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12" w:rsidRDefault="00406F12">
      <w:pPr>
        <w:spacing w:line="360" w:lineRule="auto"/>
        <w:ind w:firstLine="420"/>
        <w:jc w:val="center"/>
        <w:rPr>
          <w:rFonts w:ascii="宋体" w:hAnsi="宋体" w:cs="宋体"/>
          <w:sz w:val="32"/>
          <w:szCs w:val="32"/>
        </w:rPr>
      </w:pPr>
    </w:p>
    <w:p w:rsidR="00406F12" w:rsidRDefault="00406F12">
      <w:pPr>
        <w:spacing w:line="360" w:lineRule="auto"/>
        <w:jc w:val="center"/>
        <w:rPr>
          <w:rFonts w:ascii="宋体" w:hAnsi="宋体" w:cs="宋体"/>
          <w:sz w:val="32"/>
          <w:szCs w:val="32"/>
        </w:rPr>
      </w:pPr>
    </w:p>
    <w:p w:rsidR="00406F12" w:rsidRDefault="00406F12">
      <w:pPr>
        <w:spacing w:line="360" w:lineRule="auto"/>
        <w:jc w:val="center"/>
        <w:rPr>
          <w:rFonts w:ascii="宋体" w:hAnsi="宋体" w:cs="宋体"/>
          <w:sz w:val="44"/>
          <w:szCs w:val="44"/>
        </w:rPr>
      </w:pPr>
    </w:p>
    <w:p w:rsidR="00406F12" w:rsidRDefault="009476CA">
      <w:pPr>
        <w:spacing w:beforeLines="50" w:before="120" w:line="360" w:lineRule="auto"/>
        <w:jc w:val="center"/>
        <w:rPr>
          <w:rFonts w:ascii="宋体" w:hAnsi="宋体" w:cs="宋体"/>
          <w:b/>
          <w:bCs/>
          <w:sz w:val="52"/>
          <w:szCs w:val="52"/>
        </w:rPr>
      </w:pPr>
      <w:r>
        <w:rPr>
          <w:rFonts w:ascii="宋体" w:hAnsi="宋体" w:cs="宋体" w:hint="eastAsia"/>
          <w:b/>
          <w:bCs/>
          <w:sz w:val="52"/>
          <w:szCs w:val="52"/>
        </w:rPr>
        <w:t xml:space="preserve"> 云和县县域智慧医疗数据平台建设项目公开招标文件</w:t>
      </w:r>
    </w:p>
    <w:p w:rsidR="00406F12" w:rsidRDefault="00406F12">
      <w:pPr>
        <w:snapToGrid w:val="0"/>
        <w:spacing w:beforeLines="50" w:before="120" w:line="360" w:lineRule="auto"/>
        <w:rPr>
          <w:rFonts w:ascii="宋体" w:hAnsi="宋体" w:cs="宋体"/>
          <w:sz w:val="30"/>
          <w:szCs w:val="30"/>
        </w:rPr>
      </w:pPr>
    </w:p>
    <w:p w:rsidR="00406F12" w:rsidRDefault="00406F12">
      <w:pPr>
        <w:snapToGrid w:val="0"/>
        <w:spacing w:beforeLines="50" w:before="120" w:line="360" w:lineRule="auto"/>
        <w:rPr>
          <w:rFonts w:ascii="宋体" w:hAnsi="宋体" w:cs="宋体"/>
          <w:sz w:val="30"/>
          <w:szCs w:val="30"/>
        </w:rPr>
      </w:pPr>
    </w:p>
    <w:p w:rsidR="00406F12" w:rsidRDefault="009476CA">
      <w:pPr>
        <w:snapToGrid w:val="0"/>
        <w:spacing w:beforeLines="50" w:before="120" w:line="360" w:lineRule="auto"/>
        <w:rPr>
          <w:rFonts w:ascii="宋体" w:hAnsi="宋体" w:cs="宋体"/>
          <w:sz w:val="30"/>
          <w:szCs w:val="30"/>
        </w:rPr>
      </w:pPr>
      <w:r>
        <w:rPr>
          <w:rFonts w:ascii="宋体" w:hAnsi="宋体" w:cs="宋体" w:hint="eastAsia"/>
          <w:sz w:val="30"/>
          <w:szCs w:val="30"/>
        </w:rPr>
        <w:t xml:space="preserve"> </w:t>
      </w:r>
    </w:p>
    <w:p w:rsidR="00406F12" w:rsidRDefault="009476CA">
      <w:pPr>
        <w:pStyle w:val="ad"/>
        <w:snapToGrid w:val="0"/>
        <w:spacing w:beforeLines="0" w:afterLines="0" w:line="360" w:lineRule="auto"/>
        <w:rPr>
          <w:rFonts w:hAnsi="宋体"/>
          <w:b/>
          <w:bCs/>
          <w:sz w:val="30"/>
          <w:szCs w:val="30"/>
        </w:rPr>
      </w:pPr>
      <w:r>
        <w:rPr>
          <w:rFonts w:hAnsi="宋体" w:hint="eastAsia"/>
          <w:b/>
          <w:bCs/>
          <w:sz w:val="30"/>
          <w:szCs w:val="30"/>
        </w:rPr>
        <w:t>项目编号：CBNB-20221462GLS</w:t>
      </w:r>
    </w:p>
    <w:p w:rsidR="00406F12" w:rsidRDefault="009476CA">
      <w:pPr>
        <w:pStyle w:val="ad"/>
        <w:snapToGrid w:val="0"/>
        <w:spacing w:beforeLines="0" w:afterLines="0" w:line="360" w:lineRule="auto"/>
        <w:ind w:left="1506" w:hangingChars="500" w:hanging="1506"/>
        <w:rPr>
          <w:rFonts w:hAnsi="宋体"/>
          <w:b/>
          <w:bCs/>
          <w:sz w:val="30"/>
          <w:szCs w:val="30"/>
        </w:rPr>
      </w:pPr>
      <w:r>
        <w:rPr>
          <w:rFonts w:hAnsi="宋体" w:hint="eastAsia"/>
          <w:b/>
          <w:bCs/>
          <w:sz w:val="30"/>
          <w:szCs w:val="30"/>
        </w:rPr>
        <w:t>项目名称：云和县县域智慧医疗数据平台建设项目</w:t>
      </w:r>
    </w:p>
    <w:p w:rsidR="00406F12" w:rsidRDefault="009476CA">
      <w:pPr>
        <w:pStyle w:val="ad"/>
        <w:snapToGrid w:val="0"/>
        <w:spacing w:beforeLines="0" w:afterLines="0" w:line="360" w:lineRule="auto"/>
        <w:rPr>
          <w:rFonts w:hAnsi="宋体"/>
          <w:b/>
          <w:bCs/>
          <w:sz w:val="30"/>
          <w:szCs w:val="30"/>
        </w:rPr>
      </w:pPr>
      <w:r>
        <w:rPr>
          <w:rFonts w:hAnsi="宋体" w:hint="eastAsia"/>
          <w:b/>
          <w:bCs/>
          <w:sz w:val="30"/>
          <w:szCs w:val="30"/>
        </w:rPr>
        <w:t>采购单位：云和县人民医院</w:t>
      </w:r>
    </w:p>
    <w:p w:rsidR="00406F12" w:rsidRDefault="009476CA">
      <w:pPr>
        <w:pStyle w:val="ad"/>
        <w:snapToGrid w:val="0"/>
        <w:spacing w:beforeLines="0" w:afterLines="0" w:line="360" w:lineRule="auto"/>
        <w:rPr>
          <w:rFonts w:hAnsi="宋体"/>
          <w:b/>
          <w:bCs/>
          <w:sz w:val="30"/>
          <w:szCs w:val="30"/>
        </w:rPr>
      </w:pPr>
      <w:r>
        <w:rPr>
          <w:rFonts w:hAnsi="宋体" w:hint="eastAsia"/>
          <w:b/>
          <w:bCs/>
          <w:sz w:val="30"/>
          <w:szCs w:val="30"/>
        </w:rPr>
        <w:t>代理机构：宁波中基国际招标有限公司</w:t>
      </w:r>
    </w:p>
    <w:p w:rsidR="00406F12" w:rsidRDefault="00406F12">
      <w:pPr>
        <w:snapToGrid w:val="0"/>
        <w:spacing w:beforeLines="50" w:before="120" w:line="360" w:lineRule="auto"/>
        <w:jc w:val="center"/>
        <w:rPr>
          <w:rFonts w:ascii="宋体" w:hAnsi="宋体" w:cs="宋体"/>
          <w:b/>
          <w:bCs/>
          <w:w w:val="95"/>
          <w:sz w:val="30"/>
          <w:szCs w:val="30"/>
        </w:rPr>
      </w:pPr>
    </w:p>
    <w:p w:rsidR="00406F12" w:rsidRDefault="00406F12">
      <w:pPr>
        <w:snapToGrid w:val="0"/>
        <w:spacing w:beforeLines="50" w:before="120" w:line="360" w:lineRule="auto"/>
        <w:jc w:val="center"/>
        <w:rPr>
          <w:rFonts w:ascii="宋体" w:hAnsi="宋体" w:cs="宋体"/>
          <w:b/>
          <w:bCs/>
          <w:w w:val="95"/>
          <w:sz w:val="30"/>
          <w:szCs w:val="30"/>
        </w:rPr>
      </w:pPr>
    </w:p>
    <w:p w:rsidR="00406F12" w:rsidRDefault="009476CA">
      <w:pPr>
        <w:snapToGrid w:val="0"/>
        <w:spacing w:beforeLines="50" w:before="120" w:line="360" w:lineRule="auto"/>
        <w:jc w:val="center"/>
        <w:rPr>
          <w:rFonts w:ascii="宋体" w:hAnsi="宋体" w:cs="宋体"/>
          <w:sz w:val="30"/>
          <w:szCs w:val="30"/>
        </w:rPr>
      </w:pPr>
      <w:r>
        <w:rPr>
          <w:rFonts w:ascii="宋体" w:hAnsi="宋体" w:cs="宋体" w:hint="eastAsia"/>
          <w:b/>
          <w:bCs/>
          <w:w w:val="95"/>
          <w:sz w:val="30"/>
          <w:szCs w:val="30"/>
        </w:rPr>
        <w:t>2022 年9月</w:t>
      </w:r>
    </w:p>
    <w:p w:rsidR="00406F12" w:rsidRDefault="009476CA">
      <w:pPr>
        <w:spacing w:line="360" w:lineRule="auto"/>
        <w:jc w:val="center"/>
        <w:rPr>
          <w:rFonts w:ascii="宋体" w:hAnsi="宋体" w:cs="宋体"/>
          <w:sz w:val="32"/>
          <w:szCs w:val="32"/>
        </w:rPr>
      </w:pPr>
      <w:r>
        <w:rPr>
          <w:rFonts w:ascii="宋体" w:hAnsi="宋体" w:cs="宋体" w:hint="eastAsia"/>
        </w:rPr>
        <w:br w:type="page"/>
      </w:r>
    </w:p>
    <w:p w:rsidR="00406F12" w:rsidRDefault="009476CA">
      <w:pPr>
        <w:spacing w:line="360" w:lineRule="auto"/>
        <w:jc w:val="center"/>
        <w:rPr>
          <w:rFonts w:ascii="宋体" w:hAnsi="宋体" w:cs="宋体"/>
          <w:b/>
          <w:bCs/>
          <w:sz w:val="36"/>
          <w:szCs w:val="36"/>
        </w:rPr>
      </w:pPr>
      <w:r>
        <w:rPr>
          <w:rFonts w:ascii="宋体" w:hAnsi="宋体" w:cs="宋体" w:hint="eastAsia"/>
          <w:b/>
          <w:bCs/>
          <w:sz w:val="36"/>
          <w:szCs w:val="36"/>
        </w:rPr>
        <w:lastRenderedPageBreak/>
        <w:t>目    录</w:t>
      </w:r>
    </w:p>
    <w:p w:rsidR="00406F12" w:rsidRDefault="00406F12">
      <w:pPr>
        <w:pStyle w:val="ab"/>
        <w:rPr>
          <w:rFonts w:ascii="宋体" w:hAnsi="宋体" w:cs="宋体"/>
        </w:rPr>
      </w:pPr>
    </w:p>
    <w:p w:rsidR="00406F12" w:rsidRDefault="009476CA">
      <w:pPr>
        <w:pStyle w:val="10"/>
        <w:tabs>
          <w:tab w:val="right" w:leader="dot" w:pos="8297"/>
        </w:tabs>
        <w:spacing w:line="480" w:lineRule="auto"/>
        <w:rPr>
          <w:rFonts w:ascii="宋体" w:hAnsi="宋体" w:cs="宋体"/>
          <w:sz w:val="28"/>
          <w:szCs w:val="28"/>
        </w:rPr>
      </w:pPr>
      <w:r>
        <w:rPr>
          <w:rFonts w:ascii="宋体" w:hAnsi="宋体" w:cs="宋体" w:hint="eastAsia"/>
          <w:b/>
          <w:bCs/>
          <w:sz w:val="28"/>
          <w:szCs w:val="28"/>
        </w:rPr>
        <w:fldChar w:fldCharType="begin"/>
      </w:r>
      <w:r>
        <w:rPr>
          <w:rFonts w:ascii="宋体" w:hAnsi="宋体" w:cs="宋体" w:hint="eastAsia"/>
          <w:b/>
          <w:bCs/>
          <w:sz w:val="28"/>
          <w:szCs w:val="28"/>
        </w:rPr>
        <w:instrText xml:space="preserve"> TOC \o "1-3" \h \z \u </w:instrText>
      </w:r>
      <w:r>
        <w:rPr>
          <w:rFonts w:ascii="宋体" w:hAnsi="宋体" w:cs="宋体" w:hint="eastAsia"/>
          <w:b/>
          <w:bCs/>
          <w:sz w:val="28"/>
          <w:szCs w:val="28"/>
        </w:rPr>
        <w:fldChar w:fldCharType="separate"/>
      </w:r>
      <w:hyperlink w:anchor="_Toc105619080" w:history="1">
        <w:r>
          <w:rPr>
            <w:rStyle w:val="aff"/>
            <w:rFonts w:ascii="宋体" w:hAnsi="宋体" w:cs="宋体" w:hint="eastAsia"/>
            <w:color w:val="auto"/>
            <w:sz w:val="28"/>
            <w:szCs w:val="28"/>
          </w:rPr>
          <w:t>第一章 公开招标采购公告</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_Toc105619080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hyperlink>
    </w:p>
    <w:p w:rsidR="00406F12" w:rsidRDefault="009476CA">
      <w:pPr>
        <w:pStyle w:val="10"/>
        <w:tabs>
          <w:tab w:val="right" w:leader="dot" w:pos="8297"/>
        </w:tabs>
        <w:spacing w:line="480" w:lineRule="auto"/>
        <w:rPr>
          <w:rFonts w:ascii="宋体" w:hAnsi="宋体" w:cs="宋体"/>
          <w:sz w:val="28"/>
          <w:szCs w:val="28"/>
        </w:rPr>
      </w:pPr>
      <w:hyperlink w:anchor="_Toc105619081" w:history="1">
        <w:r>
          <w:rPr>
            <w:rStyle w:val="aff"/>
            <w:rFonts w:ascii="宋体" w:hAnsi="宋体" w:cs="宋体" w:hint="eastAsia"/>
            <w:color w:val="auto"/>
            <w:sz w:val="28"/>
            <w:szCs w:val="28"/>
          </w:rPr>
          <w:t>第二章  招标需求</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_Toc105619081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7</w:t>
        </w:r>
        <w:r>
          <w:rPr>
            <w:rFonts w:ascii="宋体" w:hAnsi="宋体" w:cs="宋体" w:hint="eastAsia"/>
            <w:sz w:val="28"/>
            <w:szCs w:val="28"/>
          </w:rPr>
          <w:fldChar w:fldCharType="end"/>
        </w:r>
      </w:hyperlink>
    </w:p>
    <w:p w:rsidR="00406F12" w:rsidRDefault="009476CA">
      <w:pPr>
        <w:pStyle w:val="10"/>
        <w:tabs>
          <w:tab w:val="right" w:leader="dot" w:pos="8297"/>
        </w:tabs>
        <w:spacing w:line="480" w:lineRule="auto"/>
        <w:rPr>
          <w:rFonts w:ascii="宋体" w:hAnsi="宋体" w:cs="宋体"/>
          <w:sz w:val="28"/>
          <w:szCs w:val="28"/>
        </w:rPr>
      </w:pPr>
      <w:hyperlink w:anchor="_Toc105619111" w:history="1">
        <w:r>
          <w:rPr>
            <w:rStyle w:val="aff"/>
            <w:rFonts w:ascii="宋体" w:hAnsi="宋体" w:cs="宋体" w:hint="eastAsia"/>
            <w:color w:val="auto"/>
            <w:sz w:val="28"/>
            <w:szCs w:val="28"/>
          </w:rPr>
          <w:t>第三章  投标人须知</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_Toc105619111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73</w:t>
        </w:r>
        <w:r>
          <w:rPr>
            <w:rFonts w:ascii="宋体" w:hAnsi="宋体" w:cs="宋体" w:hint="eastAsia"/>
            <w:sz w:val="28"/>
            <w:szCs w:val="28"/>
          </w:rPr>
          <w:fldChar w:fldCharType="end"/>
        </w:r>
      </w:hyperlink>
    </w:p>
    <w:p w:rsidR="00406F12" w:rsidRDefault="009476CA">
      <w:pPr>
        <w:pStyle w:val="10"/>
        <w:tabs>
          <w:tab w:val="right" w:leader="dot" w:pos="8297"/>
        </w:tabs>
        <w:spacing w:line="480" w:lineRule="auto"/>
        <w:rPr>
          <w:rFonts w:ascii="宋体" w:hAnsi="宋体" w:cs="宋体"/>
          <w:sz w:val="28"/>
          <w:szCs w:val="28"/>
        </w:rPr>
      </w:pPr>
      <w:hyperlink w:anchor="_Toc105619142" w:history="1">
        <w:r>
          <w:rPr>
            <w:rStyle w:val="aff"/>
            <w:rFonts w:ascii="宋体" w:hAnsi="宋体" w:cs="宋体" w:hint="eastAsia"/>
            <w:color w:val="auto"/>
            <w:sz w:val="28"/>
            <w:szCs w:val="28"/>
          </w:rPr>
          <w:t>第四章  评标办法及评分标准</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_Toc105619142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83</w:t>
        </w:r>
        <w:r>
          <w:rPr>
            <w:rFonts w:ascii="宋体" w:hAnsi="宋体" w:cs="宋体" w:hint="eastAsia"/>
            <w:sz w:val="28"/>
            <w:szCs w:val="28"/>
          </w:rPr>
          <w:fldChar w:fldCharType="end"/>
        </w:r>
      </w:hyperlink>
    </w:p>
    <w:p w:rsidR="00406F12" w:rsidRDefault="009476CA">
      <w:pPr>
        <w:pStyle w:val="10"/>
        <w:tabs>
          <w:tab w:val="right" w:leader="dot" w:pos="8297"/>
        </w:tabs>
        <w:spacing w:line="480" w:lineRule="auto"/>
        <w:rPr>
          <w:rFonts w:ascii="宋体" w:hAnsi="宋体" w:cs="宋体"/>
          <w:sz w:val="28"/>
          <w:szCs w:val="28"/>
        </w:rPr>
      </w:pPr>
      <w:hyperlink w:anchor="_Toc105619143" w:history="1">
        <w:r>
          <w:rPr>
            <w:rStyle w:val="aff"/>
            <w:rFonts w:ascii="宋体" w:hAnsi="宋体" w:cs="宋体" w:hint="eastAsia"/>
            <w:color w:val="auto"/>
            <w:sz w:val="28"/>
            <w:szCs w:val="28"/>
          </w:rPr>
          <w:t>第五章  合同主要条款</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_Toc105619143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93</w:t>
        </w:r>
        <w:r>
          <w:rPr>
            <w:rFonts w:ascii="宋体" w:hAnsi="宋体" w:cs="宋体" w:hint="eastAsia"/>
            <w:sz w:val="28"/>
            <w:szCs w:val="28"/>
          </w:rPr>
          <w:fldChar w:fldCharType="end"/>
        </w:r>
      </w:hyperlink>
    </w:p>
    <w:p w:rsidR="00406F12" w:rsidRDefault="009476CA">
      <w:pPr>
        <w:pStyle w:val="10"/>
        <w:tabs>
          <w:tab w:val="right" w:leader="dot" w:pos="8297"/>
        </w:tabs>
        <w:spacing w:line="480" w:lineRule="auto"/>
        <w:rPr>
          <w:rFonts w:ascii="宋体" w:hAnsi="宋体" w:cs="宋体"/>
          <w:sz w:val="28"/>
          <w:szCs w:val="28"/>
        </w:rPr>
      </w:pPr>
      <w:hyperlink w:anchor="_Toc105619144" w:history="1">
        <w:r>
          <w:rPr>
            <w:rStyle w:val="aff"/>
            <w:rFonts w:ascii="宋体" w:hAnsi="宋体" w:cs="宋体" w:hint="eastAsia"/>
            <w:color w:val="auto"/>
            <w:sz w:val="28"/>
            <w:szCs w:val="28"/>
          </w:rPr>
          <w:t>第六章  投标文件格式</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_Toc105619144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96</w:t>
        </w:r>
        <w:r>
          <w:rPr>
            <w:rFonts w:ascii="宋体" w:hAnsi="宋体" w:cs="宋体" w:hint="eastAsia"/>
            <w:sz w:val="28"/>
            <w:szCs w:val="28"/>
          </w:rPr>
          <w:fldChar w:fldCharType="end"/>
        </w:r>
      </w:hyperlink>
    </w:p>
    <w:p w:rsidR="00406F12" w:rsidRDefault="009476CA">
      <w:pPr>
        <w:spacing w:line="480" w:lineRule="auto"/>
        <w:rPr>
          <w:rFonts w:ascii="宋体" w:hAnsi="宋体" w:cs="宋体"/>
          <w:sz w:val="30"/>
          <w:szCs w:val="30"/>
        </w:rPr>
      </w:pPr>
      <w:r>
        <w:rPr>
          <w:rFonts w:ascii="宋体" w:hAnsi="宋体" w:cs="宋体" w:hint="eastAsia"/>
          <w:b/>
          <w:bCs/>
          <w:sz w:val="28"/>
          <w:szCs w:val="28"/>
        </w:rPr>
        <w:fldChar w:fldCharType="end"/>
      </w:r>
    </w:p>
    <w:p w:rsidR="00406F12" w:rsidRDefault="00406F12">
      <w:pPr>
        <w:tabs>
          <w:tab w:val="left" w:pos="855"/>
        </w:tabs>
        <w:spacing w:line="360" w:lineRule="auto"/>
        <w:rPr>
          <w:rFonts w:ascii="宋体" w:hAnsi="宋体" w:cs="宋体"/>
          <w:sz w:val="28"/>
          <w:szCs w:val="28"/>
        </w:rPr>
      </w:pPr>
    </w:p>
    <w:p w:rsidR="00406F12" w:rsidRDefault="009476CA">
      <w:pPr>
        <w:spacing w:line="360" w:lineRule="auto"/>
        <w:rPr>
          <w:rFonts w:ascii="宋体" w:hAnsi="宋体" w:cs="宋体"/>
          <w:b/>
          <w:bCs/>
          <w:sz w:val="28"/>
          <w:szCs w:val="28"/>
        </w:rPr>
      </w:pPr>
      <w:r>
        <w:rPr>
          <w:rFonts w:ascii="宋体" w:hAnsi="宋体" w:cs="宋体" w:hint="eastAsia"/>
          <w:sz w:val="28"/>
          <w:szCs w:val="28"/>
        </w:rPr>
        <w:t xml:space="preserve"> </w:t>
      </w:r>
    </w:p>
    <w:p w:rsidR="00406F12" w:rsidRDefault="00406F12">
      <w:pPr>
        <w:pStyle w:val="ad"/>
        <w:spacing w:beforeLines="0" w:afterLines="0" w:line="360" w:lineRule="auto"/>
        <w:rPr>
          <w:rFonts w:hAnsi="宋体"/>
          <w:b/>
          <w:bCs/>
          <w:sz w:val="30"/>
          <w:szCs w:val="30"/>
        </w:rPr>
      </w:pPr>
    </w:p>
    <w:p w:rsidR="00406F12" w:rsidRDefault="00406F12">
      <w:pPr>
        <w:pStyle w:val="ad"/>
        <w:spacing w:beforeLines="0" w:afterLines="0" w:line="360" w:lineRule="auto"/>
        <w:jc w:val="center"/>
        <w:rPr>
          <w:rFonts w:hAnsi="宋体"/>
          <w:b/>
          <w:bCs/>
          <w:sz w:val="30"/>
          <w:szCs w:val="30"/>
        </w:rPr>
      </w:pPr>
    </w:p>
    <w:p w:rsidR="00406F12" w:rsidRDefault="00406F12">
      <w:pPr>
        <w:pStyle w:val="ad"/>
        <w:spacing w:beforeLines="0" w:afterLines="0" w:line="360" w:lineRule="auto"/>
        <w:jc w:val="center"/>
        <w:rPr>
          <w:rFonts w:hAnsi="宋体"/>
          <w:b/>
          <w:bCs/>
          <w:sz w:val="30"/>
          <w:szCs w:val="30"/>
        </w:rPr>
      </w:pPr>
    </w:p>
    <w:p w:rsidR="00406F12" w:rsidRDefault="00406F12">
      <w:pPr>
        <w:pStyle w:val="ad"/>
        <w:spacing w:beforeLines="0" w:afterLines="0" w:line="360" w:lineRule="auto"/>
        <w:jc w:val="center"/>
        <w:rPr>
          <w:rFonts w:hAnsi="宋体"/>
          <w:b/>
          <w:bCs/>
          <w:sz w:val="30"/>
          <w:szCs w:val="30"/>
        </w:rPr>
        <w:sectPr w:rsidR="00406F12">
          <w:footerReference w:type="default" r:id="rId10"/>
          <w:footerReference w:type="first" r:id="rId11"/>
          <w:pgSz w:w="11907" w:h="16840"/>
          <w:pgMar w:top="1440" w:right="1800" w:bottom="1440" w:left="1800" w:header="720" w:footer="720" w:gutter="0"/>
          <w:cols w:space="720"/>
          <w:docGrid w:linePitch="286"/>
        </w:sectPr>
      </w:pPr>
    </w:p>
    <w:p w:rsidR="00406F12" w:rsidRDefault="009476CA">
      <w:pPr>
        <w:pStyle w:val="af7"/>
        <w:rPr>
          <w:rFonts w:ascii="宋体" w:hAnsi="宋体" w:cs="宋体"/>
        </w:rPr>
      </w:pPr>
      <w:r>
        <w:rPr>
          <w:rFonts w:ascii="宋体" w:hAnsi="宋体" w:cs="宋体" w:hint="eastAsia"/>
        </w:rPr>
        <w:lastRenderedPageBreak/>
        <w:t xml:space="preserve">  </w:t>
      </w:r>
      <w:bookmarkStart w:id="0" w:name="_Toc11614"/>
      <w:bookmarkStart w:id="1" w:name="_Toc397325809"/>
      <w:bookmarkStart w:id="2" w:name="_Toc105619080"/>
      <w:r>
        <w:rPr>
          <w:rFonts w:ascii="宋体" w:hAnsi="宋体" w:cs="宋体" w:hint="eastAsia"/>
        </w:rPr>
        <w:t>第一章 公开招标采购公告</w:t>
      </w:r>
      <w:bookmarkEnd w:id="0"/>
      <w:bookmarkEnd w:id="1"/>
      <w:bookmarkEnd w:id="2"/>
    </w:p>
    <w:p w:rsidR="00406F12" w:rsidRDefault="009476CA">
      <w:pPr>
        <w:pStyle w:val="afff2"/>
        <w:widowControl w:val="0"/>
        <w:snapToGrid/>
        <w:spacing w:afterLines="0" w:line="360" w:lineRule="auto"/>
        <w:ind w:firstLineChars="0" w:firstLine="0"/>
        <w:rPr>
          <w:rFonts w:ascii="宋体" w:hAnsi="宋体" w:cs="宋体"/>
          <w:sz w:val="21"/>
          <w:szCs w:val="21"/>
        </w:rPr>
      </w:pPr>
      <w:r>
        <w:rPr>
          <w:rFonts w:ascii="宋体" w:hAnsi="宋体" w:cs="宋体" w:hint="eastAsia"/>
          <w:b/>
          <w:bCs/>
          <w:sz w:val="21"/>
          <w:szCs w:val="21"/>
        </w:rPr>
        <w:t>项目概况：</w:t>
      </w:r>
    </w:p>
    <w:p w:rsidR="00406F12" w:rsidRDefault="009476CA">
      <w:pPr>
        <w:pStyle w:val="afff2"/>
        <w:widowControl w:val="0"/>
        <w:snapToGrid/>
        <w:spacing w:afterLines="0" w:line="360" w:lineRule="auto"/>
        <w:ind w:firstLine="420"/>
        <w:rPr>
          <w:rFonts w:ascii="宋体" w:hAnsi="宋体" w:cs="宋体"/>
          <w:sz w:val="21"/>
          <w:szCs w:val="21"/>
        </w:rPr>
      </w:pPr>
      <w:r>
        <w:rPr>
          <w:rFonts w:ascii="宋体" w:hAnsi="宋体" w:cs="宋体" w:hint="eastAsia"/>
          <w:sz w:val="21"/>
          <w:szCs w:val="21"/>
        </w:rPr>
        <w:t xml:space="preserve"> 云和县县域智慧医疗数据平台建设项目招标项目的潜在投标人应在政府采购云平台（www.zcygov.cn）获取（下载）招标文件，并于2022年10月14日09:30（北京时间）前递交（上传）投标文件。 </w:t>
      </w:r>
    </w:p>
    <w:p w:rsidR="00406F12" w:rsidRDefault="009476CA">
      <w:pPr>
        <w:pStyle w:val="afff2"/>
        <w:widowControl w:val="0"/>
        <w:snapToGrid/>
        <w:spacing w:afterLines="0" w:line="360" w:lineRule="auto"/>
        <w:ind w:firstLineChars="0" w:firstLine="0"/>
        <w:rPr>
          <w:rFonts w:ascii="宋体" w:hAnsi="宋体" w:cs="宋体"/>
          <w:sz w:val="21"/>
          <w:szCs w:val="21"/>
        </w:rPr>
      </w:pPr>
      <w:r>
        <w:rPr>
          <w:rFonts w:ascii="宋体" w:hAnsi="宋体" w:cs="宋体" w:hint="eastAsia"/>
          <w:b/>
          <w:bCs/>
          <w:sz w:val="21"/>
          <w:szCs w:val="21"/>
        </w:rPr>
        <w:t>一、项目基本情况</w:t>
      </w:r>
      <w:r>
        <w:rPr>
          <w:rFonts w:ascii="宋体" w:hAnsi="宋体" w:cs="宋体" w:hint="eastAsia"/>
          <w:sz w:val="21"/>
          <w:szCs w:val="21"/>
        </w:rPr>
        <w:t xml:space="preserve">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项目编号：CBNB-20221462GLS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xml:space="preserve">项目名称：云和县县域智慧医疗数据平台建设项目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预算金额（元）：8,112,500.00</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最高限价（元）：7,889,800.00</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采购需求：</w:t>
      </w:r>
    </w:p>
    <w:p w:rsidR="00406F12" w:rsidRDefault="009476CA">
      <w:pPr>
        <w:widowControl/>
        <w:spacing w:line="360" w:lineRule="auto"/>
        <w:ind w:leftChars="200" w:left="420"/>
        <w:rPr>
          <w:rFonts w:ascii="宋体" w:hAnsi="宋体" w:cs="宋体"/>
          <w:kern w:val="0"/>
        </w:rPr>
      </w:pPr>
      <w:r>
        <w:rPr>
          <w:rFonts w:ascii="宋体" w:hAnsi="宋体" w:cs="宋体" w:hint="eastAsia"/>
          <w:kern w:val="0"/>
        </w:rPr>
        <w:t>标项一：</w:t>
      </w:r>
    </w:p>
    <w:p w:rsidR="00406F12" w:rsidRDefault="009476CA">
      <w:pPr>
        <w:widowControl/>
        <w:spacing w:line="360" w:lineRule="auto"/>
        <w:ind w:leftChars="200" w:left="420"/>
        <w:rPr>
          <w:rFonts w:ascii="宋体" w:hAnsi="宋体" w:cs="宋体"/>
          <w:kern w:val="0"/>
        </w:rPr>
      </w:pPr>
      <w:r>
        <w:rPr>
          <w:rFonts w:ascii="宋体" w:hAnsi="宋体" w:cs="宋体" w:hint="eastAsia"/>
          <w:kern w:val="0"/>
        </w:rPr>
        <w:t>标项名称：县域智慧医疗数据平台建设</w:t>
      </w:r>
    </w:p>
    <w:p w:rsidR="00406F12" w:rsidRDefault="009476CA">
      <w:pPr>
        <w:widowControl/>
        <w:spacing w:line="360" w:lineRule="auto"/>
        <w:ind w:leftChars="200" w:left="420"/>
        <w:rPr>
          <w:rFonts w:ascii="宋体" w:hAnsi="宋体" w:cs="宋体"/>
          <w:kern w:val="0"/>
        </w:rPr>
      </w:pPr>
      <w:r>
        <w:rPr>
          <w:rFonts w:ascii="宋体" w:hAnsi="宋体" w:cs="宋体" w:hint="eastAsia"/>
          <w:kern w:val="0"/>
        </w:rPr>
        <w:t>数量：1  </w:t>
      </w:r>
    </w:p>
    <w:p w:rsidR="00406F12" w:rsidRDefault="009476CA">
      <w:pPr>
        <w:widowControl/>
        <w:spacing w:line="360" w:lineRule="auto"/>
        <w:ind w:leftChars="200" w:left="420"/>
        <w:rPr>
          <w:rFonts w:ascii="宋体" w:hAnsi="宋体" w:cs="宋体"/>
          <w:kern w:val="0"/>
        </w:rPr>
      </w:pPr>
      <w:r>
        <w:rPr>
          <w:rFonts w:ascii="宋体" w:hAnsi="宋体" w:cs="宋体" w:hint="eastAsia"/>
          <w:kern w:val="0"/>
        </w:rPr>
        <w:t>预算金额（元）：8,112,500.00</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简要规格描述或项目基本概况介绍、用途：</w:t>
      </w:r>
      <w:r>
        <w:rPr>
          <w:rFonts w:hint="eastAsia"/>
        </w:rPr>
        <w:t>建设主要内容包括</w:t>
      </w:r>
      <w:r>
        <w:rPr>
          <w:rFonts w:ascii="宋体" w:hAnsi="宋体" w:cs="宋体" w:hint="eastAsia"/>
          <w:kern w:val="0"/>
        </w:rPr>
        <w:t>全县范围的医共体数据中心、基于全县医共体数据中心的BI分析、基于人民医院医共体的应用建设，具体内容详见招标文件第二章。</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xml:space="preserve">    备注：无。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合同履约期限：</w:t>
      </w:r>
      <w:r>
        <w:rPr>
          <w:rFonts w:ascii="宋体" w:hAnsi="宋体" w:cs="宋体" w:hint="eastAsia"/>
        </w:rPr>
        <w:t>合同生效之日起7个月内到货、安装、调试完毕；</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本项目接受联合体投标。</w:t>
      </w:r>
    </w:p>
    <w:p w:rsidR="00406F12" w:rsidRDefault="009476CA">
      <w:pPr>
        <w:widowControl/>
        <w:spacing w:line="360" w:lineRule="auto"/>
        <w:rPr>
          <w:rFonts w:ascii="宋体" w:hAnsi="宋体" w:cs="宋体"/>
          <w:b/>
          <w:bCs/>
          <w:kern w:val="0"/>
        </w:rPr>
      </w:pPr>
      <w:r>
        <w:rPr>
          <w:rFonts w:ascii="宋体" w:hAnsi="宋体" w:cs="宋体" w:hint="eastAsia"/>
          <w:b/>
          <w:bCs/>
          <w:kern w:val="0"/>
        </w:rPr>
        <w:t>二、申请人的资格要求</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1. 满足《中华人民共和国政府采购法》第二十二条规定；未被“信用中国”（www.creditchina.gov.cn)、中国政府采购网（www.ccgp.gov.cn）列入失信被执行人、重大税收违法案件当事人名单、政府采购严重违法失信行为记录名单。</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2.落实政府采购政策需满足的资格要求：无。 </w:t>
      </w:r>
    </w:p>
    <w:p w:rsidR="00406F12" w:rsidRDefault="009476CA">
      <w:pPr>
        <w:spacing w:line="360" w:lineRule="auto"/>
        <w:ind w:firstLineChars="200" w:firstLine="420"/>
        <w:rPr>
          <w:rFonts w:ascii="宋体" w:hAnsi="宋体" w:cs="宋体"/>
          <w:kern w:val="0"/>
        </w:rPr>
      </w:pPr>
      <w:r>
        <w:rPr>
          <w:rFonts w:ascii="宋体" w:hAnsi="宋体" w:cs="宋体" w:hint="eastAsia"/>
          <w:kern w:val="0"/>
        </w:rPr>
        <w:t>3.本项目的特定资格要求：无。</w:t>
      </w:r>
    </w:p>
    <w:p w:rsidR="00406F12" w:rsidRDefault="009476CA">
      <w:pPr>
        <w:widowControl/>
        <w:spacing w:line="360" w:lineRule="auto"/>
        <w:rPr>
          <w:rFonts w:ascii="宋体" w:hAnsi="宋体" w:cs="宋体"/>
          <w:b/>
          <w:bCs/>
          <w:kern w:val="0"/>
        </w:rPr>
      </w:pPr>
      <w:r>
        <w:rPr>
          <w:rFonts w:ascii="宋体" w:hAnsi="宋体" w:cs="宋体" w:hint="eastAsia"/>
          <w:b/>
          <w:bCs/>
          <w:kern w:val="0"/>
        </w:rPr>
        <w:t>三、获取招标文件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lastRenderedPageBreak/>
        <w:t>时间：/至2022年10月14日 ，每天上午00:00至12:00 ，下午12:00至23:59（北京时间，线上获取法定节假日均可，线下获取文件法定节假日除外）</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地点（网址）：政府采购云平台（www.zcygov.cn） </w:t>
      </w:r>
    </w:p>
    <w:p w:rsidR="00406F12" w:rsidRDefault="00701F92">
      <w:pPr>
        <w:widowControl/>
        <w:spacing w:line="360" w:lineRule="auto"/>
        <w:ind w:firstLineChars="200" w:firstLine="420"/>
        <w:rPr>
          <w:rFonts w:ascii="宋体" w:hAnsi="宋体" w:cs="宋体"/>
          <w:kern w:val="0"/>
        </w:rPr>
      </w:pPr>
      <w:r>
        <w:rPr>
          <w:rFonts w:ascii="宋体" w:hAnsi="宋体" w:cs="宋体" w:hint="eastAsia"/>
          <w:kern w:val="0"/>
        </w:rPr>
        <w:t>方式：</w:t>
      </w:r>
      <w:r w:rsidR="009476CA">
        <w:rPr>
          <w:rFonts w:ascii="宋体" w:hAnsi="宋体" w:cs="宋体" w:hint="eastAsia"/>
          <w:kern w:val="0"/>
        </w:rPr>
        <w:t>供应商登录政采云平台https://www.zcygov.cn/在线申请获取采购文件（进入“项目采购”应用，在获取采购文件菜单中选择项目，申请获取采购文件）</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售价（元）：0 </w:t>
      </w:r>
    </w:p>
    <w:p w:rsidR="00406F12" w:rsidRDefault="009476CA">
      <w:pPr>
        <w:widowControl/>
        <w:spacing w:line="360" w:lineRule="auto"/>
        <w:rPr>
          <w:rFonts w:ascii="宋体" w:hAnsi="宋体" w:cs="宋体"/>
          <w:b/>
          <w:bCs/>
          <w:kern w:val="0"/>
        </w:rPr>
      </w:pPr>
      <w:r>
        <w:rPr>
          <w:rFonts w:ascii="宋体" w:hAnsi="宋体" w:cs="宋体" w:hint="eastAsia"/>
          <w:b/>
          <w:bCs/>
          <w:kern w:val="0"/>
        </w:rPr>
        <w:t>四、提交投标文件截止时间、开标时间和地点</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提交投标文件截止时间：2022年10月14日09:30（北京时间）</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xml:space="preserve">投标地点（网址）：政府采购云平台（www.zcygov.cn）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开标时间：2022年10月14日09:30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开标地点（网址）：政府采购云平台（www.zcygov.cn）和云和县招标投标中心（云和县城南路1号体育馆一楼）</w:t>
      </w:r>
    </w:p>
    <w:p w:rsidR="00406F12" w:rsidRDefault="009476CA">
      <w:pPr>
        <w:widowControl/>
        <w:spacing w:line="360" w:lineRule="auto"/>
        <w:rPr>
          <w:rFonts w:ascii="宋体" w:hAnsi="宋体" w:cs="宋体"/>
          <w:b/>
          <w:bCs/>
          <w:kern w:val="0"/>
        </w:rPr>
      </w:pPr>
      <w:r>
        <w:rPr>
          <w:rFonts w:ascii="宋体" w:hAnsi="宋体" w:cs="宋体" w:hint="eastAsia"/>
          <w:b/>
          <w:bCs/>
          <w:kern w:val="0"/>
        </w:rPr>
        <w:t>五、公告期限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自本公告发布之日起5个工作日。</w:t>
      </w:r>
    </w:p>
    <w:p w:rsidR="00406F12" w:rsidRDefault="009476CA">
      <w:pPr>
        <w:widowControl/>
        <w:spacing w:line="360" w:lineRule="auto"/>
        <w:rPr>
          <w:rFonts w:ascii="宋体" w:hAnsi="宋体" w:cs="宋体"/>
          <w:b/>
          <w:bCs/>
          <w:kern w:val="0"/>
        </w:rPr>
      </w:pPr>
      <w:r>
        <w:rPr>
          <w:rFonts w:ascii="宋体" w:hAnsi="宋体" w:cs="宋体" w:hint="eastAsia"/>
          <w:b/>
          <w:bCs/>
          <w:kern w:val="0"/>
        </w:rPr>
        <w:t>六、其他补充事宜</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lastRenderedPageBreak/>
        <w:t>4.其他事项：</w:t>
      </w:r>
    </w:p>
    <w:p w:rsidR="00406F12" w:rsidRDefault="009476CA">
      <w:pPr>
        <w:widowControl/>
        <w:spacing w:line="360" w:lineRule="auto"/>
        <w:ind w:firstLineChars="200" w:firstLine="420"/>
        <w:rPr>
          <w:rFonts w:ascii="宋体" w:hAnsi="宋体" w:cs="宋体"/>
        </w:rPr>
      </w:pPr>
      <w:r>
        <w:rPr>
          <w:rFonts w:ascii="宋体" w:hAnsi="宋体" w:cs="宋体" w:hint="eastAsia"/>
          <w:kern w:val="0"/>
        </w:rPr>
        <w:t>4.1</w:t>
      </w:r>
      <w:r>
        <w:rPr>
          <w:rFonts w:ascii="宋体" w:hAnsi="宋体" w:cs="宋体" w:hint="eastAsi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rsidR="00406F12" w:rsidRDefault="009476CA">
      <w:pPr>
        <w:widowControl/>
        <w:spacing w:line="360" w:lineRule="auto"/>
        <w:ind w:firstLineChars="200" w:firstLine="420"/>
        <w:rPr>
          <w:rFonts w:ascii="宋体" w:hAnsi="宋体" w:cs="宋体"/>
          <w:kern w:val="0"/>
        </w:rPr>
      </w:pPr>
      <w:r>
        <w:rPr>
          <w:rFonts w:ascii="宋体" w:hAnsi="宋体" w:cs="宋体" w:hint="eastAsia"/>
        </w:rPr>
        <w:t>4.2</w:t>
      </w:r>
      <w:r>
        <w:rPr>
          <w:rFonts w:ascii="宋体" w:hAnsi="宋体" w:cs="宋体" w:hint="eastAsia"/>
          <w:kern w:val="0"/>
        </w:rPr>
        <w:t>落实的政策：</w:t>
      </w:r>
      <w:r>
        <w:rPr>
          <w:rFonts w:ascii="宋体" w:hAnsi="宋体" w:cs="宋体" w:hint="eastAsia"/>
        </w:rPr>
        <w:t>《政府采购促进中小企业发展管理办法》【财库（2020）46号】、《关于促进残疾人就业政府采购政策的通知》（财库〔2017〕141号）、《关于政府采购支持监狱企业发展有关问题的通知》（财库[2014]68号）、扶持不发达地区和少数民族地区政策。</w:t>
      </w:r>
    </w:p>
    <w:p w:rsidR="00406F12" w:rsidRDefault="009476CA" w:rsidP="009476CA">
      <w:pPr>
        <w:widowControl/>
        <w:spacing w:line="360" w:lineRule="auto"/>
        <w:ind w:firstLineChars="150" w:firstLine="315"/>
        <w:rPr>
          <w:rFonts w:ascii="宋体" w:hAnsi="宋体" w:cs="宋体"/>
          <w:b/>
          <w:bCs/>
          <w:kern w:val="0"/>
        </w:rPr>
      </w:pPr>
      <w:r>
        <w:rPr>
          <w:rFonts w:ascii="宋体" w:hAnsi="宋体" w:cs="宋体" w:hint="eastAsia"/>
          <w:bCs/>
          <w:kern w:val="0"/>
        </w:rPr>
        <w:t>4.3本招标公告中二、申请人的资格要求：第1条中的“重大税收违法案件当事人名单”即为“重大税收违法失信主体”。</w:t>
      </w:r>
    </w:p>
    <w:p w:rsidR="00406F12" w:rsidRDefault="009476CA">
      <w:pPr>
        <w:widowControl/>
        <w:spacing w:line="360" w:lineRule="auto"/>
        <w:rPr>
          <w:rFonts w:ascii="宋体" w:hAnsi="宋体" w:cs="宋体"/>
          <w:b/>
          <w:bCs/>
          <w:kern w:val="0"/>
        </w:rPr>
      </w:pPr>
      <w:r>
        <w:rPr>
          <w:rFonts w:ascii="宋体" w:hAnsi="宋体" w:cs="宋体" w:hint="eastAsia"/>
          <w:b/>
          <w:bCs/>
          <w:kern w:val="0"/>
        </w:rPr>
        <w:t>七、对本次采购提出询问、质疑、投诉，请按以下方式联系</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xml:space="preserve">1.采购人信息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名称：云和县人民医院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地址：云和县城东路309号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传真：/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项目联系人（询问）：赵老师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项目联系方式（询问）：</w:t>
      </w:r>
      <w:r>
        <w:rPr>
          <w:rFonts w:ascii="宋体" w:hAnsi="宋体" w:cs="宋体" w:hint="eastAsia"/>
        </w:rPr>
        <w:t>0578-5135018</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质疑联系人：林老师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质疑联系方式：13754263701 </w:t>
      </w:r>
    </w:p>
    <w:p w:rsidR="00406F12" w:rsidRDefault="00406F12">
      <w:pPr>
        <w:widowControl/>
        <w:spacing w:line="360" w:lineRule="auto"/>
        <w:ind w:leftChars="200" w:left="420"/>
        <w:rPr>
          <w:rFonts w:ascii="宋体" w:hAnsi="宋体" w:cs="宋体"/>
          <w:kern w:val="0"/>
        </w:rPr>
      </w:pPr>
    </w:p>
    <w:p w:rsidR="00406F12" w:rsidRDefault="009476CA">
      <w:pPr>
        <w:widowControl/>
        <w:spacing w:line="360" w:lineRule="auto"/>
        <w:ind w:leftChars="200" w:left="420"/>
        <w:rPr>
          <w:rFonts w:ascii="宋体" w:hAnsi="宋体" w:cs="宋体"/>
          <w:kern w:val="0"/>
        </w:rPr>
      </w:pPr>
      <w:r>
        <w:rPr>
          <w:rFonts w:ascii="宋体" w:hAnsi="宋体" w:cs="宋体" w:hint="eastAsia"/>
          <w:kern w:val="0"/>
        </w:rPr>
        <w:t>2.采购代理机构信息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名称：宁波中基国际招标有限公司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地址：宁波市鄞州区天童南路666号中基大厦19楼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传真：0574-87425386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项目联系人（询问）：单琛耘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项目联系方式（询问）：0574-88090150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质疑联系人：杨未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质疑联系方式：0574-87425382 　　　　　　     </w:t>
      </w:r>
    </w:p>
    <w:p w:rsidR="00406F12" w:rsidRDefault="00406F12">
      <w:pPr>
        <w:widowControl/>
        <w:spacing w:line="360" w:lineRule="auto"/>
        <w:ind w:leftChars="200" w:left="420" w:firstLine="732"/>
        <w:rPr>
          <w:rFonts w:ascii="宋体" w:hAnsi="宋体" w:cs="宋体"/>
          <w:kern w:val="0"/>
        </w:rPr>
      </w:pP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xml:space="preserve">3.同级政府采购监督管理部门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xml:space="preserve">名    称：云和县政府采购办公室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lastRenderedPageBreak/>
        <w:t xml:space="preserve">地    址：云和县中山路2号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xml:space="preserve">传    真：0578-5122418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xml:space="preserve">联系人 ：李先生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监督投诉电话：0578-5122418</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w:t>
      </w:r>
    </w:p>
    <w:p w:rsidR="00406F12" w:rsidRDefault="009476CA">
      <w:pPr>
        <w:widowControl/>
        <w:spacing w:line="360" w:lineRule="auto"/>
        <w:ind w:firstLineChars="200" w:firstLine="420"/>
        <w:rPr>
          <w:rFonts w:ascii="宋体" w:hAnsi="宋体" w:cs="宋体"/>
          <w:kern w:val="0"/>
        </w:rPr>
      </w:pPr>
      <w:r>
        <w:rPr>
          <w:rFonts w:ascii="宋体" w:hAnsi="宋体" w:cs="宋体" w:hint="eastAsia"/>
          <w:kern w:val="0"/>
        </w:rPr>
        <w:t>         </w:t>
      </w:r>
    </w:p>
    <w:p w:rsidR="00406F12" w:rsidRDefault="009476CA">
      <w:pPr>
        <w:widowControl/>
        <w:spacing w:line="360" w:lineRule="auto"/>
        <w:ind w:firstLineChars="200" w:firstLine="422"/>
        <w:rPr>
          <w:rFonts w:ascii="宋体" w:hAnsi="宋体" w:cs="宋体"/>
          <w:b/>
          <w:bCs/>
        </w:rPr>
      </w:pPr>
      <w:r>
        <w:rPr>
          <w:rFonts w:ascii="宋体" w:hAnsi="宋体" w:cs="宋体" w:hint="eastAsia"/>
          <w:b/>
          <w:bCs/>
          <w:kern w:val="0"/>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rsidR="00406F12" w:rsidRDefault="00406F12">
      <w:pPr>
        <w:pStyle w:val="1"/>
        <w:rPr>
          <w:rFonts w:ascii="宋体" w:cs="宋体"/>
          <w:color w:val="auto"/>
        </w:rPr>
        <w:sectPr w:rsidR="00406F12">
          <w:pgSz w:w="11906" w:h="16838"/>
          <w:pgMar w:top="1474" w:right="1797" w:bottom="1247" w:left="1797" w:header="851" w:footer="851" w:gutter="0"/>
          <w:cols w:space="720"/>
          <w:docGrid w:type="lines" w:linePitch="312"/>
        </w:sectPr>
      </w:pPr>
    </w:p>
    <w:p w:rsidR="00406F12" w:rsidRDefault="009476CA">
      <w:pPr>
        <w:pStyle w:val="1"/>
        <w:rPr>
          <w:rFonts w:ascii="宋体" w:cs="宋体"/>
          <w:color w:val="auto"/>
        </w:rPr>
      </w:pPr>
      <w:bookmarkStart w:id="3" w:name="_Toc105619081"/>
      <w:bookmarkStart w:id="4" w:name="_Toc28324"/>
      <w:r>
        <w:rPr>
          <w:rFonts w:ascii="宋体" w:cs="宋体" w:hint="eastAsia"/>
          <w:color w:val="auto"/>
        </w:rPr>
        <w:lastRenderedPageBreak/>
        <w:t>第二章  招标需求</w:t>
      </w:r>
      <w:bookmarkEnd w:id="3"/>
      <w:bookmarkEnd w:id="4"/>
    </w:p>
    <w:p w:rsidR="00406F12" w:rsidRDefault="009476CA">
      <w:pPr>
        <w:adjustRightInd w:val="0"/>
        <w:spacing w:line="360" w:lineRule="auto"/>
        <w:jc w:val="left"/>
        <w:rPr>
          <w:rFonts w:ascii="宋体" w:hAnsi="宋体" w:cs="宋体"/>
          <w:b/>
          <w:bCs/>
          <w:snapToGrid w:val="0"/>
          <w:kern w:val="0"/>
          <w:sz w:val="30"/>
          <w:szCs w:val="30"/>
        </w:rPr>
      </w:pPr>
      <w:bookmarkStart w:id="5" w:name="_Toc104195593"/>
      <w:bookmarkStart w:id="6" w:name="_Hlk105441484"/>
      <w:bookmarkStart w:id="7" w:name="_Toc1077"/>
      <w:r>
        <w:rPr>
          <w:rFonts w:ascii="宋体" w:hAnsi="宋体" w:cs="宋体" w:hint="eastAsia"/>
          <w:b/>
          <w:bCs/>
          <w:snapToGrid w:val="0"/>
          <w:kern w:val="0"/>
          <w:sz w:val="30"/>
          <w:szCs w:val="30"/>
        </w:rPr>
        <w:t>一、商务要求</w:t>
      </w:r>
    </w:p>
    <w:tbl>
      <w:tblPr>
        <w:tblpPr w:leftFromText="180" w:rightFromText="180" w:vertAnchor="text" w:horzAnchor="page" w:tblpX="1609" w:tblpY="403"/>
        <w:tblOverlap w:val="neve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134"/>
      </w:tblGrid>
      <w:tr w:rsidR="00406F12">
        <w:trPr>
          <w:trHeight w:hRule="exact" w:val="6526"/>
        </w:trPr>
        <w:tc>
          <w:tcPr>
            <w:tcW w:w="1977" w:type="dxa"/>
            <w:noWrap/>
            <w:vAlign w:val="center"/>
          </w:tcPr>
          <w:p w:rsidR="00406F12" w:rsidRDefault="009476CA">
            <w:pPr>
              <w:spacing w:line="360" w:lineRule="auto"/>
              <w:jc w:val="center"/>
              <w:rPr>
                <w:rFonts w:ascii="宋体" w:hAnsi="宋体" w:cs="宋体"/>
              </w:rPr>
            </w:pPr>
            <w:r>
              <w:rPr>
                <w:rFonts w:ascii="宋体" w:hAnsi="宋体" w:cs="宋体" w:hint="eastAsia"/>
              </w:rPr>
              <w:t>运维要求</w:t>
            </w:r>
          </w:p>
        </w:tc>
        <w:tc>
          <w:tcPr>
            <w:tcW w:w="7134" w:type="dxa"/>
            <w:noWrap/>
            <w:vAlign w:val="center"/>
          </w:tcPr>
          <w:p w:rsidR="00406F12" w:rsidRDefault="009476CA">
            <w:pPr>
              <w:tabs>
                <w:tab w:val="left" w:pos="420"/>
              </w:tabs>
              <w:spacing w:line="360" w:lineRule="auto"/>
              <w:rPr>
                <w:rFonts w:ascii="宋体" w:hAnsi="宋体" w:cs="宋体"/>
              </w:rPr>
            </w:pPr>
            <w:r>
              <w:rPr>
                <w:rFonts w:ascii="宋体" w:hAnsi="宋体" w:cs="宋体" w:hint="eastAsia"/>
              </w:rPr>
              <w:t>★1、自双方签署最终验收文件之后进入一年免费软件系统维护服务期，在此期间包括免费按用户需求进行不涉及体系结构的需求变更，并于质保期内提供两名驻点服务人员。免费服务期内，投标人应对本项目中系统提供免费维护服务。质保期后每年的运行维护费用不得超过合同总价的6.5%；</w:t>
            </w:r>
          </w:p>
          <w:p w:rsidR="00406F12" w:rsidRDefault="009476CA">
            <w:pPr>
              <w:tabs>
                <w:tab w:val="left" w:pos="420"/>
              </w:tabs>
              <w:spacing w:line="360" w:lineRule="auto"/>
              <w:rPr>
                <w:rFonts w:ascii="宋体" w:hAnsi="宋体" w:cs="宋体"/>
              </w:rPr>
            </w:pPr>
            <w:r>
              <w:rPr>
                <w:rFonts w:ascii="宋体" w:hAnsi="宋体" w:cs="宋体" w:hint="eastAsia"/>
              </w:rPr>
              <w:t>2、投标人应在投标文件中说明在保修期内提供的服务计划，维护范围包括（包括但不限于）软件安装，调试、维修，接口等内容。</w:t>
            </w:r>
          </w:p>
          <w:p w:rsidR="00406F12" w:rsidRDefault="009476CA">
            <w:pPr>
              <w:tabs>
                <w:tab w:val="left" w:pos="420"/>
              </w:tabs>
              <w:spacing w:line="360" w:lineRule="auto"/>
              <w:rPr>
                <w:rFonts w:ascii="宋体" w:hAnsi="宋体" w:cs="宋体"/>
              </w:rPr>
            </w:pPr>
            <w:r>
              <w:rPr>
                <w:rFonts w:ascii="宋体" w:hAnsi="宋体" w:cs="宋体" w:hint="eastAsia"/>
              </w:rPr>
              <w:t>3、在系统的服务期内，投标人应确保系统的正常使用。在接到用户服务要求后应立即做出回应，并在承诺的服务时间内实施服务。</w:t>
            </w:r>
          </w:p>
          <w:p w:rsidR="00406F12" w:rsidRDefault="009476CA">
            <w:pPr>
              <w:tabs>
                <w:tab w:val="left" w:pos="420"/>
              </w:tabs>
              <w:spacing w:line="360" w:lineRule="auto"/>
              <w:rPr>
                <w:rFonts w:ascii="宋体" w:hAnsi="宋体" w:cs="宋体"/>
              </w:rPr>
            </w:pPr>
            <w:r>
              <w:rPr>
                <w:rFonts w:ascii="宋体" w:hAnsi="宋体" w:cs="宋体" w:hint="eastAsia"/>
              </w:rPr>
              <w:t>4、投标人有良好的售后服务能力，需提供全年7天24小时服务（电话、远程或现场），并在接到招标人通知后8小时内到达现场。项目验收合格后，每年不低于4次的例行维护及巡检。例行维护内容包括：软件的功能增强性维护等应用软件系统扩充升级（其中包括系统维护、跟踪检测），保证投标方所开发的软件正常运行；硬件的现场巡检、调整优化，并对设备进行保养和正常维护并提交维护报告等。</w:t>
            </w:r>
          </w:p>
        </w:tc>
      </w:tr>
      <w:tr w:rsidR="00406F12">
        <w:trPr>
          <w:trHeight w:hRule="exact" w:val="8040"/>
        </w:trPr>
        <w:tc>
          <w:tcPr>
            <w:tcW w:w="1977" w:type="dxa"/>
            <w:noWrap/>
            <w:vAlign w:val="center"/>
          </w:tcPr>
          <w:p w:rsidR="00406F12" w:rsidRDefault="009476CA">
            <w:pPr>
              <w:tabs>
                <w:tab w:val="left" w:pos="420"/>
              </w:tabs>
              <w:spacing w:line="360" w:lineRule="auto"/>
              <w:rPr>
                <w:rFonts w:ascii="宋体" w:hAnsi="宋体" w:cs="宋体"/>
              </w:rPr>
            </w:pPr>
            <w:r>
              <w:rPr>
                <w:rFonts w:ascii="宋体" w:hAnsi="宋体" w:cs="宋体" w:hint="eastAsia"/>
              </w:rPr>
              <w:lastRenderedPageBreak/>
              <w:t>验收要求</w:t>
            </w:r>
          </w:p>
        </w:tc>
        <w:tc>
          <w:tcPr>
            <w:tcW w:w="7134" w:type="dxa"/>
            <w:noWrap/>
            <w:vAlign w:val="center"/>
          </w:tcPr>
          <w:p w:rsidR="00406F12" w:rsidRDefault="009476CA">
            <w:pPr>
              <w:tabs>
                <w:tab w:val="left" w:pos="420"/>
              </w:tabs>
              <w:spacing w:line="360" w:lineRule="auto"/>
              <w:rPr>
                <w:rFonts w:ascii="宋体" w:hAnsi="宋体" w:cs="宋体"/>
              </w:rPr>
            </w:pPr>
            <w:r>
              <w:rPr>
                <w:rFonts w:ascii="宋体" w:hAnsi="宋体" w:cs="宋体" w:hint="eastAsia"/>
              </w:rPr>
              <w:t>1、采购人对投标人提供的货物在使用前进行调试时，投标人需负责安装并培训采购人的使用操作人员，并协助采购人一起调试，直到符合采购人要求，采购人才做最终验收。</w:t>
            </w:r>
          </w:p>
          <w:p w:rsidR="00406F12" w:rsidRDefault="009476CA">
            <w:pPr>
              <w:tabs>
                <w:tab w:val="left" w:pos="420"/>
              </w:tabs>
              <w:spacing w:line="360" w:lineRule="auto"/>
              <w:rPr>
                <w:rFonts w:ascii="宋体" w:hAnsi="宋体" w:cs="宋体"/>
              </w:rPr>
            </w:pPr>
            <w:r>
              <w:rPr>
                <w:rFonts w:ascii="宋体" w:hAnsi="宋体" w:cs="宋体" w:hint="eastAsia"/>
              </w:rPr>
              <w:t>2、验收时采购人、中标人等项目相关方都必须在现场，验收完毕后一致作出验收结果报告。</w:t>
            </w:r>
          </w:p>
          <w:p w:rsidR="00406F12" w:rsidRDefault="009476CA">
            <w:pPr>
              <w:tabs>
                <w:tab w:val="left" w:pos="420"/>
              </w:tabs>
              <w:spacing w:line="360" w:lineRule="auto"/>
              <w:rPr>
                <w:rFonts w:ascii="宋体" w:hAnsi="宋体" w:cs="宋体"/>
              </w:rPr>
            </w:pPr>
            <w:r>
              <w:rPr>
                <w:rFonts w:ascii="宋体" w:hAnsi="宋体" w:cs="宋体" w:hint="eastAsia"/>
              </w:rPr>
              <w:t>3、交付文档验收要求：</w:t>
            </w:r>
          </w:p>
          <w:p w:rsidR="00406F12" w:rsidRDefault="009476CA">
            <w:pPr>
              <w:tabs>
                <w:tab w:val="left" w:pos="420"/>
              </w:tabs>
              <w:spacing w:line="360" w:lineRule="auto"/>
              <w:rPr>
                <w:rFonts w:ascii="宋体" w:hAnsi="宋体" w:cs="宋体"/>
              </w:rPr>
            </w:pPr>
            <w:r>
              <w:rPr>
                <w:rFonts w:ascii="宋体" w:hAnsi="宋体" w:cs="宋体" w:hint="eastAsia"/>
              </w:rPr>
              <w:t>项目的工作内容及成果文档的提交应覆盖且不限于以下内容，电子文档是成果不可分割的部分。</w:t>
            </w:r>
          </w:p>
          <w:p w:rsidR="00406F12" w:rsidRDefault="009476CA">
            <w:pPr>
              <w:tabs>
                <w:tab w:val="left" w:pos="420"/>
              </w:tabs>
              <w:spacing w:line="360" w:lineRule="auto"/>
              <w:rPr>
                <w:rFonts w:ascii="宋体" w:hAnsi="宋体" w:cs="宋体"/>
              </w:rPr>
            </w:pPr>
            <w:r>
              <w:rPr>
                <w:rFonts w:ascii="宋体" w:hAnsi="宋体" w:cs="宋体" w:hint="eastAsia"/>
              </w:rPr>
              <w:t>1）系统的体系架构及描述；</w:t>
            </w:r>
          </w:p>
          <w:p w:rsidR="00406F12" w:rsidRDefault="009476CA">
            <w:pPr>
              <w:tabs>
                <w:tab w:val="left" w:pos="420"/>
              </w:tabs>
              <w:spacing w:line="360" w:lineRule="auto"/>
              <w:rPr>
                <w:rFonts w:ascii="宋体" w:hAnsi="宋体" w:cs="宋体"/>
              </w:rPr>
            </w:pPr>
            <w:r>
              <w:rPr>
                <w:rFonts w:ascii="宋体" w:hAnsi="宋体" w:cs="宋体" w:hint="eastAsia"/>
              </w:rPr>
              <w:t>2）提供的其它技术手册，包括：</w:t>
            </w:r>
          </w:p>
          <w:p w:rsidR="00406F12" w:rsidRDefault="009476CA">
            <w:pPr>
              <w:tabs>
                <w:tab w:val="left" w:pos="420"/>
              </w:tabs>
              <w:spacing w:line="360" w:lineRule="auto"/>
              <w:rPr>
                <w:rFonts w:ascii="宋体" w:hAnsi="宋体" w:cs="宋体"/>
              </w:rPr>
            </w:pPr>
            <w:r>
              <w:rPr>
                <w:rFonts w:ascii="宋体" w:hAnsi="宋体" w:cs="宋体" w:hint="eastAsia"/>
              </w:rPr>
              <w:t>3）需求分析报告（含软件功能需求与数据要求）；</w:t>
            </w:r>
          </w:p>
          <w:p w:rsidR="00406F12" w:rsidRDefault="009476CA">
            <w:pPr>
              <w:tabs>
                <w:tab w:val="left" w:pos="420"/>
              </w:tabs>
              <w:spacing w:line="360" w:lineRule="auto"/>
              <w:rPr>
                <w:rFonts w:ascii="宋体" w:hAnsi="宋体" w:cs="宋体"/>
              </w:rPr>
            </w:pPr>
            <w:r>
              <w:rPr>
                <w:rFonts w:ascii="宋体" w:hAnsi="宋体" w:cs="宋体" w:hint="eastAsia"/>
              </w:rPr>
              <w:t>4）系统实施确认书；</w:t>
            </w:r>
          </w:p>
          <w:p w:rsidR="00406F12" w:rsidRDefault="009476CA">
            <w:pPr>
              <w:tabs>
                <w:tab w:val="left" w:pos="420"/>
              </w:tabs>
              <w:spacing w:line="360" w:lineRule="auto"/>
              <w:rPr>
                <w:rFonts w:ascii="宋体" w:hAnsi="宋体" w:cs="宋体"/>
              </w:rPr>
            </w:pPr>
            <w:r>
              <w:rPr>
                <w:rFonts w:ascii="宋体" w:hAnsi="宋体" w:cs="宋体" w:hint="eastAsia"/>
              </w:rPr>
              <w:t>5）软件培训资料；</w:t>
            </w:r>
          </w:p>
          <w:p w:rsidR="00406F12" w:rsidRDefault="009476CA">
            <w:pPr>
              <w:tabs>
                <w:tab w:val="left" w:pos="420"/>
              </w:tabs>
              <w:spacing w:line="360" w:lineRule="auto"/>
              <w:rPr>
                <w:rFonts w:ascii="宋体" w:hAnsi="宋体" w:cs="宋体"/>
              </w:rPr>
            </w:pPr>
            <w:r>
              <w:rPr>
                <w:rFonts w:ascii="宋体" w:hAnsi="宋体" w:cs="宋体" w:hint="eastAsia"/>
              </w:rPr>
              <w:t>6）程序安装维护手册；</w:t>
            </w:r>
          </w:p>
          <w:p w:rsidR="00406F12" w:rsidRDefault="009476CA">
            <w:pPr>
              <w:tabs>
                <w:tab w:val="left" w:pos="420"/>
              </w:tabs>
              <w:spacing w:line="360" w:lineRule="auto"/>
              <w:rPr>
                <w:rFonts w:ascii="宋体" w:hAnsi="宋体" w:cs="宋体"/>
              </w:rPr>
            </w:pPr>
            <w:r>
              <w:rPr>
                <w:rFonts w:ascii="宋体" w:hAnsi="宋体" w:cs="宋体" w:hint="eastAsia"/>
              </w:rPr>
              <w:t>7）软件使用操作手册；</w:t>
            </w:r>
          </w:p>
          <w:p w:rsidR="00406F12" w:rsidRDefault="009476CA">
            <w:pPr>
              <w:tabs>
                <w:tab w:val="left" w:pos="420"/>
              </w:tabs>
              <w:spacing w:line="360" w:lineRule="auto"/>
              <w:rPr>
                <w:rFonts w:ascii="宋体" w:hAnsi="宋体" w:cs="宋体"/>
              </w:rPr>
            </w:pPr>
            <w:r>
              <w:rPr>
                <w:rFonts w:ascii="宋体" w:hAnsi="宋体" w:cs="宋体" w:hint="eastAsia"/>
              </w:rPr>
              <w:t>8）项目验收报告；</w:t>
            </w:r>
          </w:p>
          <w:p w:rsidR="00406F12" w:rsidRDefault="009476CA">
            <w:pPr>
              <w:tabs>
                <w:tab w:val="left" w:pos="420"/>
              </w:tabs>
              <w:spacing w:line="360" w:lineRule="auto"/>
              <w:rPr>
                <w:rFonts w:ascii="宋体" w:hAnsi="宋体" w:cs="宋体"/>
              </w:rPr>
            </w:pPr>
            <w:r>
              <w:rPr>
                <w:rFonts w:ascii="宋体" w:hAnsi="宋体" w:cs="宋体" w:hint="eastAsia"/>
              </w:rPr>
              <w:t>9）表结构说明、数据流程图；</w:t>
            </w:r>
          </w:p>
          <w:p w:rsidR="00406F12" w:rsidRDefault="009476CA">
            <w:pPr>
              <w:tabs>
                <w:tab w:val="left" w:pos="420"/>
              </w:tabs>
              <w:spacing w:line="360" w:lineRule="auto"/>
              <w:rPr>
                <w:rFonts w:ascii="宋体" w:hAnsi="宋体" w:cs="宋体"/>
              </w:rPr>
            </w:pPr>
            <w:r>
              <w:rPr>
                <w:rFonts w:ascii="宋体" w:hAnsi="宋体" w:cs="宋体" w:hint="eastAsia"/>
              </w:rPr>
              <w:t>10）其他文档。</w:t>
            </w:r>
          </w:p>
          <w:p w:rsidR="00406F12" w:rsidRDefault="00406F12">
            <w:pPr>
              <w:pStyle w:val="ab"/>
              <w:spacing w:line="360" w:lineRule="auto"/>
              <w:rPr>
                <w:rFonts w:ascii="宋体" w:hAnsi="宋体" w:cs="宋体"/>
              </w:rPr>
            </w:pPr>
          </w:p>
        </w:tc>
      </w:tr>
      <w:tr w:rsidR="00406F12">
        <w:trPr>
          <w:trHeight w:hRule="exact" w:val="4527"/>
        </w:trPr>
        <w:tc>
          <w:tcPr>
            <w:tcW w:w="1977" w:type="dxa"/>
            <w:noWrap/>
            <w:vAlign w:val="center"/>
          </w:tcPr>
          <w:p w:rsidR="00406F12" w:rsidRDefault="009476CA">
            <w:pPr>
              <w:spacing w:line="360" w:lineRule="auto"/>
              <w:jc w:val="center"/>
              <w:rPr>
                <w:rFonts w:ascii="宋体" w:hAnsi="宋体" w:cs="宋体"/>
              </w:rPr>
            </w:pPr>
            <w:r>
              <w:rPr>
                <w:rFonts w:ascii="宋体" w:hAnsi="宋体" w:cs="宋体" w:hint="eastAsia"/>
              </w:rPr>
              <w:t>实施要求</w:t>
            </w:r>
          </w:p>
        </w:tc>
        <w:tc>
          <w:tcPr>
            <w:tcW w:w="7134" w:type="dxa"/>
            <w:noWrap/>
            <w:vAlign w:val="center"/>
          </w:tcPr>
          <w:p w:rsidR="00406F12" w:rsidRDefault="009476CA">
            <w:pPr>
              <w:adjustRightInd w:val="0"/>
              <w:snapToGrid w:val="0"/>
              <w:spacing w:line="360" w:lineRule="auto"/>
              <w:rPr>
                <w:rFonts w:ascii="宋体" w:hAnsi="宋体" w:cs="宋体"/>
              </w:rPr>
            </w:pPr>
            <w:r>
              <w:rPr>
                <w:rFonts w:ascii="宋体" w:hAnsi="宋体" w:cs="宋体" w:hint="eastAsia"/>
              </w:rPr>
              <w:t>实施工期：合同成效之日起7个月内到货、安装、调试完毕；</w:t>
            </w:r>
          </w:p>
          <w:p w:rsidR="00406F12" w:rsidRDefault="009476CA">
            <w:pPr>
              <w:adjustRightInd w:val="0"/>
              <w:snapToGrid w:val="0"/>
              <w:spacing w:line="360" w:lineRule="auto"/>
              <w:rPr>
                <w:rFonts w:ascii="宋体" w:hAnsi="宋体" w:cs="宋体"/>
              </w:rPr>
            </w:pPr>
            <w:r>
              <w:rPr>
                <w:rFonts w:ascii="宋体" w:hAnsi="宋体" w:cs="宋体" w:hint="eastAsia"/>
              </w:rPr>
              <w:t>实施地点：医院指定地点</w:t>
            </w:r>
          </w:p>
          <w:p w:rsidR="00406F12" w:rsidRDefault="009476CA">
            <w:pPr>
              <w:adjustRightInd w:val="0"/>
              <w:snapToGrid w:val="0"/>
              <w:spacing w:line="360" w:lineRule="auto"/>
              <w:rPr>
                <w:rFonts w:ascii="宋体" w:hAnsi="宋体" w:cs="宋体"/>
              </w:rPr>
            </w:pPr>
            <w:r>
              <w:rPr>
                <w:rFonts w:ascii="宋体" w:hAnsi="宋体" w:cs="宋体" w:hint="eastAsia"/>
              </w:rPr>
              <w:t>投标人应仔细研读招标文件，根据项目内容及理解，提供项目详尽的实施方案和进度表。</w:t>
            </w:r>
            <w:r>
              <w:rPr>
                <w:rFonts w:hint="eastAsia"/>
              </w:rPr>
              <w:t>实施方案主要内容包括：</w:t>
            </w:r>
          </w:p>
          <w:p w:rsidR="00406F12" w:rsidRDefault="009476CA">
            <w:pPr>
              <w:adjustRightInd w:val="0"/>
              <w:snapToGrid w:val="0"/>
              <w:spacing w:line="360" w:lineRule="auto"/>
              <w:rPr>
                <w:rFonts w:ascii="宋体" w:hAnsi="宋体" w:cs="宋体"/>
              </w:rPr>
            </w:pPr>
            <w:r>
              <w:rPr>
                <w:rFonts w:ascii="宋体" w:hAnsi="宋体" w:cs="宋体" w:hint="eastAsia"/>
              </w:rPr>
              <w:t>1、组织保障安排：成立领导小组，领导小组中的责任分工等；</w:t>
            </w:r>
          </w:p>
          <w:p w:rsidR="00406F12" w:rsidRDefault="009476CA">
            <w:pPr>
              <w:adjustRightInd w:val="0"/>
              <w:snapToGrid w:val="0"/>
              <w:spacing w:line="360" w:lineRule="auto"/>
              <w:rPr>
                <w:rFonts w:ascii="宋体" w:hAnsi="宋体" w:cs="宋体"/>
              </w:rPr>
            </w:pPr>
            <w:r>
              <w:rPr>
                <w:rFonts w:ascii="宋体" w:hAnsi="宋体" w:cs="宋体" w:hint="eastAsia"/>
              </w:rPr>
              <w:t>2、制定具体的实施流程、实施内容；</w:t>
            </w:r>
          </w:p>
          <w:p w:rsidR="00406F12" w:rsidRDefault="009476CA">
            <w:pPr>
              <w:adjustRightInd w:val="0"/>
              <w:snapToGrid w:val="0"/>
              <w:spacing w:line="360" w:lineRule="auto"/>
              <w:rPr>
                <w:rFonts w:ascii="宋体" w:hAnsi="宋体" w:cs="宋体"/>
              </w:rPr>
            </w:pPr>
            <w:r>
              <w:rPr>
                <w:rFonts w:ascii="宋体" w:hAnsi="宋体" w:cs="宋体" w:hint="eastAsia"/>
              </w:rPr>
              <w:t>3、投标人应在系统实施方案中描述具体的实施团队的组成、工作内容、投入人员、项目进程表及采购人的配合等内容。实施期间，投标人应按招标文件要求派遣具有同类大型项目成功实施经验的专业工程师驻扎医院进行项目的开发实施工作。投标方的实施团队应具有丰富的项目的经验，能协助医院提供全方位的工作，包括但不限于项目咨询、软件研发、系统实施等。</w:t>
            </w:r>
          </w:p>
        </w:tc>
      </w:tr>
      <w:tr w:rsidR="00406F12">
        <w:trPr>
          <w:trHeight w:hRule="exact" w:val="5114"/>
        </w:trPr>
        <w:tc>
          <w:tcPr>
            <w:tcW w:w="1977" w:type="dxa"/>
            <w:noWrap/>
            <w:vAlign w:val="center"/>
          </w:tcPr>
          <w:p w:rsidR="00406F12" w:rsidRDefault="009476CA">
            <w:pPr>
              <w:spacing w:line="360" w:lineRule="auto"/>
              <w:jc w:val="center"/>
              <w:rPr>
                <w:rFonts w:ascii="宋体" w:hAnsi="宋体" w:cs="宋体"/>
              </w:rPr>
            </w:pPr>
            <w:r>
              <w:rPr>
                <w:rFonts w:ascii="宋体" w:hAnsi="宋体" w:cs="宋体" w:hint="eastAsia"/>
              </w:rPr>
              <w:lastRenderedPageBreak/>
              <w:t>人员要求</w:t>
            </w:r>
          </w:p>
        </w:tc>
        <w:tc>
          <w:tcPr>
            <w:tcW w:w="7134" w:type="dxa"/>
            <w:noWrap/>
            <w:vAlign w:val="center"/>
          </w:tcPr>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项目建设期内，常驻医院人员安排不少于4名（人员基本要求如下），常驻医院人员按照医院的考核制度进行考核，不得随意更换常驻人员，更换常驻人员前需经采购方认可并至少有一个月的交接期。</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高级技术支持：1名</w:t>
            </w:r>
            <w:r>
              <w:rPr>
                <w:rFonts w:ascii="宋体" w:hAnsi="宋体" w:cs="宋体" w:hint="eastAsia"/>
              </w:rPr>
              <w:tab/>
              <w:t>负责项目技术总体规划、客户化修改设计和管理</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技术支持：1名</w:t>
            </w:r>
            <w:r>
              <w:rPr>
                <w:rFonts w:ascii="宋体" w:hAnsi="宋体" w:cs="宋体" w:hint="eastAsia"/>
              </w:rPr>
              <w:tab/>
              <w:t>客户化实现、参与项目整体建设</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实施驻场工程师：2名</w:t>
            </w:r>
            <w:r>
              <w:rPr>
                <w:rFonts w:ascii="宋体" w:hAnsi="宋体" w:cs="宋体" w:hint="eastAsia"/>
              </w:rPr>
              <w:tab/>
              <w:t>系统上线、培训、参与项目整体建设</w:t>
            </w:r>
          </w:p>
          <w:p w:rsidR="00406F12" w:rsidRDefault="009476CA">
            <w:pPr>
              <w:pStyle w:val="ab"/>
              <w:spacing w:line="360" w:lineRule="auto"/>
              <w:rPr>
                <w:rFonts w:ascii="宋体" w:hAnsi="宋体" w:cs="宋体"/>
                <w:sz w:val="21"/>
              </w:rPr>
            </w:pPr>
            <w:r>
              <w:rPr>
                <w:rFonts w:ascii="宋体" w:hAnsi="宋体" w:cs="宋体" w:hint="eastAsia"/>
                <w:sz w:val="21"/>
              </w:rPr>
              <w:t xml:space="preserve">   正式上线期间要求中标人加派足够人手到院以保障系统顺畅对接。</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常驻团队人员将严格遵守医院的规章制度，违反者以医院与公司规定之处罚严厉者惩处。项目组成员工作时间需禁止打游戏、网上聊天，不是工作原因不得上网，不浏览不健康的网站。五一、十一、春节长假值班项目经理做好值班记录及调休记录。并做好内外网病毒安全、数据安全、服务器安全工作。</w:t>
            </w:r>
          </w:p>
        </w:tc>
      </w:tr>
      <w:tr w:rsidR="00406F12">
        <w:trPr>
          <w:trHeight w:hRule="exact" w:val="3289"/>
        </w:trPr>
        <w:tc>
          <w:tcPr>
            <w:tcW w:w="1977" w:type="dxa"/>
            <w:noWrap/>
            <w:vAlign w:val="center"/>
          </w:tcPr>
          <w:p w:rsidR="00406F12" w:rsidRDefault="009476CA">
            <w:pPr>
              <w:spacing w:line="360" w:lineRule="auto"/>
              <w:jc w:val="center"/>
              <w:rPr>
                <w:rFonts w:ascii="宋体" w:hAnsi="宋体" w:cs="宋体"/>
              </w:rPr>
            </w:pPr>
            <w:r>
              <w:rPr>
                <w:rFonts w:ascii="宋体" w:hAnsi="宋体" w:cs="宋体" w:hint="eastAsia"/>
              </w:rPr>
              <w:t>培训</w:t>
            </w:r>
          </w:p>
        </w:tc>
        <w:tc>
          <w:tcPr>
            <w:tcW w:w="7134" w:type="dxa"/>
            <w:noWrap/>
            <w:vAlign w:val="center"/>
          </w:tcPr>
          <w:p w:rsidR="00406F12" w:rsidRDefault="009476CA">
            <w:pPr>
              <w:spacing w:line="360" w:lineRule="auto"/>
              <w:rPr>
                <w:rFonts w:ascii="宋体" w:hAnsi="宋体" w:cs="宋体"/>
              </w:rPr>
            </w:pPr>
            <w:r>
              <w:rPr>
                <w:rFonts w:ascii="宋体" w:hAnsi="宋体" w:cs="宋体" w:hint="eastAsia"/>
              </w:rPr>
              <w:t>1、培训：培训对象包括系统管理员、医院管理人员、操作员等，系统管理人员培训内容为系统中涉及的数据库表结构、数据流程图、业务流程等相关技术内容；医院管理人员培训内容为系统流程和相关管理思想；操作员为系统的操作培训。</w:t>
            </w:r>
          </w:p>
          <w:p w:rsidR="00406F12" w:rsidRDefault="009476CA">
            <w:pPr>
              <w:spacing w:line="360" w:lineRule="auto"/>
              <w:rPr>
                <w:rFonts w:ascii="宋体" w:hAnsi="宋体" w:cs="宋体"/>
              </w:rPr>
            </w:pPr>
            <w:r>
              <w:rPr>
                <w:rFonts w:ascii="宋体" w:hAnsi="宋体" w:cs="宋体" w:hint="eastAsia"/>
              </w:rPr>
              <w:t>2、根据医院的情况制定相关培训方案，课程设置等。包括培训资料、讲义等。</w:t>
            </w:r>
          </w:p>
          <w:p w:rsidR="00406F12" w:rsidRDefault="009476CA">
            <w:pPr>
              <w:spacing w:line="360" w:lineRule="auto"/>
              <w:rPr>
                <w:rFonts w:ascii="宋体" w:hAnsi="宋体" w:cs="宋体"/>
              </w:rPr>
            </w:pPr>
            <w:r>
              <w:rPr>
                <w:rFonts w:ascii="宋体" w:hAnsi="宋体" w:cs="宋体" w:hint="eastAsia"/>
              </w:rPr>
              <w:t>3、所有的培训费用必须计入投标总价。</w:t>
            </w:r>
          </w:p>
        </w:tc>
      </w:tr>
      <w:tr w:rsidR="00406F12">
        <w:trPr>
          <w:trHeight w:hRule="exact" w:val="3513"/>
        </w:trPr>
        <w:tc>
          <w:tcPr>
            <w:tcW w:w="1977" w:type="dxa"/>
            <w:shd w:val="clear" w:color="auto" w:fill="auto"/>
            <w:noWrap/>
            <w:vAlign w:val="center"/>
          </w:tcPr>
          <w:p w:rsidR="00406F12" w:rsidRDefault="009476CA">
            <w:pPr>
              <w:spacing w:line="360" w:lineRule="auto"/>
              <w:jc w:val="center"/>
              <w:rPr>
                <w:rFonts w:ascii="宋体" w:hAnsi="宋体" w:cs="宋体"/>
              </w:rPr>
            </w:pPr>
            <w:r>
              <w:rPr>
                <w:rFonts w:ascii="宋体" w:hAnsi="宋体" w:cs="宋体" w:hint="eastAsia"/>
              </w:rPr>
              <w:t>★付款方式</w:t>
            </w:r>
          </w:p>
        </w:tc>
        <w:tc>
          <w:tcPr>
            <w:tcW w:w="7134" w:type="dxa"/>
            <w:shd w:val="clear" w:color="auto" w:fill="auto"/>
            <w:noWrap/>
            <w:vAlign w:val="center"/>
          </w:tcPr>
          <w:p w:rsidR="00406F12" w:rsidRDefault="009476CA">
            <w:pPr>
              <w:numPr>
                <w:ilvl w:val="0"/>
                <w:numId w:val="10"/>
              </w:numPr>
              <w:spacing w:line="360" w:lineRule="auto"/>
              <w:rPr>
                <w:rFonts w:ascii="宋体" w:hAnsi="宋体" w:cs="宋体"/>
              </w:rPr>
            </w:pPr>
            <w:r>
              <w:rPr>
                <w:rFonts w:ascii="宋体" w:hAnsi="宋体" w:cs="宋体" w:hint="eastAsia"/>
              </w:rPr>
              <w:t>合同生效</w:t>
            </w:r>
            <w:r>
              <w:rPr>
                <w:rFonts w:hint="eastAsia"/>
              </w:rPr>
              <w:t>以及具备实施条件后</w:t>
            </w:r>
            <w:r>
              <w:rPr>
                <w:rFonts w:ascii="宋体" w:hAnsi="宋体" w:cs="宋体" w:hint="eastAsia"/>
              </w:rPr>
              <w:t>7个工作日内，医院向中标人支付项目合同总金额的40%首付款。</w:t>
            </w:r>
          </w:p>
          <w:p w:rsidR="00406F12" w:rsidRDefault="009476CA">
            <w:pPr>
              <w:numPr>
                <w:ilvl w:val="0"/>
                <w:numId w:val="10"/>
              </w:numPr>
              <w:spacing w:line="360" w:lineRule="auto"/>
              <w:rPr>
                <w:rFonts w:ascii="宋体" w:hAnsi="宋体" w:cs="宋体"/>
              </w:rPr>
            </w:pPr>
            <w:r>
              <w:rPr>
                <w:rFonts w:ascii="宋体" w:hAnsi="宋体" w:cs="宋体" w:hint="eastAsia"/>
              </w:rPr>
              <w:t>项目全面验收合格，验收报告经双方签字确认后7个工作日内支付至合同总金额的90%。</w:t>
            </w:r>
          </w:p>
          <w:p w:rsidR="00406F12" w:rsidRDefault="009476CA">
            <w:pPr>
              <w:numPr>
                <w:ilvl w:val="0"/>
                <w:numId w:val="10"/>
              </w:numPr>
              <w:spacing w:line="360" w:lineRule="auto"/>
              <w:rPr>
                <w:rFonts w:ascii="宋体" w:hAnsi="宋体" w:cs="宋体"/>
              </w:rPr>
            </w:pPr>
            <w:r>
              <w:rPr>
                <w:rFonts w:ascii="宋体" w:hAnsi="宋体" w:cs="宋体" w:hint="eastAsia"/>
              </w:rPr>
              <w:t>云和县人民医院通过国家互联互通4级评定后7个工作日内支付至合同总金额的100%。</w:t>
            </w:r>
          </w:p>
          <w:p w:rsidR="00406F12" w:rsidRDefault="009476CA">
            <w:pPr>
              <w:spacing w:line="360" w:lineRule="auto"/>
              <w:rPr>
                <w:rFonts w:ascii="宋体" w:hAnsi="宋体" w:cs="宋体"/>
              </w:rPr>
            </w:pPr>
            <w:r>
              <w:rPr>
                <w:rFonts w:ascii="宋体" w:hAnsi="宋体" w:cs="宋体" w:hint="eastAsia"/>
              </w:rPr>
              <w:t>投标人须在采购人支付前提供相应发票。</w:t>
            </w:r>
          </w:p>
          <w:p w:rsidR="00406F12" w:rsidRDefault="00406F12">
            <w:pPr>
              <w:pStyle w:val="1"/>
              <w:rPr>
                <w:rFonts w:ascii="宋体" w:cs="宋体"/>
                <w:color w:val="auto"/>
              </w:rPr>
            </w:pPr>
          </w:p>
          <w:p w:rsidR="00406F12" w:rsidRDefault="00406F12">
            <w:pPr>
              <w:pStyle w:val="1"/>
              <w:rPr>
                <w:rFonts w:ascii="宋体" w:cs="宋体"/>
                <w:color w:val="auto"/>
              </w:rPr>
            </w:pPr>
          </w:p>
          <w:p w:rsidR="00406F12" w:rsidRDefault="00406F12">
            <w:pPr>
              <w:spacing w:line="360" w:lineRule="auto"/>
              <w:rPr>
                <w:rFonts w:ascii="宋体" w:hAnsi="宋体" w:cs="宋体"/>
              </w:rPr>
            </w:pPr>
          </w:p>
        </w:tc>
      </w:tr>
    </w:tbl>
    <w:p w:rsidR="009476CA" w:rsidRDefault="009476CA">
      <w:pPr>
        <w:numPr>
          <w:ilvl w:val="0"/>
          <w:numId w:val="11"/>
        </w:numPr>
        <w:snapToGrid w:val="0"/>
        <w:spacing w:line="360" w:lineRule="auto"/>
        <w:rPr>
          <w:rFonts w:ascii="宋体" w:hAnsi="宋体" w:cs="宋体"/>
          <w:b/>
          <w:sz w:val="30"/>
          <w:szCs w:val="30"/>
        </w:rPr>
      </w:pPr>
      <w:r>
        <w:rPr>
          <w:rFonts w:ascii="宋体" w:hAnsi="宋体" w:cs="宋体"/>
          <w:b/>
          <w:sz w:val="30"/>
          <w:szCs w:val="30"/>
        </w:rPr>
        <w:br w:type="page"/>
      </w:r>
    </w:p>
    <w:p w:rsidR="00406F12" w:rsidRDefault="009476CA" w:rsidP="009476CA">
      <w:pPr>
        <w:numPr>
          <w:ilvl w:val="0"/>
          <w:numId w:val="61"/>
        </w:numPr>
        <w:snapToGrid w:val="0"/>
        <w:spacing w:line="360" w:lineRule="auto"/>
        <w:rPr>
          <w:rFonts w:ascii="宋体" w:hAnsi="宋体" w:cs="宋体"/>
          <w:b/>
          <w:sz w:val="30"/>
          <w:szCs w:val="30"/>
        </w:rPr>
      </w:pPr>
      <w:r>
        <w:rPr>
          <w:rFonts w:ascii="宋体" w:hAnsi="宋体" w:cs="宋体" w:hint="eastAsia"/>
          <w:b/>
          <w:sz w:val="30"/>
          <w:szCs w:val="30"/>
        </w:rPr>
        <w:lastRenderedPageBreak/>
        <w:t>技术需求：</w:t>
      </w:r>
    </w:p>
    <w:p w:rsidR="00406F12" w:rsidRPr="009476CA" w:rsidRDefault="009476CA">
      <w:pPr>
        <w:pStyle w:val="20"/>
        <w:widowControl/>
        <w:numPr>
          <w:ilvl w:val="1"/>
          <w:numId w:val="12"/>
        </w:numPr>
        <w:spacing w:line="276" w:lineRule="auto"/>
        <w:rPr>
          <w:rFonts w:ascii="宋体" w:eastAsia="宋体" w:hAnsi="宋体" w:cs="宋体"/>
          <w:sz w:val="21"/>
          <w:szCs w:val="21"/>
        </w:rPr>
      </w:pPr>
      <w:bookmarkStart w:id="8" w:name="_Toc106712173"/>
      <w:bookmarkStart w:id="9" w:name="_Toc1522"/>
      <w:bookmarkStart w:id="10" w:name="_Toc105754350"/>
      <w:bookmarkStart w:id="11" w:name="_Toc403402500"/>
      <w:bookmarkStart w:id="12" w:name="_Toc512204221"/>
      <w:bookmarkStart w:id="13" w:name="_Toc381270070"/>
      <w:bookmarkStart w:id="14" w:name="_Toc9655"/>
      <w:bookmarkStart w:id="15" w:name="_Toc368216466"/>
      <w:bookmarkStart w:id="16" w:name="_Toc10075"/>
      <w:r w:rsidRPr="009476CA">
        <w:rPr>
          <w:rFonts w:ascii="宋体" w:eastAsia="宋体" w:hAnsi="宋体" w:cs="宋体" w:hint="eastAsia"/>
          <w:sz w:val="21"/>
          <w:szCs w:val="21"/>
        </w:rPr>
        <w:t>总体思路</w:t>
      </w:r>
      <w:bookmarkEnd w:id="8"/>
      <w:bookmarkEnd w:id="9"/>
      <w:bookmarkEnd w:id="10"/>
    </w:p>
    <w:p w:rsidR="00406F12" w:rsidRPr="009476CA" w:rsidRDefault="009476CA">
      <w:pPr>
        <w:pStyle w:val="30"/>
        <w:widowControl/>
        <w:numPr>
          <w:ilvl w:val="2"/>
          <w:numId w:val="12"/>
        </w:numPr>
        <w:spacing w:line="276" w:lineRule="auto"/>
        <w:ind w:left="120"/>
        <w:rPr>
          <w:rFonts w:ascii="宋体" w:hAnsi="宋体" w:cs="宋体"/>
          <w:sz w:val="21"/>
          <w:szCs w:val="21"/>
        </w:rPr>
      </w:pPr>
      <w:r w:rsidRPr="009476CA">
        <w:rPr>
          <w:rFonts w:ascii="宋体" w:hAnsi="宋体" w:cs="宋体" w:hint="eastAsia"/>
          <w:sz w:val="21"/>
          <w:szCs w:val="21"/>
        </w:rPr>
        <w:t>项目概况</w:t>
      </w:r>
    </w:p>
    <w:p w:rsidR="00406F12" w:rsidRPr="009476CA" w:rsidRDefault="009476CA" w:rsidP="009476CA">
      <w:pPr>
        <w:pStyle w:val="CharChar"/>
        <w:ind w:firstLine="473"/>
        <w:rPr>
          <w:rFonts w:cs="宋体"/>
          <w:sz w:val="21"/>
          <w:szCs w:val="21"/>
        </w:rPr>
      </w:pPr>
      <w:r w:rsidRPr="009476CA">
        <w:rPr>
          <w:rFonts w:cs="宋体" w:hint="eastAsia"/>
          <w:sz w:val="21"/>
          <w:szCs w:val="21"/>
        </w:rPr>
        <w:t>2017年4月，国务院发布《国务院办公厅关于推进医疗联合体建设和发展的指导意见》，明确在县域主要组建医疗共同体，推动优质资源向基层和边远贫困地区流动。2019年5月，国家卫健委基层健康司发布了《关于推进紧密型县域医疗卫生共同体建设的通知》，通过建设紧密型医共体，既有利于进一步完善县域医疗卫生服务体系，提高资源配置和使用效率，加快提升提高资源配置和使用效率，加快提升基层医疗卫生服务能力， 推动构建分级诊疗、合理治疗和有序就医的新秩。也有利于贯彻落实“以人民健康为中心”的理念，为广大居民提供连续性、高质量的医疗卫生服务。</w:t>
      </w:r>
    </w:p>
    <w:p w:rsidR="00406F12" w:rsidRPr="009476CA" w:rsidRDefault="009476CA" w:rsidP="009476CA">
      <w:pPr>
        <w:pStyle w:val="CharChar"/>
        <w:ind w:firstLine="473"/>
        <w:rPr>
          <w:rFonts w:cs="宋体"/>
          <w:sz w:val="21"/>
          <w:szCs w:val="21"/>
        </w:rPr>
      </w:pPr>
      <w:r w:rsidRPr="009476CA">
        <w:rPr>
          <w:rFonts w:cs="宋体" w:hint="eastAsia"/>
          <w:sz w:val="21"/>
          <w:szCs w:val="21"/>
        </w:rPr>
        <w:t>开展县域医共体建设，是深化医改的重要步骤和制度创新，有利于调整和优化医疗资源结构布局，促进医疗卫生工作中心下移和资源下沉，提升基层服务能力；有利于医疗资源上下贯通，提升医疗服务体系整体效能，更好实施分级诊疗和满足群众健康需求。</w:t>
      </w:r>
    </w:p>
    <w:p w:rsidR="00406F12" w:rsidRPr="009476CA" w:rsidRDefault="009476CA" w:rsidP="009476CA">
      <w:pPr>
        <w:pStyle w:val="CharChar"/>
        <w:ind w:firstLine="473"/>
        <w:rPr>
          <w:rFonts w:cs="宋体"/>
          <w:sz w:val="21"/>
          <w:szCs w:val="21"/>
        </w:rPr>
      </w:pPr>
      <w:r w:rsidRPr="009476CA">
        <w:rPr>
          <w:rFonts w:cs="宋体" w:hint="eastAsia"/>
          <w:sz w:val="21"/>
          <w:szCs w:val="21"/>
        </w:rPr>
        <w:t>为认真贯彻落实党中央、国务院关于深化医疗卫生体制改革精神 ,云和县于2019年4月成立了以县人民医院为龙头的云和县医共体，也即云和县医疗健康集团。拉开了县域医疗服务共同体建设的序幕。通过大力建设‘医共体’，提高基层医疗服务能力，打造医疗惠民网，提高群众就医获得感，逐步实现优质医疗资源共享，为患者提供全程、连续、便捷、可靠的医疗保健服务。</w:t>
      </w:r>
    </w:p>
    <w:p w:rsidR="00406F12" w:rsidRPr="009476CA" w:rsidRDefault="009476CA" w:rsidP="009476CA">
      <w:pPr>
        <w:pStyle w:val="CharChar"/>
        <w:ind w:firstLine="473"/>
        <w:rPr>
          <w:rFonts w:cs="宋体"/>
          <w:sz w:val="21"/>
          <w:szCs w:val="21"/>
        </w:rPr>
      </w:pPr>
      <w:r w:rsidRPr="009476CA">
        <w:rPr>
          <w:rFonts w:cs="宋体" w:hint="eastAsia"/>
          <w:sz w:val="21"/>
          <w:szCs w:val="21"/>
        </w:rPr>
        <w:t>本次信息化建设就是要以县域内的全民健康为中心，完善县域卫生健康标准体系。建设云和县县域智慧医疗数据平台，将人民医院、中医院、以及其它基层医疗卫生医疗机构进行数据对接。并通过对数据的整合清洗，管理监控，信息存储形成全县的医疗数据资产。基于县域医共体数据中心，进行深度的数据挖掘、分析利用。为云和县的卫生监管部门、医疗机构、就医群众提供三位一体的数据支撑服务。通过此次项目建设，使云和县的医疗卫生信息化建设达到全国先进水平。</w:t>
      </w:r>
    </w:p>
    <w:p w:rsidR="00406F12" w:rsidRPr="009476CA" w:rsidRDefault="009476CA">
      <w:pPr>
        <w:pStyle w:val="30"/>
        <w:widowControl/>
        <w:numPr>
          <w:ilvl w:val="2"/>
          <w:numId w:val="12"/>
        </w:numPr>
        <w:spacing w:line="276" w:lineRule="auto"/>
        <w:ind w:left="120"/>
        <w:rPr>
          <w:rFonts w:ascii="宋体" w:hAnsi="宋体" w:cs="宋体"/>
          <w:sz w:val="21"/>
          <w:szCs w:val="21"/>
        </w:rPr>
      </w:pPr>
      <w:bookmarkStart w:id="17" w:name="_Toc21647"/>
      <w:bookmarkStart w:id="18" w:name="_Toc106712175"/>
      <w:bookmarkStart w:id="19" w:name="_Toc105754352"/>
      <w:r w:rsidRPr="009476CA">
        <w:rPr>
          <w:rFonts w:ascii="宋体" w:hAnsi="宋体" w:cs="宋体" w:hint="eastAsia"/>
          <w:sz w:val="21"/>
          <w:szCs w:val="21"/>
        </w:rPr>
        <w:t>建设原则</w:t>
      </w:r>
      <w:bookmarkEnd w:id="17"/>
      <w:bookmarkEnd w:id="18"/>
      <w:bookmarkEnd w:id="19"/>
    </w:p>
    <w:p w:rsidR="00406F12" w:rsidRPr="009476CA" w:rsidRDefault="009476CA" w:rsidP="009476CA">
      <w:pPr>
        <w:pStyle w:val="CharChar"/>
        <w:ind w:firstLine="473"/>
        <w:rPr>
          <w:rFonts w:cs="宋体"/>
          <w:sz w:val="21"/>
          <w:szCs w:val="21"/>
        </w:rPr>
      </w:pPr>
      <w:r w:rsidRPr="009476CA">
        <w:rPr>
          <w:rFonts w:cs="宋体" w:hint="eastAsia"/>
          <w:sz w:val="21"/>
          <w:szCs w:val="21"/>
        </w:rPr>
        <w:t xml:space="preserve">目前，大部分医疗信息系统实现数据共享是采用了传统点对点通信模式的方法，这样的方式需要每两个系统之间都有专用的接口，且当有新系统添加进来的时候，也必须要单独为每个子系统开发与新系统相应的接口，工作量极大。这样的专用接口也存在很大风险，容易导致系统故障，中断医院正常的医疗业务流程。因此，需要建设一个能与区域统一医疗信息系统直接沟通的信息平台，实现各系统间的数据共享和交互。建立一个以现有信息系统和数据资源为基础，符合标准的、高可靠的、开放式医疗卫生信息共享平台，实现区域卫生协同和诊疗信息共享；在平台上提供区域级的标准组件服务、诊疗知识服务，以及协同医疗、卫生监管和健康管理等应用服务，有效提升医疗卫生服务水平和服务能力，支持创新具有区域特色的开放、实用、共享、持续的医疗卫生服务模式。 </w:t>
      </w:r>
    </w:p>
    <w:p w:rsidR="00406F12" w:rsidRPr="009476CA" w:rsidRDefault="009476CA" w:rsidP="009476CA">
      <w:pPr>
        <w:pStyle w:val="CharChar"/>
        <w:ind w:firstLine="473"/>
        <w:rPr>
          <w:rFonts w:cs="宋体"/>
          <w:sz w:val="21"/>
          <w:szCs w:val="21"/>
        </w:rPr>
      </w:pPr>
      <w:r w:rsidRPr="009476CA">
        <w:rPr>
          <w:rFonts w:cs="宋体" w:hint="eastAsia"/>
          <w:sz w:val="21"/>
          <w:szCs w:val="21"/>
        </w:rPr>
        <w:t>在方案设计时遵循了以下原则：</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20" w:name="_Toc513037136"/>
      <w:bookmarkStart w:id="21" w:name="_Toc515271061"/>
      <w:bookmarkStart w:id="22" w:name="_Toc102003366"/>
      <w:bookmarkStart w:id="23" w:name="_Toc512582921"/>
      <w:r w:rsidRPr="009476CA">
        <w:rPr>
          <w:rFonts w:ascii="宋体" w:eastAsia="宋体" w:hAnsi="宋体" w:cs="宋体" w:hint="eastAsia"/>
          <w:sz w:val="21"/>
          <w:szCs w:val="21"/>
        </w:rPr>
        <w:lastRenderedPageBreak/>
        <w:t>统一性</w:t>
      </w:r>
      <w:bookmarkEnd w:id="20"/>
      <w:bookmarkEnd w:id="21"/>
      <w:bookmarkEnd w:id="22"/>
      <w:bookmarkEnd w:id="23"/>
    </w:p>
    <w:p w:rsidR="00406F12" w:rsidRPr="009476CA" w:rsidRDefault="009476CA" w:rsidP="009476CA">
      <w:pPr>
        <w:pStyle w:val="CharChar"/>
        <w:ind w:firstLine="473"/>
        <w:rPr>
          <w:rFonts w:cs="宋体"/>
          <w:sz w:val="21"/>
          <w:szCs w:val="21"/>
        </w:rPr>
      </w:pPr>
      <w:r w:rsidRPr="009476CA">
        <w:rPr>
          <w:rFonts w:cs="宋体" w:hint="eastAsia"/>
          <w:sz w:val="21"/>
          <w:szCs w:val="21"/>
        </w:rPr>
        <w:t>统一设计原则统筹规划和统一设计系统结构。应用系统建设结构、数据模型结构、数据存储结构以及系统扩展规划等内容，均需从全局出发、从长远的角度考虑。</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24" w:name="_Toc512582922"/>
      <w:bookmarkStart w:id="25" w:name="_Toc513037137"/>
      <w:bookmarkStart w:id="26" w:name="_Toc515271062"/>
      <w:bookmarkStart w:id="27" w:name="_Toc102003367"/>
      <w:r w:rsidRPr="009476CA">
        <w:rPr>
          <w:rFonts w:ascii="宋体" w:eastAsia="宋体" w:hAnsi="宋体" w:cs="宋体" w:hint="eastAsia"/>
          <w:sz w:val="21"/>
          <w:szCs w:val="21"/>
        </w:rPr>
        <w:t>实用性和先进性</w:t>
      </w:r>
      <w:bookmarkEnd w:id="24"/>
      <w:bookmarkEnd w:id="25"/>
      <w:bookmarkEnd w:id="26"/>
      <w:bookmarkEnd w:id="27"/>
    </w:p>
    <w:p w:rsidR="00406F12" w:rsidRPr="009476CA" w:rsidRDefault="009476CA" w:rsidP="009476CA">
      <w:pPr>
        <w:pStyle w:val="CharChar"/>
        <w:ind w:firstLine="473"/>
        <w:rPr>
          <w:rFonts w:cs="宋体"/>
          <w:sz w:val="21"/>
          <w:szCs w:val="21"/>
        </w:rPr>
      </w:pPr>
      <w:r w:rsidRPr="009476CA">
        <w:rPr>
          <w:rFonts w:cs="宋体" w:hint="eastAsia"/>
          <w:sz w:val="21"/>
          <w:szCs w:val="21"/>
        </w:rPr>
        <w:t>当今的计算机技术日新月异，因此要求选择的方法、技术、工具、设备不仅要保证具有先进性，而且要保证技术方向的正确性。设计的方案要结合考虑实用和兼顾今后发展的目的，不论在服务器、软件及中间件等软硬件产品方面，还是在方法论、工具方面，都应选择当今国际上成熟的、主流的并领先的产品和技术来适应更高的数据处理要求，以满足医疗管理信息系统未来5-10年的需求发展，并应具有良好的扩展潜力，以适应未来业务的发展和技术升级的需要。</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28" w:name="_Toc102003368"/>
      <w:bookmarkStart w:id="29" w:name="_Toc515271063"/>
      <w:bookmarkStart w:id="30" w:name="_Toc513037138"/>
      <w:bookmarkStart w:id="31" w:name="_Toc512582923"/>
      <w:r w:rsidRPr="009476CA">
        <w:rPr>
          <w:rFonts w:ascii="宋体" w:eastAsia="宋体" w:hAnsi="宋体" w:cs="宋体" w:hint="eastAsia"/>
          <w:sz w:val="21"/>
          <w:szCs w:val="21"/>
        </w:rPr>
        <w:t>安全性和可靠性</w:t>
      </w:r>
      <w:bookmarkEnd w:id="28"/>
      <w:bookmarkEnd w:id="29"/>
      <w:bookmarkEnd w:id="30"/>
      <w:bookmarkEnd w:id="31"/>
    </w:p>
    <w:p w:rsidR="00406F12" w:rsidRPr="009476CA" w:rsidRDefault="009476CA" w:rsidP="009476CA">
      <w:pPr>
        <w:pStyle w:val="CharChar"/>
        <w:ind w:firstLine="473"/>
        <w:rPr>
          <w:rFonts w:cs="宋体"/>
          <w:sz w:val="21"/>
          <w:szCs w:val="21"/>
        </w:rPr>
      </w:pPr>
      <w:r w:rsidRPr="009476CA">
        <w:rPr>
          <w:rFonts w:cs="宋体" w:hint="eastAsia"/>
          <w:sz w:val="21"/>
          <w:szCs w:val="21"/>
        </w:rPr>
        <w:t>设计的整体方案要通过多种安全技术和防护手段，保证系统自身的安全性，保证服务不会中断。在本项目方案中，最重要的设计出发点就是系统的安全，关键设备或设备核心部件应当采取冗余设计，能够避免单点故障导致系统整体或重要功能的丧失，保证系统平稳运行，最大限度减少停机时间而且包括便于故障排查、恢复和日常的运行维护的机制。在采用硬件备份、冗余、负载均衡等可靠性技术的基础上，采用相关的软件技术提供较强的管理机制和控制手段，以提高整个系统和数据的安全可靠性。</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32" w:name="_Toc513037139"/>
      <w:bookmarkStart w:id="33" w:name="_Toc515271064"/>
      <w:bookmarkStart w:id="34" w:name="_Toc102003369"/>
      <w:bookmarkStart w:id="35" w:name="_Toc512582924"/>
      <w:r w:rsidRPr="009476CA">
        <w:rPr>
          <w:rFonts w:ascii="宋体" w:eastAsia="宋体" w:hAnsi="宋体" w:cs="宋体" w:hint="eastAsia"/>
          <w:sz w:val="21"/>
          <w:szCs w:val="21"/>
        </w:rPr>
        <w:t>开放性、互连性和标准化</w:t>
      </w:r>
      <w:bookmarkEnd w:id="32"/>
      <w:bookmarkEnd w:id="33"/>
      <w:bookmarkEnd w:id="34"/>
      <w:bookmarkEnd w:id="35"/>
      <w:r w:rsidRPr="009476CA">
        <w:rPr>
          <w:rFonts w:ascii="宋体" w:eastAsia="宋体" w:hAnsi="宋体" w:cs="宋体" w:hint="eastAsia"/>
          <w:sz w:val="21"/>
          <w:szCs w:val="21"/>
        </w:rPr>
        <w:t xml:space="preserve">  </w:t>
      </w:r>
    </w:p>
    <w:p w:rsidR="00406F12" w:rsidRPr="009476CA" w:rsidRDefault="009476CA" w:rsidP="009476CA">
      <w:pPr>
        <w:pStyle w:val="CharChar"/>
        <w:ind w:firstLine="473"/>
        <w:rPr>
          <w:rFonts w:cs="宋体"/>
          <w:sz w:val="21"/>
          <w:szCs w:val="21"/>
        </w:rPr>
      </w:pPr>
      <w:r w:rsidRPr="009476CA">
        <w:rPr>
          <w:rFonts w:cs="宋体" w:hint="eastAsia"/>
          <w:sz w:val="21"/>
          <w:szCs w:val="21"/>
        </w:rPr>
        <w:t>软件设计严格执行国家有关软件工程的标准，保证系统质量，提供完整、准确、详细的开发文档和用户操作文档。应用设计全面采用国际、国家标准、协议和接口，能与现有的和未来的系统互连与集成，支持HL7、IHE、DICOM、ICD10等标准。</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36" w:name="_Toc512582925"/>
      <w:bookmarkStart w:id="37" w:name="_Toc515271065"/>
      <w:bookmarkStart w:id="38" w:name="_Toc102003370"/>
      <w:bookmarkStart w:id="39" w:name="_Toc513037140"/>
      <w:r w:rsidRPr="009476CA">
        <w:rPr>
          <w:rFonts w:ascii="宋体" w:eastAsia="宋体" w:hAnsi="宋体" w:cs="宋体" w:hint="eastAsia"/>
          <w:sz w:val="21"/>
          <w:szCs w:val="21"/>
        </w:rPr>
        <w:t>灵活性与可扩展性</w:t>
      </w:r>
      <w:bookmarkEnd w:id="36"/>
      <w:bookmarkEnd w:id="37"/>
      <w:bookmarkEnd w:id="38"/>
      <w:bookmarkEnd w:id="39"/>
      <w:r w:rsidRPr="009476CA">
        <w:rPr>
          <w:rFonts w:ascii="宋体" w:eastAsia="宋体" w:hAnsi="宋体" w:cs="宋体" w:hint="eastAsia"/>
          <w:sz w:val="21"/>
          <w:szCs w:val="21"/>
        </w:rPr>
        <w:t xml:space="preserve">  </w:t>
      </w:r>
    </w:p>
    <w:p w:rsidR="00406F12" w:rsidRPr="009476CA" w:rsidRDefault="009476CA" w:rsidP="009476CA">
      <w:pPr>
        <w:pStyle w:val="CharChar"/>
        <w:ind w:firstLine="473"/>
        <w:rPr>
          <w:rFonts w:cs="宋体"/>
          <w:sz w:val="21"/>
          <w:szCs w:val="21"/>
        </w:rPr>
      </w:pPr>
      <w:r w:rsidRPr="009476CA">
        <w:rPr>
          <w:rFonts w:cs="宋体" w:hint="eastAsia"/>
          <w:sz w:val="21"/>
          <w:szCs w:val="21"/>
        </w:rPr>
        <w:t>考虑到医院近期、中期甚至长期时间范围的数据和业务快速增长的需要，本系统在适应目前需求的基础上，能够满足医院以及相关医疗机构不断发展的信息化需要，充分地为将来可预见和不可预见的性能扩充留有余地，并具备方便的扩展系统容量和处理能力和支持多种应用的能力，可以根据业务发展的需要进行灵活、快速的调整，实现信息应用的快速部署，而且新功能、新业务的增加能够在不影响系统运行的情况下实现。</w:t>
      </w:r>
    </w:p>
    <w:p w:rsidR="00406F12" w:rsidRPr="009476CA" w:rsidRDefault="009476CA" w:rsidP="009476CA">
      <w:pPr>
        <w:pStyle w:val="CharChar"/>
        <w:ind w:firstLine="473"/>
        <w:rPr>
          <w:rFonts w:cs="宋体"/>
          <w:sz w:val="21"/>
          <w:szCs w:val="21"/>
        </w:rPr>
      </w:pPr>
      <w:r w:rsidRPr="009476CA">
        <w:rPr>
          <w:rFonts w:cs="宋体" w:hint="eastAsia"/>
          <w:sz w:val="21"/>
          <w:szCs w:val="21"/>
        </w:rPr>
        <w:t>系统充分考虑到扩容和升级的需要，能灵活方便地适应未来系统可能的变化。选择应用开放性标准的产品，确保设备的兼容性；通过系统结构的合理设计和适度资源冗余，为未来的系统扩充打下基础，保证需求增加时系统的平滑扩充，保证前期的投资。</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40" w:name="_Toc512582926"/>
      <w:bookmarkStart w:id="41" w:name="_Toc102003371"/>
      <w:bookmarkStart w:id="42" w:name="_Toc515271066"/>
      <w:bookmarkStart w:id="43" w:name="_Toc513037141"/>
      <w:r w:rsidRPr="009476CA">
        <w:rPr>
          <w:rFonts w:ascii="宋体" w:eastAsia="宋体" w:hAnsi="宋体" w:cs="宋体" w:hint="eastAsia"/>
          <w:sz w:val="21"/>
          <w:szCs w:val="21"/>
        </w:rPr>
        <w:lastRenderedPageBreak/>
        <w:t>经济性与投资保护</w:t>
      </w:r>
      <w:bookmarkEnd w:id="40"/>
      <w:bookmarkEnd w:id="41"/>
      <w:bookmarkEnd w:id="42"/>
      <w:bookmarkEnd w:id="43"/>
      <w:r w:rsidRPr="009476CA">
        <w:rPr>
          <w:rFonts w:ascii="宋体" w:eastAsia="宋体" w:hAnsi="宋体" w:cs="宋体" w:hint="eastAsia"/>
          <w:sz w:val="21"/>
          <w:szCs w:val="21"/>
        </w:rPr>
        <w:t xml:space="preserve">  </w:t>
      </w:r>
    </w:p>
    <w:p w:rsidR="00406F12" w:rsidRPr="009476CA" w:rsidRDefault="009476CA" w:rsidP="009476CA">
      <w:pPr>
        <w:pStyle w:val="CharChar"/>
        <w:ind w:firstLine="473"/>
        <w:rPr>
          <w:rFonts w:cs="宋体"/>
          <w:sz w:val="21"/>
          <w:szCs w:val="21"/>
        </w:rPr>
      </w:pPr>
      <w:r w:rsidRPr="009476CA">
        <w:rPr>
          <w:rFonts w:cs="宋体" w:hint="eastAsia"/>
          <w:sz w:val="21"/>
          <w:szCs w:val="21"/>
        </w:rPr>
        <w:t>选用的技术和产品全部遵循通用的国际或行业标准，各系统模块之间有良好的兼容性和较高的性能价格比。从长远来看，便于系统的升级和移植或运行其他应用软件，实现整体效益，而且能以较低的成本、较少的人员投入来维护系统运转，提供高效能与高效益的医疗信息服务。</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44" w:name="_Toc512582927"/>
      <w:bookmarkStart w:id="45" w:name="_Toc515271067"/>
      <w:bookmarkStart w:id="46" w:name="_Toc102003372"/>
      <w:bookmarkStart w:id="47" w:name="_Toc513037142"/>
      <w:r w:rsidRPr="009476CA">
        <w:rPr>
          <w:rFonts w:ascii="宋体" w:eastAsia="宋体" w:hAnsi="宋体" w:cs="宋体" w:hint="eastAsia"/>
          <w:sz w:val="21"/>
          <w:szCs w:val="21"/>
        </w:rPr>
        <w:t>易管理和易操作性</w:t>
      </w:r>
      <w:bookmarkEnd w:id="44"/>
      <w:bookmarkEnd w:id="45"/>
      <w:bookmarkEnd w:id="46"/>
      <w:bookmarkEnd w:id="47"/>
      <w:r w:rsidRPr="009476CA">
        <w:rPr>
          <w:rFonts w:ascii="宋体" w:eastAsia="宋体" w:hAnsi="宋体" w:cs="宋体" w:hint="eastAsia"/>
          <w:sz w:val="21"/>
          <w:szCs w:val="21"/>
        </w:rPr>
        <w:t xml:space="preserve">  </w:t>
      </w:r>
    </w:p>
    <w:p w:rsidR="00406F12" w:rsidRPr="009476CA" w:rsidRDefault="009476CA" w:rsidP="009476CA">
      <w:pPr>
        <w:pStyle w:val="CharChar"/>
        <w:ind w:firstLine="473"/>
        <w:rPr>
          <w:rFonts w:cs="宋体"/>
          <w:sz w:val="21"/>
          <w:szCs w:val="21"/>
        </w:rPr>
      </w:pPr>
      <w:r w:rsidRPr="009476CA">
        <w:rPr>
          <w:rFonts w:cs="宋体" w:hint="eastAsia"/>
          <w:sz w:val="21"/>
          <w:szCs w:val="21"/>
        </w:rPr>
        <w:t xml:space="preserve">方案支持全面、完善、便捷、统一的系统管理和应急处理预案，保证一旦发生问题能在最短的时间内处理解决。而且，系统应具有良好的用户操作界面、完备的帮助信息。集成完备的运行监视系统、良好的管理界面工具或远程控制台，易于管理人员对其进行管理和维护，系统参数的维护与管理通过操作界面实现。  整体设计和多种应用相匹配，集成平台需要进行统一设计，但是考虑到应用的多样性以及业务、部门等的差异，整体设计又不要过于制约具体的应用开发，要为各种应用开发提供灵活的手段。 </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48" w:name="_Toc102003373"/>
      <w:bookmarkStart w:id="49" w:name="_Toc512582928"/>
      <w:bookmarkStart w:id="50" w:name="_Toc515271068"/>
      <w:bookmarkStart w:id="51" w:name="_Toc513037143"/>
      <w:r w:rsidRPr="009476CA">
        <w:rPr>
          <w:rFonts w:ascii="宋体" w:eastAsia="宋体" w:hAnsi="宋体" w:cs="宋体" w:hint="eastAsia"/>
          <w:sz w:val="21"/>
          <w:szCs w:val="21"/>
        </w:rPr>
        <w:t>可维护、可管理性</w:t>
      </w:r>
      <w:bookmarkEnd w:id="48"/>
      <w:bookmarkEnd w:id="49"/>
      <w:bookmarkEnd w:id="50"/>
      <w:bookmarkEnd w:id="51"/>
      <w:r w:rsidRPr="009476CA">
        <w:rPr>
          <w:rFonts w:ascii="宋体" w:eastAsia="宋体" w:hAnsi="宋体" w:cs="宋体" w:hint="eastAsia"/>
          <w:sz w:val="21"/>
          <w:szCs w:val="21"/>
        </w:rPr>
        <w:t xml:space="preserve">  </w:t>
      </w:r>
    </w:p>
    <w:p w:rsidR="00406F12" w:rsidRPr="009476CA" w:rsidRDefault="009476CA" w:rsidP="009476CA">
      <w:pPr>
        <w:pStyle w:val="CharChar"/>
        <w:ind w:firstLine="473"/>
        <w:rPr>
          <w:rFonts w:cs="宋体"/>
          <w:sz w:val="21"/>
          <w:szCs w:val="21"/>
        </w:rPr>
      </w:pPr>
      <w:r w:rsidRPr="009476CA">
        <w:rPr>
          <w:rFonts w:cs="宋体" w:hint="eastAsia"/>
          <w:sz w:val="21"/>
          <w:szCs w:val="21"/>
        </w:rPr>
        <w:t>通过统一网管平台，对信息系统平台进行统一管理，提供可视化的网络拓扑、网络状态监控、故障事件实时预警和告警、异常网络流量统计等。</w:t>
      </w:r>
    </w:p>
    <w:p w:rsidR="00406F12" w:rsidRPr="009476CA" w:rsidRDefault="009476CA">
      <w:pPr>
        <w:pStyle w:val="30"/>
        <w:widowControl/>
        <w:numPr>
          <w:ilvl w:val="2"/>
          <w:numId w:val="12"/>
        </w:numPr>
        <w:spacing w:line="276" w:lineRule="auto"/>
        <w:ind w:left="120"/>
        <w:rPr>
          <w:rFonts w:ascii="宋体" w:hAnsi="宋体" w:cs="宋体"/>
          <w:sz w:val="21"/>
          <w:szCs w:val="21"/>
        </w:rPr>
      </w:pPr>
      <w:bookmarkStart w:id="52" w:name="_Toc2832"/>
      <w:bookmarkStart w:id="53" w:name="_Toc106712176"/>
      <w:bookmarkStart w:id="54" w:name="_Toc105754353"/>
      <w:r w:rsidRPr="009476CA">
        <w:rPr>
          <w:rFonts w:ascii="宋体" w:hAnsi="宋体" w:cs="宋体" w:hint="eastAsia"/>
          <w:sz w:val="21"/>
          <w:szCs w:val="21"/>
        </w:rPr>
        <w:t>遵循的标准和规范</w:t>
      </w:r>
      <w:bookmarkEnd w:id="52"/>
      <w:bookmarkEnd w:id="53"/>
      <w:bookmarkEnd w:id="54"/>
    </w:p>
    <w:p w:rsidR="00406F12" w:rsidRPr="009476CA" w:rsidRDefault="009476CA" w:rsidP="009476CA">
      <w:pPr>
        <w:pStyle w:val="CharChar"/>
        <w:ind w:firstLine="473"/>
        <w:rPr>
          <w:rFonts w:cs="宋体"/>
          <w:sz w:val="21"/>
          <w:szCs w:val="21"/>
        </w:rPr>
      </w:pPr>
      <w:r w:rsidRPr="009476CA">
        <w:rPr>
          <w:rFonts w:cs="宋体" w:hint="eastAsia"/>
          <w:sz w:val="21"/>
          <w:szCs w:val="21"/>
        </w:rPr>
        <w:t>本信息平台必须遵循国家和国际上的通用标准，符合国家卫计委颁布的各类信息化应用标准集。无参照标准的，按照国际HL7标准定义，具体如下要求：</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55" w:name="_Toc515271070"/>
      <w:r w:rsidRPr="009476CA">
        <w:rPr>
          <w:rFonts w:ascii="宋体" w:eastAsia="宋体" w:hAnsi="宋体" w:cs="宋体" w:hint="eastAsia"/>
          <w:sz w:val="21"/>
          <w:szCs w:val="21"/>
        </w:rPr>
        <w:t>遵循标准</w:t>
      </w:r>
      <w:bookmarkEnd w:id="55"/>
    </w:p>
    <w:p w:rsidR="00406F12" w:rsidRPr="009476CA" w:rsidRDefault="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1）卫生信息标准：</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A.</w:t>
      </w:r>
      <w:r w:rsidRPr="009476CA">
        <w:rPr>
          <w:rFonts w:ascii="宋体" w:hAnsi="宋体" w:cs="宋体" w:hint="eastAsia"/>
          <w:sz w:val="21"/>
          <w:szCs w:val="21"/>
        </w:rPr>
        <w:tab/>
        <w:t xml:space="preserve">中国卫生信息基本分类框架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B.</w:t>
      </w:r>
      <w:r w:rsidRPr="009476CA">
        <w:rPr>
          <w:rFonts w:ascii="宋体" w:hAnsi="宋体" w:cs="宋体" w:hint="eastAsia"/>
          <w:sz w:val="21"/>
          <w:szCs w:val="21"/>
        </w:rPr>
        <w:tab/>
        <w:t xml:space="preserve">中国卫生信息基本构成框架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C.</w:t>
      </w:r>
      <w:r w:rsidRPr="009476CA">
        <w:rPr>
          <w:rFonts w:ascii="宋体" w:hAnsi="宋体" w:cs="宋体" w:hint="eastAsia"/>
          <w:sz w:val="21"/>
          <w:szCs w:val="21"/>
        </w:rPr>
        <w:tab/>
        <w:t xml:space="preserve">中国卫生信息标准需求分析与指导意见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D.</w:t>
      </w:r>
      <w:r w:rsidRPr="009476CA">
        <w:rPr>
          <w:rFonts w:ascii="宋体" w:hAnsi="宋体" w:cs="宋体" w:hint="eastAsia"/>
          <w:sz w:val="21"/>
          <w:szCs w:val="21"/>
        </w:rPr>
        <w:tab/>
        <w:t xml:space="preserve">中国卫生信息标准需求基础框架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E.</w:t>
      </w:r>
      <w:r w:rsidRPr="009476CA">
        <w:rPr>
          <w:rFonts w:ascii="宋体" w:hAnsi="宋体" w:cs="宋体" w:hint="eastAsia"/>
          <w:sz w:val="21"/>
          <w:szCs w:val="21"/>
        </w:rPr>
        <w:tab/>
        <w:t xml:space="preserve">中国医院信息系统功能规范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F.</w:t>
      </w:r>
      <w:r w:rsidRPr="009476CA">
        <w:rPr>
          <w:rFonts w:ascii="宋体" w:hAnsi="宋体" w:cs="宋体" w:hint="eastAsia"/>
          <w:sz w:val="21"/>
          <w:szCs w:val="21"/>
        </w:rPr>
        <w:tab/>
        <w:t xml:space="preserve">中国医院基本数据集标准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G.</w:t>
      </w:r>
      <w:r w:rsidRPr="009476CA">
        <w:rPr>
          <w:rFonts w:ascii="宋体" w:hAnsi="宋体" w:cs="宋体" w:hint="eastAsia"/>
          <w:sz w:val="21"/>
          <w:szCs w:val="21"/>
        </w:rPr>
        <w:tab/>
        <w:t xml:space="preserve">国家卫生统计指标体系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H.</w:t>
      </w:r>
      <w:r w:rsidRPr="009476CA">
        <w:rPr>
          <w:rFonts w:ascii="宋体" w:hAnsi="宋体" w:cs="宋体" w:hint="eastAsia"/>
          <w:sz w:val="21"/>
          <w:szCs w:val="21"/>
        </w:rPr>
        <w:tab/>
        <w:t xml:space="preserve">中国电子病历标准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lastRenderedPageBreak/>
        <w:t>I.</w:t>
      </w:r>
      <w:r w:rsidRPr="009476CA">
        <w:rPr>
          <w:rFonts w:ascii="宋体" w:hAnsi="宋体" w:cs="宋体" w:hint="eastAsia"/>
          <w:sz w:val="21"/>
          <w:szCs w:val="21"/>
        </w:rPr>
        <w:tab/>
        <w:t xml:space="preserve">卫生事件信息描述（meta-data）、信息表达、贮存、传输、数据流程、结构关系、隐私与安全性标准（分类）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J.</w:t>
      </w:r>
      <w:r w:rsidRPr="009476CA">
        <w:rPr>
          <w:rFonts w:ascii="宋体" w:hAnsi="宋体" w:cs="宋体" w:hint="eastAsia"/>
          <w:sz w:val="21"/>
          <w:szCs w:val="21"/>
        </w:rPr>
        <w:tab/>
        <w:t xml:space="preserve">电子病历基本架构与数据标准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K.</w:t>
      </w:r>
      <w:r w:rsidRPr="009476CA">
        <w:rPr>
          <w:rFonts w:ascii="宋体" w:hAnsi="宋体" w:cs="宋体" w:hint="eastAsia"/>
          <w:sz w:val="21"/>
          <w:szCs w:val="21"/>
        </w:rPr>
        <w:tab/>
        <w:t xml:space="preserve">电子病历数据组与数据元标准 </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L. 电子病历基础模板数据集标准</w:t>
      </w:r>
    </w:p>
    <w:p w:rsidR="00406F12" w:rsidRPr="009476CA" w:rsidRDefault="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2）计算机及信息技术标准：</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A.《中华人民共和国计算机信息系统安全保护条例》</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B.《中华人民共和国保密法》</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C.《计算机信息系统国际联网保密管理规定》</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D.《计算机信息网络国际联网安全保护管理办法》</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E.《中华人民共和国计算机信息网络国际联网管理暂行规定》</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F.《信息技术互连国际标准》（ISO/IEC11801-95）</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G.《信息技术、软件包质量要求和测试》（GB/T17544-1998）</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H.《软件工程标准分类法》（GB/T15538-1995）</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I.《软件开发规范》（GB8566-88）</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J.《软件维护指南》（GB/T14079-93）</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K.《计算机软件产品开发文件编制指南》（GB8567-88）</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L.《计算机软件需求说明编制指南》（GB9385-88）</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M.《计算机软件测试文件编制指南》（GB9386-88）</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N.《计算机软件配置管理计划规范》（GB/T12505-90）</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O.《计算机软件质量保证计划规范》（GB/T12504-90）</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P.《计算机软件可靠性和可维护性管理》（GB/T12394-93）</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56" w:name="_Toc515271071"/>
      <w:r w:rsidRPr="009476CA">
        <w:rPr>
          <w:rFonts w:ascii="宋体" w:eastAsia="宋体" w:hAnsi="宋体" w:cs="宋体" w:hint="eastAsia"/>
          <w:sz w:val="21"/>
          <w:szCs w:val="21"/>
        </w:rPr>
        <w:t>遵循规范</w:t>
      </w:r>
      <w:bookmarkEnd w:id="56"/>
    </w:p>
    <w:p w:rsidR="00406F12" w:rsidRPr="009476CA" w:rsidRDefault="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1）数据标准规范：</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主要包括各业务系统之间，公共数据元标准、公共代码标准、公共数据存取规范、数据交换规范，如业务数据采集标准，CDA文档标准，统计数据标准，共享数据标准，交换数据标准等。</w:t>
      </w:r>
    </w:p>
    <w:p w:rsidR="00406F12" w:rsidRPr="009476CA" w:rsidRDefault="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2）技术标准规范：</w:t>
      </w:r>
    </w:p>
    <w:p w:rsidR="00406F12" w:rsidRPr="009476CA" w:rsidRDefault="009476CA">
      <w:pPr>
        <w:pStyle w:val="4-b"/>
        <w:spacing w:line="276" w:lineRule="auto"/>
        <w:ind w:firstLine="420"/>
        <w:jc w:val="both"/>
        <w:rPr>
          <w:rFonts w:ascii="宋体" w:hAnsi="宋体" w:cs="宋体"/>
          <w:sz w:val="21"/>
          <w:szCs w:val="21"/>
        </w:rPr>
      </w:pPr>
      <w:r w:rsidRPr="009476CA">
        <w:rPr>
          <w:rFonts w:ascii="宋体" w:hAnsi="宋体" w:cs="宋体" w:hint="eastAsia"/>
          <w:sz w:val="21"/>
          <w:szCs w:val="21"/>
        </w:rPr>
        <w:t>通过技术标准规范支持医院、业务系统和医疗信息的数据级和应用级整合，并提高业务系统之间的数据集成、互联互通的能力。</w:t>
      </w:r>
    </w:p>
    <w:p w:rsidR="00406F12" w:rsidRPr="009476CA" w:rsidRDefault="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lastRenderedPageBreak/>
        <w:t>3）管理标准规范 ：</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主要包括标准管理、安全管理、数据管理、项目管理，用于指导医疗信息共享交换平台的日常运行管理、数据维护管理。</w:t>
      </w:r>
    </w:p>
    <w:p w:rsidR="00406F12" w:rsidRPr="009476CA" w:rsidRDefault="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4）业务标准规范:</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优化业务流程与标准。业务标准分为独立业务标准和关联业务标准，其中独立业务标准由各业务科室、各业务系统制定，关联业务标准由平台统筹，协调各科室、各系统联合制定。</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57" w:name="_Toc515271072"/>
      <w:r w:rsidRPr="009476CA">
        <w:rPr>
          <w:rFonts w:ascii="宋体" w:eastAsia="宋体" w:hAnsi="宋体" w:cs="宋体" w:hint="eastAsia"/>
          <w:sz w:val="21"/>
          <w:szCs w:val="21"/>
        </w:rPr>
        <w:t>遵循的数据标准</w:t>
      </w:r>
      <w:bookmarkEnd w:id="57"/>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平台建设中，对医院现有的所有信息化应用数据按照标准进行数据梳理，进行数据的标准化工作,具体要求如下：</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基础编码的标准化参照如下国际国家标准：</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A.</w:t>
      </w:r>
      <w:r w:rsidRPr="009476CA">
        <w:rPr>
          <w:rFonts w:ascii="宋体" w:hAnsi="宋体" w:cs="宋体" w:hint="eastAsia"/>
          <w:sz w:val="21"/>
          <w:szCs w:val="21"/>
        </w:rPr>
        <w:tab/>
        <w:t>GB/T2260《中华人民共和国行政区划代码》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B.</w:t>
      </w:r>
      <w:r w:rsidRPr="009476CA">
        <w:rPr>
          <w:rFonts w:ascii="宋体" w:hAnsi="宋体" w:cs="宋体" w:hint="eastAsia"/>
          <w:sz w:val="21"/>
          <w:szCs w:val="21"/>
        </w:rPr>
        <w:tab/>
        <w:t>GB/T2261《人的性别代码》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C.</w:t>
      </w:r>
      <w:r w:rsidRPr="009476CA">
        <w:rPr>
          <w:rFonts w:ascii="宋体" w:hAnsi="宋体" w:cs="宋体" w:hint="eastAsia"/>
          <w:sz w:val="21"/>
          <w:szCs w:val="21"/>
        </w:rPr>
        <w:tab/>
        <w:t>GB/T2659《世界各国和地区名称代码》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D.</w:t>
      </w:r>
      <w:r w:rsidRPr="009476CA">
        <w:rPr>
          <w:rFonts w:ascii="宋体" w:hAnsi="宋体" w:cs="宋体" w:hint="eastAsia"/>
          <w:sz w:val="21"/>
          <w:szCs w:val="21"/>
        </w:rPr>
        <w:tab/>
        <w:t>GB/T3304《中国各民族名称罗马字母拼写法和代码》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E.</w:t>
      </w:r>
      <w:r w:rsidRPr="009476CA">
        <w:rPr>
          <w:rFonts w:ascii="宋体" w:hAnsi="宋体" w:cs="宋体" w:hint="eastAsia"/>
          <w:sz w:val="21"/>
          <w:szCs w:val="21"/>
        </w:rPr>
        <w:tab/>
        <w:t>GB/T4658《文化程度代码》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F.</w:t>
      </w:r>
      <w:r w:rsidRPr="009476CA">
        <w:rPr>
          <w:rFonts w:ascii="宋体" w:hAnsi="宋体" w:cs="宋体" w:hint="eastAsia"/>
          <w:sz w:val="21"/>
          <w:szCs w:val="21"/>
        </w:rPr>
        <w:tab/>
        <w:t>GB/T4761《家庭关系代码》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G.</w:t>
      </w:r>
      <w:r w:rsidRPr="009476CA">
        <w:rPr>
          <w:rFonts w:ascii="宋体" w:hAnsi="宋体" w:cs="宋体" w:hint="eastAsia"/>
          <w:sz w:val="21"/>
          <w:szCs w:val="21"/>
        </w:rPr>
        <w:tab/>
        <w:t>GB/T4762《政治面貌代码》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H.</w:t>
      </w:r>
      <w:r w:rsidRPr="009476CA">
        <w:rPr>
          <w:rFonts w:ascii="宋体" w:hAnsi="宋体" w:cs="宋体" w:hint="eastAsia"/>
          <w:sz w:val="21"/>
          <w:szCs w:val="21"/>
        </w:rPr>
        <w:tab/>
        <w:t>GB/T4766《婚姻状况代码》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I.</w:t>
      </w:r>
      <w:r w:rsidRPr="009476CA">
        <w:rPr>
          <w:rFonts w:ascii="宋体" w:hAnsi="宋体" w:cs="宋体" w:hint="eastAsia"/>
          <w:sz w:val="21"/>
          <w:szCs w:val="21"/>
        </w:rPr>
        <w:tab/>
        <w:t>GB/T4767《健康状况代码》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J.</w:t>
      </w:r>
      <w:r w:rsidRPr="009476CA">
        <w:rPr>
          <w:rFonts w:ascii="宋体" w:hAnsi="宋体" w:cs="宋体" w:hint="eastAsia"/>
          <w:sz w:val="21"/>
          <w:szCs w:val="21"/>
        </w:rPr>
        <w:tab/>
        <w:t>GB/T4880《语种名称代码》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K.</w:t>
      </w:r>
      <w:r w:rsidRPr="009476CA">
        <w:rPr>
          <w:rFonts w:ascii="宋体" w:hAnsi="宋体" w:cs="宋体" w:hint="eastAsia"/>
          <w:sz w:val="21"/>
          <w:szCs w:val="21"/>
        </w:rPr>
        <w:tab/>
        <w:t>GB/T4881《中国语种代码》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L.</w:t>
      </w:r>
      <w:r w:rsidRPr="009476CA">
        <w:rPr>
          <w:rFonts w:ascii="宋体" w:hAnsi="宋体" w:cs="宋体" w:hint="eastAsia"/>
          <w:sz w:val="21"/>
          <w:szCs w:val="21"/>
        </w:rPr>
        <w:tab/>
        <w:t>GB/T6565《职业分类与代码》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M.</w:t>
      </w:r>
      <w:r w:rsidRPr="009476CA">
        <w:rPr>
          <w:rFonts w:ascii="宋体" w:hAnsi="宋体" w:cs="宋体" w:hint="eastAsia"/>
          <w:sz w:val="21"/>
          <w:szCs w:val="21"/>
        </w:rPr>
        <w:tab/>
        <w:t>GB/T6864《中华人民共和国学位代码》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N.</w:t>
      </w:r>
      <w:r w:rsidRPr="009476CA">
        <w:rPr>
          <w:rFonts w:ascii="宋体" w:hAnsi="宋体" w:cs="宋体" w:hint="eastAsia"/>
          <w:sz w:val="21"/>
          <w:szCs w:val="21"/>
        </w:rPr>
        <w:tab/>
        <w:t>GB/T8561《专业技术职务代码》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O.</w:t>
      </w:r>
      <w:r w:rsidRPr="009476CA">
        <w:rPr>
          <w:rFonts w:ascii="宋体" w:hAnsi="宋体" w:cs="宋体" w:hint="eastAsia"/>
          <w:sz w:val="21"/>
          <w:szCs w:val="21"/>
        </w:rPr>
        <w:tab/>
        <w:t>GB/T11714《全国组织机构代码编制规则》</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P.</w:t>
      </w:r>
      <w:r w:rsidRPr="009476CA">
        <w:rPr>
          <w:rFonts w:ascii="宋体" w:hAnsi="宋体" w:cs="宋体" w:hint="eastAsia"/>
          <w:sz w:val="21"/>
          <w:szCs w:val="21"/>
        </w:rPr>
        <w:tab/>
        <w:t>GB/T12402《经济类型分类与代码》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Q.</w:t>
      </w:r>
      <w:r w:rsidRPr="009476CA">
        <w:rPr>
          <w:rFonts w:ascii="宋体" w:hAnsi="宋体" w:cs="宋体" w:hint="eastAsia"/>
          <w:sz w:val="21"/>
          <w:szCs w:val="21"/>
        </w:rPr>
        <w:tab/>
        <w:t>GB/T12404《单位隶属关系代码》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R.</w:t>
      </w:r>
      <w:r w:rsidRPr="009476CA">
        <w:rPr>
          <w:rFonts w:ascii="宋体" w:hAnsi="宋体" w:cs="宋体" w:hint="eastAsia"/>
          <w:sz w:val="21"/>
          <w:szCs w:val="21"/>
        </w:rPr>
        <w:tab/>
        <w:t>GB/T15424《电子数据交换用支付方式代码》</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S.</w:t>
      </w:r>
      <w:r w:rsidRPr="009476CA">
        <w:rPr>
          <w:rFonts w:ascii="宋体" w:hAnsi="宋体" w:cs="宋体" w:hint="eastAsia"/>
          <w:sz w:val="21"/>
          <w:szCs w:val="21"/>
        </w:rPr>
        <w:tab/>
        <w:t>卫生机构（组织）分类与代码规范（WS218-2002）</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lastRenderedPageBreak/>
        <w:t>T.</w:t>
      </w:r>
      <w:r w:rsidRPr="009476CA">
        <w:rPr>
          <w:rFonts w:ascii="宋体" w:hAnsi="宋体" w:cs="宋体" w:hint="eastAsia"/>
          <w:sz w:val="21"/>
          <w:szCs w:val="21"/>
        </w:rPr>
        <w:tab/>
        <w:t>卫生系统医疗器械仪器设备（商品、物资）分类与代码（WZB01—90）</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U.</w:t>
      </w:r>
      <w:r w:rsidRPr="009476CA">
        <w:rPr>
          <w:rFonts w:ascii="宋体" w:hAnsi="宋体" w:cs="宋体" w:hint="eastAsia"/>
          <w:sz w:val="21"/>
          <w:szCs w:val="21"/>
        </w:rPr>
        <w:tab/>
        <w:t>疾病分类与代码规范ICD10</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V.</w:t>
      </w:r>
      <w:r w:rsidRPr="009476CA">
        <w:rPr>
          <w:rFonts w:ascii="宋体" w:hAnsi="宋体" w:cs="宋体" w:hint="eastAsia"/>
          <w:sz w:val="21"/>
          <w:szCs w:val="21"/>
        </w:rPr>
        <w:tab/>
        <w:t>HL7标准</w:t>
      </w:r>
    </w:p>
    <w:p w:rsidR="00406F12" w:rsidRPr="009476CA" w:rsidRDefault="009476CA">
      <w:pPr>
        <w:pStyle w:val="4-b"/>
        <w:spacing w:line="276" w:lineRule="auto"/>
        <w:ind w:firstLine="420"/>
        <w:rPr>
          <w:rFonts w:ascii="宋体" w:hAnsi="宋体" w:cs="宋体"/>
          <w:sz w:val="21"/>
          <w:szCs w:val="21"/>
        </w:rPr>
      </w:pPr>
      <w:r w:rsidRPr="009476CA">
        <w:rPr>
          <w:rFonts w:ascii="宋体" w:hAnsi="宋体" w:cs="宋体" w:hint="eastAsia"/>
          <w:sz w:val="21"/>
          <w:szCs w:val="21"/>
        </w:rPr>
        <w:t>W.</w:t>
      </w:r>
      <w:r w:rsidRPr="009476CA">
        <w:rPr>
          <w:rFonts w:ascii="宋体" w:hAnsi="宋体" w:cs="宋体" w:hint="eastAsia"/>
          <w:sz w:val="21"/>
          <w:szCs w:val="21"/>
        </w:rPr>
        <w:tab/>
        <w:t>中国医院信息基本数据集标准</w:t>
      </w:r>
    </w:p>
    <w:p w:rsidR="00406F12" w:rsidRPr="009476CA" w:rsidRDefault="009476CA">
      <w:pPr>
        <w:pStyle w:val="30"/>
        <w:widowControl/>
        <w:numPr>
          <w:ilvl w:val="2"/>
          <w:numId w:val="12"/>
        </w:numPr>
        <w:spacing w:line="276" w:lineRule="auto"/>
        <w:ind w:left="120"/>
        <w:rPr>
          <w:rFonts w:ascii="宋体" w:hAnsi="宋体" w:cs="宋体"/>
          <w:sz w:val="21"/>
          <w:szCs w:val="21"/>
        </w:rPr>
      </w:pPr>
      <w:bookmarkStart w:id="58" w:name="_Toc105754354"/>
      <w:bookmarkStart w:id="59" w:name="_Toc106712177"/>
      <w:bookmarkStart w:id="60" w:name="_Toc20014"/>
      <w:bookmarkStart w:id="61" w:name="_Toc47303151"/>
      <w:r w:rsidRPr="009476CA">
        <w:rPr>
          <w:rFonts w:ascii="宋体" w:hAnsi="宋体" w:cs="宋体" w:hint="eastAsia"/>
          <w:sz w:val="21"/>
          <w:szCs w:val="21"/>
        </w:rPr>
        <w:t>部署方式</w:t>
      </w:r>
      <w:bookmarkEnd w:id="58"/>
      <w:bookmarkEnd w:id="59"/>
      <w:bookmarkEnd w:id="60"/>
    </w:p>
    <w:bookmarkEnd w:id="61"/>
    <w:p w:rsidR="00406F12" w:rsidRPr="009476CA" w:rsidRDefault="009476CA" w:rsidP="009476CA">
      <w:pPr>
        <w:pStyle w:val="CharChar"/>
        <w:ind w:firstLine="473"/>
        <w:rPr>
          <w:rFonts w:cs="宋体"/>
          <w:sz w:val="21"/>
          <w:szCs w:val="21"/>
        </w:rPr>
      </w:pPr>
      <w:r w:rsidRPr="009476CA">
        <w:rPr>
          <w:rFonts w:cs="宋体" w:hint="eastAsia"/>
          <w:sz w:val="21"/>
          <w:szCs w:val="21"/>
        </w:rPr>
        <w:t>由于整个集团内部两大主体人民医院、中医院共用一套HIS，内部网络已经打通。系统部署将主要是面向局域网的应用。需要连接外网的应用程序，如：移动运营管理智能分析系统、口袋病历等系统，可通过增加网闸的形式进行内外网的数据交换。</w:t>
      </w:r>
    </w:p>
    <w:p w:rsidR="00406F12" w:rsidRPr="009476CA" w:rsidRDefault="009476CA" w:rsidP="009476CA">
      <w:pPr>
        <w:pStyle w:val="CharChar"/>
        <w:ind w:firstLine="473"/>
        <w:rPr>
          <w:rFonts w:cs="宋体"/>
          <w:sz w:val="21"/>
          <w:szCs w:val="21"/>
        </w:rPr>
      </w:pPr>
      <w:r w:rsidRPr="009476CA">
        <w:rPr>
          <w:rFonts w:cs="宋体" w:hint="eastAsia"/>
          <w:sz w:val="21"/>
          <w:szCs w:val="21"/>
        </w:rPr>
        <w:t>数据中心的数据需要向“一体化智能化数据共享平台”传输数据时，将使用VPN专线形式进行连接。</w:t>
      </w:r>
    </w:p>
    <w:p w:rsidR="00406F12" w:rsidRPr="009476CA" w:rsidRDefault="009476CA" w:rsidP="009476CA">
      <w:pPr>
        <w:pStyle w:val="CharChar"/>
        <w:ind w:firstLine="473"/>
        <w:rPr>
          <w:rFonts w:cs="宋体"/>
          <w:sz w:val="21"/>
          <w:szCs w:val="21"/>
        </w:rPr>
      </w:pPr>
      <w:r w:rsidRPr="009476CA">
        <w:rPr>
          <w:rFonts w:cs="宋体" w:hint="eastAsia"/>
          <w:sz w:val="21"/>
          <w:szCs w:val="21"/>
        </w:rPr>
        <w:t>为保证医院信息系统的稳定运行本项目中标人不得以任何理由对医院现有核心系统（如HIS、LIS、PACS等）进行重新部署或替换。</w:t>
      </w:r>
    </w:p>
    <w:p w:rsidR="00406F12" w:rsidRPr="009476CA" w:rsidRDefault="009476CA">
      <w:pPr>
        <w:pStyle w:val="20"/>
        <w:widowControl/>
        <w:numPr>
          <w:ilvl w:val="1"/>
          <w:numId w:val="12"/>
        </w:numPr>
        <w:spacing w:line="276" w:lineRule="auto"/>
        <w:rPr>
          <w:rFonts w:ascii="宋体" w:eastAsia="宋体" w:hAnsi="宋体" w:cs="宋体"/>
          <w:sz w:val="21"/>
          <w:szCs w:val="21"/>
        </w:rPr>
      </w:pPr>
      <w:bookmarkStart w:id="62" w:name="_Toc105754355"/>
      <w:bookmarkStart w:id="63" w:name="_Toc106712178"/>
      <w:bookmarkStart w:id="64" w:name="_Toc20709"/>
      <w:r w:rsidRPr="009476CA">
        <w:rPr>
          <w:rFonts w:ascii="宋体" w:eastAsia="宋体" w:hAnsi="宋体" w:cs="宋体" w:hint="eastAsia"/>
          <w:sz w:val="21"/>
          <w:szCs w:val="21"/>
        </w:rPr>
        <w:t>建设目标</w:t>
      </w:r>
      <w:bookmarkEnd w:id="62"/>
      <w:bookmarkEnd w:id="63"/>
      <w:bookmarkEnd w:id="64"/>
    </w:p>
    <w:p w:rsidR="00406F12" w:rsidRPr="009476CA" w:rsidRDefault="009476CA" w:rsidP="009476CA">
      <w:pPr>
        <w:pStyle w:val="CharChar"/>
        <w:ind w:firstLine="473"/>
        <w:rPr>
          <w:rFonts w:cs="宋体"/>
          <w:sz w:val="21"/>
          <w:szCs w:val="21"/>
        </w:rPr>
      </w:pPr>
      <w:r w:rsidRPr="009476CA">
        <w:rPr>
          <w:rFonts w:cs="宋体" w:hint="eastAsia"/>
          <w:sz w:val="21"/>
          <w:szCs w:val="21"/>
        </w:rPr>
        <w:t>以县域内的群众健康为中心，以保障和改善民生、惠及最广大人民群众健康为出发点，建立统筹协调、规范有序的县域卫生健康信息化管理机制，建设和完善我县全域的卫生健康标准体系。</w:t>
      </w:r>
    </w:p>
    <w:p w:rsidR="00406F12" w:rsidRPr="009476CA" w:rsidRDefault="009476CA" w:rsidP="009476CA">
      <w:pPr>
        <w:pStyle w:val="CharChar"/>
        <w:ind w:firstLine="473"/>
        <w:rPr>
          <w:rFonts w:cs="宋体"/>
          <w:sz w:val="21"/>
          <w:szCs w:val="21"/>
        </w:rPr>
      </w:pPr>
      <w:r w:rsidRPr="009476CA">
        <w:rPr>
          <w:rFonts w:cs="宋体" w:hint="eastAsia"/>
          <w:sz w:val="21"/>
          <w:szCs w:val="21"/>
        </w:rPr>
        <w:t>建设全县范围的医共体临床数据中心。将与人民医院、中医院、以及其它基层医疗卫生医疗机构进行数据对接。并通过对数据的整合清洗，管理监控，信息存储形成全县的医疗数据资产。</w:t>
      </w:r>
    </w:p>
    <w:p w:rsidR="00406F12" w:rsidRPr="009476CA" w:rsidRDefault="009476CA" w:rsidP="009476CA">
      <w:pPr>
        <w:pStyle w:val="CharChar"/>
        <w:ind w:firstLine="473"/>
        <w:rPr>
          <w:rFonts w:cs="宋体"/>
          <w:sz w:val="21"/>
          <w:szCs w:val="21"/>
        </w:rPr>
      </w:pPr>
      <w:r w:rsidRPr="009476CA">
        <w:rPr>
          <w:rFonts w:cs="宋体" w:hint="eastAsia"/>
          <w:sz w:val="21"/>
          <w:szCs w:val="21"/>
        </w:rPr>
        <w:t>基于全县所有医疗卫生数据的县域医共体数据中心，进行深度的数据挖掘、分析利用。为县域的监管部分、医疗机构、就医群众提供三位一体的数据支撑服务。通过此次项目建设，使云和县的医疗卫生信息化建设达到全国先进水平。</w:t>
      </w:r>
    </w:p>
    <w:p w:rsidR="00406F12" w:rsidRPr="009476CA" w:rsidRDefault="009476CA" w:rsidP="009476CA">
      <w:pPr>
        <w:pStyle w:val="CharChar"/>
        <w:ind w:firstLine="473"/>
        <w:rPr>
          <w:rFonts w:cs="宋体"/>
          <w:sz w:val="21"/>
          <w:szCs w:val="21"/>
        </w:rPr>
      </w:pPr>
      <w:r w:rsidRPr="009476CA">
        <w:rPr>
          <w:rFonts w:cs="宋体" w:hint="eastAsia"/>
          <w:sz w:val="21"/>
          <w:szCs w:val="21"/>
        </w:rPr>
        <w:t>本次项目建设主要完成如下内容：</w:t>
      </w:r>
    </w:p>
    <w:p w:rsidR="00406F12" w:rsidRPr="009476CA" w:rsidRDefault="009476CA" w:rsidP="009476CA">
      <w:pPr>
        <w:pStyle w:val="CharChar"/>
        <w:ind w:firstLine="474"/>
        <w:rPr>
          <w:rFonts w:cs="宋体"/>
          <w:sz w:val="21"/>
          <w:szCs w:val="21"/>
        </w:rPr>
      </w:pPr>
      <w:r w:rsidRPr="009476CA">
        <w:rPr>
          <w:rFonts w:cs="宋体" w:hint="eastAsia"/>
          <w:b/>
          <w:sz w:val="21"/>
          <w:szCs w:val="21"/>
        </w:rPr>
        <w:t>一、全县范围的医共体数据中心</w:t>
      </w:r>
      <w:r w:rsidRPr="009476CA">
        <w:rPr>
          <w:rFonts w:cs="宋体" w:hint="eastAsia"/>
          <w:sz w:val="21"/>
          <w:szCs w:val="21"/>
        </w:rPr>
        <w:t>。</w:t>
      </w:r>
    </w:p>
    <w:p w:rsidR="00406F12" w:rsidRPr="009476CA" w:rsidRDefault="009476CA" w:rsidP="009476CA">
      <w:pPr>
        <w:pStyle w:val="CharChar"/>
        <w:ind w:firstLine="473"/>
        <w:rPr>
          <w:rFonts w:cs="宋体"/>
          <w:sz w:val="21"/>
          <w:szCs w:val="21"/>
        </w:rPr>
      </w:pPr>
      <w:r w:rsidRPr="009476CA">
        <w:rPr>
          <w:rFonts w:cs="宋体" w:hint="eastAsia"/>
          <w:sz w:val="21"/>
          <w:szCs w:val="21"/>
        </w:rPr>
        <w:t>医共体数据中心将与人民医院、中医院、以及其它基层医疗卫生医疗机构进行数据对接。并通过对数据的整合清洗，管理监控，信息存储形成全县的医疗数据资产。</w:t>
      </w:r>
    </w:p>
    <w:p w:rsidR="00406F12" w:rsidRPr="009476CA" w:rsidRDefault="009476CA" w:rsidP="009476CA">
      <w:pPr>
        <w:pStyle w:val="CharChar"/>
        <w:ind w:firstLine="474"/>
        <w:rPr>
          <w:rFonts w:cs="宋体"/>
          <w:sz w:val="21"/>
          <w:szCs w:val="21"/>
        </w:rPr>
      </w:pPr>
      <w:r w:rsidRPr="009476CA">
        <w:rPr>
          <w:rFonts w:cs="宋体" w:hint="eastAsia"/>
          <w:b/>
          <w:sz w:val="21"/>
          <w:szCs w:val="21"/>
        </w:rPr>
        <w:t>二、基于全县医共体数据中心的BI分析</w:t>
      </w:r>
      <w:r w:rsidRPr="009476CA">
        <w:rPr>
          <w:rFonts w:cs="宋体" w:hint="eastAsia"/>
          <w:sz w:val="21"/>
          <w:szCs w:val="21"/>
        </w:rPr>
        <w:t>。</w:t>
      </w:r>
    </w:p>
    <w:p w:rsidR="00406F12" w:rsidRPr="009476CA" w:rsidRDefault="009476CA" w:rsidP="009476CA">
      <w:pPr>
        <w:pStyle w:val="CharChar"/>
        <w:ind w:firstLine="473"/>
        <w:rPr>
          <w:rFonts w:cs="宋体"/>
          <w:sz w:val="21"/>
          <w:szCs w:val="21"/>
        </w:rPr>
      </w:pPr>
      <w:r w:rsidRPr="009476CA">
        <w:rPr>
          <w:rFonts w:cs="宋体" w:hint="eastAsia"/>
          <w:sz w:val="21"/>
          <w:szCs w:val="21"/>
        </w:rPr>
        <w:t>通过多方法、多层次、多角度对接入到数据中心的医疗机构数据进行综合性分析。建立运营管理智能分析系统、移动BI应用。</w:t>
      </w:r>
    </w:p>
    <w:p w:rsidR="00406F12" w:rsidRPr="009476CA" w:rsidRDefault="009476CA" w:rsidP="009476CA">
      <w:pPr>
        <w:pStyle w:val="CharChar"/>
        <w:ind w:firstLine="474"/>
        <w:rPr>
          <w:rFonts w:cs="宋体"/>
          <w:sz w:val="21"/>
          <w:szCs w:val="21"/>
        </w:rPr>
      </w:pPr>
      <w:r w:rsidRPr="009476CA">
        <w:rPr>
          <w:rFonts w:cs="宋体" w:hint="eastAsia"/>
          <w:b/>
          <w:sz w:val="21"/>
          <w:szCs w:val="21"/>
        </w:rPr>
        <w:t>三、基于人民医院医共体的应用建设</w:t>
      </w:r>
      <w:r w:rsidRPr="009476CA">
        <w:rPr>
          <w:rFonts w:cs="宋体" w:hint="eastAsia"/>
          <w:sz w:val="21"/>
          <w:szCs w:val="21"/>
        </w:rPr>
        <w:t>。</w:t>
      </w:r>
    </w:p>
    <w:p w:rsidR="00406F12" w:rsidRPr="009476CA" w:rsidRDefault="009476CA" w:rsidP="009476CA">
      <w:pPr>
        <w:pStyle w:val="CharChar"/>
        <w:ind w:firstLine="473"/>
        <w:rPr>
          <w:rFonts w:cs="宋体"/>
          <w:sz w:val="21"/>
          <w:szCs w:val="21"/>
        </w:rPr>
      </w:pPr>
      <w:r w:rsidRPr="009476CA">
        <w:rPr>
          <w:rFonts w:cs="宋体" w:hint="eastAsia"/>
          <w:sz w:val="21"/>
          <w:szCs w:val="21"/>
        </w:rPr>
        <w:t>医共体病人临床集成视图、口袋病历、医共体应用及数据交换系统、医共体检查预约平台、闭环监测系统、平台应用门户、数据统一上报平台。</w:t>
      </w:r>
    </w:p>
    <w:p w:rsidR="00406F12" w:rsidRPr="009476CA" w:rsidRDefault="009476CA" w:rsidP="009476CA">
      <w:pPr>
        <w:pStyle w:val="CharChar"/>
        <w:ind w:firstLine="473"/>
        <w:rPr>
          <w:rFonts w:cs="宋体"/>
          <w:sz w:val="21"/>
          <w:szCs w:val="21"/>
        </w:rPr>
      </w:pPr>
      <w:r w:rsidRPr="009476CA">
        <w:rPr>
          <w:rFonts w:cs="宋体" w:hint="eastAsia"/>
          <w:sz w:val="21"/>
          <w:szCs w:val="21"/>
        </w:rPr>
        <w:t>通过以上内容的建设为云和县提供医疗大数据支撑，并为后期开展更为具体的医疗行业大数据应用及人工智能AI提供基础支撑，实现区域医疗业务应用系统互联互通、信息交换、流程协作，实现与全民健康</w:t>
      </w:r>
      <w:r w:rsidRPr="009476CA">
        <w:rPr>
          <w:rFonts w:cs="宋体" w:hint="eastAsia"/>
          <w:sz w:val="21"/>
          <w:szCs w:val="21"/>
        </w:rPr>
        <w:lastRenderedPageBreak/>
        <w:t>信息平台的统一对接。通过该平台的建设云和县医疗信息化将达到以下目标：</w:t>
      </w:r>
    </w:p>
    <w:p w:rsidR="00406F12" w:rsidRPr="009476CA" w:rsidRDefault="009476CA" w:rsidP="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1、全面优化信息系统架构，支持区域医疗业务扩张</w:t>
      </w:r>
    </w:p>
    <w:p w:rsidR="00406F12" w:rsidRPr="009476CA" w:rsidRDefault="009476CA" w:rsidP="009476CA">
      <w:pPr>
        <w:pStyle w:val="CharChar"/>
        <w:ind w:firstLine="473"/>
        <w:rPr>
          <w:rFonts w:cs="宋体"/>
          <w:sz w:val="21"/>
          <w:szCs w:val="21"/>
        </w:rPr>
      </w:pPr>
      <w:r w:rsidRPr="009476CA">
        <w:rPr>
          <w:rFonts w:cs="宋体" w:hint="eastAsia"/>
          <w:sz w:val="21"/>
          <w:szCs w:val="21"/>
        </w:rPr>
        <w:t>医疗信息化是现代医疗机构临床工作开展所必需的业务支撑系统，也是医疗大数据的主要信息来源和重要组成部分。各医疗机构随着各个流程及业务系统的不断应用，产生了大量的原始数据，同时带来了各种信息共享、数据利用的困难，比如标准化的问题、跨医疗机构信息共享协同问题、整合数据利用问题、跨医疗机构区域级利用数据监管分析问题等等，传统的单独建设某个业务系统已经难以提升整个医院以及整个区域的信息化水平，所以通过本次项目的建设内容，我们将解决区域医疗机构业务系统信息互联互通的问题，实现不同地点和不同系统中业务数据的流动与业务协同,将所有数据集成至一个平台，实现临床与管理数据的整合，通过整合历史与当前数据形成区域的数据资产，并能减轻业务系统的压力，并通过平台的建设，使得云和县有一个合理、先进的医院信息化架构，实现企业级的应用，支持区域及医院业务扩张，在较短的时间内，实现信息化水平和地位的跨越式提高，使得信息化成为区域及医院更好发展的强力支撑。</w:t>
      </w:r>
    </w:p>
    <w:p w:rsidR="00406F12" w:rsidRPr="009476CA" w:rsidRDefault="009476CA" w:rsidP="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2、完善和贯彻信息标准化体系</w:t>
      </w:r>
    </w:p>
    <w:p w:rsidR="00406F12" w:rsidRPr="009476CA" w:rsidRDefault="009476CA" w:rsidP="009476CA">
      <w:pPr>
        <w:pStyle w:val="CharChar"/>
        <w:ind w:firstLine="473"/>
        <w:rPr>
          <w:rFonts w:cs="宋体"/>
          <w:sz w:val="21"/>
          <w:szCs w:val="21"/>
        </w:rPr>
      </w:pPr>
      <w:r w:rsidRPr="009476CA">
        <w:rPr>
          <w:rFonts w:cs="宋体" w:hint="eastAsia"/>
          <w:sz w:val="21"/>
          <w:szCs w:val="21"/>
        </w:rPr>
        <w:t>在平台的建设中遵循卫健委相关标准和规范，基于标准和规范进行系统间的信息交换。不仅为区域医疗机构信息共享提供一个共享和利用平台，同时实现与市级平台统一的信息标准和提供一个统一的信息对外出口。</w:t>
      </w:r>
    </w:p>
    <w:p w:rsidR="00406F12" w:rsidRPr="009476CA" w:rsidRDefault="009476CA" w:rsidP="009476CA">
      <w:pPr>
        <w:pStyle w:val="CharChar"/>
        <w:ind w:firstLine="473"/>
        <w:rPr>
          <w:rFonts w:cs="宋体"/>
          <w:sz w:val="21"/>
          <w:szCs w:val="21"/>
        </w:rPr>
      </w:pPr>
      <w:r w:rsidRPr="009476CA">
        <w:rPr>
          <w:rFonts w:cs="宋体" w:hint="eastAsia"/>
          <w:sz w:val="21"/>
          <w:szCs w:val="21"/>
        </w:rPr>
        <w:t>完善医疗标准体系，需制定信息交换标准，建立信息系统的基础架构与标准；统一信息标准与数据字典，实现不同医疗机构之间、各个医疗机构内部不同业务系统的统一集成、互联互通和信息整合。并在此基础上实现对医疗机构信息资源的二次利用，为患者提供公众服务，建立与外部系统互联的统一接口。</w:t>
      </w:r>
    </w:p>
    <w:p w:rsidR="00406F12" w:rsidRPr="009476CA" w:rsidRDefault="009476CA" w:rsidP="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3、促进以病人为中心的区域信息资源整合与利用</w:t>
      </w:r>
    </w:p>
    <w:p w:rsidR="00406F12" w:rsidRPr="009476CA" w:rsidRDefault="009476CA" w:rsidP="009476CA">
      <w:pPr>
        <w:pStyle w:val="CharChar"/>
        <w:ind w:firstLine="473"/>
        <w:rPr>
          <w:rFonts w:cs="宋体"/>
          <w:sz w:val="21"/>
          <w:szCs w:val="21"/>
        </w:rPr>
      </w:pPr>
      <w:r w:rsidRPr="009476CA">
        <w:rPr>
          <w:rFonts w:cs="宋体" w:hint="eastAsia"/>
          <w:sz w:val="21"/>
          <w:szCs w:val="21"/>
        </w:rPr>
        <w:t>本着资源整合的基本原则，平台建设将实现医院之间、医院各个系统之间患者信息及所有诊疗业务信息的共享与互联互通，并建设患者主索引，实现医共体域级患者的识别和整合，并未来和区域健康平台、市级平台实现联动。本次项目将完成医共体域范围内异构系统的患者临床数据集成及可视化应用的建设，集中展示患者全生命周期诊疗数据，满足区域内医疗机构患者医疗数据的共享。</w:t>
      </w:r>
    </w:p>
    <w:p w:rsidR="00406F12" w:rsidRPr="009476CA" w:rsidRDefault="009476CA" w:rsidP="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4、提高区域及医院管理质量和效率</w:t>
      </w:r>
    </w:p>
    <w:p w:rsidR="00406F12" w:rsidRPr="009476CA" w:rsidRDefault="009476CA" w:rsidP="009476CA">
      <w:pPr>
        <w:pStyle w:val="CharChar"/>
        <w:ind w:firstLine="473"/>
        <w:rPr>
          <w:rFonts w:cs="宋体"/>
          <w:sz w:val="21"/>
          <w:szCs w:val="21"/>
        </w:rPr>
      </w:pPr>
      <w:r w:rsidRPr="009476CA">
        <w:rPr>
          <w:rFonts w:cs="宋体" w:hint="eastAsia"/>
          <w:sz w:val="21"/>
          <w:szCs w:val="21"/>
        </w:rPr>
        <w:t>医院诊疗信息系统结合了先进的医疗管理思想和管理模式，通过医院诊疗信息系统协调大量的相关机构的步调，形成一个合力，让医疗信息资源充分流转，发挥社会效益。医共体诊疗信息集成平台建设将凭借数字化医疗信息服务的先进技术作为强有力的支撑，利用更为先进的信息化手段，掌握工作的主动权，把传统通过当场敷衍、事后追查等处理事务的手段，转变成为实时的监控，处处是现场的工作模式。管理信息系统必须全面支持医院现有和将来可以预见的一切行政、财务、物资等的管理事务发展提升的需要，达到管理的全面信息化，满足医院加强管理和提高工作效率的要求。从减少人手、控制漏费和人情免账、降低医疗成本等方面考虑隐性经费；病人（客户）关系管理系统采集、分析、利用和管理信息，提供个性化医疗服务，取得竞争优势；有效控制医疗成本，减轻病人医疗负担，提高病人满意度。通过数据分析监</w:t>
      </w:r>
      <w:r w:rsidRPr="009476CA">
        <w:rPr>
          <w:rFonts w:cs="宋体" w:hint="eastAsia"/>
          <w:sz w:val="21"/>
          <w:szCs w:val="21"/>
        </w:rPr>
        <w:lastRenderedPageBreak/>
        <w:t>控帮助医疗资源更合理调配，实现诊疗流程优化，提高医院运作效率，提升医院的整体服务能力。同时从区域的角度，能够基于区域数据进行循证分析，对区域同类医院、不同医院同类专业进行比较，帮助监管以及推动医疗机构提升服务、效率、质量。</w:t>
      </w:r>
    </w:p>
    <w:p w:rsidR="00406F12" w:rsidRPr="009476CA" w:rsidRDefault="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5、支撑人民医院医共体内部的服务协同</w:t>
      </w:r>
    </w:p>
    <w:p w:rsidR="00406F12" w:rsidRPr="009476CA" w:rsidRDefault="009476CA" w:rsidP="009476CA">
      <w:pPr>
        <w:pStyle w:val="CharChar"/>
        <w:ind w:firstLine="473"/>
        <w:rPr>
          <w:rFonts w:cs="宋体"/>
          <w:sz w:val="21"/>
          <w:szCs w:val="21"/>
        </w:rPr>
      </w:pPr>
      <w:r w:rsidRPr="009476CA">
        <w:rPr>
          <w:rFonts w:cs="宋体" w:hint="eastAsia"/>
          <w:sz w:val="21"/>
          <w:szCs w:val="21"/>
        </w:rPr>
        <w:t>通过本次项目的建设，要达到支撑人民医院医共体内部医疗诊疗服务协同的目的，实现平台接入医疗机构之间的业务协同及纵向业务联动等。诊疗业务的联动主要体现在医共体范围内各医院的业务联动。通过医疗业务协同，可以有效利用医疗资源，降低医疗成本，提高医疗质量。</w:t>
      </w:r>
    </w:p>
    <w:p w:rsidR="00406F12" w:rsidRPr="009476CA" w:rsidRDefault="009476CA">
      <w:pPr>
        <w:pStyle w:val="4-b"/>
        <w:spacing w:line="276" w:lineRule="auto"/>
        <w:ind w:firstLine="422"/>
        <w:rPr>
          <w:rFonts w:ascii="宋体" w:hAnsi="宋体" w:cs="宋体"/>
          <w:b/>
          <w:sz w:val="21"/>
          <w:szCs w:val="21"/>
        </w:rPr>
      </w:pPr>
      <w:r w:rsidRPr="009476CA">
        <w:rPr>
          <w:rFonts w:ascii="宋体" w:hAnsi="宋体" w:cs="宋体" w:hint="eastAsia"/>
          <w:b/>
          <w:sz w:val="21"/>
          <w:szCs w:val="21"/>
        </w:rPr>
        <w:t>6、服务行业的等级评审、评测（区域互联互通测评四级甲等）</w:t>
      </w:r>
    </w:p>
    <w:p w:rsidR="00406F12" w:rsidRPr="009476CA" w:rsidRDefault="009476CA" w:rsidP="009476CA">
      <w:pPr>
        <w:pStyle w:val="CharChar"/>
        <w:ind w:firstLine="473"/>
        <w:rPr>
          <w:rFonts w:cs="宋体"/>
          <w:sz w:val="21"/>
          <w:szCs w:val="21"/>
        </w:rPr>
      </w:pPr>
      <w:r w:rsidRPr="009476CA">
        <w:rPr>
          <w:rFonts w:cs="宋体" w:hint="eastAsia"/>
          <w:sz w:val="21"/>
          <w:szCs w:val="21"/>
        </w:rPr>
        <w:t>根据行业相关评审、评测要求，在平台建设制定目标、参考要求，优化区域医疗信息化整体架构和提高区域医疗信息化整体水平。</w:t>
      </w:r>
    </w:p>
    <w:p w:rsidR="00406F12" w:rsidRPr="009476CA" w:rsidRDefault="009476CA">
      <w:pPr>
        <w:pStyle w:val="20"/>
        <w:widowControl/>
        <w:numPr>
          <w:ilvl w:val="1"/>
          <w:numId w:val="12"/>
        </w:numPr>
        <w:spacing w:line="276" w:lineRule="auto"/>
        <w:rPr>
          <w:rFonts w:ascii="宋体" w:eastAsia="宋体" w:hAnsi="宋体" w:cs="宋体"/>
          <w:sz w:val="21"/>
          <w:szCs w:val="21"/>
        </w:rPr>
      </w:pPr>
      <w:bookmarkStart w:id="65" w:name="_Toc9401"/>
      <w:bookmarkStart w:id="66" w:name="_Toc105754356"/>
      <w:bookmarkStart w:id="67" w:name="_Toc106712179"/>
      <w:r w:rsidRPr="009476CA">
        <w:rPr>
          <w:rFonts w:ascii="宋体" w:eastAsia="宋体" w:hAnsi="宋体" w:cs="宋体" w:hint="eastAsia"/>
          <w:sz w:val="21"/>
          <w:szCs w:val="21"/>
        </w:rPr>
        <w:t>建设任务</w:t>
      </w:r>
      <w:bookmarkEnd w:id="65"/>
      <w:bookmarkEnd w:id="66"/>
      <w:bookmarkEnd w:id="67"/>
    </w:p>
    <w:p w:rsidR="00406F12" w:rsidRPr="009476CA" w:rsidRDefault="009476CA" w:rsidP="009476CA">
      <w:pPr>
        <w:pStyle w:val="CharChar"/>
        <w:ind w:firstLine="473"/>
        <w:rPr>
          <w:rFonts w:cs="宋体"/>
          <w:sz w:val="21"/>
          <w:szCs w:val="21"/>
        </w:rPr>
      </w:pPr>
      <w:r w:rsidRPr="009476CA">
        <w:rPr>
          <w:rFonts w:cs="宋体" w:hint="eastAsia"/>
          <w:sz w:val="21"/>
          <w:szCs w:val="21"/>
        </w:rPr>
        <w:t>对医疗集团内的所有医疗机构的业务系统数据结构进行整合汇集分析。采用实时数据同步技术，构建ODS，实现日志捕获、解释，落地到ODS。实现ODS到CDR的转换过程，构建主题数据仓库CDR、ODR、RDR。并通过对数据的整合清洗，管理监控，信息存储形成全集团的医疗数据资产。</w:t>
      </w:r>
    </w:p>
    <w:p w:rsidR="00406F12" w:rsidRPr="009476CA" w:rsidRDefault="009476CA" w:rsidP="009476CA">
      <w:pPr>
        <w:pStyle w:val="CharChar"/>
        <w:ind w:firstLine="473"/>
        <w:rPr>
          <w:rFonts w:cs="宋体"/>
          <w:sz w:val="21"/>
          <w:szCs w:val="21"/>
        </w:rPr>
      </w:pPr>
      <w:r w:rsidRPr="009476CA">
        <w:rPr>
          <w:rFonts w:cs="宋体" w:hint="eastAsia"/>
          <w:sz w:val="21"/>
          <w:szCs w:val="21"/>
        </w:rPr>
        <w:t>基于医疗健康数据中心，进行深度的数据挖掘、分析利用。为医疗健康集团的运营决策、医疗质量、临床服务等提供有效的数据支撑。通过此次项目建设，使云和县的医疗卫生信息化建设达到全国先进水平。</w:t>
      </w:r>
    </w:p>
    <w:p w:rsidR="00406F12" w:rsidRPr="009476CA" w:rsidRDefault="009476CA" w:rsidP="009476CA">
      <w:pPr>
        <w:pStyle w:val="CharChar"/>
        <w:ind w:firstLine="473"/>
        <w:rPr>
          <w:rFonts w:cs="宋体"/>
          <w:sz w:val="21"/>
          <w:szCs w:val="21"/>
        </w:rPr>
      </w:pPr>
      <w:r w:rsidRPr="009476CA">
        <w:rPr>
          <w:rFonts w:cs="宋体" w:hint="eastAsia"/>
          <w:sz w:val="21"/>
          <w:szCs w:val="21"/>
        </w:rPr>
        <w:t>本次项目主要建设内容清单如下：带“</w:t>
      </w:r>
      <w:r w:rsidRPr="009476CA">
        <w:rPr>
          <w:rFonts w:cs="宋体" w:hint="eastAsia"/>
          <w:kern w:val="0"/>
          <w:sz w:val="21"/>
          <w:szCs w:val="21"/>
        </w:rPr>
        <w:t>■</w:t>
      </w:r>
      <w:r w:rsidRPr="009476CA">
        <w:rPr>
          <w:rFonts w:cs="宋体" w:hint="eastAsia"/>
          <w:sz w:val="21"/>
          <w:szCs w:val="21"/>
        </w:rPr>
        <w:t>”的为本次建设关键内容。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584"/>
      </w:tblGrid>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pStyle w:val="af6"/>
              <w:widowControl w:val="0"/>
              <w:adjustRightInd w:val="0"/>
              <w:snapToGrid w:val="0"/>
              <w:spacing w:before="0" w:beforeAutospacing="0" w:after="0" w:afterAutospacing="0" w:line="276" w:lineRule="auto"/>
              <w:jc w:val="center"/>
              <w:rPr>
                <w:rFonts w:ascii="宋体" w:hAnsi="宋体" w:cs="宋体"/>
                <w:b/>
                <w:sz w:val="21"/>
                <w:szCs w:val="21"/>
              </w:rPr>
            </w:pPr>
            <w:r w:rsidRPr="009476CA">
              <w:rPr>
                <w:rFonts w:ascii="宋体" w:hAnsi="宋体" w:cs="宋体" w:hint="eastAsia"/>
                <w:b/>
                <w:sz w:val="21"/>
                <w:szCs w:val="21"/>
              </w:rPr>
              <w:t>序号</w:t>
            </w: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pStyle w:val="af6"/>
              <w:widowControl w:val="0"/>
              <w:adjustRightInd w:val="0"/>
              <w:snapToGrid w:val="0"/>
              <w:spacing w:before="0" w:beforeAutospacing="0" w:after="0" w:afterAutospacing="0" w:line="276" w:lineRule="auto"/>
              <w:jc w:val="center"/>
              <w:rPr>
                <w:rFonts w:ascii="宋体" w:hAnsi="宋体" w:cs="宋体"/>
                <w:b/>
                <w:sz w:val="21"/>
                <w:szCs w:val="21"/>
              </w:rPr>
            </w:pPr>
            <w:r w:rsidRPr="009476CA">
              <w:rPr>
                <w:rFonts w:ascii="宋体" w:hAnsi="宋体" w:cs="宋体" w:hint="eastAsia"/>
                <w:b/>
                <w:sz w:val="21"/>
                <w:szCs w:val="21"/>
              </w:rPr>
              <w:t>系统名称</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kern w:val="0"/>
              </w:rPr>
              <w:t>■</w:t>
            </w:r>
            <w:r w:rsidRPr="009476CA">
              <w:rPr>
                <w:rFonts w:ascii="宋体" w:hAnsi="宋体" w:cs="宋体" w:hint="eastAsia"/>
              </w:rPr>
              <w:t>医共体应用及数据交换系统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kern w:val="0"/>
              </w:rPr>
              <w:t>■</w:t>
            </w:r>
            <w:r w:rsidRPr="009476CA">
              <w:rPr>
                <w:rFonts w:ascii="宋体" w:hAnsi="宋体" w:cs="宋体" w:hint="eastAsia"/>
              </w:rPr>
              <w:t>病人主索引系统（EMPI)</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kern w:val="0"/>
              </w:rPr>
              <w:t>■</w:t>
            </w:r>
            <w:r w:rsidRPr="009476CA">
              <w:rPr>
                <w:rFonts w:ascii="宋体" w:hAnsi="宋体" w:cs="宋体" w:hint="eastAsia"/>
              </w:rPr>
              <w:t>医共体主数据管理</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kern w:val="0"/>
              </w:rPr>
              <w:t>■</w:t>
            </w:r>
            <w:r w:rsidRPr="009476CA">
              <w:rPr>
                <w:rFonts w:ascii="宋体" w:hAnsi="宋体" w:cs="宋体" w:hint="eastAsia"/>
              </w:rPr>
              <w:t>县域医共体数据中心（含CDR、ODR、RDR）</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医共体应用交互系统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kern w:val="0"/>
              </w:rPr>
              <w:t>■</w:t>
            </w:r>
            <w:r w:rsidRPr="009476CA">
              <w:rPr>
                <w:rFonts w:ascii="宋体" w:hAnsi="宋体" w:cs="宋体" w:hint="eastAsia"/>
              </w:rPr>
              <w:t>医共体平台应用门户</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医共体闭环监测系统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kern w:val="0"/>
              </w:rPr>
              <w:t>■</w:t>
            </w:r>
            <w:r w:rsidRPr="009476CA">
              <w:rPr>
                <w:rFonts w:ascii="宋体" w:hAnsi="宋体" w:cs="宋体" w:hint="eastAsia"/>
              </w:rPr>
              <w:t>病人临床集成视图</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kern w:val="0"/>
              </w:rPr>
              <w:t>■</w:t>
            </w:r>
            <w:r w:rsidRPr="009476CA">
              <w:rPr>
                <w:rFonts w:ascii="宋体" w:hAnsi="宋体" w:cs="宋体" w:hint="eastAsia"/>
              </w:rPr>
              <w:t>运营管理智能分析系统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门诊流量监控分析系统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公立医院绩效考核分析系统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医疗质量管理分析系统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不良事件分析系统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手术质量分析系统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临床决策支持系统（CDSS）</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静脉血栓防治系统（VTE）</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移动运营管理智能分析系统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口袋病历</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406F12">
            <w:pPr>
              <w:pStyle w:val="af6"/>
              <w:widowControl w:val="0"/>
              <w:numPr>
                <w:ilvl w:val="0"/>
                <w:numId w:val="13"/>
              </w:numPr>
              <w:adjustRightInd w:val="0"/>
              <w:snapToGrid w:val="0"/>
              <w:spacing w:before="0" w:beforeAutospacing="0" w:after="0" w:afterAutospacing="0" w:line="276" w:lineRule="auto"/>
              <w:jc w:val="center"/>
              <w:rPr>
                <w:rFonts w:ascii="宋体" w:hAnsi="宋体" w:cs="宋体"/>
                <w:sz w:val="21"/>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单病种上报系统</w:t>
            </w:r>
          </w:p>
        </w:tc>
      </w:tr>
      <w:tr w:rsidR="00406F12" w:rsidRPr="009476CA">
        <w:trPr>
          <w:jc w:val="center"/>
        </w:trPr>
        <w:tc>
          <w:tcPr>
            <w:tcW w:w="1470"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pStyle w:val="af6"/>
              <w:widowControl w:val="0"/>
              <w:adjustRightInd w:val="0"/>
              <w:snapToGrid w:val="0"/>
              <w:spacing w:before="0" w:beforeAutospacing="0" w:after="0" w:afterAutospacing="0" w:line="276" w:lineRule="auto"/>
              <w:ind w:left="420"/>
              <w:jc w:val="both"/>
              <w:rPr>
                <w:rFonts w:ascii="宋体" w:hAnsi="宋体" w:cs="宋体"/>
                <w:sz w:val="21"/>
                <w:szCs w:val="21"/>
              </w:rPr>
            </w:pPr>
            <w:r w:rsidRPr="009476CA">
              <w:rPr>
                <w:rFonts w:ascii="宋体" w:hAnsi="宋体" w:cs="宋体" w:hint="eastAsia"/>
                <w:sz w:val="21"/>
                <w:szCs w:val="21"/>
              </w:rPr>
              <w:t>20</w:t>
            </w:r>
          </w:p>
        </w:tc>
        <w:tc>
          <w:tcPr>
            <w:tcW w:w="5584"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jc w:val="left"/>
              <w:rPr>
                <w:rFonts w:ascii="宋体" w:hAnsi="宋体" w:cs="宋体"/>
              </w:rPr>
            </w:pPr>
            <w:r w:rsidRPr="009476CA">
              <w:rPr>
                <w:rFonts w:ascii="宋体" w:hAnsi="宋体" w:cs="宋体" w:hint="eastAsia"/>
              </w:rPr>
              <w:t>全院科研大数据平台</w:t>
            </w:r>
          </w:p>
        </w:tc>
      </w:tr>
    </w:tbl>
    <w:p w:rsidR="00406F12" w:rsidRPr="009476CA" w:rsidRDefault="009476CA">
      <w:pPr>
        <w:pStyle w:val="20"/>
        <w:widowControl/>
        <w:numPr>
          <w:ilvl w:val="1"/>
          <w:numId w:val="12"/>
        </w:numPr>
        <w:spacing w:line="276" w:lineRule="auto"/>
        <w:rPr>
          <w:rFonts w:ascii="宋体" w:eastAsia="宋体" w:hAnsi="宋体" w:cs="宋体"/>
          <w:sz w:val="21"/>
          <w:szCs w:val="21"/>
        </w:rPr>
      </w:pPr>
      <w:r w:rsidRPr="009476CA">
        <w:rPr>
          <w:rFonts w:ascii="宋体" w:eastAsia="宋体" w:hAnsi="宋体" w:cs="宋体" w:hint="eastAsia"/>
          <w:sz w:val="21"/>
          <w:szCs w:val="21"/>
        </w:rPr>
        <w:t>招标需求及技术规范</w:t>
      </w:r>
    </w:p>
    <w:p w:rsidR="00406F12" w:rsidRPr="009476CA" w:rsidRDefault="009476CA">
      <w:pPr>
        <w:pStyle w:val="30"/>
        <w:widowControl/>
        <w:numPr>
          <w:ilvl w:val="2"/>
          <w:numId w:val="12"/>
        </w:numPr>
        <w:spacing w:line="276" w:lineRule="auto"/>
        <w:rPr>
          <w:rFonts w:ascii="宋体" w:hAnsi="宋体" w:cs="宋体"/>
          <w:sz w:val="21"/>
          <w:szCs w:val="21"/>
        </w:rPr>
      </w:pPr>
      <w:bookmarkStart w:id="68" w:name="_Toc24119"/>
      <w:bookmarkStart w:id="69" w:name="_Toc106712199"/>
      <w:bookmarkStart w:id="70" w:name="_Toc105754376"/>
      <w:bookmarkStart w:id="71" w:name="_Toc103614632"/>
      <w:r w:rsidRPr="009476CA">
        <w:rPr>
          <w:rFonts w:ascii="宋体" w:hAnsi="宋体" w:cs="宋体" w:hint="eastAsia"/>
          <w:sz w:val="21"/>
          <w:szCs w:val="21"/>
        </w:rPr>
        <w:t>医共体应用及数据交换系统</w:t>
      </w:r>
      <w:bookmarkEnd w:id="68"/>
      <w:bookmarkEnd w:id="69"/>
      <w:bookmarkEnd w:id="70"/>
      <w:bookmarkEnd w:id="71"/>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集成平台按照国家的卫生信息互联互通标准化标准进行建设，医共体应用集成平台采用面向服务的架构（SOA），以企业服务总线（ESB）的方式，采用国家的卫生信息交互标准的通讯协议，实现医院应用系统之间的互联互通、信息共享、流程协作。</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以企业服务总线（ESB）方式实现全院范围内跨部门、跨系统的信息交换逻辑，包括交换路由控制、交换协议转换、交换信息包转换、交换接口的定义。通过对HIS、电子病历、医技系统、护理系统等既有业务系统接口逻辑的改造，将医院系统之间信息共享、流程协同以及和上级卫生信息平台之间的协同按照互联互通集成规范要求通过企业服务总线（ESB）来提供服务，同时在项目周期内在第三方厂商配合的情况下能够按照医院个性化集成服务需求进行开发，完成ESB的建设。这一建设包括集成开发平台、集成管理平台、集成监控平台，CDA服务等。</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医共体应用集成平台架构概述</w:t>
      </w:r>
    </w:p>
    <w:tbl>
      <w:tblPr>
        <w:tblW w:w="9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3"/>
        <w:gridCol w:w="1984"/>
        <w:gridCol w:w="6226"/>
      </w:tblGrid>
      <w:tr w:rsidR="00406F12" w:rsidRPr="009476CA">
        <w:trPr>
          <w:trHeight w:val="353"/>
          <w:jc w:val="center"/>
        </w:trPr>
        <w:tc>
          <w:tcPr>
            <w:tcW w:w="993" w:type="dxa"/>
            <w:shd w:val="clear" w:color="auto" w:fill="D9E2F3"/>
          </w:tcPr>
          <w:p w:rsidR="00406F12" w:rsidRPr="009476CA" w:rsidRDefault="009476CA">
            <w:pPr>
              <w:spacing w:line="360" w:lineRule="auto"/>
              <w:jc w:val="center"/>
              <w:rPr>
                <w:rFonts w:ascii="宋体" w:hAnsi="宋体" w:cs="宋体"/>
                <w:b/>
              </w:rPr>
            </w:pPr>
            <w:r w:rsidRPr="009476CA">
              <w:rPr>
                <w:rFonts w:ascii="宋体" w:hAnsi="宋体" w:cs="宋体" w:hint="eastAsia"/>
                <w:b/>
              </w:rPr>
              <w:t>序号</w:t>
            </w:r>
          </w:p>
        </w:tc>
        <w:tc>
          <w:tcPr>
            <w:tcW w:w="1984"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6226"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具体参数</w:t>
            </w:r>
          </w:p>
        </w:tc>
      </w:tr>
      <w:tr w:rsidR="00406F12" w:rsidRPr="009476CA">
        <w:trPr>
          <w:trHeight w:val="353"/>
          <w:jc w:val="center"/>
        </w:trPr>
        <w:tc>
          <w:tcPr>
            <w:tcW w:w="99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w:t>
            </w:r>
          </w:p>
        </w:tc>
        <w:tc>
          <w:tcPr>
            <w:tcW w:w="1984"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平台概述</w:t>
            </w:r>
          </w:p>
        </w:tc>
        <w:tc>
          <w:tcPr>
            <w:tcW w:w="6226"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在医院内部、医院之间，提供了快速、可靠的连接和数据共享；实现了同公共卫生机构间的信息交换。集成平台为一致、高效、高质量的医疗卫生信息交换奠定了基础。集成平台应包含三个主要的功能：运行引擎、集成开发平台IDE、管理控制平台；两个可选项：移动客户端、仪表盘。</w:t>
            </w:r>
          </w:p>
        </w:tc>
      </w:tr>
      <w:tr w:rsidR="00406F12" w:rsidRPr="009476CA">
        <w:trPr>
          <w:trHeight w:val="353"/>
          <w:jc w:val="center"/>
        </w:trPr>
        <w:tc>
          <w:tcPr>
            <w:tcW w:w="99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2</w:t>
            </w:r>
          </w:p>
        </w:tc>
        <w:tc>
          <w:tcPr>
            <w:tcW w:w="1984"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功能架构</w:t>
            </w:r>
          </w:p>
        </w:tc>
        <w:tc>
          <w:tcPr>
            <w:tcW w:w="6226" w:type="dxa"/>
            <w:tcMar>
              <w:top w:w="0" w:type="dxa"/>
              <w:left w:w="108" w:type="dxa"/>
              <w:bottom w:w="0" w:type="dxa"/>
              <w:right w:w="108" w:type="dxa"/>
            </w:tcMar>
          </w:tcPr>
          <w:p w:rsidR="00406F12" w:rsidRPr="009476CA" w:rsidRDefault="009476CA">
            <w:pPr>
              <w:snapToGrid w:val="0"/>
              <w:spacing w:line="360" w:lineRule="auto"/>
              <w:rPr>
                <w:rFonts w:ascii="宋体" w:hAnsi="宋体" w:cs="宋体"/>
                <w:bCs/>
              </w:rPr>
            </w:pPr>
            <w:r w:rsidRPr="009476CA">
              <w:rPr>
                <w:rFonts w:ascii="宋体" w:hAnsi="宋体" w:cs="宋体" w:hint="eastAsia"/>
                <w:bCs/>
              </w:rPr>
              <w:t>根据不同的角色，功能架构上应能够提供开发平台、管理与监控平台、运行平台。以满足不同角色人员的功能要求</w:t>
            </w:r>
          </w:p>
        </w:tc>
      </w:tr>
      <w:tr w:rsidR="00406F12" w:rsidRPr="009476CA">
        <w:trPr>
          <w:trHeight w:val="353"/>
          <w:jc w:val="center"/>
        </w:trPr>
        <w:tc>
          <w:tcPr>
            <w:tcW w:w="99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3</w:t>
            </w:r>
          </w:p>
        </w:tc>
        <w:tc>
          <w:tcPr>
            <w:tcW w:w="1984" w:type="dxa"/>
            <w:vMerge w:val="restart"/>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应用架构</w:t>
            </w:r>
          </w:p>
        </w:tc>
        <w:tc>
          <w:tcPr>
            <w:tcW w:w="6226"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按照国家的卫生信息互联互通标准化标准为依据进行建设，医共体应用集成平台采用面向服务的架构（SOA），以企业服务总线（ESB）的方式，采用国家的卫生信息交互标准的通讯协议，实现医院应用系统之间的互联互通、信息共享、流程协作。</w:t>
            </w:r>
          </w:p>
        </w:tc>
      </w:tr>
      <w:tr w:rsidR="00406F12" w:rsidRPr="009476CA">
        <w:trPr>
          <w:trHeight w:val="353"/>
          <w:jc w:val="center"/>
        </w:trPr>
        <w:tc>
          <w:tcPr>
            <w:tcW w:w="99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4</w:t>
            </w:r>
          </w:p>
        </w:tc>
        <w:tc>
          <w:tcPr>
            <w:tcW w:w="1984"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rPr>
            </w:pPr>
          </w:p>
        </w:tc>
        <w:tc>
          <w:tcPr>
            <w:tcW w:w="6226" w:type="dxa"/>
            <w:tcMar>
              <w:top w:w="0" w:type="dxa"/>
              <w:left w:w="108" w:type="dxa"/>
              <w:bottom w:w="0" w:type="dxa"/>
              <w:right w:w="108" w:type="dxa"/>
            </w:tcMar>
            <w:vAlign w:val="center"/>
          </w:tcPr>
          <w:p w:rsidR="00406F12" w:rsidRPr="009476CA" w:rsidRDefault="009476CA" w:rsidP="009476CA">
            <w:pPr>
              <w:snapToGrid w:val="0"/>
              <w:spacing w:line="360" w:lineRule="auto"/>
              <w:ind w:firstLineChars="200" w:firstLine="420"/>
              <w:rPr>
                <w:rFonts w:ascii="宋体" w:hAnsi="宋体" w:cs="宋体"/>
                <w:bCs/>
              </w:rPr>
            </w:pPr>
            <w:r w:rsidRPr="009476CA">
              <w:rPr>
                <w:rFonts w:ascii="宋体" w:hAnsi="宋体" w:cs="宋体" w:hint="eastAsia"/>
                <w:bCs/>
              </w:rPr>
              <w:t>以企业服务总线（ESB）方式实现全院范围内跨部门、跨系统的信息交换逻辑，包括交换路由控制、交换协议转换、交换信息包转换、交换接口的定义。通过对HIS、电子病历、医技系统、护理系统等既有业务系统接口逻辑的改造，将医院系统之间信息共享、</w:t>
            </w:r>
            <w:r w:rsidRPr="009476CA">
              <w:rPr>
                <w:rFonts w:ascii="宋体" w:hAnsi="宋体" w:cs="宋体" w:hint="eastAsia"/>
                <w:bCs/>
              </w:rPr>
              <w:lastRenderedPageBreak/>
              <w:t>流程协同以及和上级卫生信息平台之间的协同按照互联互通集成规范要求通过企业服务总线（ESB）来提供服务，同时在项目周期内在第三方厂商配合的情况下能够按照医院个性化集成服务需求进行开发，完成ESB的建设。这一建设包括集成规范定制、集成开发平台、集成运行平台、集成管理平台、集成监控平台。</w:t>
            </w:r>
          </w:p>
          <w:p w:rsidR="00406F12" w:rsidRPr="009476CA" w:rsidRDefault="00406F12">
            <w:pPr>
              <w:snapToGrid w:val="0"/>
              <w:spacing w:line="360" w:lineRule="auto"/>
              <w:ind w:firstLine="420"/>
              <w:rPr>
                <w:rFonts w:ascii="宋体" w:hAnsi="宋体" w:cs="宋体"/>
                <w:bCs/>
              </w:rPr>
            </w:pPr>
          </w:p>
        </w:tc>
      </w:tr>
      <w:tr w:rsidR="00406F12" w:rsidRPr="009476CA">
        <w:trPr>
          <w:trHeight w:val="353"/>
          <w:jc w:val="center"/>
        </w:trPr>
        <w:tc>
          <w:tcPr>
            <w:tcW w:w="99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lastRenderedPageBreak/>
              <w:t>5</w:t>
            </w:r>
          </w:p>
        </w:tc>
        <w:tc>
          <w:tcPr>
            <w:tcW w:w="1984"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OSGi支持</w:t>
            </w:r>
          </w:p>
        </w:tc>
        <w:tc>
          <w:tcPr>
            <w:tcW w:w="6226" w:type="dxa"/>
            <w:tcMar>
              <w:top w:w="0" w:type="dxa"/>
              <w:left w:w="108" w:type="dxa"/>
              <w:bottom w:w="0" w:type="dxa"/>
              <w:right w:w="108" w:type="dxa"/>
            </w:tcMar>
            <w:vAlign w:val="center"/>
          </w:tcPr>
          <w:p w:rsidR="00406F12" w:rsidRPr="009476CA" w:rsidRDefault="009476CA">
            <w:pPr>
              <w:snapToGrid w:val="0"/>
              <w:spacing w:line="360" w:lineRule="auto"/>
              <w:ind w:firstLine="420"/>
              <w:rPr>
                <w:rFonts w:ascii="宋体" w:hAnsi="宋体" w:cs="宋体"/>
                <w:bCs/>
              </w:rPr>
            </w:pPr>
            <w:r w:rsidRPr="009476CA">
              <w:rPr>
                <w:rFonts w:ascii="宋体" w:hAnsi="宋体" w:cs="宋体" w:hint="eastAsia"/>
                <w:bCs/>
              </w:rPr>
              <w:t>OSGi(JSR 291)亦称做Java语言的动态模块系统，OSGi（Open　Services　Gateway　Initiative　Framework）是一个基于Java环境的严格的标准开发平台，它为模块化应用的开发定义了一个基础架构。通过使用OSGi作为系统架构，不仅对开发带来益处，对于系统部署和升级同样带来很多的优点，简单的说，通过OSGi可以在后台对程序组件进行安装、升级或卸载而无需打断集成平台系统的正常运行。能够提供集成平台OSGi运行日志。</w:t>
            </w:r>
          </w:p>
        </w:tc>
      </w:tr>
      <w:tr w:rsidR="00406F12" w:rsidRPr="009476CA">
        <w:trPr>
          <w:trHeight w:val="353"/>
          <w:jc w:val="center"/>
        </w:trPr>
        <w:tc>
          <w:tcPr>
            <w:tcW w:w="99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6</w:t>
            </w:r>
          </w:p>
        </w:tc>
        <w:tc>
          <w:tcPr>
            <w:tcW w:w="1984"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标准化支持</w:t>
            </w:r>
          </w:p>
        </w:tc>
        <w:tc>
          <w:tcPr>
            <w:tcW w:w="6226"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集成平台支持医疗数据集成的行业标准，要求内置包括HL7、HIPAA、EDIFACT、NCPDP和X12在内的多种医疗标准库。它同时也要支持FHIR标准（Fast Healthcare Interoperable Resources）。</w:t>
            </w:r>
          </w:p>
        </w:tc>
      </w:tr>
      <w:tr w:rsidR="00406F12" w:rsidRPr="009476CA">
        <w:trPr>
          <w:trHeight w:val="353"/>
          <w:jc w:val="center"/>
        </w:trPr>
        <w:tc>
          <w:tcPr>
            <w:tcW w:w="99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7</w:t>
            </w:r>
          </w:p>
        </w:tc>
        <w:tc>
          <w:tcPr>
            <w:tcW w:w="1984"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IHE 支持</w:t>
            </w:r>
          </w:p>
        </w:tc>
        <w:tc>
          <w:tcPr>
            <w:tcW w:w="6226" w:type="dxa"/>
            <w:tcMar>
              <w:top w:w="0" w:type="dxa"/>
              <w:left w:w="108" w:type="dxa"/>
              <w:bottom w:w="0" w:type="dxa"/>
              <w:right w:w="108" w:type="dxa"/>
            </w:tcMar>
            <w:vAlign w:val="center"/>
          </w:tcPr>
          <w:p w:rsidR="00406F12" w:rsidRPr="009476CA" w:rsidRDefault="009476CA" w:rsidP="009476CA">
            <w:pPr>
              <w:snapToGrid w:val="0"/>
              <w:spacing w:line="360" w:lineRule="auto"/>
              <w:ind w:firstLineChars="200" w:firstLine="420"/>
              <w:rPr>
                <w:rFonts w:ascii="宋体" w:hAnsi="宋体" w:cs="宋体"/>
                <w:bCs/>
              </w:rPr>
            </w:pPr>
            <w:r w:rsidRPr="009476CA">
              <w:rPr>
                <w:rFonts w:ascii="宋体" w:hAnsi="宋体" w:cs="宋体" w:hint="eastAsia"/>
                <w:bCs/>
              </w:rPr>
              <w:t>集成平台应提供IHE工具包，用以简化病人登记和病历档案的IHE标准化实施。</w:t>
            </w:r>
          </w:p>
          <w:p w:rsidR="00406F12" w:rsidRPr="009476CA" w:rsidRDefault="009476CA" w:rsidP="009476CA">
            <w:pPr>
              <w:snapToGrid w:val="0"/>
              <w:spacing w:line="360" w:lineRule="auto"/>
              <w:ind w:firstLineChars="200" w:firstLine="420"/>
              <w:rPr>
                <w:rFonts w:ascii="宋体" w:hAnsi="宋体" w:cs="宋体"/>
                <w:bCs/>
              </w:rPr>
            </w:pPr>
            <w:r w:rsidRPr="009476CA">
              <w:rPr>
                <w:rFonts w:ascii="宋体" w:hAnsi="宋体" w:cs="宋体" w:hint="eastAsia"/>
                <w:bCs/>
              </w:rPr>
              <w:t>该工具包应支持XDR、XDS、PIX等IHE标准。</w:t>
            </w:r>
          </w:p>
        </w:tc>
      </w:tr>
      <w:tr w:rsidR="00406F12" w:rsidRPr="009476CA">
        <w:trPr>
          <w:trHeight w:val="353"/>
          <w:jc w:val="center"/>
        </w:trPr>
        <w:tc>
          <w:tcPr>
            <w:tcW w:w="99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b/>
              </w:rPr>
              <w:t>8</w:t>
            </w:r>
          </w:p>
        </w:tc>
        <w:tc>
          <w:tcPr>
            <w:tcW w:w="1984"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b/>
              </w:rPr>
            </w:pPr>
            <w:r w:rsidRPr="009476CA">
              <w:rPr>
                <w:rFonts w:ascii="宋体" w:hAnsi="宋体" w:cs="宋体" w:hint="eastAsia"/>
                <w:b/>
              </w:rPr>
              <w:t>系统升级</w:t>
            </w:r>
          </w:p>
        </w:tc>
        <w:tc>
          <w:tcPr>
            <w:tcW w:w="6226" w:type="dxa"/>
            <w:tcMar>
              <w:top w:w="0" w:type="dxa"/>
              <w:left w:w="108" w:type="dxa"/>
              <w:bottom w:w="0" w:type="dxa"/>
              <w:right w:w="108" w:type="dxa"/>
            </w:tcMar>
            <w:vAlign w:val="center"/>
          </w:tcPr>
          <w:p w:rsidR="00406F12" w:rsidRPr="009476CA" w:rsidRDefault="009476CA" w:rsidP="009476CA">
            <w:pPr>
              <w:widowControl/>
              <w:spacing w:line="360" w:lineRule="auto"/>
              <w:ind w:firstLineChars="100" w:firstLine="210"/>
              <w:textAlignment w:val="top"/>
              <w:rPr>
                <w:rFonts w:ascii="宋体" w:hAnsi="宋体" w:cs="宋体"/>
                <w:bCs/>
                <w:kern w:val="0"/>
              </w:rPr>
            </w:pPr>
            <w:r w:rsidRPr="009476CA">
              <w:rPr>
                <w:rFonts w:ascii="宋体" w:hAnsi="宋体" w:cs="宋体" w:hint="eastAsia"/>
                <w:bCs/>
                <w:kern w:val="0"/>
              </w:rPr>
              <w:t>升级无需进行数据迁移，实现无缝升级；</w:t>
            </w:r>
          </w:p>
        </w:tc>
      </w:tr>
    </w:tbl>
    <w:p w:rsidR="00406F12" w:rsidRPr="009476CA" w:rsidRDefault="00406F12">
      <w:pPr>
        <w:rPr>
          <w:rFonts w:ascii="宋体" w:hAnsi="宋体" w:cs="宋体"/>
        </w:rPr>
      </w:pPr>
    </w:p>
    <w:p w:rsidR="00406F12" w:rsidRPr="009476CA" w:rsidRDefault="00406F12">
      <w:pPr>
        <w:adjustRightInd w:val="0"/>
        <w:ind w:firstLine="420"/>
        <w:jc w:val="left"/>
        <w:textAlignment w:val="baseline"/>
        <w:rPr>
          <w:rFonts w:ascii="宋体" w:hAnsi="宋体" w:cs="宋体"/>
          <w:kern w:val="0"/>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集成开发平台</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开发平台的主要功能是连接到集成引擎并指引引擎展开各项运行处理工作。集成开发环境具有良好并直观的图形配置界面方便开发人员对通讯点、过滤器及路由进行设置。开发人员通过使用集成开发环境将集成设计转化为可运行的程序。</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开发平台应具备以下功能：可视化开发、代码开发、图形代码转换、快速部署、集成测试、功能扩展。</w:t>
      </w: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51"/>
        <w:gridCol w:w="2268"/>
        <w:gridCol w:w="6240"/>
      </w:tblGrid>
      <w:tr w:rsidR="00406F12" w:rsidRPr="009476CA">
        <w:trPr>
          <w:trHeight w:val="353"/>
          <w:jc w:val="center"/>
        </w:trPr>
        <w:tc>
          <w:tcPr>
            <w:tcW w:w="751" w:type="dxa"/>
            <w:shd w:val="clear" w:color="auto" w:fill="D9E2F3"/>
          </w:tcPr>
          <w:p w:rsidR="00406F12" w:rsidRPr="009476CA" w:rsidRDefault="009476CA">
            <w:pPr>
              <w:spacing w:line="360" w:lineRule="auto"/>
              <w:rPr>
                <w:rFonts w:ascii="宋体" w:hAnsi="宋体" w:cs="宋体"/>
                <w:b/>
              </w:rPr>
            </w:pPr>
            <w:r w:rsidRPr="009476CA">
              <w:rPr>
                <w:rFonts w:ascii="宋体" w:hAnsi="宋体" w:cs="宋体" w:hint="eastAsia"/>
                <w:b/>
              </w:rPr>
              <w:t>序号</w:t>
            </w:r>
          </w:p>
        </w:tc>
        <w:tc>
          <w:tcPr>
            <w:tcW w:w="2268"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6240"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具体参数</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图形化界面开发</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能提供图形化设置及设计工具，集成研发环境基于视窗操作系统的特性使它有良好并直观的图形配置界面方便设计师对通讯点、过滤器及路由进行设置。同时要求基于引擎的所有功能都是通过IDE进行配置的，而这种配置要求是非常直观、图形化、拖放可视化及拥</w:t>
            </w:r>
            <w:r w:rsidRPr="009476CA">
              <w:rPr>
                <w:rFonts w:ascii="宋体" w:hAnsi="宋体" w:cs="宋体" w:hint="eastAsia"/>
                <w:bCs/>
              </w:rPr>
              <w:lastRenderedPageBreak/>
              <w:t>有友好用户界面 的。</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lastRenderedPageBreak/>
              <w:t>2</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代码开发</w:t>
            </w:r>
          </w:p>
        </w:tc>
        <w:tc>
          <w:tcPr>
            <w:tcW w:w="6240" w:type="dxa"/>
            <w:tcMar>
              <w:top w:w="0" w:type="dxa"/>
              <w:left w:w="108" w:type="dxa"/>
              <w:bottom w:w="0" w:type="dxa"/>
              <w:right w:w="108" w:type="dxa"/>
            </w:tcMa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集成开发平台能支持</w:t>
            </w:r>
            <w:r w:rsidRPr="009476CA">
              <w:rPr>
                <w:rFonts w:ascii="宋体" w:hAnsi="宋体" w:cs="宋体" w:hint="eastAsia"/>
              </w:rPr>
              <w:t>Java、JavaScript等多种开发语言，</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3</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图形化与代码的相互转换</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要求在整合研发环境里，基于JavaScript语言的所有通讯点及过滤器都能很方便地进行图形化与代码或代码与图形化的转换。所有在图形化界面（GUI）的配置都能被准确地输出为XML格式文件，反之亦可</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4</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接口适配器</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接口能够通过以下３种构建连接起来：</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通讯点/链接点（Communication　Point）；</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路由（Routes）；</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过滤器（Filters）。</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5</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简化标准支持</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集成引擎支持以下协议和标准</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协议标准（TCP、FTP、HTTP、网络服务等等）</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支持的HL7（从版本2.X,3,FHIR), 同时支持临床文档架构（CDA）和连续性医护文档（CCD）</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支持医用信息系统集成（IHE）配置文件</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支持多种消息格式（包括用户自定义格式）：</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HL7 2.1 to 2.7</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HL7 Version 3</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FHIR</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X.12, ranging from 2001-5022</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HIPAA 837, 997, 277, 275, 835 V. 4020</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EDIFACT ranging from 901-I06B</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HCFA X.12 837A</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UB92 V.4.1 and V.5.0</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ASTM</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NCPDP</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DICOM, image and data extraction</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W3C compatible</w:t>
            </w:r>
          </w:p>
          <w:p w:rsidR="00406F12" w:rsidRPr="009476CA" w:rsidRDefault="009476CA">
            <w:pPr>
              <w:snapToGrid w:val="0"/>
              <w:spacing w:line="360" w:lineRule="auto"/>
              <w:rPr>
                <w:rFonts w:ascii="宋体" w:hAnsi="宋体" w:cs="宋体"/>
              </w:rPr>
            </w:pPr>
            <w:r w:rsidRPr="009476CA">
              <w:rPr>
                <w:rFonts w:ascii="宋体" w:hAnsi="宋体" w:cs="宋体" w:hint="eastAsia"/>
                <w:bCs/>
              </w:rPr>
              <w:t>ebXML</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6</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简单快捷的安装</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引擎快速安装包能及时地实施在各种操作环境上。完整的配置在5分钟内完成而不需要停止引擎的运转</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7</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联机情况下动态修改接口引擎</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要求新旧平台间的数据转换可在５分钟内迅速完成</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lastRenderedPageBreak/>
              <w:t>8</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集成查询表</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通过简易的配置界面，查询表就能提供高性能的数据转换。</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9</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数据转换</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能在系统与系统之间快速转换数据。</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10</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消息定义</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提供消息定义功能</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11</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消息设计器</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EDI消息设计器用来创建在创建EDI的消息定义文件，消息定义文件可以用于在路由中解析和创建EDI消息。EDI消息设计器应预置消息标准库，包括HL7, X12, HIPAA，EDIFACT, NCPDP 和UB92等。</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b/>
              </w:rPr>
            </w:pPr>
            <w:r w:rsidRPr="009476CA">
              <w:rPr>
                <w:rFonts w:ascii="宋体" w:hAnsi="宋体" w:cs="宋体" w:hint="eastAsia"/>
                <w:b/>
              </w:rPr>
              <w:t>12</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内置测试</w:t>
            </w:r>
          </w:p>
        </w:tc>
        <w:tc>
          <w:tcPr>
            <w:tcW w:w="6240" w:type="dxa"/>
            <w:tcMar>
              <w:top w:w="0" w:type="dxa"/>
              <w:left w:w="108" w:type="dxa"/>
              <w:bottom w:w="0" w:type="dxa"/>
              <w:right w:w="108" w:type="dxa"/>
            </w:tcMar>
            <w:vAlign w:val="center"/>
          </w:tcPr>
          <w:p w:rsidR="00406F12" w:rsidRPr="009476CA" w:rsidRDefault="009476CA">
            <w:pPr>
              <w:widowControl/>
              <w:spacing w:line="360" w:lineRule="auto"/>
              <w:textAlignment w:val="top"/>
              <w:rPr>
                <w:rFonts w:ascii="宋体" w:hAnsi="宋体" w:cs="宋体"/>
                <w:bCs/>
                <w:kern w:val="0"/>
              </w:rPr>
            </w:pPr>
            <w:r w:rsidRPr="009476CA">
              <w:rPr>
                <w:rFonts w:ascii="宋体" w:hAnsi="宋体" w:cs="宋体" w:hint="eastAsia"/>
                <w:bCs/>
                <w:kern w:val="0"/>
              </w:rPr>
              <w:t>实现如下功能：</w:t>
            </w:r>
          </w:p>
          <w:p w:rsidR="00406F12" w:rsidRPr="009476CA" w:rsidRDefault="009476CA">
            <w:pPr>
              <w:widowControl/>
              <w:spacing w:line="360" w:lineRule="auto"/>
              <w:textAlignment w:val="top"/>
              <w:rPr>
                <w:rFonts w:ascii="宋体" w:hAnsi="宋体" w:cs="宋体"/>
                <w:bCs/>
                <w:kern w:val="0"/>
              </w:rPr>
            </w:pPr>
            <w:r w:rsidRPr="009476CA">
              <w:rPr>
                <w:rFonts w:ascii="宋体" w:hAnsi="宋体" w:cs="宋体" w:hint="eastAsia"/>
                <w:bCs/>
                <w:kern w:val="0"/>
              </w:rPr>
              <w:t>编辑并保存测试消息。</w:t>
            </w:r>
          </w:p>
          <w:p w:rsidR="00406F12" w:rsidRPr="009476CA" w:rsidRDefault="009476CA">
            <w:pPr>
              <w:widowControl/>
              <w:spacing w:line="360" w:lineRule="auto"/>
              <w:textAlignment w:val="top"/>
              <w:rPr>
                <w:rFonts w:ascii="宋体" w:hAnsi="宋体" w:cs="宋体"/>
                <w:bCs/>
                <w:kern w:val="0"/>
              </w:rPr>
            </w:pPr>
            <w:r w:rsidRPr="009476CA">
              <w:rPr>
                <w:rFonts w:ascii="宋体" w:hAnsi="宋体" w:cs="宋体" w:hint="eastAsia"/>
                <w:bCs/>
                <w:kern w:val="0"/>
              </w:rPr>
              <w:t>在一个过滤器上发送测试消息。</w:t>
            </w:r>
          </w:p>
          <w:p w:rsidR="00406F12" w:rsidRPr="009476CA" w:rsidRDefault="009476CA">
            <w:pPr>
              <w:widowControl/>
              <w:spacing w:line="360" w:lineRule="auto"/>
              <w:textAlignment w:val="top"/>
              <w:rPr>
                <w:rFonts w:ascii="宋体" w:hAnsi="宋体" w:cs="宋体"/>
                <w:bCs/>
                <w:kern w:val="0"/>
              </w:rPr>
            </w:pPr>
            <w:r w:rsidRPr="009476CA">
              <w:rPr>
                <w:rFonts w:ascii="宋体" w:hAnsi="宋体" w:cs="宋体" w:hint="eastAsia"/>
                <w:bCs/>
                <w:kern w:val="0"/>
              </w:rPr>
              <w:t>查看测试结果和错误。</w:t>
            </w:r>
          </w:p>
        </w:tc>
      </w:tr>
    </w:tbl>
    <w:p w:rsidR="00406F12" w:rsidRPr="009476CA" w:rsidRDefault="00406F12">
      <w:pPr>
        <w:spacing w:line="360" w:lineRule="auto"/>
        <w:rPr>
          <w:rFonts w:ascii="宋体" w:hAnsi="宋体" w:cs="宋体"/>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集成运行平台</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当消息被存储后，根据集成运行平台的配置，它们将被发送到集成平台中的一个或多个路由中。消息将会按照路由中所定义的路径进行处理。在处理过程中，每个消息在经过路由时可以由若干过滤器组件进行处理，每个过滤器执行一个具体的操作，例如映射、获取属性、生成应答等。</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路由处理完毕后，消息将被传送到连接到目标系统的一个或多个通信点。</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处理完毕的的消息将会保存在消息归档记录中，直到到达设定的归档周期。集成平台的归档文件保存在医院具体的存储设备当中。</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需提供集成平台高可用方案。</w:t>
      </w: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51"/>
        <w:gridCol w:w="2268"/>
        <w:gridCol w:w="6240"/>
      </w:tblGrid>
      <w:tr w:rsidR="00406F12" w:rsidRPr="009476CA">
        <w:trPr>
          <w:trHeight w:val="353"/>
          <w:jc w:val="center"/>
        </w:trPr>
        <w:tc>
          <w:tcPr>
            <w:tcW w:w="751" w:type="dxa"/>
            <w:shd w:val="clear" w:color="auto" w:fill="D9E2F3"/>
          </w:tcPr>
          <w:p w:rsidR="00406F12" w:rsidRPr="009476CA" w:rsidRDefault="009476CA">
            <w:pPr>
              <w:spacing w:line="360" w:lineRule="auto"/>
              <w:rPr>
                <w:rFonts w:ascii="宋体" w:hAnsi="宋体" w:cs="宋体"/>
                <w:b/>
              </w:rPr>
            </w:pPr>
            <w:r w:rsidRPr="009476CA">
              <w:rPr>
                <w:rFonts w:ascii="宋体" w:hAnsi="宋体" w:cs="宋体" w:hint="eastAsia"/>
                <w:b/>
              </w:rPr>
              <w:t>序号</w:t>
            </w:r>
          </w:p>
        </w:tc>
        <w:tc>
          <w:tcPr>
            <w:tcW w:w="2268"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6240"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具体参数</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可靠传输</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集成平台通过内建的消息队列和消息跟踪特性，提供了可靠的消息传送机制。</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2</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备份</w:t>
            </w:r>
          </w:p>
        </w:tc>
        <w:tc>
          <w:tcPr>
            <w:tcW w:w="6240" w:type="dxa"/>
            <w:tcMar>
              <w:top w:w="0" w:type="dxa"/>
              <w:left w:w="108" w:type="dxa"/>
              <w:bottom w:w="0" w:type="dxa"/>
              <w:right w:w="108" w:type="dxa"/>
            </w:tcMar>
          </w:tcPr>
          <w:p w:rsidR="00406F12" w:rsidRPr="009476CA" w:rsidRDefault="009476CA">
            <w:pPr>
              <w:snapToGrid w:val="0"/>
              <w:spacing w:line="360" w:lineRule="auto"/>
              <w:rPr>
                <w:rFonts w:ascii="宋体" w:hAnsi="宋体" w:cs="宋体"/>
                <w:bCs/>
              </w:rPr>
            </w:pPr>
            <w:r w:rsidRPr="009476CA">
              <w:rPr>
                <w:rFonts w:ascii="宋体" w:hAnsi="宋体" w:cs="宋体" w:hint="eastAsia"/>
                <w:bCs/>
              </w:rPr>
              <w:t>运行平台能够头提供内置的备份机制，可以对集成平台的配置和消息存储提供完整和增量备份。可以对备份周期进行设定。</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3</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开放接口</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集成平台提供丰富的开放接口API，可以进行远程监控和配置管理，同时提供REST和SOAT方式接口。</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4</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版本控制</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集成平台的配置管理可以访问系统配置的完整版本历史记录，可以进行版本比较，可以回退到之前的版本。</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5</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定时模式</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集成平台的通信点不仅支持实时工作模式，也可以配置为定时模型进行工作，支持以秒、分钟、小时、每月某日、每周某日、月等作</w:t>
            </w:r>
            <w:r w:rsidRPr="009476CA">
              <w:rPr>
                <w:rFonts w:ascii="宋体" w:hAnsi="宋体" w:cs="宋体" w:hint="eastAsia"/>
                <w:bCs/>
              </w:rPr>
              <w:lastRenderedPageBreak/>
              <w:t>为条件进行设定。</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lastRenderedPageBreak/>
              <w:t>6</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批量模式</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集成平台支持批量的处理模式，能对批量的消息进行解包，也可以将一批单独的消息进行打包。</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b/>
              </w:rPr>
            </w:pPr>
            <w:r w:rsidRPr="009476CA">
              <w:rPr>
                <w:rFonts w:ascii="宋体" w:hAnsi="宋体" w:cs="宋体" w:hint="eastAsia"/>
                <w:b/>
              </w:rPr>
              <w:t>7</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故障诊断</w:t>
            </w:r>
          </w:p>
        </w:tc>
        <w:tc>
          <w:tcPr>
            <w:tcW w:w="6240" w:type="dxa"/>
            <w:tcMar>
              <w:top w:w="0" w:type="dxa"/>
              <w:left w:w="108" w:type="dxa"/>
              <w:bottom w:w="0" w:type="dxa"/>
              <w:right w:w="108" w:type="dxa"/>
            </w:tcMar>
            <w:vAlign w:val="center"/>
          </w:tcPr>
          <w:p w:rsidR="00406F12" w:rsidRPr="009476CA" w:rsidRDefault="009476CA">
            <w:pPr>
              <w:widowControl/>
              <w:spacing w:line="360" w:lineRule="auto"/>
              <w:textAlignment w:val="top"/>
              <w:rPr>
                <w:rFonts w:ascii="宋体" w:hAnsi="宋体" w:cs="宋体"/>
                <w:bCs/>
                <w:kern w:val="0"/>
              </w:rPr>
            </w:pPr>
            <w:r w:rsidRPr="009476CA">
              <w:rPr>
                <w:rFonts w:ascii="宋体" w:hAnsi="宋体" w:cs="宋体" w:hint="eastAsia"/>
                <w:bCs/>
                <w:kern w:val="0"/>
              </w:rPr>
              <w:t>集成平台提供多种方式来对不同的问题进行诊断</w:t>
            </w:r>
          </w:p>
        </w:tc>
      </w:tr>
    </w:tbl>
    <w:p w:rsidR="00406F12" w:rsidRPr="009476CA" w:rsidRDefault="00406F12">
      <w:pPr>
        <w:adjustRightInd w:val="0"/>
        <w:jc w:val="left"/>
        <w:textAlignment w:val="baseline"/>
        <w:rPr>
          <w:rFonts w:ascii="宋体" w:hAnsi="宋体" w:cs="宋体"/>
          <w:kern w:val="0"/>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集成管理监控平台</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管理平台可对平台中的组件或功能进行简捷的管理设置如：总线服务管理、网络服务管理、路由管理、通讯点管理、全局变量管理、用户管理、权限管理、系统设置、插件管理、通知方案定义等功能。</w:t>
      </w: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51"/>
        <w:gridCol w:w="2268"/>
        <w:gridCol w:w="6240"/>
      </w:tblGrid>
      <w:tr w:rsidR="00406F12" w:rsidRPr="009476CA">
        <w:trPr>
          <w:trHeight w:val="353"/>
          <w:jc w:val="center"/>
        </w:trPr>
        <w:tc>
          <w:tcPr>
            <w:tcW w:w="751" w:type="dxa"/>
            <w:shd w:val="clear" w:color="auto" w:fill="D9E2F3"/>
          </w:tcPr>
          <w:p w:rsidR="00406F12" w:rsidRPr="009476CA" w:rsidRDefault="009476CA">
            <w:pPr>
              <w:spacing w:line="360" w:lineRule="auto"/>
              <w:rPr>
                <w:rFonts w:ascii="宋体" w:hAnsi="宋体" w:cs="宋体"/>
                <w:b/>
              </w:rPr>
            </w:pPr>
            <w:r w:rsidRPr="009476CA">
              <w:rPr>
                <w:rFonts w:ascii="宋体" w:hAnsi="宋体" w:cs="宋体" w:hint="eastAsia"/>
                <w:b/>
              </w:rPr>
              <w:t>序号</w:t>
            </w:r>
          </w:p>
        </w:tc>
        <w:tc>
          <w:tcPr>
            <w:tcW w:w="2268"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6240"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具体参数</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多语言支持</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为了便于不同国家用户的使用，管理监控平台支持多种语言的界面显示</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2</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客户个性化</w:t>
            </w:r>
          </w:p>
        </w:tc>
        <w:tc>
          <w:tcPr>
            <w:tcW w:w="6240" w:type="dxa"/>
            <w:tcMar>
              <w:top w:w="0" w:type="dxa"/>
              <w:left w:w="108" w:type="dxa"/>
              <w:bottom w:w="0" w:type="dxa"/>
              <w:right w:w="108" w:type="dxa"/>
            </w:tcMa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可以对集成平台的logo和提示信息进行客户个性化定制</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3</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服务器设置</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对集成平台的消息存储备份周期进行管理。</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从消息存储中删除旧数据。</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查看和修改当前用户的配置信息，修改密码。</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4</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归档数据清理</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归档数据清理可以通过清理已经归档的消息来释放磁盘空间，以及对错误队列进行碎片整理。</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5</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消息检索</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集成平台提供丰富的消息检索功能，可以对集成平台接收和发送的消息进行检索。</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6</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仪表盘</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集成平台仪表盘可以将在医院运行的所有集成平台环境的健康状况一目了然的展示出来，能够更加积极的对平台进行维护。仪表盘可以在各种类型的web浏览器上进行访问。</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7</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系统概览</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对集成平台系统运行状态进行高级别的全面概览。</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8</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组件状态</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监控集成平台中每个路由、通信点、web服务的运行状态</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9</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错误队列</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错误队列用于显示一个错误消息列表，包含路由到错误队列过滤器的消息，或过滤器的错误连接传送的消息。</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可以使用检索条件对错误消息进行过滤。</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10</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消息处理记录</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平台中每一个处理步骤都会有记录的留存，可以通过可视化的方式来查看每一个步骤的消息具体内容和属性的变化情况。</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11</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消息视图</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监控平台中的消息能够以更加可读的格式呈现给用户，也可以通过关键字高亮显示的文本格式来进行查看。</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12</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引擎统计</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可以对系统、延迟、性能、消息进行统计</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lastRenderedPageBreak/>
              <w:t>13</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服务器状态</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可以收集日志、配置、系统信息等各类诊断信息，并打包成独立的归档文件，提供给技术支持人员做更加深入的问题分析</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14</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引擎正常运行时间</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监控平台中具备引擎正常运行时间报告功能，用户可以自定义时间范围查看引擎运行记录和处理的消息总量</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15</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通知机制</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监控平台提供多层次的通知机制，可以在系统全局或每个独立的组件设置阈值，用于触发警告或警报</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16</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监测列表</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监测列表用于将组件按逻辑领域进行分组，可以独立的监控，或按名单进行转移。通过名单可以设定按指定日期、时间周期发送通知。可以按照用户选定的通信方式（邮件、短信、寻呼）进行通知。</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17</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系统日志</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集成平台会记录详细的系统日志并对日志进行检索等操作</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18</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审核日志</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用户对集成平台进行的操作会记录下相应的审核日志，可使用日期范围、日志等级、特定的用户作为条件进行检索和查看，并可以对日志进行导出</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19</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反馈信息</w:t>
            </w:r>
          </w:p>
        </w:tc>
        <w:tc>
          <w:tcPr>
            <w:tcW w:w="6240" w:type="dxa"/>
            <w:tcMar>
              <w:top w:w="0" w:type="dxa"/>
              <w:left w:w="108" w:type="dxa"/>
              <w:bottom w:w="0" w:type="dxa"/>
              <w:right w:w="108" w:type="dxa"/>
            </w:tcMar>
            <w:vAlign w:val="center"/>
          </w:tcPr>
          <w:p w:rsidR="00406F12" w:rsidRPr="009476CA" w:rsidRDefault="009476CA">
            <w:pPr>
              <w:widowControl/>
              <w:spacing w:line="360" w:lineRule="auto"/>
              <w:textAlignment w:val="top"/>
              <w:rPr>
                <w:rFonts w:ascii="宋体" w:hAnsi="宋体" w:cs="宋体"/>
                <w:bCs/>
                <w:kern w:val="0"/>
              </w:rPr>
            </w:pPr>
            <w:r w:rsidRPr="009476CA">
              <w:rPr>
                <w:rFonts w:ascii="宋体" w:hAnsi="宋体" w:cs="宋体" w:hint="eastAsia"/>
                <w:bCs/>
                <w:kern w:val="0"/>
              </w:rPr>
              <w:t>在管理平台每个页面上，都可以通过用户反馈模块向集成平台产品开发部门反馈信息。</w:t>
            </w:r>
          </w:p>
        </w:tc>
      </w:tr>
    </w:tbl>
    <w:p w:rsidR="00406F12" w:rsidRPr="009476CA" w:rsidRDefault="00406F12" w:rsidP="009476CA">
      <w:pPr>
        <w:pStyle w:val="af9"/>
        <w:spacing w:after="156"/>
        <w:ind w:firstLine="210"/>
        <w:rPr>
          <w:rFonts w:ascii="宋体" w:hAnsi="宋体" w:cs="宋体"/>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集群运行监控</w:t>
      </w:r>
    </w:p>
    <w:p w:rsidR="00406F12" w:rsidRPr="009476CA" w:rsidRDefault="009476CA" w:rsidP="009476CA">
      <w:pPr>
        <w:pStyle w:val="af9"/>
        <w:spacing w:after="156" w:line="360" w:lineRule="auto"/>
        <w:ind w:firstLine="210"/>
        <w:rPr>
          <w:rFonts w:ascii="宋体" w:hAnsi="宋体" w:cs="宋体"/>
        </w:rPr>
      </w:pPr>
      <w:r w:rsidRPr="009476CA">
        <w:rPr>
          <w:rFonts w:ascii="宋体" w:hAnsi="宋体" w:cs="宋体" w:hint="eastAsia"/>
        </w:rPr>
        <w:t>系统须支持集群化部署，须提供高可用性和高性能，提供可视化界面块对集群整体运行状况进行监控。</w:t>
      </w:r>
    </w:p>
    <w:p w:rsidR="00406F12" w:rsidRPr="009476CA" w:rsidRDefault="009476CA" w:rsidP="009476CA">
      <w:pPr>
        <w:pStyle w:val="af9"/>
        <w:spacing w:after="156" w:line="360" w:lineRule="auto"/>
        <w:ind w:firstLine="210"/>
        <w:rPr>
          <w:rFonts w:ascii="宋体" w:hAnsi="宋体" w:cs="宋体"/>
        </w:rPr>
      </w:pPr>
      <w:r w:rsidRPr="009476CA">
        <w:rPr>
          <w:rFonts w:ascii="宋体" w:hAnsi="宋体" w:cs="宋体" w:hint="eastAsia"/>
        </w:rPr>
        <w:t>对于集群的管理和监控须满足以下的功能（包括但不限于）：</w:t>
      </w: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51"/>
        <w:gridCol w:w="2268"/>
        <w:gridCol w:w="6240"/>
      </w:tblGrid>
      <w:tr w:rsidR="00406F12" w:rsidRPr="009476CA">
        <w:trPr>
          <w:trHeight w:val="353"/>
          <w:jc w:val="center"/>
        </w:trPr>
        <w:tc>
          <w:tcPr>
            <w:tcW w:w="751" w:type="dxa"/>
            <w:shd w:val="clear" w:color="auto" w:fill="D9E2F3"/>
          </w:tcPr>
          <w:p w:rsidR="00406F12" w:rsidRPr="009476CA" w:rsidRDefault="009476CA">
            <w:pPr>
              <w:spacing w:line="360" w:lineRule="auto"/>
              <w:rPr>
                <w:rFonts w:ascii="宋体" w:hAnsi="宋体" w:cs="宋体"/>
                <w:b/>
              </w:rPr>
            </w:pPr>
            <w:r w:rsidRPr="009476CA">
              <w:rPr>
                <w:rFonts w:ascii="宋体" w:hAnsi="宋体" w:cs="宋体" w:hint="eastAsia"/>
                <w:b/>
              </w:rPr>
              <w:t>序号</w:t>
            </w:r>
          </w:p>
        </w:tc>
        <w:tc>
          <w:tcPr>
            <w:tcW w:w="2268"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6240"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具体参数</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集成拓扑关系</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须支持通过以拓扑关系图的方式将集成平台同应用系统的交互关系进行可视化的展示；支持查看系统的基本信息，和其它系统的交互关系；支持显示对外提供和调用的服务数量和内容，最近24h向平台发送和接收的消息量。</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2</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bCs/>
              </w:rPr>
              <w:t>集群性能监控</w:t>
            </w:r>
          </w:p>
        </w:tc>
        <w:tc>
          <w:tcPr>
            <w:tcW w:w="6240" w:type="dxa"/>
            <w:tcMar>
              <w:top w:w="0" w:type="dxa"/>
              <w:left w:w="108" w:type="dxa"/>
              <w:bottom w:w="0" w:type="dxa"/>
              <w:right w:w="108" w:type="dxa"/>
            </w:tcMa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须支持对平台服务器的运行性能进行监控，支持查看平台处理的消息总量、运行时间、吞吐量（已接收、已处理、已发送），集群中每台服务器的cpu、内存、存储空间使用情况和最近一段时间的吞吐量。</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3</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bCs/>
              </w:rPr>
              <w:t>集群报警信息：</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将集群中所有集成平台服务器的报警信息进行集中展示。</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4</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bCs/>
              </w:rPr>
              <w:t>接入系统监控</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须支持对接入集成平台的应用系统的运行状态、队列和消息量进行监控，支持分类查看群集中每台集成平台服务器上所接入的不同厂</w:t>
            </w:r>
            <w:r w:rsidRPr="009476CA">
              <w:rPr>
                <w:rFonts w:ascii="宋体" w:hAnsi="宋体" w:cs="宋体" w:hint="eastAsia"/>
                <w:bCs/>
              </w:rPr>
              <w:lastRenderedPageBreak/>
              <w:t>商的应用系统的平台接口和消息吞吐量，输入、输出、失败队列，接收、发送、失败消息量，对每台集成平台上的接入系统通信点的运行状况进行监控，并可以控制启停。</w:t>
            </w:r>
          </w:p>
          <w:p w:rsidR="00406F12" w:rsidRPr="009476CA" w:rsidRDefault="009476CA" w:rsidP="009476CA">
            <w:pPr>
              <w:pStyle w:val="af9"/>
              <w:spacing w:after="156"/>
              <w:ind w:firstLine="210"/>
              <w:rPr>
                <w:rFonts w:ascii="宋体" w:hAnsi="宋体" w:cs="宋体"/>
              </w:rPr>
            </w:pPr>
            <w:r w:rsidRPr="009476CA">
              <w:rPr>
                <w:rFonts w:ascii="宋体" w:hAnsi="宋体" w:cs="宋体" w:hint="eastAsia"/>
              </w:rPr>
              <w:t>▲</w:t>
            </w:r>
            <w:r w:rsidRPr="009476CA">
              <w:rPr>
                <w:rFonts w:ascii="宋体" w:hAnsi="宋体" w:cs="宋体" w:hint="eastAsia"/>
                <w:bCs/>
              </w:rPr>
              <w:t>（提供功能截图证明材料）</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lastRenderedPageBreak/>
              <w:t>5</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bCs/>
              </w:rPr>
              <w:t>互联互通服务监控：</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对集成平台上运行互联互通服务进行分类监控，对每台集成平台服务器上的服务进行状态监控和启停控制，支持显示群集中每个集成平台服务器上服务的消息处理量和空闲时间。</w:t>
            </w:r>
          </w:p>
          <w:p w:rsidR="00406F12" w:rsidRPr="009476CA" w:rsidRDefault="009476CA">
            <w:pPr>
              <w:snapToGrid w:val="0"/>
              <w:spacing w:line="360" w:lineRule="auto"/>
              <w:rPr>
                <w:rFonts w:ascii="宋体" w:hAnsi="宋体" w:cs="宋体"/>
                <w:bCs/>
              </w:rPr>
            </w:pPr>
            <w:r w:rsidRPr="009476CA">
              <w:rPr>
                <w:rFonts w:ascii="宋体" w:hAnsi="宋体" w:cs="宋体" w:hint="eastAsia"/>
                <w:kern w:val="0"/>
              </w:rPr>
              <w:t>▲</w:t>
            </w:r>
            <w:r w:rsidRPr="009476CA">
              <w:rPr>
                <w:rFonts w:ascii="宋体" w:hAnsi="宋体" w:cs="宋体" w:hint="eastAsia"/>
                <w:bCs/>
              </w:rPr>
              <w:t>（提供功能截图证明材料）</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6</w:t>
            </w:r>
          </w:p>
        </w:tc>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bCs/>
              </w:rPr>
              <w:t>交互消息追踪</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须支持对接入集成平台的应用系统所交换的消息进行追踪查询。包括但不限于开始时间和结束时间、发送方、接收方、交互服务、患者ID等条件，对集成平台的交互信息进行检索。支持将发送方、集成平台、接收方，三方之间的消息流转过程，以跨职能流程图方式，对整个交互消息从开始到结束的过程进行追踪；支持流程中每组请求和响应，标记出请求和响应并它们的组关系，支持显示对应的请求与响应时间，可以查看交互消息的详细内容。</w:t>
            </w:r>
          </w:p>
          <w:p w:rsidR="00406F12" w:rsidRPr="009476CA" w:rsidRDefault="009476CA" w:rsidP="009476CA">
            <w:pPr>
              <w:pStyle w:val="af9"/>
              <w:spacing w:after="156"/>
              <w:ind w:firstLine="210"/>
              <w:rPr>
                <w:rFonts w:ascii="宋体" w:hAnsi="宋体" w:cs="宋体"/>
              </w:rPr>
            </w:pPr>
            <w:r w:rsidRPr="009476CA">
              <w:rPr>
                <w:rFonts w:ascii="宋体" w:hAnsi="宋体" w:cs="宋体" w:hint="eastAsia"/>
              </w:rPr>
              <w:t>▲</w:t>
            </w:r>
            <w:r w:rsidRPr="009476CA">
              <w:rPr>
                <w:rFonts w:ascii="宋体" w:hAnsi="宋体" w:cs="宋体" w:hint="eastAsia"/>
                <w:bCs/>
              </w:rPr>
              <w:t>（提供功能截图证明材料）</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b/>
              </w:rPr>
            </w:pPr>
            <w:r w:rsidRPr="009476CA">
              <w:rPr>
                <w:rFonts w:ascii="宋体" w:hAnsi="宋体" w:cs="宋体" w:hint="eastAsia"/>
                <w:b/>
              </w:rPr>
              <w:t>7</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bCs/>
                <w:kern w:val="0"/>
              </w:rPr>
              <w:t>交互服务统计</w:t>
            </w:r>
          </w:p>
        </w:tc>
        <w:tc>
          <w:tcPr>
            <w:tcW w:w="6240" w:type="dxa"/>
            <w:tcMar>
              <w:top w:w="0" w:type="dxa"/>
              <w:left w:w="108" w:type="dxa"/>
              <w:bottom w:w="0" w:type="dxa"/>
              <w:right w:w="108" w:type="dxa"/>
            </w:tcMar>
            <w:vAlign w:val="center"/>
          </w:tcPr>
          <w:p w:rsidR="00406F12" w:rsidRPr="009476CA" w:rsidRDefault="009476CA">
            <w:pPr>
              <w:widowControl/>
              <w:spacing w:line="360" w:lineRule="auto"/>
              <w:textAlignment w:val="top"/>
              <w:rPr>
                <w:rFonts w:ascii="宋体" w:hAnsi="宋体" w:cs="宋体"/>
                <w:bCs/>
                <w:kern w:val="0"/>
              </w:rPr>
            </w:pPr>
            <w:r w:rsidRPr="009476CA">
              <w:rPr>
                <w:rFonts w:ascii="宋体" w:hAnsi="宋体" w:cs="宋体" w:hint="eastAsia"/>
                <w:bCs/>
                <w:kern w:val="0"/>
              </w:rPr>
              <w:t>须支持对接入集成平台的应用系统的通信和消息的收发处理进行统计。集成平台接收到外部消息请求与平台应答情况，包括但不限于：发送方、消息总数、成功数、异常数、平均耗时(ms)、最大耗时(ms)；</w:t>
            </w:r>
          </w:p>
          <w:p w:rsidR="00406F12" w:rsidRPr="009476CA" w:rsidRDefault="009476CA">
            <w:pPr>
              <w:widowControl/>
              <w:spacing w:line="360" w:lineRule="auto"/>
              <w:textAlignment w:val="top"/>
              <w:rPr>
                <w:rFonts w:ascii="宋体" w:hAnsi="宋体" w:cs="宋体"/>
                <w:bCs/>
                <w:kern w:val="0"/>
              </w:rPr>
            </w:pPr>
            <w:r w:rsidRPr="009476CA">
              <w:rPr>
                <w:rFonts w:ascii="宋体" w:hAnsi="宋体" w:cs="宋体" w:hint="eastAsia"/>
                <w:bCs/>
                <w:kern w:val="0"/>
              </w:rPr>
              <w:t>集成平台处理情况，包括：消息总数、成功数、异常数、平均耗时(ms)、最大耗时(ms)；集成平台发送给外部系统及应答情况，包括：接收方、消息总数、成功数、异常数、平均耗时(ms)、最大耗时(ms)。</w:t>
            </w:r>
          </w:p>
        </w:tc>
      </w:tr>
    </w:tbl>
    <w:p w:rsidR="00406F12" w:rsidRPr="009476CA" w:rsidRDefault="00406F12">
      <w:pPr>
        <w:pStyle w:val="af9"/>
        <w:spacing w:after="156"/>
        <w:ind w:firstLine="210"/>
        <w:rPr>
          <w:rFonts w:ascii="宋体" w:hAnsi="宋体" w:cs="宋体"/>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业务系统集成交互组件</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通过与医院现有业务系统编制交互组件，能够实现与医院现有业务系统的互联互通，定义业务交互流程，实现数据交互，定义平台服务和消息机制，发布服务和提供消息订阅等功能。</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主要包括以下交互组件：HIS系统与集成平台的交互组件、电子病历系统与集成平台的交互组件、检验系统与集成平台的交互组件、检查系统集成平台的交互组件、手术麻醉系统与集成平台的交互组件、病理系统与平台交互组件、合理用药系统与集成平台的交互组件、院感系统与平台交互组件、病案统计系统与平台交互组件、OA系统与平台交互组件等软件系统与平台交互组件。</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lastRenderedPageBreak/>
        <w:t>移动客户端支持</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集成平台移动客户端支持iOS和Android平台，提供了一些对集成平台的管理和监控功能。</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监控人员可以在任何时间、任何地点、通过网络，使用集成平台移动客户端，对集成引擎进行分钟级的监控。在集成平台管理员无法访问电脑的时候，可以及时定位到集成平台的问题。</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集成平台移动客户端可以作为web管理监控平台、集成平台仪表盘和邮件、短信通知之外的补充手段。</w:t>
      </w: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51"/>
        <w:gridCol w:w="2268"/>
        <w:gridCol w:w="6240"/>
      </w:tblGrid>
      <w:tr w:rsidR="00406F12" w:rsidRPr="009476CA">
        <w:trPr>
          <w:trHeight w:val="353"/>
          <w:jc w:val="center"/>
        </w:trPr>
        <w:tc>
          <w:tcPr>
            <w:tcW w:w="751" w:type="dxa"/>
            <w:shd w:val="clear" w:color="auto" w:fill="D9E2F3"/>
          </w:tcPr>
          <w:p w:rsidR="00406F12" w:rsidRPr="009476CA" w:rsidRDefault="009476CA">
            <w:pPr>
              <w:spacing w:line="360" w:lineRule="auto"/>
              <w:rPr>
                <w:rFonts w:ascii="宋体" w:hAnsi="宋体" w:cs="宋体"/>
                <w:b/>
              </w:rPr>
            </w:pPr>
            <w:r w:rsidRPr="009476CA">
              <w:rPr>
                <w:rFonts w:ascii="宋体" w:hAnsi="宋体" w:cs="宋体" w:hint="eastAsia"/>
                <w:b/>
              </w:rPr>
              <w:t>序号</w:t>
            </w:r>
          </w:p>
        </w:tc>
        <w:tc>
          <w:tcPr>
            <w:tcW w:w="2268"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6240"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具体参数</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报警</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可访问集成平台的错误队列和警报并可对报警消息进行处理。</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2</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主动通知</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可以接收和打开报警的电子邮件通知</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3</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基本控制</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对报警中包含的集成平台组件（通信点、路由和web服务）进行启动、停止和重启</w:t>
            </w:r>
          </w:p>
        </w:tc>
      </w:tr>
    </w:tbl>
    <w:p w:rsidR="00406F12" w:rsidRPr="009476CA" w:rsidRDefault="00406F12">
      <w:pPr>
        <w:adjustRightInd w:val="0"/>
        <w:jc w:val="left"/>
        <w:textAlignment w:val="baseline"/>
        <w:rPr>
          <w:rFonts w:ascii="宋体" w:hAnsi="宋体" w:cs="宋体"/>
          <w:kern w:val="0"/>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数据存储</w:t>
      </w:r>
    </w:p>
    <w:p w:rsidR="00406F12" w:rsidRPr="009476CA" w:rsidRDefault="009476CA">
      <w:pPr>
        <w:snapToGrid w:val="0"/>
        <w:spacing w:line="360" w:lineRule="auto"/>
        <w:rPr>
          <w:rFonts w:ascii="宋体" w:hAnsi="宋体" w:cs="宋体"/>
          <w:bCs/>
        </w:rPr>
      </w:pPr>
      <w:r w:rsidRPr="009476CA">
        <w:rPr>
          <w:rFonts w:ascii="宋体" w:hAnsi="宋体" w:cs="宋体" w:hint="eastAsia"/>
        </w:rPr>
        <w:t xml:space="preserve">  </w:t>
      </w:r>
      <w:r w:rsidRPr="009476CA">
        <w:rPr>
          <w:rFonts w:ascii="宋体" w:hAnsi="宋体" w:cs="宋体" w:hint="eastAsia"/>
          <w:bCs/>
        </w:rPr>
        <w:t>不需依托任何数据库就能独立运行，完成整合任务。</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实施步骤</w:t>
      </w:r>
    </w:p>
    <w:p w:rsidR="00406F12" w:rsidRPr="009476CA" w:rsidRDefault="009476CA" w:rsidP="009476CA">
      <w:pPr>
        <w:ind w:firstLineChars="200" w:firstLine="420"/>
        <w:rPr>
          <w:rFonts w:ascii="宋体" w:hAnsi="宋体" w:cs="宋体"/>
        </w:rPr>
      </w:pPr>
      <w:r w:rsidRPr="009476CA">
        <w:rPr>
          <w:rFonts w:ascii="宋体" w:hAnsi="宋体" w:cs="宋体" w:hint="eastAsia"/>
        </w:rPr>
        <w:t>详细描述实施集成平台的详细步骤。</w:t>
      </w: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51"/>
        <w:gridCol w:w="2268"/>
        <w:gridCol w:w="6240"/>
      </w:tblGrid>
      <w:tr w:rsidR="00406F12" w:rsidRPr="009476CA">
        <w:trPr>
          <w:trHeight w:val="353"/>
          <w:jc w:val="center"/>
        </w:trPr>
        <w:tc>
          <w:tcPr>
            <w:tcW w:w="751" w:type="dxa"/>
            <w:shd w:val="clear" w:color="auto" w:fill="D9E2F3"/>
          </w:tcPr>
          <w:p w:rsidR="00406F12" w:rsidRPr="009476CA" w:rsidRDefault="009476CA">
            <w:pPr>
              <w:spacing w:line="360" w:lineRule="auto"/>
              <w:rPr>
                <w:rFonts w:ascii="宋体" w:hAnsi="宋体" w:cs="宋体"/>
                <w:b/>
              </w:rPr>
            </w:pPr>
            <w:r w:rsidRPr="009476CA">
              <w:rPr>
                <w:rFonts w:ascii="宋体" w:hAnsi="宋体" w:cs="宋体" w:hint="eastAsia"/>
                <w:b/>
              </w:rPr>
              <w:t>序号</w:t>
            </w:r>
          </w:p>
        </w:tc>
        <w:tc>
          <w:tcPr>
            <w:tcW w:w="2268"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6240"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具体参数</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1</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流程分析</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对医院的核心业务流程进行分析</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2</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场景定义</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对每个交互场景所涉及的系统、触发时机、交互信息进行整理</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3</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规范编制</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按业务领域编制集成规范，将领域所涉及的集成流程设计、集成场景说明、集成消息定义在文档中进行说明</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4</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集成开发</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业务系统厂商首先需要构建一个收发平台，同集成平台建立起一对一的通信机制，然后按照集成规范对业务系统进行改造。</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5</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集成测试</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组织进行多轮次、不同种类的集成测试。包括：连通测试、集成测试、流程测试、异常测试。</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6</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rPr>
              <w:t>切换上线</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首先流程测试，测试通过后通知用户开始使用。同时要制定应急方案。</w:t>
            </w:r>
          </w:p>
        </w:tc>
      </w:tr>
    </w:tbl>
    <w:p w:rsidR="00406F12" w:rsidRPr="009476CA" w:rsidRDefault="00406F12">
      <w:pPr>
        <w:pStyle w:val="afff0"/>
        <w:spacing w:after="156"/>
        <w:ind w:firstLineChars="0" w:firstLine="0"/>
        <w:rPr>
          <w:rFonts w:ascii="宋体" w:hAnsi="宋体" w:cs="宋体"/>
          <w:sz w:val="21"/>
          <w:szCs w:val="21"/>
        </w:rPr>
      </w:pPr>
    </w:p>
    <w:p w:rsidR="00406F12" w:rsidRPr="009476CA" w:rsidRDefault="009476CA">
      <w:pPr>
        <w:pStyle w:val="30"/>
        <w:widowControl/>
        <w:numPr>
          <w:ilvl w:val="2"/>
          <w:numId w:val="12"/>
        </w:numPr>
        <w:spacing w:line="276" w:lineRule="auto"/>
        <w:rPr>
          <w:rFonts w:ascii="宋体" w:hAnsi="宋体" w:cs="宋体"/>
          <w:sz w:val="21"/>
          <w:szCs w:val="21"/>
        </w:rPr>
      </w:pPr>
      <w:bookmarkStart w:id="72" w:name="_Toc105754377"/>
      <w:bookmarkStart w:id="73" w:name="_Toc22333"/>
      <w:bookmarkStart w:id="74" w:name="_Toc106712200"/>
      <w:bookmarkStart w:id="75" w:name="_Toc103614633"/>
      <w:r w:rsidRPr="009476CA">
        <w:rPr>
          <w:rFonts w:ascii="宋体" w:hAnsi="宋体" w:cs="宋体" w:hint="eastAsia"/>
          <w:sz w:val="21"/>
          <w:szCs w:val="21"/>
        </w:rPr>
        <w:t>病人主索引系统（EMPI)</w:t>
      </w:r>
      <w:bookmarkEnd w:id="72"/>
      <w:bookmarkEnd w:id="73"/>
      <w:bookmarkEnd w:id="74"/>
      <w:bookmarkEnd w:id="75"/>
    </w:p>
    <w:p w:rsidR="00406F12" w:rsidRPr="009476CA" w:rsidRDefault="009476CA" w:rsidP="009476CA">
      <w:pPr>
        <w:autoSpaceDE w:val="0"/>
        <w:autoSpaceDN w:val="0"/>
        <w:adjustRightInd w:val="0"/>
        <w:snapToGrid w:val="0"/>
        <w:spacing w:after="120" w:line="360" w:lineRule="auto"/>
        <w:ind w:firstLineChars="200" w:firstLine="420"/>
        <w:jc w:val="left"/>
        <w:rPr>
          <w:rFonts w:ascii="宋体" w:hAnsi="宋体" w:cs="宋体"/>
          <w:kern w:val="0"/>
        </w:rPr>
      </w:pPr>
      <w:r w:rsidRPr="009476CA">
        <w:rPr>
          <w:rFonts w:ascii="宋体" w:hAnsi="宋体" w:cs="宋体" w:hint="eastAsia"/>
          <w:kern w:val="0"/>
        </w:rPr>
        <w:t>病人主索引系统</w:t>
      </w:r>
      <w:bookmarkStart w:id="76" w:name="_Hlk64635559"/>
      <w:r w:rsidRPr="009476CA">
        <w:rPr>
          <w:rFonts w:ascii="宋体" w:hAnsi="宋体" w:cs="宋体" w:hint="eastAsia"/>
          <w:kern w:val="0"/>
        </w:rPr>
        <w:t>（EMPI）</w:t>
      </w:r>
      <w:bookmarkEnd w:id="76"/>
      <w:r w:rsidRPr="009476CA">
        <w:rPr>
          <w:rFonts w:ascii="宋体" w:hAnsi="宋体" w:cs="宋体" w:hint="eastAsia"/>
          <w:kern w:val="0"/>
        </w:rPr>
        <w:t>用于全县医共体范围内患者基本信息索引的创建、搜索和维护，可以智能地</w:t>
      </w:r>
      <w:r w:rsidRPr="009476CA">
        <w:rPr>
          <w:rFonts w:ascii="宋体" w:hAnsi="宋体" w:cs="宋体" w:hint="eastAsia"/>
          <w:kern w:val="0"/>
        </w:rPr>
        <w:lastRenderedPageBreak/>
        <w:t>协助医疗人员对病人有效地进行搜索。医疗机构通过建设主索引（EMPI）来识别、匹配、合并、取消重复的数据，净化病人记录，利用主索引可获得完整而单一的病人视图。EMPI会为每个病人创建一个唯一标示，并和相关系统的医疗记录的标示之间建立映射。系统包括但不限于以下功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748"/>
        <w:gridCol w:w="1843"/>
        <w:gridCol w:w="5006"/>
      </w:tblGrid>
      <w:tr w:rsidR="00406F12" w:rsidRPr="009476CA">
        <w:trPr>
          <w:trHeight w:val="305"/>
          <w:jc w:val="center"/>
        </w:trPr>
        <w:tc>
          <w:tcPr>
            <w:tcW w:w="1748"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1843" w:type="dxa"/>
            <w:shd w:val="clear" w:color="auto" w:fill="D9E2F3"/>
          </w:tcPr>
          <w:p w:rsidR="00406F12" w:rsidRPr="009476CA" w:rsidRDefault="009476CA">
            <w:pPr>
              <w:spacing w:line="360" w:lineRule="auto"/>
              <w:jc w:val="center"/>
              <w:rPr>
                <w:rFonts w:ascii="宋体" w:hAnsi="宋体" w:cs="宋体"/>
                <w:b/>
              </w:rPr>
            </w:pPr>
            <w:r w:rsidRPr="009476CA">
              <w:rPr>
                <w:rFonts w:ascii="宋体" w:hAnsi="宋体" w:cs="宋体" w:hint="eastAsia"/>
                <w:b/>
              </w:rPr>
              <w:t>功能要求</w:t>
            </w:r>
          </w:p>
        </w:tc>
        <w:tc>
          <w:tcPr>
            <w:tcW w:w="5006"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具体参数</w:t>
            </w:r>
          </w:p>
        </w:tc>
      </w:tr>
      <w:tr w:rsidR="00406F12" w:rsidRPr="009476CA">
        <w:trPr>
          <w:trHeight w:val="305"/>
          <w:jc w:val="center"/>
        </w:trPr>
        <w:tc>
          <w:tcPr>
            <w:tcW w:w="1748" w:type="dxa"/>
            <w:vMerge w:val="restart"/>
            <w:tcMar>
              <w:top w:w="0" w:type="dxa"/>
              <w:left w:w="108" w:type="dxa"/>
              <w:bottom w:w="0" w:type="dxa"/>
              <w:right w:w="108" w:type="dxa"/>
            </w:tcMar>
            <w:vAlign w:val="center"/>
          </w:tcPr>
          <w:p w:rsidR="00406F12" w:rsidRPr="009476CA" w:rsidRDefault="009476CA">
            <w:pPr>
              <w:widowControl/>
              <w:spacing w:line="360" w:lineRule="auto"/>
              <w:jc w:val="center"/>
              <w:rPr>
                <w:rFonts w:ascii="宋体" w:hAnsi="宋体" w:cs="宋体"/>
                <w:b/>
              </w:rPr>
            </w:pPr>
            <w:r w:rsidRPr="009476CA">
              <w:rPr>
                <w:rFonts w:ascii="宋体" w:hAnsi="宋体" w:cs="宋体" w:hint="eastAsia"/>
                <w:b/>
              </w:rPr>
              <w:t>EMPI定义</w:t>
            </w:r>
          </w:p>
        </w:tc>
        <w:tc>
          <w:tcPr>
            <w:tcW w:w="1843" w:type="dxa"/>
          </w:tcPr>
          <w:p w:rsidR="00406F12" w:rsidRPr="009476CA" w:rsidRDefault="009476CA">
            <w:pPr>
              <w:snapToGrid w:val="0"/>
              <w:spacing w:line="360" w:lineRule="auto"/>
              <w:jc w:val="center"/>
              <w:rPr>
                <w:rFonts w:ascii="宋体" w:hAnsi="宋体" w:cs="宋体"/>
                <w:bCs/>
                <w:kern w:val="0"/>
              </w:rPr>
            </w:pPr>
            <w:r w:rsidRPr="009476CA">
              <w:rPr>
                <w:rFonts w:ascii="宋体" w:hAnsi="宋体" w:cs="宋体" w:hint="eastAsia"/>
                <w:bCs/>
                <w:kern w:val="0"/>
              </w:rPr>
              <w:t>合并规则</w:t>
            </w:r>
          </w:p>
        </w:tc>
        <w:tc>
          <w:tcPr>
            <w:tcW w:w="5006" w:type="dxa"/>
            <w:tcMar>
              <w:top w:w="0" w:type="dxa"/>
              <w:left w:w="108" w:type="dxa"/>
              <w:bottom w:w="0" w:type="dxa"/>
              <w:right w:w="108" w:type="dxa"/>
            </w:tcMar>
          </w:tcPr>
          <w:p w:rsidR="00406F12" w:rsidRPr="009476CA" w:rsidRDefault="009476CA">
            <w:pPr>
              <w:snapToGrid w:val="0"/>
              <w:spacing w:line="360" w:lineRule="auto"/>
              <w:rPr>
                <w:rFonts w:ascii="宋体" w:hAnsi="宋体" w:cs="宋体"/>
                <w:bCs/>
              </w:rPr>
            </w:pPr>
            <w:r w:rsidRPr="009476CA">
              <w:rPr>
                <w:rFonts w:ascii="宋体" w:hAnsi="宋体" w:cs="宋体" w:hint="eastAsia"/>
                <w:bCs/>
                <w:kern w:val="0"/>
              </w:rPr>
              <w:t>支持</w:t>
            </w:r>
            <w:r w:rsidRPr="009476CA">
              <w:rPr>
                <w:rFonts w:ascii="宋体" w:hAnsi="宋体" w:cs="宋体" w:hint="eastAsia"/>
              </w:rPr>
              <w:t>定义主索引合并规则功能</w:t>
            </w:r>
          </w:p>
        </w:tc>
      </w:tr>
      <w:tr w:rsidR="00406F12" w:rsidRPr="009476CA">
        <w:trPr>
          <w:trHeight w:val="305"/>
          <w:jc w:val="center"/>
        </w:trPr>
        <w:tc>
          <w:tcPr>
            <w:tcW w:w="1748" w:type="dxa"/>
            <w:vMerge/>
            <w:tcMar>
              <w:top w:w="0" w:type="dxa"/>
              <w:left w:w="108" w:type="dxa"/>
              <w:bottom w:w="0" w:type="dxa"/>
              <w:right w:w="108" w:type="dxa"/>
            </w:tcMar>
            <w:vAlign w:val="center"/>
          </w:tcPr>
          <w:p w:rsidR="00406F12" w:rsidRPr="009476CA" w:rsidRDefault="00406F12">
            <w:pPr>
              <w:widowControl/>
              <w:spacing w:line="360" w:lineRule="auto"/>
              <w:jc w:val="center"/>
              <w:rPr>
                <w:rFonts w:ascii="宋体" w:hAnsi="宋体" w:cs="宋体"/>
                <w:b/>
              </w:rPr>
            </w:pPr>
          </w:p>
        </w:tc>
        <w:tc>
          <w:tcPr>
            <w:tcW w:w="184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规则定义</w:t>
            </w:r>
          </w:p>
        </w:tc>
        <w:tc>
          <w:tcPr>
            <w:tcW w:w="5006" w:type="dxa"/>
            <w:tcMar>
              <w:top w:w="0" w:type="dxa"/>
              <w:left w:w="108" w:type="dxa"/>
              <w:bottom w:w="0" w:type="dxa"/>
              <w:right w:w="108" w:type="dxa"/>
            </w:tcMar>
          </w:tcPr>
          <w:p w:rsidR="00406F12" w:rsidRPr="009476CA" w:rsidRDefault="009476CA">
            <w:pPr>
              <w:snapToGrid w:val="0"/>
              <w:spacing w:line="360" w:lineRule="auto"/>
              <w:rPr>
                <w:rFonts w:ascii="宋体" w:hAnsi="宋体" w:cs="宋体"/>
                <w:bCs/>
                <w:kern w:val="0"/>
              </w:rPr>
            </w:pPr>
            <w:r w:rsidRPr="009476CA">
              <w:rPr>
                <w:rFonts w:ascii="宋体" w:hAnsi="宋体" w:cs="宋体" w:hint="eastAsia"/>
              </w:rPr>
              <w:t>支持对患者属性定义权重，通过阈值范围来设定自动合并、潜在重复规则。</w:t>
            </w:r>
          </w:p>
        </w:tc>
      </w:tr>
      <w:tr w:rsidR="00406F12" w:rsidRPr="009476CA">
        <w:trPr>
          <w:trHeight w:val="305"/>
          <w:jc w:val="center"/>
        </w:trPr>
        <w:tc>
          <w:tcPr>
            <w:tcW w:w="1748" w:type="dxa"/>
            <w:tcMar>
              <w:top w:w="0" w:type="dxa"/>
              <w:left w:w="108" w:type="dxa"/>
              <w:bottom w:w="0" w:type="dxa"/>
              <w:right w:w="108" w:type="dxa"/>
            </w:tcMar>
            <w:vAlign w:val="center"/>
          </w:tcPr>
          <w:p w:rsidR="00406F12" w:rsidRPr="009476CA" w:rsidRDefault="009476CA">
            <w:pPr>
              <w:widowControl/>
              <w:spacing w:line="360" w:lineRule="auto"/>
              <w:jc w:val="center"/>
              <w:rPr>
                <w:rFonts w:ascii="宋体" w:hAnsi="宋体" w:cs="宋体"/>
                <w:b/>
              </w:rPr>
            </w:pPr>
            <w:r w:rsidRPr="009476CA">
              <w:rPr>
                <w:rFonts w:ascii="宋体" w:hAnsi="宋体" w:cs="宋体" w:hint="eastAsia"/>
                <w:b/>
              </w:rPr>
              <w:t>组合预览</w:t>
            </w:r>
          </w:p>
        </w:tc>
        <w:tc>
          <w:tcPr>
            <w:tcW w:w="184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组合概览</w:t>
            </w:r>
          </w:p>
        </w:tc>
        <w:tc>
          <w:tcPr>
            <w:tcW w:w="5006" w:type="dxa"/>
            <w:tcMar>
              <w:top w:w="0" w:type="dxa"/>
              <w:left w:w="108" w:type="dxa"/>
              <w:bottom w:w="0" w:type="dxa"/>
              <w:right w:w="108" w:type="dxa"/>
            </w:tcMar>
          </w:tcPr>
          <w:p w:rsidR="00406F12" w:rsidRPr="009476CA" w:rsidRDefault="009476CA">
            <w:pPr>
              <w:snapToGrid w:val="0"/>
              <w:spacing w:line="360" w:lineRule="auto"/>
              <w:rPr>
                <w:rFonts w:ascii="宋体" w:hAnsi="宋体" w:cs="宋体"/>
              </w:rPr>
            </w:pPr>
            <w:r w:rsidRPr="009476CA">
              <w:rPr>
                <w:rFonts w:ascii="宋体" w:hAnsi="宋体" w:cs="宋体" w:hint="eastAsia"/>
              </w:rPr>
              <w:t>支持根据用户定义的匹配规则，生成“潜在重复”和“自动匹配”的组合，方便用户查看</w:t>
            </w:r>
          </w:p>
        </w:tc>
      </w:tr>
      <w:tr w:rsidR="00406F12" w:rsidRPr="009476CA">
        <w:trPr>
          <w:trHeight w:val="305"/>
          <w:jc w:val="center"/>
        </w:trPr>
        <w:tc>
          <w:tcPr>
            <w:tcW w:w="1748" w:type="dxa"/>
            <w:vMerge w:val="restart"/>
            <w:tcMar>
              <w:top w:w="0" w:type="dxa"/>
              <w:left w:w="108" w:type="dxa"/>
              <w:bottom w:w="0" w:type="dxa"/>
              <w:right w:w="108" w:type="dxa"/>
            </w:tcMar>
            <w:vAlign w:val="center"/>
          </w:tcPr>
          <w:p w:rsidR="00406F12" w:rsidRPr="009476CA" w:rsidRDefault="009476CA">
            <w:pPr>
              <w:widowControl/>
              <w:spacing w:line="360" w:lineRule="auto"/>
              <w:jc w:val="center"/>
              <w:rPr>
                <w:rFonts w:ascii="宋体" w:hAnsi="宋体" w:cs="宋体"/>
                <w:b/>
                <w:kern w:val="0"/>
              </w:rPr>
            </w:pPr>
            <w:r w:rsidRPr="009476CA">
              <w:rPr>
                <w:rFonts w:ascii="宋体" w:hAnsi="宋体" w:cs="宋体" w:hint="eastAsia"/>
                <w:b/>
                <w:kern w:val="0"/>
              </w:rPr>
              <w:t>主索引</w:t>
            </w:r>
          </w:p>
          <w:p w:rsidR="00406F12" w:rsidRPr="009476CA" w:rsidRDefault="009476CA">
            <w:pPr>
              <w:spacing w:line="360" w:lineRule="auto"/>
              <w:jc w:val="center"/>
              <w:rPr>
                <w:rFonts w:ascii="宋体" w:hAnsi="宋体" w:cs="宋体"/>
                <w:b/>
              </w:rPr>
            </w:pPr>
            <w:r w:rsidRPr="009476CA">
              <w:rPr>
                <w:rFonts w:ascii="宋体" w:hAnsi="宋体" w:cs="宋体" w:hint="eastAsia"/>
                <w:b/>
                <w:kern w:val="0"/>
              </w:rPr>
              <w:t>概览</w:t>
            </w:r>
          </w:p>
        </w:tc>
        <w:tc>
          <w:tcPr>
            <w:tcW w:w="1843" w:type="dxa"/>
          </w:tcPr>
          <w:p w:rsidR="00406F12" w:rsidRPr="009476CA" w:rsidRDefault="009476CA">
            <w:pPr>
              <w:spacing w:line="360" w:lineRule="auto"/>
              <w:jc w:val="center"/>
              <w:rPr>
                <w:rFonts w:ascii="宋体" w:hAnsi="宋体" w:cs="宋体"/>
                <w:kern w:val="0"/>
              </w:rPr>
            </w:pPr>
            <w:r w:rsidRPr="009476CA">
              <w:rPr>
                <w:rFonts w:ascii="宋体" w:hAnsi="宋体" w:cs="宋体" w:hint="eastAsia"/>
                <w:kern w:val="0"/>
              </w:rPr>
              <w:t>处理统计</w:t>
            </w:r>
          </w:p>
          <w:p w:rsidR="00406F12" w:rsidRPr="009476CA" w:rsidRDefault="00406F12" w:rsidP="009476CA">
            <w:pPr>
              <w:autoSpaceDE w:val="0"/>
              <w:autoSpaceDN w:val="0"/>
              <w:adjustRightInd w:val="0"/>
              <w:spacing w:after="120"/>
              <w:ind w:firstLineChars="100" w:firstLine="210"/>
              <w:jc w:val="center"/>
              <w:rPr>
                <w:rFonts w:ascii="宋体" w:hAnsi="宋体" w:cs="宋体"/>
              </w:rPr>
            </w:pPr>
          </w:p>
        </w:tc>
        <w:tc>
          <w:tcPr>
            <w:tcW w:w="5006" w:type="dxa"/>
            <w:tcMar>
              <w:top w:w="0" w:type="dxa"/>
              <w:left w:w="108" w:type="dxa"/>
              <w:bottom w:w="0" w:type="dxa"/>
              <w:right w:w="108" w:type="dxa"/>
            </w:tcMar>
          </w:tcPr>
          <w:p w:rsidR="00406F12" w:rsidRPr="009476CA" w:rsidRDefault="009476CA">
            <w:pPr>
              <w:spacing w:line="360" w:lineRule="auto"/>
              <w:jc w:val="left"/>
              <w:rPr>
                <w:rFonts w:ascii="宋体" w:hAnsi="宋体" w:cs="宋体"/>
                <w:shd w:val="clear" w:color="auto" w:fill="7F7F00"/>
              </w:rPr>
            </w:pPr>
            <w:r w:rsidRPr="009476CA">
              <w:rPr>
                <w:rFonts w:ascii="宋体" w:hAnsi="宋体" w:cs="宋体" w:hint="eastAsia"/>
                <w:kern w:val="0"/>
              </w:rPr>
              <w:t>展示年度患者主索引各月处理数量折线图</w:t>
            </w:r>
          </w:p>
        </w:tc>
      </w:tr>
      <w:tr w:rsidR="00406F12" w:rsidRPr="009476CA">
        <w:trPr>
          <w:trHeight w:val="255"/>
          <w:jc w:val="center"/>
        </w:trPr>
        <w:tc>
          <w:tcPr>
            <w:tcW w:w="1748"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b/>
              </w:rPr>
            </w:pPr>
          </w:p>
        </w:tc>
        <w:tc>
          <w:tcPr>
            <w:tcW w:w="184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主索引记录数统计</w:t>
            </w:r>
          </w:p>
        </w:tc>
        <w:tc>
          <w:tcPr>
            <w:tcW w:w="5006" w:type="dxa"/>
            <w:tcMar>
              <w:top w:w="0" w:type="dxa"/>
              <w:left w:w="108" w:type="dxa"/>
              <w:bottom w:w="0" w:type="dxa"/>
              <w:right w:w="108" w:type="dxa"/>
            </w:tcMar>
          </w:tcPr>
          <w:p w:rsidR="00406F12" w:rsidRPr="009476CA" w:rsidRDefault="009476CA">
            <w:pPr>
              <w:snapToGrid w:val="0"/>
              <w:spacing w:line="360" w:lineRule="auto"/>
              <w:rPr>
                <w:rFonts w:ascii="宋体" w:hAnsi="宋体" w:cs="宋体"/>
                <w:b/>
                <w:bCs/>
              </w:rPr>
            </w:pPr>
            <w:r w:rsidRPr="009476CA">
              <w:rPr>
                <w:rFonts w:ascii="宋体" w:hAnsi="宋体" w:cs="宋体" w:hint="eastAsia"/>
                <w:kern w:val="0"/>
              </w:rPr>
              <w:t>提供系统内总的主索引记录数统计。以饼图展示待解决和已解决的主索引数量。</w:t>
            </w:r>
          </w:p>
        </w:tc>
      </w:tr>
      <w:tr w:rsidR="00406F12" w:rsidRPr="009476CA">
        <w:trPr>
          <w:trHeight w:val="255"/>
          <w:jc w:val="center"/>
        </w:trPr>
        <w:tc>
          <w:tcPr>
            <w:tcW w:w="1748"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b/>
              </w:rPr>
            </w:pPr>
          </w:p>
        </w:tc>
        <w:tc>
          <w:tcPr>
            <w:tcW w:w="184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潜在重复统计</w:t>
            </w:r>
          </w:p>
        </w:tc>
        <w:tc>
          <w:tcPr>
            <w:tcW w:w="5006" w:type="dxa"/>
            <w:tcMar>
              <w:top w:w="0" w:type="dxa"/>
              <w:left w:w="108" w:type="dxa"/>
              <w:bottom w:w="0" w:type="dxa"/>
              <w:right w:w="108" w:type="dxa"/>
            </w:tcMar>
          </w:tcPr>
          <w:p w:rsidR="00406F12" w:rsidRPr="009476CA" w:rsidRDefault="009476CA">
            <w:pPr>
              <w:snapToGrid w:val="0"/>
              <w:spacing w:line="360" w:lineRule="auto"/>
              <w:rPr>
                <w:rFonts w:ascii="宋体" w:hAnsi="宋体" w:cs="宋体"/>
                <w:kern w:val="0"/>
              </w:rPr>
            </w:pPr>
            <w:r w:rsidRPr="009476CA">
              <w:rPr>
                <w:rFonts w:ascii="宋体" w:hAnsi="宋体" w:cs="宋体" w:hint="eastAsia"/>
                <w:kern w:val="0"/>
              </w:rPr>
              <w:t>支持统计合并记录数和潜在重复数量。</w:t>
            </w:r>
          </w:p>
        </w:tc>
      </w:tr>
      <w:tr w:rsidR="00406F12" w:rsidRPr="009476CA">
        <w:trPr>
          <w:trHeight w:val="353"/>
          <w:jc w:val="center"/>
        </w:trPr>
        <w:tc>
          <w:tcPr>
            <w:tcW w:w="1748" w:type="dxa"/>
            <w:vMerge w:val="restart"/>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rPr>
            </w:pPr>
            <w:r w:rsidRPr="009476CA">
              <w:rPr>
                <w:rFonts w:ascii="宋体" w:hAnsi="宋体" w:cs="宋体" w:hint="eastAsia"/>
                <w:b/>
              </w:rPr>
              <w:t>主索引检索查询</w:t>
            </w:r>
          </w:p>
        </w:tc>
        <w:tc>
          <w:tcPr>
            <w:tcW w:w="184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患者主索引列表</w:t>
            </w:r>
          </w:p>
        </w:tc>
        <w:tc>
          <w:tcPr>
            <w:tcW w:w="5006" w:type="dxa"/>
            <w:tcMar>
              <w:top w:w="0" w:type="dxa"/>
              <w:left w:w="108" w:type="dxa"/>
              <w:bottom w:w="0" w:type="dxa"/>
              <w:right w:w="108" w:type="dxa"/>
            </w:tcMar>
          </w:tcPr>
          <w:p w:rsidR="00406F12" w:rsidRPr="009476CA" w:rsidRDefault="009476CA">
            <w:pPr>
              <w:snapToGrid w:val="0"/>
              <w:spacing w:line="360" w:lineRule="auto"/>
              <w:jc w:val="left"/>
              <w:rPr>
                <w:rFonts w:ascii="宋体" w:hAnsi="宋体" w:cs="宋体"/>
                <w:bCs/>
              </w:rPr>
            </w:pPr>
            <w:r w:rsidRPr="009476CA">
              <w:rPr>
                <w:rFonts w:ascii="宋体" w:hAnsi="宋体" w:cs="宋体" w:hint="eastAsia"/>
                <w:kern w:val="0"/>
              </w:rPr>
              <w:t>提供患者主索引列表，可显示主索引的状态，列表显示患者主索引号、姓名、性别、出生日期、身份证号等患者属性。</w:t>
            </w:r>
          </w:p>
        </w:tc>
      </w:tr>
      <w:tr w:rsidR="00406F12" w:rsidRPr="009476CA">
        <w:trPr>
          <w:trHeight w:val="353"/>
          <w:jc w:val="center"/>
        </w:trPr>
        <w:tc>
          <w:tcPr>
            <w:tcW w:w="1748"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快捷查询</w:t>
            </w:r>
          </w:p>
        </w:tc>
        <w:tc>
          <w:tcPr>
            <w:tcW w:w="5006" w:type="dxa"/>
            <w:tcMar>
              <w:top w:w="0" w:type="dxa"/>
              <w:left w:w="108" w:type="dxa"/>
              <w:bottom w:w="0" w:type="dxa"/>
              <w:right w:w="108" w:type="dxa"/>
            </w:tcMar>
          </w:tcPr>
          <w:p w:rsidR="00406F12" w:rsidRPr="009476CA" w:rsidRDefault="009476CA">
            <w:pPr>
              <w:snapToGrid w:val="0"/>
              <w:spacing w:line="360" w:lineRule="auto"/>
              <w:jc w:val="left"/>
              <w:rPr>
                <w:rFonts w:ascii="宋体" w:hAnsi="宋体" w:cs="宋体"/>
                <w:kern w:val="0"/>
              </w:rPr>
            </w:pPr>
            <w:r w:rsidRPr="009476CA">
              <w:rPr>
                <w:rFonts w:ascii="宋体" w:hAnsi="宋体" w:cs="宋体" w:hint="eastAsia"/>
                <w:kern w:val="0"/>
              </w:rPr>
              <w:t>可通过姓名或身份证号进行快捷查询患者。</w:t>
            </w:r>
          </w:p>
        </w:tc>
      </w:tr>
      <w:tr w:rsidR="00406F12" w:rsidRPr="009476CA">
        <w:trPr>
          <w:trHeight w:val="353"/>
          <w:jc w:val="center"/>
        </w:trPr>
        <w:tc>
          <w:tcPr>
            <w:tcW w:w="1748"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高级检索</w:t>
            </w:r>
          </w:p>
        </w:tc>
        <w:tc>
          <w:tcPr>
            <w:tcW w:w="5006" w:type="dxa"/>
            <w:tcMar>
              <w:top w:w="0" w:type="dxa"/>
              <w:left w:w="108" w:type="dxa"/>
              <w:bottom w:w="0" w:type="dxa"/>
              <w:right w:w="108" w:type="dxa"/>
            </w:tcMar>
          </w:tcPr>
          <w:p w:rsidR="00406F12" w:rsidRPr="009476CA" w:rsidRDefault="009476CA">
            <w:pPr>
              <w:snapToGrid w:val="0"/>
              <w:spacing w:line="360" w:lineRule="auto"/>
              <w:jc w:val="left"/>
              <w:rPr>
                <w:rFonts w:ascii="宋体" w:hAnsi="宋体" w:cs="宋体"/>
                <w:kern w:val="0"/>
              </w:rPr>
            </w:pPr>
            <w:r w:rsidRPr="009476CA">
              <w:rPr>
                <w:rFonts w:ascii="宋体" w:hAnsi="宋体" w:cs="宋体" w:hint="eastAsia"/>
                <w:kern w:val="0"/>
              </w:rPr>
              <w:t xml:space="preserve">可通过患者多个属性进行高级检索。 </w:t>
            </w:r>
          </w:p>
        </w:tc>
      </w:tr>
      <w:tr w:rsidR="00406F12" w:rsidRPr="009476CA">
        <w:trPr>
          <w:trHeight w:val="353"/>
          <w:jc w:val="center"/>
        </w:trPr>
        <w:tc>
          <w:tcPr>
            <w:tcW w:w="1748"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模糊检索</w:t>
            </w:r>
          </w:p>
        </w:tc>
        <w:tc>
          <w:tcPr>
            <w:tcW w:w="5006" w:type="dxa"/>
            <w:tcMar>
              <w:top w:w="0" w:type="dxa"/>
              <w:left w:w="108" w:type="dxa"/>
              <w:bottom w:w="0" w:type="dxa"/>
              <w:right w:w="108" w:type="dxa"/>
            </w:tcMar>
          </w:tcPr>
          <w:p w:rsidR="00406F12" w:rsidRPr="009476CA" w:rsidRDefault="009476CA">
            <w:pPr>
              <w:snapToGrid w:val="0"/>
              <w:spacing w:line="360" w:lineRule="auto"/>
              <w:jc w:val="left"/>
              <w:rPr>
                <w:rFonts w:ascii="宋体" w:hAnsi="宋体" w:cs="宋体"/>
                <w:kern w:val="0"/>
              </w:rPr>
            </w:pPr>
            <w:r w:rsidRPr="009476CA">
              <w:rPr>
                <w:rFonts w:ascii="宋体" w:hAnsi="宋体" w:cs="宋体" w:hint="eastAsia"/>
                <w:kern w:val="0"/>
              </w:rPr>
              <w:t>支持主索引模糊查询。</w:t>
            </w:r>
          </w:p>
        </w:tc>
      </w:tr>
      <w:tr w:rsidR="00406F12" w:rsidRPr="009476CA">
        <w:trPr>
          <w:trHeight w:val="353"/>
          <w:jc w:val="center"/>
        </w:trPr>
        <w:tc>
          <w:tcPr>
            <w:tcW w:w="1748"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主索引关联信息查看</w:t>
            </w:r>
          </w:p>
        </w:tc>
        <w:tc>
          <w:tcPr>
            <w:tcW w:w="5006" w:type="dxa"/>
            <w:tcMar>
              <w:top w:w="0" w:type="dxa"/>
              <w:left w:w="108" w:type="dxa"/>
              <w:bottom w:w="0" w:type="dxa"/>
              <w:right w:w="108" w:type="dxa"/>
            </w:tcMar>
          </w:tcPr>
          <w:p w:rsidR="00406F12" w:rsidRPr="009476CA" w:rsidRDefault="009476CA">
            <w:pPr>
              <w:snapToGrid w:val="0"/>
              <w:spacing w:line="360" w:lineRule="auto"/>
              <w:jc w:val="left"/>
              <w:rPr>
                <w:rFonts w:ascii="宋体" w:hAnsi="宋体" w:cs="宋体"/>
                <w:kern w:val="0"/>
              </w:rPr>
            </w:pPr>
            <w:r w:rsidRPr="009476CA">
              <w:rPr>
                <w:rFonts w:ascii="宋体" w:hAnsi="宋体" w:cs="宋体" w:hint="eastAsia"/>
                <w:kern w:val="0"/>
              </w:rPr>
              <w:t>提供查看主索引关联的各类信息，包括：患者详细信息，患者主索引同应用系统的映射关系，主索引变动记录。</w:t>
            </w:r>
          </w:p>
        </w:tc>
      </w:tr>
      <w:tr w:rsidR="00406F12" w:rsidRPr="009476CA">
        <w:trPr>
          <w:trHeight w:val="305"/>
          <w:jc w:val="center"/>
        </w:trPr>
        <w:tc>
          <w:tcPr>
            <w:tcW w:w="1748" w:type="dxa"/>
            <w:vMerge w:val="restart"/>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rPr>
            </w:pPr>
            <w:r w:rsidRPr="009476CA">
              <w:rPr>
                <w:rFonts w:ascii="宋体" w:hAnsi="宋体" w:cs="宋体" w:hint="eastAsia"/>
                <w:b/>
              </w:rPr>
              <w:t>主索引维护</w:t>
            </w:r>
          </w:p>
        </w:tc>
        <w:tc>
          <w:tcPr>
            <w:tcW w:w="1843" w:type="dxa"/>
          </w:tcPr>
          <w:p w:rsidR="00406F12" w:rsidRPr="009476CA" w:rsidRDefault="009476CA">
            <w:pPr>
              <w:spacing w:line="360" w:lineRule="auto"/>
              <w:jc w:val="center"/>
              <w:rPr>
                <w:rFonts w:ascii="宋体" w:hAnsi="宋体" w:cs="宋体"/>
                <w:bCs/>
              </w:rPr>
            </w:pPr>
            <w:r w:rsidRPr="009476CA">
              <w:rPr>
                <w:rFonts w:ascii="宋体" w:hAnsi="宋体" w:cs="宋体" w:hint="eastAsia"/>
                <w:bCs/>
              </w:rPr>
              <w:t>主索引新增</w:t>
            </w:r>
          </w:p>
        </w:tc>
        <w:tc>
          <w:tcPr>
            <w:tcW w:w="5006" w:type="dxa"/>
            <w:tcMar>
              <w:top w:w="0" w:type="dxa"/>
              <w:left w:w="108" w:type="dxa"/>
              <w:bottom w:w="0" w:type="dxa"/>
              <w:right w:w="108" w:type="dxa"/>
            </w:tcMar>
          </w:tcPr>
          <w:p w:rsidR="00406F12" w:rsidRPr="009476CA" w:rsidRDefault="009476CA">
            <w:pPr>
              <w:spacing w:line="360" w:lineRule="auto"/>
              <w:rPr>
                <w:rFonts w:ascii="宋体" w:hAnsi="宋体" w:cs="宋体"/>
                <w:shd w:val="clear" w:color="auto" w:fill="7F7F00"/>
              </w:rPr>
            </w:pPr>
            <w:r w:rsidRPr="009476CA">
              <w:rPr>
                <w:rFonts w:ascii="宋体" w:hAnsi="宋体" w:cs="宋体" w:hint="eastAsia"/>
                <w:bCs/>
              </w:rPr>
              <w:t xml:space="preserve"> </w:t>
            </w:r>
            <w:r w:rsidRPr="009476CA">
              <w:rPr>
                <w:rFonts w:ascii="宋体" w:hAnsi="宋体" w:cs="宋体" w:hint="eastAsia"/>
                <w:kern w:val="0"/>
              </w:rPr>
              <w:t>可手工新增加患者，</w:t>
            </w:r>
            <w:r w:rsidRPr="009476CA">
              <w:rPr>
                <w:rFonts w:ascii="宋体" w:hAnsi="宋体" w:cs="宋体" w:hint="eastAsia"/>
              </w:rPr>
              <w:t>录入患者基本信息，包括系统ID、姓名、性别、出生日期、婚姻状况、民族、血型、工作单位、家庭地址、联系电话，身份证号、患者ID、门诊号、住院号、病案号、体检号、医保卡号等;</w:t>
            </w:r>
          </w:p>
        </w:tc>
      </w:tr>
      <w:tr w:rsidR="00406F12" w:rsidRPr="009476CA">
        <w:trPr>
          <w:trHeight w:val="255"/>
          <w:jc w:val="center"/>
        </w:trPr>
        <w:tc>
          <w:tcPr>
            <w:tcW w:w="1748"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b/>
              </w:rPr>
            </w:pPr>
          </w:p>
        </w:tc>
        <w:tc>
          <w:tcPr>
            <w:tcW w:w="184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修改基本信息</w:t>
            </w:r>
          </w:p>
        </w:tc>
        <w:tc>
          <w:tcPr>
            <w:tcW w:w="5006" w:type="dxa"/>
            <w:tcMar>
              <w:top w:w="0" w:type="dxa"/>
              <w:left w:w="108" w:type="dxa"/>
              <w:bottom w:w="0" w:type="dxa"/>
              <w:right w:w="108" w:type="dxa"/>
            </w:tcMar>
          </w:tcPr>
          <w:p w:rsidR="00406F12" w:rsidRPr="009476CA" w:rsidRDefault="009476CA">
            <w:pPr>
              <w:snapToGrid w:val="0"/>
              <w:spacing w:line="360" w:lineRule="auto"/>
              <w:rPr>
                <w:rFonts w:ascii="宋体" w:hAnsi="宋体" w:cs="宋体"/>
                <w:bCs/>
              </w:rPr>
            </w:pPr>
            <w:r w:rsidRPr="009476CA">
              <w:rPr>
                <w:rFonts w:ascii="宋体" w:hAnsi="宋体" w:cs="宋体" w:hint="eastAsia"/>
              </w:rPr>
              <w:t>支持人工修改患者基本信息，包括系统ID、姓名、性别、出生日期、婚姻状况、民族、血型、工作单位、家庭地址、联系电话，身份证号、患者主索引号、患者ID、门诊号、住院号、病案号、体检号、医保卡号等。</w:t>
            </w:r>
          </w:p>
        </w:tc>
      </w:tr>
      <w:tr w:rsidR="00406F12" w:rsidRPr="009476CA">
        <w:trPr>
          <w:trHeight w:val="255"/>
          <w:jc w:val="center"/>
        </w:trPr>
        <w:tc>
          <w:tcPr>
            <w:tcW w:w="1748"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b/>
              </w:rPr>
            </w:pPr>
          </w:p>
        </w:tc>
        <w:tc>
          <w:tcPr>
            <w:tcW w:w="184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主索引禁用</w:t>
            </w:r>
          </w:p>
        </w:tc>
        <w:tc>
          <w:tcPr>
            <w:tcW w:w="5006" w:type="dxa"/>
            <w:tcMar>
              <w:top w:w="0" w:type="dxa"/>
              <w:left w:w="108" w:type="dxa"/>
              <w:bottom w:w="0" w:type="dxa"/>
              <w:right w:w="108" w:type="dxa"/>
            </w:tcMar>
          </w:tcPr>
          <w:p w:rsidR="00406F12" w:rsidRPr="009476CA" w:rsidRDefault="009476CA">
            <w:pPr>
              <w:snapToGrid w:val="0"/>
              <w:spacing w:line="360" w:lineRule="auto"/>
              <w:rPr>
                <w:rFonts w:ascii="宋体" w:hAnsi="宋体" w:cs="宋体"/>
                <w:bCs/>
              </w:rPr>
            </w:pPr>
            <w:r w:rsidRPr="009476CA">
              <w:rPr>
                <w:rFonts w:ascii="宋体" w:hAnsi="宋体" w:cs="宋体" w:hint="eastAsia"/>
              </w:rPr>
              <w:t>病人主索引信息不再使用，可以在EMPI系统禁用。主索引信息被禁用之后，将不能被修改。</w:t>
            </w:r>
          </w:p>
        </w:tc>
      </w:tr>
      <w:tr w:rsidR="00406F12" w:rsidRPr="009476CA">
        <w:trPr>
          <w:trHeight w:val="255"/>
          <w:jc w:val="center"/>
        </w:trPr>
        <w:tc>
          <w:tcPr>
            <w:tcW w:w="1748"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b/>
              </w:rPr>
            </w:pPr>
          </w:p>
        </w:tc>
        <w:tc>
          <w:tcPr>
            <w:tcW w:w="1843"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主索引还原</w:t>
            </w:r>
          </w:p>
        </w:tc>
        <w:tc>
          <w:tcPr>
            <w:tcW w:w="5006" w:type="dxa"/>
            <w:tcMar>
              <w:top w:w="0" w:type="dxa"/>
              <w:left w:w="108" w:type="dxa"/>
              <w:bottom w:w="0" w:type="dxa"/>
              <w:right w:w="108" w:type="dxa"/>
            </w:tcMar>
          </w:tcPr>
          <w:p w:rsidR="00406F12" w:rsidRPr="009476CA" w:rsidRDefault="009476CA">
            <w:pPr>
              <w:snapToGrid w:val="0"/>
              <w:spacing w:line="360" w:lineRule="auto"/>
              <w:rPr>
                <w:rFonts w:ascii="宋体" w:hAnsi="宋体" w:cs="宋体"/>
              </w:rPr>
            </w:pPr>
            <w:r w:rsidRPr="009476CA">
              <w:rPr>
                <w:rFonts w:ascii="宋体" w:hAnsi="宋体" w:cs="宋体" w:hint="eastAsia"/>
              </w:rPr>
              <w:t>一条主索引信息禁用之后，如果需要可以还原。</w:t>
            </w:r>
          </w:p>
          <w:p w:rsidR="00406F12" w:rsidRPr="009476CA" w:rsidRDefault="009476CA">
            <w:pPr>
              <w:snapToGrid w:val="0"/>
              <w:spacing w:line="360" w:lineRule="auto"/>
              <w:rPr>
                <w:rFonts w:ascii="宋体" w:hAnsi="宋体" w:cs="宋体"/>
                <w:bCs/>
              </w:rPr>
            </w:pPr>
            <w:r w:rsidRPr="009476CA">
              <w:rPr>
                <w:rFonts w:ascii="宋体" w:hAnsi="宋体" w:cs="宋体" w:hint="eastAsia"/>
              </w:rPr>
              <w:t>主索引信息被还原之后，可能会出现潜在重复，支持重新计算重复权重。</w:t>
            </w:r>
          </w:p>
        </w:tc>
      </w:tr>
      <w:tr w:rsidR="00406F12" w:rsidRPr="009476CA">
        <w:trPr>
          <w:trHeight w:val="353"/>
          <w:jc w:val="center"/>
        </w:trPr>
        <w:tc>
          <w:tcPr>
            <w:tcW w:w="1748" w:type="dxa"/>
            <w:vMerge w:val="restart"/>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主索引管理</w:t>
            </w:r>
          </w:p>
        </w:tc>
        <w:tc>
          <w:tcPr>
            <w:tcW w:w="1843" w:type="dxa"/>
          </w:tcPr>
          <w:p w:rsidR="00406F12" w:rsidRPr="009476CA" w:rsidRDefault="009476CA">
            <w:pPr>
              <w:spacing w:line="360" w:lineRule="auto"/>
              <w:jc w:val="center"/>
              <w:rPr>
                <w:rFonts w:ascii="宋体" w:hAnsi="宋体" w:cs="宋体"/>
              </w:rPr>
            </w:pPr>
            <w:r w:rsidRPr="009476CA">
              <w:rPr>
                <w:rFonts w:ascii="宋体" w:hAnsi="宋体" w:cs="宋体" w:hint="eastAsia"/>
              </w:rPr>
              <w:t>记录比较</w:t>
            </w:r>
          </w:p>
        </w:tc>
        <w:tc>
          <w:tcPr>
            <w:tcW w:w="5006" w:type="dxa"/>
            <w:tcMar>
              <w:top w:w="0" w:type="dxa"/>
              <w:left w:w="108" w:type="dxa"/>
              <w:bottom w:w="0" w:type="dxa"/>
              <w:right w:w="108" w:type="dxa"/>
            </w:tcMar>
          </w:tcPr>
          <w:p w:rsidR="00406F12" w:rsidRPr="009476CA" w:rsidRDefault="009476CA">
            <w:pPr>
              <w:spacing w:line="360" w:lineRule="auto"/>
              <w:jc w:val="left"/>
              <w:rPr>
                <w:rFonts w:ascii="宋体" w:hAnsi="宋体" w:cs="宋体"/>
                <w:bCs/>
              </w:rPr>
            </w:pPr>
            <w:r w:rsidRPr="009476CA">
              <w:rPr>
                <w:rFonts w:ascii="宋体" w:hAnsi="宋体" w:cs="宋体" w:hint="eastAsia"/>
              </w:rPr>
              <w:t>对多条患者主索引记录进行比较，直观显示比较结果。</w:t>
            </w:r>
          </w:p>
        </w:tc>
      </w:tr>
      <w:tr w:rsidR="00406F12" w:rsidRPr="009476CA">
        <w:trPr>
          <w:trHeight w:val="353"/>
          <w:jc w:val="center"/>
        </w:trPr>
        <w:tc>
          <w:tcPr>
            <w:tcW w:w="1748"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spacing w:line="360" w:lineRule="auto"/>
              <w:jc w:val="center"/>
              <w:rPr>
                <w:rFonts w:ascii="宋体" w:hAnsi="宋体" w:cs="宋体"/>
                <w:kern w:val="0"/>
              </w:rPr>
            </w:pPr>
            <w:r w:rsidRPr="009476CA">
              <w:rPr>
                <w:rFonts w:ascii="宋体" w:hAnsi="宋体" w:cs="宋体" w:hint="eastAsia"/>
                <w:kern w:val="0"/>
              </w:rPr>
              <w:t>潜在重复关联</w:t>
            </w:r>
          </w:p>
        </w:tc>
        <w:tc>
          <w:tcPr>
            <w:tcW w:w="5006" w:type="dxa"/>
            <w:tcMar>
              <w:top w:w="0" w:type="dxa"/>
              <w:left w:w="108" w:type="dxa"/>
              <w:bottom w:w="0" w:type="dxa"/>
              <w:right w:w="108" w:type="dxa"/>
            </w:tcMar>
          </w:tcPr>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支持</w:t>
            </w:r>
            <w:r w:rsidRPr="009476CA">
              <w:rPr>
                <w:rFonts w:ascii="宋体" w:hAnsi="宋体" w:cs="宋体" w:hint="eastAsia"/>
              </w:rPr>
              <w:t>查看潜在重复的主索引记录。</w:t>
            </w:r>
          </w:p>
        </w:tc>
      </w:tr>
      <w:tr w:rsidR="00406F12" w:rsidRPr="009476CA">
        <w:trPr>
          <w:trHeight w:val="353"/>
          <w:jc w:val="center"/>
        </w:trPr>
        <w:tc>
          <w:tcPr>
            <w:tcW w:w="1748"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spacing w:line="360" w:lineRule="auto"/>
              <w:jc w:val="center"/>
              <w:rPr>
                <w:rFonts w:ascii="宋体" w:hAnsi="宋体" w:cs="宋体"/>
              </w:rPr>
            </w:pPr>
            <w:r w:rsidRPr="009476CA">
              <w:rPr>
                <w:rFonts w:ascii="宋体" w:hAnsi="宋体" w:cs="宋体" w:hint="eastAsia"/>
              </w:rPr>
              <w:t>主索引合并</w:t>
            </w:r>
          </w:p>
        </w:tc>
        <w:tc>
          <w:tcPr>
            <w:tcW w:w="5006" w:type="dxa"/>
            <w:tcMar>
              <w:top w:w="0" w:type="dxa"/>
              <w:left w:w="108" w:type="dxa"/>
              <w:bottom w:w="0" w:type="dxa"/>
              <w:right w:w="108" w:type="dxa"/>
            </w:tcMar>
          </w:tcPr>
          <w:p w:rsidR="00406F12" w:rsidRPr="009476CA" w:rsidRDefault="009476CA">
            <w:pPr>
              <w:spacing w:line="360" w:lineRule="auto"/>
              <w:jc w:val="left"/>
              <w:rPr>
                <w:rFonts w:ascii="宋体" w:hAnsi="宋体" w:cs="宋体"/>
                <w:kern w:val="0"/>
              </w:rPr>
            </w:pPr>
            <w:r w:rsidRPr="009476CA">
              <w:rPr>
                <w:rFonts w:ascii="宋体" w:hAnsi="宋体" w:cs="宋体" w:hint="eastAsia"/>
              </w:rPr>
              <w:t>将两条或多条患者主索引记录进行合并。两种情况下可以进行合并，一种是通过主索引对比后进行合并，一种是潜在重复记录可以执行合并。</w:t>
            </w:r>
          </w:p>
        </w:tc>
      </w:tr>
      <w:tr w:rsidR="00406F12" w:rsidRPr="009476CA">
        <w:trPr>
          <w:trHeight w:val="353"/>
          <w:jc w:val="center"/>
        </w:trPr>
        <w:tc>
          <w:tcPr>
            <w:tcW w:w="1748"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spacing w:line="360" w:lineRule="auto"/>
              <w:jc w:val="center"/>
              <w:rPr>
                <w:rFonts w:ascii="宋体" w:hAnsi="宋体" w:cs="宋体"/>
              </w:rPr>
            </w:pPr>
            <w:r w:rsidRPr="009476CA">
              <w:rPr>
                <w:rFonts w:ascii="宋体" w:hAnsi="宋体" w:cs="宋体" w:hint="eastAsia"/>
              </w:rPr>
              <w:t>主索引拆分</w:t>
            </w:r>
          </w:p>
        </w:tc>
        <w:tc>
          <w:tcPr>
            <w:tcW w:w="5006" w:type="dxa"/>
            <w:tcMar>
              <w:top w:w="0" w:type="dxa"/>
              <w:left w:w="108" w:type="dxa"/>
              <w:bottom w:w="0" w:type="dxa"/>
              <w:right w:w="108" w:type="dxa"/>
            </w:tcMar>
          </w:tcPr>
          <w:p w:rsidR="00406F12" w:rsidRPr="009476CA" w:rsidRDefault="009476CA">
            <w:pPr>
              <w:spacing w:line="360" w:lineRule="auto"/>
              <w:jc w:val="left"/>
              <w:rPr>
                <w:rFonts w:ascii="宋体" w:hAnsi="宋体" w:cs="宋体"/>
                <w:kern w:val="0"/>
              </w:rPr>
            </w:pPr>
            <w:r w:rsidRPr="009476CA">
              <w:rPr>
                <w:rFonts w:ascii="宋体" w:hAnsi="宋体" w:cs="宋体" w:hint="eastAsia"/>
              </w:rPr>
              <w:t>合并的逆操作，将已合并的主索引记录，再拆分为两个独立主索引记录。</w:t>
            </w:r>
          </w:p>
        </w:tc>
      </w:tr>
      <w:tr w:rsidR="00406F12" w:rsidRPr="009476CA">
        <w:trPr>
          <w:trHeight w:val="353"/>
          <w:jc w:val="center"/>
        </w:trPr>
        <w:tc>
          <w:tcPr>
            <w:tcW w:w="1748"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spacing w:line="360" w:lineRule="auto"/>
              <w:jc w:val="center"/>
              <w:rPr>
                <w:rFonts w:ascii="宋体" w:hAnsi="宋体" w:cs="宋体"/>
              </w:rPr>
            </w:pPr>
            <w:r w:rsidRPr="009476CA">
              <w:rPr>
                <w:rFonts w:ascii="宋体" w:hAnsi="宋体" w:cs="宋体" w:hint="eastAsia"/>
              </w:rPr>
              <w:t>变动日志</w:t>
            </w:r>
          </w:p>
        </w:tc>
        <w:tc>
          <w:tcPr>
            <w:tcW w:w="5006" w:type="dxa"/>
            <w:tcMar>
              <w:top w:w="0" w:type="dxa"/>
              <w:left w:w="108" w:type="dxa"/>
              <w:bottom w:w="0" w:type="dxa"/>
              <w:right w:w="108" w:type="dxa"/>
            </w:tcMar>
          </w:tcPr>
          <w:p w:rsidR="00406F12" w:rsidRPr="009476CA" w:rsidRDefault="009476CA">
            <w:pPr>
              <w:spacing w:line="360" w:lineRule="auto"/>
              <w:jc w:val="left"/>
              <w:rPr>
                <w:rFonts w:ascii="宋体" w:hAnsi="宋体" w:cs="宋体"/>
              </w:rPr>
            </w:pPr>
            <w:r w:rsidRPr="009476CA">
              <w:rPr>
                <w:rFonts w:ascii="宋体" w:hAnsi="宋体" w:cs="宋体" w:hint="eastAsia"/>
              </w:rPr>
              <w:t>提供患者主索引变动日志。</w:t>
            </w:r>
          </w:p>
        </w:tc>
      </w:tr>
      <w:tr w:rsidR="00406F12" w:rsidRPr="009476CA">
        <w:trPr>
          <w:trHeight w:val="353"/>
          <w:jc w:val="center"/>
        </w:trPr>
        <w:tc>
          <w:tcPr>
            <w:tcW w:w="174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b/>
              </w:rPr>
            </w:pPr>
            <w:r w:rsidRPr="009476CA">
              <w:rPr>
                <w:rFonts w:ascii="宋体" w:hAnsi="宋体" w:cs="宋体" w:hint="eastAsia"/>
                <w:b/>
              </w:rPr>
              <w:t xml:space="preserve">     事务日志</w:t>
            </w:r>
          </w:p>
        </w:tc>
        <w:tc>
          <w:tcPr>
            <w:tcW w:w="1843" w:type="dxa"/>
          </w:tcPr>
          <w:p w:rsidR="00406F12" w:rsidRPr="009476CA" w:rsidRDefault="009476CA">
            <w:pPr>
              <w:spacing w:line="360" w:lineRule="auto"/>
              <w:jc w:val="center"/>
              <w:rPr>
                <w:rFonts w:ascii="宋体" w:hAnsi="宋体" w:cs="宋体"/>
              </w:rPr>
            </w:pPr>
            <w:r w:rsidRPr="009476CA">
              <w:rPr>
                <w:rFonts w:ascii="宋体" w:hAnsi="宋体" w:cs="宋体" w:hint="eastAsia"/>
              </w:rPr>
              <w:t>事务日志</w:t>
            </w:r>
          </w:p>
        </w:tc>
        <w:tc>
          <w:tcPr>
            <w:tcW w:w="5006" w:type="dxa"/>
            <w:tcMar>
              <w:top w:w="0" w:type="dxa"/>
              <w:left w:w="108" w:type="dxa"/>
              <w:bottom w:w="0" w:type="dxa"/>
              <w:right w:w="108" w:type="dxa"/>
            </w:tcMar>
          </w:tcPr>
          <w:p w:rsidR="00406F12" w:rsidRPr="009476CA" w:rsidRDefault="009476CA">
            <w:pPr>
              <w:spacing w:line="360" w:lineRule="auto"/>
              <w:jc w:val="left"/>
              <w:rPr>
                <w:rFonts w:ascii="宋体" w:hAnsi="宋体" w:cs="宋体"/>
              </w:rPr>
            </w:pPr>
            <w:r w:rsidRPr="009476CA">
              <w:rPr>
                <w:rFonts w:ascii="宋体" w:hAnsi="宋体" w:cs="宋体" w:hint="eastAsia"/>
              </w:rPr>
              <w:t>支持对主索引管理情况进行统计，包括操作类型、操作人、操作时间等。</w:t>
            </w:r>
          </w:p>
        </w:tc>
      </w:tr>
    </w:tbl>
    <w:p w:rsidR="00406F12" w:rsidRPr="009476CA" w:rsidRDefault="00406F12">
      <w:pPr>
        <w:spacing w:beforeLines="50" w:before="156" w:line="276" w:lineRule="auto"/>
        <w:ind w:firstLineChars="200" w:firstLine="420"/>
        <w:rPr>
          <w:rFonts w:ascii="宋体" w:hAnsi="宋体" w:cs="宋体"/>
          <w:kern w:val="0"/>
        </w:rPr>
      </w:pPr>
    </w:p>
    <w:p w:rsidR="00406F12" w:rsidRPr="009476CA" w:rsidRDefault="009476CA">
      <w:pPr>
        <w:pStyle w:val="30"/>
        <w:widowControl/>
        <w:numPr>
          <w:ilvl w:val="2"/>
          <w:numId w:val="12"/>
        </w:numPr>
        <w:spacing w:line="276" w:lineRule="auto"/>
        <w:rPr>
          <w:rFonts w:ascii="宋体" w:hAnsi="宋体" w:cs="宋体"/>
          <w:sz w:val="21"/>
          <w:szCs w:val="21"/>
        </w:rPr>
      </w:pPr>
      <w:bookmarkStart w:id="77" w:name="_Toc106712201"/>
      <w:bookmarkStart w:id="78" w:name="_Toc103614634"/>
      <w:bookmarkStart w:id="79" w:name="_Toc105754378"/>
      <w:bookmarkStart w:id="80" w:name="_Toc4541"/>
      <w:r w:rsidRPr="009476CA">
        <w:rPr>
          <w:rFonts w:ascii="宋体" w:hAnsi="宋体" w:cs="宋体" w:hint="eastAsia"/>
          <w:sz w:val="21"/>
          <w:szCs w:val="21"/>
        </w:rPr>
        <w:t>医共体主数据管理</w:t>
      </w:r>
      <w:bookmarkEnd w:id="77"/>
      <w:bookmarkEnd w:id="78"/>
      <w:bookmarkEnd w:id="79"/>
      <w:bookmarkEnd w:id="80"/>
    </w:p>
    <w:p w:rsidR="00406F12" w:rsidRPr="009476CA" w:rsidRDefault="009476CA" w:rsidP="009476CA">
      <w:pPr>
        <w:pStyle w:val="CharChar"/>
        <w:ind w:firstLine="473"/>
        <w:rPr>
          <w:rFonts w:cs="宋体"/>
          <w:sz w:val="21"/>
          <w:szCs w:val="21"/>
        </w:rPr>
      </w:pPr>
      <w:r w:rsidRPr="009476CA">
        <w:rPr>
          <w:rFonts w:cs="宋体" w:hint="eastAsia"/>
          <w:sz w:val="21"/>
          <w:szCs w:val="21"/>
        </w:rPr>
        <w:t>医共体主数据管理改变以往各自系统进行主数据创建、修改和失效处理的网状状态，使得主数据的所有变换通过主数据管理系统统一完成，保证所有的业务系统所获取的主数据统一，保持一致，每次变动都变得有条不紊，不会出现混乱。</w:t>
      </w:r>
    </w:p>
    <w:p w:rsidR="00406F12" w:rsidRPr="009476CA" w:rsidRDefault="009476CA" w:rsidP="009476CA">
      <w:pPr>
        <w:pStyle w:val="CharChar"/>
        <w:ind w:firstLine="473"/>
        <w:rPr>
          <w:rFonts w:cs="宋体"/>
          <w:sz w:val="21"/>
          <w:szCs w:val="21"/>
        </w:rPr>
      </w:pPr>
      <w:r w:rsidRPr="009476CA">
        <w:rPr>
          <w:rFonts w:cs="宋体" w:hint="eastAsia"/>
          <w:sz w:val="21"/>
          <w:szCs w:val="21"/>
        </w:rPr>
        <w:t>主数据是指在整个医共体范围内各个事务性业务系统以及分析型系统间要共享的数据，比如，可以是与医嘱相关的诊疗服务项目编码、手术与操作编码、药品编码、诊断编码,  帐户(accounts)以及组织单位(organizational units)相关的数据。主数据通常需要在整个医院医疗范围内保待一致性（consistent)、完整性(complete)、可控性(controlled), 为了达成这一目标， 就需要进行主数据管理(Master Data Management, MDM)。主数据是跨业务重复使用的高价值的数据，这些主数据在进行主数据管理之前经常存在于多个异构或同构的系统中。</w:t>
      </w:r>
    </w:p>
    <w:p w:rsidR="00406F12" w:rsidRPr="009476CA" w:rsidRDefault="009476CA" w:rsidP="009476CA">
      <w:pPr>
        <w:snapToGrid w:val="0"/>
        <w:spacing w:line="360" w:lineRule="auto"/>
        <w:ind w:firstLineChars="200" w:firstLine="420"/>
        <w:rPr>
          <w:rFonts w:ascii="宋体" w:hAnsi="宋体" w:cs="宋体"/>
        </w:rPr>
      </w:pPr>
      <w:r w:rsidRPr="009476CA">
        <w:rPr>
          <w:rFonts w:ascii="宋体" w:hAnsi="宋体" w:cs="宋体" w:hint="eastAsia"/>
        </w:rPr>
        <w:t>主数据管理系统包括但不限于以下功能：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491"/>
        <w:gridCol w:w="1843"/>
        <w:gridCol w:w="5600"/>
      </w:tblGrid>
      <w:tr w:rsidR="00406F12" w:rsidRPr="009476CA">
        <w:trPr>
          <w:trHeight w:val="305"/>
          <w:jc w:val="center"/>
        </w:trPr>
        <w:tc>
          <w:tcPr>
            <w:tcW w:w="1491" w:type="dxa"/>
            <w:shd w:val="clear" w:color="auto" w:fill="D9E2F3"/>
            <w:tcMar>
              <w:top w:w="0" w:type="dxa"/>
              <w:left w:w="108" w:type="dxa"/>
              <w:bottom w:w="0" w:type="dxa"/>
              <w:right w:w="108" w:type="dxa"/>
            </w:tcMar>
            <w:vAlign w:val="center"/>
          </w:tcPr>
          <w:p w:rsidR="00406F12" w:rsidRPr="009476CA" w:rsidRDefault="009476CA" w:rsidP="009476CA">
            <w:pPr>
              <w:spacing w:line="360" w:lineRule="auto"/>
              <w:ind w:firstLineChars="100" w:firstLine="211"/>
              <w:rPr>
                <w:rFonts w:ascii="宋体" w:hAnsi="宋体" w:cs="宋体"/>
                <w:b/>
                <w:kern w:val="0"/>
              </w:rPr>
            </w:pPr>
            <w:r w:rsidRPr="009476CA">
              <w:rPr>
                <w:rFonts w:ascii="宋体" w:hAnsi="宋体" w:cs="宋体" w:hint="eastAsia"/>
                <w:b/>
                <w:kern w:val="0"/>
              </w:rPr>
              <w:t>功能模块</w:t>
            </w:r>
          </w:p>
        </w:tc>
        <w:tc>
          <w:tcPr>
            <w:tcW w:w="1843" w:type="dxa"/>
            <w:shd w:val="clear" w:color="auto" w:fill="D9E2F3"/>
          </w:tcPr>
          <w:p w:rsidR="00406F12" w:rsidRPr="009476CA" w:rsidRDefault="009476CA" w:rsidP="009476CA">
            <w:pPr>
              <w:widowControl/>
              <w:spacing w:line="360" w:lineRule="auto"/>
              <w:ind w:firstLineChars="100" w:firstLine="211"/>
              <w:rPr>
                <w:rFonts w:ascii="宋体" w:hAnsi="宋体" w:cs="宋体"/>
                <w:b/>
                <w:kern w:val="0"/>
              </w:rPr>
            </w:pPr>
            <w:r w:rsidRPr="009476CA">
              <w:rPr>
                <w:rFonts w:ascii="宋体" w:hAnsi="宋体" w:cs="宋体" w:hint="eastAsia"/>
                <w:b/>
                <w:kern w:val="0"/>
              </w:rPr>
              <w:t>功能要求</w:t>
            </w:r>
          </w:p>
        </w:tc>
        <w:tc>
          <w:tcPr>
            <w:tcW w:w="5600" w:type="dxa"/>
            <w:shd w:val="clear" w:color="auto" w:fill="D9E2F3"/>
            <w:tcMar>
              <w:top w:w="0" w:type="dxa"/>
              <w:left w:w="108" w:type="dxa"/>
              <w:bottom w:w="0" w:type="dxa"/>
              <w:right w:w="108" w:type="dxa"/>
            </w:tcMar>
          </w:tcPr>
          <w:p w:rsidR="00406F12" w:rsidRPr="009476CA" w:rsidRDefault="009476CA" w:rsidP="009476CA">
            <w:pPr>
              <w:widowControl/>
              <w:spacing w:line="360" w:lineRule="auto"/>
              <w:ind w:firstLineChars="300" w:firstLine="632"/>
              <w:jc w:val="center"/>
              <w:rPr>
                <w:rFonts w:ascii="宋体" w:hAnsi="宋体" w:cs="宋体"/>
                <w:b/>
                <w:kern w:val="0"/>
              </w:rPr>
            </w:pPr>
            <w:r w:rsidRPr="009476CA">
              <w:rPr>
                <w:rFonts w:ascii="宋体" w:hAnsi="宋体" w:cs="宋体" w:hint="eastAsia"/>
                <w:b/>
              </w:rPr>
              <w:t>具体参数</w:t>
            </w:r>
          </w:p>
        </w:tc>
      </w:tr>
      <w:tr w:rsidR="00406F12" w:rsidRPr="009476CA">
        <w:trPr>
          <w:trHeight w:val="305"/>
          <w:jc w:val="center"/>
        </w:trPr>
        <w:tc>
          <w:tcPr>
            <w:tcW w:w="1491" w:type="dxa"/>
            <w:vMerge w:val="restart"/>
            <w:tcMar>
              <w:top w:w="0" w:type="dxa"/>
              <w:left w:w="108" w:type="dxa"/>
              <w:bottom w:w="0" w:type="dxa"/>
              <w:right w:w="108" w:type="dxa"/>
            </w:tcMar>
            <w:vAlign w:val="center"/>
          </w:tcPr>
          <w:p w:rsidR="00406F12" w:rsidRPr="009476CA" w:rsidRDefault="009476CA">
            <w:pPr>
              <w:pStyle w:val="affff"/>
              <w:ind w:firstLineChars="0" w:firstLine="0"/>
              <w:rPr>
                <w:rFonts w:ascii="宋体" w:eastAsia="宋体" w:hAnsi="宋体" w:cs="宋体"/>
              </w:rPr>
            </w:pPr>
            <w:r w:rsidRPr="009476CA">
              <w:rPr>
                <w:rFonts w:ascii="宋体" w:eastAsia="宋体" w:hAnsi="宋体" w:cs="宋体" w:hint="eastAsia"/>
              </w:rPr>
              <w:t>数据标准管理</w:t>
            </w:r>
          </w:p>
        </w:tc>
        <w:tc>
          <w:tcPr>
            <w:tcW w:w="1843" w:type="dxa"/>
          </w:tcPr>
          <w:p w:rsidR="00406F12" w:rsidRPr="009476CA" w:rsidRDefault="009476CA">
            <w:pPr>
              <w:widowControl/>
              <w:spacing w:line="360" w:lineRule="auto"/>
              <w:jc w:val="left"/>
              <w:rPr>
                <w:rFonts w:ascii="宋体" w:hAnsi="宋体" w:cs="宋体"/>
                <w:b/>
                <w:bCs/>
              </w:rPr>
            </w:pPr>
            <w:r w:rsidRPr="009476CA">
              <w:rPr>
                <w:rFonts w:ascii="宋体" w:hAnsi="宋体" w:cs="宋体" w:hint="eastAsia"/>
                <w:b/>
                <w:bCs/>
              </w:rPr>
              <w:t>内置标准</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bCs/>
              </w:rPr>
            </w:pPr>
            <w:r w:rsidRPr="009476CA">
              <w:rPr>
                <w:rFonts w:ascii="宋体" w:hAnsi="宋体" w:cs="宋体" w:hint="eastAsia"/>
                <w:b/>
                <w:bCs/>
              </w:rPr>
              <w:t xml:space="preserve"> ▲</w:t>
            </w:r>
            <w:r w:rsidRPr="009476CA">
              <w:rPr>
                <w:rFonts w:ascii="宋体" w:hAnsi="宋体" w:cs="宋体" w:hint="eastAsia"/>
                <w:bCs/>
              </w:rPr>
              <w:t>内置标准</w:t>
            </w:r>
          </w:p>
          <w:p w:rsidR="00406F12" w:rsidRPr="009476CA" w:rsidRDefault="009476CA">
            <w:pPr>
              <w:widowControl/>
              <w:spacing w:line="360" w:lineRule="auto"/>
              <w:jc w:val="left"/>
              <w:rPr>
                <w:rFonts w:ascii="宋体" w:hAnsi="宋体" w:cs="宋体"/>
                <w:bCs/>
              </w:rPr>
            </w:pPr>
            <w:r w:rsidRPr="009476CA">
              <w:rPr>
                <w:rFonts w:ascii="宋体" w:hAnsi="宋体" w:cs="宋体" w:hint="eastAsia"/>
                <w:bCs/>
              </w:rPr>
              <w:lastRenderedPageBreak/>
              <w:t>WS363-2011 卫生信息数据元目录，</w:t>
            </w:r>
          </w:p>
          <w:p w:rsidR="00406F12" w:rsidRPr="009476CA" w:rsidRDefault="009476CA">
            <w:pPr>
              <w:widowControl/>
              <w:spacing w:line="360" w:lineRule="auto"/>
              <w:jc w:val="left"/>
              <w:rPr>
                <w:rFonts w:ascii="宋体" w:hAnsi="宋体" w:cs="宋体"/>
                <w:bCs/>
              </w:rPr>
            </w:pPr>
            <w:r w:rsidRPr="009476CA">
              <w:rPr>
                <w:rFonts w:ascii="宋体" w:hAnsi="宋体" w:cs="宋体" w:hint="eastAsia"/>
                <w:bCs/>
              </w:rPr>
              <w:t>WS364-2011 卫生信息数据元值域代码，</w:t>
            </w:r>
          </w:p>
          <w:p w:rsidR="00406F12" w:rsidRPr="009476CA" w:rsidRDefault="009476CA">
            <w:pPr>
              <w:widowControl/>
              <w:spacing w:line="360" w:lineRule="auto"/>
              <w:jc w:val="left"/>
              <w:rPr>
                <w:rFonts w:ascii="宋体" w:hAnsi="宋体" w:cs="宋体"/>
                <w:bCs/>
              </w:rPr>
            </w:pPr>
            <w:r w:rsidRPr="009476CA">
              <w:rPr>
                <w:rFonts w:ascii="宋体" w:hAnsi="宋体" w:cs="宋体" w:hint="eastAsia"/>
                <w:bCs/>
              </w:rPr>
              <w:t>WS445-2014 电子病历基本数据集。</w:t>
            </w:r>
          </w:p>
          <w:p w:rsidR="00406F12" w:rsidRPr="009476CA" w:rsidRDefault="009476CA">
            <w:pPr>
              <w:widowControl/>
              <w:spacing w:line="360" w:lineRule="auto"/>
              <w:jc w:val="left"/>
              <w:rPr>
                <w:rFonts w:ascii="宋体" w:hAnsi="宋体" w:cs="宋体"/>
                <w:bCs/>
              </w:rPr>
            </w:pPr>
            <w:r w:rsidRPr="009476CA">
              <w:rPr>
                <w:rFonts w:ascii="宋体" w:hAnsi="宋体" w:cs="宋体" w:hint="eastAsia"/>
                <w:bCs/>
              </w:rPr>
              <w:t>支持国际、国内、院内数据标准，支持院内字典和标准字典的映射。</w:t>
            </w:r>
          </w:p>
          <w:p w:rsidR="00406F12" w:rsidRPr="009476CA" w:rsidRDefault="009476CA">
            <w:pPr>
              <w:widowControl/>
              <w:spacing w:line="360" w:lineRule="auto"/>
              <w:jc w:val="left"/>
              <w:rPr>
                <w:rFonts w:ascii="宋体" w:hAnsi="宋体" w:cs="宋体"/>
                <w:b/>
                <w:bCs/>
              </w:rPr>
            </w:pPr>
            <w:r w:rsidRPr="009476CA">
              <w:rPr>
                <w:rFonts w:ascii="宋体" w:hAnsi="宋体" w:cs="宋体" w:hint="eastAsia"/>
                <w:b/>
                <w:bCs/>
              </w:rPr>
              <w:t>需提供软件功能截图。</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1843" w:type="dxa"/>
          </w:tcPr>
          <w:p w:rsidR="00406F12" w:rsidRPr="009476CA" w:rsidRDefault="009476CA">
            <w:pPr>
              <w:widowControl/>
              <w:spacing w:line="360" w:lineRule="auto"/>
              <w:jc w:val="left"/>
              <w:rPr>
                <w:rFonts w:ascii="宋体" w:hAnsi="宋体" w:cs="宋体"/>
              </w:rPr>
            </w:pPr>
            <w:r w:rsidRPr="009476CA">
              <w:rPr>
                <w:rFonts w:ascii="宋体" w:hAnsi="宋体" w:cs="宋体" w:hint="eastAsia"/>
              </w:rPr>
              <w:t>数据标准分类</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rPr>
              <w:t>支持数据标准分类功能，能够进行数据标准分类的新增、修改、删除。</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1843" w:type="dxa"/>
          </w:tcPr>
          <w:p w:rsidR="00406F12" w:rsidRPr="009476CA" w:rsidRDefault="009476CA">
            <w:pPr>
              <w:widowControl/>
              <w:spacing w:line="360" w:lineRule="auto"/>
              <w:jc w:val="left"/>
              <w:rPr>
                <w:rFonts w:ascii="宋体" w:hAnsi="宋体" w:cs="宋体"/>
              </w:rPr>
            </w:pPr>
            <w:r w:rsidRPr="009476CA">
              <w:rPr>
                <w:rFonts w:ascii="宋体" w:hAnsi="宋体" w:cs="宋体" w:hint="eastAsia"/>
              </w:rPr>
              <w:t>数据标准管理</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rPr>
              <w:t>支持数据标准管理，能够进行数据标准的新增、修改、删除，能够维护数据标准的名称、描述、分类。</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1843" w:type="dxa"/>
          </w:tcPr>
          <w:p w:rsidR="00406F12" w:rsidRPr="009476CA" w:rsidRDefault="009476CA">
            <w:pPr>
              <w:widowControl/>
              <w:spacing w:line="360" w:lineRule="auto"/>
              <w:jc w:val="left"/>
              <w:rPr>
                <w:rFonts w:ascii="宋体" w:hAnsi="宋体" w:cs="宋体"/>
              </w:rPr>
            </w:pPr>
            <w:r w:rsidRPr="009476CA">
              <w:rPr>
                <w:rFonts w:ascii="宋体" w:hAnsi="宋体" w:cs="宋体" w:hint="eastAsia"/>
              </w:rPr>
              <w:t>数据标准属性管理</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b/>
                <w:bCs/>
              </w:rPr>
            </w:pPr>
            <w:r w:rsidRPr="009476CA">
              <w:rPr>
                <w:rFonts w:ascii="宋体" w:hAnsi="宋体" w:cs="宋体" w:hint="eastAsia"/>
              </w:rPr>
              <w:t>支持数据标准属性管理，能够进行数据标准属性的新增、修改、删除。包括属性名称、编码、数据类型等。</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1843" w:type="dxa"/>
          </w:tcPr>
          <w:p w:rsidR="00406F12" w:rsidRPr="009476CA" w:rsidRDefault="009476CA">
            <w:pPr>
              <w:widowControl/>
              <w:spacing w:line="360" w:lineRule="auto"/>
              <w:jc w:val="left"/>
              <w:rPr>
                <w:rFonts w:ascii="宋体" w:hAnsi="宋体" w:cs="宋体"/>
              </w:rPr>
            </w:pPr>
            <w:r w:rsidRPr="009476CA">
              <w:rPr>
                <w:rFonts w:ascii="宋体" w:hAnsi="宋体" w:cs="宋体" w:hint="eastAsia"/>
              </w:rPr>
              <w:t>数据标准成员管理</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rPr>
              <w:t>支持数据标准成员管理，能够进行数据标准成员的新增、修改、删除。包括数据元名称、数据元定义、版本、表示格式、版本、提交机构等。</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1843" w:type="dxa"/>
          </w:tcPr>
          <w:p w:rsidR="00406F12" w:rsidRPr="009476CA" w:rsidRDefault="009476CA">
            <w:pPr>
              <w:widowControl/>
              <w:spacing w:line="360" w:lineRule="auto"/>
              <w:jc w:val="left"/>
              <w:rPr>
                <w:rFonts w:ascii="宋体" w:hAnsi="宋体" w:cs="宋体"/>
              </w:rPr>
            </w:pPr>
            <w:r w:rsidRPr="009476CA">
              <w:rPr>
                <w:rFonts w:ascii="宋体" w:hAnsi="宋体" w:cs="宋体" w:hint="eastAsia"/>
              </w:rPr>
              <w:t>数据标准禁用/启用</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rPr>
              <w:t>支持数据标准的禁用和启用。</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1843" w:type="dxa"/>
          </w:tcPr>
          <w:p w:rsidR="00406F12" w:rsidRPr="009476CA" w:rsidRDefault="009476CA">
            <w:pPr>
              <w:widowControl/>
              <w:spacing w:line="360" w:lineRule="auto"/>
              <w:jc w:val="left"/>
              <w:rPr>
                <w:rFonts w:ascii="宋体" w:hAnsi="宋体" w:cs="宋体"/>
              </w:rPr>
            </w:pPr>
            <w:r w:rsidRPr="009476CA">
              <w:rPr>
                <w:rFonts w:ascii="宋体" w:hAnsi="宋体" w:cs="宋体" w:hint="eastAsia"/>
              </w:rPr>
              <w:t>数据标准发布</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rPr>
              <w:t>支持数据标准发布功能，能够显示发布状态。</w:t>
            </w:r>
          </w:p>
        </w:tc>
      </w:tr>
      <w:tr w:rsidR="00406F12" w:rsidRPr="009476CA">
        <w:trPr>
          <w:trHeight w:val="305"/>
          <w:jc w:val="center"/>
        </w:trPr>
        <w:tc>
          <w:tcPr>
            <w:tcW w:w="1491" w:type="dxa"/>
            <w:vMerge w:val="restart"/>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kern w:val="0"/>
              </w:rPr>
              <w:t>主数据管理</w:t>
            </w:r>
          </w:p>
        </w:tc>
        <w:tc>
          <w:tcPr>
            <w:tcW w:w="1843" w:type="dxa"/>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分类管理</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支持对主数据进行分类管理，支持主数据分类的新增、修改、删除、查询等功能，对主数据进行分组管理，便于查找与维护。 </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主数据模型建模</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bCs/>
              </w:rPr>
              <w:t>支持</w:t>
            </w:r>
            <w:r w:rsidRPr="009476CA">
              <w:rPr>
                <w:rFonts w:ascii="宋体" w:hAnsi="宋体" w:cs="宋体" w:hint="eastAsia"/>
                <w:kern w:val="0"/>
              </w:rPr>
              <w:t>主数据模型建模，定义主数据模型的实体和属性、对应的存储表、维护界面、编码规则等。</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主数据模型管理</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bCs/>
              </w:rPr>
              <w:t>支持统一数据模型、通过模型转换和数据转换整合形成医院长期、统一的数据资产。</w:t>
            </w:r>
            <w:r w:rsidRPr="009476CA">
              <w:rPr>
                <w:rFonts w:ascii="宋体" w:hAnsi="宋体" w:cs="宋体" w:hint="eastAsia"/>
                <w:kern w:val="0"/>
              </w:rPr>
              <w:t>对模型提供增、删、改、查等功能:</w:t>
            </w:r>
            <w:r w:rsidRPr="009476CA">
              <w:rPr>
                <w:rFonts w:ascii="宋体" w:hAnsi="宋体" w:cs="宋体" w:hint="eastAsia"/>
                <w:bCs/>
              </w:rPr>
              <w:t xml:space="preserve"> </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bCs/>
              </w:rPr>
            </w:pPr>
            <w:r w:rsidRPr="009476CA">
              <w:rPr>
                <w:rFonts w:ascii="宋体" w:hAnsi="宋体" w:cs="宋体" w:hint="eastAsia"/>
                <w:bCs/>
              </w:rPr>
              <w:t>模型新增</w:t>
            </w:r>
          </w:p>
        </w:tc>
        <w:tc>
          <w:tcPr>
            <w:tcW w:w="5600" w:type="dxa"/>
            <w:tcMar>
              <w:top w:w="0" w:type="dxa"/>
              <w:left w:w="108" w:type="dxa"/>
              <w:bottom w:w="0" w:type="dxa"/>
              <w:right w:w="108" w:type="dxa"/>
            </w:tcMar>
          </w:tcPr>
          <w:p w:rsidR="00406F12" w:rsidRPr="009476CA" w:rsidRDefault="009476CA">
            <w:pPr>
              <w:widowControl/>
              <w:numPr>
                <w:ilvl w:val="0"/>
                <w:numId w:val="14"/>
              </w:numPr>
              <w:spacing w:line="360" w:lineRule="auto"/>
              <w:jc w:val="left"/>
              <w:rPr>
                <w:rFonts w:ascii="宋体" w:hAnsi="宋体" w:cs="宋体"/>
                <w:kern w:val="0"/>
              </w:rPr>
            </w:pPr>
            <w:r w:rsidRPr="009476CA">
              <w:rPr>
                <w:rFonts w:ascii="宋体" w:hAnsi="宋体" w:cs="宋体" w:hint="eastAsia"/>
                <w:kern w:val="0"/>
              </w:rPr>
              <w:t>可以定义主数据模型属性，包括序号、主数据名称、属性编码、属性名称、数据类型、长度、默认值、允许为空、引用、启用标记等属性、</w:t>
            </w:r>
          </w:p>
          <w:p w:rsidR="00406F12" w:rsidRPr="009476CA" w:rsidRDefault="00406F12">
            <w:pPr>
              <w:numPr>
                <w:ilvl w:val="0"/>
                <w:numId w:val="14"/>
              </w:numPr>
              <w:snapToGrid w:val="0"/>
              <w:spacing w:line="360" w:lineRule="auto"/>
              <w:rPr>
                <w:rFonts w:ascii="宋体" w:hAnsi="宋体" w:cs="宋体"/>
                <w:b/>
                <w:bCs/>
              </w:rPr>
            </w:pP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bCs/>
              </w:rPr>
            </w:pPr>
            <w:r w:rsidRPr="009476CA">
              <w:rPr>
                <w:rFonts w:ascii="宋体" w:hAnsi="宋体" w:cs="宋体" w:hint="eastAsia"/>
                <w:kern w:val="0"/>
              </w:rPr>
              <w:t>删除模型</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bCs/>
              </w:rPr>
            </w:pPr>
            <w:r w:rsidRPr="009476CA">
              <w:rPr>
                <w:rFonts w:ascii="宋体" w:hAnsi="宋体" w:cs="宋体" w:hint="eastAsia"/>
                <w:kern w:val="0"/>
              </w:rPr>
              <w:t>支持对选中主数据模型记录信息打删除标记，该删除非物理</w:t>
            </w:r>
            <w:r w:rsidRPr="009476CA">
              <w:rPr>
                <w:rFonts w:ascii="宋体" w:hAnsi="宋体" w:cs="宋体" w:hint="eastAsia"/>
                <w:kern w:val="0"/>
              </w:rPr>
              <w:lastRenderedPageBreak/>
              <w:t>删除；</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模型修改</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对某条模型信息进行修改。</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模型查询</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根据检索条件，展示模型信息，包括：序号、标准编码、标准名称、标准描述、标准分类等信息。</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模型发布</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支持主数据模型发布功能，新增或修改过的主数据模型必须经过发布之后才能使用。</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主数据维护</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支持对主数据的成员（内容）进行维护，系统须提供导入、新增、修改、删除、查询等功能。</w:t>
            </w:r>
          </w:p>
          <w:p w:rsidR="00406F12" w:rsidRPr="009476CA" w:rsidRDefault="009476CA">
            <w:pPr>
              <w:widowControl/>
              <w:numPr>
                <w:ilvl w:val="0"/>
                <w:numId w:val="15"/>
              </w:numPr>
              <w:spacing w:line="360" w:lineRule="auto"/>
              <w:jc w:val="left"/>
              <w:rPr>
                <w:rFonts w:ascii="宋体" w:hAnsi="宋体" w:cs="宋体"/>
                <w:kern w:val="0"/>
              </w:rPr>
            </w:pPr>
            <w:r w:rsidRPr="009476CA">
              <w:rPr>
                <w:rFonts w:ascii="宋体" w:hAnsi="宋体" w:cs="宋体" w:hint="eastAsia"/>
                <w:kern w:val="0"/>
              </w:rPr>
              <w:t>：</w:t>
            </w:r>
          </w:p>
          <w:p w:rsidR="00406F12" w:rsidRPr="009476CA" w:rsidRDefault="00406F12">
            <w:pPr>
              <w:snapToGrid w:val="0"/>
              <w:spacing w:line="360" w:lineRule="auto"/>
              <w:rPr>
                <w:rFonts w:ascii="宋体" w:hAnsi="宋体" w:cs="宋体"/>
                <w:b/>
                <w:bCs/>
              </w:rPr>
            </w:pP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主数据查询</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可根据查询条件如：主数据名称、启用标记、状态、拼音码（支持模糊检索）、删除标记等属性进行精确或模糊检索，并展示检索结果。</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主数据新增</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支持新增主数据相关内容。 </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主数据修改</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支持对某条数据内容记录进行修改； </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数据成员导入</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系统须支持批量导入数据成员。数据格式可支持Excel格式或文本格式。</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主数据删除</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删除：对某条数据成员打删除标记，不是物理删除。 </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主数据发布</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支持当新增或修改完主数据成员后，必须通过发布后该内容才能被使用。</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版本管理</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b/>
                <w:bCs/>
              </w:rPr>
            </w:pPr>
            <w:r w:rsidRPr="009476CA">
              <w:rPr>
                <w:rFonts w:ascii="宋体" w:hAnsi="宋体" w:cs="宋体" w:hint="eastAsia"/>
                <w:kern w:val="0"/>
              </w:rPr>
              <w:t>支持主数据的版本管理。</w:t>
            </w:r>
          </w:p>
        </w:tc>
      </w:tr>
      <w:tr w:rsidR="00406F12" w:rsidRPr="009476CA">
        <w:trPr>
          <w:trHeight w:val="353"/>
          <w:jc w:val="center"/>
        </w:trPr>
        <w:tc>
          <w:tcPr>
            <w:tcW w:w="1491" w:type="dxa"/>
            <w:vMerge w:val="restart"/>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rPr>
            </w:pPr>
            <w:r w:rsidRPr="009476CA">
              <w:rPr>
                <w:rFonts w:ascii="宋体" w:hAnsi="宋体" w:cs="宋体" w:hint="eastAsia"/>
                <w:b/>
                <w:kern w:val="0"/>
              </w:rPr>
              <w:t>引用数据管理</w:t>
            </w: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引用数据分类管理</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系统提供对引用数据进行分类管理功能，对引用数据进行分类。以便对数据标准进行分组管理，便于查找与维护。</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kern w:val="0"/>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引用数据模型维护</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支持对引用数据模型进行维护，提供新增、修改、删除、查询。 </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引用数据模型新增</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支持定义引用数据模型属性，包括序号、数据标准名称、属性编码、属性名称、数据类型、长度、默认值、允许为空、引用、启用标记等属性； </w:t>
            </w:r>
          </w:p>
          <w:p w:rsidR="00406F12" w:rsidRPr="009476CA" w:rsidRDefault="009476CA">
            <w:pPr>
              <w:widowControl/>
              <w:numPr>
                <w:ilvl w:val="0"/>
                <w:numId w:val="16"/>
              </w:numPr>
              <w:spacing w:line="360" w:lineRule="auto"/>
              <w:jc w:val="left"/>
              <w:rPr>
                <w:rFonts w:ascii="宋体" w:hAnsi="宋体" w:cs="宋体"/>
                <w:kern w:val="0"/>
              </w:rPr>
            </w:pPr>
            <w:r w:rsidRPr="009476CA">
              <w:rPr>
                <w:rFonts w:ascii="宋体" w:hAnsi="宋体" w:cs="宋体" w:hint="eastAsia"/>
                <w:kern w:val="0"/>
              </w:rPr>
              <w:t xml:space="preserve">删除模型： </w:t>
            </w:r>
          </w:p>
          <w:p w:rsidR="00406F12" w:rsidRPr="009476CA" w:rsidRDefault="009476CA">
            <w:pPr>
              <w:widowControl/>
              <w:numPr>
                <w:ilvl w:val="0"/>
                <w:numId w:val="16"/>
              </w:numPr>
              <w:spacing w:line="360" w:lineRule="auto"/>
              <w:jc w:val="left"/>
              <w:rPr>
                <w:rFonts w:ascii="宋体" w:hAnsi="宋体" w:cs="宋体"/>
                <w:kern w:val="0"/>
              </w:rPr>
            </w:pPr>
            <w:r w:rsidRPr="009476CA">
              <w:rPr>
                <w:rFonts w:ascii="宋体" w:hAnsi="宋体" w:cs="宋体" w:hint="eastAsia"/>
                <w:kern w:val="0"/>
              </w:rPr>
              <w:lastRenderedPageBreak/>
              <w:t xml:space="preserve">模型修改： </w:t>
            </w:r>
          </w:p>
          <w:p w:rsidR="00406F12" w:rsidRPr="009476CA" w:rsidRDefault="009476CA">
            <w:pPr>
              <w:widowControl/>
              <w:numPr>
                <w:ilvl w:val="0"/>
                <w:numId w:val="16"/>
              </w:numPr>
              <w:spacing w:line="360" w:lineRule="auto"/>
              <w:jc w:val="left"/>
              <w:rPr>
                <w:rFonts w:ascii="宋体" w:hAnsi="宋体" w:cs="宋体"/>
                <w:kern w:val="0"/>
              </w:rPr>
            </w:pPr>
            <w:r w:rsidRPr="009476CA">
              <w:rPr>
                <w:rFonts w:ascii="宋体" w:hAnsi="宋体" w:cs="宋体" w:hint="eastAsia"/>
                <w:kern w:val="0"/>
              </w:rPr>
              <w:t xml:space="preserve">查询： </w:t>
            </w:r>
          </w:p>
          <w:p w:rsidR="00406F12" w:rsidRPr="009476CA" w:rsidRDefault="00406F12">
            <w:pPr>
              <w:numPr>
                <w:ilvl w:val="0"/>
                <w:numId w:val="16"/>
              </w:numPr>
              <w:spacing w:line="360" w:lineRule="auto"/>
              <w:jc w:val="left"/>
              <w:rPr>
                <w:rFonts w:ascii="宋体" w:hAnsi="宋体" w:cs="宋体"/>
                <w:bCs/>
              </w:rPr>
            </w:pP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引用数据模型删除</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支持对选中引用数据模型记录信息打删除标记，该删除非物理删除。</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引用数据模型修改</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支持对某条引用数据模型信息进行修改。</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引用数据模型查询</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支持根据检索条件，展示模型信息，包括：序号、标准编码、标准名称、标准描述、标准分类等信息。</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引用数据模型发布</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新增或修改过的引用数据模型必须经过发布之后才能使用。</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rPr>
                <w:rFonts w:ascii="宋体" w:hAnsi="宋体" w:cs="宋体"/>
                <w:kern w:val="0"/>
              </w:rPr>
            </w:pPr>
            <w:r w:rsidRPr="009476CA">
              <w:rPr>
                <w:rFonts w:ascii="宋体" w:hAnsi="宋体" w:cs="宋体" w:hint="eastAsia"/>
                <w:kern w:val="0"/>
              </w:rPr>
              <w:t>引用数据内容维护</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kern w:val="0"/>
              </w:rPr>
              <w:t>支持对引用数据成员（内容）进行维护。 系统需提供导入、新增、删除、查询等功能。</w:t>
            </w:r>
            <w:r w:rsidRPr="009476CA">
              <w:rPr>
                <w:rFonts w:ascii="宋体" w:hAnsi="宋体" w:cs="宋体" w:hint="eastAsia"/>
              </w:rPr>
              <w:t xml:space="preserve"> </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rPr>
                <w:rFonts w:ascii="宋体" w:hAnsi="宋体" w:cs="宋体"/>
                <w:kern w:val="0"/>
              </w:rPr>
            </w:pPr>
            <w:r w:rsidRPr="009476CA">
              <w:rPr>
                <w:rFonts w:ascii="宋体" w:hAnsi="宋体" w:cs="宋体" w:hint="eastAsia"/>
                <w:kern w:val="0"/>
              </w:rPr>
              <w:t>引用数据内容查询</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可根据查询条件如：引用数据名称、启用标记、状态拼音码（支持模糊检索）、删除标记等属性进行精确或模糊检索，并展示检索结果。</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rPr>
                <w:rFonts w:ascii="宋体" w:hAnsi="宋体" w:cs="宋体"/>
                <w:kern w:val="0"/>
              </w:rPr>
            </w:pPr>
            <w:r w:rsidRPr="009476CA">
              <w:rPr>
                <w:rFonts w:ascii="宋体" w:hAnsi="宋体" w:cs="宋体" w:hint="eastAsia"/>
                <w:kern w:val="0"/>
              </w:rPr>
              <w:t>引用数据新增</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支持新增数据成员相关内容。</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rPr>
                <w:rFonts w:ascii="宋体" w:hAnsi="宋体" w:cs="宋体"/>
                <w:kern w:val="0"/>
              </w:rPr>
            </w:pPr>
            <w:r w:rsidRPr="009476CA">
              <w:rPr>
                <w:rFonts w:ascii="宋体" w:hAnsi="宋体" w:cs="宋体" w:hint="eastAsia"/>
                <w:kern w:val="0"/>
              </w:rPr>
              <w:t>引用数据修改</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支持对某条引用数据成员记录进行修改。</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rPr>
                <w:rFonts w:ascii="宋体" w:hAnsi="宋体" w:cs="宋体"/>
                <w:kern w:val="0"/>
              </w:rPr>
            </w:pPr>
            <w:r w:rsidRPr="009476CA">
              <w:rPr>
                <w:rFonts w:ascii="宋体" w:hAnsi="宋体" w:cs="宋体" w:hint="eastAsia"/>
                <w:kern w:val="0"/>
              </w:rPr>
              <w:t>引用数据导入</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系统须支持批量导入引用数据成员。数据格式可支持Excel格式或文本格式。</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rPr>
                <w:rFonts w:ascii="宋体" w:hAnsi="宋体" w:cs="宋体"/>
                <w:bCs/>
                <w:kern w:val="0"/>
              </w:rPr>
            </w:pPr>
            <w:r w:rsidRPr="009476CA">
              <w:rPr>
                <w:rFonts w:ascii="宋体" w:hAnsi="宋体" w:cs="宋体" w:hint="eastAsia"/>
                <w:bCs/>
                <w:kern w:val="0"/>
              </w:rPr>
              <w:t>引用数据版本管理</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b/>
                <w:kern w:val="0"/>
              </w:rPr>
            </w:pPr>
            <w:r w:rsidRPr="009476CA">
              <w:rPr>
                <w:rFonts w:ascii="宋体" w:hAnsi="宋体" w:cs="宋体" w:hint="eastAsia"/>
                <w:b/>
                <w:kern w:val="0"/>
              </w:rPr>
              <w:t xml:space="preserve"> </w:t>
            </w:r>
            <w:r w:rsidRPr="009476CA">
              <w:rPr>
                <w:rFonts w:ascii="宋体" w:hAnsi="宋体" w:cs="宋体" w:hint="eastAsia"/>
                <w:kern w:val="0"/>
              </w:rPr>
              <w:t>支持引用数据的版本管理。</w:t>
            </w:r>
          </w:p>
        </w:tc>
      </w:tr>
      <w:tr w:rsidR="00406F12" w:rsidRPr="009476CA">
        <w:trPr>
          <w:trHeight w:val="255"/>
          <w:jc w:val="center"/>
        </w:trPr>
        <w:tc>
          <w:tcPr>
            <w:tcW w:w="1491" w:type="dxa"/>
            <w:vMerge w:val="restart"/>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kern w:val="0"/>
              </w:rPr>
              <w:t>数据同步管理</w:t>
            </w:r>
          </w:p>
        </w:tc>
        <w:tc>
          <w:tcPr>
            <w:tcW w:w="1843" w:type="dxa"/>
          </w:tcPr>
          <w:p w:rsidR="00406F12" w:rsidRPr="009476CA" w:rsidRDefault="009476CA">
            <w:pPr>
              <w:widowControl/>
              <w:snapToGrid w:val="0"/>
              <w:spacing w:line="360" w:lineRule="auto"/>
              <w:jc w:val="center"/>
              <w:rPr>
                <w:rFonts w:ascii="宋体" w:hAnsi="宋体" w:cs="宋体"/>
                <w:bCs/>
              </w:rPr>
            </w:pPr>
            <w:r w:rsidRPr="009476CA">
              <w:rPr>
                <w:rFonts w:ascii="宋体" w:hAnsi="宋体" w:cs="宋体" w:hint="eastAsia"/>
                <w:bCs/>
              </w:rPr>
              <w:t>对照</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kern w:val="0"/>
              </w:rPr>
            </w:pPr>
            <w:r w:rsidRPr="009476CA">
              <w:rPr>
                <w:rFonts w:ascii="宋体" w:hAnsi="宋体" w:cs="宋体" w:hint="eastAsia"/>
                <w:kern w:val="0"/>
              </w:rPr>
              <w:t xml:space="preserve">针对遗留业务系统数据字典与CDR平台一致性情况，支持CDR平台字典与业务系统字典数据对照映射功能。 </w:t>
            </w:r>
          </w:p>
          <w:p w:rsidR="00406F12" w:rsidRPr="009476CA" w:rsidRDefault="009476CA">
            <w:pPr>
              <w:widowControl/>
              <w:numPr>
                <w:ilvl w:val="0"/>
                <w:numId w:val="17"/>
              </w:numPr>
              <w:snapToGrid w:val="0"/>
              <w:spacing w:line="360" w:lineRule="auto"/>
              <w:jc w:val="left"/>
              <w:rPr>
                <w:rFonts w:ascii="宋体" w:hAnsi="宋体" w:cs="宋体"/>
                <w:kern w:val="0"/>
              </w:rPr>
            </w:pPr>
            <w:r w:rsidRPr="009476CA">
              <w:rPr>
                <w:rFonts w:ascii="宋体" w:hAnsi="宋体" w:cs="宋体" w:hint="eastAsia"/>
                <w:kern w:val="0"/>
              </w:rPr>
              <w:t xml:space="preserve">根据设定规则（编码/值域）自动对照映射；针对 “业务系统”需要做字典对照映射的“主数据”，可通过自动匹配和人工匹配两种方式进行映射维护。 </w:t>
            </w:r>
          </w:p>
          <w:p w:rsidR="00406F12" w:rsidRPr="009476CA" w:rsidRDefault="009476CA">
            <w:pPr>
              <w:widowControl/>
              <w:numPr>
                <w:ilvl w:val="0"/>
                <w:numId w:val="17"/>
              </w:numPr>
              <w:snapToGrid w:val="0"/>
              <w:spacing w:line="360" w:lineRule="auto"/>
              <w:jc w:val="left"/>
              <w:rPr>
                <w:rFonts w:ascii="宋体" w:hAnsi="宋体" w:cs="宋体"/>
                <w:kern w:val="0"/>
              </w:rPr>
            </w:pPr>
            <w:r w:rsidRPr="009476CA">
              <w:rPr>
                <w:rFonts w:ascii="宋体" w:hAnsi="宋体" w:cs="宋体" w:hint="eastAsia"/>
                <w:kern w:val="0"/>
              </w:rPr>
              <w:t xml:space="preserve">分别提供关键词，过滤筛选主数据及业务系统字典中未对照的字典成员，使用户能方便快捷的建立对照映射关系； </w:t>
            </w:r>
          </w:p>
        </w:tc>
      </w:tr>
      <w:tr w:rsidR="00406F12" w:rsidRPr="009476CA">
        <w:trPr>
          <w:trHeight w:val="255"/>
          <w:jc w:val="center"/>
        </w:trPr>
        <w:tc>
          <w:tcPr>
            <w:tcW w:w="1491"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1843" w:type="dxa"/>
          </w:tcPr>
          <w:p w:rsidR="00406F12" w:rsidRPr="009476CA" w:rsidRDefault="009476CA">
            <w:pPr>
              <w:widowControl/>
              <w:snapToGrid w:val="0"/>
              <w:spacing w:line="360" w:lineRule="auto"/>
              <w:jc w:val="center"/>
              <w:rPr>
                <w:rFonts w:ascii="宋体" w:hAnsi="宋体" w:cs="宋体"/>
                <w:bCs/>
              </w:rPr>
            </w:pPr>
            <w:r w:rsidRPr="009476CA">
              <w:rPr>
                <w:rFonts w:ascii="宋体" w:hAnsi="宋体" w:cs="宋体" w:hint="eastAsia"/>
                <w:bCs/>
              </w:rPr>
              <w:t>发布服务</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bCs/>
              </w:rPr>
            </w:pPr>
            <w:r w:rsidRPr="009476CA">
              <w:rPr>
                <w:rFonts w:ascii="宋体" w:hAnsi="宋体" w:cs="宋体" w:hint="eastAsia"/>
                <w:bCs/>
              </w:rPr>
              <w:t>支持</w:t>
            </w:r>
            <w:r w:rsidRPr="009476CA">
              <w:rPr>
                <w:rFonts w:ascii="宋体" w:hAnsi="宋体" w:cs="宋体" w:hint="eastAsia"/>
                <w:kern w:val="0"/>
              </w:rPr>
              <w:t>针对主数据的发布的同步，对每一主数据同步服务，提供配置管理功能。</w:t>
            </w:r>
          </w:p>
        </w:tc>
      </w:tr>
      <w:tr w:rsidR="00406F12" w:rsidRPr="009476CA">
        <w:trPr>
          <w:trHeight w:val="456"/>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rPr>
            </w:pPr>
          </w:p>
        </w:tc>
        <w:tc>
          <w:tcPr>
            <w:tcW w:w="1843" w:type="dxa"/>
          </w:tcPr>
          <w:p w:rsidR="00406F12" w:rsidRPr="009476CA" w:rsidRDefault="009476CA">
            <w:pPr>
              <w:widowControl/>
              <w:snapToGrid w:val="0"/>
              <w:spacing w:line="360" w:lineRule="auto"/>
              <w:jc w:val="center"/>
              <w:rPr>
                <w:rFonts w:ascii="宋体" w:hAnsi="宋体" w:cs="宋体"/>
              </w:rPr>
            </w:pPr>
            <w:r w:rsidRPr="009476CA">
              <w:rPr>
                <w:rFonts w:ascii="宋体" w:hAnsi="宋体" w:cs="宋体" w:hint="eastAsia"/>
              </w:rPr>
              <w:t>发布关系定义</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rPr>
            </w:pPr>
            <w:r w:rsidRPr="009476CA">
              <w:rPr>
                <w:rFonts w:ascii="宋体" w:hAnsi="宋体" w:cs="宋体" w:hint="eastAsia"/>
              </w:rPr>
              <w:t>发布关系定义：配置每个主数据与业务系统之间的发布关系。</w:t>
            </w:r>
          </w:p>
        </w:tc>
      </w:tr>
      <w:tr w:rsidR="00406F12" w:rsidRPr="009476CA">
        <w:trPr>
          <w:trHeight w:val="839"/>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rPr>
            </w:pPr>
          </w:p>
        </w:tc>
        <w:tc>
          <w:tcPr>
            <w:tcW w:w="1843" w:type="dxa"/>
          </w:tcPr>
          <w:p w:rsidR="00406F12" w:rsidRPr="009476CA" w:rsidRDefault="009476CA">
            <w:pPr>
              <w:widowControl/>
              <w:snapToGrid w:val="0"/>
              <w:spacing w:line="360" w:lineRule="auto"/>
              <w:jc w:val="center"/>
              <w:rPr>
                <w:rFonts w:ascii="宋体" w:hAnsi="宋体" w:cs="宋体"/>
                <w:b/>
                <w:bCs/>
              </w:rPr>
            </w:pPr>
            <w:r w:rsidRPr="009476CA">
              <w:rPr>
                <w:rFonts w:ascii="宋体" w:hAnsi="宋体" w:cs="宋体" w:hint="eastAsia"/>
                <w:kern w:val="0"/>
              </w:rPr>
              <w:t>发布方配置</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kern w:val="0"/>
              </w:rPr>
            </w:pPr>
            <w:r w:rsidRPr="009476CA">
              <w:rPr>
                <w:rFonts w:ascii="宋体" w:hAnsi="宋体" w:cs="宋体" w:hint="eastAsia"/>
                <w:kern w:val="0"/>
              </w:rPr>
              <w:t xml:space="preserve">支持配置CDR主数据管理平台或外部业务系统为主数据发布方，每一主数据可以有一个或多个业务系统作为发布方，但每一主数据最多只能指定一个外部业务系统具备其主数据成员的新增权限，设定为主要发布方，其他发布方的外部业务系统仅具备对于主数据成员部分属性字典（但不具备Code和Name属性的修改）的修改权限 </w:t>
            </w:r>
          </w:p>
          <w:p w:rsidR="00406F12" w:rsidRPr="009476CA" w:rsidRDefault="00406F12">
            <w:pPr>
              <w:widowControl/>
              <w:snapToGrid w:val="0"/>
              <w:spacing w:line="360" w:lineRule="auto"/>
              <w:jc w:val="left"/>
              <w:rPr>
                <w:rFonts w:ascii="宋体" w:hAnsi="宋体" w:cs="宋体"/>
                <w:b/>
                <w:bCs/>
              </w:rPr>
            </w:pPr>
          </w:p>
        </w:tc>
      </w:tr>
      <w:tr w:rsidR="00406F12" w:rsidRPr="009476CA">
        <w:trPr>
          <w:trHeight w:val="839"/>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rPr>
            </w:pPr>
          </w:p>
        </w:tc>
        <w:tc>
          <w:tcPr>
            <w:tcW w:w="1843" w:type="dxa"/>
          </w:tcPr>
          <w:p w:rsidR="00406F12" w:rsidRPr="009476CA" w:rsidRDefault="009476CA">
            <w:pPr>
              <w:widowControl/>
              <w:snapToGrid w:val="0"/>
              <w:spacing w:line="360" w:lineRule="auto"/>
              <w:jc w:val="center"/>
              <w:rPr>
                <w:rFonts w:ascii="宋体" w:hAnsi="宋体" w:cs="宋体"/>
                <w:b/>
                <w:bCs/>
              </w:rPr>
            </w:pPr>
            <w:r w:rsidRPr="009476CA">
              <w:rPr>
                <w:rFonts w:ascii="宋体" w:hAnsi="宋体" w:cs="宋体" w:hint="eastAsia"/>
                <w:kern w:val="0"/>
              </w:rPr>
              <w:t>发布服务启动用／关闭</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kern w:val="0"/>
              </w:rPr>
            </w:pPr>
            <w:r w:rsidRPr="009476CA">
              <w:rPr>
                <w:rFonts w:ascii="宋体" w:hAnsi="宋体" w:cs="宋体" w:hint="eastAsia"/>
                <w:kern w:val="0"/>
              </w:rPr>
              <w:t>支持对每个主数据对应的业务系统的发布服务提供启用／关闭开关，可灵活控制主数据的发布。</w:t>
            </w:r>
          </w:p>
          <w:p w:rsidR="00406F12" w:rsidRPr="009476CA" w:rsidRDefault="00406F12">
            <w:pPr>
              <w:widowControl/>
              <w:snapToGrid w:val="0"/>
              <w:spacing w:line="360" w:lineRule="auto"/>
              <w:jc w:val="left"/>
              <w:rPr>
                <w:rFonts w:ascii="宋体" w:hAnsi="宋体" w:cs="宋体"/>
                <w:b/>
                <w:bCs/>
              </w:rPr>
            </w:pP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bCs/>
                <w:kern w:val="0"/>
              </w:rPr>
            </w:pPr>
            <w:r w:rsidRPr="009476CA">
              <w:rPr>
                <w:rFonts w:ascii="宋体" w:hAnsi="宋体" w:cs="宋体" w:hint="eastAsia"/>
                <w:bCs/>
                <w:kern w:val="0"/>
              </w:rPr>
              <w:t>订阅服务配置</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b/>
                <w:kern w:val="0"/>
              </w:rPr>
              <w:t xml:space="preserve"> </w:t>
            </w:r>
            <w:r w:rsidRPr="009476CA">
              <w:rPr>
                <w:rFonts w:ascii="宋体" w:hAnsi="宋体" w:cs="宋体" w:hint="eastAsia"/>
                <w:kern w:val="0"/>
              </w:rPr>
              <w:t xml:space="preserve">订阅服务：针对主数据的订阅的同步，对每一主数据同步服务，提供配置管理功能。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支持配置每个主数据与业务系统之间的订阅关系。 </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bCs/>
                <w:kern w:val="0"/>
              </w:rPr>
            </w:pPr>
            <w:r w:rsidRPr="009476CA">
              <w:rPr>
                <w:rFonts w:ascii="宋体" w:hAnsi="宋体" w:cs="宋体" w:hint="eastAsia"/>
                <w:kern w:val="0"/>
              </w:rPr>
              <w:t>订阅服务启动用／关闭</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b/>
                <w:kern w:val="0"/>
              </w:rPr>
            </w:pPr>
            <w:r w:rsidRPr="009476CA">
              <w:rPr>
                <w:rFonts w:ascii="宋体" w:hAnsi="宋体" w:cs="宋体" w:hint="eastAsia"/>
                <w:kern w:val="0"/>
              </w:rPr>
              <w:t>支持对每个主数据对应的业务系统的订阅服务提供启用／关闭开关，可灵活控制主数据的订阅。</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订阅／发布消息模型定义</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kern w:val="0"/>
              </w:rPr>
              <w:t xml:space="preserve">针对主数据和业务系统的发布订阅关系，定义每个系统需要发布／订阅的主数据模型。 </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消息模型配置</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支持对业务系统需要发布或订阅的主数据属性进行配置；</w:t>
            </w:r>
          </w:p>
        </w:tc>
      </w:tr>
      <w:tr w:rsidR="00406F12" w:rsidRPr="009476CA">
        <w:trPr>
          <w:trHeight w:val="353"/>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消息模型自定义</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支持根据业务系统的需要，自定义相关主数据的属性，例如增加列自定义别名等。</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pacing w:after="312" w:line="360" w:lineRule="auto"/>
              <w:jc w:val="center"/>
              <w:rPr>
                <w:rFonts w:ascii="宋体" w:hAnsi="宋体" w:cs="宋体"/>
                <w:b/>
              </w:rPr>
            </w:pPr>
          </w:p>
        </w:tc>
        <w:tc>
          <w:tcPr>
            <w:tcW w:w="184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日志审计</w:t>
            </w:r>
          </w:p>
        </w:tc>
        <w:tc>
          <w:tcPr>
            <w:tcW w:w="5600"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提供日志审计功能，针对主数据的发布、同步过程进行监视。 </w:t>
            </w:r>
          </w:p>
        </w:tc>
      </w:tr>
      <w:tr w:rsidR="00406F12" w:rsidRPr="009476CA">
        <w:trPr>
          <w:trHeight w:val="305"/>
          <w:jc w:val="center"/>
        </w:trPr>
        <w:tc>
          <w:tcPr>
            <w:tcW w:w="1491" w:type="dxa"/>
            <w:vMerge w:val="restart"/>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rPr>
            </w:pPr>
            <w:r w:rsidRPr="009476CA">
              <w:rPr>
                <w:rFonts w:ascii="宋体" w:hAnsi="宋体" w:cs="宋体" w:hint="eastAsia"/>
                <w:b/>
                <w:kern w:val="0"/>
              </w:rPr>
              <w:t>业务系统管理</w:t>
            </w:r>
          </w:p>
        </w:tc>
        <w:tc>
          <w:tcPr>
            <w:tcW w:w="1843" w:type="dxa"/>
          </w:tcPr>
          <w:p w:rsidR="00406F12" w:rsidRPr="009476CA" w:rsidRDefault="009476CA">
            <w:pPr>
              <w:widowControl/>
              <w:snapToGrid w:val="0"/>
              <w:spacing w:line="360" w:lineRule="auto"/>
              <w:jc w:val="center"/>
              <w:rPr>
                <w:rFonts w:ascii="宋体" w:hAnsi="宋体" w:cs="宋体"/>
                <w:kern w:val="0"/>
              </w:rPr>
            </w:pPr>
            <w:r w:rsidRPr="009476CA">
              <w:rPr>
                <w:rFonts w:ascii="宋体" w:hAnsi="宋体" w:cs="宋体" w:hint="eastAsia"/>
                <w:kern w:val="0"/>
              </w:rPr>
              <w:t>业务系统管理</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rPr>
            </w:pPr>
            <w:r w:rsidRPr="009476CA">
              <w:rPr>
                <w:rFonts w:ascii="宋体" w:hAnsi="宋体" w:cs="宋体" w:hint="eastAsia"/>
                <w:kern w:val="0"/>
              </w:rPr>
              <w:t xml:space="preserve">提供业务系统管理模块，能够针对需要接入主数据管理系统的业务系统（如： HIS、EMR、LIS、PACS等系统），进行管理，提供注册、修改、禁用、启用等服务，并提供查询功能。 </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kern w:val="0"/>
              </w:rPr>
            </w:pPr>
          </w:p>
        </w:tc>
        <w:tc>
          <w:tcPr>
            <w:tcW w:w="1843" w:type="dxa"/>
          </w:tcPr>
          <w:p w:rsidR="00406F12" w:rsidRPr="009476CA" w:rsidRDefault="009476CA">
            <w:pPr>
              <w:widowControl/>
              <w:snapToGrid w:val="0"/>
              <w:spacing w:line="360" w:lineRule="auto"/>
              <w:jc w:val="center"/>
              <w:rPr>
                <w:rFonts w:ascii="宋体" w:hAnsi="宋体" w:cs="宋体"/>
                <w:kern w:val="0"/>
              </w:rPr>
            </w:pPr>
            <w:r w:rsidRPr="009476CA">
              <w:rPr>
                <w:rFonts w:ascii="宋体" w:hAnsi="宋体" w:cs="宋体" w:hint="eastAsia"/>
                <w:kern w:val="0"/>
              </w:rPr>
              <w:t>业务系统查询</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kern w:val="0"/>
              </w:rPr>
            </w:pPr>
            <w:r w:rsidRPr="009476CA">
              <w:rPr>
                <w:rFonts w:ascii="宋体" w:hAnsi="宋体" w:cs="宋体" w:hint="eastAsia"/>
                <w:kern w:val="0"/>
              </w:rPr>
              <w:t>输入查询条件，可查询出已在维护的业务系统名称列表；</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kern w:val="0"/>
              </w:rPr>
            </w:pPr>
          </w:p>
        </w:tc>
        <w:tc>
          <w:tcPr>
            <w:tcW w:w="1843" w:type="dxa"/>
          </w:tcPr>
          <w:p w:rsidR="00406F12" w:rsidRPr="009476CA" w:rsidRDefault="009476CA">
            <w:pPr>
              <w:widowControl/>
              <w:snapToGrid w:val="0"/>
              <w:spacing w:line="360" w:lineRule="auto"/>
              <w:jc w:val="center"/>
              <w:rPr>
                <w:rFonts w:ascii="宋体" w:hAnsi="宋体" w:cs="宋体"/>
                <w:kern w:val="0"/>
              </w:rPr>
            </w:pPr>
            <w:r w:rsidRPr="009476CA">
              <w:rPr>
                <w:rFonts w:ascii="宋体" w:hAnsi="宋体" w:cs="宋体" w:hint="eastAsia"/>
                <w:kern w:val="0"/>
              </w:rPr>
              <w:t>业务系统属性新增</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kern w:val="0"/>
              </w:rPr>
            </w:pPr>
            <w:r w:rsidRPr="009476CA">
              <w:rPr>
                <w:rFonts w:ascii="宋体" w:hAnsi="宋体" w:cs="宋体" w:hint="eastAsia"/>
                <w:kern w:val="0"/>
              </w:rPr>
              <w:t xml:space="preserve">支持新增业务系统属性，包括：名称（必填）、系统简称、负责人、邮箱、电话、URL，启用标记等。 </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kern w:val="0"/>
              </w:rPr>
            </w:pPr>
          </w:p>
        </w:tc>
        <w:tc>
          <w:tcPr>
            <w:tcW w:w="1843" w:type="dxa"/>
          </w:tcPr>
          <w:p w:rsidR="00406F12" w:rsidRPr="009476CA" w:rsidRDefault="009476CA">
            <w:pPr>
              <w:widowControl/>
              <w:snapToGrid w:val="0"/>
              <w:spacing w:line="360" w:lineRule="auto"/>
              <w:jc w:val="center"/>
              <w:rPr>
                <w:rFonts w:ascii="宋体" w:hAnsi="宋体" w:cs="宋体"/>
                <w:kern w:val="0"/>
              </w:rPr>
            </w:pPr>
            <w:r w:rsidRPr="009476CA">
              <w:rPr>
                <w:rFonts w:ascii="宋体" w:hAnsi="宋体" w:cs="宋体" w:hint="eastAsia"/>
                <w:kern w:val="0"/>
              </w:rPr>
              <w:t>业务系统属性修改</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kern w:val="0"/>
              </w:rPr>
            </w:pPr>
            <w:r w:rsidRPr="009476CA">
              <w:rPr>
                <w:rFonts w:ascii="宋体" w:hAnsi="宋体" w:cs="宋体" w:hint="eastAsia"/>
                <w:kern w:val="0"/>
              </w:rPr>
              <w:t xml:space="preserve">支持对某条业务系统属性信息进行修改。 </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kern w:val="0"/>
              </w:rPr>
            </w:pPr>
          </w:p>
        </w:tc>
        <w:tc>
          <w:tcPr>
            <w:tcW w:w="1843" w:type="dxa"/>
          </w:tcPr>
          <w:p w:rsidR="00406F12" w:rsidRPr="009476CA" w:rsidRDefault="009476CA">
            <w:pPr>
              <w:widowControl/>
              <w:snapToGrid w:val="0"/>
              <w:spacing w:line="360" w:lineRule="auto"/>
              <w:jc w:val="center"/>
              <w:rPr>
                <w:rFonts w:ascii="宋体" w:hAnsi="宋体" w:cs="宋体"/>
                <w:kern w:val="0"/>
              </w:rPr>
            </w:pPr>
            <w:r w:rsidRPr="009476CA">
              <w:rPr>
                <w:rFonts w:ascii="宋体" w:hAnsi="宋体" w:cs="宋体" w:hint="eastAsia"/>
                <w:kern w:val="0"/>
              </w:rPr>
              <w:t>业务系统记录删除/恢复</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kern w:val="0"/>
              </w:rPr>
            </w:pPr>
            <w:r w:rsidRPr="009476CA">
              <w:rPr>
                <w:rFonts w:ascii="宋体" w:hAnsi="宋体" w:cs="宋体" w:hint="eastAsia"/>
                <w:kern w:val="0"/>
              </w:rPr>
              <w:t xml:space="preserve">支持对某条业务系统记录信息打删除标记。该删除非物理删除。 </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kern w:val="0"/>
              </w:rPr>
            </w:pPr>
          </w:p>
        </w:tc>
        <w:tc>
          <w:tcPr>
            <w:tcW w:w="1843" w:type="dxa"/>
          </w:tcPr>
          <w:p w:rsidR="00406F12" w:rsidRPr="009476CA" w:rsidRDefault="009476CA">
            <w:pPr>
              <w:widowControl/>
              <w:snapToGrid w:val="0"/>
              <w:spacing w:line="360" w:lineRule="auto"/>
              <w:jc w:val="center"/>
              <w:rPr>
                <w:rFonts w:ascii="宋体" w:hAnsi="宋体" w:cs="宋体"/>
                <w:kern w:val="0"/>
              </w:rPr>
            </w:pPr>
            <w:r w:rsidRPr="009476CA">
              <w:rPr>
                <w:rFonts w:ascii="宋体" w:hAnsi="宋体" w:cs="宋体" w:hint="eastAsia"/>
                <w:kern w:val="0"/>
              </w:rPr>
              <w:t>业务系统记录禁用</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kern w:val="0"/>
              </w:rPr>
            </w:pPr>
            <w:r w:rsidRPr="009476CA">
              <w:rPr>
                <w:rFonts w:ascii="宋体" w:hAnsi="宋体" w:cs="宋体" w:hint="eastAsia"/>
                <w:kern w:val="0"/>
              </w:rPr>
              <w:t>支持对某条业务系统记录进行禁用。</w:t>
            </w:r>
          </w:p>
        </w:tc>
      </w:tr>
      <w:tr w:rsidR="00406F12" w:rsidRPr="009476CA">
        <w:trPr>
          <w:trHeight w:val="305"/>
          <w:jc w:val="center"/>
        </w:trPr>
        <w:tc>
          <w:tcPr>
            <w:tcW w:w="1491" w:type="dxa"/>
            <w:vMerge/>
            <w:tcMar>
              <w:top w:w="0" w:type="dxa"/>
              <w:left w:w="108" w:type="dxa"/>
              <w:bottom w:w="0" w:type="dxa"/>
              <w:right w:w="108" w:type="dxa"/>
            </w:tcMar>
            <w:vAlign w:val="center"/>
          </w:tcPr>
          <w:p w:rsidR="00406F12" w:rsidRPr="009476CA" w:rsidRDefault="00406F12">
            <w:pPr>
              <w:snapToGrid w:val="0"/>
              <w:spacing w:line="360" w:lineRule="auto"/>
              <w:jc w:val="center"/>
              <w:rPr>
                <w:rFonts w:ascii="宋体" w:hAnsi="宋体" w:cs="宋体"/>
                <w:b/>
                <w:kern w:val="0"/>
              </w:rPr>
            </w:pPr>
          </w:p>
        </w:tc>
        <w:tc>
          <w:tcPr>
            <w:tcW w:w="1843" w:type="dxa"/>
          </w:tcPr>
          <w:p w:rsidR="00406F12" w:rsidRPr="009476CA" w:rsidRDefault="009476CA">
            <w:pPr>
              <w:widowControl/>
              <w:snapToGrid w:val="0"/>
              <w:spacing w:line="360" w:lineRule="auto"/>
              <w:jc w:val="center"/>
              <w:rPr>
                <w:rFonts w:ascii="宋体" w:hAnsi="宋体" w:cs="宋体"/>
                <w:kern w:val="0"/>
              </w:rPr>
            </w:pPr>
            <w:r w:rsidRPr="009476CA">
              <w:rPr>
                <w:rFonts w:ascii="宋体" w:hAnsi="宋体" w:cs="宋体" w:hint="eastAsia"/>
                <w:kern w:val="0"/>
              </w:rPr>
              <w:t>业务系统记录启用</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kern w:val="0"/>
              </w:rPr>
            </w:pPr>
            <w:r w:rsidRPr="009476CA">
              <w:rPr>
                <w:rFonts w:ascii="宋体" w:hAnsi="宋体" w:cs="宋体" w:hint="eastAsia"/>
                <w:kern w:val="0"/>
              </w:rPr>
              <w:t>支持重新启用已经禁用的业务系统记录信息。</w:t>
            </w:r>
          </w:p>
        </w:tc>
      </w:tr>
      <w:tr w:rsidR="00406F12" w:rsidRPr="009476CA">
        <w:trPr>
          <w:trHeight w:val="305"/>
          <w:jc w:val="center"/>
        </w:trPr>
        <w:tc>
          <w:tcPr>
            <w:tcW w:w="1491" w:type="dxa"/>
            <w:tcMar>
              <w:top w:w="0" w:type="dxa"/>
              <w:left w:w="108" w:type="dxa"/>
              <w:bottom w:w="0" w:type="dxa"/>
              <w:right w:w="108" w:type="dxa"/>
            </w:tcMar>
            <w:vAlign w:val="center"/>
          </w:tcPr>
          <w:p w:rsidR="00406F12" w:rsidRPr="009476CA" w:rsidRDefault="009476CA">
            <w:pPr>
              <w:spacing w:line="360" w:lineRule="auto"/>
              <w:jc w:val="left"/>
              <w:rPr>
                <w:rFonts w:ascii="宋体" w:hAnsi="宋体" w:cs="宋体"/>
                <w:b/>
              </w:rPr>
            </w:pPr>
            <w:r w:rsidRPr="009476CA">
              <w:rPr>
                <w:rFonts w:ascii="宋体" w:hAnsi="宋体" w:cs="宋体" w:hint="eastAsia"/>
                <w:b/>
              </w:rPr>
              <w:t>医疗卫生人员信息管理</w:t>
            </w:r>
          </w:p>
          <w:p w:rsidR="00406F12" w:rsidRPr="009476CA" w:rsidRDefault="00406F12">
            <w:pPr>
              <w:snapToGrid w:val="0"/>
              <w:spacing w:line="360" w:lineRule="auto"/>
              <w:jc w:val="center"/>
              <w:rPr>
                <w:rFonts w:ascii="宋体" w:hAnsi="宋体" w:cs="宋体"/>
                <w:b/>
                <w:kern w:val="0"/>
              </w:rPr>
            </w:pPr>
          </w:p>
        </w:tc>
        <w:tc>
          <w:tcPr>
            <w:tcW w:w="1843" w:type="dxa"/>
          </w:tcPr>
          <w:p w:rsidR="00406F12" w:rsidRPr="009476CA" w:rsidRDefault="009476CA">
            <w:pPr>
              <w:spacing w:line="360" w:lineRule="auto"/>
              <w:jc w:val="left"/>
              <w:rPr>
                <w:rFonts w:ascii="宋体" w:hAnsi="宋体" w:cs="宋体"/>
                <w:bCs/>
              </w:rPr>
            </w:pPr>
            <w:r w:rsidRPr="009476CA">
              <w:rPr>
                <w:rFonts w:ascii="宋体" w:hAnsi="宋体" w:cs="宋体" w:hint="eastAsia"/>
                <w:bCs/>
              </w:rPr>
              <w:t>医疗卫生人员信息管理</w:t>
            </w:r>
          </w:p>
          <w:p w:rsidR="00406F12" w:rsidRPr="009476CA" w:rsidRDefault="00406F12">
            <w:pPr>
              <w:widowControl/>
              <w:snapToGrid w:val="0"/>
              <w:spacing w:line="360" w:lineRule="auto"/>
              <w:jc w:val="left"/>
              <w:rPr>
                <w:rFonts w:ascii="宋体" w:hAnsi="宋体" w:cs="宋体"/>
                <w:bCs/>
              </w:rPr>
            </w:pP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kern w:val="0"/>
              </w:rPr>
            </w:pPr>
            <w:r w:rsidRPr="009476CA">
              <w:rPr>
                <w:rFonts w:ascii="宋体" w:hAnsi="宋体" w:cs="宋体" w:hint="eastAsia"/>
              </w:rPr>
              <w:t>支持对医疗卫生机构内部所有医疗服务人员的基本信息进行注册和管理，医疗服务人员包括医生、护士、医技人员、药事人员等全部提供医疗卫生服务的医务人员。</w:t>
            </w:r>
          </w:p>
        </w:tc>
      </w:tr>
      <w:tr w:rsidR="00406F12" w:rsidRPr="009476CA">
        <w:trPr>
          <w:trHeight w:val="528"/>
          <w:jc w:val="center"/>
        </w:trPr>
        <w:tc>
          <w:tcPr>
            <w:tcW w:w="1491" w:type="dxa"/>
            <w:tcMar>
              <w:top w:w="0" w:type="dxa"/>
              <w:left w:w="108" w:type="dxa"/>
              <w:bottom w:w="0" w:type="dxa"/>
              <w:right w:w="108" w:type="dxa"/>
            </w:tcMar>
            <w:vAlign w:val="center"/>
          </w:tcPr>
          <w:p w:rsidR="00406F12" w:rsidRPr="009476CA" w:rsidRDefault="009476CA">
            <w:pPr>
              <w:spacing w:line="360" w:lineRule="auto"/>
              <w:jc w:val="left"/>
              <w:rPr>
                <w:rFonts w:ascii="宋体" w:hAnsi="宋体" w:cs="宋体"/>
                <w:b/>
              </w:rPr>
            </w:pPr>
            <w:r w:rsidRPr="009476CA">
              <w:rPr>
                <w:rFonts w:ascii="宋体" w:hAnsi="宋体" w:cs="宋体" w:hint="eastAsia"/>
                <w:b/>
              </w:rPr>
              <w:t>医疗卫生机构（科室）管理</w:t>
            </w:r>
          </w:p>
        </w:tc>
        <w:tc>
          <w:tcPr>
            <w:tcW w:w="1843" w:type="dxa"/>
          </w:tcPr>
          <w:p w:rsidR="00406F12" w:rsidRPr="009476CA" w:rsidRDefault="009476CA">
            <w:pPr>
              <w:widowControl/>
              <w:snapToGrid w:val="0"/>
              <w:spacing w:line="360" w:lineRule="auto"/>
              <w:jc w:val="left"/>
              <w:rPr>
                <w:rFonts w:ascii="宋体" w:hAnsi="宋体" w:cs="宋体"/>
                <w:bCs/>
              </w:rPr>
            </w:pPr>
            <w:r w:rsidRPr="009476CA">
              <w:rPr>
                <w:rFonts w:ascii="宋体" w:hAnsi="宋体" w:cs="宋体" w:hint="eastAsia"/>
                <w:bCs/>
              </w:rPr>
              <w:t>医疗卫生机构（科室）管理</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rPr>
            </w:pPr>
            <w:r w:rsidRPr="009476CA">
              <w:rPr>
                <w:rFonts w:ascii="宋体" w:hAnsi="宋体" w:cs="宋体" w:hint="eastAsia"/>
              </w:rPr>
              <w:t>支持对医疗卫生机构（科室）基本信息的统一管理。</w:t>
            </w:r>
          </w:p>
        </w:tc>
      </w:tr>
      <w:tr w:rsidR="00406F12" w:rsidRPr="009476CA">
        <w:trPr>
          <w:trHeight w:val="305"/>
          <w:jc w:val="center"/>
        </w:trPr>
        <w:tc>
          <w:tcPr>
            <w:tcW w:w="1491" w:type="dxa"/>
            <w:tcMar>
              <w:top w:w="0" w:type="dxa"/>
              <w:left w:w="108" w:type="dxa"/>
              <w:bottom w:w="0" w:type="dxa"/>
              <w:right w:w="108" w:type="dxa"/>
            </w:tcMar>
            <w:vAlign w:val="center"/>
          </w:tcPr>
          <w:p w:rsidR="00406F12" w:rsidRPr="009476CA" w:rsidRDefault="009476CA">
            <w:pPr>
              <w:spacing w:line="360" w:lineRule="auto"/>
              <w:jc w:val="left"/>
              <w:rPr>
                <w:rFonts w:ascii="宋体" w:hAnsi="宋体" w:cs="宋体"/>
                <w:b/>
              </w:rPr>
            </w:pPr>
            <w:r w:rsidRPr="009476CA">
              <w:rPr>
                <w:rFonts w:ascii="宋体" w:hAnsi="宋体" w:cs="宋体" w:hint="eastAsia"/>
                <w:b/>
              </w:rPr>
              <w:t>临床术语和字典库管理</w:t>
            </w:r>
          </w:p>
        </w:tc>
        <w:tc>
          <w:tcPr>
            <w:tcW w:w="1843" w:type="dxa"/>
          </w:tcPr>
          <w:p w:rsidR="00406F12" w:rsidRPr="009476CA" w:rsidRDefault="009476CA">
            <w:pPr>
              <w:widowControl/>
              <w:snapToGrid w:val="0"/>
              <w:spacing w:line="360" w:lineRule="auto"/>
              <w:jc w:val="left"/>
              <w:rPr>
                <w:rFonts w:ascii="宋体" w:hAnsi="宋体" w:cs="宋体"/>
                <w:bCs/>
              </w:rPr>
            </w:pPr>
            <w:r w:rsidRPr="009476CA">
              <w:rPr>
                <w:rFonts w:ascii="宋体" w:hAnsi="宋体" w:cs="宋体" w:hint="eastAsia"/>
                <w:bCs/>
              </w:rPr>
              <w:t>临床术语和字典库管理</w:t>
            </w:r>
          </w:p>
        </w:tc>
        <w:tc>
          <w:tcPr>
            <w:tcW w:w="5600" w:type="dxa"/>
            <w:tcMar>
              <w:top w:w="0" w:type="dxa"/>
              <w:left w:w="108" w:type="dxa"/>
              <w:bottom w:w="0" w:type="dxa"/>
              <w:right w:w="108" w:type="dxa"/>
            </w:tcMar>
          </w:tcPr>
          <w:p w:rsidR="00406F12" w:rsidRPr="009476CA" w:rsidRDefault="009476CA">
            <w:pPr>
              <w:widowControl/>
              <w:snapToGrid w:val="0"/>
              <w:spacing w:line="360" w:lineRule="auto"/>
              <w:jc w:val="left"/>
              <w:rPr>
                <w:rFonts w:ascii="宋体" w:hAnsi="宋体" w:cs="宋体"/>
              </w:rPr>
            </w:pPr>
            <w:r w:rsidRPr="009476CA">
              <w:rPr>
                <w:rFonts w:ascii="宋体" w:hAnsi="宋体" w:cs="宋体" w:hint="eastAsia"/>
              </w:rPr>
              <w:t>支持临床术语和字典库管理，临床术语和字典的范围包括医疗卫生领域所涉及的各类专业词汇，以及所遵循的数据标准。</w:t>
            </w: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81" w:name="_Toc103614635"/>
      <w:bookmarkStart w:id="82" w:name="_Toc105754379"/>
      <w:bookmarkStart w:id="83" w:name="_Toc106712202"/>
      <w:bookmarkStart w:id="84" w:name="_Toc25457"/>
      <w:r w:rsidRPr="009476CA">
        <w:rPr>
          <w:rFonts w:ascii="宋体" w:hAnsi="宋体" w:cs="宋体" w:hint="eastAsia"/>
          <w:sz w:val="21"/>
          <w:szCs w:val="21"/>
        </w:rPr>
        <w:t>县域医共体数据中心（含CDR、ODR、RDR）</w:t>
      </w:r>
      <w:bookmarkEnd w:id="81"/>
      <w:bookmarkEnd w:id="82"/>
      <w:bookmarkEnd w:id="83"/>
      <w:bookmarkEnd w:id="84"/>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数据接入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463"/>
        <w:gridCol w:w="7698"/>
      </w:tblGrid>
      <w:tr w:rsidR="00406F12" w:rsidRPr="009476CA">
        <w:trPr>
          <w:trHeight w:val="305"/>
          <w:jc w:val="center"/>
        </w:trPr>
        <w:tc>
          <w:tcPr>
            <w:tcW w:w="1463" w:type="dxa"/>
            <w:shd w:val="clear" w:color="auto" w:fill="D9E2F3"/>
            <w:tcMar>
              <w:top w:w="0" w:type="dxa"/>
              <w:left w:w="108" w:type="dxa"/>
              <w:bottom w:w="0" w:type="dxa"/>
              <w:right w:w="108" w:type="dxa"/>
            </w:tcMar>
            <w:vAlign w:val="center"/>
          </w:tcPr>
          <w:p w:rsidR="00406F12" w:rsidRPr="009476CA" w:rsidRDefault="009476CA">
            <w:pPr>
              <w:jc w:val="center"/>
              <w:rPr>
                <w:rFonts w:ascii="宋体" w:hAnsi="宋体" w:cs="宋体"/>
                <w:b/>
                <w:kern w:val="0"/>
              </w:rPr>
            </w:pPr>
            <w:r w:rsidRPr="009476CA">
              <w:rPr>
                <w:rFonts w:ascii="宋体" w:hAnsi="宋体" w:cs="宋体" w:hint="eastAsia"/>
                <w:b/>
              </w:rPr>
              <w:t>功能模块</w:t>
            </w:r>
          </w:p>
        </w:tc>
        <w:tc>
          <w:tcPr>
            <w:tcW w:w="7698" w:type="dxa"/>
            <w:shd w:val="clear" w:color="auto" w:fill="D9E2F3"/>
            <w:tcMar>
              <w:top w:w="0" w:type="dxa"/>
              <w:left w:w="108" w:type="dxa"/>
              <w:bottom w:w="0" w:type="dxa"/>
              <w:right w:w="108" w:type="dxa"/>
            </w:tcMar>
            <w:vAlign w:val="center"/>
          </w:tcPr>
          <w:p w:rsidR="00406F12" w:rsidRPr="009476CA" w:rsidRDefault="009476CA">
            <w:pPr>
              <w:spacing w:line="0" w:lineRule="atLeast"/>
              <w:jc w:val="center"/>
              <w:rPr>
                <w:rFonts w:ascii="宋体" w:hAnsi="宋体" w:cs="宋体"/>
                <w:kern w:val="0"/>
              </w:rPr>
            </w:pPr>
            <w:r w:rsidRPr="009476CA">
              <w:rPr>
                <w:rFonts w:ascii="宋体" w:hAnsi="宋体" w:cs="宋体" w:hint="eastAsia"/>
                <w:b/>
              </w:rPr>
              <w:t>具体参数</w:t>
            </w:r>
          </w:p>
        </w:tc>
      </w:tr>
      <w:tr w:rsidR="00406F12" w:rsidRPr="009476CA">
        <w:trPr>
          <w:trHeight w:val="305"/>
          <w:jc w:val="center"/>
        </w:trPr>
        <w:tc>
          <w:tcPr>
            <w:tcW w:w="1463" w:type="dxa"/>
            <w:vMerge w:val="restart"/>
            <w:tcMar>
              <w:top w:w="0" w:type="dxa"/>
              <w:left w:w="108" w:type="dxa"/>
              <w:bottom w:w="0" w:type="dxa"/>
              <w:right w:w="108" w:type="dxa"/>
            </w:tcMar>
            <w:vAlign w:val="center"/>
          </w:tcPr>
          <w:p w:rsidR="00406F12" w:rsidRPr="009476CA" w:rsidRDefault="009476CA">
            <w:pPr>
              <w:pStyle w:val="CharChar"/>
              <w:ind w:firstLineChars="0" w:firstLine="0"/>
              <w:rPr>
                <w:rFonts w:cs="宋体"/>
                <w:sz w:val="21"/>
                <w:szCs w:val="21"/>
              </w:rPr>
            </w:pPr>
            <w:r w:rsidRPr="009476CA">
              <w:rPr>
                <w:rFonts w:cs="宋体" w:hint="eastAsia"/>
                <w:sz w:val="21"/>
                <w:szCs w:val="21"/>
              </w:rPr>
              <w:t>技术要求</w:t>
            </w: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kern w:val="0"/>
              </w:rPr>
            </w:pPr>
            <w:r w:rsidRPr="009476CA">
              <w:rPr>
                <w:rFonts w:ascii="宋体" w:hAnsi="宋体" w:cs="宋体" w:hint="eastAsia"/>
                <w:kern w:val="0"/>
              </w:rPr>
              <w:t>支持多种数据源实时和定时（提供配置界面设置定时任务，可以按月，按周，按日调度执行）采集，包括SQL Server、Oracle、DB2、Caché、Sybase、MySQL等数据库。</w:t>
            </w:r>
          </w:p>
        </w:tc>
      </w:tr>
      <w:tr w:rsidR="00406F12" w:rsidRPr="009476CA">
        <w:trPr>
          <w:trHeight w:val="305"/>
          <w:jc w:val="center"/>
        </w:trPr>
        <w:tc>
          <w:tcPr>
            <w:tcW w:w="1463" w:type="dxa"/>
            <w:vMerge/>
            <w:tcMar>
              <w:top w:w="0" w:type="dxa"/>
              <w:left w:w="108" w:type="dxa"/>
              <w:bottom w:w="0" w:type="dxa"/>
              <w:right w:w="108" w:type="dxa"/>
            </w:tcMar>
            <w:vAlign w:val="center"/>
          </w:tcPr>
          <w:p w:rsidR="00406F12" w:rsidRPr="009476CA" w:rsidRDefault="00406F12" w:rsidP="009476CA">
            <w:pPr>
              <w:autoSpaceDE w:val="0"/>
              <w:autoSpaceDN w:val="0"/>
              <w:adjustRightInd w:val="0"/>
              <w:spacing w:after="120"/>
              <w:ind w:firstLineChars="100" w:firstLine="211"/>
              <w:jc w:val="left"/>
              <w:rPr>
                <w:rFonts w:ascii="宋体" w:hAnsi="宋体" w:cs="宋体"/>
                <w:b/>
                <w:kern w:val="0"/>
              </w:rPr>
            </w:pP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支持系统数据以消息方式或数据库技术接入数据采集平台，实现数据读取，现有业务系统不需改造。</w:t>
            </w:r>
          </w:p>
        </w:tc>
      </w:tr>
      <w:tr w:rsidR="00406F12" w:rsidRPr="009476CA">
        <w:trPr>
          <w:trHeight w:val="305"/>
          <w:jc w:val="center"/>
        </w:trPr>
        <w:tc>
          <w:tcPr>
            <w:tcW w:w="1463" w:type="dxa"/>
            <w:vMerge/>
            <w:tcMar>
              <w:top w:w="0" w:type="dxa"/>
              <w:left w:w="108" w:type="dxa"/>
              <w:bottom w:w="0" w:type="dxa"/>
              <w:right w:w="108" w:type="dxa"/>
            </w:tcMar>
            <w:vAlign w:val="center"/>
          </w:tcPr>
          <w:p w:rsidR="00406F12" w:rsidRPr="009476CA" w:rsidRDefault="00406F12" w:rsidP="009476CA">
            <w:pPr>
              <w:autoSpaceDE w:val="0"/>
              <w:autoSpaceDN w:val="0"/>
              <w:adjustRightInd w:val="0"/>
              <w:spacing w:after="120"/>
              <w:ind w:firstLineChars="100" w:firstLine="211"/>
              <w:jc w:val="left"/>
              <w:rPr>
                <w:rFonts w:ascii="宋体" w:hAnsi="宋体" w:cs="宋体"/>
                <w:b/>
                <w:kern w:val="0"/>
              </w:rPr>
            </w:pP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支持从源系统中接入数据，并存入队列进行管理以进行进一步的离散和解析处理。</w:t>
            </w:r>
          </w:p>
        </w:tc>
      </w:tr>
      <w:tr w:rsidR="00406F12" w:rsidRPr="009476CA">
        <w:trPr>
          <w:trHeight w:val="305"/>
          <w:jc w:val="center"/>
        </w:trPr>
        <w:tc>
          <w:tcPr>
            <w:tcW w:w="1463" w:type="dxa"/>
            <w:vMerge/>
            <w:tcMar>
              <w:top w:w="0" w:type="dxa"/>
              <w:left w:w="108" w:type="dxa"/>
              <w:bottom w:w="0" w:type="dxa"/>
              <w:right w:w="108" w:type="dxa"/>
            </w:tcMar>
            <w:vAlign w:val="center"/>
          </w:tcPr>
          <w:p w:rsidR="00406F12" w:rsidRPr="009476CA" w:rsidRDefault="00406F12" w:rsidP="009476CA">
            <w:pPr>
              <w:autoSpaceDE w:val="0"/>
              <w:autoSpaceDN w:val="0"/>
              <w:adjustRightInd w:val="0"/>
              <w:spacing w:after="120"/>
              <w:ind w:firstLineChars="100" w:firstLine="211"/>
              <w:jc w:val="left"/>
              <w:rPr>
                <w:rFonts w:ascii="宋体" w:hAnsi="宋体" w:cs="宋体"/>
                <w:b/>
                <w:kern w:val="0"/>
              </w:rPr>
            </w:pP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在进行数据利用应用的建设前，平台须完成接入医院现有的业务系统的数据，以消息队列进行保存，保证可被逐一查阅；</w:t>
            </w:r>
          </w:p>
        </w:tc>
      </w:tr>
      <w:tr w:rsidR="00406F12" w:rsidRPr="009476CA">
        <w:trPr>
          <w:trHeight w:val="305"/>
          <w:jc w:val="center"/>
        </w:trPr>
        <w:tc>
          <w:tcPr>
            <w:tcW w:w="1463" w:type="dxa"/>
            <w:vMerge/>
            <w:tcMar>
              <w:top w:w="0" w:type="dxa"/>
              <w:left w:w="108" w:type="dxa"/>
              <w:bottom w:w="0" w:type="dxa"/>
              <w:right w:w="108" w:type="dxa"/>
            </w:tcMar>
            <w:vAlign w:val="center"/>
          </w:tcPr>
          <w:p w:rsidR="00406F12" w:rsidRPr="009476CA" w:rsidRDefault="00406F12" w:rsidP="009476CA">
            <w:pPr>
              <w:autoSpaceDE w:val="0"/>
              <w:autoSpaceDN w:val="0"/>
              <w:adjustRightInd w:val="0"/>
              <w:spacing w:after="120"/>
              <w:ind w:firstLineChars="100" w:firstLine="211"/>
              <w:jc w:val="left"/>
              <w:rPr>
                <w:rFonts w:ascii="宋体" w:hAnsi="宋体" w:cs="宋体"/>
                <w:b/>
                <w:kern w:val="0"/>
              </w:rPr>
            </w:pP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数据支持以消息方式回溯准确性，确保所存储的消息数据能够逐条分析审计和校验，保证接入数据的准确性。</w:t>
            </w:r>
          </w:p>
        </w:tc>
      </w:tr>
      <w:tr w:rsidR="00406F12" w:rsidRPr="009476CA">
        <w:trPr>
          <w:trHeight w:val="305"/>
          <w:jc w:val="center"/>
        </w:trPr>
        <w:tc>
          <w:tcPr>
            <w:tcW w:w="1463" w:type="dxa"/>
            <w:vMerge/>
            <w:tcMar>
              <w:top w:w="0" w:type="dxa"/>
              <w:left w:w="108" w:type="dxa"/>
              <w:bottom w:w="0" w:type="dxa"/>
              <w:right w:w="108" w:type="dxa"/>
            </w:tcMar>
            <w:vAlign w:val="center"/>
          </w:tcPr>
          <w:p w:rsidR="00406F12" w:rsidRPr="009476CA" w:rsidRDefault="00406F12" w:rsidP="009476CA">
            <w:pPr>
              <w:autoSpaceDE w:val="0"/>
              <w:autoSpaceDN w:val="0"/>
              <w:adjustRightInd w:val="0"/>
              <w:spacing w:after="120"/>
              <w:ind w:firstLineChars="100" w:firstLine="211"/>
              <w:jc w:val="left"/>
              <w:rPr>
                <w:rFonts w:ascii="宋体" w:hAnsi="宋体" w:cs="宋体"/>
                <w:b/>
                <w:kern w:val="0"/>
              </w:rPr>
            </w:pP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消息接入方式保证对数据变更的完整跟踪，保证可以对数据的准确性方面的各种排查和验证。</w:t>
            </w:r>
          </w:p>
        </w:tc>
      </w:tr>
      <w:tr w:rsidR="00406F12" w:rsidRPr="009476CA">
        <w:trPr>
          <w:trHeight w:val="305"/>
          <w:jc w:val="center"/>
        </w:trPr>
        <w:tc>
          <w:tcPr>
            <w:tcW w:w="1463" w:type="dxa"/>
            <w:vMerge/>
            <w:tcMar>
              <w:top w:w="0" w:type="dxa"/>
              <w:left w:w="108" w:type="dxa"/>
              <w:bottom w:w="0" w:type="dxa"/>
              <w:right w:w="108" w:type="dxa"/>
            </w:tcMar>
            <w:vAlign w:val="center"/>
          </w:tcPr>
          <w:p w:rsidR="00406F12" w:rsidRPr="009476CA" w:rsidRDefault="00406F12" w:rsidP="009476CA">
            <w:pPr>
              <w:autoSpaceDE w:val="0"/>
              <w:autoSpaceDN w:val="0"/>
              <w:adjustRightInd w:val="0"/>
              <w:spacing w:after="120"/>
              <w:ind w:firstLineChars="100" w:firstLine="211"/>
              <w:jc w:val="left"/>
              <w:rPr>
                <w:rFonts w:ascii="宋体" w:hAnsi="宋体" w:cs="宋体"/>
                <w:b/>
                <w:kern w:val="0"/>
              </w:rPr>
            </w:pP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提供一站式定义和配置消息格式、离散化规则、定义数据关联规则以及数据错误管理规则的配置开发环境的数据管道服务；并且数据管道可扩充（适配器、支持插件）。</w:t>
            </w:r>
          </w:p>
        </w:tc>
      </w:tr>
      <w:tr w:rsidR="00406F12" w:rsidRPr="009476CA">
        <w:trPr>
          <w:trHeight w:val="305"/>
          <w:jc w:val="center"/>
        </w:trPr>
        <w:tc>
          <w:tcPr>
            <w:tcW w:w="1463" w:type="dxa"/>
            <w:vMerge/>
            <w:tcMar>
              <w:top w:w="0" w:type="dxa"/>
              <w:left w:w="108" w:type="dxa"/>
              <w:bottom w:w="0" w:type="dxa"/>
              <w:right w:w="108" w:type="dxa"/>
            </w:tcMar>
            <w:vAlign w:val="center"/>
          </w:tcPr>
          <w:p w:rsidR="00406F12" w:rsidRPr="009476CA" w:rsidRDefault="00406F12" w:rsidP="009476CA">
            <w:pPr>
              <w:autoSpaceDE w:val="0"/>
              <w:autoSpaceDN w:val="0"/>
              <w:adjustRightInd w:val="0"/>
              <w:spacing w:after="120"/>
              <w:ind w:firstLineChars="100" w:firstLine="210"/>
              <w:jc w:val="left"/>
              <w:rPr>
                <w:rFonts w:ascii="宋体" w:hAnsi="宋体" w:cs="宋体"/>
                <w:kern w:val="0"/>
              </w:rPr>
            </w:pP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提供标准化消息接收适配器（如HL7,XML,CSV或自定义文本文件）。</w:t>
            </w:r>
          </w:p>
        </w:tc>
      </w:tr>
      <w:tr w:rsidR="00406F12" w:rsidRPr="009476CA">
        <w:trPr>
          <w:trHeight w:val="305"/>
          <w:jc w:val="center"/>
        </w:trPr>
        <w:tc>
          <w:tcPr>
            <w:tcW w:w="1463"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提供高性能的统一消息处理引擎，处理已定义好的数据管道中的实时消息。此功能须为产品化工具，并已经在国内医院正常使用。需列出具体使用用户。</w:t>
            </w:r>
          </w:p>
        </w:tc>
      </w:tr>
      <w:tr w:rsidR="00406F12" w:rsidRPr="009476CA">
        <w:trPr>
          <w:trHeight w:val="305"/>
          <w:jc w:val="center"/>
        </w:trPr>
        <w:tc>
          <w:tcPr>
            <w:tcW w:w="1463"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提供异构系统、不同品牌系统数据源的接入工具。</w:t>
            </w:r>
          </w:p>
        </w:tc>
      </w:tr>
      <w:tr w:rsidR="00406F12" w:rsidRPr="009476CA">
        <w:trPr>
          <w:trHeight w:val="305"/>
          <w:jc w:val="center"/>
        </w:trPr>
        <w:tc>
          <w:tcPr>
            <w:tcW w:w="1463" w:type="dxa"/>
            <w:vMerge/>
            <w:tcMar>
              <w:top w:w="0" w:type="dxa"/>
              <w:left w:w="108" w:type="dxa"/>
              <w:bottom w:w="0" w:type="dxa"/>
              <w:right w:w="108" w:type="dxa"/>
            </w:tcMar>
            <w:vAlign w:val="center"/>
          </w:tcPr>
          <w:p w:rsidR="00406F12" w:rsidRPr="009476CA" w:rsidRDefault="00406F12">
            <w:pPr>
              <w:spacing w:line="360" w:lineRule="auto"/>
              <w:jc w:val="center"/>
              <w:rPr>
                <w:rFonts w:ascii="宋体" w:hAnsi="宋体" w:cs="宋体"/>
                <w:b/>
                <w:kern w:val="0"/>
              </w:rPr>
            </w:pPr>
          </w:p>
        </w:tc>
        <w:tc>
          <w:tcPr>
            <w:tcW w:w="769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支持B/S和C/S架构的各类系统的数据集成。</w:t>
            </w:r>
          </w:p>
        </w:tc>
      </w:tr>
      <w:tr w:rsidR="00406F12" w:rsidRPr="009476CA">
        <w:trPr>
          <w:trHeight w:val="305"/>
          <w:jc w:val="center"/>
        </w:trPr>
        <w:tc>
          <w:tcPr>
            <w:tcW w:w="1463"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kern w:val="0"/>
              </w:rPr>
            </w:pPr>
            <w:r w:rsidRPr="009476CA">
              <w:rPr>
                <w:rFonts w:ascii="宋体" w:hAnsi="宋体" w:cs="宋体" w:hint="eastAsia"/>
                <w:b/>
                <w:kern w:val="0"/>
              </w:rPr>
              <w:t>数据的接入</w:t>
            </w:r>
          </w:p>
        </w:tc>
        <w:tc>
          <w:tcPr>
            <w:tcW w:w="7698" w:type="dxa"/>
            <w:tcMar>
              <w:top w:w="0" w:type="dxa"/>
              <w:left w:w="108" w:type="dxa"/>
              <w:bottom w:w="0" w:type="dxa"/>
              <w:right w:w="108" w:type="dxa"/>
            </w:tcMar>
          </w:tcPr>
          <w:p w:rsidR="00406F12" w:rsidRPr="009476CA" w:rsidRDefault="009476CA">
            <w:pPr>
              <w:spacing w:line="0" w:lineRule="atLeast"/>
              <w:rPr>
                <w:rFonts w:ascii="宋体" w:hAnsi="宋体" w:cs="宋体"/>
                <w:kern w:val="0"/>
              </w:rPr>
            </w:pPr>
            <w:r w:rsidRPr="009476CA">
              <w:rPr>
                <w:rFonts w:ascii="宋体" w:hAnsi="宋体" w:cs="宋体" w:hint="eastAsia"/>
                <w:kern w:val="0"/>
              </w:rPr>
              <w:t>1）通过CDC、物化视图日志等技术实时捕获业务系统数据的变化日志，分析日志，提取数据变化信息。不需要业务系统厂商进行系统改造。</w:t>
            </w:r>
          </w:p>
          <w:p w:rsidR="00406F12" w:rsidRPr="009476CA" w:rsidRDefault="009476CA">
            <w:pPr>
              <w:spacing w:line="0" w:lineRule="atLeast"/>
              <w:rPr>
                <w:rFonts w:ascii="宋体" w:hAnsi="宋体" w:cs="宋体"/>
                <w:shd w:val="clear" w:color="auto" w:fill="7F7F00"/>
              </w:rPr>
            </w:pPr>
            <w:r w:rsidRPr="009476CA">
              <w:rPr>
                <w:rFonts w:ascii="宋体" w:hAnsi="宋体" w:cs="宋体" w:hint="eastAsia"/>
                <w:kern w:val="0"/>
              </w:rPr>
              <w:t>2）支持通过消息解析引擎对消息队列进行解析、清洗、筛选和整理。</w:t>
            </w:r>
          </w:p>
          <w:p w:rsidR="00406F12" w:rsidRPr="009476CA" w:rsidRDefault="009476CA">
            <w:pPr>
              <w:spacing w:line="360" w:lineRule="auto"/>
              <w:rPr>
                <w:rFonts w:ascii="宋体" w:hAnsi="宋体" w:cs="宋体"/>
              </w:rPr>
            </w:pPr>
            <w:r w:rsidRPr="009476CA">
              <w:rPr>
                <w:rFonts w:ascii="宋体" w:hAnsi="宋体" w:cs="宋体" w:hint="eastAsia"/>
                <w:kern w:val="0"/>
              </w:rPr>
              <w:t>3）接入实时数据后将开启变化捕获前的业务数据作为历史数据批量处理。</w:t>
            </w:r>
          </w:p>
        </w:tc>
      </w:tr>
      <w:tr w:rsidR="00406F12" w:rsidRPr="009476CA">
        <w:trPr>
          <w:trHeight w:val="305"/>
          <w:jc w:val="center"/>
        </w:trPr>
        <w:tc>
          <w:tcPr>
            <w:tcW w:w="1463"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kern w:val="0"/>
              </w:rPr>
            </w:pPr>
            <w:r w:rsidRPr="009476CA">
              <w:rPr>
                <w:rFonts w:ascii="宋体" w:hAnsi="宋体" w:cs="宋体" w:hint="eastAsia"/>
                <w:b/>
                <w:kern w:val="0"/>
              </w:rPr>
              <w:t>数据采集范围</w:t>
            </w:r>
          </w:p>
        </w:tc>
        <w:tc>
          <w:tcPr>
            <w:tcW w:w="7698" w:type="dxa"/>
            <w:tcMar>
              <w:top w:w="0" w:type="dxa"/>
              <w:left w:w="108" w:type="dxa"/>
              <w:bottom w:w="0" w:type="dxa"/>
              <w:right w:w="108" w:type="dxa"/>
            </w:tcMar>
          </w:tcPr>
          <w:p w:rsidR="00406F12" w:rsidRPr="009476CA" w:rsidRDefault="009476CA" w:rsidP="009476CA">
            <w:pPr>
              <w:autoSpaceDE w:val="0"/>
              <w:autoSpaceDN w:val="0"/>
              <w:adjustRightInd w:val="0"/>
              <w:spacing w:after="120"/>
              <w:ind w:firstLineChars="200" w:firstLine="420"/>
              <w:jc w:val="left"/>
              <w:rPr>
                <w:rFonts w:ascii="宋体" w:hAnsi="宋体" w:cs="宋体"/>
                <w:kern w:val="0"/>
                <w:lang w:val="zh-CN"/>
              </w:rPr>
            </w:pPr>
            <w:r w:rsidRPr="009476CA">
              <w:rPr>
                <w:rFonts w:ascii="宋体" w:hAnsi="宋体" w:cs="宋体" w:hint="eastAsia"/>
                <w:kern w:val="0"/>
                <w:lang w:val="zh-CN"/>
              </w:rPr>
              <w:t>数据采集的范围包括但不限于整个集团的所有医疗机构在用的所有业务系统，包括HIS、LIS、PACS、EMR、病理、药房药库系统、物资、手术麻醉、重症监控系统、财务等系统。不仅包括当前在用的业务数据，而且包括所有的历史数据。</w:t>
            </w:r>
          </w:p>
          <w:p w:rsidR="00406F12" w:rsidRPr="009476CA" w:rsidRDefault="009476CA" w:rsidP="009476CA">
            <w:pPr>
              <w:autoSpaceDE w:val="0"/>
              <w:autoSpaceDN w:val="0"/>
              <w:adjustRightInd w:val="0"/>
              <w:spacing w:after="120"/>
              <w:ind w:firstLineChars="200" w:firstLine="420"/>
              <w:jc w:val="left"/>
              <w:rPr>
                <w:rFonts w:ascii="宋体" w:hAnsi="宋体" w:cs="宋体"/>
                <w:kern w:val="0"/>
              </w:rPr>
            </w:pPr>
            <w:r w:rsidRPr="009476CA">
              <w:rPr>
                <w:rFonts w:ascii="宋体" w:hAnsi="宋体" w:cs="宋体" w:hint="eastAsia"/>
                <w:kern w:val="0"/>
                <w:lang w:val="zh-CN"/>
              </w:rPr>
              <w:t>数据中心支持历史归档数据的批量导入，要求使用统一的技术集成历史数据和实时数据。</w:t>
            </w:r>
          </w:p>
        </w:tc>
      </w:tr>
      <w:tr w:rsidR="00406F12" w:rsidRPr="009476CA">
        <w:trPr>
          <w:trHeight w:val="305"/>
          <w:jc w:val="center"/>
        </w:trPr>
        <w:tc>
          <w:tcPr>
            <w:tcW w:w="1463" w:type="dxa"/>
            <w:tcMar>
              <w:top w:w="0" w:type="dxa"/>
              <w:left w:w="108" w:type="dxa"/>
              <w:bottom w:w="0" w:type="dxa"/>
              <w:right w:w="108" w:type="dxa"/>
            </w:tcMar>
            <w:vAlign w:val="center"/>
          </w:tcPr>
          <w:p w:rsidR="00406F12" w:rsidRPr="009476CA" w:rsidRDefault="009476CA">
            <w:pPr>
              <w:spacing w:line="360" w:lineRule="auto"/>
              <w:rPr>
                <w:rFonts w:ascii="宋体" w:hAnsi="宋体" w:cs="宋体"/>
                <w:b/>
                <w:kern w:val="0"/>
              </w:rPr>
            </w:pPr>
            <w:r w:rsidRPr="009476CA">
              <w:rPr>
                <w:rFonts w:ascii="宋体" w:hAnsi="宋体" w:cs="宋体" w:hint="eastAsia"/>
                <w:b/>
                <w:kern w:val="0"/>
              </w:rPr>
              <w:t>数据的时效性</w:t>
            </w:r>
          </w:p>
        </w:tc>
        <w:tc>
          <w:tcPr>
            <w:tcW w:w="7698" w:type="dxa"/>
            <w:tcMar>
              <w:top w:w="0" w:type="dxa"/>
              <w:left w:w="108" w:type="dxa"/>
              <w:bottom w:w="0" w:type="dxa"/>
              <w:right w:w="108" w:type="dxa"/>
            </w:tcMar>
          </w:tcPr>
          <w:p w:rsidR="00406F12" w:rsidRPr="009476CA" w:rsidRDefault="009476CA" w:rsidP="009476CA">
            <w:pPr>
              <w:autoSpaceDE w:val="0"/>
              <w:autoSpaceDN w:val="0"/>
              <w:adjustRightInd w:val="0"/>
              <w:spacing w:after="120"/>
              <w:ind w:firstLineChars="200" w:firstLine="420"/>
              <w:jc w:val="left"/>
              <w:rPr>
                <w:rFonts w:ascii="宋体" w:hAnsi="宋体" w:cs="宋体"/>
                <w:kern w:val="0"/>
                <w:lang w:val="zh-CN"/>
              </w:rPr>
            </w:pPr>
            <w:r w:rsidRPr="009476CA">
              <w:rPr>
                <w:rFonts w:ascii="宋体" w:hAnsi="宋体" w:cs="宋体" w:hint="eastAsia"/>
                <w:kern w:val="0"/>
                <w:lang w:val="zh-CN"/>
              </w:rPr>
              <w:t>整合医院信息化建设以来关键性有效历史数据和当前数据（不含影像图像数据），建立数据标准的离散、重构和清洗等梳理的过程包含医院所有的历史信息数据。</w:t>
            </w:r>
          </w:p>
        </w:tc>
      </w:tr>
    </w:tbl>
    <w:p w:rsidR="00406F12" w:rsidRPr="009476CA" w:rsidRDefault="00406F12">
      <w:pPr>
        <w:adjustRightInd w:val="0"/>
        <w:spacing w:line="312" w:lineRule="atLeast"/>
        <w:ind w:firstLine="420"/>
        <w:textAlignment w:val="baseline"/>
        <w:rPr>
          <w:rFonts w:ascii="宋体" w:hAnsi="宋体" w:cs="宋体"/>
          <w:kern w:val="0"/>
          <w:highlight w:val="yellow"/>
        </w:rPr>
      </w:pPr>
    </w:p>
    <w:p w:rsidR="00406F12" w:rsidRPr="009476CA" w:rsidRDefault="00406F12">
      <w:pPr>
        <w:adjustRightInd w:val="0"/>
        <w:spacing w:line="312" w:lineRule="atLeast"/>
        <w:textAlignment w:val="baseline"/>
        <w:rPr>
          <w:rFonts w:ascii="宋体" w:hAnsi="宋体" w:cs="宋体"/>
          <w:kern w:val="0"/>
          <w:highlight w:val="yellow"/>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数据管理与监控平台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268"/>
        <w:gridCol w:w="6446"/>
      </w:tblGrid>
      <w:tr w:rsidR="00406F12" w:rsidRPr="009476CA">
        <w:trPr>
          <w:trHeight w:val="305"/>
          <w:jc w:val="center"/>
        </w:trPr>
        <w:tc>
          <w:tcPr>
            <w:tcW w:w="2268" w:type="dxa"/>
            <w:shd w:val="clear" w:color="auto" w:fill="D9E2F3"/>
            <w:tcMar>
              <w:top w:w="0" w:type="dxa"/>
              <w:left w:w="108" w:type="dxa"/>
              <w:bottom w:w="0" w:type="dxa"/>
              <w:right w:w="108" w:type="dxa"/>
            </w:tcMar>
            <w:vAlign w:val="center"/>
          </w:tcPr>
          <w:p w:rsidR="00406F12" w:rsidRPr="009476CA" w:rsidRDefault="009476CA">
            <w:pPr>
              <w:jc w:val="center"/>
              <w:rPr>
                <w:rFonts w:ascii="宋体" w:hAnsi="宋体" w:cs="宋体"/>
                <w:b/>
                <w:kern w:val="0"/>
              </w:rPr>
            </w:pPr>
            <w:r w:rsidRPr="009476CA">
              <w:rPr>
                <w:rFonts w:ascii="宋体" w:hAnsi="宋体" w:cs="宋体" w:hint="eastAsia"/>
                <w:b/>
              </w:rPr>
              <w:t>功能模块</w:t>
            </w:r>
          </w:p>
        </w:tc>
        <w:tc>
          <w:tcPr>
            <w:tcW w:w="6446" w:type="dxa"/>
            <w:shd w:val="clear" w:color="auto" w:fill="D9E2F3"/>
            <w:tcMar>
              <w:top w:w="0" w:type="dxa"/>
              <w:left w:w="108" w:type="dxa"/>
              <w:bottom w:w="0" w:type="dxa"/>
              <w:right w:w="108" w:type="dxa"/>
            </w:tcMar>
            <w:vAlign w:val="center"/>
          </w:tcPr>
          <w:p w:rsidR="00406F12" w:rsidRPr="009476CA" w:rsidRDefault="009476CA">
            <w:pPr>
              <w:spacing w:line="0" w:lineRule="atLeast"/>
              <w:jc w:val="center"/>
              <w:rPr>
                <w:rFonts w:ascii="宋体" w:hAnsi="宋体" w:cs="宋体"/>
                <w:kern w:val="0"/>
              </w:rPr>
            </w:pPr>
            <w:r w:rsidRPr="009476CA">
              <w:rPr>
                <w:rFonts w:ascii="宋体" w:hAnsi="宋体" w:cs="宋体" w:hint="eastAsia"/>
                <w:b/>
              </w:rPr>
              <w:t>具体参数</w:t>
            </w:r>
          </w:p>
        </w:tc>
      </w:tr>
      <w:tr w:rsidR="00406F12" w:rsidRPr="009476CA">
        <w:trPr>
          <w:trHeight w:val="305"/>
          <w:jc w:val="center"/>
        </w:trPr>
        <w:tc>
          <w:tcPr>
            <w:tcW w:w="2268" w:type="dxa"/>
            <w:tcMar>
              <w:top w:w="0" w:type="dxa"/>
              <w:left w:w="108" w:type="dxa"/>
              <w:bottom w:w="0" w:type="dxa"/>
              <w:right w:w="108" w:type="dxa"/>
            </w:tcMar>
            <w:vAlign w:val="center"/>
          </w:tcPr>
          <w:p w:rsidR="00406F12" w:rsidRPr="009476CA" w:rsidRDefault="009476CA">
            <w:pPr>
              <w:spacing w:line="360" w:lineRule="auto"/>
              <w:rPr>
                <w:rFonts w:ascii="宋体" w:hAnsi="宋体" w:cs="宋体"/>
                <w:b/>
              </w:rPr>
            </w:pPr>
            <w:r w:rsidRPr="009476CA">
              <w:rPr>
                <w:rFonts w:ascii="宋体" w:hAnsi="宋体" w:cs="宋体" w:hint="eastAsia"/>
                <w:b/>
                <w:kern w:val="0"/>
              </w:rPr>
              <w:t>总体要求</w:t>
            </w:r>
          </w:p>
        </w:tc>
        <w:tc>
          <w:tcPr>
            <w:tcW w:w="6446" w:type="dxa"/>
            <w:tcMar>
              <w:top w:w="0" w:type="dxa"/>
              <w:left w:w="108" w:type="dxa"/>
              <w:bottom w:w="0" w:type="dxa"/>
              <w:right w:w="108" w:type="dxa"/>
            </w:tcMar>
          </w:tcPr>
          <w:p w:rsidR="00406F12" w:rsidRPr="009476CA" w:rsidRDefault="009476CA">
            <w:pPr>
              <w:spacing w:line="360" w:lineRule="auto"/>
              <w:rPr>
                <w:rFonts w:ascii="宋体" w:hAnsi="宋体" w:cs="宋体"/>
                <w:kern w:val="0"/>
              </w:rPr>
            </w:pPr>
            <w:r w:rsidRPr="009476CA">
              <w:rPr>
                <w:rFonts w:ascii="宋体" w:hAnsi="宋体" w:cs="宋体" w:hint="eastAsia"/>
                <w:lang w:val="zh-CN"/>
              </w:rPr>
              <w:t>平台软件采用国际先进的医疗信息汇集技术，要充分支持医院的数据集成、信息融合和深度利用的发展性需求，具有可持续发展空间。数据管理应充分考虑整体性、技术前瞻性、架构合理性、可管理性和维护的方便性。对接入数据建立起规范性标准化体系，依据国内医院业务实际现状的参照模型标准信息模型，支持配置符合客户现场实际的标准数据模型；</w:t>
            </w:r>
          </w:p>
        </w:tc>
      </w:tr>
      <w:tr w:rsidR="00406F12" w:rsidRPr="009476CA">
        <w:trPr>
          <w:trHeight w:val="353"/>
          <w:jc w:val="center"/>
        </w:trPr>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
              </w:rPr>
            </w:pPr>
            <w:r w:rsidRPr="009476CA">
              <w:rPr>
                <w:rFonts w:ascii="宋体" w:hAnsi="宋体" w:cs="宋体" w:hint="eastAsia"/>
                <w:b/>
              </w:rPr>
              <w:t>技术要求</w:t>
            </w:r>
          </w:p>
        </w:tc>
        <w:tc>
          <w:tcPr>
            <w:tcW w:w="6446" w:type="dxa"/>
            <w:tcMar>
              <w:top w:w="0" w:type="dxa"/>
              <w:left w:w="108" w:type="dxa"/>
              <w:bottom w:w="0" w:type="dxa"/>
              <w:right w:w="108" w:type="dxa"/>
            </w:tcMar>
          </w:tcPr>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数据管理模型的开发需以病人业务为中心，以信息管理为主线，以电子病历为依据，集病人信息和诊疗，费用等信息管理于一体化为原则；</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医院的数据是来自在线库、历史库、本院库、分院库等异构的数据，同时是来自HIS、EMR、LIS、RIS、PACS等不同厂商，需要通过数据管理平台建立信息表达、交换、处理上的统一标准和规范；</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医院数据集涉及到HIS，LIS ，RIS，EMR，病案等业务系统数据的关联关系的重新构建和组合，建立医疗数据之间的索引关系，支持多维查询和分析；</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建立多维度数据模型，将数据组织和汇总一起，用一组维度和度量值所定义的多维度结构，使得医院用户可用不同角度来观察和分析所关心的事实数据；</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lastRenderedPageBreak/>
              <w:t>医院数据集模型应支持面向多种主题，便于多主题的开发，为临床和管理的决策支持提供数据支撑；</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数据模型需在整合临床数据库的基础上，同时建立基于疾病，治疗，卫生经济，医生，患者等方面的主题数据集，为医务人员提供完整的、统一的数据展现；</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数据模型的主题领域需包含病人治疗方案，病人分布（职业、年龄、性别等），同时也包含门诊、急诊、住院等账务数据，处方包括药房发药，开方，药品医嘱等；</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通过建立医院之间、医院内部数据在科室、疾病、服务项目，历年数据、当前数据的数据集模型，实现医院信息化的医疗质量和患者安全管理，建设医院信息标准化，开展同期对比和分析，为医院提供决策支持；</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围绕规范医疗、集成医疗、安全医疗，以医疗业务和管理流程、数据利用建立医疗数据集标准和数据管理模型；</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提供一站式的标准数据模型集成、可配置的开发环境；</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通过实体定义管理医疗数据被解析转化后的数据；</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通过实体注册表与数据存储的表和列进行映射和关联；</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通过实体统一管理所有医疗或组织的概念；</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提供标准数据模型实时数据物化引擎，将数据模型生成物理表可达到ms级性能；</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平台需提供面向医联体的数据管理；</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平台需提供支持大数据、云技术、物联网应用，满足未来智能化、全程化、共享化、精细化发展要求；</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具备应用开发服务、数据集成服务、部署服务、运行服务、管理服务、云平台功能等综合性的医疗行业应用支撑；</w:t>
            </w:r>
          </w:p>
          <w:p w:rsidR="00406F12" w:rsidRPr="009476CA" w:rsidRDefault="009476CA">
            <w:pPr>
              <w:numPr>
                <w:ilvl w:val="0"/>
                <w:numId w:val="18"/>
              </w:numPr>
              <w:adjustRightInd w:val="0"/>
              <w:jc w:val="left"/>
              <w:textAlignment w:val="baseline"/>
              <w:rPr>
                <w:rFonts w:ascii="宋体" w:hAnsi="宋体" w:cs="宋体"/>
                <w:kern w:val="0"/>
                <w:lang w:val="zh-CN"/>
              </w:rPr>
            </w:pPr>
            <w:r w:rsidRPr="009476CA">
              <w:rPr>
                <w:rFonts w:ascii="宋体" w:hAnsi="宋体" w:cs="宋体" w:hint="eastAsia"/>
                <w:kern w:val="0"/>
                <w:lang w:val="zh-CN"/>
              </w:rPr>
              <w:t>提供基于开发环境的测试全过程管理；</w:t>
            </w:r>
          </w:p>
          <w:p w:rsidR="00406F12" w:rsidRPr="009476CA" w:rsidRDefault="009476CA">
            <w:pPr>
              <w:numPr>
                <w:ilvl w:val="0"/>
                <w:numId w:val="18"/>
              </w:numPr>
              <w:adjustRightInd w:val="0"/>
              <w:jc w:val="left"/>
              <w:textAlignment w:val="baseline"/>
              <w:rPr>
                <w:rFonts w:ascii="宋体" w:hAnsi="宋体" w:cs="宋体"/>
                <w:kern w:val="0"/>
              </w:rPr>
            </w:pPr>
            <w:r w:rsidRPr="009476CA">
              <w:rPr>
                <w:rFonts w:ascii="宋体" w:hAnsi="宋体" w:cs="宋体" w:hint="eastAsia"/>
                <w:kern w:val="0"/>
                <w:lang w:val="zh-CN"/>
              </w:rPr>
              <w:t>提供磁盘空间监控：监控数据平台各个磁盘空间的剩余量，根据数据的增长量在存储空间需要扩展时给出提示预警。</w:t>
            </w:r>
          </w:p>
          <w:p w:rsidR="00406F12" w:rsidRPr="009476CA" w:rsidRDefault="00406F12">
            <w:pPr>
              <w:snapToGrid w:val="0"/>
              <w:spacing w:line="360" w:lineRule="auto"/>
              <w:rPr>
                <w:rFonts w:ascii="宋体" w:hAnsi="宋体" w:cs="宋体"/>
                <w:kern w:val="0"/>
              </w:rPr>
            </w:pPr>
          </w:p>
        </w:tc>
      </w:tr>
      <w:tr w:rsidR="00406F12" w:rsidRPr="009476CA">
        <w:trPr>
          <w:trHeight w:val="353"/>
          <w:jc w:val="center"/>
        </w:trPr>
        <w:tc>
          <w:tcPr>
            <w:tcW w:w="2268"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
              </w:rPr>
            </w:pPr>
            <w:r w:rsidRPr="009476CA">
              <w:rPr>
                <w:rFonts w:ascii="宋体" w:hAnsi="宋体" w:cs="宋体" w:hint="eastAsia"/>
                <w:b/>
              </w:rPr>
              <w:lastRenderedPageBreak/>
              <w:t>数据访问安全性要求</w:t>
            </w:r>
          </w:p>
        </w:tc>
        <w:tc>
          <w:tcPr>
            <w:tcW w:w="6446" w:type="dxa"/>
            <w:tcMar>
              <w:top w:w="0" w:type="dxa"/>
              <w:left w:w="108" w:type="dxa"/>
              <w:bottom w:w="0" w:type="dxa"/>
              <w:right w:w="108" w:type="dxa"/>
            </w:tcMar>
          </w:tcPr>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1）提供统一的安全管理机制，包括身份认证与授权、安全检测、数据防护、日志与审计等；</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2）支持XML等标准和规范，支持多种通讯协议，如TCP/IP。支持WEB SERVICES，以及复合应用软件开发；</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3）提供统一的数据访问的安全服务，根据权限规则实现可以管理到“行乘列”的数据元素级访问控制和审计功能，保护患者隐私；</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4）具有可配置的管理系统，降低平台的管理和维护难度。支持实时业务行为监控，具有基于中央管理的配置信息、业务流程和消息管理工具、事件管理和报警；</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5）提供权限认证和数据加密来控制数据交换的安全，防止非法访问和数据丢失；</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6）系统提供可靠性，平台可以连续7×24小时连续运行。在达到峰值或平台故障时，可以通过调整、调节和方便的扩展、数据的恢复等</w:t>
            </w:r>
            <w:r w:rsidRPr="009476CA">
              <w:rPr>
                <w:rFonts w:ascii="宋体" w:hAnsi="宋体" w:cs="宋体" w:hint="eastAsia"/>
                <w:kern w:val="0"/>
              </w:rPr>
              <w:lastRenderedPageBreak/>
              <w:t>手段使系统平稳运行；</w:t>
            </w:r>
          </w:p>
          <w:p w:rsidR="00406F12" w:rsidRPr="009476CA" w:rsidRDefault="009476CA" w:rsidP="009476CA">
            <w:pPr>
              <w:autoSpaceDE w:val="0"/>
              <w:autoSpaceDN w:val="0"/>
              <w:adjustRightInd w:val="0"/>
              <w:spacing w:after="120"/>
              <w:ind w:firstLineChars="200" w:firstLine="420"/>
              <w:jc w:val="left"/>
              <w:textAlignment w:val="baseline"/>
              <w:rPr>
                <w:rFonts w:ascii="宋体" w:hAnsi="宋体" w:cs="宋体"/>
                <w:kern w:val="0"/>
              </w:rPr>
            </w:pPr>
            <w:r w:rsidRPr="009476CA">
              <w:rPr>
                <w:rFonts w:ascii="宋体" w:hAnsi="宋体" w:cs="宋体" w:hint="eastAsia"/>
                <w:kern w:val="0"/>
              </w:rPr>
              <w:t>7）操作审计：提供统一的数据操作行为审计功能，实现对所有数据的审计管理；</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8）用户管理：管理员（包含超级管理员、部门管理员、组管理员）、开发者、使用者等多种权限级别的用户管理；</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9）分项授权，对数据库连接、服务、流程、整合服务等分项授权，权限包括执行权、编写权、读取权；</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10）满足系统级、数据库级、软件功能级、记录级和字段级等多级别的安全控制需要；</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11）系统提供较完善的日志管理，能详细记录各用户在系统中的操作、访问、使用情况；</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12）数据服务使用安全，当应用程序通过HL7 V2、HL7 V3、Web Service方式、API方式、事件等方式使用数据服务时，其访问情况将由安全授权来决定；</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13）提供工具，可视化完成用户组管理、用户管理、授权等安全管理；</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14）在权限管理和配置界面提供基于统一的安全管理，为数据管理提供安全保障；</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15）在系统架构设计上，支持面向硬件安全运行的支撑环境，保证运行环境的安全；</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16）提供安全传输通道，保证数据的传输安全；支持数据的SSL等加密方式；</w:t>
            </w:r>
          </w:p>
          <w:p w:rsidR="00406F12" w:rsidRPr="009476CA" w:rsidRDefault="009476CA" w:rsidP="009476CA">
            <w:pPr>
              <w:autoSpaceDE w:val="0"/>
              <w:autoSpaceDN w:val="0"/>
              <w:adjustRightInd w:val="0"/>
              <w:spacing w:after="120"/>
              <w:ind w:firstLineChars="100" w:firstLine="210"/>
              <w:jc w:val="left"/>
              <w:textAlignment w:val="baseline"/>
              <w:rPr>
                <w:rFonts w:ascii="宋体" w:hAnsi="宋体" w:cs="宋体"/>
                <w:kern w:val="0"/>
              </w:rPr>
            </w:pPr>
            <w:r w:rsidRPr="009476CA">
              <w:rPr>
                <w:rFonts w:ascii="宋体" w:hAnsi="宋体" w:cs="宋体" w:hint="eastAsia"/>
                <w:kern w:val="0"/>
              </w:rPr>
              <w:t>17）通过访问权限的控制，提供安全的数据访问服务，保证数据的访问安全；</w:t>
            </w:r>
          </w:p>
          <w:p w:rsidR="00406F12" w:rsidRPr="009476CA" w:rsidRDefault="009476CA">
            <w:pPr>
              <w:adjustRightInd w:val="0"/>
              <w:jc w:val="left"/>
              <w:textAlignment w:val="baseline"/>
              <w:rPr>
                <w:rFonts w:ascii="宋体" w:hAnsi="宋体" w:cs="宋体"/>
                <w:kern w:val="0"/>
              </w:rPr>
            </w:pPr>
            <w:r w:rsidRPr="009476CA">
              <w:rPr>
                <w:rFonts w:ascii="宋体" w:hAnsi="宋体" w:cs="宋体" w:hint="eastAsia"/>
                <w:kern w:val="0"/>
              </w:rPr>
              <w:t>  18）平台建设充分考虑了系统稳定性、并发运行数、数据存储空间，在系统验收后8年内无需扩展要求。支持系统备份、容灾机制，保证了系统高可用性和安全性，满足医疗系统7x24小时的运行需求。</w:t>
            </w:r>
          </w:p>
        </w:tc>
      </w:tr>
    </w:tbl>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lastRenderedPageBreak/>
        <w:t>操作数据(ODS)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912"/>
        <w:gridCol w:w="6446"/>
      </w:tblGrid>
      <w:tr w:rsidR="00406F12" w:rsidRPr="009476CA">
        <w:trPr>
          <w:trHeight w:val="305"/>
          <w:jc w:val="center"/>
        </w:trPr>
        <w:tc>
          <w:tcPr>
            <w:tcW w:w="1912" w:type="dxa"/>
            <w:shd w:val="clear" w:color="auto" w:fill="D9E2F3"/>
            <w:tcMar>
              <w:top w:w="0" w:type="dxa"/>
              <w:left w:w="108" w:type="dxa"/>
              <w:bottom w:w="0" w:type="dxa"/>
              <w:right w:w="108" w:type="dxa"/>
            </w:tcMar>
            <w:vAlign w:val="center"/>
          </w:tcPr>
          <w:p w:rsidR="00406F12" w:rsidRPr="009476CA" w:rsidRDefault="009476CA">
            <w:pPr>
              <w:jc w:val="center"/>
              <w:rPr>
                <w:rFonts w:ascii="宋体" w:hAnsi="宋体" w:cs="宋体"/>
                <w:b/>
                <w:kern w:val="0"/>
              </w:rPr>
            </w:pPr>
            <w:r w:rsidRPr="009476CA">
              <w:rPr>
                <w:rFonts w:ascii="宋体" w:hAnsi="宋体" w:cs="宋体" w:hint="eastAsia"/>
                <w:b/>
              </w:rPr>
              <w:t>功能模块</w:t>
            </w:r>
          </w:p>
        </w:tc>
        <w:tc>
          <w:tcPr>
            <w:tcW w:w="6446" w:type="dxa"/>
            <w:shd w:val="clear" w:color="auto" w:fill="D9E2F3"/>
            <w:tcMar>
              <w:top w:w="0" w:type="dxa"/>
              <w:left w:w="108" w:type="dxa"/>
              <w:bottom w:w="0" w:type="dxa"/>
              <w:right w:w="108" w:type="dxa"/>
            </w:tcMar>
            <w:vAlign w:val="center"/>
          </w:tcPr>
          <w:p w:rsidR="00406F12" w:rsidRPr="009476CA" w:rsidRDefault="009476CA">
            <w:pPr>
              <w:spacing w:line="0" w:lineRule="atLeast"/>
              <w:jc w:val="center"/>
              <w:rPr>
                <w:rFonts w:ascii="宋体" w:hAnsi="宋体" w:cs="宋体"/>
                <w:kern w:val="0"/>
              </w:rPr>
            </w:pPr>
            <w:r w:rsidRPr="009476CA">
              <w:rPr>
                <w:rFonts w:ascii="宋体" w:hAnsi="宋体" w:cs="宋体" w:hint="eastAsia"/>
                <w:b/>
              </w:rPr>
              <w:t>具体参数</w:t>
            </w:r>
          </w:p>
        </w:tc>
      </w:tr>
      <w:tr w:rsidR="00406F12" w:rsidRPr="009476CA">
        <w:trPr>
          <w:trHeight w:val="305"/>
          <w:jc w:val="center"/>
        </w:trPr>
        <w:tc>
          <w:tcPr>
            <w:tcW w:w="1912" w:type="dxa"/>
            <w:tcMar>
              <w:top w:w="0" w:type="dxa"/>
              <w:left w:w="108" w:type="dxa"/>
              <w:bottom w:w="0" w:type="dxa"/>
              <w:right w:w="108" w:type="dxa"/>
            </w:tcMar>
            <w:vAlign w:val="center"/>
          </w:tcPr>
          <w:p w:rsidR="00406F12" w:rsidRPr="009476CA" w:rsidRDefault="009476CA">
            <w:pPr>
              <w:spacing w:line="360" w:lineRule="auto"/>
              <w:rPr>
                <w:rFonts w:ascii="宋体" w:hAnsi="宋体" w:cs="宋体"/>
                <w:b/>
              </w:rPr>
            </w:pPr>
            <w:r w:rsidRPr="009476CA">
              <w:rPr>
                <w:rFonts w:ascii="宋体" w:hAnsi="宋体" w:cs="宋体" w:hint="eastAsia"/>
                <w:b/>
                <w:kern w:val="0"/>
              </w:rPr>
              <w:t>ODS库的功能要求</w:t>
            </w:r>
          </w:p>
        </w:tc>
        <w:tc>
          <w:tcPr>
            <w:tcW w:w="6446" w:type="dxa"/>
            <w:tcMar>
              <w:top w:w="0" w:type="dxa"/>
              <w:left w:w="108" w:type="dxa"/>
              <w:bottom w:w="0" w:type="dxa"/>
              <w:right w:w="108" w:type="dxa"/>
            </w:tcMar>
          </w:tcPr>
          <w:p w:rsidR="00406F12" w:rsidRPr="009476CA" w:rsidRDefault="009476CA">
            <w:pPr>
              <w:numPr>
                <w:ilvl w:val="0"/>
                <w:numId w:val="19"/>
              </w:numPr>
              <w:spacing w:line="360" w:lineRule="auto"/>
              <w:rPr>
                <w:rFonts w:ascii="宋体" w:hAnsi="宋体" w:cs="宋体"/>
                <w:lang w:val="zh-CN"/>
              </w:rPr>
            </w:pPr>
            <w:r w:rsidRPr="009476CA">
              <w:rPr>
                <w:rFonts w:ascii="宋体" w:hAnsi="宋体" w:cs="宋体" w:hint="eastAsia"/>
                <w:lang w:val="zh-CN"/>
              </w:rPr>
              <w:t>提供业务数据冗余备份，是数据中心的数据与业务数据的缓冲隔离区</w:t>
            </w:r>
          </w:p>
          <w:p w:rsidR="00406F12" w:rsidRPr="009476CA" w:rsidRDefault="009476CA">
            <w:pPr>
              <w:numPr>
                <w:ilvl w:val="0"/>
                <w:numId w:val="19"/>
              </w:numPr>
              <w:spacing w:line="360" w:lineRule="auto"/>
              <w:rPr>
                <w:rFonts w:ascii="宋体" w:hAnsi="宋体" w:cs="宋体"/>
                <w:lang w:val="zh-CN"/>
              </w:rPr>
            </w:pPr>
            <w:r w:rsidRPr="009476CA">
              <w:rPr>
                <w:rFonts w:ascii="宋体" w:hAnsi="宋体" w:cs="宋体" w:hint="eastAsia"/>
                <w:lang w:val="zh-CN"/>
              </w:rPr>
              <w:t>提供部分业务细节查询功能</w:t>
            </w:r>
          </w:p>
          <w:p w:rsidR="00406F12" w:rsidRPr="009476CA" w:rsidRDefault="009476CA">
            <w:pPr>
              <w:numPr>
                <w:ilvl w:val="0"/>
                <w:numId w:val="19"/>
              </w:numPr>
              <w:spacing w:line="360" w:lineRule="auto"/>
              <w:rPr>
                <w:rFonts w:ascii="宋体" w:hAnsi="宋体" w:cs="宋体"/>
                <w:lang w:val="zh-CN"/>
              </w:rPr>
            </w:pPr>
            <w:r w:rsidRPr="009476CA">
              <w:rPr>
                <w:rFonts w:ascii="宋体" w:hAnsi="宋体" w:cs="宋体" w:hint="eastAsia"/>
                <w:lang w:val="zh-CN"/>
              </w:rPr>
              <w:t>为临床数据中心提供细节数据支撑</w:t>
            </w:r>
          </w:p>
        </w:tc>
      </w:tr>
      <w:tr w:rsidR="00406F12" w:rsidRPr="009476CA">
        <w:trPr>
          <w:trHeight w:val="353"/>
          <w:jc w:val="center"/>
        </w:trPr>
        <w:tc>
          <w:tcPr>
            <w:tcW w:w="1912"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
              </w:rPr>
            </w:pPr>
            <w:r w:rsidRPr="009476CA">
              <w:rPr>
                <w:rFonts w:ascii="宋体" w:hAnsi="宋体" w:cs="宋体" w:hint="eastAsia"/>
                <w:b/>
              </w:rPr>
              <w:t>ODS数据库模型设计</w:t>
            </w:r>
          </w:p>
        </w:tc>
        <w:tc>
          <w:tcPr>
            <w:tcW w:w="6446" w:type="dxa"/>
            <w:tcMar>
              <w:top w:w="0" w:type="dxa"/>
              <w:left w:w="108" w:type="dxa"/>
              <w:bottom w:w="0" w:type="dxa"/>
              <w:right w:w="108" w:type="dxa"/>
            </w:tcMar>
          </w:tcPr>
          <w:p w:rsidR="00406F12" w:rsidRPr="009476CA" w:rsidRDefault="009476CA">
            <w:pPr>
              <w:snapToGrid w:val="0"/>
              <w:spacing w:line="360" w:lineRule="auto"/>
              <w:rPr>
                <w:rFonts w:ascii="宋体" w:hAnsi="宋体" w:cs="宋体"/>
                <w:kern w:val="0"/>
              </w:rPr>
            </w:pPr>
            <w:r w:rsidRPr="009476CA">
              <w:rPr>
                <w:rFonts w:ascii="宋体" w:hAnsi="宋体" w:cs="宋体" w:hint="eastAsia"/>
                <w:kern w:val="0"/>
              </w:rPr>
              <w:t>支持在设计ODS的数据模型之前，确定采集数据范围，对ODS进行主题划分。</w:t>
            </w:r>
          </w:p>
          <w:p w:rsidR="00406F12" w:rsidRPr="009476CA" w:rsidRDefault="00406F12" w:rsidP="009476CA">
            <w:pPr>
              <w:autoSpaceDE w:val="0"/>
              <w:autoSpaceDN w:val="0"/>
              <w:adjustRightInd w:val="0"/>
              <w:spacing w:after="120"/>
              <w:ind w:firstLineChars="100" w:firstLine="210"/>
              <w:jc w:val="left"/>
              <w:rPr>
                <w:rFonts w:ascii="宋体" w:hAnsi="宋体" w:cs="宋体"/>
                <w:kern w:val="0"/>
              </w:rPr>
            </w:pPr>
          </w:p>
          <w:p w:rsidR="00406F12" w:rsidRPr="009476CA" w:rsidRDefault="00406F12" w:rsidP="009476CA">
            <w:pPr>
              <w:autoSpaceDE w:val="0"/>
              <w:autoSpaceDN w:val="0"/>
              <w:adjustRightInd w:val="0"/>
              <w:spacing w:after="120"/>
              <w:ind w:firstLineChars="100" w:firstLine="210"/>
              <w:jc w:val="left"/>
              <w:rPr>
                <w:rFonts w:ascii="宋体" w:hAnsi="宋体" w:cs="宋体"/>
                <w:kern w:val="0"/>
              </w:rPr>
            </w:pPr>
          </w:p>
        </w:tc>
      </w:tr>
      <w:tr w:rsidR="00406F12" w:rsidRPr="009476CA">
        <w:trPr>
          <w:trHeight w:val="353"/>
          <w:jc w:val="center"/>
        </w:trPr>
        <w:tc>
          <w:tcPr>
            <w:tcW w:w="1912"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
              </w:rPr>
            </w:pPr>
            <w:r w:rsidRPr="009476CA">
              <w:rPr>
                <w:rFonts w:ascii="宋体" w:hAnsi="宋体" w:cs="宋体" w:hint="eastAsia"/>
                <w:b/>
              </w:rPr>
              <w:lastRenderedPageBreak/>
              <w:t>ODS数据库存储</w:t>
            </w:r>
          </w:p>
        </w:tc>
        <w:tc>
          <w:tcPr>
            <w:tcW w:w="6446" w:type="dxa"/>
            <w:tcMar>
              <w:top w:w="0" w:type="dxa"/>
              <w:left w:w="108" w:type="dxa"/>
              <w:bottom w:w="0" w:type="dxa"/>
              <w:right w:w="108" w:type="dxa"/>
            </w:tcMar>
          </w:tcPr>
          <w:p w:rsidR="00406F12" w:rsidRPr="009476CA" w:rsidRDefault="009476CA">
            <w:pPr>
              <w:adjustRightInd w:val="0"/>
              <w:jc w:val="left"/>
              <w:textAlignment w:val="baseline"/>
              <w:rPr>
                <w:rFonts w:ascii="宋体" w:hAnsi="宋体" w:cs="宋体"/>
                <w:kern w:val="0"/>
              </w:rPr>
            </w:pPr>
            <w:r w:rsidRPr="009476CA">
              <w:rPr>
                <w:rFonts w:ascii="宋体" w:hAnsi="宋体" w:cs="宋体" w:hint="eastAsia"/>
                <w:kern w:val="0"/>
              </w:rPr>
              <w:t>ODS库存储的数据内容必须是业务系统的实时映像。</w:t>
            </w:r>
          </w:p>
          <w:p w:rsidR="00406F12" w:rsidRPr="009476CA" w:rsidRDefault="00406F12">
            <w:pPr>
              <w:adjustRightInd w:val="0"/>
              <w:jc w:val="left"/>
              <w:textAlignment w:val="baseline"/>
              <w:rPr>
                <w:rFonts w:ascii="宋体" w:hAnsi="宋体" w:cs="宋体"/>
                <w:kern w:val="0"/>
              </w:rPr>
            </w:pPr>
          </w:p>
        </w:tc>
      </w:tr>
    </w:tbl>
    <w:p w:rsidR="00406F12" w:rsidRPr="009476CA" w:rsidRDefault="00406F12">
      <w:pPr>
        <w:adjustRightInd w:val="0"/>
        <w:spacing w:line="312" w:lineRule="atLeast"/>
        <w:ind w:firstLine="420"/>
        <w:textAlignment w:val="baseline"/>
        <w:rPr>
          <w:rFonts w:ascii="宋体" w:hAnsi="宋体" w:cs="宋体"/>
          <w:kern w:val="0"/>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 xml:space="preserve">县域临床数据中心CDR </w:t>
      </w:r>
    </w:p>
    <w:p w:rsidR="00406F12" w:rsidRPr="009476CA" w:rsidRDefault="009476CA">
      <w:pPr>
        <w:spacing w:line="360" w:lineRule="auto"/>
        <w:ind w:firstLine="480"/>
        <w:rPr>
          <w:rFonts w:ascii="宋体" w:hAnsi="宋体" w:cs="宋体"/>
        </w:rPr>
      </w:pPr>
      <w:r w:rsidRPr="009476CA">
        <w:rPr>
          <w:rFonts w:ascii="宋体" w:hAnsi="宋体" w:cs="宋体" w:hint="eastAsia"/>
        </w:rPr>
        <w:t xml:space="preserve">县域临床数据中心CDR需要实现对医院临床服务系统的数据集成整合，将患者在院内发生的所有临床活动相关的临床数据以患者为中心进行组织关联（包括诊断、处方、检查结果、检验结果、手术记录、费用信息等），其数据来源于 HIS、CIS、LIS、PACS/RIS、EMR等众多院内系统中。 </w:t>
      </w:r>
    </w:p>
    <w:p w:rsidR="00406F12" w:rsidRPr="009476CA" w:rsidRDefault="009476CA">
      <w:pPr>
        <w:numPr>
          <w:ilvl w:val="0"/>
          <w:numId w:val="20"/>
        </w:numPr>
        <w:snapToGrid w:val="0"/>
        <w:spacing w:line="360" w:lineRule="auto"/>
        <w:ind w:left="567"/>
        <w:rPr>
          <w:rFonts w:ascii="宋体" w:hAnsi="宋体" w:cs="宋体"/>
          <w:b/>
          <w:bCs/>
        </w:rPr>
      </w:pPr>
      <w:r w:rsidRPr="009476CA">
        <w:rPr>
          <w:rFonts w:ascii="宋体" w:hAnsi="宋体" w:cs="宋体" w:hint="eastAsia"/>
          <w:b/>
          <w:bCs/>
        </w:rPr>
        <w:t>临床数据中心CDR建设要点</w:t>
      </w:r>
    </w:p>
    <w:p w:rsidR="00406F12" w:rsidRPr="009476CA" w:rsidRDefault="009476CA">
      <w:pPr>
        <w:spacing w:line="360" w:lineRule="auto"/>
        <w:ind w:firstLine="480"/>
        <w:rPr>
          <w:rFonts w:ascii="宋体" w:hAnsi="宋体" w:cs="宋体"/>
        </w:rPr>
      </w:pPr>
      <w:r w:rsidRPr="009476CA">
        <w:rPr>
          <w:rFonts w:ascii="宋体" w:hAnsi="宋体" w:cs="宋体" w:hint="eastAsia"/>
        </w:rPr>
        <w:t>临床数据中心是将一个患者在某一医疗机构内发生的所有临床活动所产生的临床文档集中存储在一个物理或虚拟的存储内，方便各种临床业务角色在使用该患者某一或某些临床活动的 EMR 文档时进行调阅。临床数据中心是一个面向主题的、集成的、可变的、当前的细节数据集合，用于支持医院对于即时性的、操作性的、集成的全体信息的需求。建设功能要点如下：</w:t>
      </w:r>
    </w:p>
    <w:p w:rsidR="00406F12" w:rsidRPr="009476CA" w:rsidRDefault="009476CA">
      <w:pPr>
        <w:numPr>
          <w:ilvl w:val="0"/>
          <w:numId w:val="21"/>
        </w:numPr>
        <w:spacing w:line="360" w:lineRule="auto"/>
        <w:rPr>
          <w:rFonts w:ascii="宋体" w:hAnsi="宋体" w:cs="宋体"/>
        </w:rPr>
      </w:pPr>
      <w:r w:rsidRPr="009476CA">
        <w:rPr>
          <w:rFonts w:ascii="宋体" w:hAnsi="宋体" w:cs="宋体" w:hint="eastAsia"/>
        </w:rPr>
        <w:t>Centralized：集中式数据存储和管理</w:t>
      </w:r>
    </w:p>
    <w:p w:rsidR="00406F12" w:rsidRPr="009476CA" w:rsidRDefault="009476CA">
      <w:pPr>
        <w:numPr>
          <w:ilvl w:val="0"/>
          <w:numId w:val="21"/>
        </w:numPr>
        <w:spacing w:line="360" w:lineRule="auto"/>
        <w:rPr>
          <w:rFonts w:ascii="宋体" w:hAnsi="宋体" w:cs="宋体"/>
        </w:rPr>
      </w:pPr>
      <w:r w:rsidRPr="009476CA">
        <w:rPr>
          <w:rFonts w:ascii="宋体" w:hAnsi="宋体" w:cs="宋体" w:hint="eastAsia"/>
        </w:rPr>
        <w:t>Clinical：重点关注各类临床数据</w:t>
      </w:r>
    </w:p>
    <w:p w:rsidR="00406F12" w:rsidRPr="009476CA" w:rsidRDefault="009476CA">
      <w:pPr>
        <w:numPr>
          <w:ilvl w:val="0"/>
          <w:numId w:val="21"/>
        </w:numPr>
        <w:spacing w:line="360" w:lineRule="auto"/>
        <w:rPr>
          <w:rFonts w:ascii="宋体" w:hAnsi="宋体" w:cs="宋体"/>
        </w:rPr>
      </w:pPr>
      <w:r w:rsidRPr="009476CA">
        <w:rPr>
          <w:rFonts w:ascii="宋体" w:hAnsi="宋体" w:cs="宋体" w:hint="eastAsia"/>
        </w:rPr>
        <w:t>Real-time：各类数据具备实时性</w:t>
      </w:r>
    </w:p>
    <w:p w:rsidR="00406F12" w:rsidRPr="009476CA" w:rsidRDefault="009476CA">
      <w:pPr>
        <w:numPr>
          <w:ilvl w:val="0"/>
          <w:numId w:val="21"/>
        </w:numPr>
        <w:spacing w:line="360" w:lineRule="auto"/>
        <w:rPr>
          <w:rFonts w:ascii="宋体" w:hAnsi="宋体" w:cs="宋体"/>
        </w:rPr>
      </w:pPr>
      <w:r w:rsidRPr="009476CA">
        <w:rPr>
          <w:rFonts w:ascii="宋体" w:hAnsi="宋体" w:cs="宋体" w:hint="eastAsia"/>
        </w:rPr>
        <w:t>Life-long：各类数据具备长期性</w:t>
      </w:r>
    </w:p>
    <w:p w:rsidR="00406F12" w:rsidRPr="009476CA" w:rsidRDefault="009476CA">
      <w:pPr>
        <w:numPr>
          <w:ilvl w:val="0"/>
          <w:numId w:val="21"/>
        </w:numPr>
        <w:spacing w:line="360" w:lineRule="auto"/>
        <w:rPr>
          <w:rFonts w:ascii="宋体" w:hAnsi="宋体" w:cs="宋体"/>
        </w:rPr>
      </w:pPr>
      <w:r w:rsidRPr="009476CA">
        <w:rPr>
          <w:rFonts w:ascii="宋体" w:hAnsi="宋体" w:cs="宋体" w:hint="eastAsia"/>
        </w:rPr>
        <w:t>Patient-centric：围绕个体患者组织所有数据</w:t>
      </w:r>
    </w:p>
    <w:p w:rsidR="00406F12" w:rsidRPr="009476CA" w:rsidRDefault="009476CA">
      <w:pPr>
        <w:numPr>
          <w:ilvl w:val="0"/>
          <w:numId w:val="20"/>
        </w:numPr>
        <w:snapToGrid w:val="0"/>
        <w:spacing w:line="360" w:lineRule="auto"/>
        <w:ind w:left="1560" w:hanging="993"/>
        <w:rPr>
          <w:rFonts w:ascii="宋体" w:hAnsi="宋体" w:cs="宋体"/>
          <w:b/>
          <w:bCs/>
        </w:rPr>
      </w:pPr>
      <w:r w:rsidRPr="009476CA">
        <w:rPr>
          <w:rFonts w:ascii="宋体" w:hAnsi="宋体" w:cs="宋体" w:hint="eastAsia"/>
          <w:b/>
          <w:bCs/>
        </w:rPr>
        <w:t>临床数据中心数据采集服务</w:t>
      </w:r>
    </w:p>
    <w:p w:rsidR="00406F12" w:rsidRPr="009476CA" w:rsidRDefault="009476CA">
      <w:pPr>
        <w:numPr>
          <w:ilvl w:val="0"/>
          <w:numId w:val="22"/>
        </w:numPr>
        <w:spacing w:line="360" w:lineRule="auto"/>
        <w:rPr>
          <w:rFonts w:ascii="宋体" w:hAnsi="宋体" w:cs="宋体"/>
        </w:rPr>
      </w:pPr>
      <w:r w:rsidRPr="009476CA">
        <w:rPr>
          <w:rFonts w:ascii="宋体" w:hAnsi="宋体" w:cs="宋体" w:hint="eastAsia"/>
        </w:rPr>
        <w:t>提供从业务系统批量采集数据的工具，提供图形化数据采集界面；</w:t>
      </w:r>
    </w:p>
    <w:p w:rsidR="00406F12" w:rsidRPr="009476CA" w:rsidRDefault="009476CA">
      <w:pPr>
        <w:numPr>
          <w:ilvl w:val="0"/>
          <w:numId w:val="22"/>
        </w:numPr>
        <w:spacing w:line="360" w:lineRule="auto"/>
        <w:rPr>
          <w:rFonts w:ascii="宋体" w:hAnsi="宋体" w:cs="宋体"/>
        </w:rPr>
      </w:pPr>
      <w:r w:rsidRPr="009476CA">
        <w:rPr>
          <w:rFonts w:ascii="宋体" w:hAnsi="宋体" w:cs="宋体" w:hint="eastAsia"/>
        </w:rPr>
        <w:t>提供实时数据采集对接功能；</w:t>
      </w:r>
    </w:p>
    <w:p w:rsidR="00406F12" w:rsidRPr="009476CA" w:rsidRDefault="009476CA">
      <w:pPr>
        <w:numPr>
          <w:ilvl w:val="0"/>
          <w:numId w:val="22"/>
        </w:numPr>
        <w:spacing w:line="360" w:lineRule="auto"/>
        <w:rPr>
          <w:rFonts w:ascii="宋体" w:hAnsi="宋体" w:cs="宋体"/>
        </w:rPr>
      </w:pPr>
      <w:r w:rsidRPr="009476CA">
        <w:rPr>
          <w:rFonts w:ascii="宋体" w:hAnsi="宋体" w:cs="宋体" w:hint="eastAsia"/>
        </w:rPr>
        <w:t>支持历史数据抽取，支持JDBC、ODBC、FTP、WebService等接口技术；</w:t>
      </w:r>
    </w:p>
    <w:p w:rsidR="00406F12" w:rsidRPr="009476CA" w:rsidRDefault="009476CA">
      <w:pPr>
        <w:numPr>
          <w:ilvl w:val="0"/>
          <w:numId w:val="22"/>
        </w:numPr>
        <w:spacing w:line="360" w:lineRule="auto"/>
        <w:rPr>
          <w:rFonts w:ascii="宋体" w:hAnsi="宋体" w:cs="宋体"/>
        </w:rPr>
      </w:pPr>
      <w:r w:rsidRPr="009476CA">
        <w:rPr>
          <w:rFonts w:ascii="宋体" w:hAnsi="宋体" w:cs="宋体" w:hint="eastAsia"/>
        </w:rPr>
        <w:t>支持Oracle、SQL Server、DB2、Caché等主流数据库的读取；</w:t>
      </w:r>
    </w:p>
    <w:p w:rsidR="00406F12" w:rsidRPr="009476CA" w:rsidRDefault="009476CA">
      <w:pPr>
        <w:numPr>
          <w:ilvl w:val="0"/>
          <w:numId w:val="22"/>
        </w:numPr>
        <w:spacing w:line="360" w:lineRule="auto"/>
        <w:rPr>
          <w:rFonts w:ascii="宋体" w:hAnsi="宋体" w:cs="宋体"/>
        </w:rPr>
      </w:pPr>
      <w:r w:rsidRPr="009476CA">
        <w:rPr>
          <w:rFonts w:ascii="宋体" w:hAnsi="宋体" w:cs="宋体" w:hint="eastAsia"/>
        </w:rPr>
        <w:t>支持一次采集和定时采集，定时任务自动执行；</w:t>
      </w:r>
    </w:p>
    <w:p w:rsidR="00406F12" w:rsidRPr="009476CA" w:rsidRDefault="009476CA">
      <w:pPr>
        <w:numPr>
          <w:ilvl w:val="0"/>
          <w:numId w:val="22"/>
        </w:numPr>
        <w:spacing w:line="360" w:lineRule="auto"/>
        <w:rPr>
          <w:rFonts w:ascii="宋体" w:hAnsi="宋体" w:cs="宋体"/>
        </w:rPr>
      </w:pPr>
      <w:r w:rsidRPr="009476CA">
        <w:rPr>
          <w:rFonts w:ascii="宋体" w:hAnsi="宋体" w:cs="宋体" w:hint="eastAsia"/>
        </w:rPr>
        <w:t>记录采集日志，支持追溯原始业务系统数据的增删改操作。</w:t>
      </w:r>
    </w:p>
    <w:p w:rsidR="00406F12" w:rsidRPr="009476CA" w:rsidRDefault="009476CA">
      <w:pPr>
        <w:numPr>
          <w:ilvl w:val="0"/>
          <w:numId w:val="20"/>
        </w:numPr>
        <w:snapToGrid w:val="0"/>
        <w:spacing w:line="360" w:lineRule="auto"/>
        <w:ind w:hanging="988"/>
        <w:rPr>
          <w:rFonts w:ascii="宋体" w:hAnsi="宋体" w:cs="宋体"/>
          <w:b/>
          <w:bCs/>
        </w:rPr>
      </w:pPr>
      <w:r w:rsidRPr="009476CA">
        <w:rPr>
          <w:rFonts w:ascii="宋体" w:hAnsi="宋体" w:cs="宋体" w:hint="eastAsia"/>
          <w:b/>
          <w:bCs/>
        </w:rPr>
        <w:t>临床数据中心数据采集范围</w:t>
      </w:r>
    </w:p>
    <w:p w:rsidR="00406F12" w:rsidRPr="009476CA" w:rsidRDefault="009476CA">
      <w:pPr>
        <w:spacing w:line="360" w:lineRule="auto"/>
        <w:ind w:firstLine="480"/>
        <w:rPr>
          <w:rFonts w:ascii="宋体" w:hAnsi="宋体" w:cs="宋体"/>
        </w:rPr>
      </w:pPr>
      <w:r w:rsidRPr="009476CA">
        <w:rPr>
          <w:rFonts w:ascii="宋体" w:hAnsi="宋体" w:cs="宋体" w:hint="eastAsia"/>
        </w:rPr>
        <w:t>其数据采集为全院范围内的医院医疗数据，并且接入相关应用系统，实现医疗数据的采集与汇聚，建立以电子病历数据为核心的临床数据中心，基本数据范围如下：</w:t>
      </w:r>
    </w:p>
    <w:p w:rsidR="00406F12" w:rsidRPr="009476CA" w:rsidRDefault="009476CA">
      <w:pPr>
        <w:numPr>
          <w:ilvl w:val="0"/>
          <w:numId w:val="23"/>
        </w:numPr>
        <w:spacing w:line="360" w:lineRule="auto"/>
        <w:rPr>
          <w:rFonts w:ascii="宋体" w:hAnsi="宋体" w:cs="宋体"/>
        </w:rPr>
      </w:pPr>
      <w:r w:rsidRPr="009476CA">
        <w:rPr>
          <w:rFonts w:ascii="宋体" w:hAnsi="宋体" w:cs="宋体" w:hint="eastAsia"/>
        </w:rPr>
        <w:t>患者基本信息；</w:t>
      </w:r>
    </w:p>
    <w:p w:rsidR="00406F12" w:rsidRPr="009476CA" w:rsidRDefault="009476CA">
      <w:pPr>
        <w:numPr>
          <w:ilvl w:val="0"/>
          <w:numId w:val="23"/>
        </w:numPr>
        <w:spacing w:line="360" w:lineRule="auto"/>
        <w:rPr>
          <w:rFonts w:ascii="宋体" w:hAnsi="宋体" w:cs="宋体"/>
        </w:rPr>
      </w:pPr>
      <w:r w:rsidRPr="009476CA">
        <w:rPr>
          <w:rFonts w:ascii="宋体" w:hAnsi="宋体" w:cs="宋体" w:hint="eastAsia"/>
        </w:rPr>
        <w:lastRenderedPageBreak/>
        <w:t>患者就诊信息：挂号、退号、住院登记、取消住院登记、转科信息、出院登记、取消出院登记、诊断信息；</w:t>
      </w:r>
    </w:p>
    <w:p w:rsidR="00406F12" w:rsidRPr="009476CA" w:rsidRDefault="009476CA">
      <w:pPr>
        <w:numPr>
          <w:ilvl w:val="0"/>
          <w:numId w:val="23"/>
        </w:numPr>
        <w:spacing w:line="360" w:lineRule="auto"/>
        <w:rPr>
          <w:rFonts w:ascii="宋体" w:hAnsi="宋体" w:cs="宋体"/>
        </w:rPr>
      </w:pPr>
      <w:r w:rsidRPr="009476CA">
        <w:rPr>
          <w:rFonts w:ascii="宋体" w:hAnsi="宋体" w:cs="宋体" w:hint="eastAsia"/>
        </w:rPr>
        <w:t>医嘱信息：医嘱信息、医嘱状态、医嘱执行记录；</w:t>
      </w:r>
    </w:p>
    <w:p w:rsidR="00406F12" w:rsidRPr="009476CA" w:rsidRDefault="009476CA">
      <w:pPr>
        <w:numPr>
          <w:ilvl w:val="0"/>
          <w:numId w:val="23"/>
        </w:numPr>
        <w:spacing w:line="360" w:lineRule="auto"/>
        <w:rPr>
          <w:rFonts w:ascii="宋体" w:hAnsi="宋体" w:cs="宋体"/>
        </w:rPr>
      </w:pPr>
      <w:r w:rsidRPr="009476CA">
        <w:rPr>
          <w:rFonts w:ascii="宋体" w:hAnsi="宋体" w:cs="宋体" w:hint="eastAsia"/>
        </w:rPr>
        <w:t>检验类：检验医嘱执行状态、检验结果；</w:t>
      </w:r>
    </w:p>
    <w:p w:rsidR="00406F12" w:rsidRPr="009476CA" w:rsidRDefault="009476CA">
      <w:pPr>
        <w:numPr>
          <w:ilvl w:val="0"/>
          <w:numId w:val="23"/>
        </w:numPr>
        <w:spacing w:line="360" w:lineRule="auto"/>
        <w:rPr>
          <w:rFonts w:ascii="宋体" w:hAnsi="宋体" w:cs="宋体"/>
        </w:rPr>
      </w:pPr>
      <w:r w:rsidRPr="009476CA">
        <w:rPr>
          <w:rFonts w:ascii="宋体" w:hAnsi="宋体" w:cs="宋体" w:hint="eastAsia"/>
        </w:rPr>
        <w:t>检查类；PACS、病理等检查医嘱执行状态、检查结果；</w:t>
      </w:r>
    </w:p>
    <w:p w:rsidR="00406F12" w:rsidRPr="009476CA" w:rsidRDefault="009476CA">
      <w:pPr>
        <w:numPr>
          <w:ilvl w:val="0"/>
          <w:numId w:val="23"/>
        </w:numPr>
        <w:spacing w:line="360" w:lineRule="auto"/>
        <w:rPr>
          <w:rFonts w:ascii="宋体" w:hAnsi="宋体" w:cs="宋体"/>
        </w:rPr>
      </w:pPr>
      <w:r w:rsidRPr="009476CA">
        <w:rPr>
          <w:rFonts w:ascii="宋体" w:hAnsi="宋体" w:cs="宋体" w:hint="eastAsia"/>
        </w:rPr>
        <w:t>临床相关文档；电子病历、手麻、重症、护理等临床相关文档；</w:t>
      </w:r>
    </w:p>
    <w:p w:rsidR="00406F12" w:rsidRPr="009476CA" w:rsidRDefault="009476CA">
      <w:pPr>
        <w:numPr>
          <w:ilvl w:val="0"/>
          <w:numId w:val="23"/>
        </w:numPr>
        <w:spacing w:line="360" w:lineRule="auto"/>
        <w:rPr>
          <w:rFonts w:ascii="宋体" w:hAnsi="宋体" w:cs="宋体"/>
        </w:rPr>
      </w:pPr>
      <w:r w:rsidRPr="009476CA">
        <w:rPr>
          <w:rFonts w:ascii="宋体" w:hAnsi="宋体" w:cs="宋体" w:hint="eastAsia"/>
        </w:rPr>
        <w:t>手术：手术申请信息、手术执行状态、术后结果。</w:t>
      </w:r>
    </w:p>
    <w:p w:rsidR="00406F12" w:rsidRPr="009476CA" w:rsidRDefault="009476CA">
      <w:pPr>
        <w:spacing w:line="360" w:lineRule="auto"/>
        <w:ind w:firstLine="480"/>
        <w:rPr>
          <w:rFonts w:ascii="宋体" w:hAnsi="宋体" w:cs="宋体"/>
        </w:rPr>
      </w:pPr>
      <w:r w:rsidRPr="009476CA">
        <w:rPr>
          <w:rFonts w:ascii="宋体" w:hAnsi="宋体" w:cs="宋体" w:hint="eastAsia"/>
        </w:rPr>
        <w:t>以上数据来源于医院的内部信息系统（如HIS、LIS、RIS、PACS系统），医疗服务业务涵盖门诊类业务和住院类业务。</w:t>
      </w:r>
    </w:p>
    <w:p w:rsidR="00406F12" w:rsidRPr="009476CA" w:rsidRDefault="009476CA">
      <w:pPr>
        <w:numPr>
          <w:ilvl w:val="0"/>
          <w:numId w:val="20"/>
        </w:numPr>
        <w:snapToGrid w:val="0"/>
        <w:spacing w:line="360" w:lineRule="auto"/>
        <w:ind w:left="1134"/>
        <w:rPr>
          <w:rFonts w:ascii="宋体" w:hAnsi="宋体" w:cs="宋体"/>
          <w:b/>
          <w:bCs/>
        </w:rPr>
      </w:pPr>
      <w:r w:rsidRPr="009476CA">
        <w:rPr>
          <w:rFonts w:ascii="宋体" w:hAnsi="宋体" w:cs="宋体" w:hint="eastAsia"/>
          <w:b/>
          <w:bCs/>
        </w:rPr>
        <w:t>临床数据中心数据存储服务</w:t>
      </w:r>
    </w:p>
    <w:p w:rsidR="00406F12" w:rsidRPr="009476CA" w:rsidRDefault="009476CA">
      <w:pPr>
        <w:numPr>
          <w:ilvl w:val="0"/>
          <w:numId w:val="24"/>
        </w:numPr>
        <w:spacing w:line="360" w:lineRule="auto"/>
        <w:rPr>
          <w:rFonts w:ascii="宋体" w:hAnsi="宋体" w:cs="宋体"/>
        </w:rPr>
      </w:pPr>
      <w:r w:rsidRPr="009476CA">
        <w:rPr>
          <w:rFonts w:ascii="宋体" w:hAnsi="宋体" w:cs="宋体" w:hint="eastAsia"/>
        </w:rPr>
        <w:t>支持将检查、检验结果、诊断、医嘱、生命体征、诊疗过程等各种临床信息存储到CDR中。</w:t>
      </w:r>
    </w:p>
    <w:p w:rsidR="00406F12" w:rsidRPr="009476CA" w:rsidRDefault="009476CA">
      <w:pPr>
        <w:numPr>
          <w:ilvl w:val="0"/>
          <w:numId w:val="24"/>
        </w:numPr>
        <w:spacing w:line="360" w:lineRule="auto"/>
        <w:rPr>
          <w:rFonts w:ascii="宋体" w:hAnsi="宋体" w:cs="宋体"/>
        </w:rPr>
      </w:pPr>
      <w:r w:rsidRPr="009476CA">
        <w:rPr>
          <w:rFonts w:ascii="宋体" w:hAnsi="宋体" w:cs="宋体" w:hint="eastAsia"/>
        </w:rPr>
        <w:t>支持住院诊疗、门诊诊疗、体检、LIS常规检验、LIS微生物检验、血压、身高、体温、体重、呼吸、脉搏/心率、24h出入量、诊断、用药情况、手术、入院记录内容、出院记录内容等结构化数据的存储。</w:t>
      </w:r>
    </w:p>
    <w:p w:rsidR="00406F12" w:rsidRPr="009476CA" w:rsidRDefault="009476CA">
      <w:pPr>
        <w:numPr>
          <w:ilvl w:val="0"/>
          <w:numId w:val="24"/>
        </w:numPr>
        <w:spacing w:line="360" w:lineRule="auto"/>
        <w:rPr>
          <w:rFonts w:ascii="宋体" w:hAnsi="宋体" w:cs="宋体"/>
        </w:rPr>
      </w:pPr>
      <w:r w:rsidRPr="009476CA">
        <w:rPr>
          <w:rFonts w:ascii="宋体" w:hAnsi="宋体" w:cs="宋体" w:hint="eastAsia"/>
        </w:rPr>
        <w:t>支持PDF格式的病程记录文档、体检报告、LIS常规检验报告、LIS微生物检验报告、手术记录、入院记录、出院记录等文档格式的存储。</w:t>
      </w:r>
    </w:p>
    <w:p w:rsidR="00406F12" w:rsidRPr="009476CA" w:rsidRDefault="009476CA">
      <w:pPr>
        <w:numPr>
          <w:ilvl w:val="0"/>
          <w:numId w:val="24"/>
        </w:numPr>
        <w:spacing w:line="360" w:lineRule="auto"/>
        <w:rPr>
          <w:rFonts w:ascii="宋体" w:hAnsi="宋体" w:cs="宋体"/>
        </w:rPr>
      </w:pPr>
      <w:r w:rsidRPr="009476CA">
        <w:rPr>
          <w:rFonts w:ascii="宋体" w:hAnsi="宋体" w:cs="宋体" w:hint="eastAsia"/>
        </w:rPr>
        <w:t>支持半结构化及非结构化临床数据格式的存储，包括病理、影像、临床样本、生命组学数据等众多文件格式。</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县域运营数据中心（ODR ）</w:t>
      </w:r>
    </w:p>
    <w:p w:rsidR="00406F12" w:rsidRPr="009476CA" w:rsidRDefault="009476CA">
      <w:pPr>
        <w:spacing w:line="360" w:lineRule="auto"/>
        <w:ind w:firstLine="480"/>
        <w:rPr>
          <w:rFonts w:ascii="宋体" w:hAnsi="宋体" w:cs="宋体"/>
        </w:rPr>
      </w:pPr>
      <w:r w:rsidRPr="009476CA">
        <w:rPr>
          <w:rFonts w:ascii="宋体" w:hAnsi="宋体" w:cs="宋体" w:hint="eastAsia"/>
        </w:rPr>
        <w:t>县域运营数据中心需要实现对医院管理系统数据集成整合，基于院内运营及管理数据存储标准建立运营数据仓库（涵盖收入、患者、药品、医保、人事、财务、医疗管理等众多业务域），数据来源于院内HIS、临床管理、药物管理、物流、科研、OA、财务等众多信息系统。</w:t>
      </w:r>
    </w:p>
    <w:p w:rsidR="00406F12" w:rsidRPr="009476CA" w:rsidRDefault="00406F12">
      <w:pPr>
        <w:pStyle w:val="afffe"/>
        <w:widowControl/>
        <w:numPr>
          <w:ilvl w:val="0"/>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0"/>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0"/>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0"/>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0"/>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0"/>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0"/>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1"/>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1"/>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1"/>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1"/>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1"/>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1"/>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1"/>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1"/>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2"/>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2"/>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2"/>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2"/>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2"/>
          <w:numId w:val="25"/>
        </w:numPr>
        <w:tabs>
          <w:tab w:val="left" w:pos="1080"/>
        </w:tabs>
        <w:spacing w:before="120" w:after="120" w:line="360" w:lineRule="auto"/>
        <w:ind w:firstLineChars="0"/>
        <w:outlineLvl w:val="3"/>
        <w:rPr>
          <w:rFonts w:ascii="宋体" w:hAnsi="宋体" w:cs="宋体"/>
          <w:vanish/>
          <w:kern w:val="0"/>
        </w:rPr>
      </w:pPr>
    </w:p>
    <w:p w:rsidR="00406F12" w:rsidRPr="009476CA" w:rsidRDefault="00406F12">
      <w:pPr>
        <w:pStyle w:val="afffe"/>
        <w:widowControl/>
        <w:numPr>
          <w:ilvl w:val="0"/>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0"/>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0"/>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0"/>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0"/>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0"/>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0"/>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1"/>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1"/>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1"/>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1"/>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1"/>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1"/>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1"/>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1"/>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2"/>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2"/>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2"/>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2"/>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2"/>
          <w:numId w:val="26"/>
        </w:numPr>
        <w:tabs>
          <w:tab w:val="left" w:pos="1008"/>
        </w:tabs>
        <w:spacing w:before="240" w:after="60"/>
        <w:ind w:firstLineChars="0"/>
        <w:jc w:val="left"/>
        <w:outlineLvl w:val="4"/>
        <w:rPr>
          <w:rFonts w:ascii="宋体" w:hAnsi="宋体" w:cs="宋体"/>
          <w:b/>
          <w:i/>
          <w:vanish/>
          <w:kern w:val="0"/>
        </w:rPr>
      </w:pPr>
    </w:p>
    <w:p w:rsidR="00406F12" w:rsidRPr="009476CA" w:rsidRDefault="00406F12">
      <w:pPr>
        <w:pStyle w:val="afffe"/>
        <w:widowControl/>
        <w:numPr>
          <w:ilvl w:val="0"/>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0"/>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0"/>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0"/>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0"/>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0"/>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0"/>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1"/>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1"/>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1"/>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1"/>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1"/>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1"/>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1"/>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1"/>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2"/>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2"/>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2"/>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2"/>
          <w:numId w:val="27"/>
        </w:numPr>
        <w:tabs>
          <w:tab w:val="left" w:pos="1008"/>
        </w:tabs>
        <w:spacing w:before="240" w:after="60"/>
        <w:ind w:firstLineChars="0"/>
        <w:jc w:val="left"/>
        <w:outlineLvl w:val="4"/>
        <w:rPr>
          <w:rFonts w:ascii="宋体" w:hAnsi="宋体" w:cs="宋体"/>
          <w:b/>
          <w:vanish/>
          <w:kern w:val="0"/>
        </w:rPr>
      </w:pPr>
    </w:p>
    <w:p w:rsidR="00406F12" w:rsidRPr="009476CA" w:rsidRDefault="00406F12">
      <w:pPr>
        <w:pStyle w:val="afffe"/>
        <w:widowControl/>
        <w:numPr>
          <w:ilvl w:val="2"/>
          <w:numId w:val="27"/>
        </w:numPr>
        <w:tabs>
          <w:tab w:val="left" w:pos="1008"/>
        </w:tabs>
        <w:spacing w:before="240" w:after="60"/>
        <w:ind w:firstLineChars="0"/>
        <w:jc w:val="left"/>
        <w:outlineLvl w:val="4"/>
        <w:rPr>
          <w:rFonts w:ascii="宋体" w:hAnsi="宋体" w:cs="宋体"/>
          <w:b/>
          <w:vanish/>
          <w:kern w:val="0"/>
        </w:rPr>
      </w:pPr>
    </w:p>
    <w:p w:rsidR="00406F12" w:rsidRPr="009476CA" w:rsidRDefault="009476CA">
      <w:pPr>
        <w:pStyle w:val="5"/>
        <w:widowControl/>
        <w:numPr>
          <w:ilvl w:val="3"/>
          <w:numId w:val="12"/>
        </w:numPr>
        <w:spacing w:line="276" w:lineRule="auto"/>
        <w:ind w:leftChars="100" w:left="210"/>
        <w:rPr>
          <w:rFonts w:ascii="宋体" w:hAnsi="宋体" w:cs="宋体"/>
          <w:sz w:val="21"/>
          <w:szCs w:val="21"/>
        </w:rPr>
      </w:pPr>
      <w:r w:rsidRPr="009476CA">
        <w:rPr>
          <w:rFonts w:ascii="宋体" w:hAnsi="宋体" w:cs="宋体" w:hint="eastAsia"/>
          <w:sz w:val="21"/>
          <w:szCs w:val="21"/>
        </w:rPr>
        <w:t>运营数据采集服务</w:t>
      </w:r>
    </w:p>
    <w:p w:rsidR="00406F12" w:rsidRPr="009476CA" w:rsidRDefault="009476CA">
      <w:pPr>
        <w:numPr>
          <w:ilvl w:val="0"/>
          <w:numId w:val="28"/>
        </w:numPr>
        <w:spacing w:line="360" w:lineRule="auto"/>
        <w:rPr>
          <w:rFonts w:ascii="宋体" w:hAnsi="宋体" w:cs="宋体"/>
        </w:rPr>
      </w:pPr>
      <w:r w:rsidRPr="009476CA">
        <w:rPr>
          <w:rFonts w:ascii="宋体" w:hAnsi="宋体" w:cs="宋体" w:hint="eastAsia"/>
        </w:rPr>
        <w:t>支持各类数据源：</w:t>
      </w:r>
    </w:p>
    <w:p w:rsidR="00406F12" w:rsidRPr="009476CA" w:rsidRDefault="009476CA">
      <w:pPr>
        <w:numPr>
          <w:ilvl w:val="0"/>
          <w:numId w:val="28"/>
        </w:numPr>
        <w:spacing w:line="360" w:lineRule="auto"/>
        <w:rPr>
          <w:rFonts w:ascii="宋体" w:hAnsi="宋体" w:cs="宋体"/>
          <w:kern w:val="0"/>
        </w:rPr>
      </w:pPr>
      <w:r w:rsidRPr="009476CA">
        <w:rPr>
          <w:rFonts w:ascii="宋体" w:hAnsi="宋体" w:cs="宋体" w:hint="eastAsia"/>
          <w:kern w:val="0"/>
        </w:rPr>
        <w:t>支持各种数据源，包括数据库、文件系统、Excel、Xml、LDAP、SOAP/WebServcie、CSV文件和RSS等各种数据源。</w:t>
      </w:r>
    </w:p>
    <w:p w:rsidR="00406F12" w:rsidRPr="009476CA" w:rsidRDefault="009476CA">
      <w:pPr>
        <w:numPr>
          <w:ilvl w:val="0"/>
          <w:numId w:val="28"/>
        </w:numPr>
        <w:spacing w:line="360" w:lineRule="auto"/>
        <w:rPr>
          <w:rFonts w:ascii="宋体" w:hAnsi="宋体" w:cs="宋体"/>
          <w:kern w:val="0"/>
        </w:rPr>
      </w:pPr>
      <w:r w:rsidRPr="009476CA">
        <w:rPr>
          <w:rFonts w:ascii="宋体" w:hAnsi="宋体" w:cs="宋体" w:hint="eastAsia"/>
          <w:kern w:val="0"/>
        </w:rPr>
        <w:t>支持的数据库包括DB2、Oracle、Mysql、MS SQL Server、Sybase等各种主流数据库。</w:t>
      </w:r>
    </w:p>
    <w:p w:rsidR="00406F12" w:rsidRPr="009476CA" w:rsidRDefault="009476CA">
      <w:pPr>
        <w:numPr>
          <w:ilvl w:val="0"/>
          <w:numId w:val="28"/>
        </w:numPr>
        <w:spacing w:line="360" w:lineRule="auto"/>
        <w:rPr>
          <w:rFonts w:ascii="宋体" w:hAnsi="宋体" w:cs="宋体"/>
          <w:kern w:val="0"/>
        </w:rPr>
      </w:pPr>
      <w:r w:rsidRPr="009476CA">
        <w:rPr>
          <w:rFonts w:ascii="宋体" w:hAnsi="宋体" w:cs="宋体" w:hint="eastAsia"/>
          <w:kern w:val="0"/>
        </w:rPr>
        <w:t>提供了对以上各种数据源访问的封装，开发人员只需拖动相应的组件到控制台即可。</w:t>
      </w:r>
    </w:p>
    <w:p w:rsidR="00406F12" w:rsidRPr="009476CA" w:rsidRDefault="009476CA">
      <w:pPr>
        <w:numPr>
          <w:ilvl w:val="0"/>
          <w:numId w:val="28"/>
        </w:numPr>
        <w:spacing w:line="360" w:lineRule="auto"/>
        <w:rPr>
          <w:rFonts w:ascii="宋体" w:hAnsi="宋体" w:cs="宋体"/>
          <w:kern w:val="0"/>
        </w:rPr>
      </w:pPr>
      <w:r w:rsidRPr="009476CA">
        <w:rPr>
          <w:rFonts w:ascii="宋体" w:hAnsi="宋体" w:cs="宋体" w:hint="eastAsia"/>
          <w:kern w:val="0"/>
        </w:rPr>
        <w:lastRenderedPageBreak/>
        <w:t>数据库连接支持集群,和数据库分区访问。</w:t>
      </w:r>
    </w:p>
    <w:p w:rsidR="00406F12" w:rsidRPr="009476CA" w:rsidRDefault="009476CA">
      <w:pPr>
        <w:numPr>
          <w:ilvl w:val="0"/>
          <w:numId w:val="28"/>
        </w:numPr>
        <w:spacing w:line="360" w:lineRule="auto"/>
        <w:rPr>
          <w:rFonts w:ascii="宋体" w:hAnsi="宋体" w:cs="宋体"/>
          <w:kern w:val="0"/>
        </w:rPr>
      </w:pPr>
      <w:r w:rsidRPr="009476CA">
        <w:rPr>
          <w:rFonts w:ascii="宋体" w:hAnsi="宋体" w:cs="宋体" w:hint="eastAsia"/>
          <w:kern w:val="0"/>
        </w:rPr>
        <w:t>数据库连接的方式支持JDBC、ODBC和JNDI方式，并且提供了数据连接池功能，能够大大提高数据库的访问效率。</w:t>
      </w:r>
    </w:p>
    <w:p w:rsidR="00406F12" w:rsidRPr="009476CA" w:rsidRDefault="009476CA">
      <w:pPr>
        <w:numPr>
          <w:ilvl w:val="0"/>
          <w:numId w:val="28"/>
        </w:numPr>
        <w:spacing w:line="360" w:lineRule="auto"/>
        <w:rPr>
          <w:rFonts w:ascii="宋体" w:hAnsi="宋体" w:cs="宋体"/>
        </w:rPr>
      </w:pPr>
      <w:r w:rsidRPr="009476CA">
        <w:rPr>
          <w:rFonts w:ascii="宋体" w:hAnsi="宋体" w:cs="宋体" w:hint="eastAsia"/>
        </w:rPr>
        <w:t>调度功能，支持按月，按周，按日等复杂的定时管理，支持多任务并发执行，并可灵活配置执行并发数，支持可配置化的顺序执行，按照工作流的方式，可选择多种逻辑顺序。</w:t>
      </w:r>
    </w:p>
    <w:p w:rsidR="00406F12" w:rsidRPr="009476CA" w:rsidRDefault="009476CA">
      <w:pPr>
        <w:numPr>
          <w:ilvl w:val="0"/>
          <w:numId w:val="28"/>
        </w:numPr>
        <w:spacing w:line="360" w:lineRule="auto"/>
        <w:rPr>
          <w:rFonts w:ascii="宋体" w:hAnsi="宋体" w:cs="宋体"/>
        </w:rPr>
      </w:pPr>
      <w:r w:rsidRPr="009476CA">
        <w:rPr>
          <w:rFonts w:ascii="宋体" w:hAnsi="宋体" w:cs="宋体" w:hint="eastAsia"/>
        </w:rPr>
        <w:t>直观界面化操作</w:t>
      </w:r>
    </w:p>
    <w:p w:rsidR="00406F12" w:rsidRPr="009476CA" w:rsidRDefault="009476CA">
      <w:pPr>
        <w:pStyle w:val="5"/>
        <w:widowControl/>
        <w:numPr>
          <w:ilvl w:val="3"/>
          <w:numId w:val="12"/>
        </w:numPr>
        <w:spacing w:line="276" w:lineRule="auto"/>
        <w:ind w:leftChars="100" w:left="210"/>
        <w:rPr>
          <w:rFonts w:ascii="宋体" w:hAnsi="宋体" w:cs="宋体"/>
          <w:sz w:val="21"/>
          <w:szCs w:val="21"/>
        </w:rPr>
      </w:pPr>
      <w:r w:rsidRPr="009476CA">
        <w:rPr>
          <w:rFonts w:ascii="宋体" w:hAnsi="宋体" w:cs="宋体" w:hint="eastAsia"/>
          <w:sz w:val="21"/>
          <w:szCs w:val="21"/>
        </w:rPr>
        <w:t>运营数据采集范围</w:t>
      </w:r>
    </w:p>
    <w:p w:rsidR="00406F12" w:rsidRPr="009476CA" w:rsidRDefault="009476CA">
      <w:pPr>
        <w:spacing w:line="360" w:lineRule="auto"/>
        <w:ind w:firstLine="480"/>
        <w:rPr>
          <w:rFonts w:ascii="宋体" w:hAnsi="宋体" w:cs="宋体"/>
        </w:rPr>
      </w:pPr>
      <w:r w:rsidRPr="009476CA">
        <w:rPr>
          <w:rFonts w:ascii="宋体" w:hAnsi="宋体" w:cs="宋体" w:hint="eastAsia"/>
        </w:rPr>
        <w:t>包括医疗收入、医疗工作负荷类、工作效率类、患者负担类、药品管理、资产运营类、科研成果类等。</w:t>
      </w:r>
    </w:p>
    <w:p w:rsidR="00406F12" w:rsidRPr="009476CA" w:rsidRDefault="009476CA">
      <w:pPr>
        <w:pStyle w:val="5"/>
        <w:widowControl/>
        <w:numPr>
          <w:ilvl w:val="3"/>
          <w:numId w:val="12"/>
        </w:numPr>
        <w:spacing w:line="276" w:lineRule="auto"/>
        <w:ind w:leftChars="100" w:left="210"/>
        <w:rPr>
          <w:rFonts w:ascii="宋体" w:hAnsi="宋体" w:cs="宋体"/>
          <w:sz w:val="21"/>
          <w:szCs w:val="21"/>
        </w:rPr>
      </w:pPr>
      <w:r w:rsidRPr="009476CA">
        <w:rPr>
          <w:rFonts w:ascii="宋体" w:hAnsi="宋体" w:cs="宋体" w:hint="eastAsia"/>
          <w:sz w:val="21"/>
          <w:szCs w:val="21"/>
        </w:rPr>
        <w:t>运营数据存储服务</w:t>
      </w:r>
    </w:p>
    <w:p w:rsidR="00406F12" w:rsidRPr="009476CA" w:rsidRDefault="009476CA">
      <w:pPr>
        <w:spacing w:line="360" w:lineRule="auto"/>
        <w:ind w:firstLine="480"/>
        <w:rPr>
          <w:rFonts w:ascii="宋体" w:hAnsi="宋体" w:cs="宋体"/>
        </w:rPr>
      </w:pPr>
      <w:r w:rsidRPr="009476CA">
        <w:rPr>
          <w:rFonts w:ascii="宋体" w:hAnsi="宋体" w:cs="宋体" w:hint="eastAsia"/>
        </w:rPr>
        <w:t>支持将卫生资源、临床诊疗、内部管理、科研管理等各类信息存储到ODR中。</w:t>
      </w:r>
    </w:p>
    <w:p w:rsidR="00406F12" w:rsidRPr="009476CA" w:rsidRDefault="009476CA">
      <w:pPr>
        <w:numPr>
          <w:ilvl w:val="0"/>
          <w:numId w:val="29"/>
        </w:numPr>
        <w:spacing w:line="360" w:lineRule="auto"/>
        <w:rPr>
          <w:rFonts w:ascii="宋体" w:hAnsi="宋体" w:cs="宋体"/>
        </w:rPr>
      </w:pPr>
      <w:r w:rsidRPr="009476CA">
        <w:rPr>
          <w:rFonts w:ascii="宋体" w:hAnsi="宋体" w:cs="宋体" w:hint="eastAsia"/>
        </w:rPr>
        <w:t>支持门急诊业务、住院业务、手术，药品、临床路径、费用、病案、耗材设备信息等结构化数据的存储。</w:t>
      </w:r>
    </w:p>
    <w:p w:rsidR="00406F12" w:rsidRPr="009476CA" w:rsidRDefault="009476CA" w:rsidP="009476CA">
      <w:pPr>
        <w:adjustRightInd w:val="0"/>
        <w:snapToGrid w:val="0"/>
        <w:spacing w:line="276" w:lineRule="auto"/>
        <w:ind w:firstLineChars="200" w:firstLine="420"/>
        <w:rPr>
          <w:rFonts w:ascii="宋体" w:hAnsi="宋体" w:cs="宋体"/>
        </w:rPr>
      </w:pPr>
      <w:r w:rsidRPr="009476CA">
        <w:rPr>
          <w:rFonts w:ascii="宋体" w:hAnsi="宋体" w:cs="宋体" w:hint="eastAsia"/>
        </w:rPr>
        <w:t>支持半结构化及非结构化临运营数据格式的存储，包括文档、图像、音视频等众多文件格式</w:t>
      </w:r>
      <w:r w:rsidRPr="009476CA">
        <w:rPr>
          <w:rFonts w:ascii="宋体" w:hAnsi="宋体" w:cs="宋体" w:hint="eastAsia"/>
          <w:lang w:bidi="ar"/>
        </w:rPr>
        <w:t>。</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85" w:name="_Toc102003399"/>
      <w:r w:rsidRPr="009476CA">
        <w:rPr>
          <w:rFonts w:ascii="宋体" w:eastAsia="宋体" w:hAnsi="宋体" w:cs="宋体" w:hint="eastAsia"/>
          <w:sz w:val="21"/>
          <w:szCs w:val="21"/>
        </w:rPr>
        <w:t>县域科研数据中心（RDR）</w:t>
      </w:r>
      <w:bookmarkEnd w:id="85"/>
    </w:p>
    <w:p w:rsidR="00406F12" w:rsidRPr="009476CA" w:rsidRDefault="009476CA" w:rsidP="009476CA">
      <w:pPr>
        <w:pStyle w:val="CharChar"/>
        <w:ind w:firstLine="473"/>
        <w:rPr>
          <w:rFonts w:cs="宋体"/>
          <w:sz w:val="21"/>
          <w:szCs w:val="21"/>
        </w:rPr>
      </w:pPr>
      <w:r w:rsidRPr="009476CA">
        <w:rPr>
          <w:rFonts w:cs="宋体" w:hint="eastAsia"/>
          <w:sz w:val="21"/>
          <w:szCs w:val="21"/>
          <w:lang w:bidi="ar"/>
        </w:rPr>
        <w:t>县域科研数据中心是在县域临床数据中心（CDR）的基础上，以科研课题研究为目标的数据集合。囊括医共体内医院、科室、病种、药品科研的各种指标，为科研工作人员提供标准、规范的多维数据分析。科研数据中心拥有丰富的数据接口，可实现与其他数据中心进行数据交换。</w:t>
      </w:r>
    </w:p>
    <w:p w:rsidR="00406F12" w:rsidRPr="009476CA" w:rsidRDefault="009476CA" w:rsidP="009476CA">
      <w:pPr>
        <w:pStyle w:val="CharChar"/>
        <w:ind w:firstLine="473"/>
        <w:rPr>
          <w:rFonts w:cs="宋体"/>
          <w:sz w:val="21"/>
          <w:szCs w:val="21"/>
        </w:rPr>
      </w:pPr>
      <w:r w:rsidRPr="009476CA">
        <w:rPr>
          <w:rFonts w:cs="宋体" w:hint="eastAsia"/>
          <w:sz w:val="21"/>
          <w:szCs w:val="21"/>
          <w:lang w:bidi="ar"/>
        </w:rPr>
        <w:t>建设临床科研数据库，是根据临床数据的特性与临床数据库，从信息学的角度分析，临床诊疗信息具有多维与多阶、多态与多粒度和缺失、折叠与混杂的特征。临床数据包括了在病人诊疗过程中产生的所有数字、文字、图片、影像、视频等数据。通过建立一组统一的数据接口，将原有系统中的相关数据集成到数据整合智能平台。通过对数据的解析、梳理和重构。根据单一病种数据模型的建立，构建独立的临床数据库。利用灵活的数据挖掘工具对数据的分析重组，为临床科研、教学及循证医学研究服务。</w:t>
      </w:r>
    </w:p>
    <w:p w:rsidR="00406F12" w:rsidRPr="009476CA" w:rsidRDefault="009476CA">
      <w:pPr>
        <w:pStyle w:val="30"/>
        <w:widowControl/>
        <w:numPr>
          <w:ilvl w:val="2"/>
          <w:numId w:val="12"/>
        </w:numPr>
        <w:spacing w:line="276" w:lineRule="auto"/>
        <w:rPr>
          <w:rFonts w:ascii="宋体" w:hAnsi="宋体" w:cs="宋体"/>
          <w:sz w:val="21"/>
          <w:szCs w:val="21"/>
        </w:rPr>
      </w:pPr>
      <w:bookmarkStart w:id="86" w:name="_Toc106712203"/>
      <w:bookmarkStart w:id="87" w:name="_Toc21735"/>
      <w:bookmarkStart w:id="88" w:name="_Toc105754380"/>
      <w:bookmarkStart w:id="89" w:name="_Toc103614636"/>
      <w:r w:rsidRPr="009476CA">
        <w:rPr>
          <w:rFonts w:ascii="宋体" w:hAnsi="宋体" w:cs="宋体" w:hint="eastAsia"/>
          <w:sz w:val="21"/>
          <w:szCs w:val="21"/>
        </w:rPr>
        <w:t>医共体应用交互系统</w:t>
      </w:r>
      <w:bookmarkEnd w:id="86"/>
      <w:bookmarkEnd w:id="87"/>
      <w:bookmarkEnd w:id="88"/>
      <w:bookmarkEnd w:id="89"/>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交互服务配置管理</w:t>
      </w:r>
    </w:p>
    <w:p w:rsidR="00406F12" w:rsidRPr="009476CA" w:rsidRDefault="00406F12">
      <w:pPr>
        <w:pStyle w:val="af9"/>
        <w:spacing w:after="156"/>
        <w:ind w:firstLine="210"/>
        <w:rPr>
          <w:rFonts w:ascii="宋体" w:hAnsi="宋体" w:cs="宋体"/>
        </w:rPr>
      </w:pP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51"/>
        <w:gridCol w:w="2268"/>
        <w:gridCol w:w="6240"/>
      </w:tblGrid>
      <w:tr w:rsidR="00406F12" w:rsidRPr="009476CA">
        <w:trPr>
          <w:trHeight w:val="353"/>
          <w:jc w:val="center"/>
        </w:trPr>
        <w:tc>
          <w:tcPr>
            <w:tcW w:w="751" w:type="dxa"/>
            <w:shd w:val="clear" w:color="auto" w:fill="D9E2F3"/>
          </w:tcPr>
          <w:p w:rsidR="00406F12" w:rsidRPr="009476CA" w:rsidRDefault="009476CA">
            <w:pPr>
              <w:spacing w:line="360" w:lineRule="auto"/>
              <w:rPr>
                <w:rFonts w:ascii="宋体" w:hAnsi="宋体" w:cs="宋体"/>
                <w:b/>
              </w:rPr>
            </w:pPr>
            <w:r w:rsidRPr="009476CA">
              <w:rPr>
                <w:rFonts w:ascii="宋体" w:hAnsi="宋体" w:cs="宋体" w:hint="eastAsia"/>
                <w:b/>
              </w:rPr>
              <w:t>序号</w:t>
            </w:r>
          </w:p>
        </w:tc>
        <w:tc>
          <w:tcPr>
            <w:tcW w:w="2268"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6240"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具体参数</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lastRenderedPageBreak/>
              <w:t>1</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rPr>
            </w:pPr>
            <w:r w:rsidRPr="009476CA">
              <w:rPr>
                <w:rFonts w:ascii="宋体" w:hAnsi="宋体" w:cs="宋体" w:hint="eastAsia"/>
                <w:bCs/>
              </w:rPr>
              <w:t>服务配置</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rPr>
              <w:t>服务配置功能提供对集成平台上所提供的交互服务进行配置管理。</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2</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bCs/>
              </w:rPr>
            </w:pPr>
            <w:r w:rsidRPr="009476CA">
              <w:rPr>
                <w:rFonts w:ascii="宋体" w:hAnsi="宋体" w:cs="宋体" w:hint="eastAsia"/>
                <w:bCs/>
              </w:rPr>
              <w:t>服务授权</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rPr>
              <w:t>通过服务授权功能可以对集成平台上所提供的交互服务向外部调用系统开放授权，只有开放授权的系统才能够调用平台上的服务。</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3</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bCs/>
              </w:rPr>
            </w:pPr>
            <w:r w:rsidRPr="009476CA">
              <w:rPr>
                <w:rFonts w:ascii="宋体" w:hAnsi="宋体" w:cs="宋体" w:hint="eastAsia"/>
                <w:bCs/>
              </w:rPr>
              <w:t>服务订阅</w:t>
            </w:r>
          </w:p>
        </w:tc>
        <w:tc>
          <w:tcPr>
            <w:tcW w:w="6240"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集成平台上的服务被业务系统调用后，如果一个业务系统订阅了此服务，平台会调用业务系统的接口服务，将信息传递出去，由此形成一个订阅发布关系。</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4</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bCs/>
              </w:rPr>
            </w:pPr>
            <w:r w:rsidRPr="009476CA">
              <w:rPr>
                <w:rFonts w:ascii="宋体" w:hAnsi="宋体" w:cs="宋体" w:hint="eastAsia"/>
                <w:bCs/>
              </w:rPr>
              <w:t>系统注册</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通过系统注册功能，可以对所有需要接入集成平台的系统进行信息注册管理。</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支持新增、修改、删除操作。</w:t>
            </w:r>
          </w:p>
        </w:tc>
      </w:tr>
      <w:tr w:rsidR="00406F12" w:rsidRPr="009476CA">
        <w:trPr>
          <w:trHeight w:val="353"/>
          <w:jc w:val="center"/>
        </w:trPr>
        <w:tc>
          <w:tcPr>
            <w:tcW w:w="751" w:type="dxa"/>
          </w:tcPr>
          <w:p w:rsidR="00406F12" w:rsidRPr="009476CA" w:rsidRDefault="009476CA">
            <w:pPr>
              <w:snapToGrid w:val="0"/>
              <w:spacing w:line="360" w:lineRule="auto"/>
              <w:jc w:val="center"/>
              <w:rPr>
                <w:rFonts w:ascii="宋体" w:hAnsi="宋体" w:cs="宋体"/>
              </w:rPr>
            </w:pPr>
            <w:r w:rsidRPr="009476CA">
              <w:rPr>
                <w:rFonts w:ascii="宋体" w:hAnsi="宋体" w:cs="宋体" w:hint="eastAsia"/>
              </w:rPr>
              <w:t>5</w:t>
            </w:r>
          </w:p>
        </w:tc>
        <w:tc>
          <w:tcPr>
            <w:tcW w:w="2268" w:type="dxa"/>
            <w:tcMar>
              <w:top w:w="0" w:type="dxa"/>
              <w:left w:w="108" w:type="dxa"/>
              <w:bottom w:w="0" w:type="dxa"/>
              <w:right w:w="108" w:type="dxa"/>
            </w:tcMar>
            <w:vAlign w:val="center"/>
          </w:tcPr>
          <w:p w:rsidR="00406F12" w:rsidRPr="009476CA" w:rsidRDefault="009476CA">
            <w:pPr>
              <w:snapToGrid w:val="0"/>
              <w:spacing w:line="360" w:lineRule="auto"/>
              <w:jc w:val="left"/>
              <w:rPr>
                <w:rFonts w:ascii="宋体" w:hAnsi="宋体" w:cs="宋体"/>
                <w:bCs/>
              </w:rPr>
            </w:pPr>
            <w:r w:rsidRPr="009476CA">
              <w:rPr>
                <w:rFonts w:ascii="宋体" w:hAnsi="宋体" w:cs="宋体" w:hint="eastAsia"/>
                <w:bCs/>
              </w:rPr>
              <w:t>厂商注册</w:t>
            </w:r>
          </w:p>
        </w:tc>
        <w:tc>
          <w:tcPr>
            <w:tcW w:w="6240"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bCs/>
              </w:rPr>
              <w:t>通过厂商注册功能，可以对所有需要接入集成平台的厂商进行信息注册管理。</w:t>
            </w:r>
          </w:p>
          <w:p w:rsidR="00406F12" w:rsidRPr="009476CA" w:rsidRDefault="009476CA">
            <w:pPr>
              <w:snapToGrid w:val="0"/>
              <w:spacing w:line="360" w:lineRule="auto"/>
              <w:rPr>
                <w:rFonts w:ascii="宋体" w:hAnsi="宋体" w:cs="宋体"/>
                <w:bCs/>
              </w:rPr>
            </w:pPr>
            <w:r w:rsidRPr="009476CA">
              <w:rPr>
                <w:rFonts w:ascii="宋体" w:hAnsi="宋体" w:cs="宋体" w:hint="eastAsia"/>
                <w:bCs/>
              </w:rPr>
              <w:t>支持对厂商的新增、修改、删除操作；</w:t>
            </w: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90" w:name="_Toc105754381"/>
      <w:bookmarkStart w:id="91" w:name="_Toc106712204"/>
      <w:bookmarkStart w:id="92" w:name="_Toc20032"/>
      <w:bookmarkStart w:id="93" w:name="_Toc103614637"/>
      <w:r w:rsidRPr="009476CA">
        <w:rPr>
          <w:rFonts w:ascii="宋体" w:hAnsi="宋体" w:cs="宋体" w:hint="eastAsia"/>
          <w:sz w:val="21"/>
          <w:szCs w:val="21"/>
        </w:rPr>
        <w:t>医共体平台应用门户</w:t>
      </w:r>
      <w:bookmarkEnd w:id="90"/>
      <w:bookmarkEnd w:id="91"/>
      <w:bookmarkEnd w:id="92"/>
      <w:bookmarkEnd w:id="93"/>
    </w:p>
    <w:p w:rsidR="00406F12" w:rsidRPr="009476CA" w:rsidRDefault="00406F12">
      <w:pPr>
        <w:pStyle w:val="afffe"/>
        <w:keepNext/>
        <w:keepLines/>
        <w:numPr>
          <w:ilvl w:val="0"/>
          <w:numId w:val="30"/>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30"/>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30"/>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30"/>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30"/>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0"/>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0"/>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0"/>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0"/>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0"/>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0"/>
        </w:numPr>
        <w:spacing w:before="280" w:after="290" w:line="372" w:lineRule="auto"/>
        <w:ind w:firstLineChars="0"/>
        <w:outlineLvl w:val="3"/>
        <w:rPr>
          <w:rFonts w:ascii="宋体" w:hAnsi="宋体" w:cs="宋体"/>
          <w:b/>
          <w:bCs/>
          <w:vanish/>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统一用户认证</w:t>
      </w:r>
    </w:p>
    <w:p w:rsidR="00406F12" w:rsidRPr="009476CA" w:rsidRDefault="009476CA" w:rsidP="009476CA">
      <w:pPr>
        <w:adjustRightInd w:val="0"/>
        <w:spacing w:line="360" w:lineRule="auto"/>
        <w:ind w:firstLineChars="200" w:firstLine="420"/>
        <w:textAlignment w:val="baseline"/>
        <w:rPr>
          <w:rFonts w:ascii="宋体" w:hAnsi="宋体" w:cs="宋体"/>
          <w:kern w:val="0"/>
        </w:rPr>
      </w:pPr>
      <w:r w:rsidRPr="009476CA">
        <w:rPr>
          <w:rFonts w:ascii="宋体" w:hAnsi="宋体" w:cs="宋体" w:hint="eastAsia"/>
          <w:kern w:val="0"/>
        </w:rPr>
        <w:t>建立基于目录服务的统一用户管理机制，建设全院统一的用户身份库，实现用户信息的集中存储和管理，角色、用户信息规范命名、统一存储，用户ID全院唯一。用户信息将统一保存在统一门户系统中。各系统的授权操作将有各系统进行分配管理。从而实现“统一存储、分布授权”。</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系统包括但不限于以下功能：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126"/>
        <w:gridCol w:w="6809"/>
      </w:tblGrid>
      <w:tr w:rsidR="00406F12" w:rsidRPr="009476CA">
        <w:trPr>
          <w:trHeight w:val="353"/>
          <w:jc w:val="center"/>
        </w:trPr>
        <w:tc>
          <w:tcPr>
            <w:tcW w:w="2126"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6809"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功能要求</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rPr>
            </w:pPr>
            <w:r w:rsidRPr="009476CA">
              <w:rPr>
                <w:rFonts w:ascii="宋体" w:hAnsi="宋体" w:cs="宋体" w:hint="eastAsia"/>
                <w:b/>
                <w:bCs/>
                <w:kern w:val="0"/>
              </w:rPr>
              <w:t>统一用户管理</w:t>
            </w:r>
          </w:p>
        </w:tc>
        <w:tc>
          <w:tcPr>
            <w:tcW w:w="6809"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建立统一用户管理机制，建设全院统一的用户身份库，实现用户信息的集中存储和管理。</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kern w:val="0"/>
              </w:rPr>
            </w:pPr>
            <w:r w:rsidRPr="009476CA">
              <w:rPr>
                <w:rFonts w:ascii="宋体" w:hAnsi="宋体" w:cs="宋体" w:hint="eastAsia"/>
                <w:b/>
                <w:bCs/>
                <w:kern w:val="0"/>
              </w:rPr>
              <w:t>用户创建</w:t>
            </w:r>
          </w:p>
        </w:tc>
        <w:tc>
          <w:tcPr>
            <w:tcW w:w="6809"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支持用户创建功能。</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kern w:val="0"/>
              </w:rPr>
            </w:pPr>
            <w:r w:rsidRPr="009476CA">
              <w:rPr>
                <w:rFonts w:ascii="宋体" w:hAnsi="宋体" w:cs="宋体" w:hint="eastAsia"/>
                <w:b/>
                <w:bCs/>
                <w:kern w:val="0"/>
              </w:rPr>
              <w:t>用户注销</w:t>
            </w:r>
          </w:p>
        </w:tc>
        <w:tc>
          <w:tcPr>
            <w:tcW w:w="6809"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支持用户注销功能。</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kern w:val="0"/>
              </w:rPr>
            </w:pPr>
            <w:r w:rsidRPr="009476CA">
              <w:rPr>
                <w:rFonts w:ascii="宋体" w:hAnsi="宋体" w:cs="宋体" w:hint="eastAsia"/>
                <w:b/>
                <w:bCs/>
                <w:kern w:val="0"/>
              </w:rPr>
              <w:t>用户修改</w:t>
            </w:r>
          </w:p>
        </w:tc>
        <w:tc>
          <w:tcPr>
            <w:tcW w:w="6809"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支持用户信息修改功能。</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kern w:val="0"/>
              </w:rPr>
            </w:pPr>
            <w:r w:rsidRPr="009476CA">
              <w:rPr>
                <w:rFonts w:ascii="宋体" w:hAnsi="宋体" w:cs="宋体" w:hint="eastAsia"/>
                <w:b/>
                <w:bCs/>
                <w:kern w:val="0"/>
              </w:rPr>
              <w:t>标准接口</w:t>
            </w:r>
          </w:p>
        </w:tc>
        <w:tc>
          <w:tcPr>
            <w:tcW w:w="6809"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支持通过标准接口与各系统进行同步对接。</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kern w:val="0"/>
              </w:rPr>
            </w:pPr>
            <w:r w:rsidRPr="009476CA">
              <w:rPr>
                <w:rFonts w:ascii="宋体" w:hAnsi="宋体" w:cs="宋体" w:hint="eastAsia"/>
                <w:b/>
                <w:bCs/>
              </w:rPr>
              <w:t>统一用户认证</w:t>
            </w:r>
          </w:p>
        </w:tc>
        <w:tc>
          <w:tcPr>
            <w:tcW w:w="6809"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以统一用户为基础，对所有应用系统提供统一的认证方式和认证策略，以识别用户身份的合法性。</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rPr>
            </w:pPr>
            <w:r w:rsidRPr="009476CA">
              <w:rPr>
                <w:rFonts w:ascii="宋体" w:hAnsi="宋体" w:cs="宋体" w:hint="eastAsia"/>
                <w:b/>
                <w:bCs/>
              </w:rPr>
              <w:t>身份认证</w:t>
            </w:r>
          </w:p>
        </w:tc>
        <w:tc>
          <w:tcPr>
            <w:tcW w:w="6809"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支持多种方法身份认证，包括用户名/口令、数字证书、CA证书和短信动态口令等认证方式。</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rPr>
            </w:pPr>
            <w:r w:rsidRPr="009476CA">
              <w:rPr>
                <w:rFonts w:ascii="宋体" w:hAnsi="宋体" w:cs="宋体" w:hint="eastAsia"/>
                <w:b/>
                <w:bCs/>
              </w:rPr>
              <w:lastRenderedPageBreak/>
              <w:t>数据加密</w:t>
            </w:r>
          </w:p>
        </w:tc>
        <w:tc>
          <w:tcPr>
            <w:tcW w:w="6809"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支持对身份认证的过程进行数据加密。</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rPr>
            </w:pPr>
            <w:r w:rsidRPr="009476CA">
              <w:rPr>
                <w:rFonts w:ascii="宋体" w:hAnsi="宋体" w:cs="宋体" w:hint="eastAsia"/>
                <w:b/>
                <w:bCs/>
              </w:rPr>
              <w:t>安全审计管理</w:t>
            </w:r>
          </w:p>
        </w:tc>
        <w:tc>
          <w:tcPr>
            <w:tcW w:w="6809"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提供多层次的按照用户、时间、终端等多种组合的全方位的数据操作审计功能。</w:t>
            </w:r>
          </w:p>
        </w:tc>
      </w:tr>
    </w:tbl>
    <w:p w:rsidR="00406F12" w:rsidRPr="009476CA" w:rsidRDefault="00406F12">
      <w:pPr>
        <w:adjustRightInd w:val="0"/>
        <w:spacing w:line="312" w:lineRule="atLeast"/>
        <w:ind w:firstLine="420"/>
        <w:textAlignment w:val="baseline"/>
        <w:rPr>
          <w:rFonts w:ascii="宋体" w:hAnsi="宋体" w:cs="宋体"/>
          <w:kern w:val="0"/>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单点登录</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提供一站式单点登录功能，即通过用户的一次性鉴别登录，可获得需访问系统的授权，在此条件下，用户可对所有被授权的应用系统进行无缝的访问，从而提高用户的工作效率，减少操作时间，降低用户安全管理的复杂度，并提高系统整体的安全性。提供单点登录系统系统的计算机软件著作 权登记证书，证书取得至少招标公告发布之前。</w:t>
      </w:r>
    </w:p>
    <w:p w:rsidR="00406F12" w:rsidRPr="009476CA" w:rsidRDefault="009476CA">
      <w:pPr>
        <w:spacing w:line="360" w:lineRule="auto"/>
        <w:ind w:firstLineChars="200" w:firstLine="420"/>
        <w:rPr>
          <w:rFonts w:ascii="宋体" w:hAnsi="宋体" w:cs="宋体"/>
        </w:rPr>
      </w:pPr>
      <w:r w:rsidRPr="009476CA">
        <w:rPr>
          <w:rFonts w:ascii="宋体" w:hAnsi="宋体" w:cs="宋体" w:hint="eastAsia"/>
        </w:rPr>
        <w:t xml:space="preserve">   系统包括但不限于以下功能：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126"/>
        <w:gridCol w:w="6809"/>
      </w:tblGrid>
      <w:tr w:rsidR="00406F12" w:rsidRPr="009476CA">
        <w:trPr>
          <w:trHeight w:val="353"/>
          <w:jc w:val="center"/>
        </w:trPr>
        <w:tc>
          <w:tcPr>
            <w:tcW w:w="2126" w:type="dxa"/>
            <w:shd w:val="clear" w:color="auto" w:fill="D9E2F3"/>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功能模块</w:t>
            </w:r>
          </w:p>
        </w:tc>
        <w:tc>
          <w:tcPr>
            <w:tcW w:w="6809" w:type="dxa"/>
            <w:shd w:val="clear" w:color="auto" w:fill="D9E2F3"/>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rPr>
              <w:t>功能要求</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kern w:val="0"/>
              </w:rPr>
            </w:pPr>
            <w:r w:rsidRPr="009476CA">
              <w:rPr>
                <w:rFonts w:ascii="宋体" w:hAnsi="宋体" w:cs="宋体" w:hint="eastAsia"/>
                <w:b/>
                <w:bCs/>
              </w:rPr>
              <w:t>单点登录（SSO）</w:t>
            </w:r>
          </w:p>
        </w:tc>
        <w:tc>
          <w:tcPr>
            <w:tcW w:w="6809"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1）实现用户只需认证一次，就可以无须再次登录地访问其做授权可以访问的业务系统。</w:t>
            </w:r>
          </w:p>
          <w:p w:rsidR="00406F12" w:rsidRPr="009476CA" w:rsidRDefault="009476CA">
            <w:pPr>
              <w:autoSpaceDE w:val="0"/>
              <w:autoSpaceDN w:val="0"/>
              <w:adjustRightInd w:val="0"/>
              <w:spacing w:after="120"/>
              <w:jc w:val="left"/>
              <w:rPr>
                <w:rFonts w:ascii="宋体" w:hAnsi="宋体" w:cs="宋体"/>
                <w:kern w:val="0"/>
              </w:rPr>
            </w:pPr>
            <w:r w:rsidRPr="009476CA">
              <w:rPr>
                <w:rFonts w:ascii="宋体" w:hAnsi="宋体" w:cs="宋体" w:hint="eastAsia"/>
              </w:rPr>
              <w:t>2）支持与CA集成。</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rPr>
            </w:pPr>
            <w:r w:rsidRPr="009476CA">
              <w:rPr>
                <w:rFonts w:ascii="宋体" w:hAnsi="宋体" w:cs="宋体" w:hint="eastAsia"/>
                <w:b/>
                <w:bCs/>
              </w:rPr>
              <w:t>统一账户认证</w:t>
            </w:r>
          </w:p>
        </w:tc>
        <w:tc>
          <w:tcPr>
            <w:tcW w:w="6809"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rPr>
            </w:pPr>
            <w:r w:rsidRPr="009476CA">
              <w:rPr>
                <w:rFonts w:ascii="宋体" w:hAnsi="宋体" w:cs="宋体" w:hint="eastAsia"/>
              </w:rPr>
              <w:t>1）提供统一账户认证，能够支持通过浏览器实现对多个B/S和C/S架构应用的统一账户认证。</w:t>
            </w:r>
          </w:p>
          <w:p w:rsidR="00406F12" w:rsidRPr="009476CA" w:rsidRDefault="009476CA">
            <w:pPr>
              <w:autoSpaceDE w:val="0"/>
              <w:autoSpaceDN w:val="0"/>
              <w:adjustRightInd w:val="0"/>
              <w:spacing w:after="120"/>
              <w:jc w:val="left"/>
              <w:rPr>
                <w:rFonts w:ascii="宋体" w:hAnsi="宋体" w:cs="宋体"/>
                <w:kern w:val="0"/>
              </w:rPr>
            </w:pPr>
            <w:r w:rsidRPr="009476CA">
              <w:rPr>
                <w:rFonts w:ascii="宋体" w:hAnsi="宋体" w:cs="宋体" w:hint="eastAsia"/>
                <w:kern w:val="0"/>
              </w:rPr>
              <w:t>2）提供可供多种开发平台调用实现统一认证</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kern w:val="0"/>
              </w:rPr>
            </w:pPr>
            <w:r w:rsidRPr="009476CA">
              <w:rPr>
                <w:rFonts w:ascii="宋体" w:hAnsi="宋体" w:cs="宋体" w:hint="eastAsia"/>
                <w:b/>
                <w:bCs/>
              </w:rPr>
              <w:t>门户</w:t>
            </w:r>
          </w:p>
        </w:tc>
        <w:tc>
          <w:tcPr>
            <w:tcW w:w="6809" w:type="dxa"/>
            <w:tcMar>
              <w:top w:w="0" w:type="dxa"/>
              <w:left w:w="108" w:type="dxa"/>
              <w:bottom w:w="0" w:type="dxa"/>
              <w:right w:w="108" w:type="dxa"/>
            </w:tcMar>
            <w:vAlign w:val="center"/>
          </w:tcPr>
          <w:p w:rsidR="00406F12" w:rsidRPr="009476CA" w:rsidRDefault="009476CA">
            <w:pPr>
              <w:spacing w:line="360" w:lineRule="auto"/>
              <w:rPr>
                <w:rFonts w:ascii="宋体" w:hAnsi="宋体" w:cs="宋体"/>
              </w:rPr>
            </w:pPr>
            <w:r w:rsidRPr="009476CA">
              <w:rPr>
                <w:rFonts w:ascii="宋体" w:hAnsi="宋体" w:cs="宋体" w:hint="eastAsia"/>
              </w:rPr>
              <w:t>提供一站式单点登录，统一登录界面，通过用户的一次性鉴别登录，可获得所需访问的各应用系统的授权。</w:t>
            </w:r>
          </w:p>
        </w:tc>
      </w:tr>
      <w:tr w:rsidR="00406F12" w:rsidRPr="009476CA">
        <w:trPr>
          <w:trHeight w:val="353"/>
          <w:jc w:val="center"/>
        </w:trPr>
        <w:tc>
          <w:tcPr>
            <w:tcW w:w="2126" w:type="dxa"/>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bCs/>
                <w:kern w:val="0"/>
              </w:rPr>
            </w:pPr>
            <w:r w:rsidRPr="009476CA">
              <w:rPr>
                <w:rFonts w:ascii="宋体" w:hAnsi="宋体" w:cs="宋体" w:hint="eastAsia"/>
                <w:b/>
                <w:bCs/>
              </w:rPr>
              <w:t>统一入口配置管理</w:t>
            </w:r>
          </w:p>
        </w:tc>
        <w:tc>
          <w:tcPr>
            <w:tcW w:w="6809" w:type="dxa"/>
            <w:tcMar>
              <w:top w:w="0" w:type="dxa"/>
              <w:left w:w="108" w:type="dxa"/>
              <w:bottom w:w="0" w:type="dxa"/>
              <w:right w:w="108" w:type="dxa"/>
            </w:tcMar>
            <w:vAlign w:val="center"/>
          </w:tcPr>
          <w:p w:rsidR="00406F12" w:rsidRPr="009476CA" w:rsidRDefault="009476CA">
            <w:pPr>
              <w:snapToGrid w:val="0"/>
              <w:spacing w:line="360" w:lineRule="auto"/>
              <w:rPr>
                <w:rFonts w:ascii="宋体" w:hAnsi="宋体" w:cs="宋体"/>
                <w:bCs/>
              </w:rPr>
            </w:pPr>
            <w:r w:rsidRPr="009476CA">
              <w:rPr>
                <w:rFonts w:ascii="宋体" w:hAnsi="宋体" w:cs="宋体" w:hint="eastAsia"/>
              </w:rPr>
              <w:t>对众多的需要统一登录管理的应用系统进行配置化管理，灵活配置应用系统的路径、图标、登录方式、登录密钥等信息。</w:t>
            </w:r>
          </w:p>
        </w:tc>
      </w:tr>
    </w:tbl>
    <w:p w:rsidR="00406F12" w:rsidRPr="009476CA" w:rsidRDefault="00406F12">
      <w:pPr>
        <w:pStyle w:val="af6"/>
        <w:widowControl w:val="0"/>
        <w:spacing w:beforeLines="50" w:before="156" w:beforeAutospacing="0" w:after="0" w:afterAutospacing="0" w:line="276" w:lineRule="auto"/>
        <w:ind w:firstLineChars="200" w:firstLine="420"/>
        <w:jc w:val="both"/>
        <w:rPr>
          <w:rFonts w:ascii="宋体" w:hAnsi="宋体" w:cs="宋体"/>
          <w:sz w:val="21"/>
          <w:szCs w:val="21"/>
        </w:rPr>
      </w:pPr>
    </w:p>
    <w:p w:rsidR="00406F12" w:rsidRPr="009476CA" w:rsidRDefault="009476CA">
      <w:pPr>
        <w:pStyle w:val="30"/>
        <w:widowControl/>
        <w:numPr>
          <w:ilvl w:val="2"/>
          <w:numId w:val="12"/>
        </w:numPr>
        <w:spacing w:line="276" w:lineRule="auto"/>
        <w:rPr>
          <w:rFonts w:ascii="宋体" w:hAnsi="宋体" w:cs="宋体"/>
          <w:sz w:val="21"/>
          <w:szCs w:val="21"/>
        </w:rPr>
      </w:pPr>
      <w:bookmarkStart w:id="94" w:name="_Toc106712205"/>
      <w:bookmarkStart w:id="95" w:name="_Toc103614638"/>
      <w:bookmarkStart w:id="96" w:name="_Toc13491"/>
      <w:bookmarkStart w:id="97" w:name="_Toc105754382"/>
      <w:r w:rsidRPr="009476CA">
        <w:rPr>
          <w:rFonts w:ascii="宋体" w:hAnsi="宋体" w:cs="宋体" w:hint="eastAsia"/>
          <w:sz w:val="21"/>
          <w:szCs w:val="21"/>
        </w:rPr>
        <w:t>医共体闭环监测系统</w:t>
      </w:r>
      <w:bookmarkEnd w:id="94"/>
      <w:bookmarkEnd w:id="95"/>
      <w:bookmarkEnd w:id="96"/>
      <w:bookmarkEnd w:id="97"/>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 xml:space="preserve">医共体闭环监测系统，基于医共体所有医疗机构间的所有医疗数据，打通病人在各个医疗机构间就诊的各个环节。对病人在不同机构间就诊的医疗事件进行闭环追踪管理，从而实现全流程的闭环追踪，实现单体医院无法达到的闭环追踪效果。通过该项工作，医嘱闭环管理流程所实施的各信息化工具也纳入集成环境中，这些系统遵循既定的数据约束和接口原则，丰富了信息化集成平台的内容。医嘱信息的完整性与准确性得到提高，将医嘱核对、执行确认的工作延伸到患者床旁，在提高医嘱执行安全性的同时，方便了临床工作，对医疗工作起到促进作用。提供可证明厂商技术经验的闭环追踪与监测系统的计算机软件著作 </w:t>
      </w:r>
      <w:r w:rsidRPr="009476CA">
        <w:rPr>
          <w:rFonts w:ascii="宋体" w:hAnsi="宋体" w:cs="宋体" w:hint="eastAsia"/>
        </w:rPr>
        <w:lastRenderedPageBreak/>
        <w:t>权登记证书，证书取得至少招标公告发布之前。</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通过闭环管理，达到“五个正确”——正确的病人、正确的药物、正确的剂量、正确的施药路径和正确的时间。通过对业务流程和管理流程进行改造，使之更符合闭环追踪管理的要求，不仅实现业务层面上的闭环，也实现数据层面的闭环追踪管理。</w:t>
      </w:r>
    </w:p>
    <w:p w:rsidR="00406F12" w:rsidRPr="009476CA" w:rsidRDefault="009476CA">
      <w:pPr>
        <w:spacing w:line="360" w:lineRule="auto"/>
        <w:ind w:firstLine="480"/>
        <w:rPr>
          <w:rFonts w:ascii="宋体" w:hAnsi="宋体" w:cs="宋体"/>
        </w:rPr>
      </w:pPr>
      <w:r w:rsidRPr="009476CA">
        <w:rPr>
          <w:rFonts w:ascii="宋体" w:hAnsi="宋体" w:cs="宋体" w:hint="eastAsia"/>
        </w:rPr>
        <w:t>系统包括但不限于以下功能：</w:t>
      </w:r>
    </w:p>
    <w:tbl>
      <w:tblPr>
        <w:tblStyle w:val="afa"/>
        <w:tblW w:w="0" w:type="auto"/>
        <w:tblLook w:val="04A0" w:firstRow="1" w:lastRow="0" w:firstColumn="1" w:lastColumn="0" w:noHBand="0" w:noVBand="1"/>
      </w:tblPr>
      <w:tblGrid>
        <w:gridCol w:w="1696"/>
        <w:gridCol w:w="7754"/>
      </w:tblGrid>
      <w:tr w:rsidR="00406F12" w:rsidRPr="009476CA">
        <w:tc>
          <w:tcPr>
            <w:tcW w:w="1696" w:type="dxa"/>
          </w:tcPr>
          <w:p w:rsidR="00406F12" w:rsidRPr="009476CA" w:rsidRDefault="009476CA">
            <w:pPr>
              <w:pStyle w:val="af9"/>
              <w:spacing w:after="156" w:line="276" w:lineRule="auto"/>
              <w:ind w:firstLineChars="0" w:firstLine="0"/>
              <w:jc w:val="center"/>
              <w:rPr>
                <w:rFonts w:ascii="宋体" w:hAnsi="宋体" w:cs="宋体"/>
                <w:b/>
                <w:kern w:val="0"/>
              </w:rPr>
            </w:pPr>
            <w:r w:rsidRPr="009476CA">
              <w:rPr>
                <w:rFonts w:ascii="宋体" w:hAnsi="宋体" w:cs="宋体" w:hint="eastAsia"/>
                <w:b/>
                <w:kern w:val="0"/>
              </w:rPr>
              <w:t>功能模块</w:t>
            </w:r>
          </w:p>
        </w:tc>
        <w:tc>
          <w:tcPr>
            <w:tcW w:w="7754" w:type="dxa"/>
          </w:tcPr>
          <w:p w:rsidR="00406F12" w:rsidRPr="009476CA" w:rsidRDefault="009476CA" w:rsidP="009476CA">
            <w:pPr>
              <w:pStyle w:val="af9"/>
              <w:spacing w:after="156" w:line="276" w:lineRule="auto"/>
              <w:ind w:firstLine="211"/>
              <w:jc w:val="center"/>
              <w:rPr>
                <w:rFonts w:ascii="宋体" w:hAnsi="宋体" w:cs="宋体"/>
                <w:b/>
                <w:kern w:val="0"/>
              </w:rPr>
            </w:pPr>
            <w:r w:rsidRPr="009476CA">
              <w:rPr>
                <w:rFonts w:ascii="宋体" w:hAnsi="宋体" w:cs="宋体" w:hint="eastAsia"/>
                <w:b/>
                <w:kern w:val="0"/>
              </w:rPr>
              <w:t>功能描述</w:t>
            </w:r>
          </w:p>
        </w:tc>
      </w:tr>
      <w:tr w:rsidR="00406F12" w:rsidRPr="009476CA">
        <w:tc>
          <w:tcPr>
            <w:tcW w:w="1696" w:type="dxa"/>
          </w:tcPr>
          <w:p w:rsidR="00406F12" w:rsidRPr="009476CA" w:rsidRDefault="009476CA">
            <w:pPr>
              <w:pStyle w:val="af9"/>
              <w:spacing w:after="156" w:line="360" w:lineRule="auto"/>
              <w:ind w:firstLineChars="0" w:firstLine="0"/>
              <w:rPr>
                <w:rFonts w:ascii="宋体" w:hAnsi="宋体" w:cs="宋体"/>
                <w:kern w:val="0"/>
              </w:rPr>
            </w:pPr>
            <w:r w:rsidRPr="009476CA">
              <w:rPr>
                <w:rFonts w:ascii="宋体" w:hAnsi="宋体" w:cs="宋体" w:hint="eastAsia"/>
                <w:kern w:val="0"/>
              </w:rPr>
              <w:t>闭环追踪</w:t>
            </w:r>
          </w:p>
        </w:tc>
        <w:tc>
          <w:tcPr>
            <w:tcW w:w="7754"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支持三级（就诊环、医嘱环、执行环）的闭环追踪功能；</w:t>
            </w:r>
          </w:p>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支持三级环（就诊环、医嘱环、执行环）层层下钻展示。</w:t>
            </w:r>
          </w:p>
        </w:tc>
      </w:tr>
      <w:tr w:rsidR="00406F12" w:rsidRPr="009476CA">
        <w:tc>
          <w:tcPr>
            <w:tcW w:w="1696" w:type="dxa"/>
          </w:tcPr>
          <w:p w:rsidR="00406F12" w:rsidRPr="009476CA" w:rsidRDefault="009476CA">
            <w:pPr>
              <w:pStyle w:val="af9"/>
              <w:spacing w:after="156" w:line="360" w:lineRule="auto"/>
              <w:ind w:firstLineChars="0" w:firstLine="0"/>
              <w:rPr>
                <w:rFonts w:ascii="宋体" w:hAnsi="宋体" w:cs="宋体"/>
                <w:kern w:val="0"/>
              </w:rPr>
            </w:pPr>
            <w:r w:rsidRPr="009476CA">
              <w:rPr>
                <w:rFonts w:ascii="宋体" w:hAnsi="宋体" w:cs="宋体" w:hint="eastAsia"/>
                <w:kern w:val="0"/>
              </w:rPr>
              <w:t>环节通知预警</w:t>
            </w:r>
          </w:p>
        </w:tc>
        <w:tc>
          <w:tcPr>
            <w:tcW w:w="7754"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闭环节点完成超时预警功能；</w:t>
            </w:r>
          </w:p>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闭环通知功能；</w:t>
            </w:r>
          </w:p>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闭环超时预警功能；。</w:t>
            </w:r>
          </w:p>
        </w:tc>
      </w:tr>
      <w:tr w:rsidR="00406F12" w:rsidRPr="009476CA">
        <w:tc>
          <w:tcPr>
            <w:tcW w:w="1696" w:type="dxa"/>
          </w:tcPr>
          <w:p w:rsidR="00406F12" w:rsidRPr="009476CA" w:rsidRDefault="009476CA">
            <w:pPr>
              <w:pStyle w:val="af9"/>
              <w:spacing w:after="156" w:line="360" w:lineRule="auto"/>
              <w:ind w:firstLineChars="0" w:firstLine="0"/>
              <w:rPr>
                <w:rFonts w:ascii="宋体" w:hAnsi="宋体" w:cs="宋体"/>
                <w:kern w:val="0"/>
              </w:rPr>
            </w:pPr>
            <w:r w:rsidRPr="009476CA">
              <w:rPr>
                <w:rFonts w:ascii="宋体" w:hAnsi="宋体" w:cs="宋体" w:hint="eastAsia"/>
                <w:kern w:val="0"/>
              </w:rPr>
              <w:t>环节质控分析</w:t>
            </w:r>
          </w:p>
        </w:tc>
        <w:tc>
          <w:tcPr>
            <w:tcW w:w="7754"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实现闭环管理完成情况的质控分析，包括：各医院、科室、医疗组闭环完成情况分析、闭环各节点超时分析等；</w:t>
            </w:r>
          </w:p>
        </w:tc>
      </w:tr>
      <w:tr w:rsidR="00406F12" w:rsidRPr="009476CA">
        <w:tc>
          <w:tcPr>
            <w:tcW w:w="1696" w:type="dxa"/>
          </w:tcPr>
          <w:p w:rsidR="00406F12" w:rsidRPr="009476CA" w:rsidRDefault="009476CA">
            <w:pPr>
              <w:pStyle w:val="af9"/>
              <w:spacing w:after="156" w:line="360" w:lineRule="auto"/>
              <w:ind w:firstLineChars="0" w:firstLine="0"/>
              <w:rPr>
                <w:rFonts w:ascii="宋体" w:hAnsi="宋体" w:cs="宋体"/>
                <w:kern w:val="0"/>
              </w:rPr>
            </w:pPr>
            <w:r w:rsidRPr="009476CA">
              <w:rPr>
                <w:rFonts w:ascii="宋体" w:hAnsi="宋体" w:cs="宋体" w:hint="eastAsia"/>
                <w:kern w:val="0"/>
              </w:rPr>
              <w:t>可视化设计</w:t>
            </w:r>
          </w:p>
        </w:tc>
        <w:tc>
          <w:tcPr>
            <w:tcW w:w="7754"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具有各闭环流程的可视化设计工具，实现流程节点个性化配置；</w:t>
            </w:r>
          </w:p>
        </w:tc>
      </w:tr>
      <w:tr w:rsidR="00406F12" w:rsidRPr="009476CA">
        <w:tc>
          <w:tcPr>
            <w:tcW w:w="1696" w:type="dxa"/>
          </w:tcPr>
          <w:p w:rsidR="00406F12" w:rsidRPr="009476CA" w:rsidRDefault="009476CA">
            <w:pPr>
              <w:pStyle w:val="af9"/>
              <w:spacing w:after="156" w:line="360" w:lineRule="auto"/>
              <w:ind w:firstLineChars="0" w:firstLine="0"/>
              <w:rPr>
                <w:rFonts w:ascii="宋体" w:hAnsi="宋体" w:cs="宋体"/>
                <w:kern w:val="0"/>
              </w:rPr>
            </w:pPr>
            <w:r w:rsidRPr="009476CA">
              <w:rPr>
                <w:rFonts w:ascii="宋体" w:hAnsi="宋体" w:cs="宋体" w:hint="eastAsia"/>
                <w:kern w:val="0"/>
              </w:rPr>
              <w:t>接口调用</w:t>
            </w:r>
          </w:p>
        </w:tc>
        <w:tc>
          <w:tcPr>
            <w:tcW w:w="7754"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提供第三方调用接口</w:t>
            </w:r>
          </w:p>
        </w:tc>
      </w:tr>
    </w:tbl>
    <w:p w:rsidR="00406F12" w:rsidRPr="009476CA" w:rsidRDefault="00406F12">
      <w:pPr>
        <w:pStyle w:val="af9"/>
        <w:spacing w:after="156"/>
        <w:ind w:firstLine="210"/>
        <w:rPr>
          <w:rFonts w:ascii="宋体" w:hAnsi="宋体" w:cs="宋体"/>
        </w:rPr>
      </w:pPr>
    </w:p>
    <w:p w:rsidR="00406F12" w:rsidRPr="009476CA" w:rsidRDefault="009476CA" w:rsidP="009476CA">
      <w:pPr>
        <w:pStyle w:val="af9"/>
        <w:spacing w:after="156"/>
        <w:ind w:firstLine="210"/>
        <w:rPr>
          <w:rFonts w:ascii="宋体" w:hAnsi="宋体" w:cs="宋体"/>
        </w:rPr>
      </w:pPr>
      <w:r w:rsidRPr="009476CA">
        <w:rPr>
          <w:rFonts w:ascii="宋体" w:hAnsi="宋体" w:cs="宋体" w:hint="eastAsia"/>
        </w:rPr>
        <w:t>闭环系统须涵盖主要医疗业务的事件追踪展示，须提供至少以下医疗事件的闭环展示截图：</w:t>
      </w:r>
    </w:p>
    <w:tbl>
      <w:tblPr>
        <w:tblStyle w:val="afa"/>
        <w:tblW w:w="0" w:type="auto"/>
        <w:tblInd w:w="421" w:type="dxa"/>
        <w:tblLook w:val="04A0" w:firstRow="1" w:lastRow="0" w:firstColumn="1" w:lastColumn="0" w:noHBand="0" w:noVBand="1"/>
      </w:tblPr>
      <w:tblGrid>
        <w:gridCol w:w="992"/>
        <w:gridCol w:w="6095"/>
      </w:tblGrid>
      <w:tr w:rsidR="00406F12" w:rsidRPr="009476CA">
        <w:tc>
          <w:tcPr>
            <w:tcW w:w="992"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1</w:t>
            </w:r>
          </w:p>
        </w:tc>
        <w:tc>
          <w:tcPr>
            <w:tcW w:w="6095"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用药闭环</w:t>
            </w:r>
          </w:p>
        </w:tc>
      </w:tr>
      <w:tr w:rsidR="00406F12" w:rsidRPr="009476CA">
        <w:tc>
          <w:tcPr>
            <w:tcW w:w="992"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2</w:t>
            </w:r>
          </w:p>
        </w:tc>
        <w:tc>
          <w:tcPr>
            <w:tcW w:w="6095"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诊疗医嘱闭环</w:t>
            </w:r>
          </w:p>
        </w:tc>
      </w:tr>
      <w:tr w:rsidR="00406F12" w:rsidRPr="009476CA">
        <w:tc>
          <w:tcPr>
            <w:tcW w:w="992"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3</w:t>
            </w:r>
          </w:p>
        </w:tc>
        <w:tc>
          <w:tcPr>
            <w:tcW w:w="6095"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检验闭环</w:t>
            </w:r>
          </w:p>
        </w:tc>
      </w:tr>
      <w:tr w:rsidR="00406F12" w:rsidRPr="009476CA">
        <w:tc>
          <w:tcPr>
            <w:tcW w:w="992"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4</w:t>
            </w:r>
          </w:p>
        </w:tc>
        <w:tc>
          <w:tcPr>
            <w:tcW w:w="6095"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检查闭环</w:t>
            </w:r>
          </w:p>
        </w:tc>
      </w:tr>
      <w:tr w:rsidR="00406F12" w:rsidRPr="009476CA">
        <w:tc>
          <w:tcPr>
            <w:tcW w:w="992"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5</w:t>
            </w:r>
          </w:p>
        </w:tc>
        <w:tc>
          <w:tcPr>
            <w:tcW w:w="6095"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手术麻醉闭环</w:t>
            </w:r>
          </w:p>
        </w:tc>
      </w:tr>
      <w:tr w:rsidR="00406F12" w:rsidRPr="009476CA">
        <w:tc>
          <w:tcPr>
            <w:tcW w:w="992"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6</w:t>
            </w:r>
          </w:p>
        </w:tc>
        <w:tc>
          <w:tcPr>
            <w:tcW w:w="6095"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用血闭环</w:t>
            </w:r>
          </w:p>
        </w:tc>
      </w:tr>
      <w:tr w:rsidR="00406F12" w:rsidRPr="009476CA">
        <w:tc>
          <w:tcPr>
            <w:tcW w:w="992"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7</w:t>
            </w:r>
          </w:p>
        </w:tc>
        <w:tc>
          <w:tcPr>
            <w:tcW w:w="6095"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危急值闭环</w:t>
            </w: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98" w:name="_Toc106712206"/>
      <w:bookmarkStart w:id="99" w:name="_Toc105754383"/>
      <w:bookmarkStart w:id="100" w:name="_Toc5839"/>
      <w:bookmarkStart w:id="101" w:name="_Toc103614639"/>
      <w:r w:rsidRPr="009476CA">
        <w:rPr>
          <w:rFonts w:ascii="宋体" w:hAnsi="宋体" w:cs="宋体" w:hint="eastAsia"/>
          <w:sz w:val="21"/>
          <w:szCs w:val="21"/>
        </w:rPr>
        <w:lastRenderedPageBreak/>
        <w:t>病人临床集成视图</w:t>
      </w:r>
      <w:bookmarkEnd w:id="98"/>
      <w:bookmarkEnd w:id="99"/>
      <w:bookmarkEnd w:id="100"/>
      <w:bookmarkEnd w:id="101"/>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病人临床集成视图是基于临床数据中心进行数据的整合展现型应用。将分布在各个医疗机构的各个应用系统的异构患者诊疗临床数据统一采集标准化后集中至临床数据中心，并基于临床数据中心在统一界面上集中展示，包括患者基本信息，历次就诊（入出转）信息、诊断信息、医嘱（处方）信息、检查信息、检验信息、病历文书、护理文书、临床路径执行状态、手术信息、用血信息、生命体征等；实现相关临床数据对比分析；建立以医疗时间为轴线的临床信息综合展示；以本次诊疗医疗事件时间轴为主线，集中展示诊疗过程中的医疗事件，可进一步深入展示具体医疗事件内容；支持界面嵌入到临床医生工作站、护士站、医技站，辅助医生临床诊疗决策。</w:t>
      </w:r>
    </w:p>
    <w:p w:rsidR="00406F12" w:rsidRPr="009476CA" w:rsidRDefault="009476CA" w:rsidP="009476CA">
      <w:pPr>
        <w:spacing w:line="360" w:lineRule="auto"/>
        <w:ind w:left="425" w:firstLineChars="200" w:firstLine="420"/>
        <w:rPr>
          <w:rFonts w:ascii="宋体" w:hAnsi="宋体" w:cs="宋体"/>
        </w:rPr>
      </w:pPr>
      <w:r w:rsidRPr="009476CA">
        <w:rPr>
          <w:rFonts w:ascii="宋体" w:hAnsi="宋体" w:cs="宋体" w:hint="eastAsia"/>
        </w:rPr>
        <w:t>系统包括但不限于以下功能：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879"/>
        <w:gridCol w:w="1523"/>
        <w:gridCol w:w="5692"/>
      </w:tblGrid>
      <w:tr w:rsidR="00406F12" w:rsidRPr="009476CA">
        <w:trPr>
          <w:trHeight w:val="399"/>
          <w:jc w:val="center"/>
        </w:trPr>
        <w:tc>
          <w:tcPr>
            <w:tcW w:w="1879" w:type="dxa"/>
            <w:shd w:val="clear" w:color="auto" w:fill="D9E2F3"/>
            <w:tcMar>
              <w:top w:w="0" w:type="dxa"/>
              <w:left w:w="108" w:type="dxa"/>
              <w:bottom w:w="0" w:type="dxa"/>
              <w:right w:w="108" w:type="dxa"/>
            </w:tcMar>
            <w:vAlign w:val="center"/>
          </w:tcPr>
          <w:p w:rsidR="00406F12" w:rsidRPr="009476CA" w:rsidRDefault="009476CA">
            <w:pPr>
              <w:widowControl/>
              <w:jc w:val="center"/>
              <w:rPr>
                <w:rFonts w:ascii="宋体" w:hAnsi="宋体" w:cs="宋体"/>
                <w:b/>
                <w:bCs/>
              </w:rPr>
            </w:pPr>
            <w:r w:rsidRPr="009476CA">
              <w:rPr>
                <w:rFonts w:ascii="宋体" w:hAnsi="宋体" w:cs="宋体" w:hint="eastAsia"/>
                <w:b/>
              </w:rPr>
              <w:t>功能模块</w:t>
            </w:r>
          </w:p>
        </w:tc>
        <w:tc>
          <w:tcPr>
            <w:tcW w:w="1523" w:type="dxa"/>
            <w:shd w:val="clear" w:color="auto" w:fill="D9E2F3"/>
            <w:vAlign w:val="center"/>
          </w:tcPr>
          <w:p w:rsidR="00406F12" w:rsidRPr="009476CA" w:rsidRDefault="009476CA">
            <w:pPr>
              <w:widowControl/>
              <w:jc w:val="center"/>
              <w:rPr>
                <w:rFonts w:ascii="宋体" w:hAnsi="宋体" w:cs="宋体"/>
                <w:b/>
                <w:bCs/>
              </w:rPr>
            </w:pPr>
            <w:r w:rsidRPr="009476CA">
              <w:rPr>
                <w:rFonts w:ascii="宋体" w:hAnsi="宋体" w:cs="宋体" w:hint="eastAsia"/>
                <w:b/>
                <w:bCs/>
              </w:rPr>
              <w:t>功能要求</w:t>
            </w:r>
          </w:p>
        </w:tc>
        <w:tc>
          <w:tcPr>
            <w:tcW w:w="5692" w:type="dxa"/>
            <w:shd w:val="clear" w:color="auto" w:fill="D9E2F3"/>
            <w:vAlign w:val="center"/>
          </w:tcPr>
          <w:p w:rsidR="00406F12" w:rsidRPr="009476CA" w:rsidRDefault="009476CA">
            <w:pPr>
              <w:widowControl/>
              <w:jc w:val="center"/>
              <w:rPr>
                <w:rFonts w:ascii="宋体" w:hAnsi="宋体" w:cs="宋体"/>
                <w:b/>
                <w:bCs/>
              </w:rPr>
            </w:pPr>
            <w:r w:rsidRPr="009476CA">
              <w:rPr>
                <w:rFonts w:ascii="宋体" w:hAnsi="宋体" w:cs="宋体" w:hint="eastAsia"/>
                <w:b/>
              </w:rPr>
              <w:t>具体参数</w:t>
            </w:r>
          </w:p>
        </w:tc>
      </w:tr>
      <w:tr w:rsidR="00406F12" w:rsidRPr="009476CA">
        <w:trPr>
          <w:trHeight w:val="399"/>
          <w:jc w:val="center"/>
        </w:trPr>
        <w:tc>
          <w:tcPr>
            <w:tcW w:w="1879" w:type="dxa"/>
            <w:vMerge w:val="restart"/>
            <w:shd w:val="clear" w:color="auto" w:fill="auto"/>
            <w:tcMar>
              <w:top w:w="0" w:type="dxa"/>
              <w:left w:w="108" w:type="dxa"/>
              <w:bottom w:w="0" w:type="dxa"/>
              <w:right w:w="108" w:type="dxa"/>
            </w:tcMar>
            <w:vAlign w:val="center"/>
          </w:tcPr>
          <w:p w:rsidR="00406F12" w:rsidRPr="009476CA" w:rsidRDefault="009476CA">
            <w:pPr>
              <w:widowControl/>
              <w:jc w:val="center"/>
              <w:rPr>
                <w:rFonts w:ascii="宋体" w:hAnsi="宋体" w:cs="宋体"/>
                <w:b/>
              </w:rPr>
            </w:pPr>
            <w:r w:rsidRPr="009476CA">
              <w:rPr>
                <w:rFonts w:ascii="宋体" w:hAnsi="宋体" w:cs="宋体" w:hint="eastAsia"/>
                <w:b/>
                <w:kern w:val="0"/>
              </w:rPr>
              <w:t>公共模块</w:t>
            </w:r>
          </w:p>
        </w:tc>
        <w:tc>
          <w:tcPr>
            <w:tcW w:w="1523" w:type="dxa"/>
            <w:shd w:val="clear" w:color="auto" w:fill="auto"/>
            <w:vAlign w:val="center"/>
          </w:tcPr>
          <w:p w:rsidR="00406F12" w:rsidRPr="009476CA" w:rsidRDefault="009476CA">
            <w:pPr>
              <w:widowControl/>
              <w:jc w:val="center"/>
              <w:rPr>
                <w:rFonts w:ascii="宋体" w:hAnsi="宋体" w:cs="宋体"/>
                <w:kern w:val="0"/>
              </w:rPr>
            </w:pPr>
            <w:r w:rsidRPr="009476CA">
              <w:rPr>
                <w:rFonts w:ascii="宋体" w:hAnsi="宋体" w:cs="宋体" w:hint="eastAsia"/>
                <w:kern w:val="0"/>
              </w:rPr>
              <w:t>患者基本信息</w:t>
            </w:r>
          </w:p>
        </w:tc>
        <w:tc>
          <w:tcPr>
            <w:tcW w:w="5692" w:type="dxa"/>
            <w:shd w:val="clear" w:color="auto" w:fill="auto"/>
            <w:vAlign w:val="center"/>
          </w:tcPr>
          <w:p w:rsidR="00406F12" w:rsidRPr="009476CA" w:rsidRDefault="009476CA">
            <w:pPr>
              <w:widowControl/>
              <w:rPr>
                <w:rFonts w:ascii="宋体" w:hAnsi="宋体" w:cs="宋体"/>
                <w:b/>
              </w:rPr>
            </w:pPr>
            <w:r w:rsidRPr="009476CA">
              <w:rPr>
                <w:rFonts w:ascii="宋体" w:hAnsi="宋体" w:cs="宋体" w:hint="eastAsia"/>
              </w:rPr>
              <w:t>可以在系统顶部随时查看患者的基本信息。</w:t>
            </w:r>
          </w:p>
        </w:tc>
      </w:tr>
      <w:tr w:rsidR="00406F12" w:rsidRPr="009476CA">
        <w:trPr>
          <w:trHeight w:val="399"/>
          <w:jc w:val="center"/>
        </w:trPr>
        <w:tc>
          <w:tcPr>
            <w:tcW w:w="1879" w:type="dxa"/>
            <w:vMerge/>
            <w:shd w:val="clear" w:color="auto" w:fill="auto"/>
            <w:tcMar>
              <w:top w:w="0" w:type="dxa"/>
              <w:left w:w="108" w:type="dxa"/>
              <w:bottom w:w="0" w:type="dxa"/>
              <w:right w:w="108" w:type="dxa"/>
            </w:tcMar>
            <w:vAlign w:val="center"/>
          </w:tcPr>
          <w:p w:rsidR="00406F12" w:rsidRPr="009476CA" w:rsidRDefault="00406F12">
            <w:pPr>
              <w:widowControl/>
              <w:jc w:val="center"/>
              <w:rPr>
                <w:rFonts w:ascii="宋体" w:hAnsi="宋体" w:cs="宋体"/>
                <w:b/>
                <w:kern w:val="0"/>
              </w:rPr>
            </w:pPr>
          </w:p>
        </w:tc>
        <w:tc>
          <w:tcPr>
            <w:tcW w:w="1523" w:type="dxa"/>
            <w:shd w:val="clear" w:color="auto" w:fill="auto"/>
            <w:vAlign w:val="center"/>
          </w:tcPr>
          <w:p w:rsidR="00406F12" w:rsidRPr="009476CA" w:rsidRDefault="009476CA">
            <w:pPr>
              <w:widowControl/>
              <w:jc w:val="center"/>
              <w:rPr>
                <w:rFonts w:ascii="宋体" w:hAnsi="宋体" w:cs="宋体"/>
                <w:kern w:val="0"/>
              </w:rPr>
            </w:pPr>
            <w:r w:rsidRPr="009476CA">
              <w:rPr>
                <w:rFonts w:ascii="宋体" w:hAnsi="宋体" w:cs="宋体" w:hint="eastAsia"/>
                <w:kern w:val="0"/>
              </w:rPr>
              <w:t>患者切换</w:t>
            </w:r>
          </w:p>
        </w:tc>
        <w:tc>
          <w:tcPr>
            <w:tcW w:w="5692" w:type="dxa"/>
            <w:shd w:val="clear" w:color="auto" w:fill="auto"/>
            <w:vAlign w:val="center"/>
          </w:tcPr>
          <w:p w:rsidR="00406F12" w:rsidRPr="009476CA" w:rsidRDefault="009476CA">
            <w:pPr>
              <w:snapToGrid w:val="0"/>
              <w:rPr>
                <w:rFonts w:ascii="宋体" w:hAnsi="宋体" w:cs="宋体"/>
              </w:rPr>
            </w:pPr>
            <w:r w:rsidRPr="009476CA">
              <w:rPr>
                <w:rFonts w:ascii="宋体" w:hAnsi="宋体" w:cs="宋体" w:hint="eastAsia"/>
              </w:rPr>
              <w:t>支持患者切换功能，可以通过患者的病人ID、身份证号等各类唯一识别号，来进行切换。</w:t>
            </w:r>
          </w:p>
          <w:p w:rsidR="00406F12" w:rsidRPr="009476CA" w:rsidRDefault="00406F12">
            <w:pPr>
              <w:widowControl/>
              <w:jc w:val="center"/>
              <w:rPr>
                <w:rFonts w:ascii="宋体" w:hAnsi="宋体" w:cs="宋体"/>
                <w:b/>
              </w:rPr>
            </w:pPr>
          </w:p>
        </w:tc>
      </w:tr>
      <w:tr w:rsidR="00406F12" w:rsidRPr="009476CA">
        <w:trPr>
          <w:trHeight w:val="399"/>
          <w:jc w:val="center"/>
        </w:trPr>
        <w:tc>
          <w:tcPr>
            <w:tcW w:w="1879" w:type="dxa"/>
            <w:vMerge/>
            <w:shd w:val="clear" w:color="auto" w:fill="auto"/>
            <w:tcMar>
              <w:top w:w="0" w:type="dxa"/>
              <w:left w:w="108" w:type="dxa"/>
              <w:bottom w:w="0" w:type="dxa"/>
              <w:right w:w="108" w:type="dxa"/>
            </w:tcMar>
            <w:vAlign w:val="center"/>
          </w:tcPr>
          <w:p w:rsidR="00406F12" w:rsidRPr="009476CA" w:rsidRDefault="00406F12">
            <w:pPr>
              <w:widowControl/>
              <w:jc w:val="center"/>
              <w:rPr>
                <w:rFonts w:ascii="宋体" w:hAnsi="宋体" w:cs="宋体"/>
                <w:b/>
                <w:kern w:val="0"/>
              </w:rPr>
            </w:pPr>
          </w:p>
        </w:tc>
        <w:tc>
          <w:tcPr>
            <w:tcW w:w="1523" w:type="dxa"/>
            <w:shd w:val="clear" w:color="auto" w:fill="auto"/>
            <w:vAlign w:val="center"/>
          </w:tcPr>
          <w:p w:rsidR="00406F12" w:rsidRPr="009476CA" w:rsidRDefault="009476CA">
            <w:pPr>
              <w:widowControl/>
              <w:jc w:val="center"/>
              <w:rPr>
                <w:rFonts w:ascii="宋体" w:hAnsi="宋体" w:cs="宋体"/>
                <w:kern w:val="0"/>
              </w:rPr>
            </w:pPr>
            <w:r w:rsidRPr="009476CA">
              <w:rPr>
                <w:rFonts w:ascii="宋体" w:hAnsi="宋体" w:cs="宋体" w:hint="eastAsia"/>
                <w:kern w:val="0"/>
              </w:rPr>
              <w:t>患者收藏</w:t>
            </w:r>
          </w:p>
        </w:tc>
        <w:tc>
          <w:tcPr>
            <w:tcW w:w="5692" w:type="dxa"/>
            <w:shd w:val="clear" w:color="auto" w:fill="auto"/>
            <w:vAlign w:val="center"/>
          </w:tcPr>
          <w:p w:rsidR="00406F12" w:rsidRPr="009476CA" w:rsidRDefault="009476CA">
            <w:pPr>
              <w:widowControl/>
              <w:rPr>
                <w:rFonts w:ascii="宋体" w:hAnsi="宋体" w:cs="宋体"/>
              </w:rPr>
            </w:pPr>
            <w:r w:rsidRPr="009476CA">
              <w:rPr>
                <w:rFonts w:ascii="宋体" w:hAnsi="宋体" w:cs="宋体" w:hint="eastAsia"/>
              </w:rPr>
              <w:t>支持用户收藏自己感兴趣的病历或患者</w:t>
            </w:r>
          </w:p>
        </w:tc>
      </w:tr>
      <w:tr w:rsidR="00406F12" w:rsidRPr="009476CA">
        <w:trPr>
          <w:trHeight w:val="399"/>
          <w:jc w:val="center"/>
        </w:trPr>
        <w:tc>
          <w:tcPr>
            <w:tcW w:w="1879" w:type="dxa"/>
            <w:vMerge/>
            <w:shd w:val="clear" w:color="auto" w:fill="auto"/>
            <w:tcMar>
              <w:top w:w="0" w:type="dxa"/>
              <w:left w:w="108" w:type="dxa"/>
              <w:bottom w:w="0" w:type="dxa"/>
              <w:right w:w="108" w:type="dxa"/>
            </w:tcMar>
            <w:vAlign w:val="center"/>
          </w:tcPr>
          <w:p w:rsidR="00406F12" w:rsidRPr="009476CA" w:rsidRDefault="00406F12">
            <w:pPr>
              <w:widowControl/>
              <w:jc w:val="center"/>
              <w:rPr>
                <w:rFonts w:ascii="宋体" w:hAnsi="宋体" w:cs="宋体"/>
                <w:b/>
                <w:kern w:val="0"/>
              </w:rPr>
            </w:pPr>
          </w:p>
        </w:tc>
        <w:tc>
          <w:tcPr>
            <w:tcW w:w="1523" w:type="dxa"/>
            <w:shd w:val="clear" w:color="auto" w:fill="auto"/>
            <w:vAlign w:val="center"/>
          </w:tcPr>
          <w:p w:rsidR="00406F12" w:rsidRPr="009476CA" w:rsidRDefault="009476CA">
            <w:pPr>
              <w:widowControl/>
              <w:jc w:val="center"/>
              <w:rPr>
                <w:rFonts w:ascii="宋体" w:hAnsi="宋体" w:cs="宋体"/>
                <w:kern w:val="0"/>
              </w:rPr>
            </w:pPr>
            <w:r w:rsidRPr="009476CA">
              <w:rPr>
                <w:rFonts w:ascii="宋体" w:hAnsi="宋体" w:cs="宋体" w:hint="eastAsia"/>
                <w:kern w:val="0"/>
              </w:rPr>
              <w:t>患者检索</w:t>
            </w:r>
          </w:p>
        </w:tc>
        <w:tc>
          <w:tcPr>
            <w:tcW w:w="5692" w:type="dxa"/>
            <w:shd w:val="clear" w:color="auto" w:fill="auto"/>
            <w:vAlign w:val="center"/>
          </w:tcPr>
          <w:p w:rsidR="00406F12" w:rsidRPr="009476CA" w:rsidRDefault="009476CA">
            <w:pPr>
              <w:snapToGrid w:val="0"/>
              <w:rPr>
                <w:rFonts w:ascii="宋体" w:hAnsi="宋体" w:cs="宋体"/>
              </w:rPr>
            </w:pPr>
            <w:r w:rsidRPr="009476CA">
              <w:rPr>
                <w:rFonts w:ascii="宋体" w:hAnsi="宋体" w:cs="宋体" w:hint="eastAsia"/>
              </w:rPr>
              <w:t>支持通过一些基本信息，来查找患者。</w:t>
            </w:r>
          </w:p>
        </w:tc>
      </w:tr>
      <w:tr w:rsidR="00406F12" w:rsidRPr="009476CA">
        <w:trPr>
          <w:trHeight w:val="399"/>
          <w:jc w:val="center"/>
        </w:trPr>
        <w:tc>
          <w:tcPr>
            <w:tcW w:w="1879" w:type="dxa"/>
            <w:vMerge/>
            <w:shd w:val="clear" w:color="auto" w:fill="auto"/>
            <w:tcMar>
              <w:top w:w="0" w:type="dxa"/>
              <w:left w:w="108" w:type="dxa"/>
              <w:bottom w:w="0" w:type="dxa"/>
              <w:right w:w="108" w:type="dxa"/>
            </w:tcMar>
            <w:vAlign w:val="center"/>
          </w:tcPr>
          <w:p w:rsidR="00406F12" w:rsidRPr="009476CA" w:rsidRDefault="00406F12">
            <w:pPr>
              <w:widowControl/>
              <w:jc w:val="center"/>
              <w:rPr>
                <w:rFonts w:ascii="宋体" w:hAnsi="宋体" w:cs="宋体"/>
                <w:b/>
                <w:kern w:val="0"/>
              </w:rPr>
            </w:pPr>
          </w:p>
        </w:tc>
        <w:tc>
          <w:tcPr>
            <w:tcW w:w="1523" w:type="dxa"/>
            <w:shd w:val="clear" w:color="auto" w:fill="auto"/>
            <w:vAlign w:val="center"/>
          </w:tcPr>
          <w:p w:rsidR="00406F12" w:rsidRPr="009476CA" w:rsidRDefault="009476CA">
            <w:pPr>
              <w:widowControl/>
              <w:jc w:val="center"/>
              <w:rPr>
                <w:rFonts w:ascii="宋体" w:hAnsi="宋体" w:cs="宋体"/>
                <w:kern w:val="0"/>
              </w:rPr>
            </w:pPr>
            <w:r w:rsidRPr="009476CA">
              <w:rPr>
                <w:rFonts w:ascii="宋体" w:hAnsi="宋体" w:cs="宋体" w:hint="eastAsia"/>
                <w:kern w:val="0"/>
              </w:rPr>
              <w:t>最近诊疗</w:t>
            </w:r>
          </w:p>
        </w:tc>
        <w:tc>
          <w:tcPr>
            <w:tcW w:w="5692" w:type="dxa"/>
            <w:shd w:val="clear" w:color="auto" w:fill="auto"/>
            <w:vAlign w:val="center"/>
          </w:tcPr>
          <w:p w:rsidR="00406F12" w:rsidRPr="009476CA" w:rsidRDefault="009476CA">
            <w:pPr>
              <w:snapToGrid w:val="0"/>
              <w:rPr>
                <w:rFonts w:ascii="宋体" w:hAnsi="宋体" w:cs="宋体"/>
              </w:rPr>
            </w:pPr>
            <w:r w:rsidRPr="009476CA">
              <w:rPr>
                <w:rFonts w:ascii="宋体" w:hAnsi="宋体" w:cs="宋体" w:hint="eastAsia"/>
              </w:rPr>
              <w:t>支持查看患者最近诊疗信息，能够查看患者5类最近5条临床记录。</w:t>
            </w:r>
          </w:p>
        </w:tc>
      </w:tr>
      <w:tr w:rsidR="00406F12" w:rsidRPr="009476CA">
        <w:trPr>
          <w:trHeight w:val="399"/>
          <w:jc w:val="center"/>
        </w:trPr>
        <w:tc>
          <w:tcPr>
            <w:tcW w:w="1879" w:type="dxa"/>
            <w:vMerge/>
            <w:shd w:val="clear" w:color="auto" w:fill="auto"/>
            <w:tcMar>
              <w:top w:w="0" w:type="dxa"/>
              <w:left w:w="108" w:type="dxa"/>
              <w:bottom w:w="0" w:type="dxa"/>
              <w:right w:w="108" w:type="dxa"/>
            </w:tcMar>
            <w:vAlign w:val="center"/>
          </w:tcPr>
          <w:p w:rsidR="00406F12" w:rsidRPr="009476CA" w:rsidRDefault="00406F12">
            <w:pPr>
              <w:widowControl/>
              <w:jc w:val="center"/>
              <w:rPr>
                <w:rFonts w:ascii="宋体" w:hAnsi="宋体" w:cs="宋体"/>
                <w:b/>
                <w:kern w:val="0"/>
              </w:rPr>
            </w:pPr>
          </w:p>
        </w:tc>
        <w:tc>
          <w:tcPr>
            <w:tcW w:w="1523" w:type="dxa"/>
            <w:shd w:val="clear" w:color="auto" w:fill="auto"/>
          </w:tcPr>
          <w:p w:rsidR="00406F12" w:rsidRPr="009476CA" w:rsidRDefault="009476CA">
            <w:pPr>
              <w:widowControl/>
              <w:jc w:val="center"/>
              <w:rPr>
                <w:rFonts w:ascii="宋体" w:hAnsi="宋体" w:cs="宋体"/>
                <w:b/>
                <w:bCs/>
              </w:rPr>
            </w:pPr>
            <w:r w:rsidRPr="009476CA">
              <w:rPr>
                <w:rFonts w:ascii="宋体" w:hAnsi="宋体" w:cs="宋体" w:hint="eastAsia"/>
                <w:kern w:val="0"/>
              </w:rPr>
              <w:t>高级搜索</w:t>
            </w:r>
          </w:p>
        </w:tc>
        <w:tc>
          <w:tcPr>
            <w:tcW w:w="5692" w:type="dxa"/>
            <w:shd w:val="clear" w:color="auto" w:fill="auto"/>
            <w:vAlign w:val="center"/>
          </w:tcPr>
          <w:p w:rsidR="00406F12" w:rsidRPr="009476CA" w:rsidRDefault="009476CA">
            <w:pPr>
              <w:snapToGrid w:val="0"/>
              <w:rPr>
                <w:rFonts w:ascii="宋体" w:hAnsi="宋体" w:cs="宋体"/>
              </w:rPr>
            </w:pPr>
            <w:r w:rsidRPr="009476CA">
              <w:rPr>
                <w:rFonts w:ascii="宋体" w:hAnsi="宋体" w:cs="宋体" w:hint="eastAsia"/>
                <w:kern w:val="0"/>
              </w:rPr>
              <w:t>支持按照证件号码、姓名等单个或者多个条件搜索患者。</w:t>
            </w:r>
          </w:p>
        </w:tc>
      </w:tr>
      <w:tr w:rsidR="00406F12" w:rsidRPr="009476CA">
        <w:trPr>
          <w:trHeight w:val="399"/>
          <w:jc w:val="center"/>
        </w:trPr>
        <w:tc>
          <w:tcPr>
            <w:tcW w:w="1879" w:type="dxa"/>
            <w:vMerge/>
            <w:shd w:val="clear" w:color="auto" w:fill="auto"/>
            <w:tcMar>
              <w:top w:w="0" w:type="dxa"/>
              <w:left w:w="108" w:type="dxa"/>
              <w:bottom w:w="0" w:type="dxa"/>
              <w:right w:w="108" w:type="dxa"/>
            </w:tcMar>
            <w:vAlign w:val="center"/>
          </w:tcPr>
          <w:p w:rsidR="00406F12" w:rsidRPr="009476CA" w:rsidRDefault="00406F12">
            <w:pPr>
              <w:widowControl/>
              <w:jc w:val="center"/>
              <w:rPr>
                <w:rFonts w:ascii="宋体" w:hAnsi="宋体" w:cs="宋体"/>
                <w:b/>
                <w:kern w:val="0"/>
              </w:rPr>
            </w:pPr>
          </w:p>
        </w:tc>
        <w:tc>
          <w:tcPr>
            <w:tcW w:w="1523" w:type="dxa"/>
            <w:shd w:val="clear" w:color="auto" w:fill="auto"/>
          </w:tcPr>
          <w:p w:rsidR="00406F12" w:rsidRPr="009476CA" w:rsidRDefault="009476CA">
            <w:pPr>
              <w:widowControl/>
              <w:jc w:val="center"/>
              <w:rPr>
                <w:rFonts w:ascii="宋体" w:hAnsi="宋体" w:cs="宋体"/>
                <w:b/>
                <w:bCs/>
              </w:rPr>
            </w:pPr>
            <w:r w:rsidRPr="009476CA">
              <w:rPr>
                <w:rFonts w:ascii="宋体" w:hAnsi="宋体" w:cs="宋体" w:hint="eastAsia"/>
                <w:kern w:val="0"/>
              </w:rPr>
              <w:t>权限控制</w:t>
            </w:r>
          </w:p>
        </w:tc>
        <w:tc>
          <w:tcPr>
            <w:tcW w:w="5692" w:type="dxa"/>
            <w:shd w:val="clear" w:color="auto" w:fill="auto"/>
            <w:vAlign w:val="center"/>
          </w:tcPr>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▲支持对患者检索、病历打印、病历复制等的权限控制。</w:t>
            </w:r>
          </w:p>
          <w:p w:rsidR="00406F12" w:rsidRPr="009476CA" w:rsidRDefault="009476CA">
            <w:pPr>
              <w:snapToGrid w:val="0"/>
              <w:rPr>
                <w:rFonts w:ascii="宋体" w:hAnsi="宋体" w:cs="宋体"/>
              </w:rPr>
            </w:pPr>
            <w:r w:rsidRPr="009476CA">
              <w:rPr>
                <w:rFonts w:ascii="宋体" w:hAnsi="宋体" w:cs="宋体" w:hint="eastAsia"/>
                <w:b/>
                <w:kern w:val="0"/>
              </w:rPr>
              <w:t>需提供软件功能截图。</w:t>
            </w:r>
          </w:p>
        </w:tc>
      </w:tr>
      <w:tr w:rsidR="00406F12" w:rsidRPr="009476CA">
        <w:trPr>
          <w:trHeight w:val="305"/>
          <w:jc w:val="center"/>
        </w:trPr>
        <w:tc>
          <w:tcPr>
            <w:tcW w:w="1879" w:type="dxa"/>
            <w:vMerge w:val="restart"/>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kern w:val="0"/>
              </w:rPr>
              <w:t>临床记录</w:t>
            </w:r>
          </w:p>
        </w:tc>
        <w:tc>
          <w:tcPr>
            <w:tcW w:w="1523" w:type="dxa"/>
          </w:tcPr>
          <w:p w:rsidR="00406F12" w:rsidRPr="009476CA" w:rsidRDefault="009476CA">
            <w:pPr>
              <w:widowControl/>
              <w:spacing w:line="360" w:lineRule="auto"/>
              <w:jc w:val="center"/>
              <w:rPr>
                <w:rFonts w:ascii="宋体" w:hAnsi="宋体" w:cs="宋体"/>
                <w:bCs/>
              </w:rPr>
            </w:pPr>
            <w:r w:rsidRPr="009476CA">
              <w:rPr>
                <w:rFonts w:ascii="宋体" w:hAnsi="宋体" w:cs="宋体" w:hint="eastAsia"/>
                <w:bCs/>
              </w:rPr>
              <w:t>临床记录分类</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bCs/>
              </w:rPr>
              <w:t>支持对</w:t>
            </w:r>
            <w:r w:rsidRPr="009476CA">
              <w:rPr>
                <w:rFonts w:ascii="宋体" w:hAnsi="宋体" w:cs="宋体" w:hint="eastAsia"/>
                <w:kern w:val="0"/>
              </w:rPr>
              <w:t xml:space="preserve">临床记录进行分类。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1）通过临床记录分类功能，对临床记录进行分类筛选。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2）电子病历集成视图可以根据需要将临床记录的种类进行层次性的划分，例如检查报告可细分为放射、超声、内镜、心电、核医学等。</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3）能够通过权限控制允许看到的分类。 </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widowControl/>
              <w:spacing w:line="360" w:lineRule="auto"/>
              <w:jc w:val="center"/>
              <w:rPr>
                <w:rFonts w:ascii="宋体" w:hAnsi="宋体" w:cs="宋体"/>
              </w:rPr>
            </w:pPr>
            <w:r w:rsidRPr="009476CA">
              <w:rPr>
                <w:rFonts w:ascii="宋体" w:hAnsi="宋体" w:cs="宋体" w:hint="eastAsia"/>
              </w:rPr>
              <w:t>就诊记录列表过滤</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b/>
                <w:bCs/>
              </w:rPr>
              <w:t xml:space="preserve"> </w:t>
            </w:r>
            <w:r w:rsidRPr="009476CA">
              <w:rPr>
                <w:rFonts w:ascii="宋体" w:hAnsi="宋体" w:cs="宋体" w:hint="eastAsia"/>
                <w:kern w:val="0"/>
              </w:rPr>
              <w:t>支持对就诊记录列表进行过滤；</w:t>
            </w:r>
          </w:p>
          <w:p w:rsidR="00406F12" w:rsidRPr="009476CA" w:rsidRDefault="009476CA">
            <w:pPr>
              <w:widowControl/>
              <w:numPr>
                <w:ilvl w:val="0"/>
                <w:numId w:val="31"/>
              </w:numPr>
              <w:spacing w:line="360" w:lineRule="auto"/>
              <w:ind w:left="472"/>
              <w:jc w:val="left"/>
              <w:rPr>
                <w:rFonts w:ascii="宋体" w:hAnsi="宋体" w:cs="宋体"/>
                <w:kern w:val="0"/>
              </w:rPr>
            </w:pPr>
            <w:r w:rsidRPr="009476CA">
              <w:rPr>
                <w:rFonts w:ascii="宋体" w:hAnsi="宋体" w:cs="宋体" w:hint="eastAsia"/>
                <w:kern w:val="0"/>
              </w:rPr>
              <w:t xml:space="preserve">支持按照医疗机构进行过滤 </w:t>
            </w:r>
          </w:p>
          <w:p w:rsidR="00406F12" w:rsidRPr="009476CA" w:rsidRDefault="009476CA">
            <w:pPr>
              <w:widowControl/>
              <w:numPr>
                <w:ilvl w:val="0"/>
                <w:numId w:val="31"/>
              </w:numPr>
              <w:spacing w:line="360" w:lineRule="auto"/>
              <w:ind w:left="614" w:hanging="567"/>
              <w:jc w:val="left"/>
              <w:rPr>
                <w:rFonts w:ascii="宋体" w:hAnsi="宋体" w:cs="宋体"/>
                <w:kern w:val="0"/>
              </w:rPr>
            </w:pPr>
            <w:r w:rsidRPr="009476CA">
              <w:rPr>
                <w:rFonts w:ascii="宋体" w:hAnsi="宋体" w:cs="宋体" w:hint="eastAsia"/>
                <w:kern w:val="0"/>
              </w:rPr>
              <w:t>支持按照就诊时间进行排序、过滤</w:t>
            </w:r>
          </w:p>
          <w:p w:rsidR="00406F12" w:rsidRPr="009476CA" w:rsidRDefault="009476CA">
            <w:pPr>
              <w:numPr>
                <w:ilvl w:val="0"/>
                <w:numId w:val="31"/>
              </w:numPr>
              <w:snapToGrid w:val="0"/>
              <w:spacing w:line="360" w:lineRule="auto"/>
              <w:ind w:left="472"/>
              <w:rPr>
                <w:rFonts w:ascii="宋体" w:hAnsi="宋体" w:cs="宋体"/>
                <w:b/>
                <w:bCs/>
              </w:rPr>
            </w:pPr>
            <w:r w:rsidRPr="009476CA">
              <w:rPr>
                <w:rFonts w:ascii="宋体" w:hAnsi="宋体" w:cs="宋体" w:hint="eastAsia"/>
                <w:kern w:val="0"/>
              </w:rPr>
              <w:t>可以按业务类型进行过滤，例如：门诊、急诊、住院、体检等。</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widowControl/>
              <w:spacing w:line="360" w:lineRule="auto"/>
              <w:jc w:val="center"/>
              <w:rPr>
                <w:rFonts w:ascii="宋体" w:hAnsi="宋体" w:cs="宋体"/>
              </w:rPr>
            </w:pPr>
            <w:r w:rsidRPr="009476CA">
              <w:rPr>
                <w:rFonts w:ascii="宋体" w:hAnsi="宋体" w:cs="宋体" w:hint="eastAsia"/>
              </w:rPr>
              <w:t>诊断记录</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rPr>
              <w:t>支持展示患者历次诊断记录信息。</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widowControl/>
              <w:spacing w:line="360" w:lineRule="auto"/>
              <w:jc w:val="center"/>
              <w:rPr>
                <w:rFonts w:ascii="宋体" w:hAnsi="宋体" w:cs="宋体"/>
              </w:rPr>
            </w:pPr>
            <w:r w:rsidRPr="009476CA">
              <w:rPr>
                <w:rFonts w:ascii="宋体" w:hAnsi="宋体" w:cs="宋体" w:hint="eastAsia"/>
              </w:rPr>
              <w:t>会诊记录</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rPr>
              <w:t>支持展示患者会诊记录信息。</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widowControl/>
              <w:spacing w:line="360" w:lineRule="auto"/>
              <w:jc w:val="center"/>
              <w:rPr>
                <w:rFonts w:ascii="宋体" w:hAnsi="宋体" w:cs="宋体"/>
              </w:rPr>
            </w:pPr>
            <w:r w:rsidRPr="009476CA">
              <w:rPr>
                <w:rFonts w:ascii="宋体" w:hAnsi="宋体" w:cs="宋体" w:hint="eastAsia"/>
              </w:rPr>
              <w:t xml:space="preserve"> MDT记录</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rPr>
              <w:t>支持展示患者MDT记录信息，能够查看详细MDT记录内容。</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widowControl/>
              <w:spacing w:line="360" w:lineRule="auto"/>
              <w:jc w:val="center"/>
              <w:rPr>
                <w:rFonts w:ascii="宋体" w:hAnsi="宋体" w:cs="宋体"/>
              </w:rPr>
            </w:pPr>
            <w:r w:rsidRPr="009476CA">
              <w:rPr>
                <w:rFonts w:ascii="宋体" w:hAnsi="宋体" w:cs="宋体" w:hint="eastAsia"/>
              </w:rPr>
              <w:t>门诊MDT</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rPr>
              <w:t>支持展示患者门诊MDT内容。</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widowControl/>
              <w:spacing w:line="360" w:lineRule="auto"/>
              <w:jc w:val="center"/>
              <w:rPr>
                <w:rFonts w:ascii="宋体" w:hAnsi="宋体" w:cs="宋体"/>
              </w:rPr>
            </w:pPr>
            <w:r w:rsidRPr="009476CA">
              <w:rPr>
                <w:rFonts w:ascii="宋体" w:hAnsi="宋体" w:cs="宋体" w:hint="eastAsia"/>
              </w:rPr>
              <w:t>住院MDT</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rPr>
              <w:t>支持展示患者住院MDT内容。</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widowControl/>
              <w:spacing w:line="360" w:lineRule="auto"/>
              <w:jc w:val="center"/>
              <w:rPr>
                <w:rFonts w:ascii="宋体" w:hAnsi="宋体" w:cs="宋体"/>
              </w:rPr>
            </w:pPr>
            <w:r w:rsidRPr="009476CA">
              <w:rPr>
                <w:rFonts w:ascii="宋体" w:hAnsi="宋体" w:cs="宋体" w:hint="eastAsia"/>
              </w:rPr>
              <w:t>护理文书展示</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rPr>
            </w:pPr>
            <w:r w:rsidRPr="009476CA">
              <w:rPr>
                <w:rFonts w:ascii="宋体" w:hAnsi="宋体" w:cs="宋体" w:hint="eastAsia"/>
                <w:bCs/>
              </w:rPr>
              <w:t>支持</w:t>
            </w:r>
            <w:r w:rsidRPr="009476CA">
              <w:rPr>
                <w:rFonts w:ascii="宋体" w:hAnsi="宋体" w:cs="宋体" w:hint="eastAsia"/>
                <w:kern w:val="0"/>
              </w:rPr>
              <w:t xml:space="preserve">将患者的护理电子病历文书集中展示，包括护理记录、三测单、护理评估单等。能够按照就诊日期和书写日期进行排序。通过护理病历文书目录，可以查看在哪天有哪些护理病历文书，在目录上点击病历，可以查看护理电子病历详细内容。系统支持多种类型的电子病历，PDF、HTML、TXT等。 </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widowControl/>
              <w:spacing w:line="360" w:lineRule="auto"/>
              <w:jc w:val="center"/>
              <w:rPr>
                <w:rFonts w:ascii="宋体" w:hAnsi="宋体" w:cs="宋体"/>
                <w:bCs/>
              </w:rPr>
            </w:pPr>
            <w:r w:rsidRPr="009476CA">
              <w:rPr>
                <w:rFonts w:ascii="宋体" w:hAnsi="宋体" w:cs="宋体" w:hint="eastAsia"/>
                <w:bCs/>
              </w:rPr>
              <w:t>病历文书展示</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bCs/>
              </w:rPr>
              <w:t>支持</w:t>
            </w:r>
            <w:r w:rsidRPr="009476CA">
              <w:rPr>
                <w:rFonts w:ascii="宋体" w:hAnsi="宋体" w:cs="宋体" w:hint="eastAsia"/>
                <w:kern w:val="0"/>
              </w:rPr>
              <w:t xml:space="preserve">将患者的电子病历文书集中展示，按照就诊日期和书写日期进行排序。通过病历文书目录，可以查看在哪天有哪些病历文书，在目录上点击病历，可以查看电子病历详细内容。系统支持多种类型的电子病历，PDF、HTML、TXT等。 </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门诊医嘱展示</w:t>
            </w:r>
          </w:p>
        </w:tc>
        <w:tc>
          <w:tcPr>
            <w:tcW w:w="5692" w:type="dxa"/>
            <w:tcMar>
              <w:top w:w="0" w:type="dxa"/>
              <w:left w:w="108" w:type="dxa"/>
              <w:bottom w:w="0" w:type="dxa"/>
              <w:right w:w="108" w:type="dxa"/>
            </w:tcMar>
          </w:tcPr>
          <w:p w:rsidR="00406F12" w:rsidRPr="009476CA" w:rsidRDefault="009476CA">
            <w:pPr>
              <w:snapToGrid w:val="0"/>
              <w:spacing w:line="360" w:lineRule="auto"/>
              <w:rPr>
                <w:rFonts w:ascii="宋体" w:hAnsi="宋体" w:cs="宋体"/>
                <w:b/>
                <w:bCs/>
              </w:rPr>
            </w:pPr>
            <w:r w:rsidRPr="009476CA">
              <w:rPr>
                <w:rFonts w:ascii="宋体" w:hAnsi="宋体" w:cs="宋体" w:hint="eastAsia"/>
                <w:kern w:val="0"/>
              </w:rPr>
              <w:t>支持患者门诊医嘱集中展现，门诊就诊医嘱记录列表（就诊日期、医嘱分类、处方类型、处方号、分组、序号、医嘱名称、规格、单位、剂量、频率、用法、数量、医疗机构、科室、医生、医嘱日期）。医嘱分类为诊疗、药品，处方类型为急诊处方、医保处方、麻醉及精一处方等。</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b/>
                <w:bCs/>
              </w:rPr>
            </w:pPr>
            <w:r w:rsidRPr="009476CA">
              <w:rPr>
                <w:rFonts w:ascii="宋体" w:hAnsi="宋体" w:cs="宋体" w:hint="eastAsia"/>
                <w:bCs/>
              </w:rPr>
              <w:t>住院医嘱展示</w:t>
            </w:r>
          </w:p>
        </w:tc>
        <w:tc>
          <w:tcPr>
            <w:tcW w:w="5692" w:type="dxa"/>
            <w:tcMar>
              <w:top w:w="0" w:type="dxa"/>
              <w:left w:w="108" w:type="dxa"/>
              <w:bottom w:w="0" w:type="dxa"/>
              <w:right w:w="108" w:type="dxa"/>
            </w:tcMar>
          </w:tcPr>
          <w:p w:rsidR="00406F12" w:rsidRPr="009476CA" w:rsidRDefault="009476CA">
            <w:pPr>
              <w:snapToGrid w:val="0"/>
              <w:spacing w:line="360" w:lineRule="auto"/>
              <w:rPr>
                <w:rFonts w:ascii="宋体" w:hAnsi="宋体" w:cs="宋体"/>
                <w:kern w:val="0"/>
              </w:rPr>
            </w:pPr>
            <w:r w:rsidRPr="009476CA">
              <w:rPr>
                <w:rFonts w:ascii="宋体" w:hAnsi="宋体" w:cs="宋体" w:hint="eastAsia"/>
                <w:kern w:val="0"/>
              </w:rPr>
              <w:t>支持对患者住院医嘱进行集中展现，住院就诊医嘱记录列表（就诊日期、医嘱分类、医嘱类型、医嘱号、分组、医嘱名称、规格、单位、剂量、频率、用法、医疗机构、科室、病区、医生、医嘱日期）。就诊日期为入院日期至出院日期，医嘱分类为检查、化验、药品等，医嘱类型为长期、临时。</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检验报告展示</w:t>
            </w:r>
          </w:p>
        </w:tc>
        <w:tc>
          <w:tcPr>
            <w:tcW w:w="5692" w:type="dxa"/>
            <w:tcMar>
              <w:top w:w="0" w:type="dxa"/>
              <w:left w:w="108" w:type="dxa"/>
              <w:bottom w:w="0" w:type="dxa"/>
              <w:right w:w="108" w:type="dxa"/>
            </w:tcMar>
          </w:tcPr>
          <w:p w:rsidR="00406F12" w:rsidRPr="009476CA" w:rsidRDefault="009476CA">
            <w:pPr>
              <w:snapToGrid w:val="0"/>
              <w:spacing w:line="360" w:lineRule="auto"/>
              <w:rPr>
                <w:rFonts w:ascii="宋体" w:hAnsi="宋体" w:cs="宋体"/>
                <w:kern w:val="0"/>
              </w:rPr>
            </w:pPr>
            <w:r w:rsidRPr="009476CA">
              <w:rPr>
                <w:rFonts w:ascii="宋体" w:hAnsi="宋体" w:cs="宋体" w:hint="eastAsia"/>
                <w:kern w:val="0"/>
              </w:rPr>
              <w:t xml:space="preserve">支持患者检验报告进行展示，将报告按照检验分支学科进行分类，便于分类查看；可以选择某次就诊记录，查看某次就诊过程中的检验报告。 </w:t>
            </w:r>
          </w:p>
          <w:p w:rsidR="00406F12" w:rsidRPr="009476CA" w:rsidRDefault="009476CA">
            <w:pPr>
              <w:widowControl/>
              <w:numPr>
                <w:ilvl w:val="0"/>
                <w:numId w:val="32"/>
              </w:numPr>
              <w:spacing w:line="360" w:lineRule="auto"/>
              <w:jc w:val="left"/>
              <w:rPr>
                <w:rFonts w:ascii="宋体" w:hAnsi="宋体" w:cs="宋体"/>
                <w:kern w:val="0"/>
              </w:rPr>
            </w:pPr>
            <w:r w:rsidRPr="009476CA">
              <w:rPr>
                <w:rFonts w:ascii="宋体" w:hAnsi="宋体" w:cs="宋体" w:hint="eastAsia"/>
                <w:kern w:val="0"/>
              </w:rPr>
              <w:t xml:space="preserve">按不同检验分类展示，可显示该类型检验的数量； </w:t>
            </w:r>
          </w:p>
          <w:p w:rsidR="00406F12" w:rsidRPr="009476CA" w:rsidRDefault="009476CA">
            <w:pPr>
              <w:widowControl/>
              <w:numPr>
                <w:ilvl w:val="0"/>
                <w:numId w:val="32"/>
              </w:numPr>
              <w:spacing w:line="360" w:lineRule="auto"/>
              <w:jc w:val="left"/>
              <w:rPr>
                <w:rFonts w:ascii="宋体" w:hAnsi="宋体" w:cs="宋体"/>
                <w:kern w:val="0"/>
              </w:rPr>
            </w:pPr>
            <w:r w:rsidRPr="009476CA">
              <w:rPr>
                <w:rFonts w:ascii="宋体" w:hAnsi="宋体" w:cs="宋体" w:hint="eastAsia"/>
                <w:kern w:val="0"/>
              </w:rPr>
              <w:t xml:space="preserve">可按检验项目分组，展示检验项目、状态、申请日期、开单科室、开单医生、报告日期、报告科室、报告医生等； </w:t>
            </w:r>
          </w:p>
          <w:p w:rsidR="00406F12" w:rsidRPr="009476CA" w:rsidRDefault="009476CA">
            <w:pPr>
              <w:widowControl/>
              <w:numPr>
                <w:ilvl w:val="0"/>
                <w:numId w:val="32"/>
              </w:numPr>
              <w:spacing w:line="360" w:lineRule="auto"/>
              <w:jc w:val="left"/>
              <w:rPr>
                <w:rFonts w:ascii="宋体" w:hAnsi="宋体" w:cs="宋体"/>
                <w:kern w:val="0"/>
              </w:rPr>
            </w:pPr>
            <w:r w:rsidRPr="009476CA">
              <w:rPr>
                <w:rFonts w:ascii="宋体" w:hAnsi="宋体" w:cs="宋体" w:hint="eastAsia"/>
                <w:kern w:val="0"/>
              </w:rPr>
              <w:lastRenderedPageBreak/>
              <w:t xml:space="preserve">报告指标列表显示：检验项目、项目名称、异常标识、结果、单位、参考范围。异常结果通过特殊颜色显示，同时异常标识也通过不同颜色显示； </w:t>
            </w:r>
          </w:p>
          <w:p w:rsidR="00406F12" w:rsidRPr="009476CA" w:rsidRDefault="009476CA">
            <w:pPr>
              <w:widowControl/>
              <w:numPr>
                <w:ilvl w:val="0"/>
                <w:numId w:val="32"/>
              </w:numPr>
              <w:spacing w:line="360" w:lineRule="auto"/>
              <w:jc w:val="left"/>
              <w:rPr>
                <w:rFonts w:ascii="宋体" w:hAnsi="宋体" w:cs="宋体"/>
                <w:kern w:val="0"/>
              </w:rPr>
            </w:pPr>
            <w:r w:rsidRPr="009476CA">
              <w:rPr>
                <w:rFonts w:ascii="宋体" w:hAnsi="宋体" w:cs="宋体" w:hint="eastAsia"/>
                <w:kern w:val="0"/>
              </w:rPr>
              <w:t>对相同的检验项目可以做历史对比，对历次检验报告中的相同检验指标进行对比，并可以通过折线图对指标值的变化趋势进行表现。</w:t>
            </w:r>
          </w:p>
          <w:p w:rsidR="00406F12" w:rsidRPr="009476CA" w:rsidRDefault="00406F12">
            <w:pPr>
              <w:widowControl/>
              <w:spacing w:line="360" w:lineRule="auto"/>
              <w:ind w:left="420"/>
              <w:jc w:val="left"/>
              <w:rPr>
                <w:rFonts w:ascii="宋体" w:hAnsi="宋体" w:cs="宋体"/>
                <w:b/>
                <w:bCs/>
              </w:rPr>
            </w:pP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检验指标对比</w:t>
            </w:r>
          </w:p>
        </w:tc>
        <w:tc>
          <w:tcPr>
            <w:tcW w:w="5692" w:type="dxa"/>
            <w:tcMar>
              <w:top w:w="0" w:type="dxa"/>
              <w:left w:w="108" w:type="dxa"/>
              <w:bottom w:w="0" w:type="dxa"/>
              <w:right w:w="108" w:type="dxa"/>
            </w:tcMar>
          </w:tcPr>
          <w:p w:rsidR="00406F12" w:rsidRPr="009476CA" w:rsidRDefault="009476CA">
            <w:pPr>
              <w:snapToGrid w:val="0"/>
              <w:spacing w:line="360" w:lineRule="auto"/>
              <w:ind w:firstLine="420"/>
              <w:rPr>
                <w:rFonts w:ascii="宋体" w:hAnsi="宋体" w:cs="宋体"/>
                <w:b/>
                <w:bCs/>
              </w:rPr>
            </w:pPr>
            <w:r w:rsidRPr="009476CA">
              <w:rPr>
                <w:rFonts w:ascii="宋体" w:hAnsi="宋体" w:cs="宋体" w:hint="eastAsia"/>
                <w:kern w:val="0"/>
              </w:rPr>
              <w:t>▲支持对任意的检验指标进行自由对比，随时可以将感兴趣的指标加入对比，然后从所有的检验报告中找出包含此指标的结果值进行对比；可以同时显示多个指标的变化趋势，方便对不同指标的趋势进行对比。</w:t>
            </w:r>
          </w:p>
          <w:p w:rsidR="00406F12" w:rsidRPr="009476CA" w:rsidRDefault="009476CA">
            <w:pPr>
              <w:widowControl/>
              <w:spacing w:line="360" w:lineRule="auto"/>
              <w:ind w:left="420"/>
              <w:jc w:val="left"/>
              <w:rPr>
                <w:rFonts w:ascii="宋体" w:hAnsi="宋体" w:cs="宋体"/>
                <w:kern w:val="0"/>
              </w:rPr>
            </w:pPr>
            <w:r w:rsidRPr="009476CA">
              <w:rPr>
                <w:rFonts w:ascii="宋体" w:hAnsi="宋体" w:cs="宋体" w:hint="eastAsia"/>
                <w:b/>
                <w:kern w:val="0"/>
              </w:rPr>
              <w:t>需提供软件功能截图。</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检查报告展示</w:t>
            </w:r>
          </w:p>
        </w:tc>
        <w:tc>
          <w:tcPr>
            <w:tcW w:w="5692" w:type="dxa"/>
            <w:tcMar>
              <w:top w:w="0" w:type="dxa"/>
              <w:left w:w="108" w:type="dxa"/>
              <w:bottom w:w="0" w:type="dxa"/>
              <w:right w:w="108" w:type="dxa"/>
            </w:tcMar>
          </w:tcPr>
          <w:p w:rsidR="00406F12" w:rsidRPr="009476CA" w:rsidRDefault="009476CA">
            <w:pPr>
              <w:snapToGrid w:val="0"/>
              <w:spacing w:line="360" w:lineRule="auto"/>
              <w:rPr>
                <w:rFonts w:ascii="宋体" w:hAnsi="宋体" w:cs="宋体"/>
                <w:kern w:val="0"/>
              </w:rPr>
            </w:pPr>
            <w:r w:rsidRPr="009476CA">
              <w:rPr>
                <w:rFonts w:ascii="宋体" w:hAnsi="宋体" w:cs="宋体" w:hint="eastAsia"/>
                <w:kern w:val="0"/>
              </w:rPr>
              <w:t xml:space="preserve">支持对患者的检查报告进行展示，检查报告按照分支学科进行分类，便于分类查看；可以选择某次就诊记录，查看本次就诊所做的检查报告。 </w:t>
            </w:r>
          </w:p>
          <w:p w:rsidR="00406F12" w:rsidRPr="009476CA" w:rsidRDefault="009476CA">
            <w:pPr>
              <w:widowControl/>
              <w:numPr>
                <w:ilvl w:val="0"/>
                <w:numId w:val="33"/>
              </w:numPr>
              <w:spacing w:line="360" w:lineRule="auto"/>
              <w:jc w:val="left"/>
              <w:rPr>
                <w:rFonts w:ascii="宋体" w:hAnsi="宋体" w:cs="宋体"/>
                <w:kern w:val="0"/>
              </w:rPr>
            </w:pPr>
            <w:r w:rsidRPr="009476CA">
              <w:rPr>
                <w:rFonts w:ascii="宋体" w:hAnsi="宋体" w:cs="宋体" w:hint="eastAsia"/>
                <w:kern w:val="0"/>
              </w:rPr>
              <w:t xml:space="preserve">按不同检查分类进行展示，可显示此检查分类的数量。 </w:t>
            </w:r>
          </w:p>
          <w:p w:rsidR="00406F12" w:rsidRPr="009476CA" w:rsidRDefault="009476CA">
            <w:pPr>
              <w:widowControl/>
              <w:numPr>
                <w:ilvl w:val="0"/>
                <w:numId w:val="33"/>
              </w:numPr>
              <w:spacing w:line="360" w:lineRule="auto"/>
              <w:jc w:val="left"/>
              <w:rPr>
                <w:rFonts w:ascii="宋体" w:hAnsi="宋体" w:cs="宋体"/>
                <w:kern w:val="0"/>
              </w:rPr>
            </w:pPr>
            <w:r w:rsidRPr="009476CA">
              <w:rPr>
                <w:rFonts w:ascii="宋体" w:hAnsi="宋体" w:cs="宋体" w:hint="eastAsia"/>
                <w:kern w:val="0"/>
              </w:rPr>
              <w:t xml:space="preserve">每个检查报告显示：检查项目、部位、状态、申请日期、开单科室、开单医生、执行日期、执行科室、执行医生、报告日期、报告医生；相关临床诊断、影像所见。 </w:t>
            </w:r>
          </w:p>
          <w:p w:rsidR="00406F12" w:rsidRPr="009476CA" w:rsidRDefault="009476CA">
            <w:pPr>
              <w:widowControl/>
              <w:numPr>
                <w:ilvl w:val="0"/>
                <w:numId w:val="33"/>
              </w:numPr>
              <w:spacing w:line="360" w:lineRule="auto"/>
              <w:jc w:val="left"/>
              <w:rPr>
                <w:rFonts w:ascii="宋体" w:hAnsi="宋体" w:cs="宋体"/>
                <w:kern w:val="0"/>
              </w:rPr>
            </w:pPr>
            <w:r w:rsidRPr="009476CA">
              <w:rPr>
                <w:rFonts w:ascii="宋体" w:hAnsi="宋体" w:cs="宋体" w:hint="eastAsia"/>
                <w:kern w:val="0"/>
              </w:rPr>
              <w:t xml:space="preserve">如果需要查看影像或电子报告，可通过调用外部系统的影像查看器。 </w:t>
            </w:r>
          </w:p>
          <w:p w:rsidR="00406F12" w:rsidRPr="009476CA" w:rsidRDefault="009476CA">
            <w:pPr>
              <w:numPr>
                <w:ilvl w:val="0"/>
                <w:numId w:val="33"/>
              </w:numPr>
              <w:snapToGrid w:val="0"/>
              <w:spacing w:line="360" w:lineRule="auto"/>
              <w:rPr>
                <w:rFonts w:ascii="宋体" w:hAnsi="宋体" w:cs="宋体"/>
                <w:b/>
                <w:bCs/>
              </w:rPr>
            </w:pPr>
            <w:r w:rsidRPr="009476CA">
              <w:rPr>
                <w:rFonts w:ascii="宋体" w:hAnsi="宋体" w:cs="宋体" w:hint="eastAsia"/>
                <w:kern w:val="0"/>
              </w:rPr>
              <w:t>提供全文检索功能，检索结果在报告中高亮显示。</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检查报告对比</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支持对相同的检查项目可以做历史对比，对历次检查报告中的检查所见和检查诊断进行比较，查看之间的区别和变化趋势。</w:t>
            </w:r>
          </w:p>
          <w:p w:rsidR="00406F12" w:rsidRPr="009476CA" w:rsidRDefault="00406F12">
            <w:pPr>
              <w:snapToGrid w:val="0"/>
              <w:spacing w:line="360" w:lineRule="auto"/>
              <w:rPr>
                <w:rFonts w:ascii="宋体" w:hAnsi="宋体" w:cs="宋体"/>
                <w:kern w:val="0"/>
              </w:rPr>
            </w:pP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kern w:val="0"/>
              </w:rPr>
            </w:pPr>
            <w:r w:rsidRPr="009476CA">
              <w:rPr>
                <w:rFonts w:ascii="宋体" w:hAnsi="宋体" w:cs="宋体" w:hint="eastAsia"/>
                <w:kern w:val="0"/>
              </w:rPr>
              <w:t>病理报告展示</w:t>
            </w:r>
          </w:p>
        </w:tc>
        <w:tc>
          <w:tcPr>
            <w:tcW w:w="5692" w:type="dxa"/>
            <w:tcMar>
              <w:top w:w="0" w:type="dxa"/>
              <w:left w:w="108" w:type="dxa"/>
              <w:bottom w:w="0" w:type="dxa"/>
              <w:right w:w="108" w:type="dxa"/>
            </w:tcMar>
          </w:tcPr>
          <w:p w:rsidR="00406F12" w:rsidRPr="009476CA" w:rsidRDefault="009476CA">
            <w:pPr>
              <w:snapToGrid w:val="0"/>
              <w:spacing w:line="360" w:lineRule="auto"/>
              <w:rPr>
                <w:rFonts w:ascii="宋体" w:hAnsi="宋体" w:cs="宋体"/>
                <w:kern w:val="0"/>
              </w:rPr>
            </w:pPr>
            <w:r w:rsidRPr="009476CA">
              <w:rPr>
                <w:rFonts w:ascii="宋体" w:hAnsi="宋体" w:cs="宋体" w:hint="eastAsia"/>
                <w:kern w:val="0"/>
              </w:rPr>
              <w:t xml:space="preserve">▲支持对患者病理报告内容进行集中展示。 </w:t>
            </w:r>
          </w:p>
          <w:p w:rsidR="00406F12" w:rsidRPr="009476CA" w:rsidRDefault="009476CA">
            <w:pPr>
              <w:widowControl/>
              <w:numPr>
                <w:ilvl w:val="0"/>
                <w:numId w:val="34"/>
              </w:numPr>
              <w:spacing w:line="360" w:lineRule="auto"/>
              <w:jc w:val="left"/>
              <w:rPr>
                <w:rFonts w:ascii="宋体" w:hAnsi="宋体" w:cs="宋体"/>
                <w:kern w:val="0"/>
              </w:rPr>
            </w:pPr>
            <w:r w:rsidRPr="009476CA">
              <w:rPr>
                <w:rFonts w:ascii="宋体" w:hAnsi="宋体" w:cs="宋体" w:hint="eastAsia"/>
                <w:kern w:val="0"/>
              </w:rPr>
              <w:t xml:space="preserve">按不同的病理分类进行展示，显示此病理分类的数量。 </w:t>
            </w:r>
          </w:p>
          <w:p w:rsidR="00406F12" w:rsidRPr="009476CA" w:rsidRDefault="009476CA">
            <w:pPr>
              <w:widowControl/>
              <w:numPr>
                <w:ilvl w:val="0"/>
                <w:numId w:val="34"/>
              </w:numPr>
              <w:spacing w:line="360" w:lineRule="auto"/>
              <w:jc w:val="left"/>
              <w:rPr>
                <w:rFonts w:ascii="宋体" w:hAnsi="宋体" w:cs="宋体"/>
                <w:kern w:val="0"/>
              </w:rPr>
            </w:pPr>
            <w:r w:rsidRPr="009476CA">
              <w:rPr>
                <w:rFonts w:ascii="宋体" w:hAnsi="宋体" w:cs="宋体" w:hint="eastAsia"/>
                <w:kern w:val="0"/>
              </w:rPr>
              <w:t>每个病理报告显示：病理号、检查项目、状态、申请日期、开单科室、开单医生、送检日期、送检医生、报告</w:t>
            </w:r>
            <w:r w:rsidRPr="009476CA">
              <w:rPr>
                <w:rFonts w:ascii="宋体" w:hAnsi="宋体" w:cs="宋体" w:hint="eastAsia"/>
                <w:kern w:val="0"/>
              </w:rPr>
              <w:lastRenderedPageBreak/>
              <w:t xml:space="preserve">日期、报告医生；相关临床诊断、肉眼所见、镜下所见、病理诊断。 </w:t>
            </w:r>
          </w:p>
          <w:p w:rsidR="00406F12" w:rsidRPr="009476CA" w:rsidRDefault="009476CA">
            <w:pPr>
              <w:widowControl/>
              <w:numPr>
                <w:ilvl w:val="0"/>
                <w:numId w:val="34"/>
              </w:numPr>
              <w:spacing w:line="360" w:lineRule="auto"/>
              <w:jc w:val="left"/>
              <w:rPr>
                <w:rFonts w:ascii="宋体" w:hAnsi="宋体" w:cs="宋体"/>
                <w:kern w:val="0"/>
              </w:rPr>
            </w:pPr>
            <w:r w:rsidRPr="009476CA">
              <w:rPr>
                <w:rFonts w:ascii="宋体" w:hAnsi="宋体" w:cs="宋体" w:hint="eastAsia"/>
                <w:kern w:val="0"/>
              </w:rPr>
              <w:t xml:space="preserve">病理报告显示内容参考医院病理报告样式。 </w:t>
            </w:r>
          </w:p>
          <w:p w:rsidR="00406F12" w:rsidRPr="009476CA" w:rsidRDefault="009476CA">
            <w:pPr>
              <w:widowControl/>
              <w:numPr>
                <w:ilvl w:val="0"/>
                <w:numId w:val="34"/>
              </w:numPr>
              <w:spacing w:line="360" w:lineRule="auto"/>
              <w:jc w:val="left"/>
              <w:rPr>
                <w:rFonts w:ascii="宋体" w:hAnsi="宋体" w:cs="宋体"/>
                <w:kern w:val="0"/>
              </w:rPr>
            </w:pPr>
            <w:r w:rsidRPr="009476CA">
              <w:rPr>
                <w:rFonts w:ascii="宋体" w:hAnsi="宋体" w:cs="宋体" w:hint="eastAsia"/>
                <w:kern w:val="0"/>
              </w:rPr>
              <w:t xml:space="preserve">支持查看病理图像，可通过调用外部系统的影像查看器。 </w:t>
            </w:r>
          </w:p>
          <w:p w:rsidR="00406F12" w:rsidRPr="009476CA" w:rsidRDefault="009476CA">
            <w:pPr>
              <w:numPr>
                <w:ilvl w:val="0"/>
                <w:numId w:val="34"/>
              </w:numPr>
              <w:snapToGrid w:val="0"/>
              <w:spacing w:line="360" w:lineRule="auto"/>
              <w:rPr>
                <w:rFonts w:ascii="宋体" w:hAnsi="宋体" w:cs="宋体"/>
                <w:b/>
                <w:bCs/>
              </w:rPr>
            </w:pPr>
            <w:r w:rsidRPr="009476CA">
              <w:rPr>
                <w:rFonts w:ascii="宋体" w:hAnsi="宋体" w:cs="宋体" w:hint="eastAsia"/>
                <w:kern w:val="0"/>
              </w:rPr>
              <w:t>提供全文检索功能，检索结果在文书中高亮显示。</w:t>
            </w:r>
          </w:p>
          <w:p w:rsidR="00406F12" w:rsidRPr="009476CA" w:rsidRDefault="009476CA">
            <w:pPr>
              <w:widowControl/>
              <w:spacing w:line="360" w:lineRule="auto"/>
              <w:ind w:left="420"/>
              <w:jc w:val="left"/>
              <w:rPr>
                <w:rFonts w:ascii="宋体" w:hAnsi="宋体" w:cs="宋体"/>
                <w:kern w:val="0"/>
              </w:rPr>
            </w:pPr>
            <w:r w:rsidRPr="009476CA">
              <w:rPr>
                <w:rFonts w:ascii="宋体" w:hAnsi="宋体" w:cs="宋体" w:hint="eastAsia"/>
                <w:b/>
                <w:kern w:val="0"/>
              </w:rPr>
              <w:t>需提供软件功能截图。</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bCs/>
              </w:rPr>
            </w:pPr>
            <w:r w:rsidRPr="009476CA">
              <w:rPr>
                <w:rFonts w:ascii="宋体" w:hAnsi="宋体" w:cs="宋体" w:hint="eastAsia"/>
                <w:bCs/>
              </w:rPr>
              <w:t>手术记录展示</w:t>
            </w:r>
          </w:p>
        </w:tc>
        <w:tc>
          <w:tcPr>
            <w:tcW w:w="5692" w:type="dxa"/>
            <w:tcMar>
              <w:top w:w="0" w:type="dxa"/>
              <w:left w:w="108" w:type="dxa"/>
              <w:bottom w:w="0" w:type="dxa"/>
              <w:right w:w="108" w:type="dxa"/>
            </w:tcMar>
          </w:tcPr>
          <w:p w:rsidR="00406F12" w:rsidRPr="009476CA" w:rsidRDefault="009476CA">
            <w:pPr>
              <w:snapToGrid w:val="0"/>
              <w:spacing w:line="360" w:lineRule="auto"/>
              <w:rPr>
                <w:rFonts w:ascii="宋体" w:hAnsi="宋体" w:cs="宋体"/>
                <w:kern w:val="0"/>
              </w:rPr>
            </w:pPr>
            <w:r w:rsidRPr="009476CA">
              <w:rPr>
                <w:rFonts w:ascii="宋体" w:hAnsi="宋体" w:cs="宋体" w:hint="eastAsia"/>
                <w:kern w:val="0"/>
              </w:rPr>
              <w:t xml:space="preserve">对患者的手术记录进行集中展示。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1）可查看的手术记录信息包括：手术名称、手术等级、申请日期、科室、医生，术前诊断、术后诊断，手术开始时间、结束时间、时长，手术医师、Ⅰ助、Ⅱ助，麻醉方式，麻醉医师、Ⅰ助、Ⅱ助，手术体位等信息。 </w:t>
            </w:r>
          </w:p>
          <w:p w:rsidR="00406F12" w:rsidRPr="009476CA" w:rsidRDefault="009476CA">
            <w:pPr>
              <w:snapToGrid w:val="0"/>
              <w:spacing w:line="360" w:lineRule="auto"/>
              <w:rPr>
                <w:rFonts w:ascii="宋体" w:hAnsi="宋体" w:cs="宋体"/>
                <w:b/>
                <w:bCs/>
              </w:rPr>
            </w:pPr>
            <w:r w:rsidRPr="009476CA">
              <w:rPr>
                <w:rFonts w:ascii="宋体" w:hAnsi="宋体" w:cs="宋体" w:hint="eastAsia"/>
                <w:kern w:val="0"/>
              </w:rPr>
              <w:t>2） 默认按照就诊日期倒排。</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bCs/>
              </w:rPr>
            </w:pPr>
            <w:r w:rsidRPr="009476CA">
              <w:rPr>
                <w:rFonts w:ascii="宋体" w:hAnsi="宋体" w:cs="宋体" w:hint="eastAsia"/>
                <w:bCs/>
              </w:rPr>
              <w:t>康复治疗记录展示</w:t>
            </w:r>
          </w:p>
        </w:tc>
        <w:tc>
          <w:tcPr>
            <w:tcW w:w="5692" w:type="dxa"/>
            <w:tcMar>
              <w:top w:w="0" w:type="dxa"/>
              <w:left w:w="108" w:type="dxa"/>
              <w:bottom w:w="0" w:type="dxa"/>
              <w:right w:w="108" w:type="dxa"/>
            </w:tcMar>
          </w:tcPr>
          <w:p w:rsidR="00406F12" w:rsidRPr="009476CA" w:rsidRDefault="009476CA">
            <w:pPr>
              <w:snapToGrid w:val="0"/>
              <w:spacing w:line="360" w:lineRule="auto"/>
              <w:rPr>
                <w:rFonts w:ascii="宋体" w:hAnsi="宋体" w:cs="宋体"/>
                <w:b/>
                <w:bCs/>
              </w:rPr>
            </w:pPr>
            <w:r w:rsidRPr="009476CA">
              <w:rPr>
                <w:rFonts w:ascii="宋体" w:hAnsi="宋体" w:cs="宋体" w:hint="eastAsia"/>
                <w:bCs/>
              </w:rPr>
              <w:t>支持患者的康复治疗记录的集中展示，可展示治疗计划、治疗执行记录等</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b/>
                <w:bCs/>
              </w:rPr>
            </w:pPr>
            <w:r w:rsidRPr="009476CA">
              <w:rPr>
                <w:rFonts w:ascii="宋体" w:hAnsi="宋体" w:cs="宋体" w:hint="eastAsia"/>
                <w:bCs/>
              </w:rPr>
              <w:t>费用记录查看</w:t>
            </w:r>
          </w:p>
          <w:p w:rsidR="00406F12" w:rsidRPr="009476CA" w:rsidRDefault="00406F12">
            <w:pPr>
              <w:snapToGrid w:val="0"/>
              <w:spacing w:line="360" w:lineRule="auto"/>
              <w:rPr>
                <w:rFonts w:ascii="宋体" w:hAnsi="宋体" w:cs="宋体"/>
                <w:bCs/>
              </w:rPr>
            </w:pP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支持查看患者就诊费用。 </w:t>
            </w:r>
          </w:p>
          <w:p w:rsidR="00406F12" w:rsidRPr="009476CA" w:rsidRDefault="009476CA">
            <w:pPr>
              <w:widowControl/>
              <w:numPr>
                <w:ilvl w:val="0"/>
                <w:numId w:val="35"/>
              </w:numPr>
              <w:spacing w:line="360" w:lineRule="auto"/>
              <w:jc w:val="left"/>
              <w:rPr>
                <w:rFonts w:ascii="宋体" w:hAnsi="宋体" w:cs="宋体"/>
                <w:kern w:val="0"/>
              </w:rPr>
            </w:pPr>
            <w:r w:rsidRPr="009476CA">
              <w:rPr>
                <w:rFonts w:ascii="宋体" w:hAnsi="宋体" w:cs="宋体" w:hint="eastAsia"/>
                <w:kern w:val="0"/>
              </w:rPr>
              <w:t xml:space="preserve">显示每次就诊的结算清单，包括各帐单项费用、总费用、自费金额、自付金额等； </w:t>
            </w:r>
          </w:p>
          <w:p w:rsidR="00406F12" w:rsidRPr="009476CA" w:rsidRDefault="009476CA">
            <w:pPr>
              <w:widowControl/>
              <w:numPr>
                <w:ilvl w:val="0"/>
                <w:numId w:val="35"/>
              </w:numPr>
              <w:spacing w:line="360" w:lineRule="auto"/>
              <w:jc w:val="left"/>
              <w:rPr>
                <w:rFonts w:ascii="宋体" w:hAnsi="宋体" w:cs="宋体"/>
                <w:kern w:val="0"/>
              </w:rPr>
            </w:pPr>
            <w:r w:rsidRPr="009476CA">
              <w:rPr>
                <w:rFonts w:ascii="宋体" w:hAnsi="宋体" w:cs="宋体" w:hint="eastAsia"/>
                <w:kern w:val="0"/>
              </w:rPr>
              <w:t xml:space="preserve">可显示费用明细，包括序号、项目名称（单位）、单价、数量、金额。可按照帐单码排序； </w:t>
            </w:r>
          </w:p>
          <w:p w:rsidR="00406F12" w:rsidRPr="009476CA" w:rsidRDefault="009476CA">
            <w:pPr>
              <w:numPr>
                <w:ilvl w:val="0"/>
                <w:numId w:val="35"/>
              </w:numPr>
              <w:snapToGrid w:val="0"/>
              <w:spacing w:line="360" w:lineRule="auto"/>
              <w:rPr>
                <w:rFonts w:ascii="宋体" w:hAnsi="宋体" w:cs="宋体"/>
                <w:b/>
                <w:bCs/>
              </w:rPr>
            </w:pPr>
            <w:r w:rsidRPr="009476CA">
              <w:rPr>
                <w:rFonts w:ascii="宋体" w:hAnsi="宋体" w:cs="宋体" w:hint="eastAsia"/>
                <w:kern w:val="0"/>
              </w:rPr>
              <w:t>可显示单个账单项的费用明细。</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bCs/>
              </w:rPr>
            </w:pPr>
            <w:r w:rsidRPr="009476CA">
              <w:rPr>
                <w:rFonts w:ascii="宋体" w:hAnsi="宋体" w:cs="宋体" w:hint="eastAsia"/>
                <w:bCs/>
              </w:rPr>
              <w:t>病案首页展示</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bCs/>
              </w:rPr>
              <w:t>支持</w:t>
            </w:r>
            <w:r w:rsidRPr="009476CA">
              <w:rPr>
                <w:rFonts w:ascii="宋体" w:hAnsi="宋体" w:cs="宋体" w:hint="eastAsia"/>
                <w:kern w:val="0"/>
              </w:rPr>
              <w:t xml:space="preserve">对患者住院病案首页内容进行集中展示。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1) 支持按照就诊日期排序； </w:t>
            </w:r>
          </w:p>
          <w:p w:rsidR="00406F12" w:rsidRPr="009476CA" w:rsidRDefault="009476CA">
            <w:pPr>
              <w:snapToGrid w:val="0"/>
              <w:spacing w:line="360" w:lineRule="auto"/>
              <w:rPr>
                <w:rFonts w:ascii="宋体" w:hAnsi="宋体" w:cs="宋体"/>
                <w:b/>
                <w:bCs/>
              </w:rPr>
            </w:pPr>
            <w:r w:rsidRPr="009476CA">
              <w:rPr>
                <w:rFonts w:ascii="宋体" w:hAnsi="宋体" w:cs="宋体" w:hint="eastAsia"/>
                <w:kern w:val="0"/>
              </w:rPr>
              <w:t>2) 支持按实际病案首页样式显示。</w:t>
            </w:r>
          </w:p>
        </w:tc>
      </w:tr>
      <w:tr w:rsidR="00406F12" w:rsidRPr="009476CA">
        <w:trPr>
          <w:trHeight w:val="255"/>
          <w:jc w:val="center"/>
        </w:trPr>
        <w:tc>
          <w:tcPr>
            <w:tcW w:w="1879" w:type="dxa"/>
            <w:vMerge/>
            <w:tcMar>
              <w:top w:w="0" w:type="dxa"/>
              <w:left w:w="108" w:type="dxa"/>
              <w:bottom w:w="0" w:type="dxa"/>
              <w:right w:w="108" w:type="dxa"/>
            </w:tcMar>
            <w:vAlign w:val="center"/>
          </w:tcPr>
          <w:p w:rsidR="00406F12" w:rsidRPr="009476CA" w:rsidRDefault="00406F12">
            <w:pPr>
              <w:spacing w:line="360" w:lineRule="auto"/>
              <w:rPr>
                <w:rFonts w:ascii="宋体" w:hAnsi="宋体" w:cs="宋体"/>
              </w:rPr>
            </w:pPr>
          </w:p>
        </w:tc>
        <w:tc>
          <w:tcPr>
            <w:tcW w:w="1523" w:type="dxa"/>
          </w:tcPr>
          <w:p w:rsidR="00406F12" w:rsidRPr="009476CA" w:rsidRDefault="009476CA">
            <w:pPr>
              <w:snapToGrid w:val="0"/>
              <w:spacing w:line="360" w:lineRule="auto"/>
              <w:jc w:val="center"/>
              <w:rPr>
                <w:rFonts w:ascii="宋体" w:hAnsi="宋体" w:cs="宋体"/>
                <w:b/>
                <w:bCs/>
              </w:rPr>
            </w:pPr>
            <w:r w:rsidRPr="009476CA">
              <w:rPr>
                <w:rFonts w:ascii="宋体" w:hAnsi="宋体" w:cs="宋体" w:hint="eastAsia"/>
                <w:bCs/>
              </w:rPr>
              <w:t>扫描病案查看</w:t>
            </w:r>
          </w:p>
          <w:p w:rsidR="00406F12" w:rsidRPr="009476CA" w:rsidRDefault="00406F12">
            <w:pPr>
              <w:snapToGrid w:val="0"/>
              <w:spacing w:line="360" w:lineRule="auto"/>
              <w:rPr>
                <w:rFonts w:ascii="宋体" w:hAnsi="宋体" w:cs="宋体"/>
                <w:bCs/>
              </w:rPr>
            </w:pPr>
          </w:p>
        </w:tc>
        <w:tc>
          <w:tcPr>
            <w:tcW w:w="5692" w:type="dxa"/>
            <w:tcMar>
              <w:top w:w="0" w:type="dxa"/>
              <w:left w:w="108" w:type="dxa"/>
              <w:bottom w:w="0" w:type="dxa"/>
              <w:right w:w="108" w:type="dxa"/>
            </w:tcMar>
          </w:tcPr>
          <w:p w:rsidR="00406F12" w:rsidRPr="009476CA" w:rsidRDefault="009476CA">
            <w:pPr>
              <w:snapToGrid w:val="0"/>
              <w:spacing w:line="360" w:lineRule="auto"/>
              <w:rPr>
                <w:rFonts w:ascii="宋体" w:hAnsi="宋体" w:cs="宋体"/>
                <w:bCs/>
              </w:rPr>
            </w:pPr>
            <w:r w:rsidRPr="009476CA">
              <w:rPr>
                <w:rFonts w:ascii="宋体" w:hAnsi="宋体" w:cs="宋体" w:hint="eastAsia"/>
                <w:bCs/>
              </w:rPr>
              <w:t>支持通过WEB链接访问访问扫描病案的PDF文档。</w:t>
            </w:r>
          </w:p>
        </w:tc>
      </w:tr>
      <w:tr w:rsidR="00406F12" w:rsidRPr="009476CA">
        <w:trPr>
          <w:trHeight w:val="353"/>
          <w:jc w:val="center"/>
        </w:trPr>
        <w:tc>
          <w:tcPr>
            <w:tcW w:w="1879" w:type="dxa"/>
            <w:vMerge w:val="restart"/>
            <w:tcMar>
              <w:top w:w="0" w:type="dxa"/>
              <w:left w:w="108" w:type="dxa"/>
              <w:bottom w:w="0" w:type="dxa"/>
              <w:right w:w="108" w:type="dxa"/>
            </w:tcMar>
            <w:vAlign w:val="center"/>
          </w:tcPr>
          <w:p w:rsidR="00406F12" w:rsidRPr="009476CA" w:rsidRDefault="009476CA">
            <w:pPr>
              <w:snapToGrid w:val="0"/>
              <w:spacing w:line="360" w:lineRule="auto"/>
              <w:jc w:val="center"/>
              <w:rPr>
                <w:rFonts w:ascii="宋体" w:hAnsi="宋体" w:cs="宋体"/>
                <w:b/>
              </w:rPr>
            </w:pPr>
            <w:r w:rsidRPr="009476CA">
              <w:rPr>
                <w:rFonts w:ascii="宋体" w:hAnsi="宋体" w:cs="宋体" w:hint="eastAsia"/>
                <w:b/>
              </w:rPr>
              <w:t>电子病历集成视图模块</w:t>
            </w:r>
          </w:p>
        </w:tc>
        <w:tc>
          <w:tcPr>
            <w:tcW w:w="1523" w:type="dxa"/>
          </w:tcPr>
          <w:p w:rsidR="00406F12" w:rsidRPr="009476CA" w:rsidRDefault="009476CA">
            <w:pPr>
              <w:widowControl/>
              <w:spacing w:line="360" w:lineRule="auto"/>
              <w:jc w:val="center"/>
              <w:rPr>
                <w:rFonts w:ascii="宋体" w:hAnsi="宋体" w:cs="宋体"/>
                <w:kern w:val="0"/>
              </w:rPr>
            </w:pPr>
            <w:r w:rsidRPr="009476CA">
              <w:rPr>
                <w:rFonts w:ascii="宋体" w:hAnsi="宋体" w:cs="宋体" w:hint="eastAsia"/>
                <w:kern w:val="0"/>
              </w:rPr>
              <w:t>最近诊疗视图</w:t>
            </w:r>
          </w:p>
        </w:tc>
        <w:tc>
          <w:tcPr>
            <w:tcW w:w="5692"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支持显示患者最近的临床诊疗事件。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1) 显示临床重点关注的患者诊断、检查、检验、用药、手术等最近发生的记录。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2) 能够进行隐藏和显示的切换；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3) 可配置显示哪些模块、每个模块的内容及显示条数；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lastRenderedPageBreak/>
              <w:t xml:space="preserve">4) 可通过模块内容跳转到相应的临床视图；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5) 诊断模块显示就诊日期、诊断名称（主要诊断）；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6) 检查模块显示检查项目（部位）、检查日期；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7) 检验模块显示检验项目、检验日期；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8) 用药模块显示药品名称、开药日期；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9) 手术模块显示手术名称、手术日期。</w:t>
            </w:r>
          </w:p>
        </w:tc>
      </w:tr>
      <w:tr w:rsidR="00406F12" w:rsidRPr="009476CA">
        <w:trPr>
          <w:trHeight w:val="353"/>
          <w:jc w:val="center"/>
        </w:trPr>
        <w:tc>
          <w:tcPr>
            <w:tcW w:w="1879"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523" w:type="dxa"/>
          </w:tcPr>
          <w:p w:rsidR="00406F12" w:rsidRPr="009476CA" w:rsidRDefault="009476CA">
            <w:pPr>
              <w:spacing w:line="360" w:lineRule="auto"/>
              <w:jc w:val="center"/>
              <w:rPr>
                <w:rFonts w:ascii="宋体" w:hAnsi="宋体" w:cs="宋体"/>
                <w:kern w:val="0"/>
              </w:rPr>
            </w:pPr>
            <w:r w:rsidRPr="009476CA">
              <w:rPr>
                <w:rFonts w:ascii="宋体" w:hAnsi="宋体" w:cs="宋体" w:hint="eastAsia"/>
                <w:kern w:val="0"/>
              </w:rPr>
              <w:t>就诊视图</w:t>
            </w:r>
          </w:p>
        </w:tc>
        <w:tc>
          <w:tcPr>
            <w:tcW w:w="5692" w:type="dxa"/>
            <w:tcMar>
              <w:top w:w="0" w:type="dxa"/>
              <w:left w:w="108" w:type="dxa"/>
              <w:bottom w:w="0" w:type="dxa"/>
              <w:right w:w="108" w:type="dxa"/>
            </w:tcMar>
          </w:tcPr>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 xml:space="preserve">支持以患者的就诊记录以时间轴+记录表相结合的方式进行展现。 </w:t>
            </w:r>
          </w:p>
          <w:p w:rsidR="00406F12" w:rsidRPr="009476CA" w:rsidRDefault="009476CA">
            <w:pPr>
              <w:widowControl/>
              <w:numPr>
                <w:ilvl w:val="0"/>
                <w:numId w:val="36"/>
              </w:numPr>
              <w:spacing w:line="360" w:lineRule="auto"/>
              <w:jc w:val="left"/>
              <w:rPr>
                <w:rFonts w:ascii="宋体" w:hAnsi="宋体" w:cs="宋体"/>
                <w:kern w:val="0"/>
              </w:rPr>
            </w:pPr>
            <w:r w:rsidRPr="009476CA">
              <w:rPr>
                <w:rFonts w:ascii="宋体" w:hAnsi="宋体" w:cs="宋体" w:hint="eastAsia"/>
                <w:kern w:val="0"/>
              </w:rPr>
              <w:t xml:space="preserve">能显示某次就诊的详细信息，包括就诊日期、就诊类别、院部、科室、医生； </w:t>
            </w:r>
          </w:p>
          <w:p w:rsidR="00406F12" w:rsidRPr="009476CA" w:rsidRDefault="009476CA">
            <w:pPr>
              <w:widowControl/>
              <w:numPr>
                <w:ilvl w:val="0"/>
                <w:numId w:val="36"/>
              </w:numPr>
              <w:spacing w:line="360" w:lineRule="auto"/>
              <w:jc w:val="left"/>
              <w:rPr>
                <w:rFonts w:ascii="宋体" w:hAnsi="宋体" w:cs="宋体"/>
                <w:kern w:val="0"/>
              </w:rPr>
            </w:pPr>
            <w:r w:rsidRPr="009476CA">
              <w:rPr>
                <w:rFonts w:ascii="宋体" w:hAnsi="宋体" w:cs="宋体" w:hint="eastAsia"/>
                <w:kern w:val="0"/>
              </w:rPr>
              <w:t xml:space="preserve">显示患者就诊记录列表（就诊类别、就诊日期、医疗机构、科室、医生、诊断、住院天数）。就诊类别表示门诊、急诊、住院、体检；诊断为主要诊断；住院的就诊日期为入院日期至出院日期，默认按照就诊日期倒排，能对列表进行正排和倒排；  </w:t>
            </w:r>
          </w:p>
          <w:p w:rsidR="00406F12" w:rsidRPr="009476CA" w:rsidRDefault="009476CA">
            <w:pPr>
              <w:widowControl/>
              <w:numPr>
                <w:ilvl w:val="0"/>
                <w:numId w:val="36"/>
              </w:numPr>
              <w:spacing w:line="360" w:lineRule="auto"/>
              <w:jc w:val="left"/>
              <w:rPr>
                <w:rFonts w:ascii="宋体" w:hAnsi="宋体" w:cs="宋体"/>
                <w:kern w:val="0"/>
              </w:rPr>
            </w:pPr>
            <w:r w:rsidRPr="009476CA">
              <w:rPr>
                <w:rFonts w:ascii="宋体" w:hAnsi="宋体" w:cs="宋体" w:hint="eastAsia"/>
                <w:kern w:val="0"/>
              </w:rPr>
              <w:t>▲提供便利性的查看功能，在就诊视图中，能分别以就诊时间和检查时间查看检验报告。</w:t>
            </w:r>
          </w:p>
          <w:p w:rsidR="00406F12" w:rsidRPr="009476CA" w:rsidRDefault="009476CA">
            <w:pPr>
              <w:widowControl/>
              <w:spacing w:line="360" w:lineRule="auto"/>
              <w:ind w:left="420"/>
              <w:jc w:val="left"/>
              <w:rPr>
                <w:rFonts w:ascii="宋体" w:hAnsi="宋体" w:cs="宋体"/>
                <w:kern w:val="0"/>
              </w:rPr>
            </w:pPr>
            <w:r w:rsidRPr="009476CA">
              <w:rPr>
                <w:rFonts w:ascii="宋体" w:hAnsi="宋体" w:cs="宋体" w:hint="eastAsia"/>
                <w:b/>
                <w:kern w:val="0"/>
              </w:rPr>
              <w:t>需提供软件功能截图。</w:t>
            </w:r>
          </w:p>
        </w:tc>
      </w:tr>
      <w:tr w:rsidR="00406F12" w:rsidRPr="009476CA">
        <w:trPr>
          <w:trHeight w:val="353"/>
          <w:jc w:val="center"/>
        </w:trPr>
        <w:tc>
          <w:tcPr>
            <w:tcW w:w="1879"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523" w:type="dxa"/>
          </w:tcPr>
          <w:p w:rsidR="00406F12" w:rsidRPr="009476CA" w:rsidRDefault="009476CA">
            <w:pPr>
              <w:spacing w:line="360" w:lineRule="auto"/>
              <w:jc w:val="center"/>
              <w:rPr>
                <w:rFonts w:ascii="宋体" w:hAnsi="宋体" w:cs="宋体"/>
                <w:kern w:val="0"/>
              </w:rPr>
            </w:pPr>
            <w:r w:rsidRPr="009476CA">
              <w:rPr>
                <w:rFonts w:ascii="宋体" w:hAnsi="宋体" w:cs="宋体" w:hint="eastAsia"/>
                <w:kern w:val="0"/>
              </w:rPr>
              <w:t>时间轴</w:t>
            </w:r>
          </w:p>
        </w:tc>
        <w:tc>
          <w:tcPr>
            <w:tcW w:w="5692" w:type="dxa"/>
            <w:tcMar>
              <w:top w:w="0" w:type="dxa"/>
              <w:left w:w="108" w:type="dxa"/>
              <w:bottom w:w="0" w:type="dxa"/>
              <w:right w:w="108" w:type="dxa"/>
            </w:tcMar>
          </w:tcPr>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提供时间轴功能。</w:t>
            </w:r>
          </w:p>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1)</w:t>
            </w:r>
            <w:r w:rsidRPr="009476CA">
              <w:rPr>
                <w:rFonts w:ascii="宋体" w:hAnsi="宋体" w:cs="宋体" w:hint="eastAsia"/>
                <w:kern w:val="0"/>
              </w:rPr>
              <w:tab/>
              <w:t>▲支持通过时间轴的形式显示患者在时间区间内的所有本院的就诊记录，包括门诊、急诊、住院、体检。不同就诊类别（门、急、住、体）在时间轴上通过不同颜色标识；可以对门急诊、住院、体检进行过滤。</w:t>
            </w:r>
          </w:p>
          <w:p w:rsidR="00406F12" w:rsidRPr="009476CA" w:rsidRDefault="009476CA">
            <w:pPr>
              <w:spacing w:line="360" w:lineRule="auto"/>
              <w:jc w:val="left"/>
              <w:rPr>
                <w:rFonts w:ascii="宋体" w:hAnsi="宋体" w:cs="宋体"/>
                <w:b/>
                <w:bCs/>
                <w:kern w:val="0"/>
              </w:rPr>
            </w:pPr>
            <w:r w:rsidRPr="009476CA">
              <w:rPr>
                <w:rFonts w:ascii="宋体" w:hAnsi="宋体" w:cs="宋体" w:hint="eastAsia"/>
                <w:b/>
                <w:bCs/>
                <w:kern w:val="0"/>
              </w:rPr>
              <w:t>需提供软件功能截图。</w:t>
            </w:r>
          </w:p>
          <w:p w:rsidR="00406F12" w:rsidRPr="009476CA" w:rsidRDefault="009476CA">
            <w:pPr>
              <w:numPr>
                <w:ilvl w:val="0"/>
                <w:numId w:val="37"/>
              </w:numPr>
              <w:spacing w:line="360" w:lineRule="auto"/>
              <w:jc w:val="left"/>
              <w:rPr>
                <w:rFonts w:ascii="宋体" w:hAnsi="宋体" w:cs="宋体"/>
                <w:kern w:val="0"/>
              </w:rPr>
            </w:pPr>
            <w:r w:rsidRPr="009476CA">
              <w:rPr>
                <w:rFonts w:ascii="宋体" w:hAnsi="宋体" w:cs="宋体" w:hint="eastAsia"/>
                <w:kern w:val="0"/>
              </w:rPr>
              <w:t>支持时间轴的日期范围能够通过滑动灵活进行选择，默认的时间范围可以配置。</w:t>
            </w:r>
          </w:p>
          <w:p w:rsidR="00406F12" w:rsidRPr="009476CA" w:rsidRDefault="009476CA">
            <w:pPr>
              <w:numPr>
                <w:ilvl w:val="0"/>
                <w:numId w:val="37"/>
              </w:numPr>
              <w:spacing w:line="360" w:lineRule="auto"/>
              <w:jc w:val="left"/>
              <w:rPr>
                <w:rFonts w:ascii="宋体" w:hAnsi="宋体" w:cs="宋体"/>
              </w:rPr>
            </w:pPr>
            <w:r w:rsidRPr="009476CA">
              <w:rPr>
                <w:rFonts w:ascii="宋体" w:hAnsi="宋体" w:cs="宋体" w:hint="eastAsia"/>
                <w:kern w:val="0"/>
              </w:rPr>
              <w:t>支持快捷进行时间轴显示周期显示，能够进行最近7天、最近30天、最近半年、最近1年、最近5年范围的快捷选择。</w:t>
            </w:r>
          </w:p>
        </w:tc>
      </w:tr>
      <w:tr w:rsidR="00406F12" w:rsidRPr="009476CA">
        <w:trPr>
          <w:trHeight w:val="353"/>
          <w:jc w:val="center"/>
        </w:trPr>
        <w:tc>
          <w:tcPr>
            <w:tcW w:w="1879"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523" w:type="dxa"/>
          </w:tcPr>
          <w:p w:rsidR="00406F12" w:rsidRPr="009476CA" w:rsidRDefault="009476CA">
            <w:pPr>
              <w:spacing w:line="360" w:lineRule="auto"/>
              <w:jc w:val="center"/>
              <w:rPr>
                <w:rFonts w:ascii="宋体" w:hAnsi="宋体" w:cs="宋体"/>
                <w:kern w:val="0"/>
              </w:rPr>
            </w:pPr>
            <w:r w:rsidRPr="009476CA">
              <w:rPr>
                <w:rFonts w:ascii="宋体" w:hAnsi="宋体" w:cs="宋体" w:hint="eastAsia"/>
                <w:kern w:val="0"/>
              </w:rPr>
              <w:t>全景视图</w:t>
            </w:r>
          </w:p>
        </w:tc>
        <w:tc>
          <w:tcPr>
            <w:tcW w:w="5692" w:type="dxa"/>
            <w:tcMar>
              <w:top w:w="0" w:type="dxa"/>
              <w:left w:w="108" w:type="dxa"/>
              <w:bottom w:w="0" w:type="dxa"/>
              <w:right w:w="108" w:type="dxa"/>
            </w:tcMar>
          </w:tcPr>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 xml:space="preserve">全景视图以表格形式，以就诊为行，以诊断、用药、检查、检验、治疗、病历为列将历次就诊中的一些关键信息进行集中展示；通过全景视图可以直观了解患者历次就诊的大致情况和诊治手段，类似字典的索引，可以快速定位到希望查找的信息。显示患者每次就诊每类临床活动。 </w:t>
            </w:r>
          </w:p>
          <w:p w:rsidR="00406F12" w:rsidRPr="009476CA" w:rsidRDefault="009476CA">
            <w:pPr>
              <w:widowControl/>
              <w:numPr>
                <w:ilvl w:val="0"/>
                <w:numId w:val="38"/>
              </w:numPr>
              <w:spacing w:line="360" w:lineRule="auto"/>
              <w:jc w:val="left"/>
              <w:rPr>
                <w:rFonts w:ascii="宋体" w:hAnsi="宋体" w:cs="宋体"/>
                <w:kern w:val="0"/>
              </w:rPr>
            </w:pPr>
            <w:r w:rsidRPr="009476CA">
              <w:rPr>
                <w:rFonts w:ascii="宋体" w:hAnsi="宋体" w:cs="宋体" w:hint="eastAsia"/>
                <w:kern w:val="0"/>
              </w:rPr>
              <w:t xml:space="preserve">可配置每次就诊的每类临床活动显示条数。 </w:t>
            </w:r>
          </w:p>
          <w:p w:rsidR="00406F12" w:rsidRPr="009476CA" w:rsidRDefault="009476CA">
            <w:pPr>
              <w:widowControl/>
              <w:numPr>
                <w:ilvl w:val="0"/>
                <w:numId w:val="38"/>
              </w:numPr>
              <w:spacing w:line="360" w:lineRule="auto"/>
              <w:jc w:val="left"/>
              <w:rPr>
                <w:rFonts w:ascii="宋体" w:hAnsi="宋体" w:cs="宋体"/>
                <w:kern w:val="0"/>
              </w:rPr>
            </w:pPr>
            <w:r w:rsidRPr="009476CA">
              <w:rPr>
                <w:rFonts w:ascii="宋体" w:hAnsi="宋体" w:cs="宋体" w:hint="eastAsia"/>
                <w:kern w:val="0"/>
              </w:rPr>
              <w:t xml:space="preserve">就诊记录显示就诊类别、就诊日期、医疗机构、科室。 </w:t>
            </w:r>
          </w:p>
          <w:p w:rsidR="00406F12" w:rsidRPr="009476CA" w:rsidRDefault="009476CA">
            <w:pPr>
              <w:widowControl/>
              <w:numPr>
                <w:ilvl w:val="0"/>
                <w:numId w:val="38"/>
              </w:numPr>
              <w:spacing w:line="360" w:lineRule="auto"/>
              <w:jc w:val="left"/>
              <w:rPr>
                <w:rFonts w:ascii="宋体" w:hAnsi="宋体" w:cs="宋体"/>
                <w:kern w:val="0"/>
              </w:rPr>
            </w:pPr>
            <w:r w:rsidRPr="009476CA">
              <w:rPr>
                <w:rFonts w:ascii="宋体" w:hAnsi="宋体" w:cs="宋体" w:hint="eastAsia"/>
                <w:kern w:val="0"/>
              </w:rPr>
              <w:t xml:space="preserve">诊断记录显示诊断名称。 </w:t>
            </w:r>
          </w:p>
          <w:p w:rsidR="00406F12" w:rsidRPr="009476CA" w:rsidRDefault="009476CA">
            <w:pPr>
              <w:widowControl/>
              <w:numPr>
                <w:ilvl w:val="0"/>
                <w:numId w:val="38"/>
              </w:numPr>
              <w:spacing w:line="360" w:lineRule="auto"/>
              <w:jc w:val="left"/>
              <w:rPr>
                <w:rFonts w:ascii="宋体" w:hAnsi="宋体" w:cs="宋体"/>
                <w:kern w:val="0"/>
              </w:rPr>
            </w:pPr>
            <w:r w:rsidRPr="009476CA">
              <w:rPr>
                <w:rFonts w:ascii="宋体" w:hAnsi="宋体" w:cs="宋体" w:hint="eastAsia"/>
                <w:kern w:val="0"/>
              </w:rPr>
              <w:t xml:space="preserve">检查报告显示检查项目（部位）。 </w:t>
            </w:r>
          </w:p>
          <w:p w:rsidR="00406F12" w:rsidRPr="009476CA" w:rsidRDefault="009476CA">
            <w:pPr>
              <w:widowControl/>
              <w:numPr>
                <w:ilvl w:val="0"/>
                <w:numId w:val="38"/>
              </w:numPr>
              <w:spacing w:line="360" w:lineRule="auto"/>
              <w:jc w:val="left"/>
              <w:rPr>
                <w:rFonts w:ascii="宋体" w:hAnsi="宋体" w:cs="宋体"/>
                <w:kern w:val="0"/>
              </w:rPr>
            </w:pPr>
            <w:r w:rsidRPr="009476CA">
              <w:rPr>
                <w:rFonts w:ascii="宋体" w:hAnsi="宋体" w:cs="宋体" w:hint="eastAsia"/>
                <w:kern w:val="0"/>
              </w:rPr>
              <w:t xml:space="preserve">检验报告显示检验项目。 </w:t>
            </w:r>
          </w:p>
          <w:p w:rsidR="00406F12" w:rsidRPr="009476CA" w:rsidRDefault="009476CA">
            <w:pPr>
              <w:widowControl/>
              <w:numPr>
                <w:ilvl w:val="0"/>
                <w:numId w:val="38"/>
              </w:numPr>
              <w:spacing w:line="360" w:lineRule="auto"/>
              <w:jc w:val="left"/>
              <w:rPr>
                <w:rFonts w:ascii="宋体" w:hAnsi="宋体" w:cs="宋体"/>
                <w:kern w:val="0"/>
              </w:rPr>
            </w:pPr>
            <w:r w:rsidRPr="009476CA">
              <w:rPr>
                <w:rFonts w:ascii="宋体" w:hAnsi="宋体" w:cs="宋体" w:hint="eastAsia"/>
                <w:kern w:val="0"/>
              </w:rPr>
              <w:t xml:space="preserve">用药记录显示药品名称。 </w:t>
            </w:r>
          </w:p>
          <w:p w:rsidR="00406F12" w:rsidRPr="009476CA" w:rsidRDefault="009476CA">
            <w:pPr>
              <w:widowControl/>
              <w:numPr>
                <w:ilvl w:val="0"/>
                <w:numId w:val="38"/>
              </w:numPr>
              <w:spacing w:line="360" w:lineRule="auto"/>
              <w:jc w:val="left"/>
              <w:rPr>
                <w:rFonts w:ascii="宋体" w:hAnsi="宋体" w:cs="宋体"/>
                <w:kern w:val="0"/>
              </w:rPr>
            </w:pPr>
            <w:r w:rsidRPr="009476CA">
              <w:rPr>
                <w:rFonts w:ascii="宋体" w:hAnsi="宋体" w:cs="宋体" w:hint="eastAsia"/>
                <w:kern w:val="0"/>
              </w:rPr>
              <w:t xml:space="preserve">病历文书显示文书日期、文书类型。 </w:t>
            </w:r>
          </w:p>
          <w:p w:rsidR="00406F12" w:rsidRPr="009476CA" w:rsidRDefault="009476CA">
            <w:pPr>
              <w:numPr>
                <w:ilvl w:val="0"/>
                <w:numId w:val="38"/>
              </w:numPr>
              <w:spacing w:line="360" w:lineRule="auto"/>
              <w:jc w:val="left"/>
              <w:rPr>
                <w:rFonts w:ascii="宋体" w:hAnsi="宋体" w:cs="宋体"/>
                <w:kern w:val="0"/>
              </w:rPr>
            </w:pPr>
            <w:r w:rsidRPr="009476CA">
              <w:rPr>
                <w:rFonts w:ascii="宋体" w:hAnsi="宋体" w:cs="宋体" w:hint="eastAsia"/>
                <w:kern w:val="0"/>
              </w:rPr>
              <w:t>手术记录显示手术日期、手术名称。</w:t>
            </w:r>
          </w:p>
        </w:tc>
      </w:tr>
      <w:tr w:rsidR="00406F12" w:rsidRPr="009476CA">
        <w:trPr>
          <w:trHeight w:val="353"/>
          <w:jc w:val="center"/>
        </w:trPr>
        <w:tc>
          <w:tcPr>
            <w:tcW w:w="1879"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523" w:type="dxa"/>
          </w:tcPr>
          <w:p w:rsidR="00406F12" w:rsidRPr="009476CA" w:rsidRDefault="009476CA">
            <w:pPr>
              <w:spacing w:line="360" w:lineRule="auto"/>
              <w:jc w:val="center"/>
              <w:rPr>
                <w:rFonts w:ascii="宋体" w:hAnsi="宋体" w:cs="宋体"/>
                <w:kern w:val="0"/>
              </w:rPr>
            </w:pPr>
            <w:r w:rsidRPr="009476CA">
              <w:rPr>
                <w:rFonts w:ascii="宋体" w:hAnsi="宋体" w:cs="宋体" w:hint="eastAsia"/>
                <w:kern w:val="0"/>
              </w:rPr>
              <w:t>门急诊视图</w:t>
            </w:r>
          </w:p>
        </w:tc>
        <w:tc>
          <w:tcPr>
            <w:tcW w:w="5692" w:type="dxa"/>
            <w:tcMar>
              <w:top w:w="0" w:type="dxa"/>
              <w:left w:w="108" w:type="dxa"/>
              <w:bottom w:w="0" w:type="dxa"/>
              <w:right w:w="108" w:type="dxa"/>
            </w:tcMar>
          </w:tcPr>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 xml:space="preserve">支持患者在门急诊就诊过程中所产生的临床信息进行集中的展示。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1) 包括诊断、检查、检验、用药、治疗等重要临床活动。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2) 每一类临床活动能够进行隐藏和展开的切换。 </w:t>
            </w:r>
          </w:p>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3) 可标识检验、检查报告是否生成，对已经生成的报告可跳转到对应的模块进行查看。</w:t>
            </w:r>
          </w:p>
        </w:tc>
      </w:tr>
      <w:tr w:rsidR="00406F12" w:rsidRPr="009476CA">
        <w:trPr>
          <w:trHeight w:val="353"/>
          <w:jc w:val="center"/>
        </w:trPr>
        <w:tc>
          <w:tcPr>
            <w:tcW w:w="1879"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523" w:type="dxa"/>
          </w:tcPr>
          <w:p w:rsidR="00406F12" w:rsidRPr="009476CA" w:rsidRDefault="009476CA">
            <w:pPr>
              <w:spacing w:line="360" w:lineRule="auto"/>
              <w:jc w:val="center"/>
              <w:rPr>
                <w:rFonts w:ascii="宋体" w:hAnsi="宋体" w:cs="宋体"/>
                <w:kern w:val="0"/>
              </w:rPr>
            </w:pPr>
            <w:r w:rsidRPr="009476CA">
              <w:rPr>
                <w:rFonts w:ascii="宋体" w:hAnsi="宋体" w:cs="宋体" w:hint="eastAsia"/>
                <w:kern w:val="0"/>
              </w:rPr>
              <w:t>住院视图</w:t>
            </w:r>
          </w:p>
        </w:tc>
        <w:tc>
          <w:tcPr>
            <w:tcW w:w="5692" w:type="dxa"/>
            <w:tcMar>
              <w:top w:w="0" w:type="dxa"/>
              <w:left w:w="108" w:type="dxa"/>
              <w:bottom w:w="0" w:type="dxa"/>
              <w:right w:w="108" w:type="dxa"/>
            </w:tcMar>
          </w:tcPr>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 xml:space="preserve">支持将患者在住院就诊过程中所产生的临床信息进行集中的展示。对住院就诊过程中每天的诊断、体征、检查、用药、治疗情况整合到一起。从横向上来看，以就诊日期为线索，可以看出患者住院过程中每日病情的发展变化趋势。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1) 可自定义设置每屏的住院时间段（例如７天）。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2) 可按时间段展示患者的体温、呼吸、脉搏、血压等生命体征。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3) 可按时间段展示患者的诊断、检查、检验、用药、手术、病历等重要临床活动。 </w:t>
            </w:r>
          </w:p>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4) 支持展示用药情况。</w:t>
            </w:r>
          </w:p>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lastRenderedPageBreak/>
              <w:t xml:space="preserve">5) 支持对患者的全部诊断数据进行展示，帮助医生对患者的病情进行全面的了解。 </w:t>
            </w:r>
          </w:p>
          <w:p w:rsidR="00406F12" w:rsidRPr="009476CA" w:rsidRDefault="009476CA">
            <w:pPr>
              <w:spacing w:line="360" w:lineRule="auto"/>
              <w:jc w:val="left"/>
              <w:rPr>
                <w:rFonts w:ascii="宋体" w:hAnsi="宋体" w:cs="宋体"/>
                <w:kern w:val="0"/>
              </w:rPr>
            </w:pPr>
            <w:r w:rsidRPr="009476CA">
              <w:rPr>
                <w:rFonts w:ascii="宋体" w:hAnsi="宋体" w:cs="宋体" w:hint="eastAsia"/>
                <w:b/>
                <w:kern w:val="0"/>
              </w:rPr>
              <w:t>需提供软件功能截图</w:t>
            </w:r>
            <w:r w:rsidRPr="009476CA">
              <w:rPr>
                <w:rFonts w:ascii="宋体" w:hAnsi="宋体" w:cs="宋体" w:hint="eastAsia"/>
                <w:kern w:val="0"/>
              </w:rPr>
              <w:t>。</w:t>
            </w:r>
          </w:p>
        </w:tc>
      </w:tr>
      <w:tr w:rsidR="00406F12" w:rsidRPr="009476CA">
        <w:trPr>
          <w:trHeight w:val="353"/>
          <w:jc w:val="center"/>
        </w:trPr>
        <w:tc>
          <w:tcPr>
            <w:tcW w:w="1879" w:type="dxa"/>
            <w:vMerge/>
            <w:tcMar>
              <w:top w:w="0" w:type="dxa"/>
              <w:left w:w="108" w:type="dxa"/>
              <w:bottom w:w="0" w:type="dxa"/>
              <w:right w:w="108" w:type="dxa"/>
            </w:tcMar>
            <w:vAlign w:val="center"/>
          </w:tcPr>
          <w:p w:rsidR="00406F12" w:rsidRPr="009476CA" w:rsidRDefault="00406F12">
            <w:pPr>
              <w:snapToGrid w:val="0"/>
              <w:spacing w:line="360" w:lineRule="auto"/>
              <w:jc w:val="left"/>
              <w:rPr>
                <w:rFonts w:ascii="宋体" w:hAnsi="宋体" w:cs="宋体"/>
                <w:b/>
              </w:rPr>
            </w:pPr>
          </w:p>
        </w:tc>
        <w:tc>
          <w:tcPr>
            <w:tcW w:w="1523" w:type="dxa"/>
          </w:tcPr>
          <w:p w:rsidR="00406F12" w:rsidRPr="009476CA" w:rsidRDefault="009476CA">
            <w:pPr>
              <w:spacing w:line="360" w:lineRule="auto"/>
              <w:jc w:val="center"/>
              <w:rPr>
                <w:rFonts w:ascii="宋体" w:hAnsi="宋体" w:cs="宋体"/>
                <w:kern w:val="0"/>
              </w:rPr>
            </w:pPr>
            <w:r w:rsidRPr="009476CA">
              <w:rPr>
                <w:rFonts w:ascii="宋体" w:hAnsi="宋体" w:cs="宋体" w:hint="eastAsia"/>
                <w:kern w:val="0"/>
              </w:rPr>
              <w:t>临床视图</w:t>
            </w:r>
          </w:p>
        </w:tc>
        <w:tc>
          <w:tcPr>
            <w:tcW w:w="5692" w:type="dxa"/>
            <w:tcMar>
              <w:top w:w="0" w:type="dxa"/>
              <w:left w:w="108" w:type="dxa"/>
              <w:bottom w:w="0" w:type="dxa"/>
              <w:right w:w="108" w:type="dxa"/>
            </w:tcMar>
          </w:tcPr>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 xml:space="preserve">支持分类查看一个患者的各类临床记录。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1) 在临床记录分类树中选择一个分类。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2) 就诊记录列表中显示所选分类所包含的就诊记录。 </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 xml:space="preserve">3) 选择某个就诊记录，显示相应的临床记录。 </w:t>
            </w:r>
          </w:p>
          <w:p w:rsidR="00406F12" w:rsidRPr="009476CA" w:rsidRDefault="009476CA">
            <w:pPr>
              <w:spacing w:line="360" w:lineRule="auto"/>
              <w:jc w:val="left"/>
              <w:rPr>
                <w:rFonts w:ascii="宋体" w:hAnsi="宋体" w:cs="宋体"/>
                <w:kern w:val="0"/>
              </w:rPr>
            </w:pPr>
            <w:r w:rsidRPr="009476CA">
              <w:rPr>
                <w:rFonts w:ascii="宋体" w:hAnsi="宋体" w:cs="宋体" w:hint="eastAsia"/>
                <w:kern w:val="0"/>
              </w:rPr>
              <w:t>4) 或选择全部记录，按照记录产生时间倒序显示所有的临床记录。</w:t>
            </w:r>
          </w:p>
        </w:tc>
      </w:tr>
    </w:tbl>
    <w:p w:rsidR="00406F12" w:rsidRPr="009476CA" w:rsidRDefault="00406F12">
      <w:pPr>
        <w:pStyle w:val="af6"/>
        <w:widowControl w:val="0"/>
        <w:spacing w:beforeLines="50" w:before="156" w:beforeAutospacing="0" w:after="0" w:afterAutospacing="0" w:line="276" w:lineRule="auto"/>
        <w:ind w:firstLineChars="200" w:firstLine="420"/>
        <w:jc w:val="both"/>
        <w:rPr>
          <w:rFonts w:ascii="宋体" w:hAnsi="宋体" w:cs="宋体"/>
          <w:sz w:val="21"/>
          <w:szCs w:val="21"/>
        </w:rPr>
      </w:pPr>
    </w:p>
    <w:p w:rsidR="00406F12" w:rsidRPr="009476CA" w:rsidRDefault="009476CA">
      <w:pPr>
        <w:pStyle w:val="30"/>
        <w:widowControl/>
        <w:numPr>
          <w:ilvl w:val="2"/>
          <w:numId w:val="12"/>
        </w:numPr>
        <w:spacing w:line="276" w:lineRule="auto"/>
        <w:rPr>
          <w:rFonts w:ascii="宋体" w:hAnsi="宋体" w:cs="宋体"/>
          <w:sz w:val="21"/>
          <w:szCs w:val="21"/>
        </w:rPr>
      </w:pPr>
      <w:bookmarkStart w:id="102" w:name="_Toc105754384"/>
      <w:bookmarkStart w:id="103" w:name="_Toc18766"/>
      <w:bookmarkStart w:id="104" w:name="_Toc106712207"/>
      <w:bookmarkStart w:id="105" w:name="_Toc103614640"/>
      <w:r w:rsidRPr="009476CA">
        <w:rPr>
          <w:rFonts w:ascii="宋体" w:hAnsi="宋体" w:cs="宋体" w:hint="eastAsia"/>
          <w:sz w:val="21"/>
          <w:szCs w:val="21"/>
        </w:rPr>
        <w:t>运营管理智能分析系统</w:t>
      </w:r>
      <w:bookmarkEnd w:id="102"/>
      <w:bookmarkEnd w:id="103"/>
      <w:bookmarkEnd w:id="104"/>
      <w:bookmarkEnd w:id="105"/>
    </w:p>
    <w:p w:rsidR="00406F12" w:rsidRPr="009476CA" w:rsidRDefault="009476CA">
      <w:pPr>
        <w:spacing w:line="360" w:lineRule="auto"/>
        <w:ind w:firstLine="480"/>
        <w:rPr>
          <w:rFonts w:ascii="宋体" w:hAnsi="宋体" w:cs="宋体"/>
        </w:rPr>
      </w:pPr>
      <w:r w:rsidRPr="009476CA">
        <w:rPr>
          <w:rFonts w:ascii="宋体" w:hAnsi="宋体" w:cs="宋体" w:hint="eastAsia"/>
        </w:rPr>
        <w:t>医共体运营管理决策支持是基于运营数据中心的应用，该应用可以对医院运营业务进行多方法、多层次、多角度的综合性分析。具体从当前数据到历史数据和目标数据；从总体指标到明细指标；从业务角度到部门、病种、病人年龄、病人性别、区域、项目、往来关系；从单一指标到综合关联多指标组；从单一报表方式的分析报告机制到智能的、具有可视化图形的分析报告机制。</w:t>
      </w:r>
    </w:p>
    <w:p w:rsidR="00406F12" w:rsidRPr="009476CA" w:rsidRDefault="00406F12">
      <w:pPr>
        <w:pStyle w:val="afffe"/>
        <w:keepNext/>
        <w:keepLines/>
        <w:numPr>
          <w:ilvl w:val="0"/>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9"/>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39"/>
        </w:numPr>
        <w:spacing w:before="280" w:after="290" w:line="372" w:lineRule="auto"/>
        <w:ind w:firstLineChars="0"/>
        <w:outlineLvl w:val="3"/>
        <w:rPr>
          <w:rFonts w:ascii="宋体" w:hAnsi="宋体" w:cs="宋体"/>
          <w:b/>
          <w:bCs/>
          <w:vanish/>
        </w:rPr>
      </w:pP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t>运营管理决策支持技术架构</w:t>
      </w:r>
    </w:p>
    <w:p w:rsidR="00406F12" w:rsidRPr="009476CA" w:rsidRDefault="009476CA">
      <w:pPr>
        <w:spacing w:line="360" w:lineRule="auto"/>
        <w:ind w:firstLine="480"/>
        <w:rPr>
          <w:rFonts w:ascii="宋体" w:hAnsi="宋体" w:cs="宋体"/>
        </w:rPr>
      </w:pPr>
      <w:r w:rsidRPr="009476CA">
        <w:rPr>
          <w:rFonts w:ascii="宋体" w:hAnsi="宋体" w:cs="宋体" w:hint="eastAsia"/>
        </w:rPr>
        <w:t>技术架构分为三层结构，分别为：</w:t>
      </w:r>
    </w:p>
    <w:p w:rsidR="00406F12" w:rsidRPr="009476CA" w:rsidRDefault="009476CA">
      <w:pPr>
        <w:spacing w:line="360" w:lineRule="auto"/>
        <w:ind w:firstLine="480"/>
        <w:rPr>
          <w:rFonts w:ascii="宋体" w:hAnsi="宋体" w:cs="宋体"/>
        </w:rPr>
      </w:pPr>
      <w:r w:rsidRPr="009476CA">
        <w:rPr>
          <w:rFonts w:ascii="宋体" w:hAnsi="宋体" w:cs="宋体" w:hint="eastAsia"/>
        </w:rPr>
        <w:t>数据层：即“医院决策分析系统”所需要的原始数据来源，其中包括了HIS业务系统、临床信息系统、物资设备系统、财务系统、成本核算系统、其他相关业务系统，也包含了如手工填报数据和基础配置数据等；</w:t>
      </w:r>
    </w:p>
    <w:p w:rsidR="00406F12" w:rsidRPr="009476CA" w:rsidRDefault="009476CA">
      <w:pPr>
        <w:spacing w:line="360" w:lineRule="auto"/>
        <w:ind w:firstLine="480"/>
        <w:rPr>
          <w:rFonts w:ascii="宋体" w:hAnsi="宋体" w:cs="宋体"/>
        </w:rPr>
      </w:pPr>
      <w:r w:rsidRPr="009476CA">
        <w:rPr>
          <w:rFonts w:ascii="宋体" w:hAnsi="宋体" w:cs="宋体" w:hint="eastAsia"/>
        </w:rPr>
        <w:t>应用层：这是整个“医院决策分析系统”的核心应用部分，从功能结构上，包含了指标库管理、指标数据采集、KPI分析和主题分析三大模块。对于“医院决策分析系统”而言，应用层是整个系统建设的核心，后续的数据架构、指标加工逻辑架构、集成应用架构、网络及服务器部署架构、安全架构，主要是针对“应用层”进行细化描述和说明。</w:t>
      </w:r>
    </w:p>
    <w:p w:rsidR="00406F12" w:rsidRPr="009476CA" w:rsidRDefault="009476CA">
      <w:pPr>
        <w:spacing w:line="360" w:lineRule="auto"/>
        <w:ind w:firstLine="480"/>
        <w:rPr>
          <w:rFonts w:ascii="宋体" w:hAnsi="宋体" w:cs="宋体"/>
        </w:rPr>
      </w:pPr>
      <w:r w:rsidRPr="009476CA">
        <w:rPr>
          <w:rFonts w:ascii="宋体" w:hAnsi="宋体" w:cs="宋体" w:hint="eastAsia"/>
        </w:rPr>
        <w:t>展现层：这是整个“运营管理决策支持系统”的业务访问入口。主要的方式是通过IPAD和网站web和手机端三种方式登录医院决策分析系统。整个展现层，为用户提供的是完全的B/S模式，无需任何客户端、插件或控件下载。</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lastRenderedPageBreak/>
        <w:t>运营管理决策支持系统技术要求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56"/>
        <w:gridCol w:w="7738"/>
      </w:tblGrid>
      <w:tr w:rsidR="00406F12" w:rsidRPr="009476CA">
        <w:trPr>
          <w:trHeight w:val="305"/>
          <w:jc w:val="center"/>
        </w:trPr>
        <w:tc>
          <w:tcPr>
            <w:tcW w:w="1356" w:type="dxa"/>
            <w:shd w:val="clear" w:color="auto" w:fill="D9E2F3"/>
            <w:tcMar>
              <w:top w:w="0" w:type="dxa"/>
              <w:left w:w="108" w:type="dxa"/>
              <w:bottom w:w="0" w:type="dxa"/>
              <w:right w:w="108" w:type="dxa"/>
            </w:tcMar>
            <w:vAlign w:val="center"/>
          </w:tcPr>
          <w:p w:rsidR="00406F12" w:rsidRPr="009476CA" w:rsidRDefault="009476CA">
            <w:pPr>
              <w:widowControl/>
              <w:jc w:val="center"/>
              <w:rPr>
                <w:rFonts w:ascii="宋体" w:hAnsi="宋体" w:cs="宋体"/>
                <w:b/>
                <w:bCs/>
              </w:rPr>
            </w:pPr>
            <w:r w:rsidRPr="009476CA">
              <w:rPr>
                <w:rFonts w:ascii="宋体" w:hAnsi="宋体" w:cs="宋体" w:hint="eastAsia"/>
                <w:b/>
              </w:rPr>
              <w:t>功能模块</w:t>
            </w:r>
          </w:p>
        </w:tc>
        <w:tc>
          <w:tcPr>
            <w:tcW w:w="7738" w:type="dxa"/>
            <w:shd w:val="clear" w:color="auto" w:fill="D9E2F3"/>
            <w:vAlign w:val="center"/>
          </w:tcPr>
          <w:p w:rsidR="00406F12" w:rsidRPr="009476CA" w:rsidRDefault="009476CA">
            <w:pPr>
              <w:widowControl/>
              <w:jc w:val="center"/>
              <w:rPr>
                <w:rFonts w:ascii="宋体" w:hAnsi="宋体" w:cs="宋体"/>
                <w:b/>
                <w:bCs/>
              </w:rPr>
            </w:pPr>
            <w:r w:rsidRPr="009476CA">
              <w:rPr>
                <w:rFonts w:ascii="宋体" w:hAnsi="宋体" w:cs="宋体" w:hint="eastAsia"/>
                <w:b/>
                <w:bCs/>
              </w:rPr>
              <w:t>功能要求</w:t>
            </w:r>
          </w:p>
        </w:tc>
      </w:tr>
      <w:tr w:rsidR="00406F12" w:rsidRPr="009476CA">
        <w:trPr>
          <w:trHeight w:val="486"/>
          <w:jc w:val="center"/>
        </w:trPr>
        <w:tc>
          <w:tcPr>
            <w:tcW w:w="1356"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kern w:val="0"/>
              </w:rPr>
              <w:t>整体要求</w:t>
            </w:r>
          </w:p>
        </w:tc>
        <w:tc>
          <w:tcPr>
            <w:tcW w:w="7738"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1）通过主题维度的建模，能够对指标进行自动分析和展示；</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2）能够监测实时运营情况；</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3）提供指标的趋势分析和跟踪功能；</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4）提供指标干预修正功能，记录干预人和干预信息；</w:t>
            </w:r>
          </w:p>
        </w:tc>
      </w:tr>
      <w:tr w:rsidR="00406F12" w:rsidRPr="009476CA">
        <w:trPr>
          <w:trHeight w:val="1677"/>
          <w:jc w:val="center"/>
        </w:trPr>
        <w:tc>
          <w:tcPr>
            <w:tcW w:w="1356"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kern w:val="0"/>
              </w:rPr>
            </w:pPr>
            <w:r w:rsidRPr="009476CA">
              <w:rPr>
                <w:rFonts w:ascii="宋体" w:hAnsi="宋体" w:cs="宋体" w:hint="eastAsia"/>
                <w:b/>
                <w:kern w:val="0"/>
              </w:rPr>
              <w:t>联机分析处理（OLAP）服务要求</w:t>
            </w:r>
          </w:p>
        </w:tc>
        <w:tc>
          <w:tcPr>
            <w:tcW w:w="7738"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w:t>
            </w:r>
            <w:r w:rsidRPr="009476CA">
              <w:rPr>
                <w:rFonts w:ascii="宋体" w:hAnsi="宋体" w:cs="宋体" w:hint="eastAsia"/>
                <w:kern w:val="0"/>
              </w:rPr>
              <w:tab/>
              <w:t>支持异构数据源，具备灵活的维度处理能力；</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2)</w:t>
            </w:r>
            <w:r w:rsidRPr="009476CA">
              <w:rPr>
                <w:rFonts w:ascii="宋体" w:hAnsi="宋体" w:cs="宋体" w:hint="eastAsia"/>
                <w:kern w:val="0"/>
              </w:rPr>
              <w:tab/>
              <w:t>须支持标准MDX语言，可以通过MDX方便的查询多维数据库；</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3)</w:t>
            </w:r>
            <w:r w:rsidRPr="009476CA">
              <w:rPr>
                <w:rFonts w:ascii="宋体" w:hAnsi="宋体" w:cs="宋体" w:hint="eastAsia"/>
                <w:kern w:val="0"/>
              </w:rPr>
              <w:tab/>
              <w:t>须支持大维度的处理（维度成员超过百万级别），性能不能指数级下降；</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4)</w:t>
            </w:r>
            <w:r w:rsidRPr="009476CA">
              <w:rPr>
                <w:rFonts w:ascii="宋体" w:hAnsi="宋体" w:cs="宋体" w:hint="eastAsia"/>
                <w:kern w:val="0"/>
              </w:rPr>
              <w:tab/>
              <w:t>须支持对于立方体分区，并且可以实现全量刷新和增量刷新；</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5)</w:t>
            </w:r>
            <w:r w:rsidRPr="009476CA">
              <w:rPr>
                <w:rFonts w:ascii="宋体" w:hAnsi="宋体" w:cs="宋体" w:hint="eastAsia"/>
                <w:kern w:val="0"/>
              </w:rPr>
              <w:tab/>
              <w:t>性能：多维数据库MDX查询时间：简单查询在10秒钟以内，涉及大维度或者多个维度的情况下，最多在5分钟以内；</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6)</w:t>
            </w:r>
            <w:r w:rsidRPr="009476CA">
              <w:rPr>
                <w:rFonts w:ascii="宋体" w:hAnsi="宋体" w:cs="宋体" w:hint="eastAsia"/>
                <w:kern w:val="0"/>
              </w:rPr>
              <w:tab/>
              <w:t>多维数据库需要支持按照用户权限对分析主题进行访问；</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7)</w:t>
            </w:r>
            <w:r w:rsidRPr="009476CA">
              <w:rPr>
                <w:rFonts w:ascii="宋体" w:hAnsi="宋体" w:cs="宋体" w:hint="eastAsia"/>
                <w:kern w:val="0"/>
              </w:rPr>
              <w:tab/>
              <w:t>支持主流的安全访问机制。对于数据的权限可以控制到OLAP的维度，层次，成员；</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8)</w:t>
            </w:r>
            <w:r w:rsidRPr="009476CA">
              <w:rPr>
                <w:rFonts w:ascii="宋体" w:hAnsi="宋体" w:cs="宋体" w:hint="eastAsia"/>
                <w:kern w:val="0"/>
              </w:rPr>
              <w:tab/>
              <w:t>为了适应业务变化的需求，要求能够方便地修改模型的维度及指标</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9)</w:t>
            </w:r>
            <w:r w:rsidRPr="009476CA">
              <w:rPr>
                <w:rFonts w:ascii="宋体" w:hAnsi="宋体" w:cs="宋体" w:hint="eastAsia"/>
                <w:kern w:val="0"/>
              </w:rPr>
              <w:tab/>
              <w:t>支持多种通用数据库，支持大规模并行加载和查询处理，支持立方体处理和读取同时进行；</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10)</w:t>
            </w:r>
            <w:r w:rsidRPr="009476CA">
              <w:rPr>
                <w:rFonts w:ascii="宋体" w:hAnsi="宋体" w:cs="宋体" w:hint="eastAsia"/>
                <w:kern w:val="0"/>
              </w:rPr>
              <w:tab/>
              <w:t>支持从Cube和Cube信息之间的钻取，支持从Cube和关系型数据库信息之间的钻取；</w:t>
            </w:r>
          </w:p>
        </w:tc>
      </w:tr>
      <w:tr w:rsidR="00406F12" w:rsidRPr="009476CA">
        <w:trPr>
          <w:trHeight w:val="1677"/>
          <w:jc w:val="center"/>
        </w:trPr>
        <w:tc>
          <w:tcPr>
            <w:tcW w:w="1356"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kern w:val="0"/>
              </w:rPr>
            </w:pPr>
            <w:r w:rsidRPr="009476CA">
              <w:rPr>
                <w:rFonts w:ascii="宋体" w:hAnsi="宋体" w:cs="宋体" w:hint="eastAsia"/>
                <w:b/>
                <w:kern w:val="0"/>
              </w:rPr>
              <w:t>数据挖掘分析展现要求</w:t>
            </w:r>
          </w:p>
        </w:tc>
        <w:tc>
          <w:tcPr>
            <w:tcW w:w="7738"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w:t>
            </w:r>
            <w:r w:rsidRPr="009476CA">
              <w:rPr>
                <w:rFonts w:ascii="宋体" w:hAnsi="宋体" w:cs="宋体" w:hint="eastAsia"/>
                <w:kern w:val="0"/>
              </w:rPr>
              <w:tab/>
              <w:t>数据挖掘分析应用需要建立在数据中心基础之上，通过平台确保了数据的完整性和一致性，当业务系统更换，也不会影响数据分析挖掘应用系统的数据接口不需要重新开发和变更；无论分析主题如何变化，保证历史数据仍能被持续利用，同时不用改变数据接口；</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2)</w:t>
            </w:r>
            <w:r w:rsidRPr="009476CA">
              <w:rPr>
                <w:rFonts w:ascii="宋体" w:hAnsi="宋体" w:cs="宋体" w:hint="eastAsia"/>
                <w:kern w:val="0"/>
              </w:rPr>
              <w:tab/>
              <w:t>数据挖掘分析应用系统不直接从业务直接采集数据；</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3)</w:t>
            </w:r>
            <w:r w:rsidRPr="009476CA">
              <w:rPr>
                <w:rFonts w:ascii="宋体" w:hAnsi="宋体" w:cs="宋体" w:hint="eastAsia"/>
                <w:kern w:val="0"/>
              </w:rPr>
              <w:tab/>
              <w:t>提供多维分析功能，包括钻取（roll up 和 drill down）、切片（slice）和切块（dice）、旋转（pivot）、穿透钻取、关联分析等功能，使分析人员、管理人员或执行人员能够从多角度对信息进行快速、一致、 交互地存取，从而获得对数据的更深入了解，有效地将各种相关的信息关联起来，使用户在分析汇总数据的</w:t>
            </w:r>
            <w:r w:rsidRPr="009476CA">
              <w:rPr>
                <w:rFonts w:ascii="宋体" w:hAnsi="宋体" w:cs="宋体" w:hint="eastAsia"/>
                <w:kern w:val="0"/>
              </w:rPr>
              <w:lastRenderedPageBreak/>
              <w:t>同时能够深入到自己感兴趣的细节数据中，可以全面地了解情况，做出正确决策；</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4)</w:t>
            </w:r>
            <w:r w:rsidRPr="009476CA">
              <w:rPr>
                <w:rFonts w:ascii="宋体" w:hAnsi="宋体" w:cs="宋体" w:hint="eastAsia"/>
                <w:kern w:val="0"/>
              </w:rPr>
              <w:tab/>
              <w:t>指标管理功能要求：指标管理应以指标库为基础，对指标进行分类、定义管理，并能够提供丰富的指标分析功能，以方便管理者掌握数据的特性与发展趋势</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5)</w:t>
            </w:r>
            <w:r w:rsidRPr="009476CA">
              <w:rPr>
                <w:rFonts w:ascii="宋体" w:hAnsi="宋体" w:cs="宋体" w:hint="eastAsia"/>
                <w:kern w:val="0"/>
              </w:rPr>
              <w:tab/>
              <w:t>提供主流的数据挖掘分析展示工具，如PowerBI、Tableau、Cognos、Analyzer等；</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6)</w:t>
            </w:r>
            <w:r w:rsidRPr="009476CA">
              <w:rPr>
                <w:rFonts w:ascii="宋体" w:hAnsi="宋体" w:cs="宋体" w:hint="eastAsia"/>
                <w:kern w:val="0"/>
              </w:rPr>
              <w:tab/>
              <w:t>以WEB方式提供数据分析功能；</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7)</w:t>
            </w:r>
            <w:r w:rsidRPr="009476CA">
              <w:rPr>
                <w:rFonts w:ascii="宋体" w:hAnsi="宋体" w:cs="宋体" w:hint="eastAsia"/>
                <w:kern w:val="0"/>
              </w:rPr>
              <w:tab/>
              <w:t>提供多种丰富的图形（折线图、柱状图、饼图、地图等）展示运营指标数据变化情况；</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8)</w:t>
            </w:r>
            <w:r w:rsidRPr="009476CA">
              <w:rPr>
                <w:rFonts w:ascii="宋体" w:hAnsi="宋体" w:cs="宋体" w:hint="eastAsia"/>
                <w:kern w:val="0"/>
              </w:rPr>
              <w:tab/>
              <w:t>对指标进行对比（同比、环比、累积比、相似比）、结构、影响度、趋势、主要因素、深入钻取，甚至可以分析到达具体的病人全面信息；</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9)</w:t>
            </w:r>
            <w:r w:rsidRPr="009476CA">
              <w:rPr>
                <w:rFonts w:ascii="宋体" w:hAnsi="宋体" w:cs="宋体" w:hint="eastAsia"/>
                <w:kern w:val="0"/>
              </w:rPr>
              <w:tab/>
              <w:t>图标样式自由切换，指标的对应图形可以独立切换图表样式：可以是图表、表格、饼图、折线；</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10)</w:t>
            </w:r>
            <w:r w:rsidRPr="009476CA">
              <w:rPr>
                <w:rFonts w:ascii="宋体" w:hAnsi="宋体" w:cs="宋体" w:hint="eastAsia"/>
                <w:kern w:val="0"/>
              </w:rPr>
              <w:tab/>
              <w:t>提供实时运营情况监测分析；</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11)</w:t>
            </w:r>
            <w:r w:rsidRPr="009476CA">
              <w:rPr>
                <w:rFonts w:ascii="宋体" w:hAnsi="宋体" w:cs="宋体" w:hint="eastAsia"/>
                <w:kern w:val="0"/>
              </w:rPr>
              <w:tab/>
              <w:t>提供运营指标与目标值对比功能，提示指标变化趋势，及早干预；</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12)</w:t>
            </w:r>
            <w:r w:rsidRPr="009476CA">
              <w:rPr>
                <w:rFonts w:ascii="宋体" w:hAnsi="宋体" w:cs="宋体" w:hint="eastAsia"/>
                <w:kern w:val="0"/>
              </w:rPr>
              <w:tab/>
              <w:t>需要提供用户操作日志记录和审计功能。</w:t>
            </w:r>
          </w:p>
          <w:p w:rsidR="00406F12" w:rsidRPr="009476CA" w:rsidRDefault="009476CA">
            <w:pPr>
              <w:autoSpaceDE w:val="0"/>
              <w:autoSpaceDN w:val="0"/>
              <w:spacing w:line="230" w:lineRule="exact"/>
              <w:jc w:val="left"/>
              <w:rPr>
                <w:rFonts w:ascii="宋体" w:hAnsi="宋体" w:cs="宋体"/>
                <w:kern w:val="0"/>
                <w:lang w:val="zh-CN" w:bidi="zh-CN"/>
              </w:rPr>
            </w:pPr>
            <w:r w:rsidRPr="009476CA">
              <w:rPr>
                <w:rFonts w:ascii="宋体" w:hAnsi="宋体" w:cs="宋体" w:hint="eastAsia"/>
                <w:kern w:val="0"/>
                <w:lang w:val="zh-CN" w:bidi="zh-CN"/>
              </w:rPr>
              <w:t>13)运营管理决策分析系统支持根据建立好的数据模型提供自</w:t>
            </w:r>
          </w:p>
          <w:p w:rsidR="00406F12" w:rsidRPr="009476CA" w:rsidRDefault="009476CA">
            <w:pPr>
              <w:autoSpaceDE w:val="0"/>
              <w:autoSpaceDN w:val="0"/>
              <w:spacing w:before="158"/>
              <w:ind w:left="108"/>
              <w:jc w:val="left"/>
              <w:rPr>
                <w:rFonts w:ascii="宋体" w:hAnsi="宋体" w:cs="宋体"/>
                <w:kern w:val="0"/>
                <w:lang w:val="zh-CN" w:bidi="zh-CN"/>
              </w:rPr>
            </w:pPr>
            <w:r w:rsidRPr="009476CA">
              <w:rPr>
                <w:rFonts w:ascii="宋体" w:hAnsi="宋体" w:cs="宋体" w:hint="eastAsia"/>
                <w:kern w:val="0"/>
                <w:lang w:val="zh-CN" w:bidi="zh-CN"/>
              </w:rPr>
              <w:t xml:space="preserve">定义分析功能（用户自建表单、分析图形）。 </w:t>
            </w:r>
          </w:p>
          <w:p w:rsidR="00406F12" w:rsidRPr="009476CA" w:rsidRDefault="00406F12">
            <w:pPr>
              <w:autoSpaceDE w:val="0"/>
              <w:autoSpaceDN w:val="0"/>
              <w:adjustRightInd w:val="0"/>
              <w:spacing w:after="120"/>
              <w:jc w:val="left"/>
              <w:rPr>
                <w:rFonts w:ascii="宋体" w:hAnsi="宋体" w:cs="宋体"/>
                <w:kern w:val="0"/>
              </w:rPr>
            </w:pPr>
          </w:p>
        </w:tc>
      </w:tr>
    </w:tbl>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r w:rsidRPr="009476CA">
        <w:rPr>
          <w:rFonts w:ascii="宋体" w:eastAsia="宋体" w:hAnsi="宋体" w:cs="宋体" w:hint="eastAsia"/>
          <w:sz w:val="21"/>
          <w:szCs w:val="21"/>
        </w:rPr>
        <w:lastRenderedPageBreak/>
        <w:t>运营管理决策支持分析指标（包含但不仅限于以下主题）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56"/>
        <w:gridCol w:w="7738"/>
      </w:tblGrid>
      <w:tr w:rsidR="00406F12" w:rsidRPr="009476CA">
        <w:trPr>
          <w:trHeight w:val="305"/>
          <w:jc w:val="center"/>
        </w:trPr>
        <w:tc>
          <w:tcPr>
            <w:tcW w:w="1356" w:type="dxa"/>
            <w:shd w:val="clear" w:color="auto" w:fill="D9E2F3"/>
            <w:tcMar>
              <w:top w:w="0" w:type="dxa"/>
              <w:left w:w="108" w:type="dxa"/>
              <w:bottom w:w="0" w:type="dxa"/>
              <w:right w:w="108" w:type="dxa"/>
            </w:tcMar>
            <w:vAlign w:val="center"/>
          </w:tcPr>
          <w:p w:rsidR="00406F12" w:rsidRPr="009476CA" w:rsidRDefault="009476CA">
            <w:pPr>
              <w:widowControl/>
              <w:jc w:val="center"/>
              <w:rPr>
                <w:rFonts w:ascii="宋体" w:hAnsi="宋体" w:cs="宋体"/>
                <w:b/>
                <w:bCs/>
              </w:rPr>
            </w:pPr>
            <w:r w:rsidRPr="009476CA">
              <w:rPr>
                <w:rFonts w:ascii="宋体" w:hAnsi="宋体" w:cs="宋体" w:hint="eastAsia"/>
                <w:b/>
              </w:rPr>
              <w:t>功能模块</w:t>
            </w:r>
          </w:p>
        </w:tc>
        <w:tc>
          <w:tcPr>
            <w:tcW w:w="7738" w:type="dxa"/>
            <w:shd w:val="clear" w:color="auto" w:fill="D9E2F3"/>
            <w:vAlign w:val="center"/>
          </w:tcPr>
          <w:p w:rsidR="00406F12" w:rsidRPr="009476CA" w:rsidRDefault="009476CA">
            <w:pPr>
              <w:widowControl/>
              <w:jc w:val="center"/>
              <w:rPr>
                <w:rFonts w:ascii="宋体" w:hAnsi="宋体" w:cs="宋体"/>
                <w:b/>
                <w:bCs/>
              </w:rPr>
            </w:pPr>
            <w:r w:rsidRPr="009476CA">
              <w:rPr>
                <w:rFonts w:ascii="宋体" w:hAnsi="宋体" w:cs="宋体" w:hint="eastAsia"/>
                <w:b/>
                <w:bCs/>
              </w:rPr>
              <w:t>分析指标要求</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kern w:val="0"/>
              </w:rPr>
              <w:t>门诊数据分析</w:t>
            </w:r>
          </w:p>
        </w:tc>
        <w:tc>
          <w:tcPr>
            <w:tcW w:w="7738"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1）▲门急诊医疗收入分析</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门急诊总收入;</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门急诊各分类（药品、检查、化验…）收入、门急诊抗菌药物收入;</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门急诊次均费用、门急诊次均药费;</w:t>
            </w:r>
          </w:p>
          <w:p w:rsidR="00406F12" w:rsidRPr="009476CA" w:rsidRDefault="009476CA" w:rsidP="009476CA">
            <w:pPr>
              <w:autoSpaceDE w:val="0"/>
              <w:autoSpaceDN w:val="0"/>
              <w:adjustRightInd w:val="0"/>
              <w:spacing w:after="120"/>
              <w:ind w:firstLineChars="100" w:firstLine="211"/>
              <w:jc w:val="left"/>
              <w:rPr>
                <w:rFonts w:ascii="宋体" w:hAnsi="宋体" w:cs="宋体"/>
                <w:b/>
                <w:kern w:val="0"/>
              </w:rPr>
            </w:pPr>
            <w:r w:rsidRPr="009476CA">
              <w:rPr>
                <w:rFonts w:ascii="宋体" w:hAnsi="宋体" w:cs="宋体" w:hint="eastAsia"/>
                <w:b/>
                <w:kern w:val="0"/>
              </w:rPr>
              <w:t>需提供软件功能截图。</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2）▲门急诊医疗业务量分析</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门急诊挂号量;</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门急诊就诊量;</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门急诊预约量;</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lastRenderedPageBreak/>
              <w:t></w:t>
            </w:r>
            <w:r w:rsidRPr="009476CA">
              <w:rPr>
                <w:rFonts w:ascii="宋体" w:hAnsi="宋体" w:cs="宋体" w:hint="eastAsia"/>
                <w:kern w:val="0"/>
              </w:rPr>
              <w:tab/>
              <w:t>门急诊复诊量;</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医生出诊量;</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医生出诊小时;</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本外地患者就诊量;</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本市区就诊量;</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各省市就诊量等</w:t>
            </w:r>
          </w:p>
          <w:p w:rsidR="00406F12" w:rsidRPr="009476CA" w:rsidRDefault="009476CA" w:rsidP="009476CA">
            <w:pPr>
              <w:autoSpaceDE w:val="0"/>
              <w:autoSpaceDN w:val="0"/>
              <w:adjustRightInd w:val="0"/>
              <w:spacing w:after="120"/>
              <w:ind w:firstLineChars="100" w:firstLine="211"/>
              <w:jc w:val="left"/>
              <w:rPr>
                <w:rFonts w:ascii="宋体" w:hAnsi="宋体" w:cs="宋体"/>
                <w:kern w:val="0"/>
              </w:rPr>
            </w:pPr>
            <w:r w:rsidRPr="009476CA">
              <w:rPr>
                <w:rFonts w:ascii="宋体" w:hAnsi="宋体" w:cs="宋体" w:hint="eastAsia"/>
                <w:b/>
                <w:kern w:val="0"/>
              </w:rPr>
              <w:t>需提供软件功能截图。</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kern w:val="0"/>
              </w:rPr>
            </w:pPr>
            <w:r w:rsidRPr="009476CA">
              <w:rPr>
                <w:rFonts w:ascii="宋体" w:hAnsi="宋体" w:cs="宋体" w:hint="eastAsia"/>
                <w:b/>
                <w:bCs/>
              </w:rPr>
              <w:lastRenderedPageBreak/>
              <w:t>住院数据分析</w:t>
            </w:r>
          </w:p>
        </w:tc>
        <w:tc>
          <w:tcPr>
            <w:tcW w:w="7738"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1）▲住院医疗收入分析</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住院总收入;</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住院各分类（药品、检查、化验…）收入;</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住院抗菌药物收入;</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出院患者总费用;</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例均费用、例均药费;</w:t>
            </w:r>
          </w:p>
          <w:p w:rsidR="00406F12" w:rsidRPr="009476CA" w:rsidRDefault="009476CA" w:rsidP="009476CA">
            <w:pPr>
              <w:autoSpaceDE w:val="0"/>
              <w:autoSpaceDN w:val="0"/>
              <w:adjustRightInd w:val="0"/>
              <w:spacing w:after="120"/>
              <w:ind w:firstLineChars="100" w:firstLine="211"/>
              <w:jc w:val="left"/>
              <w:rPr>
                <w:rFonts w:ascii="宋体" w:hAnsi="宋体" w:cs="宋体"/>
                <w:b/>
                <w:kern w:val="0"/>
              </w:rPr>
            </w:pPr>
            <w:r w:rsidRPr="009476CA">
              <w:rPr>
                <w:rFonts w:ascii="宋体" w:hAnsi="宋体" w:cs="宋体" w:hint="eastAsia"/>
                <w:b/>
                <w:kern w:val="0"/>
              </w:rPr>
              <w:t>需提供软件功能截图。</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2）▲住院医疗业务量分析</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入院人次;</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出院人次;</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转科人次;</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新病人数;</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手术量;</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死亡人次;</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住院医疗效率</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开放床位数;</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病床使用率;</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病床周转率;</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平均住院日;</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w:t>
            </w:r>
            <w:r w:rsidRPr="009476CA">
              <w:rPr>
                <w:rFonts w:ascii="宋体" w:hAnsi="宋体" w:cs="宋体" w:hint="eastAsia"/>
                <w:kern w:val="0"/>
              </w:rPr>
              <w:tab/>
              <w:t>术前平均住院日;</w:t>
            </w:r>
          </w:p>
          <w:p w:rsidR="00406F12" w:rsidRPr="009476CA" w:rsidRDefault="009476CA" w:rsidP="009476CA">
            <w:pPr>
              <w:autoSpaceDE w:val="0"/>
              <w:autoSpaceDN w:val="0"/>
              <w:adjustRightInd w:val="0"/>
              <w:spacing w:after="120"/>
              <w:ind w:firstLineChars="100" w:firstLine="211"/>
              <w:jc w:val="left"/>
              <w:rPr>
                <w:rFonts w:ascii="宋体" w:hAnsi="宋体" w:cs="宋体"/>
                <w:kern w:val="0"/>
              </w:rPr>
            </w:pPr>
            <w:r w:rsidRPr="009476CA">
              <w:rPr>
                <w:rFonts w:ascii="宋体" w:hAnsi="宋体" w:cs="宋体" w:hint="eastAsia"/>
                <w:b/>
                <w:kern w:val="0"/>
              </w:rPr>
              <w:t>需提供软件功能截图。</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bCs/>
              </w:rPr>
            </w:pPr>
            <w:r w:rsidRPr="009476CA">
              <w:rPr>
                <w:rFonts w:ascii="宋体" w:hAnsi="宋体" w:cs="宋体" w:hint="eastAsia"/>
                <w:b/>
                <w:bCs/>
              </w:rPr>
              <w:t>医保相关的</w:t>
            </w:r>
            <w:r w:rsidRPr="009476CA">
              <w:rPr>
                <w:rFonts w:ascii="宋体" w:hAnsi="宋体" w:cs="宋体" w:hint="eastAsia"/>
                <w:b/>
                <w:bCs/>
              </w:rPr>
              <w:lastRenderedPageBreak/>
              <w:t>指标分析</w:t>
            </w:r>
          </w:p>
        </w:tc>
        <w:tc>
          <w:tcPr>
            <w:tcW w:w="7738" w:type="dxa"/>
            <w:tcMar>
              <w:top w:w="0" w:type="dxa"/>
              <w:left w:w="108" w:type="dxa"/>
              <w:bottom w:w="0" w:type="dxa"/>
              <w:right w:w="108" w:type="dxa"/>
            </w:tcMar>
          </w:tcPr>
          <w:p w:rsidR="00406F12" w:rsidRPr="009476CA" w:rsidRDefault="009476CA">
            <w:pPr>
              <w:autoSpaceDE w:val="0"/>
              <w:autoSpaceDN w:val="0"/>
              <w:spacing w:before="161" w:line="364" w:lineRule="auto"/>
              <w:ind w:left="107" w:right="98"/>
              <w:jc w:val="left"/>
              <w:rPr>
                <w:rFonts w:ascii="宋体" w:hAnsi="宋体" w:cs="宋体"/>
                <w:kern w:val="0"/>
                <w:lang w:val="zh-CN" w:bidi="zh-CN"/>
              </w:rPr>
            </w:pPr>
            <w:r w:rsidRPr="009476CA">
              <w:rPr>
                <w:rFonts w:ascii="宋体" w:hAnsi="宋体" w:cs="宋体" w:hint="eastAsia"/>
                <w:kern w:val="0"/>
                <w:lang w:val="zh-CN" w:bidi="zh-CN"/>
              </w:rPr>
              <w:lastRenderedPageBreak/>
              <w:t>▲</w:t>
            </w:r>
            <w:r w:rsidRPr="009476CA">
              <w:rPr>
                <w:rFonts w:ascii="宋体" w:hAnsi="宋体" w:cs="宋体" w:hint="eastAsia"/>
                <w:spacing w:val="-9"/>
                <w:kern w:val="0"/>
                <w:lang w:val="zh-CN" w:bidi="zh-CN"/>
              </w:rPr>
              <w:t>门诊医保次均费用；门诊医保人次人头比；住院医保次均费用；住</w:t>
            </w:r>
            <w:r w:rsidRPr="009476CA">
              <w:rPr>
                <w:rFonts w:ascii="宋体" w:hAnsi="宋体" w:cs="宋体" w:hint="eastAsia"/>
                <w:kern w:val="0"/>
                <w:lang w:val="zh-CN" w:bidi="zh-CN"/>
              </w:rPr>
              <w:t>院医保人次人头</w:t>
            </w:r>
            <w:r w:rsidRPr="009476CA">
              <w:rPr>
                <w:rFonts w:ascii="宋体" w:hAnsi="宋体" w:cs="宋体" w:hint="eastAsia"/>
                <w:kern w:val="0"/>
                <w:lang w:val="zh-CN" w:bidi="zh-CN"/>
              </w:rPr>
              <w:lastRenderedPageBreak/>
              <w:t xml:space="preserve">比；门诊医保药耗比；住院医保药耗比； </w:t>
            </w:r>
          </w:p>
          <w:p w:rsidR="00406F12" w:rsidRPr="009476CA" w:rsidRDefault="009476CA" w:rsidP="009476CA">
            <w:pPr>
              <w:autoSpaceDE w:val="0"/>
              <w:autoSpaceDN w:val="0"/>
              <w:adjustRightInd w:val="0"/>
              <w:spacing w:after="120"/>
              <w:ind w:firstLineChars="100" w:firstLine="211"/>
              <w:jc w:val="left"/>
              <w:rPr>
                <w:rFonts w:ascii="宋体" w:hAnsi="宋体" w:cs="宋体"/>
                <w:kern w:val="0"/>
              </w:rPr>
            </w:pPr>
            <w:r w:rsidRPr="009476CA">
              <w:rPr>
                <w:rFonts w:ascii="宋体" w:hAnsi="宋体" w:cs="宋体" w:hint="eastAsia"/>
                <w:b/>
                <w:kern w:val="0"/>
              </w:rPr>
              <w:t>需提供软件功能截图。</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lastRenderedPageBreak/>
              <w:t>药品分析</w:t>
            </w:r>
          </w:p>
        </w:tc>
        <w:tc>
          <w:tcPr>
            <w:tcW w:w="7738" w:type="dxa"/>
            <w:tcMar>
              <w:top w:w="0" w:type="dxa"/>
              <w:left w:w="108" w:type="dxa"/>
              <w:bottom w:w="0" w:type="dxa"/>
              <w:right w:w="108" w:type="dxa"/>
            </w:tcMar>
          </w:tcPr>
          <w:p w:rsidR="00406F12" w:rsidRPr="009476CA" w:rsidRDefault="009476CA">
            <w:pPr>
              <w:autoSpaceDE w:val="0"/>
              <w:autoSpaceDN w:val="0"/>
              <w:spacing w:before="161" w:line="364" w:lineRule="auto"/>
              <w:ind w:left="107" w:right="98"/>
              <w:jc w:val="left"/>
              <w:rPr>
                <w:rFonts w:ascii="宋体" w:hAnsi="宋体" w:cs="宋体"/>
                <w:spacing w:val="-1"/>
                <w:kern w:val="0"/>
                <w:lang w:val="zh-CN" w:bidi="zh-CN"/>
              </w:rPr>
            </w:pPr>
            <w:r w:rsidRPr="009476CA">
              <w:rPr>
                <w:rFonts w:ascii="宋体" w:hAnsi="宋体" w:cs="宋体" w:hint="eastAsia"/>
                <w:kern w:val="0"/>
                <w:lang w:val="zh-CN" w:bidi="zh-CN"/>
              </w:rPr>
              <w:t>▲</w:t>
            </w:r>
            <w:r w:rsidRPr="009476CA">
              <w:rPr>
                <w:rFonts w:ascii="宋体" w:hAnsi="宋体" w:cs="宋体" w:hint="eastAsia"/>
                <w:spacing w:val="-1"/>
                <w:kern w:val="0"/>
                <w:lang w:val="zh-CN" w:bidi="zh-CN"/>
              </w:rPr>
              <w:t>抗菌药物使用占比、同比、环比；药物使用占比、同比、环比；医疗费用的占比、同比、环比。</w:t>
            </w:r>
          </w:p>
          <w:p w:rsidR="00406F12" w:rsidRPr="009476CA" w:rsidRDefault="009476CA" w:rsidP="009476CA">
            <w:pPr>
              <w:autoSpaceDE w:val="0"/>
              <w:autoSpaceDN w:val="0"/>
              <w:adjustRightInd w:val="0"/>
              <w:spacing w:after="120"/>
              <w:ind w:firstLineChars="100" w:firstLine="211"/>
              <w:jc w:val="left"/>
              <w:rPr>
                <w:rFonts w:ascii="宋体" w:hAnsi="宋体" w:cs="宋体"/>
                <w:spacing w:val="-9"/>
                <w:kern w:val="0"/>
              </w:rPr>
            </w:pPr>
            <w:r w:rsidRPr="009476CA">
              <w:rPr>
                <w:rFonts w:ascii="宋体" w:hAnsi="宋体" w:cs="宋体" w:hint="eastAsia"/>
                <w:b/>
                <w:kern w:val="0"/>
              </w:rPr>
              <w:t>需提供软件功能截图。</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t>手术分析</w:t>
            </w:r>
          </w:p>
        </w:tc>
        <w:tc>
          <w:tcPr>
            <w:tcW w:w="7738" w:type="dxa"/>
            <w:tcMar>
              <w:top w:w="0" w:type="dxa"/>
              <w:left w:w="108" w:type="dxa"/>
              <w:bottom w:w="0" w:type="dxa"/>
              <w:right w:w="108" w:type="dxa"/>
            </w:tcMar>
          </w:tcPr>
          <w:p w:rsidR="00406F12" w:rsidRPr="009476CA" w:rsidRDefault="009476CA">
            <w:pPr>
              <w:autoSpaceDE w:val="0"/>
              <w:autoSpaceDN w:val="0"/>
              <w:spacing w:before="161" w:line="364" w:lineRule="auto"/>
              <w:ind w:left="107" w:right="98"/>
              <w:jc w:val="left"/>
              <w:rPr>
                <w:rFonts w:ascii="宋体" w:hAnsi="宋体" w:cs="宋体"/>
                <w:spacing w:val="-1"/>
                <w:kern w:val="0"/>
                <w:lang w:bidi="zh-CN"/>
              </w:rPr>
            </w:pPr>
            <w:r w:rsidRPr="009476CA">
              <w:rPr>
                <w:rFonts w:ascii="宋体" w:hAnsi="宋体" w:cs="宋体" w:hint="eastAsia"/>
                <w:kern w:val="0"/>
                <w:lang w:val="zh-CN" w:bidi="zh-CN"/>
              </w:rPr>
              <w:t>▲</w:t>
            </w:r>
            <w:r w:rsidRPr="009476CA">
              <w:rPr>
                <w:rFonts w:ascii="宋体" w:hAnsi="宋体" w:cs="宋体" w:hint="eastAsia"/>
                <w:spacing w:val="-1"/>
                <w:kern w:val="0"/>
                <w:lang w:bidi="zh-CN"/>
              </w:rPr>
              <w:t>需要提供对手术数量，手术死亡，手术患者住院日，费用等方面进行的统计和分析功能。</w:t>
            </w:r>
          </w:p>
          <w:p w:rsidR="00406F12" w:rsidRPr="009476CA" w:rsidRDefault="009476CA" w:rsidP="009476CA">
            <w:pPr>
              <w:autoSpaceDE w:val="0"/>
              <w:autoSpaceDN w:val="0"/>
              <w:adjustRightInd w:val="0"/>
              <w:spacing w:after="120"/>
              <w:ind w:firstLineChars="100" w:firstLine="211"/>
              <w:jc w:val="left"/>
              <w:rPr>
                <w:rFonts w:ascii="宋体" w:hAnsi="宋体" w:cs="宋体"/>
                <w:spacing w:val="-1"/>
                <w:kern w:val="0"/>
              </w:rPr>
            </w:pPr>
            <w:r w:rsidRPr="009476CA">
              <w:rPr>
                <w:rFonts w:ascii="宋体" w:hAnsi="宋体" w:cs="宋体" w:hint="eastAsia"/>
                <w:b/>
                <w:kern w:val="0"/>
              </w:rPr>
              <w:t>需提供软件功能截图。</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t>病案分析</w:t>
            </w:r>
          </w:p>
        </w:tc>
        <w:tc>
          <w:tcPr>
            <w:tcW w:w="7738" w:type="dxa"/>
            <w:tcMar>
              <w:top w:w="0" w:type="dxa"/>
              <w:left w:w="108" w:type="dxa"/>
              <w:bottom w:w="0" w:type="dxa"/>
              <w:right w:w="108" w:type="dxa"/>
            </w:tcMar>
          </w:tcPr>
          <w:p w:rsidR="00406F12" w:rsidRPr="009476CA" w:rsidRDefault="009476CA">
            <w:pPr>
              <w:widowControl/>
              <w:spacing w:before="100" w:beforeAutospacing="1" w:after="100" w:afterAutospacing="1" w:line="276" w:lineRule="auto"/>
              <w:jc w:val="left"/>
              <w:rPr>
                <w:rFonts w:ascii="宋体" w:hAnsi="宋体" w:cs="宋体"/>
                <w:kern w:val="0"/>
              </w:rPr>
            </w:pPr>
            <w:r w:rsidRPr="009476CA">
              <w:rPr>
                <w:rFonts w:ascii="宋体" w:hAnsi="宋体" w:cs="宋体" w:hint="eastAsia"/>
                <w:kern w:val="0"/>
              </w:rPr>
              <w:t>▲需要提供全院、科室、医疗服务人员、患者等多角度对病案进行分析的功能，以图表形式展现。</w:t>
            </w:r>
          </w:p>
          <w:p w:rsidR="00406F12" w:rsidRPr="009476CA" w:rsidRDefault="009476CA" w:rsidP="009476CA">
            <w:pPr>
              <w:autoSpaceDE w:val="0"/>
              <w:autoSpaceDN w:val="0"/>
              <w:adjustRightInd w:val="0"/>
              <w:spacing w:after="120"/>
              <w:ind w:firstLineChars="100" w:firstLine="211"/>
              <w:jc w:val="left"/>
              <w:rPr>
                <w:rFonts w:ascii="宋体" w:hAnsi="宋体" w:cs="宋体"/>
                <w:kern w:val="0"/>
              </w:rPr>
            </w:pPr>
            <w:r w:rsidRPr="009476CA">
              <w:rPr>
                <w:rFonts w:ascii="宋体" w:hAnsi="宋体" w:cs="宋体" w:hint="eastAsia"/>
                <w:b/>
                <w:kern w:val="0"/>
              </w:rPr>
              <w:t>需提供软件功能截图。</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t>疾病分析</w:t>
            </w:r>
          </w:p>
        </w:tc>
        <w:tc>
          <w:tcPr>
            <w:tcW w:w="7738"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▲提供住院病种分析，包括以下内容：</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1）住院病种病例数</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2） 住院病种平均住院日</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3） 住院病种例均费用</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4） 门急诊科室专业病就诊量</w:t>
            </w:r>
          </w:p>
          <w:p w:rsidR="00406F12" w:rsidRPr="009476CA" w:rsidRDefault="009476CA" w:rsidP="009476CA">
            <w:pPr>
              <w:autoSpaceDE w:val="0"/>
              <w:autoSpaceDN w:val="0"/>
              <w:adjustRightInd w:val="0"/>
              <w:spacing w:after="120"/>
              <w:ind w:firstLineChars="100" w:firstLine="211"/>
              <w:jc w:val="left"/>
              <w:rPr>
                <w:rFonts w:ascii="宋体" w:hAnsi="宋体" w:cs="宋体"/>
                <w:kern w:val="0"/>
              </w:rPr>
            </w:pPr>
            <w:r w:rsidRPr="009476CA">
              <w:rPr>
                <w:rFonts w:ascii="宋体" w:hAnsi="宋体" w:cs="宋体" w:hint="eastAsia"/>
                <w:b/>
                <w:kern w:val="0"/>
              </w:rPr>
              <w:t>需提供软件功能截图。</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t>质控分析</w:t>
            </w:r>
          </w:p>
        </w:tc>
        <w:tc>
          <w:tcPr>
            <w:tcW w:w="7738" w:type="dxa"/>
            <w:tcMar>
              <w:top w:w="0" w:type="dxa"/>
              <w:left w:w="108" w:type="dxa"/>
              <w:bottom w:w="0" w:type="dxa"/>
              <w:right w:w="108" w:type="dxa"/>
            </w:tcMar>
          </w:tcPr>
          <w:p w:rsidR="00406F12" w:rsidRPr="009476CA" w:rsidRDefault="009476CA">
            <w:pPr>
              <w:widowControl/>
              <w:spacing w:before="100" w:beforeAutospacing="1" w:after="100" w:afterAutospacing="1"/>
              <w:jc w:val="left"/>
              <w:rPr>
                <w:rFonts w:ascii="宋体" w:hAnsi="宋体" w:cs="宋体"/>
                <w:kern w:val="0"/>
              </w:rPr>
            </w:pPr>
            <w:r w:rsidRPr="009476CA">
              <w:rPr>
                <w:rFonts w:ascii="宋体" w:hAnsi="宋体" w:cs="宋体" w:hint="eastAsia"/>
                <w:kern w:val="0"/>
              </w:rPr>
              <w:t>▲提供质控指标分析，包括以下内容：</w:t>
            </w:r>
          </w:p>
          <w:p w:rsidR="00406F12" w:rsidRPr="009476CA" w:rsidRDefault="009476CA">
            <w:pPr>
              <w:widowControl/>
              <w:spacing w:before="100" w:beforeAutospacing="1" w:after="100" w:afterAutospacing="1"/>
              <w:jc w:val="left"/>
              <w:rPr>
                <w:rFonts w:ascii="宋体" w:hAnsi="宋体" w:cs="宋体"/>
                <w:kern w:val="0"/>
              </w:rPr>
            </w:pPr>
            <w:r w:rsidRPr="009476CA">
              <w:rPr>
                <w:rFonts w:ascii="宋体" w:hAnsi="宋体" w:cs="宋体" w:hint="eastAsia"/>
                <w:kern w:val="0"/>
              </w:rPr>
              <w:t>1）手术并发症人次（本月）</w:t>
            </w:r>
          </w:p>
          <w:p w:rsidR="00406F12" w:rsidRPr="009476CA" w:rsidRDefault="009476CA">
            <w:pPr>
              <w:widowControl/>
              <w:spacing w:before="100" w:beforeAutospacing="1" w:after="100" w:afterAutospacing="1"/>
              <w:jc w:val="left"/>
              <w:rPr>
                <w:rFonts w:ascii="宋体" w:hAnsi="宋体" w:cs="宋体"/>
                <w:kern w:val="0"/>
              </w:rPr>
            </w:pPr>
            <w:r w:rsidRPr="009476CA">
              <w:rPr>
                <w:rFonts w:ascii="宋体" w:hAnsi="宋体" w:cs="宋体" w:hint="eastAsia"/>
                <w:kern w:val="0"/>
              </w:rPr>
              <w:t>2)手术并发症人次（本年累计）</w:t>
            </w:r>
          </w:p>
          <w:p w:rsidR="00406F12" w:rsidRPr="009476CA" w:rsidRDefault="009476CA">
            <w:pPr>
              <w:widowControl/>
              <w:spacing w:before="100" w:beforeAutospacing="1" w:after="100" w:afterAutospacing="1"/>
              <w:jc w:val="left"/>
              <w:rPr>
                <w:rFonts w:ascii="宋体" w:hAnsi="宋体" w:cs="宋体"/>
                <w:kern w:val="0"/>
              </w:rPr>
            </w:pPr>
            <w:r w:rsidRPr="009476CA">
              <w:rPr>
                <w:rFonts w:ascii="宋体" w:hAnsi="宋体" w:cs="宋体" w:hint="eastAsia"/>
                <w:kern w:val="0"/>
              </w:rPr>
              <w:t>3)科室死亡人数</w:t>
            </w:r>
          </w:p>
          <w:p w:rsidR="00406F12" w:rsidRPr="009476CA" w:rsidRDefault="009476CA">
            <w:pPr>
              <w:widowControl/>
              <w:spacing w:before="100" w:beforeAutospacing="1" w:after="100" w:afterAutospacing="1"/>
              <w:jc w:val="left"/>
              <w:rPr>
                <w:rFonts w:ascii="宋体" w:hAnsi="宋体" w:cs="宋体"/>
                <w:kern w:val="0"/>
              </w:rPr>
            </w:pPr>
            <w:r w:rsidRPr="009476CA">
              <w:rPr>
                <w:rFonts w:ascii="宋体" w:hAnsi="宋体" w:cs="宋体" w:hint="eastAsia"/>
                <w:kern w:val="0"/>
              </w:rPr>
              <w:t>4)科室死亡率</w:t>
            </w:r>
          </w:p>
          <w:p w:rsidR="00406F12" w:rsidRPr="009476CA" w:rsidRDefault="009476CA" w:rsidP="009476CA">
            <w:pPr>
              <w:autoSpaceDE w:val="0"/>
              <w:autoSpaceDN w:val="0"/>
              <w:adjustRightInd w:val="0"/>
              <w:spacing w:after="120"/>
              <w:ind w:firstLineChars="100" w:firstLine="211"/>
              <w:jc w:val="left"/>
              <w:rPr>
                <w:rFonts w:ascii="宋体" w:hAnsi="宋体" w:cs="宋体"/>
                <w:kern w:val="0"/>
              </w:rPr>
            </w:pPr>
            <w:r w:rsidRPr="009476CA">
              <w:rPr>
                <w:rFonts w:ascii="宋体" w:hAnsi="宋体" w:cs="宋体" w:hint="eastAsia"/>
                <w:b/>
                <w:kern w:val="0"/>
              </w:rPr>
              <w:t>需提供软件功能截图。</w:t>
            </w:r>
          </w:p>
        </w:tc>
      </w:tr>
    </w:tbl>
    <w:p w:rsidR="00406F12" w:rsidRPr="009476CA" w:rsidRDefault="00406F12">
      <w:pPr>
        <w:pStyle w:val="4-b"/>
        <w:spacing w:line="276" w:lineRule="auto"/>
        <w:ind w:firstLine="420"/>
        <w:rPr>
          <w:rFonts w:ascii="宋体" w:hAnsi="宋体" w:cs="宋体"/>
          <w:sz w:val="21"/>
          <w:szCs w:val="21"/>
        </w:rPr>
      </w:pPr>
    </w:p>
    <w:p w:rsidR="00406F12" w:rsidRPr="009476CA" w:rsidRDefault="00406F12">
      <w:pPr>
        <w:adjustRightInd w:val="0"/>
        <w:snapToGrid w:val="0"/>
        <w:spacing w:line="276" w:lineRule="auto"/>
        <w:ind w:firstLineChars="200" w:firstLine="420"/>
        <w:rPr>
          <w:rFonts w:ascii="宋体" w:hAnsi="宋体" w:cs="宋体"/>
        </w:rPr>
      </w:pPr>
    </w:p>
    <w:p w:rsidR="00406F12" w:rsidRPr="009476CA" w:rsidRDefault="009476CA">
      <w:pPr>
        <w:pStyle w:val="30"/>
        <w:widowControl/>
        <w:numPr>
          <w:ilvl w:val="2"/>
          <w:numId w:val="12"/>
        </w:numPr>
        <w:spacing w:line="276" w:lineRule="auto"/>
        <w:rPr>
          <w:rFonts w:ascii="宋体" w:hAnsi="宋体" w:cs="宋体"/>
          <w:sz w:val="21"/>
          <w:szCs w:val="21"/>
        </w:rPr>
      </w:pPr>
      <w:bookmarkStart w:id="106" w:name="_Toc7115"/>
      <w:bookmarkStart w:id="107" w:name="_Toc103614641"/>
      <w:bookmarkStart w:id="108" w:name="_Toc106712208"/>
      <w:bookmarkStart w:id="109" w:name="_Toc105754385"/>
      <w:r w:rsidRPr="009476CA">
        <w:rPr>
          <w:rFonts w:ascii="宋体" w:hAnsi="宋体" w:cs="宋体" w:hint="eastAsia"/>
          <w:sz w:val="21"/>
          <w:szCs w:val="21"/>
        </w:rPr>
        <w:t>门诊流量监控分析系统</w:t>
      </w:r>
      <w:bookmarkEnd w:id="106"/>
      <w:bookmarkEnd w:id="107"/>
      <w:bookmarkEnd w:id="108"/>
      <w:bookmarkEnd w:id="109"/>
    </w:p>
    <w:p w:rsidR="00406F12" w:rsidRPr="009476CA" w:rsidRDefault="009476CA" w:rsidP="009476CA">
      <w:pPr>
        <w:pStyle w:val="CharChar"/>
        <w:ind w:firstLine="473"/>
        <w:rPr>
          <w:rFonts w:cs="宋体"/>
          <w:sz w:val="21"/>
          <w:szCs w:val="21"/>
        </w:rPr>
      </w:pPr>
      <w:r w:rsidRPr="009476CA">
        <w:rPr>
          <w:rFonts w:cs="宋体" w:hint="eastAsia"/>
          <w:sz w:val="21"/>
          <w:szCs w:val="21"/>
        </w:rPr>
        <w:t>提供门诊流量实时监控分析功能：</w:t>
      </w: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56"/>
        <w:gridCol w:w="7738"/>
      </w:tblGrid>
      <w:tr w:rsidR="00406F12" w:rsidRPr="009476CA">
        <w:trPr>
          <w:trHeight w:val="305"/>
          <w:jc w:val="center"/>
        </w:trPr>
        <w:tc>
          <w:tcPr>
            <w:tcW w:w="1356" w:type="dxa"/>
            <w:shd w:val="clear" w:color="auto" w:fill="D9E2F3"/>
            <w:tcMar>
              <w:top w:w="0" w:type="dxa"/>
              <w:left w:w="108" w:type="dxa"/>
              <w:bottom w:w="0" w:type="dxa"/>
              <w:right w:w="108" w:type="dxa"/>
            </w:tcMar>
            <w:vAlign w:val="center"/>
          </w:tcPr>
          <w:p w:rsidR="00406F12" w:rsidRPr="009476CA" w:rsidRDefault="009476CA">
            <w:pPr>
              <w:widowControl/>
              <w:jc w:val="center"/>
              <w:rPr>
                <w:rFonts w:ascii="宋体" w:hAnsi="宋体" w:cs="宋体"/>
                <w:b/>
                <w:bCs/>
              </w:rPr>
            </w:pPr>
            <w:r w:rsidRPr="009476CA">
              <w:rPr>
                <w:rFonts w:ascii="宋体" w:hAnsi="宋体" w:cs="宋体" w:hint="eastAsia"/>
                <w:b/>
              </w:rPr>
              <w:lastRenderedPageBreak/>
              <w:t>功能模块</w:t>
            </w:r>
          </w:p>
        </w:tc>
        <w:tc>
          <w:tcPr>
            <w:tcW w:w="7738" w:type="dxa"/>
            <w:shd w:val="clear" w:color="auto" w:fill="D9E2F3"/>
            <w:vAlign w:val="center"/>
          </w:tcPr>
          <w:p w:rsidR="00406F12" w:rsidRPr="009476CA" w:rsidRDefault="009476CA">
            <w:pPr>
              <w:widowControl/>
              <w:jc w:val="center"/>
              <w:rPr>
                <w:rFonts w:ascii="宋体" w:hAnsi="宋体" w:cs="宋体"/>
                <w:b/>
                <w:bCs/>
              </w:rPr>
            </w:pPr>
            <w:r w:rsidRPr="009476CA">
              <w:rPr>
                <w:rFonts w:ascii="宋体" w:hAnsi="宋体" w:cs="宋体" w:hint="eastAsia"/>
                <w:b/>
                <w:bCs/>
              </w:rPr>
              <w:t>指标要求</w:t>
            </w:r>
          </w:p>
        </w:tc>
      </w:tr>
      <w:tr w:rsidR="00406F12" w:rsidRPr="009476CA">
        <w:trPr>
          <w:trHeight w:val="486"/>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t>门诊流量监控分析系统</w:t>
            </w:r>
          </w:p>
        </w:tc>
        <w:tc>
          <w:tcPr>
            <w:tcW w:w="7738" w:type="dxa"/>
            <w:tcMar>
              <w:top w:w="0" w:type="dxa"/>
              <w:left w:w="108" w:type="dxa"/>
              <w:bottom w:w="0" w:type="dxa"/>
              <w:right w:w="108" w:type="dxa"/>
            </w:tcMar>
          </w:tcPr>
          <w:p w:rsidR="00406F12" w:rsidRPr="009476CA" w:rsidRDefault="009476CA">
            <w:pPr>
              <w:pStyle w:val="afffe"/>
              <w:numPr>
                <w:ilvl w:val="0"/>
                <w:numId w:val="40"/>
              </w:numPr>
              <w:spacing w:after="120" w:line="276" w:lineRule="auto"/>
              <w:ind w:firstLineChars="0"/>
              <w:rPr>
                <w:rFonts w:ascii="宋体" w:hAnsi="宋体" w:cs="宋体"/>
              </w:rPr>
            </w:pPr>
            <w:r w:rsidRPr="009476CA">
              <w:rPr>
                <w:rFonts w:ascii="宋体" w:hAnsi="宋体" w:cs="宋体" w:hint="eastAsia"/>
              </w:rPr>
              <w:t>门诊流量分析；</w:t>
            </w:r>
          </w:p>
          <w:p w:rsidR="00406F12" w:rsidRPr="009476CA" w:rsidRDefault="009476CA">
            <w:pPr>
              <w:pStyle w:val="afffe"/>
              <w:numPr>
                <w:ilvl w:val="0"/>
                <w:numId w:val="40"/>
              </w:numPr>
              <w:spacing w:after="120" w:line="276" w:lineRule="auto"/>
              <w:ind w:firstLineChars="0"/>
              <w:rPr>
                <w:rFonts w:ascii="宋体" w:hAnsi="宋体" w:cs="宋体"/>
              </w:rPr>
            </w:pPr>
            <w:r w:rsidRPr="009476CA">
              <w:rPr>
                <w:rFonts w:ascii="宋体" w:hAnsi="宋体" w:cs="宋体" w:hint="eastAsia"/>
              </w:rPr>
              <w:t xml:space="preserve">实时监测门诊挂号人次、已就诊、待诊人次流量； </w:t>
            </w:r>
          </w:p>
          <w:p w:rsidR="00406F12" w:rsidRPr="009476CA" w:rsidRDefault="009476CA">
            <w:pPr>
              <w:pStyle w:val="afffe"/>
              <w:numPr>
                <w:ilvl w:val="0"/>
                <w:numId w:val="40"/>
              </w:numPr>
              <w:spacing w:after="120" w:line="276" w:lineRule="auto"/>
              <w:ind w:firstLineChars="0"/>
              <w:rPr>
                <w:rFonts w:ascii="宋体" w:hAnsi="宋体" w:cs="宋体"/>
              </w:rPr>
            </w:pPr>
            <w:r w:rsidRPr="009476CA">
              <w:rPr>
                <w:rFonts w:ascii="宋体" w:hAnsi="宋体" w:cs="宋体" w:hint="eastAsia"/>
              </w:rPr>
              <w:t>检查申请人次、完成检查人次、等待人次分析；</w:t>
            </w:r>
          </w:p>
          <w:p w:rsidR="00406F12" w:rsidRPr="009476CA" w:rsidRDefault="009476CA">
            <w:pPr>
              <w:pStyle w:val="afffe"/>
              <w:numPr>
                <w:ilvl w:val="0"/>
                <w:numId w:val="40"/>
              </w:numPr>
              <w:spacing w:after="120" w:line="276" w:lineRule="auto"/>
              <w:ind w:firstLineChars="0"/>
              <w:rPr>
                <w:rFonts w:ascii="宋体" w:hAnsi="宋体" w:cs="宋体"/>
              </w:rPr>
            </w:pPr>
            <w:r w:rsidRPr="009476CA">
              <w:rPr>
                <w:rFonts w:ascii="宋体" w:hAnsi="宋体" w:cs="宋体" w:hint="eastAsia"/>
              </w:rPr>
              <w:t>检验申请人次、完成检查人次、等待人次分析；</w:t>
            </w:r>
          </w:p>
          <w:p w:rsidR="00406F12" w:rsidRPr="009476CA" w:rsidRDefault="009476CA">
            <w:pPr>
              <w:pStyle w:val="afffe"/>
              <w:numPr>
                <w:ilvl w:val="0"/>
                <w:numId w:val="40"/>
              </w:numPr>
              <w:spacing w:after="120" w:line="276" w:lineRule="auto"/>
              <w:ind w:firstLineChars="0"/>
              <w:rPr>
                <w:rFonts w:ascii="宋体" w:hAnsi="宋体" w:cs="宋体"/>
              </w:rPr>
            </w:pPr>
            <w:r w:rsidRPr="009476CA">
              <w:rPr>
                <w:rFonts w:ascii="宋体" w:hAnsi="宋体" w:cs="宋体" w:hint="eastAsia"/>
              </w:rPr>
              <w:t>门诊预约分析；</w:t>
            </w:r>
          </w:p>
          <w:p w:rsidR="00406F12" w:rsidRPr="009476CA" w:rsidRDefault="009476CA">
            <w:pPr>
              <w:pStyle w:val="afffe"/>
              <w:numPr>
                <w:ilvl w:val="0"/>
                <w:numId w:val="40"/>
              </w:numPr>
              <w:spacing w:after="120" w:line="276" w:lineRule="auto"/>
              <w:ind w:firstLineChars="0"/>
              <w:rPr>
                <w:rFonts w:ascii="宋体" w:hAnsi="宋体" w:cs="宋体"/>
              </w:rPr>
            </w:pPr>
            <w:r w:rsidRPr="009476CA">
              <w:rPr>
                <w:rFonts w:ascii="宋体" w:hAnsi="宋体" w:cs="宋体" w:hint="eastAsia"/>
              </w:rPr>
              <w:t xml:space="preserve">就诊流量分析； </w:t>
            </w:r>
          </w:p>
          <w:p w:rsidR="00406F12" w:rsidRPr="009476CA" w:rsidRDefault="009476CA">
            <w:pPr>
              <w:pStyle w:val="afffe"/>
              <w:numPr>
                <w:ilvl w:val="0"/>
                <w:numId w:val="41"/>
              </w:numPr>
              <w:spacing w:after="120" w:line="276" w:lineRule="auto"/>
              <w:ind w:firstLineChars="0"/>
              <w:rPr>
                <w:rFonts w:ascii="宋体" w:hAnsi="宋体" w:cs="宋体"/>
              </w:rPr>
            </w:pPr>
            <w:r w:rsidRPr="009476CA">
              <w:rPr>
                <w:rFonts w:ascii="宋体" w:hAnsi="宋体" w:cs="宋体" w:hint="eastAsia"/>
              </w:rPr>
              <w:t>今日检验分类占比分析；</w:t>
            </w:r>
          </w:p>
          <w:p w:rsidR="00406F12" w:rsidRPr="009476CA" w:rsidRDefault="009476CA">
            <w:pPr>
              <w:pStyle w:val="afffe"/>
              <w:numPr>
                <w:ilvl w:val="0"/>
                <w:numId w:val="41"/>
              </w:numPr>
              <w:spacing w:after="120" w:line="276" w:lineRule="auto"/>
              <w:ind w:firstLineChars="0"/>
              <w:rPr>
                <w:rFonts w:ascii="宋体" w:hAnsi="宋体" w:cs="宋体"/>
              </w:rPr>
            </w:pPr>
            <w:r w:rsidRPr="009476CA">
              <w:rPr>
                <w:rFonts w:ascii="宋体" w:hAnsi="宋体" w:cs="宋体" w:hint="eastAsia"/>
              </w:rPr>
              <w:t>今日检查分类占比心电检查。</w:t>
            </w: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110" w:name="_Toc106712209"/>
      <w:bookmarkStart w:id="111" w:name="_Toc103614642"/>
      <w:bookmarkStart w:id="112" w:name="_Toc105754386"/>
      <w:bookmarkStart w:id="113" w:name="_Toc18712"/>
      <w:r w:rsidRPr="009476CA">
        <w:rPr>
          <w:rFonts w:ascii="宋体" w:hAnsi="宋体" w:cs="宋体" w:hint="eastAsia"/>
          <w:sz w:val="21"/>
          <w:szCs w:val="21"/>
        </w:rPr>
        <w:t>公立医院绩效考核分析系统</w:t>
      </w:r>
      <w:bookmarkEnd w:id="110"/>
      <w:bookmarkEnd w:id="111"/>
      <w:bookmarkEnd w:id="112"/>
      <w:bookmarkEnd w:id="113"/>
    </w:p>
    <w:p w:rsidR="00406F12" w:rsidRPr="009476CA" w:rsidRDefault="009476CA" w:rsidP="009476CA">
      <w:pPr>
        <w:pStyle w:val="CharChar"/>
        <w:ind w:firstLine="473"/>
        <w:rPr>
          <w:rFonts w:cs="宋体"/>
          <w:sz w:val="21"/>
          <w:szCs w:val="21"/>
        </w:rPr>
      </w:pPr>
      <w:r w:rsidRPr="009476CA">
        <w:rPr>
          <w:rFonts w:cs="宋体" w:hint="eastAsia"/>
          <w:sz w:val="21"/>
          <w:szCs w:val="21"/>
        </w:rPr>
        <w:t xml:space="preserve">  按照公立医院绩效考核的要求，从医疗质量，运营效率，持续发展，满意度等四个方面提高医院绩效考核的质量，提高医院管理水平。</w:t>
      </w: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56"/>
        <w:gridCol w:w="7738"/>
      </w:tblGrid>
      <w:tr w:rsidR="00406F12" w:rsidRPr="009476CA">
        <w:trPr>
          <w:trHeight w:val="305"/>
          <w:jc w:val="center"/>
        </w:trPr>
        <w:tc>
          <w:tcPr>
            <w:tcW w:w="1356" w:type="dxa"/>
            <w:shd w:val="clear" w:color="auto" w:fill="D9E2F3"/>
            <w:tcMar>
              <w:top w:w="0" w:type="dxa"/>
              <w:left w:w="108" w:type="dxa"/>
              <w:bottom w:w="0" w:type="dxa"/>
              <w:right w:w="108" w:type="dxa"/>
            </w:tcMar>
            <w:vAlign w:val="center"/>
          </w:tcPr>
          <w:p w:rsidR="00406F12" w:rsidRPr="009476CA" w:rsidRDefault="009476CA">
            <w:pPr>
              <w:widowControl/>
              <w:jc w:val="center"/>
              <w:rPr>
                <w:rFonts w:ascii="宋体" w:hAnsi="宋体" w:cs="宋体"/>
                <w:b/>
                <w:bCs/>
              </w:rPr>
            </w:pPr>
            <w:r w:rsidRPr="009476CA">
              <w:rPr>
                <w:rFonts w:ascii="宋体" w:hAnsi="宋体" w:cs="宋体" w:hint="eastAsia"/>
                <w:b/>
              </w:rPr>
              <w:t>功能模块</w:t>
            </w:r>
          </w:p>
        </w:tc>
        <w:tc>
          <w:tcPr>
            <w:tcW w:w="7738" w:type="dxa"/>
            <w:shd w:val="clear" w:color="auto" w:fill="D9E2F3"/>
            <w:vAlign w:val="center"/>
          </w:tcPr>
          <w:p w:rsidR="00406F12" w:rsidRPr="009476CA" w:rsidRDefault="009476CA">
            <w:pPr>
              <w:widowControl/>
              <w:jc w:val="center"/>
              <w:rPr>
                <w:rFonts w:ascii="宋体" w:hAnsi="宋体" w:cs="宋体"/>
                <w:b/>
                <w:bCs/>
              </w:rPr>
            </w:pPr>
            <w:r w:rsidRPr="009476CA">
              <w:rPr>
                <w:rFonts w:ascii="宋体" w:hAnsi="宋体" w:cs="宋体" w:hint="eastAsia"/>
                <w:b/>
                <w:bCs/>
              </w:rPr>
              <w:t>分析指标要求</w:t>
            </w:r>
          </w:p>
        </w:tc>
      </w:tr>
      <w:tr w:rsidR="00406F12" w:rsidRPr="009476CA">
        <w:trPr>
          <w:trHeight w:val="486"/>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t>公立医院绩效考核分析系统</w:t>
            </w:r>
          </w:p>
        </w:tc>
        <w:tc>
          <w:tcPr>
            <w:tcW w:w="7738" w:type="dxa"/>
            <w:tcMar>
              <w:top w:w="0" w:type="dxa"/>
              <w:left w:w="108" w:type="dxa"/>
              <w:bottom w:w="0" w:type="dxa"/>
              <w:right w:w="108" w:type="dxa"/>
            </w:tcMar>
          </w:tcPr>
          <w:p w:rsidR="00406F12" w:rsidRPr="009476CA" w:rsidRDefault="009476CA">
            <w:pPr>
              <w:spacing w:after="120" w:line="276" w:lineRule="auto"/>
              <w:rPr>
                <w:rFonts w:ascii="宋体" w:hAnsi="宋体" w:cs="宋体"/>
              </w:rPr>
            </w:pPr>
            <w:r w:rsidRPr="009476CA">
              <w:rPr>
                <w:rFonts w:ascii="宋体" w:hAnsi="宋体" w:cs="宋体" w:hint="eastAsia"/>
              </w:rPr>
              <w:t>三级公立医院绩效考核指标体系由医疗质量、运营效率、持续发展、满意度评价等4个方面的指标构成。</w:t>
            </w:r>
          </w:p>
          <w:p w:rsidR="00406F12" w:rsidRPr="009476CA" w:rsidRDefault="009476CA">
            <w:pPr>
              <w:pStyle w:val="afffe"/>
              <w:numPr>
                <w:ilvl w:val="0"/>
                <w:numId w:val="42"/>
              </w:numPr>
              <w:spacing w:after="120" w:line="276" w:lineRule="auto"/>
              <w:ind w:firstLineChars="0"/>
              <w:rPr>
                <w:rFonts w:ascii="宋体" w:hAnsi="宋体" w:cs="宋体"/>
              </w:rPr>
            </w:pPr>
            <w:r w:rsidRPr="009476CA">
              <w:rPr>
                <w:rFonts w:ascii="宋体" w:hAnsi="宋体" w:cs="宋体" w:hint="eastAsia"/>
              </w:rPr>
              <w:t>医疗质量。提供高质量的医疗服务是三级公立医院的核心任务。</w:t>
            </w:r>
          </w:p>
          <w:p w:rsidR="00406F12" w:rsidRPr="009476CA" w:rsidRDefault="009476CA">
            <w:pPr>
              <w:pStyle w:val="afffe"/>
              <w:numPr>
                <w:ilvl w:val="0"/>
                <w:numId w:val="41"/>
              </w:numPr>
              <w:spacing w:after="120" w:line="276" w:lineRule="auto"/>
              <w:ind w:firstLineChars="0"/>
              <w:rPr>
                <w:rFonts w:ascii="宋体" w:hAnsi="宋体" w:cs="宋体"/>
              </w:rPr>
            </w:pPr>
            <w:r w:rsidRPr="009476CA">
              <w:rPr>
                <w:rFonts w:ascii="宋体" w:hAnsi="宋体" w:cs="宋体" w:hint="eastAsia"/>
              </w:rPr>
              <w:t>运营效率。运营效率体现医院的精细化管理水平，是实现医院科学管理的关键。</w:t>
            </w:r>
          </w:p>
          <w:p w:rsidR="00406F12" w:rsidRPr="009476CA" w:rsidRDefault="009476CA">
            <w:pPr>
              <w:pStyle w:val="afffe"/>
              <w:numPr>
                <w:ilvl w:val="0"/>
                <w:numId w:val="41"/>
              </w:numPr>
              <w:spacing w:after="120" w:line="276" w:lineRule="auto"/>
              <w:ind w:firstLineChars="0"/>
              <w:rPr>
                <w:rFonts w:ascii="宋体" w:hAnsi="宋体" w:cs="宋体"/>
              </w:rPr>
            </w:pPr>
            <w:r w:rsidRPr="009476CA">
              <w:rPr>
                <w:rFonts w:ascii="宋体" w:hAnsi="宋体" w:cs="宋体" w:hint="eastAsia"/>
              </w:rPr>
              <w:t>持续发展。人才队伍建设与教学科研能力体现医院的持续发展能力，是反映三级公立医院创新发展和持续健康运行的重要指标。</w:t>
            </w:r>
          </w:p>
          <w:p w:rsidR="00406F12" w:rsidRPr="009476CA" w:rsidRDefault="009476CA">
            <w:pPr>
              <w:pStyle w:val="afffe"/>
              <w:numPr>
                <w:ilvl w:val="0"/>
                <w:numId w:val="41"/>
              </w:numPr>
              <w:spacing w:after="120" w:line="276" w:lineRule="auto"/>
              <w:ind w:firstLineChars="0"/>
              <w:rPr>
                <w:rFonts w:ascii="宋体" w:hAnsi="宋体" w:cs="宋体"/>
              </w:rPr>
            </w:pPr>
            <w:r w:rsidRPr="009476CA">
              <w:rPr>
                <w:rFonts w:ascii="宋体" w:hAnsi="宋体" w:cs="宋体" w:hint="eastAsia"/>
              </w:rPr>
              <w:t>满意度评价。医院满意度由患者满意度和医务人员满意度两部分组成。</w:t>
            </w: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114" w:name="_Toc103614643"/>
      <w:bookmarkStart w:id="115" w:name="_Toc105754387"/>
      <w:bookmarkStart w:id="116" w:name="_Toc27347"/>
      <w:bookmarkStart w:id="117" w:name="_Toc106712210"/>
      <w:r w:rsidRPr="009476CA">
        <w:rPr>
          <w:rFonts w:ascii="宋体" w:hAnsi="宋体" w:cs="宋体" w:hint="eastAsia"/>
          <w:sz w:val="21"/>
          <w:szCs w:val="21"/>
        </w:rPr>
        <w:t>医疗质量管理分析系统</w:t>
      </w:r>
      <w:bookmarkEnd w:id="114"/>
      <w:bookmarkEnd w:id="115"/>
      <w:bookmarkEnd w:id="116"/>
      <w:bookmarkEnd w:id="117"/>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医疗质量与安全是医疗工作的核心，包括了医疗服务过程的有效性与舒适性（技术质量），资源的利用效率（经济效益），危险管理(发现和避免与医疗服务相关的损害、伤害和疾病)，以及病人的满意程度。利用数据平台的运营数据中心建设医疗质量智能分析系统实现医疗质量与安全的管理的预警和监控。通过建立优化指标体系，细化层级责任，优化监控手段，常化监督提醒，强化考核奖惩，使医疗品质持续改进机制不断完善，医疗服务质量稳步提升。</w:t>
      </w:r>
    </w:p>
    <w:p w:rsidR="00406F12" w:rsidRPr="009476CA" w:rsidRDefault="009476CA" w:rsidP="009476CA">
      <w:pPr>
        <w:autoSpaceDE w:val="0"/>
        <w:autoSpaceDN w:val="0"/>
        <w:adjustRightInd w:val="0"/>
        <w:spacing w:after="120"/>
        <w:ind w:firstLineChars="100" w:firstLine="210"/>
        <w:jc w:val="left"/>
        <w:rPr>
          <w:rFonts w:ascii="宋体" w:hAnsi="宋体" w:cs="宋体"/>
        </w:rPr>
      </w:pPr>
      <w:r w:rsidRPr="009476CA">
        <w:rPr>
          <w:rFonts w:ascii="宋体" w:hAnsi="宋体" w:cs="宋体" w:hint="eastAsia"/>
        </w:rPr>
        <w:t xml:space="preserve">  医疗质量管理智能分析系统包括以下功能：</w:t>
      </w:r>
    </w:p>
    <w:p w:rsidR="00406F12" w:rsidRPr="009476CA" w:rsidRDefault="00406F12">
      <w:pPr>
        <w:pStyle w:val="afffe"/>
        <w:keepNext/>
        <w:keepLines/>
        <w:numPr>
          <w:ilvl w:val="0"/>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1"/>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406F12">
      <w:pPr>
        <w:pStyle w:val="afffe"/>
        <w:keepNext/>
        <w:keepLines/>
        <w:numPr>
          <w:ilvl w:val="2"/>
          <w:numId w:val="43"/>
        </w:numPr>
        <w:spacing w:before="280" w:after="290" w:line="372" w:lineRule="auto"/>
        <w:ind w:firstLineChars="0"/>
        <w:outlineLvl w:val="3"/>
        <w:rPr>
          <w:rFonts w:ascii="宋体" w:hAnsi="宋体" w:cs="宋体"/>
          <w:b/>
          <w:bCs/>
          <w:vanish/>
        </w:rPr>
      </w:pPr>
    </w:p>
    <w:p w:rsidR="00406F12" w:rsidRPr="009476CA" w:rsidRDefault="009476CA">
      <w:pPr>
        <w:pStyle w:val="4"/>
        <w:numPr>
          <w:ilvl w:val="3"/>
          <w:numId w:val="43"/>
        </w:numPr>
        <w:rPr>
          <w:rFonts w:ascii="宋体" w:eastAsia="宋体" w:hAnsi="宋体" w:cs="宋体"/>
          <w:sz w:val="21"/>
          <w:szCs w:val="21"/>
        </w:rPr>
      </w:pPr>
      <w:r w:rsidRPr="009476CA">
        <w:rPr>
          <w:rFonts w:ascii="宋体" w:eastAsia="宋体" w:hAnsi="宋体" w:cs="宋体" w:hint="eastAsia"/>
          <w:sz w:val="21"/>
          <w:szCs w:val="21"/>
        </w:rPr>
        <w:t>医疗质量管理智能分析系统技术要求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56"/>
        <w:gridCol w:w="7738"/>
      </w:tblGrid>
      <w:tr w:rsidR="00406F12" w:rsidRPr="009476CA">
        <w:trPr>
          <w:trHeight w:val="305"/>
          <w:jc w:val="center"/>
        </w:trPr>
        <w:tc>
          <w:tcPr>
            <w:tcW w:w="1356" w:type="dxa"/>
            <w:shd w:val="clear" w:color="auto" w:fill="D9E2F3"/>
            <w:tcMar>
              <w:top w:w="0" w:type="dxa"/>
              <w:left w:w="108" w:type="dxa"/>
              <w:bottom w:w="0" w:type="dxa"/>
              <w:right w:w="108" w:type="dxa"/>
            </w:tcMar>
            <w:vAlign w:val="center"/>
          </w:tcPr>
          <w:p w:rsidR="00406F12" w:rsidRPr="009476CA" w:rsidRDefault="009476CA">
            <w:pPr>
              <w:widowControl/>
              <w:jc w:val="center"/>
              <w:rPr>
                <w:rFonts w:ascii="宋体" w:hAnsi="宋体" w:cs="宋体"/>
                <w:b/>
                <w:bCs/>
              </w:rPr>
            </w:pPr>
            <w:r w:rsidRPr="009476CA">
              <w:rPr>
                <w:rFonts w:ascii="宋体" w:hAnsi="宋体" w:cs="宋体" w:hint="eastAsia"/>
                <w:b/>
              </w:rPr>
              <w:t>功能模块</w:t>
            </w:r>
          </w:p>
        </w:tc>
        <w:tc>
          <w:tcPr>
            <w:tcW w:w="7738" w:type="dxa"/>
            <w:shd w:val="clear" w:color="auto" w:fill="D9E2F3"/>
            <w:vAlign w:val="center"/>
          </w:tcPr>
          <w:p w:rsidR="00406F12" w:rsidRPr="009476CA" w:rsidRDefault="009476CA">
            <w:pPr>
              <w:widowControl/>
              <w:jc w:val="center"/>
              <w:rPr>
                <w:rFonts w:ascii="宋体" w:hAnsi="宋体" w:cs="宋体"/>
                <w:b/>
                <w:bCs/>
              </w:rPr>
            </w:pPr>
            <w:r w:rsidRPr="009476CA">
              <w:rPr>
                <w:rFonts w:ascii="宋体" w:hAnsi="宋体" w:cs="宋体" w:hint="eastAsia"/>
                <w:b/>
                <w:bCs/>
              </w:rPr>
              <w:t>功能要求</w:t>
            </w:r>
          </w:p>
        </w:tc>
      </w:tr>
      <w:tr w:rsidR="00406F12" w:rsidRPr="009476CA">
        <w:trPr>
          <w:trHeight w:val="1677"/>
          <w:jc w:val="center"/>
        </w:trPr>
        <w:tc>
          <w:tcPr>
            <w:tcW w:w="1356"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kern w:val="0"/>
              </w:rPr>
              <w:t>整体要求</w:t>
            </w:r>
          </w:p>
        </w:tc>
        <w:tc>
          <w:tcPr>
            <w:tcW w:w="7738" w:type="dxa"/>
            <w:tcMar>
              <w:top w:w="0" w:type="dxa"/>
              <w:left w:w="108" w:type="dxa"/>
              <w:bottom w:w="0" w:type="dxa"/>
              <w:right w:w="108" w:type="dxa"/>
            </w:tcMar>
          </w:tcPr>
          <w:p w:rsidR="00406F12" w:rsidRPr="009476CA" w:rsidRDefault="00406F12">
            <w:pPr>
              <w:widowControl/>
              <w:spacing w:line="360" w:lineRule="auto"/>
              <w:jc w:val="left"/>
              <w:rPr>
                <w:rFonts w:ascii="宋体" w:hAnsi="宋体" w:cs="宋体"/>
                <w:kern w:val="0"/>
              </w:rPr>
            </w:pP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1）通过主题维度的建模，能够对指标进行自动分析和展示；</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2）能够监测实时医疗质量情况；</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3）提供指标的趋势分析和跟踪功能；</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4）提供指标干预修正功能，记录干预人和干预信息；</w:t>
            </w:r>
          </w:p>
        </w:tc>
      </w:tr>
      <w:tr w:rsidR="00406F12" w:rsidRPr="009476CA">
        <w:trPr>
          <w:trHeight w:val="628"/>
          <w:jc w:val="center"/>
        </w:trPr>
        <w:tc>
          <w:tcPr>
            <w:tcW w:w="1356"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kern w:val="0"/>
              </w:rPr>
            </w:pPr>
            <w:r w:rsidRPr="009476CA">
              <w:rPr>
                <w:rFonts w:ascii="宋体" w:hAnsi="宋体" w:cs="宋体" w:hint="eastAsia"/>
                <w:b/>
                <w:kern w:val="0"/>
              </w:rPr>
              <w:t>联机分析处理（OLAP）服务要求</w:t>
            </w:r>
          </w:p>
        </w:tc>
        <w:tc>
          <w:tcPr>
            <w:tcW w:w="7738"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w:t>
            </w:r>
            <w:r w:rsidRPr="009476CA">
              <w:rPr>
                <w:rFonts w:ascii="宋体" w:hAnsi="宋体" w:cs="宋体" w:hint="eastAsia"/>
                <w:kern w:val="0"/>
              </w:rPr>
              <w:tab/>
              <w:t>支持异构数据源，具备灵活的维度处理能力；</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2)</w:t>
            </w:r>
            <w:r w:rsidRPr="009476CA">
              <w:rPr>
                <w:rFonts w:ascii="宋体" w:hAnsi="宋体" w:cs="宋体" w:hint="eastAsia"/>
                <w:kern w:val="0"/>
              </w:rPr>
              <w:tab/>
              <w:t>须支持标准MDX语言，可以通过MDX方便的查询多维数据库；</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3)</w:t>
            </w:r>
            <w:r w:rsidRPr="009476CA">
              <w:rPr>
                <w:rFonts w:ascii="宋体" w:hAnsi="宋体" w:cs="宋体" w:hint="eastAsia"/>
                <w:kern w:val="0"/>
              </w:rPr>
              <w:tab/>
              <w:t>须支持大维度的处理（维度成员超过百万级别），性能不能指数级下降；</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4)</w:t>
            </w:r>
            <w:r w:rsidRPr="009476CA">
              <w:rPr>
                <w:rFonts w:ascii="宋体" w:hAnsi="宋体" w:cs="宋体" w:hint="eastAsia"/>
                <w:kern w:val="0"/>
              </w:rPr>
              <w:tab/>
              <w:t>须支持对于立方体分区，并且可以实现全量刷新和增量刷新；</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5)</w:t>
            </w:r>
            <w:r w:rsidRPr="009476CA">
              <w:rPr>
                <w:rFonts w:ascii="宋体" w:hAnsi="宋体" w:cs="宋体" w:hint="eastAsia"/>
                <w:kern w:val="0"/>
              </w:rPr>
              <w:tab/>
              <w:t>性能：多维数据库MDX查询时间：简单查询在10秒钟以内，涉及大维度或者多个维度的情况下，最多在5分钟以内；</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6)</w:t>
            </w:r>
            <w:r w:rsidRPr="009476CA">
              <w:rPr>
                <w:rFonts w:ascii="宋体" w:hAnsi="宋体" w:cs="宋体" w:hint="eastAsia"/>
                <w:kern w:val="0"/>
              </w:rPr>
              <w:tab/>
              <w:t>多维数据库需要支持按照用户权限对分析主题进行访问；</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7)</w:t>
            </w:r>
            <w:r w:rsidRPr="009476CA">
              <w:rPr>
                <w:rFonts w:ascii="宋体" w:hAnsi="宋体" w:cs="宋体" w:hint="eastAsia"/>
                <w:kern w:val="0"/>
              </w:rPr>
              <w:tab/>
              <w:t>支持主流的安全访问机制。对于数据的权限可以控制到OLAP的维度，层次，成员；</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8)</w:t>
            </w:r>
            <w:r w:rsidRPr="009476CA">
              <w:rPr>
                <w:rFonts w:ascii="宋体" w:hAnsi="宋体" w:cs="宋体" w:hint="eastAsia"/>
                <w:kern w:val="0"/>
              </w:rPr>
              <w:tab/>
              <w:t>为了适应业务变化的需求，要求能够方便地修改模型的维度及指标</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9)</w:t>
            </w:r>
            <w:r w:rsidRPr="009476CA">
              <w:rPr>
                <w:rFonts w:ascii="宋体" w:hAnsi="宋体" w:cs="宋体" w:hint="eastAsia"/>
                <w:kern w:val="0"/>
              </w:rPr>
              <w:tab/>
              <w:t>支持多种通用数据库，支持大规模并行加载和查询处理，支持立方体处理和读取同时进行；</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10)</w:t>
            </w:r>
            <w:r w:rsidRPr="009476CA">
              <w:rPr>
                <w:rFonts w:ascii="宋体" w:hAnsi="宋体" w:cs="宋体" w:hint="eastAsia"/>
                <w:kern w:val="0"/>
              </w:rPr>
              <w:tab/>
              <w:t>支持从Cube和Cube信息之间的钻取，支持从Cube和关系型数据库信息之间的钻取；</w:t>
            </w:r>
          </w:p>
        </w:tc>
      </w:tr>
      <w:tr w:rsidR="00406F12" w:rsidRPr="009476CA">
        <w:trPr>
          <w:trHeight w:val="1677"/>
          <w:jc w:val="center"/>
        </w:trPr>
        <w:tc>
          <w:tcPr>
            <w:tcW w:w="1356"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kern w:val="0"/>
              </w:rPr>
            </w:pPr>
            <w:r w:rsidRPr="009476CA">
              <w:rPr>
                <w:rFonts w:ascii="宋体" w:hAnsi="宋体" w:cs="宋体" w:hint="eastAsia"/>
                <w:b/>
                <w:kern w:val="0"/>
              </w:rPr>
              <w:t>数据挖掘分析展现要求</w:t>
            </w:r>
          </w:p>
        </w:tc>
        <w:tc>
          <w:tcPr>
            <w:tcW w:w="7738" w:type="dxa"/>
            <w:tcMar>
              <w:top w:w="0" w:type="dxa"/>
              <w:left w:w="108" w:type="dxa"/>
              <w:bottom w:w="0" w:type="dxa"/>
              <w:right w:w="108" w:type="dxa"/>
            </w:tcMar>
          </w:tcPr>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数据挖掘分析应用需要建立在数据整合平台基础之上，通过平台确保了数据的完整性和一致性，当业务系统更换，也不会影响数据分析挖掘应用系统的数据接口不需要重新开发和变更；无论分析主题如何变化，保证历史数据仍能被持续利用，同时不用改变数据接口；</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2)</w:t>
            </w:r>
            <w:r w:rsidRPr="009476CA">
              <w:rPr>
                <w:rFonts w:ascii="宋体" w:hAnsi="宋体" w:cs="宋体" w:hint="eastAsia"/>
                <w:kern w:val="0"/>
              </w:rPr>
              <w:tab/>
              <w:t>数据挖掘分析应用系统不直接从业务直接采集数据；</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3)</w:t>
            </w:r>
            <w:r w:rsidRPr="009476CA">
              <w:rPr>
                <w:rFonts w:ascii="宋体" w:hAnsi="宋体" w:cs="宋体" w:hint="eastAsia"/>
                <w:kern w:val="0"/>
              </w:rPr>
              <w:tab/>
              <w:t>提供多维分析功能，包括钻取（roll up 和 drill down）、切片（slice）和切块（dice）、旋转（pivot）、穿透钻取、关联分析等功能，使分析人员、管理人员或执行人员能够从多角度对信息进行快速、一致、 交互地存取，从而获得对</w:t>
            </w:r>
            <w:r w:rsidRPr="009476CA">
              <w:rPr>
                <w:rFonts w:ascii="宋体" w:hAnsi="宋体" w:cs="宋体" w:hint="eastAsia"/>
                <w:kern w:val="0"/>
              </w:rPr>
              <w:lastRenderedPageBreak/>
              <w:t>数据的更深入了解，有效地将各种相关的信息关联起来，使用户在分析汇总数据的同时能够深入到自己感兴趣的细节数据中，可以全面地了解情况，做出正确决策；</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4)</w:t>
            </w:r>
            <w:r w:rsidRPr="009476CA">
              <w:rPr>
                <w:rFonts w:ascii="宋体" w:hAnsi="宋体" w:cs="宋体" w:hint="eastAsia"/>
                <w:kern w:val="0"/>
              </w:rPr>
              <w:tab/>
              <w:t>指标管理功能要求：指标管理应以指标库为基础，对指标进行分类、定义管理，并能够提供丰富的指标分析功能，以方便管理者掌握数据的特性与发展趋势</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5)</w:t>
            </w:r>
            <w:r w:rsidRPr="009476CA">
              <w:rPr>
                <w:rFonts w:ascii="宋体" w:hAnsi="宋体" w:cs="宋体" w:hint="eastAsia"/>
                <w:kern w:val="0"/>
              </w:rPr>
              <w:tab/>
              <w:t>提供主流的数据挖掘分析展示工具，如PowerBI、Fine Report、Tableau、Cognos、Analyzer等；</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6)</w:t>
            </w:r>
            <w:r w:rsidRPr="009476CA">
              <w:rPr>
                <w:rFonts w:ascii="宋体" w:hAnsi="宋体" w:cs="宋体" w:hint="eastAsia"/>
                <w:kern w:val="0"/>
              </w:rPr>
              <w:tab/>
              <w:t>以WEB方式提供数据分析功能；</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7)</w:t>
            </w:r>
            <w:r w:rsidRPr="009476CA">
              <w:rPr>
                <w:rFonts w:ascii="宋体" w:hAnsi="宋体" w:cs="宋体" w:hint="eastAsia"/>
                <w:kern w:val="0"/>
              </w:rPr>
              <w:tab/>
              <w:t>提供多种丰富的图形（折线图、柱状图、饼图、地图等）展示运营指标数据变化情况；</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8)</w:t>
            </w:r>
            <w:r w:rsidRPr="009476CA">
              <w:rPr>
                <w:rFonts w:ascii="宋体" w:hAnsi="宋体" w:cs="宋体" w:hint="eastAsia"/>
                <w:kern w:val="0"/>
              </w:rPr>
              <w:tab/>
              <w:t>对指标进行对比（同比、环比、累积比、相似比）、结构、影响度、趋势、主要因素、深入钻取，甚至可以分析到达具体的病人全面信息；</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9)</w:t>
            </w:r>
            <w:r w:rsidRPr="009476CA">
              <w:rPr>
                <w:rFonts w:ascii="宋体" w:hAnsi="宋体" w:cs="宋体" w:hint="eastAsia"/>
                <w:kern w:val="0"/>
              </w:rPr>
              <w:tab/>
              <w:t>图标样式自由切换，指标的对应图形可以独立切换图表样式：可以是图表、表格、饼图、折线；</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10)</w:t>
            </w:r>
            <w:r w:rsidRPr="009476CA">
              <w:rPr>
                <w:rFonts w:ascii="宋体" w:hAnsi="宋体" w:cs="宋体" w:hint="eastAsia"/>
                <w:kern w:val="0"/>
              </w:rPr>
              <w:tab/>
              <w:t>提供实时医疗质量情况监测分析；</w:t>
            </w:r>
          </w:p>
          <w:p w:rsidR="00406F12" w:rsidRPr="009476CA" w:rsidRDefault="009476CA">
            <w:pPr>
              <w:widowControl/>
              <w:spacing w:line="360" w:lineRule="auto"/>
              <w:jc w:val="left"/>
              <w:rPr>
                <w:rFonts w:ascii="宋体" w:hAnsi="宋体" w:cs="宋体"/>
                <w:kern w:val="0"/>
              </w:rPr>
            </w:pPr>
            <w:r w:rsidRPr="009476CA">
              <w:rPr>
                <w:rFonts w:ascii="宋体" w:hAnsi="宋体" w:cs="宋体" w:hint="eastAsia"/>
                <w:kern w:val="0"/>
              </w:rPr>
              <w:t>11)</w:t>
            </w:r>
            <w:r w:rsidRPr="009476CA">
              <w:rPr>
                <w:rFonts w:ascii="宋体" w:hAnsi="宋体" w:cs="宋体" w:hint="eastAsia"/>
                <w:kern w:val="0"/>
              </w:rPr>
              <w:tab/>
              <w:t>提供质量指标与目标值对比功能，提示指标变化趋势，及早干预；</w:t>
            </w:r>
          </w:p>
          <w:p w:rsidR="00406F12" w:rsidRPr="009476CA" w:rsidRDefault="009476CA">
            <w:pPr>
              <w:autoSpaceDE w:val="0"/>
              <w:autoSpaceDN w:val="0"/>
              <w:spacing w:before="158"/>
              <w:jc w:val="left"/>
              <w:rPr>
                <w:rFonts w:ascii="宋体" w:hAnsi="宋体" w:cs="宋体"/>
                <w:kern w:val="0"/>
              </w:rPr>
            </w:pPr>
            <w:r w:rsidRPr="009476CA">
              <w:rPr>
                <w:rFonts w:ascii="宋体" w:hAnsi="宋体" w:cs="宋体" w:hint="eastAsia"/>
                <w:kern w:val="0"/>
              </w:rPr>
              <w:t>12)</w:t>
            </w:r>
            <w:r w:rsidRPr="009476CA">
              <w:rPr>
                <w:rFonts w:ascii="宋体" w:hAnsi="宋体" w:cs="宋体" w:hint="eastAsia"/>
                <w:kern w:val="0"/>
              </w:rPr>
              <w:tab/>
              <w:t xml:space="preserve">需要提供用户操作日志记录和审计功能。 </w:t>
            </w:r>
          </w:p>
          <w:p w:rsidR="00406F12" w:rsidRPr="009476CA" w:rsidRDefault="00406F12">
            <w:pPr>
              <w:autoSpaceDE w:val="0"/>
              <w:autoSpaceDN w:val="0"/>
              <w:adjustRightInd w:val="0"/>
              <w:spacing w:after="120"/>
              <w:jc w:val="left"/>
              <w:rPr>
                <w:rFonts w:ascii="宋体" w:hAnsi="宋体" w:cs="宋体"/>
                <w:kern w:val="0"/>
              </w:rPr>
            </w:pPr>
          </w:p>
        </w:tc>
      </w:tr>
    </w:tbl>
    <w:p w:rsidR="00406F12" w:rsidRPr="009476CA" w:rsidRDefault="009476CA">
      <w:pPr>
        <w:pStyle w:val="4"/>
        <w:numPr>
          <w:ilvl w:val="3"/>
          <w:numId w:val="43"/>
        </w:numPr>
        <w:rPr>
          <w:rFonts w:ascii="宋体" w:eastAsia="宋体" w:hAnsi="宋体" w:cs="宋体"/>
          <w:sz w:val="21"/>
          <w:szCs w:val="21"/>
        </w:rPr>
      </w:pPr>
      <w:r w:rsidRPr="009476CA">
        <w:rPr>
          <w:rFonts w:ascii="宋体" w:eastAsia="宋体" w:hAnsi="宋体" w:cs="宋体" w:hint="eastAsia"/>
          <w:sz w:val="21"/>
          <w:szCs w:val="21"/>
        </w:rPr>
        <w:lastRenderedPageBreak/>
        <w:t>医疗质量管理智能分析系统分析指标</w:t>
      </w: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56"/>
        <w:gridCol w:w="7738"/>
      </w:tblGrid>
      <w:tr w:rsidR="00406F12" w:rsidRPr="009476CA">
        <w:trPr>
          <w:trHeight w:val="305"/>
          <w:jc w:val="center"/>
        </w:trPr>
        <w:tc>
          <w:tcPr>
            <w:tcW w:w="1356" w:type="dxa"/>
            <w:shd w:val="clear" w:color="auto" w:fill="D9E2F3"/>
            <w:tcMar>
              <w:top w:w="0" w:type="dxa"/>
              <w:left w:w="108" w:type="dxa"/>
              <w:bottom w:w="0" w:type="dxa"/>
              <w:right w:w="108" w:type="dxa"/>
            </w:tcMar>
            <w:vAlign w:val="center"/>
          </w:tcPr>
          <w:p w:rsidR="00406F12" w:rsidRPr="009476CA" w:rsidRDefault="009476CA">
            <w:pPr>
              <w:widowControl/>
              <w:jc w:val="center"/>
              <w:rPr>
                <w:rFonts w:ascii="宋体" w:hAnsi="宋体" w:cs="宋体"/>
                <w:b/>
                <w:bCs/>
              </w:rPr>
            </w:pPr>
            <w:r w:rsidRPr="009476CA">
              <w:rPr>
                <w:rFonts w:ascii="宋体" w:hAnsi="宋体" w:cs="宋体" w:hint="eastAsia"/>
                <w:b/>
              </w:rPr>
              <w:t>功能模块</w:t>
            </w:r>
          </w:p>
        </w:tc>
        <w:tc>
          <w:tcPr>
            <w:tcW w:w="7738" w:type="dxa"/>
            <w:shd w:val="clear" w:color="auto" w:fill="D9E2F3"/>
            <w:vAlign w:val="center"/>
          </w:tcPr>
          <w:p w:rsidR="00406F12" w:rsidRPr="009476CA" w:rsidRDefault="009476CA">
            <w:pPr>
              <w:widowControl/>
              <w:jc w:val="center"/>
              <w:rPr>
                <w:rFonts w:ascii="宋体" w:hAnsi="宋体" w:cs="宋体"/>
                <w:b/>
                <w:bCs/>
              </w:rPr>
            </w:pPr>
            <w:r w:rsidRPr="009476CA">
              <w:rPr>
                <w:rFonts w:ascii="宋体" w:hAnsi="宋体" w:cs="宋体" w:hint="eastAsia"/>
                <w:b/>
                <w:bCs/>
              </w:rPr>
              <w:t>分析指标要求</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jc w:val="center"/>
              <w:rPr>
                <w:rFonts w:ascii="宋体" w:hAnsi="宋体" w:cs="宋体"/>
                <w:b/>
              </w:rPr>
            </w:pPr>
            <w:r w:rsidRPr="009476CA">
              <w:rPr>
                <w:rFonts w:ascii="宋体" w:hAnsi="宋体" w:cs="宋体" w:hint="eastAsia"/>
                <w:b/>
                <w:bCs/>
              </w:rPr>
              <w:t>住院医疗质量与安全监测</w:t>
            </w:r>
          </w:p>
        </w:tc>
        <w:tc>
          <w:tcPr>
            <w:tcW w:w="7738" w:type="dxa"/>
            <w:tcMar>
              <w:top w:w="0" w:type="dxa"/>
              <w:left w:w="108" w:type="dxa"/>
              <w:bottom w:w="0" w:type="dxa"/>
              <w:right w:w="108" w:type="dxa"/>
            </w:tcMar>
          </w:tcPr>
          <w:p w:rsidR="00406F12" w:rsidRPr="009476CA" w:rsidRDefault="009476CA" w:rsidP="009476CA">
            <w:pPr>
              <w:spacing w:after="120" w:line="360" w:lineRule="auto"/>
              <w:ind w:leftChars="200" w:left="420" w:firstLineChars="200" w:firstLine="420"/>
              <w:rPr>
                <w:rFonts w:ascii="宋体" w:hAnsi="宋体" w:cs="宋体"/>
              </w:rPr>
            </w:pPr>
            <w:r w:rsidRPr="009476CA">
              <w:rPr>
                <w:rFonts w:ascii="宋体" w:hAnsi="宋体" w:cs="宋体" w:hint="eastAsia"/>
              </w:rPr>
              <w:t>住院患者医疗质量与安全监测总体情况及趋势分析服务，负责监测医院住院患者医疗质量与安全相关指标的总体情况，同时提供医院在不同时段之间相应指标的对比分析、趋势分析、指标溯源等，具体内容包括：</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住院重点疾病的总例数、死亡例数、2周与1月内再住院例数、平均住院日与平均住院费用；</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按每月、每季、每年统计每个病种期内总例数、死亡例数、15 日内再住院率、31 日内再住院率等，做统计汇总；</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住院重点手术的总例数、死亡例数、术后非预期再手术例数、平均住院日与平均住院费用；</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lastRenderedPageBreak/>
              <w:t>住院患者压疮发生率及严重程度;</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医院内跌倒/坠床发生率及伤害严重程度;</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择期手术后并发症（肺栓塞、深静脉血栓、败血症、出血或血肿、伤口裂开、猝死、呼吸衰竭、骨折、生理/代谢紊乱、肺部感染、人工气道意外脱出）发生率;</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产伤发生率;</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因用药错误导致患者死亡发生率;</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输血∕输液反应发生率;</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手术过程中异物遗留发生率;</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医源性气胸发生率;</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医源性意外穿刺伤或撕裂伤发生率</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高危药品使用率；</w:t>
            </w:r>
          </w:p>
          <w:p w:rsidR="00406F12" w:rsidRPr="009476CA" w:rsidRDefault="009476CA">
            <w:pPr>
              <w:numPr>
                <w:ilvl w:val="0"/>
                <w:numId w:val="44"/>
              </w:numPr>
              <w:spacing w:line="360" w:lineRule="auto"/>
              <w:ind w:left="812"/>
              <w:rPr>
                <w:rFonts w:ascii="宋体" w:hAnsi="宋体" w:cs="宋体"/>
              </w:rPr>
            </w:pPr>
            <w:r w:rsidRPr="009476CA">
              <w:rPr>
                <w:rFonts w:ascii="宋体" w:hAnsi="宋体" w:cs="宋体" w:hint="eastAsia"/>
              </w:rPr>
              <w:t>患者满意度。</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lastRenderedPageBreak/>
              <w:t>病历质量监控</w:t>
            </w:r>
          </w:p>
        </w:tc>
        <w:tc>
          <w:tcPr>
            <w:tcW w:w="7738" w:type="dxa"/>
            <w:tcMar>
              <w:top w:w="0" w:type="dxa"/>
              <w:left w:w="108" w:type="dxa"/>
              <w:bottom w:w="0" w:type="dxa"/>
              <w:right w:w="108" w:type="dxa"/>
            </w:tcMar>
          </w:tcPr>
          <w:p w:rsidR="00406F12" w:rsidRPr="009476CA" w:rsidRDefault="009476CA">
            <w:pPr>
              <w:spacing w:after="120" w:line="360" w:lineRule="auto"/>
              <w:rPr>
                <w:rFonts w:ascii="宋体" w:hAnsi="宋体" w:cs="宋体"/>
              </w:rPr>
            </w:pPr>
            <w:r w:rsidRPr="009476CA">
              <w:rPr>
                <w:rFonts w:ascii="宋体" w:hAnsi="宋体" w:cs="宋体" w:hint="eastAsia"/>
              </w:rPr>
              <w:t>重点监测内容包括：</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科室病例总量、放疗记录、化疗记录；</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入院记录书写总量、入院记录书写率</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首次病程记录书写总量、首次病程记录书写率</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主治医师首次查房记录书写总量、主治医师首次查房记录书写率</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术后首次病程记录书写总量、术后首次病程记录书写率</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t>危急值监控</w:t>
            </w:r>
          </w:p>
        </w:tc>
        <w:tc>
          <w:tcPr>
            <w:tcW w:w="7738" w:type="dxa"/>
            <w:tcMar>
              <w:top w:w="0" w:type="dxa"/>
              <w:left w:w="108" w:type="dxa"/>
              <w:bottom w:w="0" w:type="dxa"/>
              <w:right w:w="108" w:type="dxa"/>
            </w:tcMar>
          </w:tcPr>
          <w:p w:rsidR="00406F12" w:rsidRPr="009476CA" w:rsidRDefault="009476CA">
            <w:pPr>
              <w:spacing w:line="360" w:lineRule="auto"/>
              <w:ind w:firstLine="420"/>
              <w:rPr>
                <w:rFonts w:ascii="宋体" w:hAnsi="宋体" w:cs="宋体"/>
              </w:rPr>
            </w:pPr>
            <w:r w:rsidRPr="009476CA">
              <w:rPr>
                <w:rFonts w:ascii="宋体" w:hAnsi="宋体" w:cs="宋体" w:hint="eastAsia"/>
              </w:rPr>
              <w:t>以数据中心为基础，监测医技科室系统的预警指标标值，建立临床危急值监测平台，实现对危急值报告的日常监控，对危急值通报率和危急值通报及时率等质量指标进行准确统计和科学的评估。主要监控以下危急值指标发生情况：</w:t>
            </w:r>
          </w:p>
          <w:p w:rsidR="00406F12" w:rsidRPr="009476CA" w:rsidRDefault="009476CA">
            <w:pPr>
              <w:numPr>
                <w:ilvl w:val="0"/>
                <w:numId w:val="45"/>
              </w:numPr>
              <w:spacing w:line="360" w:lineRule="auto"/>
              <w:rPr>
                <w:rFonts w:ascii="宋体" w:hAnsi="宋体" w:cs="宋体"/>
              </w:rPr>
            </w:pPr>
            <w:r w:rsidRPr="009476CA">
              <w:rPr>
                <w:rFonts w:ascii="宋体" w:hAnsi="宋体" w:cs="宋体" w:hint="eastAsia"/>
              </w:rPr>
              <w:t>生化检验危急值监控，主要包括钠含量、钙含量、葡萄糖含量、尿素含量、肌酐含量出现危急值的发生量和发生率等。</w:t>
            </w:r>
          </w:p>
          <w:p w:rsidR="00406F12" w:rsidRPr="009476CA" w:rsidRDefault="009476CA">
            <w:pPr>
              <w:numPr>
                <w:ilvl w:val="0"/>
                <w:numId w:val="45"/>
              </w:numPr>
              <w:spacing w:line="360" w:lineRule="auto"/>
              <w:rPr>
                <w:rFonts w:ascii="宋体" w:hAnsi="宋体" w:cs="宋体"/>
              </w:rPr>
            </w:pPr>
            <w:r w:rsidRPr="009476CA">
              <w:rPr>
                <w:rFonts w:ascii="宋体" w:hAnsi="宋体" w:cs="宋体" w:hint="eastAsia"/>
              </w:rPr>
              <w:t>全血细胞危急值监控，主要包括白细胞计数、血红蛋白含量、血小板计数出现危急值的发生量和发生率。</w:t>
            </w:r>
          </w:p>
          <w:p w:rsidR="00406F12" w:rsidRPr="009476CA" w:rsidRDefault="009476CA">
            <w:pPr>
              <w:numPr>
                <w:ilvl w:val="0"/>
                <w:numId w:val="45"/>
              </w:numPr>
              <w:spacing w:line="360" w:lineRule="auto"/>
              <w:rPr>
                <w:rFonts w:ascii="宋体" w:hAnsi="宋体" w:cs="宋体"/>
              </w:rPr>
            </w:pPr>
            <w:r w:rsidRPr="009476CA">
              <w:rPr>
                <w:rFonts w:ascii="宋体" w:hAnsi="宋体" w:cs="宋体" w:hint="eastAsia"/>
              </w:rPr>
              <w:t>凝血试验危急值监控，主要包括凝血活酶时间、抗凝治疗、激活部分凝血活酶时间出现危急值的发生量和发生率。</w:t>
            </w:r>
          </w:p>
          <w:p w:rsidR="00406F12" w:rsidRPr="009476CA" w:rsidRDefault="009476CA">
            <w:pPr>
              <w:numPr>
                <w:ilvl w:val="0"/>
                <w:numId w:val="45"/>
              </w:numPr>
              <w:spacing w:line="360" w:lineRule="auto"/>
              <w:rPr>
                <w:rFonts w:ascii="宋体" w:hAnsi="宋体" w:cs="宋体"/>
              </w:rPr>
            </w:pPr>
            <w:r w:rsidRPr="009476CA">
              <w:rPr>
                <w:rFonts w:ascii="宋体" w:hAnsi="宋体" w:cs="宋体" w:hint="eastAsia"/>
              </w:rPr>
              <w:t>输入中危急预警监控。</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lastRenderedPageBreak/>
              <w:t>院感质控管理</w:t>
            </w:r>
          </w:p>
        </w:tc>
        <w:tc>
          <w:tcPr>
            <w:tcW w:w="773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监测医院感染总体发病情况，针对医院感染发病例次、医院感染发病率、感染类型及占比、医院感染现患例次、医院感染现患率、医院感染病例漏报率、多重耐药菌感染发现率、多重耐药菌感染检出率、医务人员手卫生依从率、住院患者抗菌药物使用率、抗菌药物治疗前病原学送检率、I类切口手术部位感染率、I类切口手术抗菌药物预防使用率等展开分析。</w:t>
            </w:r>
          </w:p>
        </w:tc>
      </w:tr>
      <w:tr w:rsidR="00406F12" w:rsidRPr="009476CA">
        <w:trPr>
          <w:trHeight w:val="305"/>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bookmarkStart w:id="118" w:name="_Toc71448383"/>
            <w:r w:rsidRPr="009476CA">
              <w:rPr>
                <w:rFonts w:ascii="宋体" w:hAnsi="宋体" w:cs="宋体" w:hint="eastAsia"/>
                <w:b/>
                <w:bCs/>
              </w:rPr>
              <w:t>住院重点病种管理</w:t>
            </w:r>
            <w:bookmarkEnd w:id="118"/>
          </w:p>
        </w:tc>
        <w:tc>
          <w:tcPr>
            <w:tcW w:w="7738" w:type="dxa"/>
            <w:tcMar>
              <w:top w:w="0" w:type="dxa"/>
              <w:left w:w="108" w:type="dxa"/>
              <w:bottom w:w="0" w:type="dxa"/>
              <w:right w:w="108" w:type="dxa"/>
            </w:tcMar>
          </w:tcPr>
          <w:p w:rsidR="00406F12" w:rsidRPr="009476CA" w:rsidRDefault="009476CA">
            <w:pPr>
              <w:spacing w:line="360" w:lineRule="auto"/>
              <w:rPr>
                <w:rFonts w:ascii="宋体" w:hAnsi="宋体" w:cs="宋体"/>
              </w:rPr>
            </w:pPr>
            <w:r w:rsidRPr="009476CA">
              <w:rPr>
                <w:rFonts w:ascii="宋体" w:hAnsi="宋体" w:cs="宋体" w:hint="eastAsia"/>
              </w:rPr>
              <w:t>监测医院重点病种患者医疗情况，针对住院重点病种占比、住院重点病种死亡率、住院重点病种患者平均住院日、住院重点病患者平均住院费用、住院重点手术占比、住院重点病种手术死亡率、住院重点病种手术患者平均住院日、住院重点病种手术患者平均住院费用等展开分析。</w:t>
            </w:r>
          </w:p>
          <w:p w:rsidR="00406F12" w:rsidRPr="009476CA" w:rsidRDefault="00406F12">
            <w:pPr>
              <w:spacing w:line="360" w:lineRule="auto"/>
              <w:rPr>
                <w:rFonts w:ascii="宋体" w:hAnsi="宋体" w:cs="宋体"/>
              </w:rPr>
            </w:pP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119" w:name="_Toc103614644"/>
      <w:bookmarkStart w:id="120" w:name="_Toc105754388"/>
      <w:bookmarkStart w:id="121" w:name="_Toc241"/>
      <w:bookmarkStart w:id="122" w:name="_Toc106712211"/>
      <w:r w:rsidRPr="009476CA">
        <w:rPr>
          <w:rFonts w:ascii="宋体" w:hAnsi="宋体" w:cs="宋体" w:hint="eastAsia"/>
          <w:sz w:val="21"/>
          <w:szCs w:val="21"/>
        </w:rPr>
        <w:t>不良事件分析系统</w:t>
      </w:r>
      <w:bookmarkEnd w:id="119"/>
      <w:bookmarkEnd w:id="120"/>
      <w:bookmarkEnd w:id="121"/>
      <w:bookmarkEnd w:id="122"/>
    </w:p>
    <w:p w:rsidR="00406F12" w:rsidRPr="009476CA" w:rsidRDefault="009476CA" w:rsidP="009476CA">
      <w:pPr>
        <w:pStyle w:val="CharChar"/>
        <w:ind w:firstLine="473"/>
        <w:rPr>
          <w:rFonts w:cs="宋体"/>
          <w:sz w:val="21"/>
          <w:szCs w:val="21"/>
        </w:rPr>
      </w:pPr>
      <w:r w:rsidRPr="009476CA">
        <w:rPr>
          <w:rFonts w:cs="宋体" w:hint="eastAsia"/>
          <w:sz w:val="21"/>
          <w:szCs w:val="21"/>
        </w:rPr>
        <w:t>依托县域医共体数据中心，在整合所有医疗机构信息系统数据的基础之上，加强对不良事件的监管。要求对以下不良事件指标进行统计分析管理（包括但不限于）：</w:t>
      </w: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56"/>
        <w:gridCol w:w="7738"/>
      </w:tblGrid>
      <w:tr w:rsidR="00406F12" w:rsidRPr="009476CA">
        <w:trPr>
          <w:trHeight w:val="305"/>
          <w:jc w:val="center"/>
        </w:trPr>
        <w:tc>
          <w:tcPr>
            <w:tcW w:w="1356" w:type="dxa"/>
            <w:shd w:val="clear" w:color="auto" w:fill="D9E2F3"/>
            <w:tcMar>
              <w:top w:w="0" w:type="dxa"/>
              <w:left w:w="108" w:type="dxa"/>
              <w:bottom w:w="0" w:type="dxa"/>
              <w:right w:w="108" w:type="dxa"/>
            </w:tcMar>
            <w:vAlign w:val="center"/>
          </w:tcPr>
          <w:p w:rsidR="00406F12" w:rsidRPr="009476CA" w:rsidRDefault="009476CA">
            <w:pPr>
              <w:widowControl/>
              <w:jc w:val="center"/>
              <w:rPr>
                <w:rFonts w:ascii="宋体" w:hAnsi="宋体" w:cs="宋体"/>
                <w:b/>
                <w:bCs/>
              </w:rPr>
            </w:pPr>
            <w:r w:rsidRPr="009476CA">
              <w:rPr>
                <w:rFonts w:ascii="宋体" w:hAnsi="宋体" w:cs="宋体" w:hint="eastAsia"/>
                <w:b/>
              </w:rPr>
              <w:t>功能模块</w:t>
            </w:r>
          </w:p>
        </w:tc>
        <w:tc>
          <w:tcPr>
            <w:tcW w:w="7738" w:type="dxa"/>
            <w:shd w:val="clear" w:color="auto" w:fill="D9E2F3"/>
            <w:vAlign w:val="center"/>
          </w:tcPr>
          <w:p w:rsidR="00406F12" w:rsidRPr="009476CA" w:rsidRDefault="009476CA">
            <w:pPr>
              <w:widowControl/>
              <w:jc w:val="center"/>
              <w:rPr>
                <w:rFonts w:ascii="宋体" w:hAnsi="宋体" w:cs="宋体"/>
                <w:b/>
                <w:bCs/>
              </w:rPr>
            </w:pPr>
            <w:r w:rsidRPr="009476CA">
              <w:rPr>
                <w:rFonts w:ascii="宋体" w:hAnsi="宋体" w:cs="宋体" w:hint="eastAsia"/>
                <w:b/>
                <w:bCs/>
              </w:rPr>
              <w:t>分析指标要求</w:t>
            </w:r>
          </w:p>
        </w:tc>
      </w:tr>
      <w:tr w:rsidR="00406F12" w:rsidRPr="009476CA">
        <w:trPr>
          <w:trHeight w:val="486"/>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t>不良事件监控</w:t>
            </w:r>
          </w:p>
        </w:tc>
        <w:tc>
          <w:tcPr>
            <w:tcW w:w="7738" w:type="dxa"/>
            <w:tcMar>
              <w:top w:w="0" w:type="dxa"/>
              <w:left w:w="108" w:type="dxa"/>
              <w:bottom w:w="0" w:type="dxa"/>
              <w:right w:w="108" w:type="dxa"/>
            </w:tcMar>
          </w:tcPr>
          <w:p w:rsidR="00406F12" w:rsidRPr="009476CA" w:rsidRDefault="009476CA">
            <w:pPr>
              <w:spacing w:after="120" w:line="276" w:lineRule="auto"/>
              <w:rPr>
                <w:rFonts w:ascii="宋体" w:hAnsi="宋体" w:cs="宋体"/>
              </w:rPr>
            </w:pPr>
            <w:r w:rsidRPr="009476CA">
              <w:rPr>
                <w:rFonts w:ascii="宋体" w:hAnsi="宋体" w:cs="宋体" w:hint="eastAsia"/>
              </w:rPr>
              <w:t>依托数据中心采集、整合医院不同系统上报的医院发生的不良事件。</w:t>
            </w:r>
          </w:p>
          <w:p w:rsidR="00406F12" w:rsidRPr="009476CA" w:rsidRDefault="009476CA">
            <w:pPr>
              <w:spacing w:after="120" w:line="276" w:lineRule="auto"/>
              <w:rPr>
                <w:rFonts w:ascii="宋体" w:hAnsi="宋体" w:cs="宋体"/>
              </w:rPr>
            </w:pPr>
            <w:r w:rsidRPr="009476CA">
              <w:rPr>
                <w:rFonts w:ascii="宋体" w:hAnsi="宋体" w:cs="宋体" w:hint="eastAsia"/>
              </w:rPr>
              <w:t>按月、按季、按年统计分析不良事件。包括：</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医疗不良事件</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器械不良事件</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药品不良事件</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护理不良事件</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医疗纠纷不良事件</w:t>
            </w:r>
          </w:p>
          <w:p w:rsidR="00406F12" w:rsidRPr="009476CA" w:rsidRDefault="009476CA">
            <w:pPr>
              <w:numPr>
                <w:ilvl w:val="0"/>
                <w:numId w:val="44"/>
              </w:numPr>
              <w:spacing w:line="360" w:lineRule="auto"/>
              <w:ind w:left="528"/>
              <w:rPr>
                <w:rFonts w:ascii="宋体" w:hAnsi="宋体" w:cs="宋体"/>
              </w:rPr>
            </w:pPr>
            <w:r w:rsidRPr="009476CA">
              <w:rPr>
                <w:rFonts w:ascii="宋体" w:hAnsi="宋体" w:cs="宋体" w:hint="eastAsia"/>
              </w:rPr>
              <w:t>院感不良事件的发生量、发生率、发生趋势。</w:t>
            </w: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123" w:name="_Toc9241"/>
      <w:bookmarkStart w:id="124" w:name="_Toc106712212"/>
      <w:bookmarkStart w:id="125" w:name="_Toc105754389"/>
      <w:bookmarkStart w:id="126" w:name="_Toc103614645"/>
      <w:r w:rsidRPr="009476CA">
        <w:rPr>
          <w:rFonts w:ascii="宋体" w:hAnsi="宋体" w:cs="宋体" w:hint="eastAsia"/>
          <w:sz w:val="21"/>
          <w:szCs w:val="21"/>
        </w:rPr>
        <w:t>手术质量分析系统</w:t>
      </w:r>
      <w:bookmarkEnd w:id="123"/>
      <w:bookmarkEnd w:id="124"/>
      <w:bookmarkEnd w:id="125"/>
      <w:bookmarkEnd w:id="126"/>
    </w:p>
    <w:p w:rsidR="00406F12" w:rsidRPr="009476CA" w:rsidRDefault="009476CA" w:rsidP="009476CA">
      <w:pPr>
        <w:pStyle w:val="CharChar"/>
        <w:ind w:firstLine="473"/>
        <w:rPr>
          <w:rFonts w:cs="宋体"/>
          <w:sz w:val="21"/>
          <w:szCs w:val="21"/>
        </w:rPr>
      </w:pPr>
      <w:r w:rsidRPr="009476CA">
        <w:rPr>
          <w:rFonts w:cs="宋体" w:hint="eastAsia"/>
          <w:sz w:val="21"/>
          <w:szCs w:val="21"/>
        </w:rPr>
        <w:t>依托县域医共体数据中心，在整合所有医疗机构信息系统数据的基础之上，加强对手术质量的管理功能。要求对以下手术指标进行统计分析管理（包括但不限于）：</w:t>
      </w: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56"/>
        <w:gridCol w:w="7738"/>
      </w:tblGrid>
      <w:tr w:rsidR="00406F12" w:rsidRPr="009476CA">
        <w:trPr>
          <w:trHeight w:val="305"/>
          <w:jc w:val="center"/>
        </w:trPr>
        <w:tc>
          <w:tcPr>
            <w:tcW w:w="1356" w:type="dxa"/>
            <w:shd w:val="clear" w:color="auto" w:fill="D9E2F3"/>
            <w:tcMar>
              <w:top w:w="0" w:type="dxa"/>
              <w:left w:w="108" w:type="dxa"/>
              <w:bottom w:w="0" w:type="dxa"/>
              <w:right w:w="108" w:type="dxa"/>
            </w:tcMar>
            <w:vAlign w:val="center"/>
          </w:tcPr>
          <w:p w:rsidR="00406F12" w:rsidRPr="009476CA" w:rsidRDefault="009476CA">
            <w:pPr>
              <w:widowControl/>
              <w:jc w:val="center"/>
              <w:rPr>
                <w:rFonts w:ascii="宋体" w:hAnsi="宋体" w:cs="宋体"/>
                <w:b/>
                <w:bCs/>
              </w:rPr>
            </w:pPr>
            <w:r w:rsidRPr="009476CA">
              <w:rPr>
                <w:rFonts w:ascii="宋体" w:hAnsi="宋体" w:cs="宋体" w:hint="eastAsia"/>
                <w:b/>
              </w:rPr>
              <w:t>功能模块</w:t>
            </w:r>
          </w:p>
        </w:tc>
        <w:tc>
          <w:tcPr>
            <w:tcW w:w="7738" w:type="dxa"/>
            <w:shd w:val="clear" w:color="auto" w:fill="D9E2F3"/>
            <w:vAlign w:val="center"/>
          </w:tcPr>
          <w:p w:rsidR="00406F12" w:rsidRPr="009476CA" w:rsidRDefault="009476CA">
            <w:pPr>
              <w:widowControl/>
              <w:jc w:val="center"/>
              <w:rPr>
                <w:rFonts w:ascii="宋体" w:hAnsi="宋体" w:cs="宋体"/>
                <w:b/>
                <w:bCs/>
              </w:rPr>
            </w:pPr>
            <w:r w:rsidRPr="009476CA">
              <w:rPr>
                <w:rFonts w:ascii="宋体" w:hAnsi="宋体" w:cs="宋体" w:hint="eastAsia"/>
                <w:b/>
                <w:bCs/>
              </w:rPr>
              <w:t>分析指标要求</w:t>
            </w:r>
          </w:p>
        </w:tc>
      </w:tr>
      <w:tr w:rsidR="00406F12" w:rsidRPr="009476CA">
        <w:trPr>
          <w:trHeight w:val="486"/>
          <w:jc w:val="center"/>
        </w:trPr>
        <w:tc>
          <w:tcPr>
            <w:tcW w:w="1356" w:type="dxa"/>
            <w:tcMar>
              <w:top w:w="0" w:type="dxa"/>
              <w:left w:w="108" w:type="dxa"/>
              <w:bottom w:w="0" w:type="dxa"/>
              <w:right w:w="108" w:type="dxa"/>
            </w:tcMar>
            <w:vAlign w:val="center"/>
          </w:tcPr>
          <w:p w:rsidR="00406F12" w:rsidRPr="009476CA" w:rsidRDefault="009476CA">
            <w:pPr>
              <w:spacing w:line="360" w:lineRule="auto"/>
              <w:rPr>
                <w:rFonts w:ascii="宋体" w:hAnsi="宋体" w:cs="宋体"/>
                <w:b/>
                <w:bCs/>
              </w:rPr>
            </w:pPr>
            <w:r w:rsidRPr="009476CA">
              <w:rPr>
                <w:rFonts w:ascii="宋体" w:hAnsi="宋体" w:cs="宋体" w:hint="eastAsia"/>
                <w:b/>
                <w:bCs/>
              </w:rPr>
              <w:t>手术质量分析系统</w:t>
            </w:r>
          </w:p>
        </w:tc>
        <w:tc>
          <w:tcPr>
            <w:tcW w:w="7738" w:type="dxa"/>
            <w:tcMar>
              <w:top w:w="0" w:type="dxa"/>
              <w:left w:w="108" w:type="dxa"/>
              <w:bottom w:w="0" w:type="dxa"/>
              <w:right w:w="108" w:type="dxa"/>
            </w:tcMar>
          </w:tcPr>
          <w:p w:rsidR="00406F12" w:rsidRPr="009476CA" w:rsidRDefault="009476CA" w:rsidP="009476CA">
            <w:pPr>
              <w:pStyle w:val="CharCharCharCharCharCharCharCharCharCharCharCharCharCharCharChar"/>
              <w:widowControl/>
              <w:spacing w:line="276" w:lineRule="auto"/>
              <w:ind w:firstLine="315"/>
              <w:rPr>
                <w:rFonts w:ascii="宋体" w:hAnsi="宋体" w:cs="宋体"/>
                <w:color w:val="auto"/>
                <w:sz w:val="21"/>
                <w:szCs w:val="21"/>
              </w:rPr>
            </w:pPr>
            <w:r w:rsidRPr="009476CA">
              <w:rPr>
                <w:rFonts w:ascii="宋体" w:hAnsi="宋体" w:cs="宋体" w:hint="eastAsia"/>
                <w:color w:val="auto"/>
                <w:sz w:val="21"/>
                <w:szCs w:val="21"/>
              </w:rPr>
              <w:t>对手术质量进行分析，通过持续的跟进总结，长效提高手术质量、手术室安全。分析的指标包括：</w:t>
            </w:r>
          </w:p>
          <w:p w:rsidR="00406F12" w:rsidRPr="009476CA" w:rsidRDefault="009476CA">
            <w:pPr>
              <w:pStyle w:val="CharCharCharCharCharCharCharCharCharCharCharCharCharCharCharChar"/>
              <w:widowControl/>
              <w:numPr>
                <w:ilvl w:val="0"/>
                <w:numId w:val="46"/>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lastRenderedPageBreak/>
              <w:t>住院重点手术总例数；</w:t>
            </w:r>
          </w:p>
          <w:p w:rsidR="00406F12" w:rsidRPr="009476CA" w:rsidRDefault="009476CA">
            <w:pPr>
              <w:pStyle w:val="CharCharCharCharCharCharCharCharCharCharCharCharCharCharCharChar"/>
              <w:widowControl/>
              <w:numPr>
                <w:ilvl w:val="0"/>
                <w:numId w:val="46"/>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手术死亡例数；</w:t>
            </w:r>
          </w:p>
          <w:p w:rsidR="00406F12" w:rsidRPr="009476CA" w:rsidRDefault="009476CA">
            <w:pPr>
              <w:pStyle w:val="CharCharCharCharCharCharCharCharCharCharCharCharCharCharCharChar"/>
              <w:widowControl/>
              <w:numPr>
                <w:ilvl w:val="0"/>
                <w:numId w:val="46"/>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手术患者住院死亡率；</w:t>
            </w:r>
          </w:p>
          <w:p w:rsidR="00406F12" w:rsidRPr="009476CA" w:rsidRDefault="009476CA">
            <w:pPr>
              <w:pStyle w:val="CharCharCharCharCharCharCharCharCharCharCharCharCharCharCharChar"/>
              <w:widowControl/>
              <w:numPr>
                <w:ilvl w:val="0"/>
                <w:numId w:val="46"/>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手术前后诊断符合率；</w:t>
            </w:r>
          </w:p>
          <w:p w:rsidR="00406F12" w:rsidRPr="009476CA" w:rsidRDefault="009476CA">
            <w:pPr>
              <w:pStyle w:val="CharCharCharCharCharCharCharCharCharCharCharCharCharCharCharChar"/>
              <w:widowControl/>
              <w:numPr>
                <w:ilvl w:val="0"/>
                <w:numId w:val="46"/>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出院病人三四级手术比例；</w:t>
            </w:r>
          </w:p>
          <w:p w:rsidR="00406F12" w:rsidRPr="009476CA" w:rsidRDefault="009476CA">
            <w:pPr>
              <w:pStyle w:val="CharCharCharCharCharCharCharCharCharCharCharCharCharCharCharChar"/>
              <w:widowControl/>
              <w:numPr>
                <w:ilvl w:val="0"/>
                <w:numId w:val="46"/>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手术难度分析；</w:t>
            </w:r>
          </w:p>
          <w:p w:rsidR="00406F12" w:rsidRPr="009476CA" w:rsidRDefault="009476CA">
            <w:pPr>
              <w:pStyle w:val="CharCharCharCharCharCharCharCharCharCharCharCharCharCharCharChar"/>
              <w:widowControl/>
              <w:numPr>
                <w:ilvl w:val="0"/>
                <w:numId w:val="46"/>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术后非预期再次手术分析；</w:t>
            </w:r>
          </w:p>
          <w:p w:rsidR="00406F12" w:rsidRPr="009476CA" w:rsidRDefault="009476CA">
            <w:pPr>
              <w:pStyle w:val="CharCharCharCharCharCharCharCharCharCharCharCharCharCharCharChar"/>
              <w:widowControl/>
              <w:numPr>
                <w:ilvl w:val="0"/>
                <w:numId w:val="46"/>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择期手术后并发症；</w:t>
            </w:r>
          </w:p>
          <w:p w:rsidR="00406F12" w:rsidRPr="009476CA" w:rsidRDefault="009476CA">
            <w:pPr>
              <w:pStyle w:val="CharCharCharCharCharCharCharCharCharCharCharCharCharCharCharChar"/>
              <w:widowControl/>
              <w:numPr>
                <w:ilvl w:val="0"/>
                <w:numId w:val="46"/>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手术过程遗留物发生率等。</w:t>
            </w:r>
          </w:p>
          <w:p w:rsidR="00406F12" w:rsidRPr="009476CA" w:rsidRDefault="009476CA">
            <w:pPr>
              <w:pStyle w:val="CharCharCharCharCharCharCharCharCharCharCharCharCharCharCharChar"/>
              <w:widowControl/>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手术质量原因分析，包括：</w:t>
            </w:r>
          </w:p>
          <w:p w:rsidR="00406F12" w:rsidRPr="009476CA" w:rsidRDefault="009476CA">
            <w:pPr>
              <w:pStyle w:val="CharCharCharCharCharCharCharCharCharCharCharCharCharCharCharChar"/>
              <w:widowControl/>
              <w:numPr>
                <w:ilvl w:val="0"/>
                <w:numId w:val="47"/>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死亡原因分析；</w:t>
            </w:r>
          </w:p>
          <w:p w:rsidR="00406F12" w:rsidRPr="009476CA" w:rsidRDefault="009476CA">
            <w:pPr>
              <w:pStyle w:val="CharCharCharCharCharCharCharCharCharCharCharCharCharCharCharChar"/>
              <w:widowControl/>
              <w:numPr>
                <w:ilvl w:val="0"/>
                <w:numId w:val="47"/>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非计划再手术原因分析（鱼骨图、柏拉图等）；</w:t>
            </w:r>
          </w:p>
          <w:p w:rsidR="00406F12" w:rsidRPr="009476CA" w:rsidRDefault="009476CA">
            <w:pPr>
              <w:pStyle w:val="CharCharCharCharCharCharCharCharCharCharCharCharCharCharCharChar"/>
              <w:widowControl/>
              <w:numPr>
                <w:ilvl w:val="0"/>
                <w:numId w:val="47"/>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并发症原因分析；</w:t>
            </w:r>
          </w:p>
          <w:p w:rsidR="00406F12" w:rsidRPr="009476CA" w:rsidRDefault="009476CA">
            <w:pPr>
              <w:pStyle w:val="CharCharCharCharCharCharCharCharCharCharCharCharCharCharCharChar"/>
              <w:widowControl/>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围手术期抗菌药物使用情况分析，包括：</w:t>
            </w:r>
          </w:p>
          <w:p w:rsidR="00406F12" w:rsidRPr="009476CA" w:rsidRDefault="009476CA">
            <w:pPr>
              <w:pStyle w:val="CharCharCharCharCharCharCharCharCharCharCharCharCharCharCharChar"/>
              <w:widowControl/>
              <w:numPr>
                <w:ilvl w:val="0"/>
                <w:numId w:val="48"/>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围手术期预防性应用抗菌情况分析；</w:t>
            </w:r>
          </w:p>
          <w:p w:rsidR="00406F12" w:rsidRPr="009476CA" w:rsidRDefault="009476CA">
            <w:pPr>
              <w:pStyle w:val="CharCharCharCharCharCharCharCharCharCharCharCharCharCharCharChar"/>
              <w:widowControl/>
              <w:numPr>
                <w:ilvl w:val="0"/>
                <w:numId w:val="48"/>
              </w:numPr>
              <w:spacing w:line="276" w:lineRule="auto"/>
              <w:ind w:firstLineChars="0"/>
              <w:rPr>
                <w:rFonts w:ascii="宋体" w:hAnsi="宋体" w:cs="宋体"/>
                <w:color w:val="auto"/>
                <w:sz w:val="21"/>
                <w:szCs w:val="21"/>
              </w:rPr>
            </w:pPr>
            <w:r w:rsidRPr="009476CA">
              <w:rPr>
                <w:rFonts w:ascii="宋体" w:hAnsi="宋体" w:cs="宋体" w:hint="eastAsia"/>
                <w:color w:val="auto"/>
                <w:sz w:val="21"/>
                <w:szCs w:val="21"/>
              </w:rPr>
              <w:t>I类切口手术抗菌药物使用率分析等；</w:t>
            </w: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127" w:name="_Toc106712213"/>
      <w:bookmarkStart w:id="128" w:name="_Toc105754390"/>
      <w:bookmarkStart w:id="129" w:name="_Toc23600"/>
      <w:bookmarkStart w:id="130" w:name="_Toc103614646"/>
      <w:r w:rsidRPr="009476CA">
        <w:rPr>
          <w:rFonts w:ascii="宋体" w:hAnsi="宋体" w:cs="宋体" w:hint="eastAsia"/>
          <w:sz w:val="21"/>
          <w:szCs w:val="21"/>
        </w:rPr>
        <w:lastRenderedPageBreak/>
        <w:t>临床决策支持系统（CDSS）</w:t>
      </w:r>
      <w:bookmarkEnd w:id="127"/>
      <w:bookmarkEnd w:id="128"/>
      <w:bookmarkEnd w:id="129"/>
      <w:bookmarkEnd w:id="130"/>
    </w:p>
    <w:p w:rsidR="00406F12" w:rsidRPr="009476CA" w:rsidRDefault="009476CA" w:rsidP="009476CA">
      <w:pPr>
        <w:adjustRightInd w:val="0"/>
        <w:snapToGrid w:val="0"/>
        <w:spacing w:line="360" w:lineRule="auto"/>
        <w:ind w:firstLineChars="200" w:firstLine="420"/>
        <w:rPr>
          <w:rFonts w:ascii="宋体" w:hAnsi="宋体" w:cs="宋体"/>
        </w:rPr>
      </w:pPr>
      <w:r w:rsidRPr="009476CA">
        <w:rPr>
          <w:rFonts w:ascii="宋体" w:hAnsi="宋体" w:cs="宋体" w:hint="eastAsia"/>
          <w:lang w:bidi="ar"/>
        </w:rPr>
        <w:t>智能辅助诊疗决策系统，需基于海量临床数据、医学教材、诊疗指南、医学文献等医学文本数据，使用深度学习网络、知识图谱算法，通过自学习和推理能力，对医学文本的上下文提供自然语言在线解析，能对患者的主诉、病史、体征、检查、既往史、家族史、过敏史等信息进行自动识别与分析，在医生诊疗过程中问、检、诊、治等服务推送相关诊断和治疗建议以及风险警示，为临床医生提供诊疗全程的临床决策支持工具。支持门诊、住院的辅助决策。</w:t>
      </w:r>
    </w:p>
    <w:p w:rsidR="00406F12" w:rsidRPr="009476CA" w:rsidRDefault="009476CA" w:rsidP="009476CA">
      <w:pPr>
        <w:adjustRightInd w:val="0"/>
        <w:snapToGrid w:val="0"/>
        <w:spacing w:line="360" w:lineRule="auto"/>
        <w:ind w:firstLineChars="200" w:firstLine="422"/>
        <w:rPr>
          <w:rFonts w:ascii="宋体" w:hAnsi="宋体" w:cs="宋体"/>
          <w:b/>
        </w:rPr>
      </w:pPr>
      <w:r w:rsidRPr="009476CA">
        <w:rPr>
          <w:rFonts w:ascii="宋体" w:hAnsi="宋体" w:cs="宋体" w:hint="eastAsia"/>
          <w:b/>
          <w:lang w:bidi="ar"/>
        </w:rPr>
        <w:t>1、基本要求：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7179"/>
      </w:tblGrid>
      <w:tr w:rsidR="00406F12" w:rsidRPr="009476CA">
        <w:trPr>
          <w:trHeight w:val="270"/>
        </w:trPr>
        <w:tc>
          <w:tcPr>
            <w:tcW w:w="1180" w:type="dxa"/>
            <w:shd w:val="clear" w:color="000000" w:fill="FFFFFF"/>
            <w:vAlign w:val="center"/>
          </w:tcPr>
          <w:p w:rsidR="00406F12" w:rsidRPr="009476CA" w:rsidRDefault="009476CA">
            <w:pPr>
              <w:widowControl/>
              <w:jc w:val="left"/>
              <w:rPr>
                <w:rFonts w:ascii="宋体" w:hAnsi="宋体" w:cs="宋体"/>
                <w:b/>
                <w:bCs/>
                <w:kern w:val="0"/>
              </w:rPr>
            </w:pPr>
            <w:r w:rsidRPr="009476CA">
              <w:rPr>
                <w:rFonts w:ascii="宋体" w:hAnsi="宋体" w:cs="宋体" w:hint="eastAsia"/>
                <w:b/>
                <w:bCs/>
                <w:kern w:val="0"/>
              </w:rPr>
              <w:t>功能</w:t>
            </w:r>
          </w:p>
        </w:tc>
        <w:tc>
          <w:tcPr>
            <w:tcW w:w="7179" w:type="dxa"/>
            <w:shd w:val="clear" w:color="000000" w:fill="FFFFFF"/>
            <w:vAlign w:val="center"/>
          </w:tcPr>
          <w:p w:rsidR="00406F12" w:rsidRPr="009476CA" w:rsidRDefault="009476CA">
            <w:pPr>
              <w:widowControl/>
              <w:jc w:val="left"/>
              <w:rPr>
                <w:rFonts w:ascii="宋体" w:hAnsi="宋体" w:cs="宋体"/>
                <w:b/>
                <w:bCs/>
                <w:kern w:val="0"/>
              </w:rPr>
            </w:pPr>
            <w:r w:rsidRPr="009476CA">
              <w:rPr>
                <w:rFonts w:ascii="宋体" w:hAnsi="宋体" w:cs="宋体" w:hint="eastAsia"/>
                <w:b/>
                <w:bCs/>
                <w:kern w:val="0"/>
              </w:rPr>
              <w:t>描述</w:t>
            </w:r>
          </w:p>
        </w:tc>
      </w:tr>
      <w:tr w:rsidR="00406F12" w:rsidRPr="009476CA">
        <w:trPr>
          <w:cantSplit/>
          <w:trHeight w:val="810"/>
        </w:trPr>
        <w:tc>
          <w:tcPr>
            <w:tcW w:w="1180" w:type="dxa"/>
            <w:shd w:val="clear" w:color="000000" w:fill="FFFFFF"/>
            <w:vAlign w:val="center"/>
          </w:tcPr>
          <w:p w:rsidR="00406F12" w:rsidRPr="009476CA" w:rsidRDefault="009476CA">
            <w:pPr>
              <w:widowControl/>
              <w:jc w:val="center"/>
              <w:rPr>
                <w:rFonts w:ascii="宋体" w:hAnsi="宋体" w:cs="宋体"/>
                <w:kern w:val="0"/>
              </w:rPr>
            </w:pPr>
            <w:r w:rsidRPr="009476CA">
              <w:rPr>
                <w:rFonts w:ascii="宋体" w:hAnsi="宋体" w:cs="宋体" w:hint="eastAsia"/>
                <w:kern w:val="0"/>
              </w:rPr>
              <w:t>临床决策支持</w:t>
            </w:r>
          </w:p>
        </w:tc>
        <w:tc>
          <w:tcPr>
            <w:tcW w:w="7179" w:type="dxa"/>
            <w:shd w:val="clear" w:color="000000" w:fill="FFFFFF"/>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应用于医生工作站，通过与业务系统集成，以深度集成的方式或以浮动提示框的形式，实时对医生的用药方案进行分析，实现辅助提示，实时对用药危险行为给予阻断、警戒或提示，直到医生修正或给予合理的执行理由。</w:t>
            </w:r>
          </w:p>
        </w:tc>
      </w:tr>
      <w:tr w:rsidR="00406F12" w:rsidRPr="009476CA">
        <w:trPr>
          <w:cantSplit/>
          <w:trHeight w:val="365"/>
        </w:trPr>
        <w:tc>
          <w:tcPr>
            <w:tcW w:w="1180"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安全警戒</w:t>
            </w: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合理用药分析：禁忌症、适应证、过敏、常规量、极量、给药途径、给药频次、特殊人群、性别、年龄、重复用药、相互作用、配伍禁忌、配伍浓度、溶媒黑白名单、药敏。</w:t>
            </w:r>
          </w:p>
        </w:tc>
      </w:tr>
      <w:tr w:rsidR="00406F12" w:rsidRPr="009476CA">
        <w:trPr>
          <w:cantSplit/>
          <w:trHeight w:val="270"/>
        </w:trPr>
        <w:tc>
          <w:tcPr>
            <w:tcW w:w="1180" w:type="dxa"/>
            <w:vMerge w:val="restart"/>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lastRenderedPageBreak/>
              <w:t>知识管理</w:t>
            </w: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提供药品说明书、禁忌症、注意事项等查询。</w:t>
            </w:r>
          </w:p>
        </w:tc>
      </w:tr>
      <w:tr w:rsidR="00406F12" w:rsidRPr="009476CA">
        <w:trPr>
          <w:cantSplit/>
          <w:trHeight w:val="27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提供临床路径、疾病诊疗指南等查询。</w:t>
            </w:r>
          </w:p>
        </w:tc>
      </w:tr>
      <w:tr w:rsidR="00406F12" w:rsidRPr="009476CA">
        <w:trPr>
          <w:cantSplit/>
          <w:trHeight w:val="27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提供检验检查项目的适应症、禁忌症、参考值、标本、作用及临床意义等查询。</w:t>
            </w:r>
          </w:p>
        </w:tc>
      </w:tr>
      <w:tr w:rsidR="00406F12" w:rsidRPr="009476CA">
        <w:trPr>
          <w:cantSplit/>
          <w:trHeight w:val="27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提供政策法规及医院自定义管理规范维护与查询。</w:t>
            </w:r>
          </w:p>
        </w:tc>
      </w:tr>
      <w:tr w:rsidR="00406F12" w:rsidRPr="009476CA">
        <w:trPr>
          <w:cantSplit/>
          <w:trHeight w:val="27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支持基于搜索引擎技术的快速全文检索功能。</w:t>
            </w:r>
          </w:p>
        </w:tc>
      </w:tr>
      <w:tr w:rsidR="00406F12" w:rsidRPr="009476CA">
        <w:trPr>
          <w:cantSplit/>
          <w:trHeight w:val="27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能够全面展示药品说明书、指导原则、指南、管理规范等客户自定义维护的内容。</w:t>
            </w:r>
          </w:p>
        </w:tc>
      </w:tr>
      <w:tr w:rsidR="00406F12" w:rsidRPr="009476CA">
        <w:trPr>
          <w:cantSplit/>
          <w:trHeight w:val="54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系统基础知识库基础上，用户可自行进行基础知识库维护的高级工具，实现药品知识的属性化、结构化，并做分类管理，实现规则的及时更新并应用于合理用药分析引擎。</w:t>
            </w:r>
          </w:p>
        </w:tc>
      </w:tr>
      <w:tr w:rsidR="00406F12" w:rsidRPr="009476CA">
        <w:trPr>
          <w:cantSplit/>
          <w:trHeight w:val="316"/>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tabs>
                <w:tab w:val="left" w:pos="1593"/>
                <w:tab w:val="left" w:pos="1594"/>
              </w:tabs>
              <w:spacing w:before="139"/>
              <w:rPr>
                <w:rFonts w:ascii="宋体" w:hAnsi="宋体" w:cs="宋体"/>
                <w:kern w:val="0"/>
              </w:rPr>
            </w:pPr>
            <w:r w:rsidRPr="009476CA">
              <w:rPr>
                <w:rFonts w:ascii="宋体" w:hAnsi="宋体" w:cs="宋体" w:hint="eastAsia"/>
                <w:spacing w:val="-8"/>
              </w:rPr>
              <w:t>支持基于国际化SNOMED CT术语框架设计理念，收纳ICD 10临床2.0版、ICD9-CM临床2.0版、LOINC、医疗保障编码标准等标准术语，支持对</w:t>
            </w:r>
            <w:r w:rsidRPr="009476CA">
              <w:rPr>
                <w:rFonts w:ascii="宋体" w:hAnsi="宋体" w:cs="宋体" w:hint="eastAsia"/>
                <w:kern w:val="0"/>
              </w:rPr>
              <w:t>疾病相关术语、药品、药物等相关术语的自定义管理。</w:t>
            </w:r>
          </w:p>
        </w:tc>
      </w:tr>
      <w:tr w:rsidR="00406F12" w:rsidRPr="009476CA">
        <w:trPr>
          <w:cantSplit/>
          <w:trHeight w:val="316"/>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tabs>
                <w:tab w:val="left" w:pos="1593"/>
                <w:tab w:val="left" w:pos="1594"/>
              </w:tabs>
              <w:spacing w:before="139"/>
              <w:rPr>
                <w:rFonts w:ascii="宋体" w:hAnsi="宋体" w:cs="宋体"/>
                <w:spacing w:val="-8"/>
              </w:rPr>
            </w:pPr>
            <w:r w:rsidRPr="009476CA">
              <w:rPr>
                <w:rFonts w:ascii="宋体" w:hAnsi="宋体" w:cs="宋体" w:hint="eastAsia"/>
                <w:spacing w:val="-8"/>
              </w:rPr>
              <w:t>支持基于SNOMED CT概念以及自定义分组的方式对术语进行管理。</w:t>
            </w:r>
          </w:p>
        </w:tc>
      </w:tr>
      <w:tr w:rsidR="00406F12" w:rsidRPr="009476CA">
        <w:trPr>
          <w:cantSplit/>
          <w:trHeight w:val="54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提供知识库版本管理。按照知识库发布批次管理知识库，提供导入、回滚、查看历史版本等功能。支持按照保存-&gt;提交-&gt;审核-&gt;启用的规范化知识流程管理。</w:t>
            </w:r>
          </w:p>
        </w:tc>
      </w:tr>
      <w:tr w:rsidR="00406F12" w:rsidRPr="009476CA">
        <w:trPr>
          <w:cantSplit/>
          <w:trHeight w:val="54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满足医院基于规则引擎之上自定义管理规则库，支持基于患者诊断信息、医嘱、处方等维度构建自定义规则。</w:t>
            </w:r>
          </w:p>
        </w:tc>
      </w:tr>
      <w:tr w:rsidR="00406F12" w:rsidRPr="009476CA">
        <w:trPr>
          <w:cantSplit/>
          <w:trHeight w:val="54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规则引擎支持高效Rete算法、决策树模型。支持设置入组条件、诊疗计划的制定、关键参数的定义，支持针对复杂决策流的子流程设定。</w:t>
            </w:r>
          </w:p>
        </w:tc>
      </w:tr>
      <w:tr w:rsidR="00406F12" w:rsidRPr="009476CA">
        <w:trPr>
          <w:cantSplit/>
          <w:trHeight w:val="54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针对特定药品，可设置特殊提示信息，提示信息可自定义维护，支持新增、删除和修改并保留操作痕迹。</w:t>
            </w:r>
          </w:p>
        </w:tc>
      </w:tr>
      <w:tr w:rsidR="00406F12" w:rsidRPr="009476CA">
        <w:trPr>
          <w:cantSplit/>
          <w:trHeight w:val="540"/>
        </w:trPr>
        <w:tc>
          <w:tcPr>
            <w:tcW w:w="1180" w:type="dxa"/>
            <w:vMerge w:val="restart"/>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系统管理模块</w:t>
            </w: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系统运行所需要的基础字典数据维护配置管理，包含药品字典、疾病字典、给药途径字典、频次字典等。</w:t>
            </w:r>
          </w:p>
        </w:tc>
      </w:tr>
      <w:tr w:rsidR="00406F12" w:rsidRPr="009476CA">
        <w:trPr>
          <w:cantSplit/>
          <w:trHeight w:val="27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实现不同员工、角色访问特定菜单的权限管理设置。</w:t>
            </w:r>
          </w:p>
        </w:tc>
      </w:tr>
      <w:tr w:rsidR="00406F12" w:rsidRPr="009476CA">
        <w:trPr>
          <w:cantSplit/>
          <w:trHeight w:val="81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系统运行或逻辑分析必须针对医院与系统信息存在差异但是同一对象的情况，提供对照映射功能，主要为疾病对照、药品对照、给药途径对照及频次对照等，形成映射关系。</w:t>
            </w:r>
          </w:p>
        </w:tc>
      </w:tr>
      <w:tr w:rsidR="00406F12" w:rsidRPr="009476CA">
        <w:trPr>
          <w:cantSplit/>
          <w:trHeight w:val="108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分析及预警结果，主要是应用于医生工作站，通过与HIS/EMR系统集成，以深度融合的方式或以浮动提示框的形式，实时对医生的用药方案进行分析，实现辅助提示，实时对于用药危险行为给予阻断、警戒或提示，直到医生修正或给予合理的执行理由。</w:t>
            </w:r>
          </w:p>
        </w:tc>
      </w:tr>
      <w:tr w:rsidR="00406F12" w:rsidRPr="009476CA">
        <w:trPr>
          <w:cantSplit/>
          <w:trHeight w:val="397"/>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统计医生用药行为的分析拦截情况、提示情况、规则匹配情况等，支持从时间、科室、医生、规则类型等不同维度进行用药行为统计。</w:t>
            </w:r>
          </w:p>
        </w:tc>
      </w:tr>
      <w:tr w:rsidR="00406F12" w:rsidRPr="009476CA">
        <w:trPr>
          <w:cantSplit/>
          <w:trHeight w:val="397"/>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支持对集成接口的调用日志查询，方便快速追踪系统对接问题。</w:t>
            </w:r>
          </w:p>
        </w:tc>
      </w:tr>
      <w:tr w:rsidR="00406F12" w:rsidRPr="009476CA">
        <w:trPr>
          <w:cantSplit/>
          <w:trHeight w:val="270"/>
        </w:trPr>
        <w:tc>
          <w:tcPr>
            <w:tcW w:w="1180" w:type="dxa"/>
            <w:vMerge/>
            <w:vAlign w:val="center"/>
          </w:tcPr>
          <w:p w:rsidR="00406F12" w:rsidRPr="009476CA" w:rsidRDefault="00406F12">
            <w:pPr>
              <w:widowControl/>
              <w:jc w:val="left"/>
              <w:rPr>
                <w:rFonts w:ascii="宋体" w:hAnsi="宋体" w:cs="宋体"/>
                <w:kern w:val="0"/>
              </w:rPr>
            </w:pPr>
          </w:p>
        </w:tc>
        <w:tc>
          <w:tcPr>
            <w:tcW w:w="7179" w:type="dxa"/>
            <w:vAlign w:val="center"/>
          </w:tcPr>
          <w:p w:rsidR="00406F12" w:rsidRPr="009476CA" w:rsidRDefault="009476CA">
            <w:pPr>
              <w:widowControl/>
              <w:jc w:val="left"/>
              <w:rPr>
                <w:rFonts w:ascii="宋体" w:hAnsi="宋体" w:cs="宋体"/>
                <w:kern w:val="0"/>
              </w:rPr>
            </w:pPr>
            <w:r w:rsidRPr="009476CA">
              <w:rPr>
                <w:rFonts w:ascii="宋体" w:hAnsi="宋体" w:cs="宋体" w:hint="eastAsia"/>
                <w:kern w:val="0"/>
              </w:rPr>
              <w:t>提供知识库更新服务，分定期和不定期按需更新。</w:t>
            </w:r>
          </w:p>
        </w:tc>
      </w:tr>
    </w:tbl>
    <w:p w:rsidR="00406F12" w:rsidRPr="009476CA" w:rsidRDefault="00406F12">
      <w:pPr>
        <w:rPr>
          <w:rFonts w:ascii="宋体" w:hAnsi="宋体" w:cs="宋体"/>
        </w:rPr>
      </w:pPr>
    </w:p>
    <w:p w:rsidR="00406F12" w:rsidRPr="009476CA" w:rsidRDefault="009476CA" w:rsidP="009476CA">
      <w:pPr>
        <w:adjustRightInd w:val="0"/>
        <w:snapToGrid w:val="0"/>
        <w:spacing w:line="276" w:lineRule="auto"/>
        <w:ind w:firstLineChars="200" w:firstLine="420"/>
        <w:rPr>
          <w:rFonts w:ascii="宋体" w:hAnsi="宋体" w:cs="宋体"/>
        </w:rPr>
      </w:pPr>
      <w:r w:rsidRPr="009476CA">
        <w:rPr>
          <w:rFonts w:ascii="宋体" w:hAnsi="宋体" w:cs="宋体" w:hint="eastAsia"/>
          <w:lang w:bidi="ar"/>
        </w:rPr>
        <w:t>提供所投CDSS产品的著作权登记证书。投标人所投的CDSS产品如果是采用第三方成熟商用产品的，则投标人应提供CDSS产品原厂的授权函。</w:t>
      </w:r>
    </w:p>
    <w:p w:rsidR="00406F12" w:rsidRPr="009476CA" w:rsidRDefault="009476CA">
      <w:pPr>
        <w:pStyle w:val="30"/>
        <w:widowControl/>
        <w:numPr>
          <w:ilvl w:val="2"/>
          <w:numId w:val="12"/>
        </w:numPr>
        <w:spacing w:line="276" w:lineRule="auto"/>
        <w:rPr>
          <w:rFonts w:ascii="宋体" w:hAnsi="宋体" w:cs="宋体"/>
          <w:sz w:val="21"/>
          <w:szCs w:val="21"/>
        </w:rPr>
      </w:pPr>
      <w:bookmarkStart w:id="131" w:name="_Toc103614647"/>
      <w:bookmarkStart w:id="132" w:name="_Toc105754391"/>
      <w:bookmarkStart w:id="133" w:name="_Toc13252"/>
      <w:bookmarkStart w:id="134" w:name="_Toc106712214"/>
      <w:r w:rsidRPr="009476CA">
        <w:rPr>
          <w:rFonts w:ascii="宋体" w:hAnsi="宋体" w:cs="宋体" w:hint="eastAsia"/>
          <w:sz w:val="21"/>
          <w:szCs w:val="21"/>
        </w:rPr>
        <w:lastRenderedPageBreak/>
        <w:t>静脉血栓防治系统（VTE）</w:t>
      </w:r>
      <w:bookmarkEnd w:id="131"/>
      <w:bookmarkEnd w:id="132"/>
      <w:bookmarkEnd w:id="133"/>
      <w:bookmarkEnd w:id="134"/>
    </w:p>
    <w:p w:rsidR="00406F12" w:rsidRPr="009476CA" w:rsidRDefault="009476CA" w:rsidP="009476CA">
      <w:pPr>
        <w:pStyle w:val="CharChar"/>
        <w:ind w:firstLine="473"/>
        <w:rPr>
          <w:rFonts w:cs="宋体"/>
          <w:sz w:val="21"/>
          <w:szCs w:val="21"/>
        </w:rPr>
      </w:pPr>
      <w:r w:rsidRPr="009476CA">
        <w:rPr>
          <w:rFonts w:cs="宋体" w:hint="eastAsia"/>
          <w:sz w:val="21"/>
          <w:szCs w:val="21"/>
          <w:lang w:bidi="ar"/>
        </w:rPr>
        <w:t>1）支持基础数据标准化，并从医院既有业务系统进行基础数据同步。</w:t>
      </w:r>
    </w:p>
    <w:p w:rsidR="00406F12" w:rsidRPr="009476CA" w:rsidRDefault="009476CA" w:rsidP="009476CA">
      <w:pPr>
        <w:pStyle w:val="CharChar"/>
        <w:ind w:firstLine="473"/>
        <w:rPr>
          <w:rFonts w:cs="宋体"/>
          <w:sz w:val="21"/>
          <w:szCs w:val="21"/>
        </w:rPr>
      </w:pPr>
      <w:r w:rsidRPr="009476CA">
        <w:rPr>
          <w:rFonts w:cs="宋体" w:hint="eastAsia"/>
          <w:sz w:val="21"/>
          <w:szCs w:val="21"/>
          <w:lang w:bidi="ar"/>
        </w:rPr>
        <w:t>2） 经过VTE 系统治理后的数据自动汇总形成VTE 数据库，供后续辅助决策、智能评估、质控、统计及科研使用。</w:t>
      </w:r>
    </w:p>
    <w:p w:rsidR="00406F12" w:rsidRPr="009476CA" w:rsidRDefault="009476CA" w:rsidP="009476CA">
      <w:pPr>
        <w:pStyle w:val="CharChar"/>
        <w:ind w:firstLine="473"/>
        <w:rPr>
          <w:rFonts w:cs="宋体"/>
          <w:sz w:val="21"/>
          <w:szCs w:val="21"/>
        </w:rPr>
      </w:pPr>
      <w:r w:rsidRPr="009476CA">
        <w:rPr>
          <w:rFonts w:cs="宋体" w:hint="eastAsia"/>
          <w:sz w:val="21"/>
          <w:szCs w:val="21"/>
          <w:lang w:bidi="ar"/>
        </w:rPr>
        <w:t>提供以下的技术要求：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06"/>
        <w:gridCol w:w="7223"/>
      </w:tblGrid>
      <w:tr w:rsidR="00406F12" w:rsidRPr="009476CA">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rPr>
                <w:rFonts w:ascii="宋体" w:hAnsi="宋体" w:cs="宋体"/>
                <w:b/>
              </w:rPr>
            </w:pPr>
            <w:r w:rsidRPr="009476CA">
              <w:rPr>
                <w:rFonts w:ascii="宋体" w:hAnsi="宋体" w:cs="宋体" w:hint="eastAsia"/>
                <w:b/>
              </w:rPr>
              <w:t>序号</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150" w:firstLine="316"/>
              <w:rPr>
                <w:rFonts w:ascii="宋体" w:hAnsi="宋体" w:cs="宋体"/>
                <w:b/>
              </w:rPr>
            </w:pPr>
            <w:r w:rsidRPr="009476CA">
              <w:rPr>
                <w:rFonts w:ascii="宋体" w:hAnsi="宋体" w:cs="宋体" w:hint="eastAsia"/>
                <w:b/>
              </w:rPr>
              <w:t>指标</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200" w:firstLine="422"/>
              <w:rPr>
                <w:rFonts w:ascii="宋体" w:hAnsi="宋体" w:cs="宋体"/>
                <w:b/>
              </w:rPr>
            </w:pPr>
            <w:r w:rsidRPr="009476CA">
              <w:rPr>
                <w:rFonts w:ascii="宋体" w:hAnsi="宋体" w:cs="宋体" w:hint="eastAsia"/>
                <w:b/>
              </w:rPr>
              <w:t>备注说明</w:t>
            </w:r>
          </w:p>
        </w:tc>
      </w:tr>
      <w:tr w:rsidR="00406F12" w:rsidRPr="009476CA">
        <w:tc>
          <w:tcPr>
            <w:tcW w:w="84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83" w:firstLine="174"/>
              <w:rPr>
                <w:rFonts w:ascii="宋体" w:hAnsi="宋体" w:cs="宋体"/>
              </w:rPr>
            </w:pPr>
            <w:r w:rsidRPr="009476CA">
              <w:rPr>
                <w:rFonts w:ascii="宋体" w:hAnsi="宋体" w:cs="宋体" w:hint="eastAsia"/>
              </w:rPr>
              <w:t>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rPr>
                <w:rFonts w:ascii="宋体" w:hAnsi="宋体" w:cs="宋体"/>
              </w:rPr>
            </w:pPr>
            <w:r w:rsidRPr="009476CA">
              <w:rPr>
                <w:rFonts w:ascii="宋体" w:hAnsi="宋体" w:cs="宋体" w:hint="eastAsia"/>
              </w:rPr>
              <w:t>运营分析</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200" w:firstLine="420"/>
              <w:rPr>
                <w:rFonts w:ascii="宋体" w:hAnsi="宋体" w:cs="宋体"/>
              </w:rPr>
            </w:pPr>
            <w:r w:rsidRPr="009476CA">
              <w:rPr>
                <w:rFonts w:ascii="宋体" w:hAnsi="宋体" w:cs="宋体" w:hint="eastAsia"/>
              </w:rPr>
              <w:t>VTE-7：平均住院日\住院费用。</w:t>
            </w:r>
          </w:p>
        </w:tc>
      </w:tr>
      <w:tr w:rsidR="00406F12" w:rsidRPr="009476CA">
        <w:tc>
          <w:tcPr>
            <w:tcW w:w="84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83" w:firstLine="174"/>
              <w:rPr>
                <w:rFonts w:ascii="宋体" w:hAnsi="宋体" w:cs="宋体"/>
              </w:rPr>
            </w:pPr>
            <w:r w:rsidRPr="009476CA">
              <w:rPr>
                <w:rFonts w:ascii="宋体" w:hAnsi="宋体" w:cs="宋体" w:hint="eastAsia"/>
              </w:rPr>
              <w:t>2</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rPr>
                <w:rFonts w:ascii="宋体" w:hAnsi="宋体" w:cs="宋体"/>
              </w:rPr>
            </w:pPr>
            <w:r w:rsidRPr="009476CA">
              <w:rPr>
                <w:rFonts w:ascii="宋体" w:hAnsi="宋体" w:cs="宋体" w:hint="eastAsia"/>
              </w:rPr>
              <w:t>患者分析</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200" w:firstLine="420"/>
              <w:rPr>
                <w:rFonts w:ascii="宋体" w:hAnsi="宋体" w:cs="宋体"/>
              </w:rPr>
            </w:pPr>
            <w:r w:rsidRPr="009476CA">
              <w:rPr>
                <w:rFonts w:ascii="宋体" w:hAnsi="宋体" w:cs="宋体" w:hint="eastAsia"/>
                <w:lang w:bidi="ar"/>
              </w:rPr>
              <w:t>支持男性患者、女性患者、&lt;18岁患者，18-50岁患者、50-75岁患者、&gt;75岁患者的比率的展示分析；</w:t>
            </w:r>
          </w:p>
          <w:p w:rsidR="00406F12" w:rsidRPr="009476CA" w:rsidRDefault="009476CA">
            <w:pPr>
              <w:adjustRightInd w:val="0"/>
              <w:snapToGrid w:val="0"/>
              <w:spacing w:line="276" w:lineRule="auto"/>
              <w:ind w:firstLineChars="200" w:firstLine="420"/>
              <w:rPr>
                <w:rFonts w:ascii="宋体" w:hAnsi="宋体" w:cs="宋体"/>
              </w:rPr>
            </w:pPr>
            <w:r w:rsidRPr="009476CA">
              <w:rPr>
                <w:rFonts w:ascii="宋体" w:hAnsi="宋体" w:cs="宋体" w:hint="eastAsia"/>
              </w:rPr>
              <w:t>伴有内科疾病前十位的排序分析。</w:t>
            </w:r>
          </w:p>
        </w:tc>
      </w:tr>
      <w:tr w:rsidR="00406F12" w:rsidRPr="009476CA">
        <w:tc>
          <w:tcPr>
            <w:tcW w:w="84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83" w:firstLine="174"/>
              <w:rPr>
                <w:rFonts w:ascii="宋体" w:hAnsi="宋体" w:cs="宋体"/>
              </w:rPr>
            </w:pPr>
            <w:r w:rsidRPr="009476CA">
              <w:rPr>
                <w:rFonts w:ascii="宋体" w:hAnsi="宋体" w:cs="宋体" w:hint="eastAsia"/>
              </w:rPr>
              <w:t>3</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rPr>
                <w:rFonts w:ascii="宋体" w:hAnsi="宋体" w:cs="宋体"/>
              </w:rPr>
            </w:pPr>
            <w:r w:rsidRPr="009476CA">
              <w:rPr>
                <w:rFonts w:ascii="宋体" w:hAnsi="宋体" w:cs="宋体" w:hint="eastAsia"/>
              </w:rPr>
              <w:t>病情评估</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200" w:firstLine="420"/>
              <w:rPr>
                <w:rFonts w:ascii="宋体" w:hAnsi="宋体" w:cs="宋体"/>
              </w:rPr>
            </w:pPr>
            <w:r w:rsidRPr="009476CA">
              <w:rPr>
                <w:rFonts w:ascii="宋体" w:hAnsi="宋体" w:cs="宋体" w:hint="eastAsia"/>
                <w:lang w:bidi="ar"/>
              </w:rPr>
              <w:t>VTE-1：危险因素与风险评估的情况，包括手术患者静脉血栓栓塞症风险评估是否采取Caprini评分表、内科住院患者静脉血栓栓塞症风险评估是否采取Padua评分表的展示。</w:t>
            </w:r>
          </w:p>
          <w:p w:rsidR="00406F12" w:rsidRPr="009476CA" w:rsidRDefault="009476CA">
            <w:pPr>
              <w:adjustRightInd w:val="0"/>
              <w:snapToGrid w:val="0"/>
              <w:spacing w:line="276" w:lineRule="auto"/>
              <w:ind w:firstLineChars="200" w:firstLine="420"/>
              <w:rPr>
                <w:rFonts w:ascii="宋体" w:hAnsi="宋体" w:cs="宋体"/>
              </w:rPr>
            </w:pPr>
            <w:r w:rsidRPr="009476CA">
              <w:rPr>
                <w:rFonts w:ascii="宋体" w:hAnsi="宋体" w:cs="宋体" w:hint="eastAsia"/>
              </w:rPr>
              <w:t>VTE-2：实施多普勒超声、D-二聚体、氧合评估、心脏生物学标志物检测、凝血功能检测、CT肺动脉造影评估的情况。</w:t>
            </w:r>
          </w:p>
        </w:tc>
      </w:tr>
      <w:tr w:rsidR="00406F12" w:rsidRPr="009476CA">
        <w:tc>
          <w:tcPr>
            <w:tcW w:w="84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83" w:firstLine="174"/>
              <w:rPr>
                <w:rFonts w:ascii="宋体" w:hAnsi="宋体" w:cs="宋体"/>
              </w:rPr>
            </w:pPr>
            <w:r w:rsidRPr="009476CA">
              <w:rPr>
                <w:rFonts w:ascii="宋体" w:hAnsi="宋体" w:cs="宋体" w:hint="eastAsia"/>
              </w:rPr>
              <w:t>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rPr>
                <w:rFonts w:ascii="宋体" w:hAnsi="宋体" w:cs="宋体"/>
              </w:rPr>
            </w:pPr>
            <w:r w:rsidRPr="009476CA">
              <w:rPr>
                <w:rFonts w:ascii="宋体" w:hAnsi="宋体" w:cs="宋体" w:hint="eastAsia"/>
              </w:rPr>
              <w:t>治疗相关</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200" w:firstLine="420"/>
              <w:rPr>
                <w:rFonts w:ascii="宋体" w:hAnsi="宋体" w:cs="宋体"/>
              </w:rPr>
            </w:pPr>
            <w:r w:rsidRPr="009476CA">
              <w:rPr>
                <w:rFonts w:ascii="宋体" w:hAnsi="宋体" w:cs="宋体" w:hint="eastAsia"/>
                <w:lang w:bidi="ar"/>
              </w:rPr>
              <w:t>VTE-3：预防静脉血栓措施的展示，包括患者\家属宣教及知情同意、实施出血风险和其他可能影响预防的因素评估、需要三级预防深静脉栓塞的数目与比率。</w:t>
            </w:r>
          </w:p>
          <w:p w:rsidR="00406F12" w:rsidRPr="009476CA" w:rsidRDefault="009476CA">
            <w:pPr>
              <w:adjustRightInd w:val="0"/>
              <w:snapToGrid w:val="0"/>
              <w:spacing w:line="276" w:lineRule="auto"/>
              <w:ind w:firstLineChars="200" w:firstLine="420"/>
              <w:rPr>
                <w:rFonts w:ascii="宋体" w:hAnsi="宋体" w:cs="宋体"/>
              </w:rPr>
            </w:pPr>
            <w:r w:rsidRPr="009476CA">
              <w:rPr>
                <w:rFonts w:ascii="宋体" w:hAnsi="宋体" w:cs="宋体" w:hint="eastAsia"/>
              </w:rPr>
              <w:t>VTE-4：院内VTE临床识别情况，以及采取针对性的紧急处理情况。</w:t>
            </w:r>
          </w:p>
        </w:tc>
      </w:tr>
      <w:tr w:rsidR="00406F12" w:rsidRPr="009476CA">
        <w:tc>
          <w:tcPr>
            <w:tcW w:w="84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83" w:firstLine="174"/>
              <w:rPr>
                <w:rFonts w:ascii="宋体" w:hAnsi="宋体" w:cs="宋体"/>
              </w:rPr>
            </w:pPr>
            <w:r w:rsidRPr="009476CA">
              <w:rPr>
                <w:rFonts w:ascii="宋体" w:hAnsi="宋体" w:cs="宋体" w:hint="eastAsia"/>
              </w:rPr>
              <w:t>5</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rPr>
                <w:rFonts w:ascii="宋体" w:hAnsi="宋体" w:cs="宋体"/>
              </w:rPr>
            </w:pPr>
            <w:r w:rsidRPr="009476CA">
              <w:rPr>
                <w:rFonts w:ascii="宋体" w:hAnsi="宋体" w:cs="宋体" w:hint="eastAsia"/>
              </w:rPr>
              <w:t>转归情况</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406F12" w:rsidRPr="009476CA" w:rsidRDefault="009476CA">
            <w:pPr>
              <w:adjustRightInd w:val="0"/>
              <w:snapToGrid w:val="0"/>
              <w:spacing w:line="276" w:lineRule="auto"/>
              <w:ind w:firstLineChars="200" w:firstLine="420"/>
              <w:rPr>
                <w:rFonts w:ascii="宋体" w:hAnsi="宋体" w:cs="宋体"/>
              </w:rPr>
            </w:pPr>
            <w:r w:rsidRPr="009476CA">
              <w:rPr>
                <w:rFonts w:ascii="宋体" w:hAnsi="宋体" w:cs="宋体" w:hint="eastAsia"/>
              </w:rPr>
              <w:t>支持患者全因死亡率的指标展示。</w:t>
            </w: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135" w:name="_Toc103614648"/>
      <w:bookmarkStart w:id="136" w:name="_Toc105754392"/>
      <w:bookmarkStart w:id="137" w:name="_Toc29983"/>
      <w:bookmarkStart w:id="138" w:name="_Toc106712215"/>
      <w:r w:rsidRPr="009476CA">
        <w:rPr>
          <w:rFonts w:ascii="宋体" w:hAnsi="宋体" w:cs="宋体" w:hint="eastAsia"/>
          <w:sz w:val="21"/>
          <w:szCs w:val="21"/>
        </w:rPr>
        <w:t>移动运营管理智能分析系统</w:t>
      </w:r>
      <w:bookmarkEnd w:id="135"/>
      <w:bookmarkEnd w:id="136"/>
      <w:bookmarkEnd w:id="137"/>
      <w:r w:rsidRPr="009476CA">
        <w:rPr>
          <w:rFonts w:ascii="宋体" w:hAnsi="宋体" w:cs="宋体" w:hint="eastAsia"/>
          <w:sz w:val="21"/>
          <w:szCs w:val="21"/>
        </w:rPr>
        <w:t>（浙政钉）</w:t>
      </w:r>
      <w:bookmarkEnd w:id="138"/>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建设移动运营管理智能分析系统，利用移动互联技术将商业智能分析应用通过移动设备（iPad、iPhone、Android）上的微信企业号、浙政钉、钉钉企业门户、APP应用等方式，让集团管理者可以随时随地访问、监测医院运营状况的系统。集团医院院领导、职能科室、临床科室负责人等医院管理人员不再受时间、地点的局限，可随时、随地查看医院科室运行状况，更加快速和准确的进行决策。</w:t>
      </w:r>
    </w:p>
    <w:p w:rsidR="00406F12" w:rsidRPr="009476CA" w:rsidRDefault="009476CA" w:rsidP="009476CA">
      <w:pPr>
        <w:spacing w:line="360" w:lineRule="auto"/>
        <w:ind w:firstLineChars="200" w:firstLine="420"/>
        <w:rPr>
          <w:rFonts w:ascii="宋体" w:hAnsi="宋体" w:cs="宋体"/>
        </w:rPr>
      </w:pPr>
      <w:r w:rsidRPr="009476CA">
        <w:rPr>
          <w:rFonts w:ascii="宋体" w:hAnsi="宋体" w:cs="宋体" w:hint="eastAsia"/>
        </w:rPr>
        <w:t>系统包括但不限于以下功能：</w:t>
      </w:r>
    </w:p>
    <w:tbl>
      <w:tblPr>
        <w:tblStyle w:val="afa"/>
        <w:tblW w:w="0" w:type="auto"/>
        <w:tblLook w:val="04A0" w:firstRow="1" w:lastRow="0" w:firstColumn="1" w:lastColumn="0" w:noHBand="0" w:noVBand="1"/>
      </w:tblPr>
      <w:tblGrid>
        <w:gridCol w:w="704"/>
        <w:gridCol w:w="2205"/>
        <w:gridCol w:w="6541"/>
      </w:tblGrid>
      <w:tr w:rsidR="00406F12" w:rsidRPr="009476CA">
        <w:tc>
          <w:tcPr>
            <w:tcW w:w="704" w:type="dxa"/>
          </w:tcPr>
          <w:p w:rsidR="00406F12" w:rsidRPr="009476CA" w:rsidRDefault="009476CA" w:rsidP="009476CA">
            <w:pPr>
              <w:pStyle w:val="af9"/>
              <w:spacing w:after="156"/>
              <w:ind w:firstLine="211"/>
              <w:jc w:val="center"/>
              <w:rPr>
                <w:rFonts w:ascii="宋体" w:hAnsi="宋体" w:cs="宋体"/>
                <w:b/>
                <w:kern w:val="0"/>
              </w:rPr>
            </w:pPr>
            <w:r w:rsidRPr="009476CA">
              <w:rPr>
                <w:rFonts w:ascii="宋体" w:hAnsi="宋体" w:cs="宋体" w:hint="eastAsia"/>
                <w:b/>
                <w:kern w:val="0"/>
              </w:rPr>
              <w:t>序号</w:t>
            </w:r>
          </w:p>
        </w:tc>
        <w:tc>
          <w:tcPr>
            <w:tcW w:w="2205" w:type="dxa"/>
          </w:tcPr>
          <w:p w:rsidR="00406F12" w:rsidRPr="009476CA" w:rsidRDefault="009476CA" w:rsidP="009476CA">
            <w:pPr>
              <w:pStyle w:val="af9"/>
              <w:spacing w:after="156"/>
              <w:ind w:firstLine="211"/>
              <w:jc w:val="center"/>
              <w:rPr>
                <w:rFonts w:ascii="宋体" w:hAnsi="宋体" w:cs="宋体"/>
                <w:b/>
                <w:kern w:val="0"/>
              </w:rPr>
            </w:pPr>
            <w:r w:rsidRPr="009476CA">
              <w:rPr>
                <w:rFonts w:ascii="宋体" w:hAnsi="宋体" w:cs="宋体" w:hint="eastAsia"/>
                <w:b/>
                <w:kern w:val="0"/>
              </w:rPr>
              <w:t>功能模块</w:t>
            </w:r>
          </w:p>
        </w:tc>
        <w:tc>
          <w:tcPr>
            <w:tcW w:w="6541" w:type="dxa"/>
          </w:tcPr>
          <w:p w:rsidR="00406F12" w:rsidRPr="009476CA" w:rsidRDefault="009476CA" w:rsidP="009476CA">
            <w:pPr>
              <w:pStyle w:val="af9"/>
              <w:spacing w:after="156"/>
              <w:ind w:firstLine="211"/>
              <w:jc w:val="center"/>
              <w:rPr>
                <w:rFonts w:ascii="宋体" w:hAnsi="宋体" w:cs="宋体"/>
                <w:b/>
                <w:kern w:val="0"/>
              </w:rPr>
            </w:pPr>
            <w:r w:rsidRPr="009476CA">
              <w:rPr>
                <w:rFonts w:ascii="宋体" w:hAnsi="宋体" w:cs="宋体" w:hint="eastAsia"/>
                <w:b/>
                <w:kern w:val="0"/>
              </w:rPr>
              <w:t>具体参数</w:t>
            </w:r>
          </w:p>
        </w:tc>
      </w:tr>
      <w:tr w:rsidR="00406F12" w:rsidRPr="009476CA">
        <w:tc>
          <w:tcPr>
            <w:tcW w:w="704" w:type="dxa"/>
          </w:tcPr>
          <w:p w:rsidR="00406F12" w:rsidRPr="009476CA" w:rsidRDefault="009476CA" w:rsidP="009476CA">
            <w:pPr>
              <w:pStyle w:val="af9"/>
              <w:spacing w:after="156" w:line="276" w:lineRule="auto"/>
              <w:ind w:firstLine="210"/>
              <w:jc w:val="center"/>
              <w:rPr>
                <w:rFonts w:ascii="宋体" w:hAnsi="宋体" w:cs="宋体"/>
                <w:kern w:val="0"/>
              </w:rPr>
            </w:pPr>
            <w:r w:rsidRPr="009476CA">
              <w:rPr>
                <w:rFonts w:ascii="宋体" w:hAnsi="宋体" w:cs="宋体" w:hint="eastAsia"/>
                <w:kern w:val="0"/>
              </w:rPr>
              <w:t>1</w:t>
            </w:r>
          </w:p>
        </w:tc>
        <w:tc>
          <w:tcPr>
            <w:tcW w:w="2205"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多渠道访问</w:t>
            </w:r>
          </w:p>
        </w:tc>
        <w:tc>
          <w:tcPr>
            <w:tcW w:w="6541"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移动运营管理决策分析系统可以嵌入微信企业号、钉钉,也可通过APP、Web网站等多种方式访问，适应多种移动设备，随时随地查阅医院各运营指标数据。</w:t>
            </w:r>
          </w:p>
        </w:tc>
      </w:tr>
      <w:tr w:rsidR="00406F12" w:rsidRPr="009476CA">
        <w:tc>
          <w:tcPr>
            <w:tcW w:w="704" w:type="dxa"/>
          </w:tcPr>
          <w:p w:rsidR="00406F12" w:rsidRPr="009476CA" w:rsidRDefault="009476CA" w:rsidP="009476CA">
            <w:pPr>
              <w:pStyle w:val="af9"/>
              <w:spacing w:after="156" w:line="276" w:lineRule="auto"/>
              <w:ind w:firstLine="210"/>
              <w:jc w:val="center"/>
              <w:rPr>
                <w:rFonts w:ascii="宋体" w:hAnsi="宋体" w:cs="宋体"/>
                <w:kern w:val="0"/>
              </w:rPr>
            </w:pPr>
            <w:r w:rsidRPr="009476CA">
              <w:rPr>
                <w:rFonts w:ascii="宋体" w:hAnsi="宋体" w:cs="宋体" w:hint="eastAsia"/>
                <w:kern w:val="0"/>
              </w:rPr>
              <w:t>2</w:t>
            </w:r>
          </w:p>
        </w:tc>
        <w:tc>
          <w:tcPr>
            <w:tcW w:w="2205"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主题数据分析</w:t>
            </w:r>
          </w:p>
        </w:tc>
        <w:tc>
          <w:tcPr>
            <w:tcW w:w="6541"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提供各类分析主体，包括医疗收入、业务量、医疗效率、抗菌药使用、患者负担等分析主题, 提供简约的图形化的呈现方式，包括饼图、曲线图、柱状图、表单等多种常见图形的展示。</w:t>
            </w:r>
          </w:p>
        </w:tc>
      </w:tr>
      <w:tr w:rsidR="00406F12" w:rsidRPr="009476CA">
        <w:tc>
          <w:tcPr>
            <w:tcW w:w="704" w:type="dxa"/>
          </w:tcPr>
          <w:p w:rsidR="00406F12" w:rsidRPr="009476CA" w:rsidRDefault="009476CA" w:rsidP="009476CA">
            <w:pPr>
              <w:pStyle w:val="af9"/>
              <w:spacing w:after="156" w:line="276" w:lineRule="auto"/>
              <w:ind w:firstLine="210"/>
              <w:jc w:val="center"/>
              <w:rPr>
                <w:rFonts w:ascii="宋体" w:hAnsi="宋体" w:cs="宋体"/>
                <w:kern w:val="0"/>
              </w:rPr>
            </w:pPr>
            <w:r w:rsidRPr="009476CA">
              <w:rPr>
                <w:rFonts w:ascii="宋体" w:hAnsi="宋体" w:cs="宋体" w:hint="eastAsia"/>
                <w:kern w:val="0"/>
              </w:rPr>
              <w:lastRenderedPageBreak/>
              <w:t>3</w:t>
            </w:r>
          </w:p>
        </w:tc>
        <w:tc>
          <w:tcPr>
            <w:tcW w:w="2205"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我的关注指标</w:t>
            </w:r>
          </w:p>
        </w:tc>
        <w:tc>
          <w:tcPr>
            <w:tcW w:w="6541"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使用者可以自由设置自己感兴趣的指标。</w:t>
            </w:r>
          </w:p>
        </w:tc>
      </w:tr>
      <w:tr w:rsidR="00406F12" w:rsidRPr="009476CA">
        <w:tc>
          <w:tcPr>
            <w:tcW w:w="704" w:type="dxa"/>
          </w:tcPr>
          <w:p w:rsidR="00406F12" w:rsidRPr="009476CA" w:rsidRDefault="009476CA" w:rsidP="009476CA">
            <w:pPr>
              <w:pStyle w:val="af9"/>
              <w:spacing w:after="156" w:line="276" w:lineRule="auto"/>
              <w:ind w:firstLine="210"/>
              <w:jc w:val="center"/>
              <w:rPr>
                <w:rFonts w:ascii="宋体" w:hAnsi="宋体" w:cs="宋体"/>
                <w:kern w:val="0"/>
              </w:rPr>
            </w:pPr>
            <w:r w:rsidRPr="009476CA">
              <w:rPr>
                <w:rFonts w:ascii="宋体" w:hAnsi="宋体" w:cs="宋体" w:hint="eastAsia"/>
                <w:kern w:val="0"/>
              </w:rPr>
              <w:t>4</w:t>
            </w:r>
          </w:p>
        </w:tc>
        <w:tc>
          <w:tcPr>
            <w:tcW w:w="2205"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用户管理功能及权限管理功能</w:t>
            </w:r>
          </w:p>
        </w:tc>
        <w:tc>
          <w:tcPr>
            <w:tcW w:w="6541"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针对不同用户可以控制其浏览分析的页面和指标权限；</w:t>
            </w:r>
          </w:p>
        </w:tc>
      </w:tr>
      <w:tr w:rsidR="00406F12" w:rsidRPr="009476CA">
        <w:tc>
          <w:tcPr>
            <w:tcW w:w="704" w:type="dxa"/>
          </w:tcPr>
          <w:p w:rsidR="00406F12" w:rsidRPr="009476CA" w:rsidRDefault="009476CA" w:rsidP="009476CA">
            <w:pPr>
              <w:pStyle w:val="af9"/>
              <w:spacing w:after="156" w:line="276" w:lineRule="auto"/>
              <w:ind w:firstLine="210"/>
              <w:jc w:val="center"/>
              <w:rPr>
                <w:rFonts w:ascii="宋体" w:hAnsi="宋体" w:cs="宋体"/>
                <w:kern w:val="0"/>
              </w:rPr>
            </w:pPr>
            <w:r w:rsidRPr="009476CA">
              <w:rPr>
                <w:rFonts w:ascii="宋体" w:hAnsi="宋体" w:cs="宋体" w:hint="eastAsia"/>
                <w:kern w:val="0"/>
              </w:rPr>
              <w:t>5</w:t>
            </w:r>
          </w:p>
        </w:tc>
        <w:tc>
          <w:tcPr>
            <w:tcW w:w="2205"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展示页面可视化配置</w:t>
            </w:r>
          </w:p>
        </w:tc>
        <w:tc>
          <w:tcPr>
            <w:tcW w:w="6541"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提供可视化的界面对该页面的数据源、图表进行配置、发布（同一分析页面支持多数据源配置展示）。</w:t>
            </w:r>
          </w:p>
        </w:tc>
      </w:tr>
      <w:tr w:rsidR="00406F12" w:rsidRPr="009476CA">
        <w:tc>
          <w:tcPr>
            <w:tcW w:w="704" w:type="dxa"/>
          </w:tcPr>
          <w:p w:rsidR="00406F12" w:rsidRPr="009476CA" w:rsidRDefault="009476CA" w:rsidP="009476CA">
            <w:pPr>
              <w:pStyle w:val="af9"/>
              <w:spacing w:after="156" w:line="276" w:lineRule="auto"/>
              <w:ind w:firstLine="210"/>
              <w:jc w:val="center"/>
              <w:rPr>
                <w:rFonts w:ascii="宋体" w:hAnsi="宋体" w:cs="宋体"/>
                <w:kern w:val="0"/>
              </w:rPr>
            </w:pPr>
            <w:r w:rsidRPr="009476CA">
              <w:rPr>
                <w:rFonts w:ascii="宋体" w:hAnsi="宋体" w:cs="宋体" w:hint="eastAsia"/>
                <w:kern w:val="0"/>
              </w:rPr>
              <w:t>6</w:t>
            </w:r>
          </w:p>
        </w:tc>
        <w:tc>
          <w:tcPr>
            <w:tcW w:w="2205" w:type="dxa"/>
          </w:tcPr>
          <w:p w:rsidR="00406F12" w:rsidRPr="009476CA" w:rsidRDefault="009476CA">
            <w:pPr>
              <w:pStyle w:val="af9"/>
              <w:spacing w:after="156" w:line="276" w:lineRule="auto"/>
              <w:ind w:firstLineChars="0" w:firstLine="0"/>
              <w:rPr>
                <w:rFonts w:ascii="宋体" w:hAnsi="宋体" w:cs="宋体"/>
                <w:kern w:val="0"/>
              </w:rPr>
            </w:pPr>
            <w:r w:rsidRPr="009476CA">
              <w:rPr>
                <w:rFonts w:ascii="宋体" w:hAnsi="宋体" w:cs="宋体" w:hint="eastAsia"/>
                <w:kern w:val="0"/>
              </w:rPr>
              <w:t>多院区多结构支持</w:t>
            </w:r>
          </w:p>
        </w:tc>
        <w:tc>
          <w:tcPr>
            <w:tcW w:w="6541" w:type="dxa"/>
          </w:tcPr>
          <w:p w:rsidR="00406F12" w:rsidRPr="009476CA" w:rsidRDefault="009476CA" w:rsidP="009476CA">
            <w:pPr>
              <w:pStyle w:val="af9"/>
              <w:spacing w:after="156" w:line="276" w:lineRule="auto"/>
              <w:ind w:firstLine="210"/>
              <w:rPr>
                <w:rFonts w:ascii="宋体" w:hAnsi="宋体" w:cs="宋体"/>
                <w:kern w:val="0"/>
              </w:rPr>
            </w:pPr>
            <w:r w:rsidRPr="009476CA">
              <w:rPr>
                <w:rFonts w:ascii="宋体" w:hAnsi="宋体" w:cs="宋体" w:hint="eastAsia"/>
                <w:kern w:val="0"/>
              </w:rPr>
              <w:t>支持医共体内多院区、多机构的行政管理特点。</w:t>
            </w: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139" w:name="_Toc103614649"/>
      <w:bookmarkStart w:id="140" w:name="_Toc6517"/>
      <w:bookmarkStart w:id="141" w:name="_Toc105754393"/>
      <w:bookmarkStart w:id="142" w:name="_Toc106712216"/>
      <w:r w:rsidRPr="009476CA">
        <w:rPr>
          <w:rFonts w:ascii="宋体" w:hAnsi="宋体" w:cs="宋体" w:hint="eastAsia"/>
          <w:sz w:val="21"/>
          <w:szCs w:val="21"/>
        </w:rPr>
        <w:t>口袋病历</w:t>
      </w:r>
      <w:bookmarkEnd w:id="139"/>
      <w:bookmarkEnd w:id="140"/>
      <w:bookmarkEnd w:id="141"/>
      <w:r w:rsidRPr="009476CA">
        <w:rPr>
          <w:rFonts w:ascii="宋体" w:hAnsi="宋体" w:cs="宋体" w:hint="eastAsia"/>
          <w:sz w:val="21"/>
          <w:szCs w:val="21"/>
        </w:rPr>
        <w:t>（浙政钉）</w:t>
      </w:r>
      <w:bookmarkEnd w:id="142"/>
    </w:p>
    <w:p w:rsidR="00406F12" w:rsidRPr="009476CA" w:rsidRDefault="009476CA">
      <w:pPr>
        <w:spacing w:line="360" w:lineRule="auto"/>
        <w:ind w:firstLine="480"/>
        <w:rPr>
          <w:rFonts w:ascii="宋体" w:hAnsi="宋体" w:cs="宋体"/>
        </w:rPr>
      </w:pPr>
      <w:r w:rsidRPr="009476CA">
        <w:rPr>
          <w:rFonts w:ascii="宋体" w:hAnsi="宋体" w:cs="宋体" w:hint="eastAsia"/>
        </w:rPr>
        <w:t>以院内PC端患者360视图的功能为基础，提供口袋病历（移动端患者360视图应用）,可通过APP或提供接口嵌入其他移动应用（如钉钉、微信或网站、浙政钉）中，通过移动设备（手机、ipad）临床医生随时随地可以查看患者的历次就诊信息、检查检验报告和病历文书等，使临床医生对患者的诊疗分析工作从医生办公室解放出来，能随时随地并及时的对患者就诊情况有整体了解，为患者提供高效、快捷、准确的医疗服务。</w:t>
      </w:r>
    </w:p>
    <w:p w:rsidR="00406F12" w:rsidRPr="009476CA" w:rsidRDefault="009476CA">
      <w:pPr>
        <w:spacing w:line="360" w:lineRule="auto"/>
        <w:ind w:firstLine="480"/>
        <w:rPr>
          <w:rFonts w:ascii="宋体" w:hAnsi="宋体" w:cs="宋体"/>
        </w:rPr>
      </w:pPr>
      <w:r w:rsidRPr="009476CA">
        <w:rPr>
          <w:rFonts w:ascii="宋体" w:hAnsi="宋体" w:cs="宋体" w:hint="eastAsia"/>
        </w:rPr>
        <w:t>系统包括但不限于以下功能：</w:t>
      </w:r>
    </w:p>
    <w:tbl>
      <w:tblPr>
        <w:tblStyle w:val="afa"/>
        <w:tblW w:w="0" w:type="auto"/>
        <w:tblLook w:val="04A0" w:firstRow="1" w:lastRow="0" w:firstColumn="1" w:lastColumn="0" w:noHBand="0" w:noVBand="1"/>
      </w:tblPr>
      <w:tblGrid>
        <w:gridCol w:w="704"/>
        <w:gridCol w:w="2126"/>
        <w:gridCol w:w="6620"/>
      </w:tblGrid>
      <w:tr w:rsidR="00406F12" w:rsidRPr="009476CA">
        <w:tc>
          <w:tcPr>
            <w:tcW w:w="704" w:type="dxa"/>
          </w:tcPr>
          <w:p w:rsidR="00406F12" w:rsidRPr="009476CA" w:rsidRDefault="009476CA">
            <w:pPr>
              <w:pStyle w:val="af9"/>
              <w:spacing w:after="156"/>
              <w:ind w:firstLineChars="0" w:firstLine="0"/>
              <w:rPr>
                <w:rFonts w:ascii="宋体" w:hAnsi="宋体" w:cs="宋体"/>
                <w:b/>
                <w:kern w:val="0"/>
              </w:rPr>
            </w:pPr>
            <w:r w:rsidRPr="009476CA">
              <w:rPr>
                <w:rFonts w:ascii="宋体" w:hAnsi="宋体" w:cs="宋体" w:hint="eastAsia"/>
                <w:b/>
                <w:kern w:val="0"/>
              </w:rPr>
              <w:t>序号</w:t>
            </w:r>
          </w:p>
        </w:tc>
        <w:tc>
          <w:tcPr>
            <w:tcW w:w="2126" w:type="dxa"/>
          </w:tcPr>
          <w:p w:rsidR="00406F12" w:rsidRPr="009476CA" w:rsidRDefault="009476CA">
            <w:pPr>
              <w:pStyle w:val="af9"/>
              <w:spacing w:after="156"/>
              <w:ind w:firstLineChars="0" w:firstLine="0"/>
              <w:rPr>
                <w:rFonts w:ascii="宋体" w:hAnsi="宋体" w:cs="宋体"/>
                <w:b/>
                <w:kern w:val="0"/>
              </w:rPr>
            </w:pPr>
            <w:r w:rsidRPr="009476CA">
              <w:rPr>
                <w:rFonts w:ascii="宋体" w:hAnsi="宋体" w:cs="宋体" w:hint="eastAsia"/>
                <w:b/>
                <w:kern w:val="0"/>
              </w:rPr>
              <w:t>功能模块</w:t>
            </w:r>
          </w:p>
        </w:tc>
        <w:tc>
          <w:tcPr>
            <w:tcW w:w="6620" w:type="dxa"/>
          </w:tcPr>
          <w:p w:rsidR="00406F12" w:rsidRPr="009476CA" w:rsidRDefault="009476CA" w:rsidP="009476CA">
            <w:pPr>
              <w:pStyle w:val="af9"/>
              <w:spacing w:after="156"/>
              <w:ind w:firstLine="211"/>
              <w:jc w:val="center"/>
              <w:rPr>
                <w:rFonts w:ascii="宋体" w:hAnsi="宋体" w:cs="宋体"/>
                <w:b/>
                <w:kern w:val="0"/>
              </w:rPr>
            </w:pPr>
            <w:r w:rsidRPr="009476CA">
              <w:rPr>
                <w:rFonts w:ascii="宋体" w:hAnsi="宋体" w:cs="宋体" w:hint="eastAsia"/>
                <w:b/>
                <w:kern w:val="0"/>
              </w:rPr>
              <w:t>具体参数</w:t>
            </w:r>
          </w:p>
        </w:tc>
      </w:tr>
      <w:tr w:rsidR="00406F12" w:rsidRPr="009476CA">
        <w:tc>
          <w:tcPr>
            <w:tcW w:w="704" w:type="dxa"/>
          </w:tcPr>
          <w:p w:rsidR="00406F12" w:rsidRPr="009476CA" w:rsidRDefault="009476CA" w:rsidP="009476CA">
            <w:pPr>
              <w:pStyle w:val="af9"/>
              <w:spacing w:after="156" w:line="360" w:lineRule="auto"/>
              <w:ind w:firstLine="210"/>
              <w:jc w:val="center"/>
              <w:rPr>
                <w:rFonts w:ascii="宋体" w:hAnsi="宋体" w:cs="宋体"/>
                <w:kern w:val="0"/>
              </w:rPr>
            </w:pPr>
            <w:r w:rsidRPr="009476CA">
              <w:rPr>
                <w:rFonts w:ascii="宋体" w:hAnsi="宋体" w:cs="宋体" w:hint="eastAsia"/>
                <w:kern w:val="0"/>
              </w:rPr>
              <w:t>1</w:t>
            </w:r>
          </w:p>
        </w:tc>
        <w:tc>
          <w:tcPr>
            <w:tcW w:w="2126"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患者列表</w:t>
            </w:r>
          </w:p>
        </w:tc>
        <w:tc>
          <w:tcPr>
            <w:tcW w:w="6620"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提供患者列表，可以按病区和主管医生分类展示患者信息；可通过日期、病历号、科室等条件来快速定位查找患者。</w:t>
            </w:r>
          </w:p>
        </w:tc>
      </w:tr>
      <w:tr w:rsidR="00406F12" w:rsidRPr="009476CA">
        <w:tc>
          <w:tcPr>
            <w:tcW w:w="704" w:type="dxa"/>
          </w:tcPr>
          <w:p w:rsidR="00406F12" w:rsidRPr="009476CA" w:rsidRDefault="009476CA" w:rsidP="009476CA">
            <w:pPr>
              <w:pStyle w:val="af9"/>
              <w:spacing w:after="156" w:line="360" w:lineRule="auto"/>
              <w:ind w:firstLine="210"/>
              <w:jc w:val="center"/>
              <w:rPr>
                <w:rFonts w:ascii="宋体" w:hAnsi="宋体" w:cs="宋体"/>
                <w:kern w:val="0"/>
              </w:rPr>
            </w:pPr>
            <w:r w:rsidRPr="009476CA">
              <w:rPr>
                <w:rFonts w:ascii="宋体" w:hAnsi="宋体" w:cs="宋体" w:hint="eastAsia"/>
                <w:kern w:val="0"/>
              </w:rPr>
              <w:t>2</w:t>
            </w:r>
          </w:p>
        </w:tc>
        <w:tc>
          <w:tcPr>
            <w:tcW w:w="2126"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时间轴</w:t>
            </w:r>
          </w:p>
        </w:tc>
        <w:tc>
          <w:tcPr>
            <w:tcW w:w="6620"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患者详细信息查看，提供时间轴列表展示患者历次诊疗经过，可对患者的检验报告、检查报告、检查图像、用药、诊疗病历、手术记录等信息进行查询展示。</w:t>
            </w:r>
          </w:p>
        </w:tc>
      </w:tr>
      <w:tr w:rsidR="00406F12" w:rsidRPr="009476CA">
        <w:tc>
          <w:tcPr>
            <w:tcW w:w="704" w:type="dxa"/>
          </w:tcPr>
          <w:p w:rsidR="00406F12" w:rsidRPr="009476CA" w:rsidRDefault="009476CA" w:rsidP="009476CA">
            <w:pPr>
              <w:pStyle w:val="af9"/>
              <w:spacing w:after="156" w:line="360" w:lineRule="auto"/>
              <w:ind w:firstLine="210"/>
              <w:jc w:val="center"/>
              <w:rPr>
                <w:rFonts w:ascii="宋体" w:hAnsi="宋体" w:cs="宋体"/>
                <w:kern w:val="0"/>
              </w:rPr>
            </w:pPr>
            <w:r w:rsidRPr="009476CA">
              <w:rPr>
                <w:rFonts w:ascii="宋体" w:hAnsi="宋体" w:cs="宋体" w:hint="eastAsia"/>
                <w:kern w:val="0"/>
              </w:rPr>
              <w:t>3</w:t>
            </w:r>
          </w:p>
        </w:tc>
        <w:tc>
          <w:tcPr>
            <w:tcW w:w="2126"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临床记录</w:t>
            </w:r>
          </w:p>
        </w:tc>
        <w:tc>
          <w:tcPr>
            <w:tcW w:w="6620"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可查看患者在医院诊疗信息包括就诊记录、检查报告、检验报告、费用信息、医嘱信息等内容。</w:t>
            </w:r>
          </w:p>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同时患者查询界面结果可通过技术手段设置水印背景。</w:t>
            </w:r>
          </w:p>
        </w:tc>
      </w:tr>
      <w:tr w:rsidR="00406F12" w:rsidRPr="009476CA">
        <w:tc>
          <w:tcPr>
            <w:tcW w:w="704" w:type="dxa"/>
          </w:tcPr>
          <w:p w:rsidR="00406F12" w:rsidRPr="009476CA" w:rsidRDefault="009476CA" w:rsidP="009476CA">
            <w:pPr>
              <w:pStyle w:val="af9"/>
              <w:spacing w:after="156" w:line="360" w:lineRule="auto"/>
              <w:ind w:firstLine="210"/>
              <w:jc w:val="center"/>
              <w:rPr>
                <w:rFonts w:ascii="宋体" w:hAnsi="宋体" w:cs="宋体"/>
                <w:kern w:val="0"/>
              </w:rPr>
            </w:pPr>
            <w:r w:rsidRPr="009476CA">
              <w:rPr>
                <w:rFonts w:ascii="宋体" w:hAnsi="宋体" w:cs="宋体" w:hint="eastAsia"/>
                <w:kern w:val="0"/>
              </w:rPr>
              <w:t>4</w:t>
            </w:r>
          </w:p>
        </w:tc>
        <w:tc>
          <w:tcPr>
            <w:tcW w:w="2126"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病历共享</w:t>
            </w:r>
          </w:p>
        </w:tc>
        <w:tc>
          <w:tcPr>
            <w:tcW w:w="6620"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分享自己的患者临床信息给会诊医生</w:t>
            </w:r>
          </w:p>
        </w:tc>
      </w:tr>
      <w:tr w:rsidR="00406F12" w:rsidRPr="009476CA">
        <w:tc>
          <w:tcPr>
            <w:tcW w:w="704" w:type="dxa"/>
          </w:tcPr>
          <w:p w:rsidR="00406F12" w:rsidRPr="009476CA" w:rsidRDefault="009476CA" w:rsidP="009476CA">
            <w:pPr>
              <w:pStyle w:val="af9"/>
              <w:spacing w:after="156" w:line="360" w:lineRule="auto"/>
              <w:ind w:firstLine="210"/>
              <w:jc w:val="center"/>
              <w:rPr>
                <w:rFonts w:ascii="宋体" w:hAnsi="宋体" w:cs="宋体"/>
                <w:kern w:val="0"/>
              </w:rPr>
            </w:pPr>
            <w:r w:rsidRPr="009476CA">
              <w:rPr>
                <w:rFonts w:ascii="宋体" w:hAnsi="宋体" w:cs="宋体" w:hint="eastAsia"/>
                <w:kern w:val="0"/>
              </w:rPr>
              <w:t>5</w:t>
            </w:r>
          </w:p>
        </w:tc>
        <w:tc>
          <w:tcPr>
            <w:tcW w:w="2126"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用户权限</w:t>
            </w:r>
          </w:p>
        </w:tc>
        <w:tc>
          <w:tcPr>
            <w:tcW w:w="6620"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提供用户管理及权限管理功能。</w:t>
            </w:r>
          </w:p>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针对不同用户可以控制其浏览的患者范围。</w:t>
            </w:r>
          </w:p>
        </w:tc>
      </w:tr>
      <w:tr w:rsidR="00406F12" w:rsidRPr="009476CA">
        <w:tc>
          <w:tcPr>
            <w:tcW w:w="704" w:type="dxa"/>
          </w:tcPr>
          <w:p w:rsidR="00406F12" w:rsidRPr="009476CA" w:rsidRDefault="009476CA" w:rsidP="009476CA">
            <w:pPr>
              <w:pStyle w:val="af9"/>
              <w:spacing w:after="156" w:line="360" w:lineRule="auto"/>
              <w:ind w:firstLine="210"/>
              <w:jc w:val="center"/>
              <w:rPr>
                <w:rFonts w:ascii="宋体" w:hAnsi="宋体" w:cs="宋体"/>
                <w:kern w:val="0"/>
              </w:rPr>
            </w:pPr>
            <w:r w:rsidRPr="009476CA">
              <w:rPr>
                <w:rFonts w:ascii="宋体" w:hAnsi="宋体" w:cs="宋体" w:hint="eastAsia"/>
                <w:kern w:val="0"/>
              </w:rPr>
              <w:t>6</w:t>
            </w:r>
          </w:p>
        </w:tc>
        <w:tc>
          <w:tcPr>
            <w:tcW w:w="2126"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数据安全</w:t>
            </w:r>
          </w:p>
        </w:tc>
        <w:tc>
          <w:tcPr>
            <w:tcW w:w="6620"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提供水印设置，保证患者数据不泄露、可追溯。提供数据安全访问</w:t>
            </w:r>
            <w:r w:rsidRPr="009476CA">
              <w:rPr>
                <w:rFonts w:ascii="宋体" w:hAnsi="宋体" w:cs="宋体" w:hint="eastAsia"/>
                <w:kern w:val="0"/>
              </w:rPr>
              <w:lastRenderedPageBreak/>
              <w:t>接口，保证数据从医院内网到公网的安全性。</w:t>
            </w:r>
          </w:p>
        </w:tc>
      </w:tr>
      <w:tr w:rsidR="00406F12" w:rsidRPr="009476CA">
        <w:tc>
          <w:tcPr>
            <w:tcW w:w="704" w:type="dxa"/>
          </w:tcPr>
          <w:p w:rsidR="00406F12" w:rsidRPr="009476CA" w:rsidRDefault="009476CA" w:rsidP="009476CA">
            <w:pPr>
              <w:pStyle w:val="af9"/>
              <w:spacing w:after="156" w:line="360" w:lineRule="auto"/>
              <w:ind w:firstLine="210"/>
              <w:jc w:val="center"/>
              <w:rPr>
                <w:rFonts w:ascii="宋体" w:hAnsi="宋体" w:cs="宋体"/>
                <w:kern w:val="0"/>
              </w:rPr>
            </w:pPr>
            <w:r w:rsidRPr="009476CA">
              <w:rPr>
                <w:rFonts w:ascii="宋体" w:hAnsi="宋体" w:cs="宋体" w:hint="eastAsia"/>
                <w:kern w:val="0"/>
              </w:rPr>
              <w:lastRenderedPageBreak/>
              <w:t>7</w:t>
            </w:r>
          </w:p>
        </w:tc>
        <w:tc>
          <w:tcPr>
            <w:tcW w:w="2126"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接口服务</w:t>
            </w:r>
          </w:p>
        </w:tc>
        <w:tc>
          <w:tcPr>
            <w:tcW w:w="6620" w:type="dxa"/>
          </w:tcPr>
          <w:p w:rsidR="00406F12" w:rsidRPr="009476CA" w:rsidRDefault="009476CA" w:rsidP="009476CA">
            <w:pPr>
              <w:pStyle w:val="af9"/>
              <w:spacing w:after="156" w:line="360" w:lineRule="auto"/>
              <w:ind w:firstLine="210"/>
              <w:rPr>
                <w:rFonts w:ascii="宋体" w:hAnsi="宋体" w:cs="宋体"/>
                <w:kern w:val="0"/>
              </w:rPr>
            </w:pPr>
            <w:r w:rsidRPr="009476CA">
              <w:rPr>
                <w:rFonts w:ascii="宋体" w:hAnsi="宋体" w:cs="宋体" w:hint="eastAsia"/>
                <w:kern w:val="0"/>
              </w:rPr>
              <w:t>系统可以嵌入微信公众号、浙政钉、钉钉或app，实现与第三方系统集成。</w:t>
            </w:r>
          </w:p>
        </w:tc>
      </w:tr>
      <w:tr w:rsidR="00406F12" w:rsidRPr="009476CA">
        <w:tc>
          <w:tcPr>
            <w:tcW w:w="704" w:type="dxa"/>
          </w:tcPr>
          <w:p w:rsidR="00406F12" w:rsidRPr="009476CA" w:rsidRDefault="009476CA" w:rsidP="009476CA">
            <w:pPr>
              <w:pStyle w:val="af9"/>
              <w:spacing w:after="156" w:line="360" w:lineRule="auto"/>
              <w:ind w:firstLine="210"/>
              <w:jc w:val="center"/>
              <w:rPr>
                <w:rFonts w:ascii="宋体" w:hAnsi="宋体" w:cs="宋体"/>
                <w:kern w:val="0"/>
              </w:rPr>
            </w:pPr>
            <w:r w:rsidRPr="009476CA">
              <w:rPr>
                <w:rFonts w:ascii="宋体" w:hAnsi="宋体" w:cs="宋体" w:hint="eastAsia"/>
                <w:kern w:val="0"/>
              </w:rPr>
              <w:t>6</w:t>
            </w:r>
          </w:p>
        </w:tc>
        <w:tc>
          <w:tcPr>
            <w:tcW w:w="2126" w:type="dxa"/>
          </w:tcPr>
          <w:p w:rsidR="00406F12" w:rsidRPr="009476CA" w:rsidRDefault="009476CA">
            <w:pPr>
              <w:pStyle w:val="af9"/>
              <w:spacing w:after="156" w:line="360" w:lineRule="auto"/>
              <w:ind w:firstLineChars="0" w:firstLine="0"/>
              <w:rPr>
                <w:rFonts w:ascii="宋体" w:hAnsi="宋体" w:cs="宋体"/>
                <w:kern w:val="0"/>
              </w:rPr>
            </w:pPr>
            <w:r w:rsidRPr="009476CA">
              <w:rPr>
                <w:rFonts w:ascii="宋体" w:hAnsi="宋体" w:cs="宋体" w:hint="eastAsia"/>
                <w:kern w:val="0"/>
              </w:rPr>
              <w:t>多院区多结构支持</w:t>
            </w:r>
          </w:p>
        </w:tc>
        <w:tc>
          <w:tcPr>
            <w:tcW w:w="6620" w:type="dxa"/>
          </w:tcPr>
          <w:p w:rsidR="00406F12" w:rsidRPr="009476CA" w:rsidRDefault="009476CA">
            <w:pPr>
              <w:pStyle w:val="af9"/>
              <w:spacing w:after="156" w:line="360" w:lineRule="auto"/>
              <w:ind w:firstLineChars="0" w:firstLine="0"/>
              <w:rPr>
                <w:rFonts w:ascii="宋体" w:hAnsi="宋体" w:cs="宋体"/>
                <w:kern w:val="0"/>
              </w:rPr>
            </w:pPr>
            <w:r w:rsidRPr="009476CA">
              <w:rPr>
                <w:rFonts w:ascii="宋体" w:hAnsi="宋体" w:cs="宋体" w:hint="eastAsia"/>
                <w:kern w:val="0"/>
              </w:rPr>
              <w:t>支持医共体内多院区、多机构的各医护角色的顺畅使用。支持各机构使用人员对数据权限的合理管理。</w:t>
            </w:r>
          </w:p>
        </w:tc>
      </w:tr>
    </w:tbl>
    <w:p w:rsidR="00406F12" w:rsidRPr="009476CA" w:rsidRDefault="009476CA">
      <w:pPr>
        <w:pStyle w:val="30"/>
        <w:widowControl/>
        <w:numPr>
          <w:ilvl w:val="2"/>
          <w:numId w:val="12"/>
        </w:numPr>
        <w:spacing w:line="276" w:lineRule="auto"/>
        <w:rPr>
          <w:rFonts w:ascii="宋体" w:hAnsi="宋体" w:cs="宋体"/>
          <w:sz w:val="21"/>
          <w:szCs w:val="21"/>
        </w:rPr>
      </w:pPr>
      <w:bookmarkStart w:id="143" w:name="_Toc28976"/>
      <w:bookmarkStart w:id="144" w:name="_Toc105754394"/>
      <w:bookmarkStart w:id="145" w:name="_Toc106712217"/>
      <w:bookmarkStart w:id="146" w:name="_Toc103614650"/>
      <w:r w:rsidRPr="009476CA">
        <w:rPr>
          <w:rFonts w:ascii="宋体" w:hAnsi="宋体" w:cs="宋体" w:hint="eastAsia"/>
          <w:sz w:val="21"/>
          <w:szCs w:val="21"/>
        </w:rPr>
        <w:t>单病种上报系统</w:t>
      </w:r>
      <w:bookmarkEnd w:id="143"/>
      <w:bookmarkEnd w:id="144"/>
      <w:bookmarkEnd w:id="145"/>
      <w:bookmarkEnd w:id="146"/>
    </w:p>
    <w:p w:rsidR="00406F12" w:rsidRPr="009476CA" w:rsidRDefault="009476CA" w:rsidP="009476CA">
      <w:pPr>
        <w:pStyle w:val="CharChar"/>
        <w:ind w:firstLine="473"/>
        <w:rPr>
          <w:rFonts w:cs="宋体"/>
          <w:sz w:val="21"/>
          <w:szCs w:val="21"/>
        </w:rPr>
      </w:pPr>
      <w:r w:rsidRPr="009476CA">
        <w:rPr>
          <w:rFonts w:cs="宋体" w:hint="eastAsia"/>
          <w:sz w:val="21"/>
          <w:szCs w:val="21"/>
          <w:lang w:bidi="ar"/>
        </w:rPr>
        <w:t>单病种质控系统运用现代化信息技术、按照公布的标准单病种名录、根据各医疗机构实际情况设置单病种数量并规范管理流程，理解和应用每一个单病种、每一项质量控制指标，依据国家发布的最新对接方式，实现数据有效对接。本项目建设须满足以下要求：</w:t>
      </w:r>
    </w:p>
    <w:p w:rsidR="00406F12" w:rsidRPr="009476CA" w:rsidRDefault="009476CA">
      <w:pPr>
        <w:pStyle w:val="CharChar"/>
        <w:numPr>
          <w:ilvl w:val="0"/>
          <w:numId w:val="49"/>
        </w:numPr>
        <w:ind w:firstLineChars="0"/>
        <w:rPr>
          <w:rFonts w:cs="宋体"/>
          <w:sz w:val="21"/>
          <w:szCs w:val="21"/>
        </w:rPr>
      </w:pPr>
      <w:r w:rsidRPr="009476CA">
        <w:rPr>
          <w:rFonts w:cs="宋体" w:hint="eastAsia"/>
          <w:sz w:val="21"/>
          <w:szCs w:val="21"/>
          <w:lang w:bidi="ar"/>
        </w:rPr>
        <w:t>提供特定（单）病种数据的填报，查询及修改功能，并实现统一上报，最终开展多维度统计分析，对未录入病案、单病种质量等信息的生成年/月度报表。</w:t>
      </w:r>
    </w:p>
    <w:p w:rsidR="00406F12" w:rsidRPr="009476CA" w:rsidRDefault="009476CA">
      <w:pPr>
        <w:pStyle w:val="CharChar"/>
        <w:numPr>
          <w:ilvl w:val="0"/>
          <w:numId w:val="49"/>
        </w:numPr>
        <w:ind w:firstLineChars="0"/>
        <w:rPr>
          <w:rFonts w:cs="宋体"/>
          <w:sz w:val="21"/>
          <w:szCs w:val="21"/>
        </w:rPr>
      </w:pPr>
      <w:r w:rsidRPr="009476CA">
        <w:rPr>
          <w:rFonts w:cs="宋体" w:hint="eastAsia"/>
          <w:sz w:val="21"/>
          <w:szCs w:val="21"/>
          <w:lang w:bidi="ar"/>
        </w:rPr>
        <w:t>建立各诊疗行为的评价反馈机制，实现病种质量监测闭环管理。</w:t>
      </w:r>
    </w:p>
    <w:p w:rsidR="00406F12" w:rsidRPr="009476CA" w:rsidRDefault="009476CA">
      <w:pPr>
        <w:pStyle w:val="CharChar"/>
        <w:numPr>
          <w:ilvl w:val="0"/>
          <w:numId w:val="49"/>
        </w:numPr>
        <w:ind w:firstLineChars="0"/>
        <w:rPr>
          <w:rFonts w:cs="宋体"/>
          <w:sz w:val="21"/>
          <w:szCs w:val="21"/>
        </w:rPr>
      </w:pPr>
      <w:r w:rsidRPr="009476CA">
        <w:rPr>
          <w:rFonts w:cs="宋体" w:hint="eastAsia"/>
          <w:sz w:val="21"/>
          <w:szCs w:val="21"/>
          <w:lang w:bidi="ar"/>
        </w:rPr>
        <w:t>实时监控单病种上报流程的数据状态，自动对照分析，及时发现漏报病种。</w:t>
      </w:r>
    </w:p>
    <w:p w:rsidR="00406F12" w:rsidRPr="009476CA" w:rsidRDefault="009476CA">
      <w:pPr>
        <w:pStyle w:val="CharChar"/>
        <w:numPr>
          <w:ilvl w:val="0"/>
          <w:numId w:val="49"/>
        </w:numPr>
        <w:ind w:firstLineChars="0"/>
        <w:rPr>
          <w:rFonts w:cs="宋体"/>
          <w:sz w:val="21"/>
          <w:szCs w:val="21"/>
        </w:rPr>
      </w:pPr>
      <w:r w:rsidRPr="009476CA">
        <w:rPr>
          <w:rFonts w:cs="宋体" w:hint="eastAsia"/>
          <w:sz w:val="21"/>
          <w:szCs w:val="21"/>
          <w:lang w:bidi="ar"/>
        </w:rPr>
        <w:t>单病种数据填报：提供特定（单）病种数据的填报，查询及修改等功能。</w:t>
      </w:r>
    </w:p>
    <w:p w:rsidR="00406F12" w:rsidRPr="009476CA" w:rsidRDefault="009476CA">
      <w:pPr>
        <w:pStyle w:val="CharChar"/>
        <w:numPr>
          <w:ilvl w:val="0"/>
          <w:numId w:val="49"/>
        </w:numPr>
        <w:ind w:firstLineChars="0"/>
        <w:rPr>
          <w:rFonts w:cs="宋体"/>
          <w:sz w:val="21"/>
          <w:szCs w:val="21"/>
        </w:rPr>
      </w:pPr>
      <w:r w:rsidRPr="009476CA">
        <w:rPr>
          <w:rFonts w:cs="宋体" w:hint="eastAsia"/>
          <w:sz w:val="21"/>
          <w:szCs w:val="21"/>
          <w:lang w:bidi="ar"/>
        </w:rPr>
        <w:t>单病种指标配置：根据医院实际情况，可灵活配置具体指标信息。</w:t>
      </w:r>
    </w:p>
    <w:p w:rsidR="00406F12" w:rsidRPr="009476CA" w:rsidRDefault="009476CA">
      <w:pPr>
        <w:pStyle w:val="CharChar"/>
        <w:numPr>
          <w:ilvl w:val="0"/>
          <w:numId w:val="49"/>
        </w:numPr>
        <w:ind w:firstLineChars="0"/>
        <w:rPr>
          <w:rFonts w:cs="宋体"/>
          <w:sz w:val="21"/>
          <w:szCs w:val="21"/>
        </w:rPr>
      </w:pPr>
      <w:r w:rsidRPr="009476CA">
        <w:rPr>
          <w:rFonts w:cs="宋体" w:hint="eastAsia"/>
          <w:sz w:val="21"/>
          <w:szCs w:val="21"/>
          <w:lang w:bidi="ar"/>
        </w:rPr>
        <w:t>多维度统计分析：对未录入病案、单病种质量等信息的生成年-月度报表。</w:t>
      </w:r>
    </w:p>
    <w:p w:rsidR="00406F12" w:rsidRPr="009476CA" w:rsidRDefault="009476CA">
      <w:pPr>
        <w:pStyle w:val="30"/>
        <w:widowControl/>
        <w:numPr>
          <w:ilvl w:val="2"/>
          <w:numId w:val="12"/>
        </w:numPr>
        <w:spacing w:line="276" w:lineRule="auto"/>
        <w:rPr>
          <w:rFonts w:ascii="宋体" w:hAnsi="宋体" w:cs="宋体"/>
          <w:sz w:val="21"/>
          <w:szCs w:val="21"/>
        </w:rPr>
      </w:pPr>
      <w:bookmarkStart w:id="147" w:name="_Toc92620200"/>
      <w:bookmarkStart w:id="148" w:name="_Toc25083"/>
      <w:bookmarkStart w:id="149" w:name="_Toc104377710"/>
      <w:bookmarkStart w:id="150" w:name="_Toc31801637"/>
      <w:bookmarkStart w:id="151" w:name="_Toc106712218"/>
      <w:bookmarkStart w:id="152" w:name="_Toc530497725"/>
      <w:bookmarkStart w:id="153" w:name="_Toc105754395"/>
      <w:r w:rsidRPr="009476CA">
        <w:rPr>
          <w:rFonts w:ascii="宋体" w:hAnsi="宋体" w:cs="宋体" w:hint="eastAsia"/>
          <w:sz w:val="21"/>
          <w:szCs w:val="21"/>
        </w:rPr>
        <w:t>全院科研大数据平台</w:t>
      </w:r>
      <w:bookmarkEnd w:id="147"/>
      <w:bookmarkEnd w:id="148"/>
      <w:bookmarkEnd w:id="149"/>
      <w:bookmarkEnd w:id="150"/>
      <w:bookmarkEnd w:id="151"/>
      <w:bookmarkEnd w:id="152"/>
      <w:bookmarkEnd w:id="153"/>
    </w:p>
    <w:p w:rsidR="00406F12" w:rsidRPr="009476CA" w:rsidRDefault="009476CA">
      <w:pPr>
        <w:pStyle w:val="4"/>
        <w:widowControl/>
        <w:numPr>
          <w:ilvl w:val="3"/>
          <w:numId w:val="12"/>
        </w:numPr>
        <w:spacing w:line="276" w:lineRule="auto"/>
        <w:ind w:left="240"/>
        <w:rPr>
          <w:rFonts w:ascii="宋体" w:eastAsia="宋体" w:hAnsi="宋体" w:cs="宋体"/>
          <w:sz w:val="21"/>
          <w:szCs w:val="21"/>
        </w:rPr>
      </w:pPr>
      <w:r w:rsidRPr="009476CA">
        <w:rPr>
          <w:rFonts w:ascii="宋体" w:eastAsia="宋体" w:hAnsi="宋体" w:cs="宋体" w:hint="eastAsia"/>
          <w:sz w:val="21"/>
          <w:szCs w:val="21"/>
        </w:rPr>
        <w:t>疾病特征分析</w:t>
      </w:r>
    </w:p>
    <w:p w:rsidR="00406F12" w:rsidRPr="009476CA" w:rsidRDefault="009476CA" w:rsidP="009476CA">
      <w:pPr>
        <w:pStyle w:val="CharChar"/>
        <w:ind w:firstLine="473"/>
        <w:rPr>
          <w:rFonts w:cs="宋体"/>
          <w:sz w:val="21"/>
          <w:szCs w:val="21"/>
        </w:rPr>
      </w:pPr>
      <w:r w:rsidRPr="009476CA">
        <w:rPr>
          <w:rFonts w:cs="宋体" w:hint="eastAsia"/>
          <w:sz w:val="21"/>
          <w:szCs w:val="21"/>
          <w:lang w:bidi="ar"/>
        </w:rPr>
        <w:t>通过数据挖掘技术，可以随意检索疾病和诊断、症状、用药、手术等关键要素的关联关系，协助用户发现隐藏在数据下面的价值点，提供更多的科研思路，同时也提供相关疾病特征分布及指标趋势分析。</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154" w:name="_Toc31801640"/>
      <w:bookmarkStart w:id="155" w:name="_Toc92620202"/>
      <w:bookmarkStart w:id="156" w:name="_Toc530497728"/>
      <w:r w:rsidRPr="009476CA">
        <w:rPr>
          <w:rFonts w:ascii="宋体" w:eastAsia="宋体" w:hAnsi="宋体" w:cs="宋体" w:hint="eastAsia"/>
          <w:sz w:val="21"/>
          <w:szCs w:val="21"/>
        </w:rPr>
        <w:t>大数据搜索</w:t>
      </w:r>
      <w:bookmarkEnd w:id="154"/>
      <w:bookmarkEnd w:id="155"/>
      <w:bookmarkEnd w:id="156"/>
      <w:r w:rsidRPr="009476CA">
        <w:rPr>
          <w:rFonts w:ascii="宋体" w:eastAsia="宋体" w:hAnsi="宋体" w:cs="宋体" w:hint="eastAsia"/>
          <w:sz w:val="21"/>
          <w:szCs w:val="21"/>
        </w:rPr>
        <w:t>引擎</w:t>
      </w:r>
    </w:p>
    <w:p w:rsidR="00406F12" w:rsidRPr="009476CA" w:rsidRDefault="009476CA" w:rsidP="009476CA">
      <w:pPr>
        <w:pStyle w:val="CharChar"/>
        <w:ind w:firstLine="473"/>
        <w:rPr>
          <w:rFonts w:cs="宋体"/>
          <w:sz w:val="21"/>
          <w:szCs w:val="21"/>
        </w:rPr>
      </w:pPr>
      <w:r w:rsidRPr="009476CA">
        <w:rPr>
          <w:rFonts w:cs="宋体" w:hint="eastAsia"/>
          <w:sz w:val="21"/>
          <w:szCs w:val="21"/>
          <w:lang w:bidi="ar"/>
        </w:rPr>
        <w:t>大数据搜索引擎是基于医院本身病历数据清洗加工的基础上，通过多样化的搜索方式和工具，达到快速检索特定要求病历或患者，以满足临床各种查询、科研、分析场景的专业搜索模块。提供功能包括，病历的关键词搜索、高级搜索、条件树搜索、搜索历史和搜索收藏等。 要求通过大数据搜索引擎的建立，实现海量数据搜索，秒级响应。</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157" w:name="_Toc31801642"/>
      <w:bookmarkStart w:id="158" w:name="_Toc530497730"/>
      <w:bookmarkStart w:id="159" w:name="_Toc92620205"/>
      <w:r w:rsidRPr="009476CA">
        <w:rPr>
          <w:rFonts w:ascii="宋体" w:eastAsia="宋体" w:hAnsi="宋体" w:cs="宋体" w:hint="eastAsia"/>
          <w:sz w:val="21"/>
          <w:szCs w:val="21"/>
        </w:rPr>
        <w:t>科研管理系统</w:t>
      </w:r>
      <w:bookmarkEnd w:id="157"/>
      <w:bookmarkEnd w:id="158"/>
      <w:bookmarkEnd w:id="159"/>
    </w:p>
    <w:p w:rsidR="00406F12" w:rsidRPr="009476CA" w:rsidRDefault="009476CA" w:rsidP="009476CA">
      <w:pPr>
        <w:pStyle w:val="CharChar"/>
        <w:ind w:firstLine="473"/>
        <w:rPr>
          <w:rFonts w:cs="宋体"/>
          <w:sz w:val="21"/>
          <w:szCs w:val="21"/>
        </w:rPr>
      </w:pPr>
      <w:r w:rsidRPr="009476CA">
        <w:rPr>
          <w:rFonts w:cs="宋体" w:hint="eastAsia"/>
          <w:sz w:val="21"/>
          <w:szCs w:val="21"/>
          <w:lang w:bidi="ar"/>
        </w:rPr>
        <w:t>1、一站式在线科研和项目管理</w:t>
      </w:r>
    </w:p>
    <w:p w:rsidR="00406F12" w:rsidRPr="009476CA" w:rsidRDefault="009476CA" w:rsidP="009476CA">
      <w:pPr>
        <w:pStyle w:val="CharChar"/>
        <w:ind w:firstLine="473"/>
        <w:rPr>
          <w:rFonts w:cs="宋体"/>
          <w:sz w:val="21"/>
          <w:szCs w:val="21"/>
        </w:rPr>
      </w:pPr>
      <w:r w:rsidRPr="009476CA">
        <w:rPr>
          <w:rFonts w:cs="宋体" w:hint="eastAsia"/>
          <w:sz w:val="21"/>
          <w:szCs w:val="21"/>
          <w:lang w:bidi="ar"/>
        </w:rPr>
        <w:lastRenderedPageBreak/>
        <w:t>一键创建项目，并实现回顾性研究的全程在线管理；</w:t>
      </w:r>
    </w:p>
    <w:p w:rsidR="00406F12" w:rsidRPr="009476CA" w:rsidRDefault="009476CA" w:rsidP="009476CA">
      <w:pPr>
        <w:pStyle w:val="CharChar"/>
        <w:ind w:firstLine="473"/>
        <w:rPr>
          <w:rFonts w:cs="宋体"/>
          <w:sz w:val="21"/>
          <w:szCs w:val="21"/>
          <w:lang w:bidi="ar"/>
        </w:rPr>
      </w:pPr>
      <w:r w:rsidRPr="009476CA">
        <w:rPr>
          <w:rFonts w:cs="宋体" w:hint="eastAsia"/>
          <w:sz w:val="21"/>
          <w:szCs w:val="21"/>
          <w:lang w:bidi="ar"/>
        </w:rPr>
        <w:t>2、自定义提取结构化字段抽取导出</w:t>
      </w:r>
    </w:p>
    <w:p w:rsidR="00406F12" w:rsidRPr="009476CA" w:rsidRDefault="009476CA" w:rsidP="009476CA">
      <w:pPr>
        <w:pStyle w:val="CharChar"/>
        <w:ind w:firstLine="473"/>
        <w:rPr>
          <w:rFonts w:cs="宋体"/>
          <w:sz w:val="21"/>
          <w:szCs w:val="21"/>
          <w:lang w:bidi="ar"/>
        </w:rPr>
      </w:pPr>
      <w:r w:rsidRPr="009476CA">
        <w:rPr>
          <w:rFonts w:cs="宋体" w:hint="eastAsia"/>
          <w:sz w:val="21"/>
          <w:szCs w:val="21"/>
          <w:lang w:bidi="ar"/>
        </w:rPr>
        <w:t>（1）支持导入非平台数据进行结构化；</w:t>
      </w:r>
    </w:p>
    <w:p w:rsidR="00406F12" w:rsidRPr="009476CA" w:rsidRDefault="009476CA" w:rsidP="009476CA">
      <w:pPr>
        <w:pStyle w:val="CharChar"/>
        <w:ind w:firstLine="473"/>
        <w:rPr>
          <w:rFonts w:cs="宋体"/>
          <w:sz w:val="21"/>
          <w:szCs w:val="21"/>
          <w:lang w:bidi="ar"/>
        </w:rPr>
      </w:pPr>
      <w:r w:rsidRPr="009476CA">
        <w:rPr>
          <w:rFonts w:cs="宋体" w:hint="eastAsia"/>
          <w:sz w:val="21"/>
          <w:szCs w:val="21"/>
          <w:lang w:bidi="ar"/>
        </w:rPr>
        <w:t>（2）体现大数据技术优势，智能学习，越学越准确；</w:t>
      </w:r>
    </w:p>
    <w:p w:rsidR="00406F12" w:rsidRPr="009476CA" w:rsidRDefault="009476CA" w:rsidP="009476CA">
      <w:pPr>
        <w:pStyle w:val="CharChar"/>
        <w:ind w:firstLine="473"/>
        <w:rPr>
          <w:rFonts w:cs="宋体"/>
          <w:sz w:val="21"/>
          <w:szCs w:val="21"/>
          <w:lang w:bidi="ar"/>
        </w:rPr>
      </w:pPr>
      <w:r w:rsidRPr="009476CA">
        <w:rPr>
          <w:rFonts w:cs="宋体" w:hint="eastAsia"/>
          <w:sz w:val="21"/>
          <w:szCs w:val="21"/>
          <w:lang w:bidi="ar"/>
        </w:rPr>
        <w:t>（3）提升智能数据平台科研场景的支持力度；</w:t>
      </w:r>
    </w:p>
    <w:p w:rsidR="00406F12" w:rsidRPr="009476CA" w:rsidRDefault="009476CA" w:rsidP="009476CA">
      <w:pPr>
        <w:pStyle w:val="CharChar"/>
        <w:ind w:firstLine="473"/>
        <w:rPr>
          <w:rFonts w:cs="宋体"/>
          <w:sz w:val="21"/>
          <w:szCs w:val="21"/>
          <w:lang w:bidi="ar"/>
        </w:rPr>
      </w:pPr>
      <w:r w:rsidRPr="009476CA">
        <w:rPr>
          <w:rFonts w:cs="宋体" w:hint="eastAsia"/>
          <w:sz w:val="21"/>
          <w:szCs w:val="21"/>
          <w:lang w:bidi="ar"/>
        </w:rPr>
        <w:t>（4）自定义、灵活、扩展性高。</w:t>
      </w:r>
    </w:p>
    <w:p w:rsidR="00406F12" w:rsidRPr="009476CA" w:rsidRDefault="009476CA">
      <w:pPr>
        <w:pStyle w:val="4"/>
        <w:widowControl/>
        <w:numPr>
          <w:ilvl w:val="3"/>
          <w:numId w:val="12"/>
        </w:numPr>
        <w:spacing w:line="276" w:lineRule="auto"/>
        <w:ind w:leftChars="100" w:left="210"/>
        <w:rPr>
          <w:rFonts w:ascii="宋体" w:eastAsia="宋体" w:hAnsi="宋体" w:cs="宋体"/>
          <w:sz w:val="21"/>
          <w:szCs w:val="21"/>
        </w:rPr>
      </w:pPr>
      <w:bookmarkStart w:id="160" w:name="_Toc530497732"/>
      <w:bookmarkStart w:id="161" w:name="_Toc31801644"/>
      <w:bookmarkStart w:id="162" w:name="_Toc92620207"/>
      <w:r w:rsidRPr="009476CA">
        <w:rPr>
          <w:rFonts w:ascii="宋体" w:eastAsia="宋体" w:hAnsi="宋体" w:cs="宋体" w:hint="eastAsia"/>
          <w:sz w:val="21"/>
          <w:szCs w:val="21"/>
        </w:rPr>
        <w:t>应用权限管理</w:t>
      </w:r>
      <w:bookmarkEnd w:id="160"/>
      <w:bookmarkEnd w:id="161"/>
      <w:bookmarkEnd w:id="162"/>
    </w:p>
    <w:p w:rsidR="00406F12" w:rsidRPr="009476CA" w:rsidRDefault="009476CA" w:rsidP="009476CA">
      <w:pPr>
        <w:pStyle w:val="CharChar"/>
        <w:ind w:firstLine="473"/>
        <w:rPr>
          <w:rFonts w:cs="宋体"/>
          <w:sz w:val="21"/>
          <w:szCs w:val="21"/>
        </w:rPr>
      </w:pPr>
      <w:r w:rsidRPr="009476CA">
        <w:rPr>
          <w:rFonts w:cs="宋体" w:hint="eastAsia"/>
          <w:sz w:val="21"/>
          <w:szCs w:val="21"/>
          <w:lang w:bidi="ar"/>
        </w:rPr>
        <w:t>严格而不失灵活的权限管理规范，可按角色、场景、特殊字段等分别设定</w:t>
      </w:r>
    </w:p>
    <w:bookmarkEnd w:id="5"/>
    <w:bookmarkEnd w:id="6"/>
    <w:bookmarkEnd w:id="11"/>
    <w:bookmarkEnd w:id="12"/>
    <w:bookmarkEnd w:id="13"/>
    <w:bookmarkEnd w:id="14"/>
    <w:bookmarkEnd w:id="15"/>
    <w:bookmarkEnd w:id="16"/>
    <w:p w:rsidR="00406F12" w:rsidRPr="009476CA" w:rsidRDefault="009476CA">
      <w:pPr>
        <w:pStyle w:val="20"/>
        <w:widowControl/>
        <w:numPr>
          <w:ilvl w:val="1"/>
          <w:numId w:val="12"/>
        </w:numPr>
        <w:spacing w:line="276" w:lineRule="auto"/>
        <w:rPr>
          <w:rFonts w:ascii="宋体" w:eastAsia="宋体" w:hAnsi="宋体" w:cs="宋体"/>
          <w:sz w:val="21"/>
          <w:szCs w:val="21"/>
        </w:rPr>
      </w:pPr>
      <w:r w:rsidRPr="009476CA">
        <w:rPr>
          <w:rFonts w:ascii="宋体" w:eastAsia="宋体" w:hAnsi="宋体" w:cs="宋体" w:hint="eastAsia"/>
          <w:sz w:val="21"/>
          <w:szCs w:val="21"/>
        </w:rPr>
        <w:t>接口要求</w:t>
      </w:r>
    </w:p>
    <w:p w:rsidR="00406F12" w:rsidRPr="009476CA" w:rsidRDefault="009476CA" w:rsidP="009476CA">
      <w:pPr>
        <w:pStyle w:val="CharChar"/>
        <w:ind w:firstLine="473"/>
        <w:rPr>
          <w:rFonts w:cs="宋体"/>
          <w:sz w:val="21"/>
          <w:szCs w:val="21"/>
          <w:lang w:bidi="ar"/>
        </w:rPr>
      </w:pPr>
      <w:r w:rsidRPr="009476CA">
        <w:rPr>
          <w:rFonts w:cs="宋体" w:hint="eastAsia"/>
          <w:sz w:val="21"/>
          <w:szCs w:val="21"/>
          <w:lang w:bidi="ar"/>
        </w:rPr>
        <w:t>（1）与应用系统对接实现CDA共享文档的生成：</w:t>
      </w:r>
    </w:p>
    <w:tbl>
      <w:tblPr>
        <w:tblW w:w="9460" w:type="dxa"/>
        <w:tblInd w:w="-5" w:type="dxa"/>
        <w:tblLook w:val="04A0" w:firstRow="1" w:lastRow="0" w:firstColumn="1" w:lastColumn="0" w:noHBand="0" w:noVBand="1"/>
      </w:tblPr>
      <w:tblGrid>
        <w:gridCol w:w="1540"/>
        <w:gridCol w:w="3705"/>
        <w:gridCol w:w="4215"/>
      </w:tblGrid>
      <w:tr w:rsidR="00406F12" w:rsidRPr="009476CA">
        <w:trPr>
          <w:trHeight w:val="310"/>
        </w:trPr>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2"/>
              <w:rPr>
                <w:rFonts w:eastAsia="宋体" w:hAnsi="宋体" w:hint="default"/>
                <w:b/>
                <w:color w:val="auto"/>
                <w:sz w:val="21"/>
                <w:szCs w:val="21"/>
              </w:rPr>
            </w:pPr>
            <w:r w:rsidRPr="009476CA">
              <w:rPr>
                <w:rFonts w:eastAsia="宋体" w:hAnsi="宋体"/>
                <w:b/>
                <w:color w:val="auto"/>
                <w:sz w:val="21"/>
                <w:szCs w:val="21"/>
              </w:rPr>
              <w:t>序号</w:t>
            </w:r>
          </w:p>
        </w:tc>
        <w:tc>
          <w:tcPr>
            <w:tcW w:w="3705" w:type="dxa"/>
            <w:tcBorders>
              <w:top w:val="single" w:sz="4" w:space="0" w:color="000000"/>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2"/>
              <w:rPr>
                <w:rFonts w:eastAsia="宋体" w:hAnsi="宋体" w:hint="default"/>
                <w:b/>
                <w:color w:val="auto"/>
                <w:sz w:val="21"/>
                <w:szCs w:val="21"/>
              </w:rPr>
            </w:pPr>
            <w:r w:rsidRPr="009476CA">
              <w:rPr>
                <w:rFonts w:eastAsia="宋体" w:hAnsi="宋体"/>
                <w:b/>
                <w:color w:val="auto"/>
                <w:sz w:val="21"/>
                <w:szCs w:val="21"/>
              </w:rPr>
              <w:t>共享文档名称</w:t>
            </w:r>
          </w:p>
        </w:tc>
        <w:tc>
          <w:tcPr>
            <w:tcW w:w="4215" w:type="dxa"/>
            <w:tcBorders>
              <w:top w:val="single" w:sz="4" w:space="0" w:color="000000"/>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2"/>
              <w:rPr>
                <w:rFonts w:eastAsia="宋体" w:hAnsi="宋体" w:hint="default"/>
                <w:b/>
                <w:color w:val="auto"/>
                <w:sz w:val="21"/>
                <w:szCs w:val="21"/>
              </w:rPr>
            </w:pPr>
            <w:r w:rsidRPr="009476CA">
              <w:rPr>
                <w:rFonts w:eastAsia="宋体" w:hAnsi="宋体"/>
                <w:b/>
                <w:color w:val="auto"/>
                <w:sz w:val="21"/>
                <w:szCs w:val="21"/>
              </w:rPr>
              <w:t>共享文档常见来源</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病历概要</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3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门(急)诊病历</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急诊留观病历</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西药处方</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中药处方</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检查报告</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RIS/病理/超声/内镜/...</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7</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检验报告</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LIS</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8</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治疗记录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9</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一般手术记录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手麻</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10</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麻醉术前访视记录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手麻</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11</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麻醉记录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手麻</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12</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麻醉术后访视记录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手麻</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13</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输血记录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EMR/输血</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14</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待产记录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15</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阴道分娩记录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16</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剖宫产记录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17</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一般护理记录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护理系统</w:t>
            </w:r>
          </w:p>
        </w:tc>
      </w:tr>
      <w:tr w:rsidR="00406F12" w:rsidRPr="009476CA">
        <w:trPr>
          <w:trHeight w:val="33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18</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病重(病危)护理记录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护理系统</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19</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手术护理记录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护理系统</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20</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生命体征测量记录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护理系统</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21</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出入量记录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护理系统</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22</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高值耗材使用记录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23</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入院评估</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护理系统</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24</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护理计划</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护理系统</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25</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出院评估与指导</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护理系统</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26</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手术知情同意书</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lastRenderedPageBreak/>
              <w:t>27</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麻醉知情同意书</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28</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输血治疗同意书</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29</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pPr>
              <w:pStyle w:val="affff8"/>
              <w:ind w:firstLineChars="0" w:firstLine="0"/>
              <w:jc w:val="left"/>
              <w:rPr>
                <w:rFonts w:eastAsia="宋体" w:hAnsi="宋体" w:hint="default"/>
                <w:color w:val="auto"/>
                <w:sz w:val="21"/>
                <w:szCs w:val="21"/>
              </w:rPr>
            </w:pPr>
            <w:r w:rsidRPr="009476CA">
              <w:rPr>
                <w:rFonts w:eastAsia="宋体" w:hAnsi="宋体"/>
                <w:color w:val="auto"/>
                <w:sz w:val="21"/>
                <w:szCs w:val="21"/>
              </w:rPr>
              <w:t>特殊检查及特殊治疗同意书</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3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30</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病危(重)通知书</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31</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其他知情同意书</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32</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住院病案首页</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EMR/HIS/病案</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33</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中医住院病案首页</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EMR/HIS/病案</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34</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入院记录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3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35</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24小时内入出院记录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3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36</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24小时内入院死亡记录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37</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首次病程记录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38</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日常病程记录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39</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上级医师查房记录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40</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疑难病例讨论记录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41</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交接班记录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42</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转科记录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43</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阶段小结</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44</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抢救记录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45</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会诊记录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46</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术前小结</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47</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术前讨论</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48</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术后数次病程</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49</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出院记录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50</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死亡记录</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51</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死亡病例讨论</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52</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住院医嘱</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1540"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53</w:t>
            </w:r>
          </w:p>
        </w:tc>
        <w:tc>
          <w:tcPr>
            <w:tcW w:w="370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jc w:val="left"/>
              <w:rPr>
                <w:rFonts w:eastAsia="宋体" w:hAnsi="宋体" w:hint="default"/>
                <w:color w:val="auto"/>
                <w:sz w:val="21"/>
                <w:szCs w:val="21"/>
              </w:rPr>
            </w:pPr>
            <w:r w:rsidRPr="009476CA">
              <w:rPr>
                <w:rFonts w:eastAsia="宋体" w:hAnsi="宋体"/>
                <w:color w:val="auto"/>
                <w:sz w:val="21"/>
                <w:szCs w:val="21"/>
              </w:rPr>
              <w:t>出院小结</w:t>
            </w:r>
          </w:p>
        </w:tc>
        <w:tc>
          <w:tcPr>
            <w:tcW w:w="4215"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EMR</w:t>
            </w:r>
          </w:p>
        </w:tc>
      </w:tr>
    </w:tbl>
    <w:p w:rsidR="00406F12" w:rsidRPr="009476CA" w:rsidRDefault="00406F12" w:rsidP="009476CA">
      <w:pPr>
        <w:pStyle w:val="CharChar"/>
        <w:ind w:firstLine="473"/>
        <w:rPr>
          <w:rFonts w:cs="宋体"/>
          <w:sz w:val="21"/>
          <w:szCs w:val="21"/>
          <w:lang w:bidi="ar"/>
        </w:rPr>
      </w:pPr>
    </w:p>
    <w:p w:rsidR="00406F12" w:rsidRPr="009476CA" w:rsidRDefault="009476CA" w:rsidP="009476CA">
      <w:pPr>
        <w:pStyle w:val="CharChar"/>
        <w:ind w:firstLine="473"/>
        <w:rPr>
          <w:rFonts w:cs="宋体"/>
          <w:sz w:val="21"/>
          <w:szCs w:val="21"/>
          <w:lang w:bidi="ar"/>
        </w:rPr>
      </w:pPr>
      <w:r w:rsidRPr="009476CA">
        <w:rPr>
          <w:rFonts w:cs="宋体" w:hint="eastAsia"/>
          <w:sz w:val="21"/>
          <w:szCs w:val="21"/>
          <w:lang w:bidi="ar"/>
        </w:rPr>
        <w:t>（2）按照互联互通交互服务规范的要求，改造以下服务的接口。</w:t>
      </w:r>
    </w:p>
    <w:tbl>
      <w:tblPr>
        <w:tblW w:w="9498" w:type="dxa"/>
        <w:tblInd w:w="-5" w:type="dxa"/>
        <w:tblLook w:val="04A0" w:firstRow="1" w:lastRow="0" w:firstColumn="1" w:lastColumn="0" w:noHBand="0" w:noVBand="1"/>
      </w:tblPr>
      <w:tblGrid>
        <w:gridCol w:w="936"/>
        <w:gridCol w:w="3989"/>
        <w:gridCol w:w="4573"/>
      </w:tblGrid>
      <w:tr w:rsidR="00406F12" w:rsidRPr="009476CA">
        <w:trPr>
          <w:trHeight w:val="310"/>
        </w:trPr>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6F12" w:rsidRPr="009476CA" w:rsidRDefault="009476CA">
            <w:pPr>
              <w:pStyle w:val="affff8"/>
              <w:ind w:firstLineChars="0" w:firstLine="0"/>
              <w:rPr>
                <w:rFonts w:eastAsia="宋体" w:hAnsi="宋体" w:hint="default"/>
                <w:b/>
                <w:color w:val="auto"/>
                <w:sz w:val="21"/>
                <w:szCs w:val="21"/>
              </w:rPr>
            </w:pPr>
            <w:r w:rsidRPr="009476CA">
              <w:rPr>
                <w:rFonts w:eastAsia="宋体" w:hAnsi="宋体"/>
                <w:b/>
                <w:color w:val="auto"/>
                <w:sz w:val="21"/>
                <w:szCs w:val="21"/>
              </w:rPr>
              <w:t>序号</w:t>
            </w:r>
          </w:p>
        </w:tc>
        <w:tc>
          <w:tcPr>
            <w:tcW w:w="3989" w:type="dxa"/>
            <w:tcBorders>
              <w:top w:val="single" w:sz="4" w:space="0" w:color="000000"/>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2"/>
              <w:rPr>
                <w:rFonts w:eastAsia="宋体" w:hAnsi="宋体" w:hint="default"/>
                <w:b/>
                <w:color w:val="auto"/>
                <w:sz w:val="21"/>
                <w:szCs w:val="21"/>
              </w:rPr>
            </w:pPr>
            <w:r w:rsidRPr="009476CA">
              <w:rPr>
                <w:rFonts w:eastAsia="宋体" w:hAnsi="宋体"/>
                <w:b/>
                <w:color w:val="auto"/>
                <w:sz w:val="21"/>
                <w:szCs w:val="21"/>
              </w:rPr>
              <w:t>服务名称</w:t>
            </w:r>
          </w:p>
        </w:tc>
        <w:tc>
          <w:tcPr>
            <w:tcW w:w="4573" w:type="dxa"/>
            <w:tcBorders>
              <w:top w:val="single" w:sz="4" w:space="0" w:color="000000"/>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2"/>
              <w:rPr>
                <w:rFonts w:eastAsia="宋体" w:hAnsi="宋体" w:hint="default"/>
                <w:b/>
                <w:color w:val="auto"/>
                <w:sz w:val="21"/>
                <w:szCs w:val="21"/>
              </w:rPr>
            </w:pPr>
            <w:r w:rsidRPr="009476CA">
              <w:rPr>
                <w:rFonts w:eastAsia="宋体" w:hAnsi="宋体"/>
                <w:b/>
                <w:color w:val="auto"/>
                <w:sz w:val="21"/>
                <w:szCs w:val="21"/>
              </w:rPr>
              <w:t>常见对接系统</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电子病历文档注册服务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pPr>
              <w:pStyle w:val="affff8"/>
              <w:ind w:firstLineChars="0" w:firstLine="0"/>
              <w:rPr>
                <w:rFonts w:eastAsia="宋体" w:hAnsi="宋体" w:hint="default"/>
                <w:color w:val="auto"/>
                <w:sz w:val="21"/>
                <w:szCs w:val="21"/>
              </w:rPr>
            </w:pPr>
            <w:r w:rsidRPr="009476CA">
              <w:rPr>
                <w:rFonts w:eastAsia="宋体" w:hAnsi="宋体"/>
                <w:color w:val="auto"/>
                <w:sz w:val="21"/>
                <w:szCs w:val="21"/>
              </w:rPr>
              <w:t>HIS/EMR/LIS/手麻/护理/RIS/病理/超声/内镜/病案/输血</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电子病历文档检索服务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电子病历文档调阅服务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个人信息注册服务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HIS/病案</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个人信息更新服务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HIS/病案</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个人信息合并服务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HIS/病案</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7</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个人信息查询服务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8</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医疗卫生机构（科室）信息注册服务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HIS/HRP</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9</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pPr>
              <w:pStyle w:val="affff8"/>
              <w:ind w:firstLineChars="0" w:firstLine="0"/>
              <w:rPr>
                <w:rFonts w:eastAsia="宋体" w:hAnsi="宋体" w:hint="default"/>
                <w:color w:val="auto"/>
                <w:sz w:val="21"/>
                <w:szCs w:val="21"/>
              </w:rPr>
            </w:pPr>
            <w:r w:rsidRPr="009476CA">
              <w:rPr>
                <w:rFonts w:eastAsia="宋体" w:hAnsi="宋体"/>
                <w:color w:val="auto"/>
                <w:sz w:val="21"/>
                <w:szCs w:val="21"/>
              </w:rPr>
              <w:t>医疗卫生机构（科室）信息更新服务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HIS/HRP</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10</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pPr>
              <w:pStyle w:val="affff8"/>
              <w:ind w:firstLineChars="0" w:firstLine="0"/>
              <w:rPr>
                <w:rFonts w:eastAsia="宋体" w:hAnsi="宋体" w:hint="default"/>
                <w:color w:val="auto"/>
                <w:sz w:val="21"/>
                <w:szCs w:val="21"/>
              </w:rPr>
            </w:pPr>
            <w:r w:rsidRPr="009476CA">
              <w:rPr>
                <w:rFonts w:eastAsia="宋体" w:hAnsi="宋体"/>
                <w:color w:val="auto"/>
                <w:sz w:val="21"/>
                <w:szCs w:val="21"/>
              </w:rPr>
              <w:t>医疗卫生机构（科室）信息查询服务</w:t>
            </w:r>
          </w:p>
        </w:tc>
        <w:tc>
          <w:tcPr>
            <w:tcW w:w="4573" w:type="dxa"/>
            <w:tcBorders>
              <w:top w:val="nil"/>
              <w:left w:val="nil"/>
              <w:bottom w:val="nil"/>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11</w:t>
            </w:r>
          </w:p>
        </w:tc>
        <w:tc>
          <w:tcPr>
            <w:tcW w:w="3989" w:type="dxa"/>
            <w:tcBorders>
              <w:top w:val="nil"/>
              <w:left w:val="nil"/>
              <w:bottom w:val="single" w:sz="4" w:space="0" w:color="000000"/>
              <w:right w:val="nil"/>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医疗卫生人员信息注册服务</w:t>
            </w:r>
          </w:p>
        </w:tc>
        <w:tc>
          <w:tcPr>
            <w:tcW w:w="4573" w:type="dxa"/>
            <w:tcBorders>
              <w:top w:val="single" w:sz="4" w:space="0" w:color="1F2329"/>
              <w:left w:val="single" w:sz="4" w:space="0" w:color="1F2329"/>
              <w:bottom w:val="single" w:sz="4" w:space="0" w:color="1F2329"/>
              <w:right w:val="single" w:sz="4" w:space="0" w:color="1F2329"/>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HRP</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lastRenderedPageBreak/>
              <w:t>12</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医疗卫生人员信息更新服务</w:t>
            </w:r>
          </w:p>
        </w:tc>
        <w:tc>
          <w:tcPr>
            <w:tcW w:w="4573" w:type="dxa"/>
            <w:tcBorders>
              <w:top w:val="nil"/>
              <w:left w:val="nil"/>
              <w:bottom w:val="nil"/>
              <w:right w:val="nil"/>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HRP</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13</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医疗卫生人员信息查询服务</w:t>
            </w:r>
          </w:p>
        </w:tc>
        <w:tc>
          <w:tcPr>
            <w:tcW w:w="4573" w:type="dxa"/>
            <w:tcBorders>
              <w:top w:val="single" w:sz="4" w:space="0" w:color="000000"/>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14</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就诊卡信息新增服务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15</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就诊卡信息更新服务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16</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就诊卡信息查询服务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17</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门诊挂号信息新增服务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18</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门诊挂号信息更新服务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19</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门诊挂号信息查询服务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20</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住院就诊信息新增服务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21</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住院就诊信息更新服务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22</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住院就诊信息查询服务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23</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住院转科信息新增服务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24</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住院转科信息更新服务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25</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住院转科信息查询服务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26</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出院登记信息新增服务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27</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出院登记信息更新服务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28</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出院登记信息查询服务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29</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医嘱信息新增服务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30</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医嘱信息更新服务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31</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医嘱信息查询服务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32</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检验申请信息新增服务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33</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检验申请信息更新服务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34</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检验申请信息查询服务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35</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检查申请信息新增服务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36</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检查申请信息更新服务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37</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检查申请信息查询服务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38</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病理申请信息新增服务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39</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病理申请信息更新服务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40</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病理申请信息查询服务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41</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输血申请信息新增服务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42</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输血申请信息更新服务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43</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输血申请信息查询服务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44</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手术申请信息新增服务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45</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手术申请信息更新服务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46</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手术申请信息查询服务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47</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医嘱执行状态信息更新服务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pPr>
              <w:pStyle w:val="affff8"/>
              <w:ind w:firstLineChars="0" w:firstLine="0"/>
              <w:rPr>
                <w:rFonts w:eastAsia="宋体" w:hAnsi="宋体" w:hint="default"/>
                <w:color w:val="auto"/>
                <w:sz w:val="21"/>
                <w:szCs w:val="21"/>
              </w:rPr>
            </w:pPr>
            <w:r w:rsidRPr="009476CA">
              <w:rPr>
                <w:rFonts w:eastAsia="宋体" w:hAnsi="宋体"/>
                <w:color w:val="auto"/>
                <w:sz w:val="21"/>
                <w:szCs w:val="21"/>
              </w:rPr>
              <w:t>HIS/LIS/手麻/护理/药房管理系统/输血</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48</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医嘱执行状态信息查询服务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49</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检查状态信息更新服务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PACS/RIS/病理/超声/内镜</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50</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检查状态信息查询服务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3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51</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检验状态信息更新服务</w:t>
            </w:r>
          </w:p>
        </w:tc>
        <w:tc>
          <w:tcPr>
            <w:tcW w:w="4573" w:type="dxa"/>
            <w:tcBorders>
              <w:top w:val="nil"/>
              <w:left w:val="nil"/>
              <w:bottom w:val="nil"/>
              <w:right w:val="nil"/>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LIS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52</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检验状态信息查询服务</w:t>
            </w:r>
          </w:p>
        </w:tc>
        <w:tc>
          <w:tcPr>
            <w:tcW w:w="4573" w:type="dxa"/>
            <w:tcBorders>
              <w:top w:val="single" w:sz="4" w:space="0" w:color="000000"/>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53</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手术排班信息新增服务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手麻</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54</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手术排班信息更新服务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手麻</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lastRenderedPageBreak/>
              <w:t>55</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手术排班信息查询服务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56</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手术状态信息更新服务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手麻</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57</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手术状态信息查询服务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58</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术语注册服务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59</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术语更新服务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60</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术语查询服务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61</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号源排班信息新增服务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HIS/号源管理系统</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62</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号源排班信息更新服务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HIS/号源管理系统</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63</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号源排班信息查询服务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64</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门诊预约状态信息新增服务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HIS/微信公众号/支付宝生活号/APP</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65</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门诊预约状态信息更新服务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HIS/微信公众号/支付宝生活号/APP</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66</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门诊预约状态信息查询服务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67</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检查预约状态信息新增服务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PACS/预约管理系统</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68</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检查预约状态信息更新服务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PACS/预约管理系统</w:t>
            </w:r>
          </w:p>
        </w:tc>
      </w:tr>
      <w:tr w:rsidR="00406F12" w:rsidRPr="009476CA">
        <w:trPr>
          <w:trHeight w:val="310"/>
        </w:trPr>
        <w:tc>
          <w:tcPr>
            <w:tcW w:w="936" w:type="dxa"/>
            <w:tcBorders>
              <w:top w:val="nil"/>
              <w:left w:val="single" w:sz="4" w:space="0" w:color="000000"/>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69</w:t>
            </w:r>
          </w:p>
        </w:tc>
        <w:tc>
          <w:tcPr>
            <w:tcW w:w="3989"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检查预约状态信息查询服务</w:t>
            </w:r>
          </w:p>
        </w:tc>
        <w:tc>
          <w:tcPr>
            <w:tcW w:w="4573" w:type="dxa"/>
            <w:tcBorders>
              <w:top w:val="nil"/>
              <w:left w:val="nil"/>
              <w:bottom w:val="single" w:sz="4" w:space="0" w:color="000000"/>
              <w:right w:val="single" w:sz="4" w:space="0" w:color="000000"/>
            </w:tcBorders>
            <w:shd w:val="clear" w:color="auto" w:fill="auto"/>
            <w:noWrap/>
            <w:vAlign w:val="center"/>
          </w:tcPr>
          <w:p w:rsidR="00406F12" w:rsidRPr="009476CA" w:rsidRDefault="009476CA" w:rsidP="009476CA">
            <w:pPr>
              <w:pStyle w:val="affff8"/>
              <w:ind w:firstLine="420"/>
              <w:rPr>
                <w:rFonts w:eastAsia="宋体" w:hAnsi="宋体" w:hint="default"/>
                <w:color w:val="auto"/>
                <w:sz w:val="21"/>
                <w:szCs w:val="21"/>
              </w:rPr>
            </w:pPr>
            <w:r w:rsidRPr="009476CA">
              <w:rPr>
                <w:rFonts w:eastAsia="宋体" w:hAnsi="宋体"/>
                <w:color w:val="auto"/>
                <w:sz w:val="21"/>
                <w:szCs w:val="21"/>
              </w:rPr>
              <w:t xml:space="preserve">　</w:t>
            </w:r>
          </w:p>
        </w:tc>
      </w:tr>
    </w:tbl>
    <w:p w:rsidR="00406F12" w:rsidRDefault="00406F12">
      <w:pPr>
        <w:rPr>
          <w:rFonts w:ascii="宋体" w:hAnsi="宋体" w:cs="宋体"/>
          <w:lang w:bidi="ar"/>
        </w:rPr>
      </w:pPr>
    </w:p>
    <w:p w:rsidR="00406F12" w:rsidRDefault="00406F12">
      <w:pPr>
        <w:pStyle w:val="1"/>
        <w:rPr>
          <w:rFonts w:ascii="宋体" w:cs="宋体"/>
          <w:color w:val="auto"/>
        </w:rPr>
      </w:pPr>
      <w:bookmarkStart w:id="163" w:name="_Toc105619111"/>
    </w:p>
    <w:p w:rsidR="00406F12" w:rsidRDefault="00406F12">
      <w:pPr>
        <w:pStyle w:val="1"/>
        <w:rPr>
          <w:rFonts w:ascii="宋体" w:cs="宋体"/>
          <w:color w:val="auto"/>
        </w:rPr>
      </w:pPr>
    </w:p>
    <w:p w:rsidR="00406F12" w:rsidRDefault="00406F12">
      <w:pPr>
        <w:pStyle w:val="1"/>
        <w:rPr>
          <w:rFonts w:ascii="宋体" w:cs="宋体"/>
          <w:color w:val="auto"/>
        </w:rPr>
      </w:pPr>
    </w:p>
    <w:p w:rsidR="00406F12" w:rsidRDefault="00406F12">
      <w:pPr>
        <w:pStyle w:val="1"/>
        <w:rPr>
          <w:rFonts w:ascii="宋体" w:cs="宋体"/>
          <w:color w:val="auto"/>
        </w:rPr>
      </w:pPr>
    </w:p>
    <w:p w:rsidR="009476CA" w:rsidRDefault="009476CA">
      <w:pPr>
        <w:pStyle w:val="1"/>
        <w:rPr>
          <w:rFonts w:ascii="宋体" w:cs="宋体"/>
          <w:color w:val="auto"/>
        </w:rPr>
        <w:sectPr w:rsidR="009476CA">
          <w:headerReference w:type="default" r:id="rId12"/>
          <w:footerReference w:type="default" r:id="rId13"/>
          <w:pgSz w:w="11906" w:h="16838"/>
          <w:pgMar w:top="1440" w:right="1080" w:bottom="1440" w:left="1080" w:header="851" w:footer="851" w:gutter="0"/>
          <w:cols w:space="720"/>
          <w:docGrid w:type="lines" w:linePitch="312"/>
        </w:sectPr>
      </w:pPr>
    </w:p>
    <w:p w:rsidR="00406F12" w:rsidRDefault="009476CA">
      <w:pPr>
        <w:pStyle w:val="1"/>
        <w:rPr>
          <w:rFonts w:ascii="宋体" w:cs="宋体"/>
          <w:color w:val="auto"/>
        </w:rPr>
      </w:pPr>
      <w:r>
        <w:rPr>
          <w:rFonts w:ascii="宋体" w:cs="宋体" w:hint="eastAsia"/>
          <w:color w:val="auto"/>
        </w:rPr>
        <w:lastRenderedPageBreak/>
        <w:t>第三章  投标人须知</w:t>
      </w:r>
      <w:bookmarkEnd w:id="7"/>
      <w:bookmarkEnd w:id="163"/>
    </w:p>
    <w:p w:rsidR="00406F12" w:rsidRDefault="009476CA">
      <w:pPr>
        <w:snapToGrid w:val="0"/>
        <w:spacing w:beforeLines="50" w:before="156" w:afterLines="50" w:after="156" w:line="360" w:lineRule="auto"/>
        <w:ind w:left="238"/>
        <w:jc w:val="center"/>
        <w:outlineLvl w:val="1"/>
        <w:rPr>
          <w:rFonts w:ascii="宋体" w:hAnsi="宋体" w:cs="宋体"/>
          <w:b/>
          <w:sz w:val="24"/>
        </w:rPr>
      </w:pPr>
      <w:bookmarkStart w:id="164" w:name="_Toc4833"/>
      <w:bookmarkStart w:id="165" w:name="_Toc47388318"/>
      <w:bookmarkStart w:id="166" w:name="_Toc105619112"/>
      <w:bookmarkStart w:id="167" w:name="_Toc417922226"/>
      <w:r>
        <w:rPr>
          <w:rFonts w:ascii="宋体" w:hAnsi="宋体" w:cs="宋体" w:hint="eastAsia"/>
          <w:b/>
          <w:sz w:val="24"/>
        </w:rPr>
        <w:t>前附表</w:t>
      </w:r>
      <w:bookmarkEnd w:id="164"/>
      <w:bookmarkEnd w:id="165"/>
      <w:bookmarkEnd w:id="166"/>
      <w:bookmarkEnd w:id="167"/>
    </w:p>
    <w:tbl>
      <w:tblPr>
        <w:tblW w:w="924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406F12">
        <w:trPr>
          <w:trHeight w:val="409"/>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序号</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内容、要求</w:t>
            </w:r>
          </w:p>
        </w:tc>
      </w:tr>
      <w:tr w:rsidR="00406F12">
        <w:trPr>
          <w:trHeight w:val="490"/>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1</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项目名称： 云和县县域智慧医疗数据平台建设项目</w:t>
            </w:r>
          </w:p>
        </w:tc>
      </w:tr>
      <w:tr w:rsidR="00406F12">
        <w:trPr>
          <w:trHeight w:val="274"/>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★2</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bCs/>
              </w:rPr>
            </w:pPr>
            <w:r>
              <w:rPr>
                <w:rFonts w:ascii="宋体" w:hAnsi="宋体" w:cs="宋体" w:hint="eastAsia"/>
                <w:bCs/>
              </w:rPr>
              <w:t>投标报价及费用：</w:t>
            </w:r>
          </w:p>
          <w:p w:rsidR="00406F12" w:rsidRDefault="009476CA" w:rsidP="009476CA">
            <w:pPr>
              <w:overflowPunct w:val="0"/>
              <w:spacing w:line="360" w:lineRule="auto"/>
              <w:ind w:leftChars="1" w:left="63" w:hangingChars="29" w:hanging="61"/>
              <w:rPr>
                <w:rFonts w:ascii="宋体" w:hAnsi="宋体" w:cs="宋体"/>
                <w:bCs/>
              </w:rPr>
            </w:pPr>
            <w:r>
              <w:rPr>
                <w:rFonts w:ascii="宋体" w:hAnsi="宋体" w:cs="宋体" w:hint="eastAsia"/>
                <w:bCs/>
              </w:rPr>
              <w:t>1、投标报价是履行合同的最终价格，应包括调研费、软件开发费用、接口费（产品、授权、需求、政策类）、设备费、信息互联互通评测费、等保二级测评、数据安全服务及第三方软件测试服务、安装调试费、培训费、运行维护和售后服务费、利润、税金等一切与本次采购相关的费用。</w:t>
            </w:r>
          </w:p>
          <w:p w:rsidR="00406F12" w:rsidRDefault="009476CA" w:rsidP="009476CA">
            <w:pPr>
              <w:overflowPunct w:val="0"/>
              <w:spacing w:line="360" w:lineRule="auto"/>
              <w:ind w:leftChars="1" w:left="63" w:hangingChars="29" w:hanging="61"/>
              <w:rPr>
                <w:rFonts w:ascii="宋体" w:hAnsi="宋体" w:cs="宋体"/>
                <w:bCs/>
              </w:rPr>
            </w:pPr>
            <w:r>
              <w:rPr>
                <w:rFonts w:ascii="宋体" w:hAnsi="宋体" w:cs="宋体" w:hint="eastAsia"/>
                <w:bCs/>
              </w:rPr>
              <w:t>2、投标报价超过预算金额/最高限价的作无效标处理。</w:t>
            </w:r>
          </w:p>
          <w:p w:rsidR="00406F12" w:rsidRDefault="009476CA">
            <w:pPr>
              <w:spacing w:line="360" w:lineRule="auto"/>
              <w:rPr>
                <w:rFonts w:ascii="宋体" w:hAnsi="宋体" w:cs="宋体"/>
                <w:bCs/>
              </w:rPr>
            </w:pPr>
            <w:r>
              <w:rPr>
                <w:rFonts w:ascii="宋体" w:hAnsi="宋体" w:cs="宋体" w:hint="eastAsia"/>
              </w:rPr>
              <w:t>3</w:t>
            </w:r>
            <w:r>
              <w:rPr>
                <w:rFonts w:ascii="宋体" w:hAnsi="宋体" w:cs="宋体" w:hint="eastAsia"/>
                <w:bCs/>
              </w:rPr>
              <w:t>、不论投标结果如何，投标人均应自行承担所有与投标有关的全部费用；</w:t>
            </w:r>
          </w:p>
          <w:p w:rsidR="00406F12" w:rsidRDefault="009476CA">
            <w:pPr>
              <w:spacing w:line="400" w:lineRule="exact"/>
              <w:rPr>
                <w:rFonts w:ascii="宋体" w:hAnsi="宋体" w:cs="宋体"/>
              </w:rPr>
            </w:pPr>
            <w:r>
              <w:rPr>
                <w:rFonts w:ascii="宋体" w:hAnsi="宋体" w:cs="宋体" w:hint="eastAsia"/>
                <w:bCs/>
              </w:rPr>
              <w:t>4、</w:t>
            </w:r>
            <w:r>
              <w:rPr>
                <w:rFonts w:ascii="宋体" w:hAnsi="宋体" w:cs="宋体" w:hint="eastAsia"/>
              </w:rPr>
              <w:t>中标服务费的收取标准：</w:t>
            </w:r>
          </w:p>
          <w:p w:rsidR="00406F12" w:rsidRDefault="009476CA">
            <w:pPr>
              <w:spacing w:line="400" w:lineRule="exact"/>
              <w:rPr>
                <w:rFonts w:ascii="宋体" w:hAnsi="宋体" w:cs="宋体"/>
              </w:rPr>
            </w:pPr>
            <w:r>
              <w:rPr>
                <w:rFonts w:ascii="宋体" w:hAnsi="宋体" w:cs="宋体" w:hint="eastAsia"/>
              </w:rPr>
              <w:t>（1）中标服务费的收取标准：招标公司参照国家发改委发改办价格[2003]857号通知、原国家计委计价格[2002]1980号文件和国家发改委发改价格[2011]534号通知中货物招标费率规定的标准，按照中标金额，向中标人收取中标服务费。</w:t>
            </w:r>
          </w:p>
          <w:p w:rsidR="00406F12" w:rsidRDefault="009476CA">
            <w:pPr>
              <w:spacing w:line="400" w:lineRule="exact"/>
              <w:rPr>
                <w:rFonts w:ascii="宋体" w:hAnsi="宋体" w:cs="宋体"/>
              </w:rPr>
            </w:pPr>
            <w:r>
              <w:rPr>
                <w:rFonts w:ascii="宋体" w:hAnsi="宋体" w:cs="宋体" w:hint="eastAsia"/>
              </w:rPr>
              <w:t>（2）中标人接到本公司通知后5个工作日内向本招标公司支付中标服务费。</w:t>
            </w:r>
          </w:p>
          <w:p w:rsidR="00406F12" w:rsidRDefault="009476CA">
            <w:pPr>
              <w:spacing w:line="400" w:lineRule="exact"/>
              <w:rPr>
                <w:rFonts w:ascii="宋体" w:hAnsi="宋体" w:cs="宋体"/>
              </w:rPr>
            </w:pPr>
            <w:r>
              <w:rPr>
                <w:rFonts w:ascii="宋体" w:hAnsi="宋体" w:cs="宋体" w:hint="eastAsia"/>
              </w:rPr>
              <w:t>（3）中标服务费只收现金、银行票汇款、电汇款。</w:t>
            </w:r>
          </w:p>
          <w:p w:rsidR="00406F12" w:rsidRDefault="009476CA">
            <w:pPr>
              <w:spacing w:line="400" w:lineRule="exact"/>
              <w:rPr>
                <w:rFonts w:ascii="宋体" w:hAnsi="宋体" w:cs="宋体"/>
              </w:rPr>
            </w:pPr>
            <w:r>
              <w:rPr>
                <w:rFonts w:ascii="宋体" w:hAnsi="宋体" w:cs="宋体" w:hint="eastAsia"/>
              </w:rPr>
              <w:t>（4）中标服务费均汇入以下账户：</w:t>
            </w:r>
          </w:p>
          <w:p w:rsidR="00406F12" w:rsidRDefault="009476CA">
            <w:pPr>
              <w:spacing w:line="400" w:lineRule="exact"/>
              <w:rPr>
                <w:rFonts w:ascii="宋体" w:hAnsi="宋体" w:cs="宋体"/>
              </w:rPr>
            </w:pPr>
            <w:r>
              <w:rPr>
                <w:rFonts w:ascii="宋体" w:hAnsi="宋体" w:cs="宋体" w:hint="eastAsia"/>
              </w:rPr>
              <w:t>开户银行：宁波银行丽水分行</w:t>
            </w:r>
          </w:p>
          <w:p w:rsidR="00406F12" w:rsidRDefault="009476CA">
            <w:pPr>
              <w:spacing w:line="400" w:lineRule="exact"/>
              <w:rPr>
                <w:rFonts w:ascii="宋体" w:hAnsi="宋体" w:cs="宋体"/>
              </w:rPr>
            </w:pPr>
            <w:r>
              <w:rPr>
                <w:rFonts w:ascii="宋体" w:hAnsi="宋体" w:cs="宋体" w:hint="eastAsia"/>
              </w:rPr>
              <w:t>帐号：90010122000220378</w:t>
            </w:r>
          </w:p>
          <w:p w:rsidR="00406F12" w:rsidRDefault="009476CA">
            <w:pPr>
              <w:spacing w:line="360" w:lineRule="auto"/>
              <w:rPr>
                <w:rFonts w:ascii="宋体" w:hAnsi="宋体" w:cs="宋体"/>
              </w:rPr>
            </w:pPr>
            <w:r>
              <w:rPr>
                <w:rFonts w:ascii="宋体" w:hAnsi="宋体" w:cs="宋体" w:hint="eastAsia"/>
              </w:rPr>
              <w:t>户名：宁波中基国际招标有限公司丽水分公司</w:t>
            </w:r>
          </w:p>
        </w:tc>
      </w:tr>
      <w:tr w:rsidR="00406F12">
        <w:trPr>
          <w:trHeight w:val="596"/>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3</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b/>
                <w:bCs/>
              </w:rPr>
            </w:pPr>
            <w:r>
              <w:rPr>
                <w:rFonts w:ascii="宋体" w:hAnsi="宋体" w:cs="宋体" w:hint="eastAsia"/>
              </w:rPr>
              <w:t>★投标保证金：无</w:t>
            </w:r>
          </w:p>
        </w:tc>
      </w:tr>
      <w:tr w:rsidR="00406F12">
        <w:trPr>
          <w:trHeight w:val="596"/>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4</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现场踏勘：本项目不组织统一踏勘，投标人可自行前往现场踏勘，费用自理。</w:t>
            </w:r>
          </w:p>
        </w:tc>
      </w:tr>
      <w:tr w:rsidR="00406F12">
        <w:trPr>
          <w:trHeight w:val="620"/>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5</w:t>
            </w:r>
          </w:p>
        </w:tc>
        <w:tc>
          <w:tcPr>
            <w:tcW w:w="8371" w:type="dxa"/>
            <w:tcBorders>
              <w:top w:val="single" w:sz="4" w:space="0" w:color="auto"/>
              <w:left w:val="single" w:sz="4" w:space="0" w:color="auto"/>
              <w:bottom w:val="single" w:sz="4" w:space="0" w:color="auto"/>
            </w:tcBorders>
            <w:vAlign w:val="center"/>
          </w:tcPr>
          <w:p w:rsidR="00406F12" w:rsidRDefault="009476CA">
            <w:pPr>
              <w:snapToGrid w:val="0"/>
              <w:spacing w:line="360" w:lineRule="auto"/>
              <w:rPr>
                <w:rFonts w:ascii="宋体" w:hAnsi="宋体" w:cs="宋体"/>
              </w:rPr>
            </w:pPr>
            <w:r>
              <w:rPr>
                <w:rFonts w:ascii="宋体" w:hAnsi="宋体" w:cs="宋体" w:hint="eastAsia"/>
              </w:rPr>
              <w:t>投标文件组成：本项目实行网上投标，供应商应准备以下投标文件：</w:t>
            </w:r>
          </w:p>
          <w:p w:rsidR="00406F12" w:rsidRDefault="009476CA">
            <w:pPr>
              <w:snapToGrid w:val="0"/>
              <w:spacing w:line="360" w:lineRule="auto"/>
              <w:rPr>
                <w:rFonts w:ascii="宋体" w:hAnsi="宋体" w:cs="宋体"/>
              </w:rPr>
            </w:pPr>
            <w:r>
              <w:rPr>
                <w:rFonts w:ascii="宋体" w:hAnsi="宋体" w:cs="宋体" w:hint="eastAsia"/>
              </w:rPr>
              <w:t>（1）供应商于“政采云”上提供电子投标文件。</w:t>
            </w:r>
          </w:p>
          <w:p w:rsidR="00406F12" w:rsidRDefault="009476CA">
            <w:pPr>
              <w:snapToGrid w:val="0"/>
              <w:spacing w:line="360" w:lineRule="auto"/>
              <w:rPr>
                <w:rFonts w:ascii="宋体" w:hAnsi="宋体" w:cs="宋体"/>
              </w:rPr>
            </w:pPr>
            <w:r>
              <w:rPr>
                <w:rFonts w:ascii="宋体" w:hAnsi="宋体" w:cs="宋体" w:hint="eastAsia"/>
              </w:rPr>
              <w:t>（2）以电子邮件提供的备份电子投标文件数量1份。（自行决定，非必须要求）</w:t>
            </w:r>
          </w:p>
          <w:p w:rsidR="00406F12" w:rsidRDefault="009476CA">
            <w:pPr>
              <w:snapToGrid w:val="0"/>
              <w:spacing w:line="360" w:lineRule="auto"/>
              <w:rPr>
                <w:rFonts w:ascii="宋体" w:hAnsi="宋体" w:cs="宋体"/>
              </w:rPr>
            </w:pPr>
            <w:r>
              <w:rPr>
                <w:rFonts w:ascii="宋体" w:hAnsi="宋体" w:cs="宋体" w:hint="eastAsia"/>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rsidR="00406F12">
        <w:trPr>
          <w:trHeight w:val="659"/>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lastRenderedPageBreak/>
              <w:t>6</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投标截止时间及地点：详见第一章</w:t>
            </w:r>
          </w:p>
        </w:tc>
      </w:tr>
      <w:tr w:rsidR="00406F12">
        <w:trPr>
          <w:trHeight w:val="620"/>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7</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开标时间及地点：详见第一章</w:t>
            </w:r>
          </w:p>
        </w:tc>
      </w:tr>
      <w:tr w:rsidR="00406F12">
        <w:trPr>
          <w:trHeight w:val="620"/>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8</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演示：投标人在通知的时间进行演示，演示时间不超过30分钟。</w:t>
            </w:r>
          </w:p>
          <w:p w:rsidR="00406F12" w:rsidRDefault="009476CA">
            <w:pPr>
              <w:pStyle w:val="1"/>
              <w:jc w:val="both"/>
              <w:rPr>
                <w:rFonts w:ascii="宋体" w:cs="宋体"/>
                <w:color w:val="auto"/>
              </w:rPr>
            </w:pPr>
            <w:r>
              <w:rPr>
                <w:rFonts w:ascii="宋体" w:cs="宋体" w:hint="eastAsia"/>
                <w:b w:val="0"/>
                <w:bCs w:val="0"/>
                <w:color w:val="auto"/>
                <w:sz w:val="21"/>
                <w:szCs w:val="21"/>
              </w:rPr>
              <w:t>演示地点：云和县招标投标中心（云和县城南路1号体育馆一楼）</w:t>
            </w:r>
          </w:p>
        </w:tc>
      </w:tr>
      <w:tr w:rsidR="00406F12">
        <w:trPr>
          <w:trHeight w:val="620"/>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9</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评标办法及评分标准：详见第四章</w:t>
            </w:r>
          </w:p>
        </w:tc>
      </w:tr>
      <w:tr w:rsidR="00406F12">
        <w:trPr>
          <w:trHeight w:val="645"/>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10</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评标结果公示：评标结束后，评标结果公示于浙江省政府采购网，宁波中基国际招标有限公司网站</w:t>
            </w:r>
          </w:p>
        </w:tc>
      </w:tr>
      <w:tr w:rsidR="00406F12">
        <w:trPr>
          <w:trHeight w:val="566"/>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11</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签订合同时间：中标通知书发出后30日内</w:t>
            </w:r>
          </w:p>
        </w:tc>
      </w:tr>
      <w:tr w:rsidR="00406F12">
        <w:trPr>
          <w:trHeight w:val="615"/>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12</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履约保证金金额：无</w:t>
            </w:r>
          </w:p>
        </w:tc>
      </w:tr>
      <w:tr w:rsidR="00406F12">
        <w:trPr>
          <w:trHeight w:val="634"/>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★13</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投标文件有效期：自投标截止日起90天。</w:t>
            </w:r>
          </w:p>
        </w:tc>
      </w:tr>
      <w:tr w:rsidR="00406F12">
        <w:trPr>
          <w:trHeight w:val="615"/>
        </w:trPr>
        <w:tc>
          <w:tcPr>
            <w:tcW w:w="869" w:type="dxa"/>
            <w:tcBorders>
              <w:top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14</w:t>
            </w:r>
          </w:p>
        </w:tc>
        <w:tc>
          <w:tcPr>
            <w:tcW w:w="8371" w:type="dxa"/>
            <w:tcBorders>
              <w:top w:val="single" w:sz="4" w:space="0" w:color="auto"/>
              <w:left w:val="single" w:sz="4" w:space="0" w:color="auto"/>
              <w:bottom w:val="single" w:sz="4" w:space="0" w:color="auto"/>
            </w:tcBorders>
            <w:vAlign w:val="center"/>
          </w:tcPr>
          <w:p w:rsidR="00406F12" w:rsidRDefault="009476CA">
            <w:pPr>
              <w:spacing w:line="360" w:lineRule="auto"/>
              <w:rPr>
                <w:rFonts w:ascii="宋体" w:hAnsi="宋体" w:cs="宋体"/>
              </w:rPr>
            </w:pPr>
            <w:r>
              <w:rPr>
                <w:rFonts w:ascii="宋体" w:hAnsi="宋体" w:cs="宋体" w:hint="eastAsia"/>
              </w:rPr>
              <w:t>解释：本招标文件的解释权属于招标采购单位。</w:t>
            </w:r>
          </w:p>
        </w:tc>
      </w:tr>
    </w:tbl>
    <w:p w:rsidR="00406F12" w:rsidRDefault="009476CA">
      <w:pPr>
        <w:pStyle w:val="ad"/>
        <w:snapToGrid w:val="0"/>
        <w:spacing w:beforeLines="0" w:afterLines="0" w:line="360" w:lineRule="auto"/>
        <w:rPr>
          <w:rFonts w:hAnsi="宋体"/>
          <w:b/>
          <w:bCs/>
          <w:sz w:val="21"/>
          <w:szCs w:val="21"/>
        </w:rPr>
      </w:pPr>
      <w:r>
        <w:rPr>
          <w:rFonts w:hAnsi="宋体" w:hint="eastAsia"/>
        </w:rPr>
        <w:br w:type="page"/>
      </w:r>
      <w:r>
        <w:rPr>
          <w:rFonts w:hAnsi="宋体" w:hint="eastAsia"/>
          <w:b/>
          <w:bCs/>
          <w:sz w:val="21"/>
          <w:szCs w:val="21"/>
        </w:rPr>
        <w:lastRenderedPageBreak/>
        <w:t>一   总  则</w:t>
      </w:r>
    </w:p>
    <w:p w:rsidR="00406F12" w:rsidRDefault="009476CA">
      <w:pPr>
        <w:snapToGrid w:val="0"/>
        <w:spacing w:line="360" w:lineRule="auto"/>
        <w:ind w:firstLineChars="196" w:firstLine="413"/>
        <w:jc w:val="left"/>
        <w:outlineLvl w:val="1"/>
        <w:rPr>
          <w:rFonts w:ascii="宋体" w:hAnsi="宋体" w:cs="宋体"/>
          <w:b/>
          <w:bCs/>
        </w:rPr>
      </w:pPr>
      <w:bookmarkStart w:id="168" w:name="_Toc47388319"/>
      <w:bookmarkStart w:id="169" w:name="_Toc105619113"/>
      <w:bookmarkStart w:id="170" w:name="_Toc417922227"/>
      <w:bookmarkStart w:id="171" w:name="_Toc609"/>
      <w:r>
        <w:rPr>
          <w:rFonts w:ascii="宋体" w:hAnsi="宋体" w:cs="宋体" w:hint="eastAsia"/>
          <w:b/>
          <w:bCs/>
        </w:rPr>
        <w:t>（一） 适用范围</w:t>
      </w:r>
      <w:bookmarkEnd w:id="168"/>
      <w:bookmarkEnd w:id="169"/>
      <w:bookmarkEnd w:id="170"/>
      <w:bookmarkEnd w:id="171"/>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本招标文件适用于云和县县域智慧医疗数据平台建设项目的招标、投标、评标、定标、验收、合同履约、付款等行为（法律、法规另有规定的，从其规定）。</w:t>
      </w:r>
    </w:p>
    <w:p w:rsidR="00406F12" w:rsidRDefault="009476CA">
      <w:pPr>
        <w:snapToGrid w:val="0"/>
        <w:spacing w:beforeLines="50" w:before="156" w:line="360" w:lineRule="auto"/>
        <w:ind w:firstLineChars="147" w:firstLine="310"/>
        <w:jc w:val="left"/>
        <w:outlineLvl w:val="1"/>
        <w:rPr>
          <w:rFonts w:ascii="宋体" w:hAnsi="宋体" w:cs="宋体"/>
          <w:b/>
          <w:bCs/>
        </w:rPr>
      </w:pPr>
      <w:bookmarkStart w:id="172" w:name="_Toc24971"/>
      <w:bookmarkStart w:id="173" w:name="_Toc47388320"/>
      <w:bookmarkStart w:id="174" w:name="_Toc105619114"/>
      <w:bookmarkStart w:id="175" w:name="_Toc417922228"/>
      <w:r>
        <w:rPr>
          <w:rFonts w:ascii="宋体" w:hAnsi="宋体" w:cs="宋体" w:hint="eastAsia"/>
          <w:b/>
          <w:bCs/>
        </w:rPr>
        <w:t>（二）定义</w:t>
      </w:r>
      <w:bookmarkEnd w:id="172"/>
      <w:bookmarkEnd w:id="173"/>
      <w:bookmarkEnd w:id="174"/>
      <w:bookmarkEnd w:id="175"/>
    </w:p>
    <w:p w:rsidR="00406F12" w:rsidRDefault="009476CA" w:rsidP="009476CA">
      <w:pPr>
        <w:snapToGrid w:val="0"/>
        <w:spacing w:beforeLines="50" w:before="156" w:line="360" w:lineRule="auto"/>
        <w:ind w:firstLineChars="196" w:firstLine="412"/>
        <w:jc w:val="left"/>
        <w:outlineLvl w:val="1"/>
        <w:rPr>
          <w:rFonts w:ascii="宋体" w:hAnsi="宋体" w:cs="宋体"/>
        </w:rPr>
      </w:pPr>
      <w:bookmarkStart w:id="176" w:name="_Toc31362"/>
      <w:bookmarkStart w:id="177" w:name="_Toc47388321"/>
      <w:bookmarkStart w:id="178" w:name="_Toc105619115"/>
      <w:bookmarkStart w:id="179" w:name="_Toc417922229"/>
      <w:r>
        <w:rPr>
          <w:rFonts w:ascii="宋体" w:hAnsi="宋体" w:cs="宋体" w:hint="eastAsia"/>
        </w:rPr>
        <w:t>1. 招标采购单位系指组织本次招标的代理机构和采购单位。</w:t>
      </w:r>
      <w:bookmarkEnd w:id="176"/>
      <w:bookmarkEnd w:id="177"/>
      <w:bookmarkEnd w:id="178"/>
    </w:p>
    <w:p w:rsidR="00406F12" w:rsidRDefault="009476CA" w:rsidP="009476CA">
      <w:pPr>
        <w:snapToGrid w:val="0"/>
        <w:spacing w:beforeLines="50" w:before="156" w:line="360" w:lineRule="auto"/>
        <w:ind w:firstLineChars="196" w:firstLine="412"/>
        <w:jc w:val="left"/>
        <w:outlineLvl w:val="1"/>
        <w:rPr>
          <w:rFonts w:ascii="宋体" w:hAnsi="宋体" w:cs="宋体"/>
        </w:rPr>
      </w:pPr>
      <w:bookmarkStart w:id="180" w:name="_Toc105619116"/>
      <w:bookmarkStart w:id="181" w:name="_Toc3566"/>
      <w:bookmarkStart w:id="182" w:name="_Toc47388322"/>
      <w:r>
        <w:rPr>
          <w:rFonts w:ascii="宋体" w:hAnsi="宋体" w:cs="宋体" w:hint="eastAsia"/>
        </w:rPr>
        <w:t>2.“投标人”系指向招标方提交投标文件的单位。</w:t>
      </w:r>
      <w:bookmarkEnd w:id="180"/>
      <w:bookmarkEnd w:id="181"/>
      <w:bookmarkEnd w:id="182"/>
    </w:p>
    <w:p w:rsidR="00406F12" w:rsidRDefault="009476CA" w:rsidP="009476CA">
      <w:pPr>
        <w:snapToGrid w:val="0"/>
        <w:spacing w:beforeLines="50" w:before="156" w:line="360" w:lineRule="auto"/>
        <w:ind w:firstLineChars="196" w:firstLine="412"/>
        <w:jc w:val="left"/>
        <w:outlineLvl w:val="1"/>
        <w:rPr>
          <w:rFonts w:ascii="宋体" w:hAnsi="宋体" w:cs="宋体"/>
        </w:rPr>
      </w:pPr>
      <w:bookmarkStart w:id="183" w:name="_Toc29602"/>
      <w:bookmarkStart w:id="184" w:name="_Toc105619117"/>
      <w:bookmarkStart w:id="185" w:name="_Toc47388323"/>
      <w:r>
        <w:rPr>
          <w:rFonts w:ascii="宋体" w:hAnsi="宋体" w:cs="宋体" w:hint="eastAsia"/>
        </w:rPr>
        <w:t>3.“服务”系指招标文件规定投标人须承担的服务。</w:t>
      </w:r>
      <w:bookmarkEnd w:id="183"/>
      <w:bookmarkEnd w:id="184"/>
      <w:bookmarkEnd w:id="185"/>
    </w:p>
    <w:p w:rsidR="00406F12" w:rsidRDefault="009476CA" w:rsidP="009476CA">
      <w:pPr>
        <w:snapToGrid w:val="0"/>
        <w:spacing w:beforeLines="50" w:before="156" w:line="360" w:lineRule="auto"/>
        <w:ind w:firstLineChars="196" w:firstLine="412"/>
        <w:jc w:val="left"/>
        <w:outlineLvl w:val="1"/>
        <w:rPr>
          <w:rFonts w:ascii="宋体" w:hAnsi="宋体" w:cs="宋体"/>
        </w:rPr>
      </w:pPr>
      <w:bookmarkStart w:id="186" w:name="_Toc29129"/>
      <w:bookmarkStart w:id="187" w:name="_Toc47388324"/>
      <w:bookmarkStart w:id="188" w:name="_Toc105619118"/>
      <w:r>
        <w:rPr>
          <w:rFonts w:ascii="宋体" w:hAnsi="宋体" w:cs="宋体" w:hint="eastAsia"/>
        </w:rPr>
        <w:t>4.“项目”系指投标人按招标文件规定向采购人提供的服务。</w:t>
      </w:r>
      <w:bookmarkEnd w:id="186"/>
      <w:bookmarkEnd w:id="187"/>
      <w:bookmarkEnd w:id="188"/>
    </w:p>
    <w:p w:rsidR="00406F12" w:rsidRDefault="009476CA" w:rsidP="009476CA">
      <w:pPr>
        <w:snapToGrid w:val="0"/>
        <w:spacing w:beforeLines="50" w:before="156" w:line="360" w:lineRule="auto"/>
        <w:ind w:firstLineChars="196" w:firstLine="412"/>
        <w:jc w:val="left"/>
        <w:outlineLvl w:val="1"/>
        <w:rPr>
          <w:rFonts w:ascii="宋体" w:hAnsi="宋体" w:cs="宋体"/>
        </w:rPr>
      </w:pPr>
      <w:bookmarkStart w:id="189" w:name="_Toc105619119"/>
      <w:bookmarkStart w:id="190" w:name="_Toc31744"/>
      <w:bookmarkStart w:id="191" w:name="_Toc47388325"/>
      <w:r>
        <w:rPr>
          <w:rFonts w:ascii="宋体" w:hAnsi="宋体" w:cs="宋体" w:hint="eastAsia"/>
        </w:rPr>
        <w:t>5.“书面形式”包括信函、传真、电报等。</w:t>
      </w:r>
      <w:bookmarkEnd w:id="189"/>
      <w:bookmarkEnd w:id="190"/>
      <w:bookmarkEnd w:id="191"/>
    </w:p>
    <w:p w:rsidR="00406F12" w:rsidRDefault="009476CA" w:rsidP="009476CA">
      <w:pPr>
        <w:snapToGrid w:val="0"/>
        <w:spacing w:beforeLines="50" w:before="156" w:line="360" w:lineRule="auto"/>
        <w:ind w:firstLineChars="196" w:firstLine="412"/>
        <w:jc w:val="left"/>
        <w:outlineLvl w:val="1"/>
        <w:rPr>
          <w:rFonts w:ascii="宋体" w:hAnsi="宋体" w:cs="宋体"/>
        </w:rPr>
      </w:pPr>
      <w:bookmarkStart w:id="192" w:name="_Toc47388326"/>
      <w:bookmarkStart w:id="193" w:name="_Toc105619120"/>
      <w:bookmarkStart w:id="194" w:name="_Toc22539"/>
      <w:r>
        <w:rPr>
          <w:rFonts w:ascii="宋体" w:hAnsi="宋体" w:cs="宋体" w:hint="eastAsia"/>
        </w:rPr>
        <w:t>6. “★”系指实质性要求条款。</w:t>
      </w:r>
      <w:bookmarkEnd w:id="192"/>
      <w:bookmarkEnd w:id="193"/>
      <w:bookmarkEnd w:id="194"/>
    </w:p>
    <w:p w:rsidR="00406F12" w:rsidRDefault="009476CA">
      <w:pPr>
        <w:snapToGrid w:val="0"/>
        <w:spacing w:beforeLines="50" w:before="156" w:line="360" w:lineRule="auto"/>
        <w:ind w:firstLineChars="196" w:firstLine="413"/>
        <w:jc w:val="left"/>
        <w:outlineLvl w:val="1"/>
        <w:rPr>
          <w:rFonts w:ascii="宋体" w:hAnsi="宋体" w:cs="宋体"/>
          <w:b/>
          <w:bCs/>
        </w:rPr>
      </w:pPr>
      <w:bookmarkStart w:id="195" w:name="_Toc47388327"/>
      <w:bookmarkStart w:id="196" w:name="_Toc31175"/>
      <w:bookmarkStart w:id="197" w:name="_Toc105619121"/>
      <w:r>
        <w:rPr>
          <w:rFonts w:ascii="宋体" w:hAnsi="宋体" w:cs="宋体" w:hint="eastAsia"/>
          <w:b/>
          <w:bCs/>
        </w:rPr>
        <w:t>（三）招标方式</w:t>
      </w:r>
      <w:bookmarkEnd w:id="179"/>
      <w:bookmarkEnd w:id="195"/>
      <w:bookmarkEnd w:id="196"/>
      <w:bookmarkEnd w:id="197"/>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本次招标采用公开招标方式进行。</w:t>
      </w:r>
    </w:p>
    <w:p w:rsidR="00406F12" w:rsidRDefault="009476CA">
      <w:pPr>
        <w:snapToGrid w:val="0"/>
        <w:spacing w:beforeLines="50" w:before="156" w:line="360" w:lineRule="auto"/>
        <w:ind w:firstLineChars="196" w:firstLine="413"/>
        <w:jc w:val="left"/>
        <w:outlineLvl w:val="1"/>
        <w:rPr>
          <w:rFonts w:ascii="宋体" w:hAnsi="宋体" w:cs="宋体"/>
          <w:b/>
          <w:bCs/>
        </w:rPr>
      </w:pPr>
      <w:bookmarkStart w:id="198" w:name="_Toc16683"/>
      <w:bookmarkStart w:id="199" w:name="_Toc105619122"/>
      <w:bookmarkStart w:id="200" w:name="_Toc417922230"/>
      <w:bookmarkStart w:id="201" w:name="_Toc47388328"/>
      <w:r>
        <w:rPr>
          <w:rFonts w:ascii="宋体" w:hAnsi="宋体" w:cs="宋体" w:hint="eastAsia"/>
          <w:b/>
          <w:bCs/>
        </w:rPr>
        <w:t>（四）投标委托</w:t>
      </w:r>
      <w:bookmarkEnd w:id="198"/>
      <w:bookmarkEnd w:id="199"/>
      <w:bookmarkEnd w:id="200"/>
      <w:bookmarkEnd w:id="201"/>
    </w:p>
    <w:p w:rsidR="00406F12" w:rsidRDefault="009476CA">
      <w:pPr>
        <w:pStyle w:val="ac"/>
        <w:snapToGrid w:val="0"/>
        <w:spacing w:line="360" w:lineRule="auto"/>
        <w:ind w:firstLineChars="200" w:firstLine="404"/>
        <w:jc w:val="left"/>
        <w:rPr>
          <w:rFonts w:hAnsi="宋体"/>
          <w:sz w:val="21"/>
          <w:szCs w:val="21"/>
        </w:rPr>
      </w:pPr>
      <w:r>
        <w:rPr>
          <w:rFonts w:hAnsi="宋体" w:hint="eastAsia"/>
          <w:sz w:val="21"/>
          <w:szCs w:val="21"/>
        </w:rPr>
        <w:t>投标人代表须携带有效身份证件。如投标人代表不是法定代表人，须有法定代表人出具的授权委托书（正本用原件，副本可用复印件，格式见第四章）。</w:t>
      </w:r>
    </w:p>
    <w:p w:rsidR="00406F12" w:rsidRDefault="009476CA">
      <w:pPr>
        <w:snapToGrid w:val="0"/>
        <w:spacing w:beforeLines="50" w:before="156" w:line="360" w:lineRule="auto"/>
        <w:ind w:firstLineChars="196" w:firstLine="413"/>
        <w:jc w:val="left"/>
        <w:outlineLvl w:val="1"/>
        <w:rPr>
          <w:rFonts w:ascii="宋体" w:hAnsi="宋体" w:cs="宋体"/>
          <w:b/>
          <w:bCs/>
        </w:rPr>
      </w:pPr>
      <w:bookmarkStart w:id="202" w:name="_Toc47388329"/>
      <w:bookmarkStart w:id="203" w:name="_Toc417922231"/>
      <w:bookmarkStart w:id="204" w:name="_Toc15019"/>
      <w:bookmarkStart w:id="205" w:name="_Toc105619123"/>
      <w:r>
        <w:rPr>
          <w:rFonts w:ascii="宋体" w:hAnsi="宋体" w:cs="宋体" w:hint="eastAsia"/>
          <w:b/>
          <w:bCs/>
        </w:rPr>
        <w:t>（五）投标费用</w:t>
      </w:r>
      <w:bookmarkEnd w:id="202"/>
      <w:bookmarkEnd w:id="203"/>
      <w:bookmarkEnd w:id="204"/>
      <w:bookmarkEnd w:id="205"/>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不论投标结果如何，投标人均应自行承担所有与投标有关的全部费用（招标文件有相反规定除外）。</w:t>
      </w:r>
    </w:p>
    <w:p w:rsidR="00406F12" w:rsidRDefault="009476CA">
      <w:pPr>
        <w:snapToGrid w:val="0"/>
        <w:spacing w:beforeLines="50" w:before="156" w:line="360" w:lineRule="auto"/>
        <w:ind w:firstLineChars="196" w:firstLine="413"/>
        <w:jc w:val="left"/>
        <w:rPr>
          <w:rFonts w:ascii="宋体" w:hAnsi="宋体" w:cs="宋体"/>
          <w:b/>
          <w:bCs/>
        </w:rPr>
      </w:pPr>
      <w:r>
        <w:rPr>
          <w:rFonts w:ascii="宋体" w:hAnsi="宋体" w:cs="宋体" w:hint="eastAsia"/>
          <w:b/>
          <w:bCs/>
        </w:rPr>
        <w:t>（六）联合体投标</w:t>
      </w:r>
    </w:p>
    <w:p w:rsidR="00406F12" w:rsidRDefault="009476CA">
      <w:pPr>
        <w:spacing w:line="360" w:lineRule="auto"/>
        <w:ind w:firstLineChars="200" w:firstLine="420"/>
        <w:rPr>
          <w:rFonts w:ascii="宋体" w:hAnsi="宋体" w:cs="宋体"/>
        </w:rPr>
      </w:pPr>
      <w:r>
        <w:rPr>
          <w:rFonts w:ascii="宋体" w:hAnsi="宋体" w:cs="宋体" w:hint="eastAsia"/>
        </w:rPr>
        <w:t>1.本项目接受联合体投标（联合体投标的须在投标文件中提供联合体协议书，明确各联合投标单位的责任和义务）。</w:t>
      </w:r>
    </w:p>
    <w:p w:rsidR="00406F12" w:rsidRDefault="009476CA">
      <w:pPr>
        <w:spacing w:line="360" w:lineRule="auto"/>
        <w:ind w:firstLineChars="200" w:firstLine="420"/>
        <w:rPr>
          <w:rFonts w:ascii="宋体" w:hAnsi="宋体" w:cs="宋体"/>
        </w:rPr>
      </w:pPr>
      <w:r>
        <w:rPr>
          <w:rFonts w:ascii="宋体" w:hAnsi="宋体" w:cs="宋体" w:hint="eastAsia"/>
        </w:rPr>
        <w:t>2.招标公告规定接受联合体投标的，除应符合招标公告规定的合格供应商的资格要求外，还应遵守以下规定：</w:t>
      </w:r>
    </w:p>
    <w:p w:rsidR="00406F12" w:rsidRDefault="009476CA">
      <w:pPr>
        <w:spacing w:line="360" w:lineRule="auto"/>
        <w:ind w:firstLineChars="200" w:firstLine="420"/>
        <w:rPr>
          <w:rFonts w:ascii="宋体" w:hAnsi="宋体" w:cs="宋体"/>
        </w:rPr>
      </w:pPr>
      <w:r>
        <w:rPr>
          <w:rFonts w:ascii="宋体" w:hAnsi="宋体" w:cs="宋体" w:hint="eastAsia"/>
        </w:rPr>
        <w:t>（1）联合体各方应按招标文件提供的格式签订联合体协议书，明确联合体牵头人和各方工作内容和义务。</w:t>
      </w:r>
    </w:p>
    <w:p w:rsidR="00406F12" w:rsidRDefault="009476CA">
      <w:pPr>
        <w:spacing w:line="360" w:lineRule="auto"/>
        <w:ind w:firstLineChars="200" w:firstLine="420"/>
        <w:rPr>
          <w:rFonts w:ascii="宋体" w:hAnsi="宋体" w:cs="宋体"/>
        </w:rPr>
      </w:pPr>
      <w:r>
        <w:rPr>
          <w:rFonts w:ascii="宋体" w:hAnsi="宋体" w:cs="宋体" w:hint="eastAsia"/>
        </w:rPr>
        <w:t>（2）联合体中有同类资质的供应商按照联合体分工承担相同工作的，应当按照资质等级较低的供应商确定联合体的资质等级。</w:t>
      </w:r>
    </w:p>
    <w:p w:rsidR="00406F12" w:rsidRDefault="009476CA">
      <w:pPr>
        <w:spacing w:line="360" w:lineRule="auto"/>
        <w:ind w:firstLineChars="200" w:firstLine="420"/>
        <w:rPr>
          <w:rFonts w:ascii="宋体" w:hAnsi="宋体" w:cs="宋体"/>
        </w:rPr>
      </w:pPr>
      <w:r>
        <w:rPr>
          <w:rFonts w:ascii="宋体" w:hAnsi="宋体" w:cs="宋体" w:hint="eastAsia"/>
        </w:rPr>
        <w:t>（3）联合体各方不得再单独参加或者与其他供应商另外组成联合体参加同一合同项下的投标。</w:t>
      </w:r>
    </w:p>
    <w:p w:rsidR="00406F12" w:rsidRDefault="009476CA">
      <w:pPr>
        <w:spacing w:line="360" w:lineRule="auto"/>
        <w:ind w:firstLineChars="200" w:firstLine="420"/>
        <w:rPr>
          <w:rFonts w:ascii="宋体" w:hAnsi="宋体" w:cs="宋体"/>
        </w:rPr>
      </w:pPr>
      <w:r>
        <w:rPr>
          <w:rFonts w:ascii="宋体" w:hAnsi="宋体" w:cs="宋体" w:hint="eastAsia"/>
        </w:rPr>
        <w:lastRenderedPageBreak/>
        <w:t>（4）联合体各方应当共同与招标人签订采购合同，就采购合同约定的事项对招标人承担连带责任。</w:t>
      </w:r>
    </w:p>
    <w:p w:rsidR="00406F12" w:rsidRDefault="009476CA">
      <w:pPr>
        <w:snapToGrid w:val="0"/>
        <w:spacing w:beforeLines="50" w:before="156" w:line="360" w:lineRule="auto"/>
        <w:ind w:firstLineChars="196" w:firstLine="413"/>
        <w:jc w:val="left"/>
        <w:rPr>
          <w:rFonts w:ascii="宋体" w:hAnsi="宋体" w:cs="宋体"/>
          <w:b/>
          <w:bCs/>
          <w:kern w:val="0"/>
        </w:rPr>
      </w:pPr>
      <w:r>
        <w:rPr>
          <w:rFonts w:ascii="宋体" w:hAnsi="宋体" w:cs="宋体" w:hint="eastAsia"/>
          <w:b/>
          <w:bCs/>
        </w:rPr>
        <w:t>（七）</w:t>
      </w:r>
      <w:r>
        <w:rPr>
          <w:rFonts w:ascii="宋体" w:hAnsi="宋体" w:cs="宋体" w:hint="eastAsia"/>
          <w:b/>
          <w:bCs/>
          <w:kern w:val="0"/>
        </w:rPr>
        <w:t>转包与分包</w:t>
      </w:r>
    </w:p>
    <w:p w:rsidR="00406F12" w:rsidRDefault="009476CA">
      <w:pPr>
        <w:snapToGrid w:val="0"/>
        <w:spacing w:line="360" w:lineRule="auto"/>
        <w:ind w:firstLineChars="200" w:firstLine="420"/>
        <w:jc w:val="left"/>
        <w:rPr>
          <w:rFonts w:ascii="宋体" w:hAnsi="宋体" w:cs="宋体"/>
          <w:kern w:val="0"/>
        </w:rPr>
      </w:pPr>
      <w:r>
        <w:rPr>
          <w:rFonts w:ascii="宋体" w:hAnsi="宋体" w:cs="宋体" w:hint="eastAsia"/>
          <w:kern w:val="0"/>
        </w:rPr>
        <w:t>本项目不允许转包，允许分包。</w:t>
      </w:r>
    </w:p>
    <w:p w:rsidR="00406F12" w:rsidRDefault="009476CA">
      <w:pPr>
        <w:spacing w:line="360" w:lineRule="auto"/>
        <w:jc w:val="left"/>
        <w:rPr>
          <w:rFonts w:ascii="宋体" w:hAnsi="宋体" w:cs="宋体"/>
          <w:b/>
          <w:bCs/>
        </w:rPr>
      </w:pPr>
      <w:bookmarkStart w:id="206" w:name="_Toc417922232"/>
      <w:r>
        <w:rPr>
          <w:rFonts w:ascii="宋体" w:hAnsi="宋体" w:cs="宋体" w:hint="eastAsia"/>
          <w:b/>
          <w:bCs/>
        </w:rPr>
        <w:t xml:space="preserve">   （八）特别说明：</w:t>
      </w:r>
    </w:p>
    <w:p w:rsidR="00406F12" w:rsidRDefault="009476CA">
      <w:pPr>
        <w:widowControl/>
        <w:spacing w:line="360" w:lineRule="auto"/>
        <w:ind w:firstLineChars="200" w:firstLine="422"/>
        <w:jc w:val="left"/>
        <w:rPr>
          <w:rFonts w:ascii="宋体" w:hAnsi="宋体" w:cs="宋体"/>
        </w:rPr>
      </w:pPr>
      <w:r>
        <w:rPr>
          <w:rFonts w:ascii="宋体" w:hAnsi="宋体" w:cs="宋体" w:hint="eastAsia"/>
          <w:b/>
          <w:bCs/>
        </w:rPr>
        <w:t xml:space="preserve"> </w:t>
      </w:r>
      <w:r>
        <w:rPr>
          <w:rFonts w:ascii="宋体" w:hAnsi="宋体" w:cs="宋体" w:hint="eastAsia"/>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06F12" w:rsidRDefault="009476CA">
      <w:pPr>
        <w:widowControl/>
        <w:spacing w:line="360" w:lineRule="auto"/>
        <w:ind w:firstLineChars="200" w:firstLine="420"/>
        <w:jc w:val="left"/>
        <w:rPr>
          <w:rFonts w:ascii="宋体" w:hAnsi="宋体" w:cs="宋体"/>
        </w:rPr>
      </w:pPr>
      <w:r>
        <w:rPr>
          <w:rFonts w:ascii="宋体" w:hAnsi="宋体" w:cs="宋体"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06F12" w:rsidRDefault="009476CA">
      <w:pPr>
        <w:widowControl/>
        <w:spacing w:line="360" w:lineRule="auto"/>
        <w:ind w:firstLineChars="200" w:firstLine="420"/>
        <w:jc w:val="left"/>
        <w:rPr>
          <w:rFonts w:ascii="宋体" w:hAnsi="宋体" w:cs="宋体"/>
        </w:rPr>
      </w:pPr>
      <w:r>
        <w:rPr>
          <w:rFonts w:ascii="宋体" w:hAnsi="宋体" w:cs="宋体" w:hint="eastAsia"/>
          <w:kern w:val="0"/>
        </w:rPr>
        <w:t>非单一产品采购项目，多家投标人提供的核心产品品牌相同的，按前款处理。</w:t>
      </w:r>
    </w:p>
    <w:p w:rsidR="00406F12" w:rsidRDefault="009476CA">
      <w:pPr>
        <w:widowControl/>
        <w:spacing w:line="360" w:lineRule="auto"/>
        <w:ind w:firstLineChars="200" w:firstLine="420"/>
        <w:jc w:val="left"/>
        <w:rPr>
          <w:rFonts w:ascii="宋体" w:hAnsi="宋体" w:cs="宋体"/>
        </w:rPr>
      </w:pPr>
      <w:r>
        <w:rPr>
          <w:rFonts w:ascii="宋体" w:hAnsi="宋体" w:cs="宋体" w:hint="eastAsia"/>
        </w:rPr>
        <w:t>★2.投标人应仔细阅读招标文件的所有内容，按照招标文件的要求提交投标文件，并对所提供的全部资料的真实性承担法律责任。</w:t>
      </w:r>
    </w:p>
    <w:p w:rsidR="00406F12" w:rsidRDefault="009476CA">
      <w:pPr>
        <w:pStyle w:val="ad"/>
        <w:spacing w:beforeLines="0" w:afterLines="0" w:line="360" w:lineRule="auto"/>
        <w:ind w:firstLineChars="200" w:firstLine="420"/>
        <w:rPr>
          <w:rFonts w:hAnsi="宋体"/>
          <w:b/>
          <w:bCs/>
          <w:sz w:val="21"/>
          <w:szCs w:val="21"/>
        </w:rPr>
      </w:pPr>
      <w:r>
        <w:rPr>
          <w:rFonts w:hAnsi="宋体" w:hint="eastAsia"/>
          <w:sz w:val="21"/>
          <w:szCs w:val="21"/>
        </w:rPr>
        <w:t>★3.投标人在投标活动中提供任何虚假材料，其投标无效，并报监管部门查处；</w:t>
      </w:r>
      <w:r>
        <w:rPr>
          <w:rFonts w:hAnsi="宋体" w:hint="eastAsia"/>
          <w:b/>
          <w:bCs/>
          <w:sz w:val="21"/>
          <w:szCs w:val="21"/>
        </w:rPr>
        <w:t xml:space="preserve"> </w:t>
      </w:r>
    </w:p>
    <w:p w:rsidR="00406F12" w:rsidRDefault="009476CA">
      <w:pPr>
        <w:widowControl/>
        <w:spacing w:line="360" w:lineRule="auto"/>
        <w:ind w:firstLineChars="200" w:firstLine="422"/>
        <w:jc w:val="left"/>
        <w:rPr>
          <w:rFonts w:ascii="宋体" w:hAnsi="宋体" w:cs="宋体"/>
        </w:rPr>
      </w:pPr>
      <w:r>
        <w:rPr>
          <w:rFonts w:ascii="宋体" w:hAnsi="宋体" w:cs="宋体" w:hint="eastAsia"/>
          <w:b/>
          <w:bCs/>
        </w:rPr>
        <w:t>（九）、关于分公司投标</w:t>
      </w:r>
    </w:p>
    <w:p w:rsidR="00406F12" w:rsidRDefault="009476CA">
      <w:pPr>
        <w:pStyle w:val="ad"/>
        <w:spacing w:beforeLines="0" w:afterLines="0" w:line="360" w:lineRule="auto"/>
        <w:ind w:firstLineChars="200" w:firstLine="420"/>
        <w:rPr>
          <w:rFonts w:hAnsi="宋体"/>
          <w:sz w:val="21"/>
          <w:szCs w:val="21"/>
        </w:rPr>
      </w:pPr>
      <w:r>
        <w:rPr>
          <w:rFonts w:hAnsi="宋体" w:hint="eastAsia"/>
          <w:sz w:val="21"/>
          <w:szCs w:val="21"/>
        </w:rPr>
        <w:t>除银行、保险、石油石化、电力、通信等行业外，法人的分支机构不能参加投标。</w:t>
      </w:r>
    </w:p>
    <w:p w:rsidR="00406F12" w:rsidRDefault="009476CA">
      <w:pPr>
        <w:widowControl/>
        <w:spacing w:line="360" w:lineRule="auto"/>
        <w:ind w:firstLineChars="200" w:firstLine="422"/>
        <w:jc w:val="left"/>
        <w:rPr>
          <w:rFonts w:ascii="宋体" w:hAnsi="宋体" w:cs="宋体"/>
          <w:b/>
          <w:bCs/>
        </w:rPr>
      </w:pPr>
      <w:r>
        <w:rPr>
          <w:rFonts w:ascii="宋体" w:hAnsi="宋体" w:cs="宋体" w:hint="eastAsia"/>
          <w:b/>
          <w:bCs/>
        </w:rPr>
        <w:t>（十）、关于知识产权</w:t>
      </w:r>
    </w:p>
    <w:p w:rsidR="00406F12" w:rsidRDefault="009476CA">
      <w:pPr>
        <w:widowControl/>
        <w:spacing w:line="360" w:lineRule="auto"/>
        <w:ind w:firstLineChars="200" w:firstLine="420"/>
        <w:jc w:val="left"/>
        <w:rPr>
          <w:rFonts w:ascii="宋体" w:hAnsi="宋体" w:cs="宋体"/>
        </w:rPr>
      </w:pPr>
      <w:r>
        <w:rPr>
          <w:rFonts w:ascii="宋体" w:hAnsi="宋体" w:cs="宋体" w:hint="eastAsia"/>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406F12" w:rsidRDefault="009476CA">
      <w:pPr>
        <w:widowControl/>
        <w:spacing w:line="360" w:lineRule="auto"/>
        <w:ind w:firstLineChars="200" w:firstLine="420"/>
        <w:jc w:val="left"/>
        <w:rPr>
          <w:rFonts w:ascii="宋体" w:hAnsi="宋体" w:cs="宋体"/>
        </w:rPr>
      </w:pPr>
      <w:r>
        <w:rPr>
          <w:rFonts w:ascii="宋体" w:hAnsi="宋体" w:cs="宋体" w:hint="eastAsia"/>
        </w:rPr>
        <w:t>2.投标报价应包含所有应向所有权人支付的专利权、商标权或其它知识产权的一切相关费用。</w:t>
      </w:r>
    </w:p>
    <w:p w:rsidR="00406F12" w:rsidRDefault="009476CA">
      <w:pPr>
        <w:pStyle w:val="ad"/>
        <w:spacing w:beforeLines="0" w:afterLines="0" w:line="360" w:lineRule="auto"/>
        <w:ind w:firstLineChars="200" w:firstLine="420"/>
        <w:rPr>
          <w:rFonts w:hAnsi="宋体"/>
          <w:sz w:val="21"/>
          <w:szCs w:val="21"/>
        </w:rPr>
      </w:pPr>
      <w:r>
        <w:rPr>
          <w:rFonts w:hAnsi="宋体" w:hint="eastAsia"/>
          <w:sz w:val="21"/>
          <w:szCs w:val="21"/>
        </w:rPr>
        <w:t>3.系统软件、通用软件必须是具有在中国境内的合法使用权或版权的正版软件，涉及到第三方提出侵权或知识产权的起诉及支付版税等费用由投标人承担所有责任及费用。</w:t>
      </w:r>
    </w:p>
    <w:p w:rsidR="00406F12" w:rsidRDefault="009476CA">
      <w:pPr>
        <w:pStyle w:val="ad"/>
        <w:widowControl/>
        <w:spacing w:beforeLines="0" w:afterLines="0" w:line="360" w:lineRule="auto"/>
        <w:ind w:firstLineChars="200" w:firstLine="422"/>
        <w:jc w:val="left"/>
        <w:rPr>
          <w:rFonts w:hAnsi="宋体"/>
          <w:b/>
          <w:bCs/>
          <w:sz w:val="21"/>
          <w:szCs w:val="21"/>
        </w:rPr>
      </w:pPr>
      <w:r>
        <w:rPr>
          <w:rFonts w:hAnsi="宋体" w:hint="eastAsia"/>
          <w:b/>
          <w:bCs/>
          <w:sz w:val="21"/>
          <w:szCs w:val="21"/>
        </w:rPr>
        <w:t>（十一）、质疑和投诉</w:t>
      </w:r>
    </w:p>
    <w:p w:rsidR="00406F12" w:rsidRDefault="009476CA">
      <w:pPr>
        <w:pStyle w:val="ad"/>
        <w:spacing w:before="156" w:after="156" w:line="360" w:lineRule="auto"/>
        <w:ind w:firstLineChars="200" w:firstLine="420"/>
        <w:rPr>
          <w:rFonts w:hAnsi="宋体"/>
          <w:sz w:val="21"/>
          <w:szCs w:val="21"/>
        </w:rPr>
      </w:pPr>
      <w:r>
        <w:rPr>
          <w:rFonts w:hAnsi="宋体" w:hint="eastAsia"/>
          <w:sz w:val="21"/>
          <w:szCs w:val="21"/>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rsidR="00406F12" w:rsidRDefault="009476CA">
      <w:pPr>
        <w:pStyle w:val="ad"/>
        <w:spacing w:before="156" w:after="156" w:line="360" w:lineRule="auto"/>
        <w:ind w:firstLineChars="200" w:firstLine="420"/>
        <w:rPr>
          <w:rFonts w:hAnsi="宋体"/>
          <w:sz w:val="21"/>
          <w:szCs w:val="21"/>
        </w:rPr>
      </w:pPr>
      <w:r>
        <w:rPr>
          <w:rFonts w:hAnsi="宋体" w:hint="eastAsia"/>
          <w:sz w:val="21"/>
          <w:szCs w:val="21"/>
        </w:rPr>
        <w:lastRenderedPageBreak/>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406F12" w:rsidRDefault="009476CA">
      <w:pPr>
        <w:pStyle w:val="ad"/>
        <w:spacing w:before="156" w:after="156" w:line="360" w:lineRule="auto"/>
        <w:ind w:firstLineChars="200" w:firstLine="420"/>
        <w:rPr>
          <w:rFonts w:hAnsi="宋体"/>
          <w:sz w:val="21"/>
          <w:szCs w:val="21"/>
        </w:rPr>
      </w:pPr>
      <w:r>
        <w:rPr>
          <w:rFonts w:hAnsi="宋体" w:hint="eastAsia"/>
          <w:sz w:val="21"/>
          <w:szCs w:val="21"/>
        </w:rPr>
        <w:t>3.供应商提出质疑应当提交质疑函和必要的证明材料，质疑函应当面以书面形式提出，质疑函格式和内容须符合财政部《质疑函范本》要求，供应商可到中国政府采购网自行下载财政部《质疑函范本》。</w:t>
      </w:r>
    </w:p>
    <w:p w:rsidR="00406F12" w:rsidRDefault="009476CA">
      <w:pPr>
        <w:pStyle w:val="ad"/>
        <w:spacing w:before="156" w:after="156" w:line="360" w:lineRule="auto"/>
        <w:ind w:firstLineChars="200" w:firstLine="420"/>
        <w:rPr>
          <w:rFonts w:hAnsi="宋体"/>
          <w:sz w:val="21"/>
          <w:szCs w:val="21"/>
        </w:rPr>
      </w:pPr>
      <w:r>
        <w:rPr>
          <w:rFonts w:hAnsi="宋体" w:hint="eastAsia"/>
          <w:sz w:val="21"/>
          <w:szCs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针对招标文件质疑的，应当在开标前15日之前一次性提交质疑函。</w:t>
      </w:r>
    </w:p>
    <w:p w:rsidR="00406F12" w:rsidRDefault="009476CA">
      <w:pPr>
        <w:pStyle w:val="ad"/>
        <w:spacing w:beforeLines="0" w:afterLines="0" w:line="360" w:lineRule="auto"/>
        <w:ind w:firstLineChars="200" w:firstLine="420"/>
        <w:rPr>
          <w:rFonts w:hAnsi="宋体"/>
          <w:sz w:val="21"/>
          <w:szCs w:val="21"/>
        </w:rPr>
      </w:pPr>
      <w:r>
        <w:rPr>
          <w:rFonts w:hAnsi="宋体" w:hint="eastAsia"/>
          <w:sz w:val="21"/>
          <w:szCs w:val="21"/>
        </w:rPr>
        <w:t>5. 供应商对采购人或采购代理机构的质疑答复不满意或者采购人或采购代理机构未在规定时间内作出答复的，可以在答复期满后十五个工作日内向同级采购监管部门投诉。</w:t>
      </w:r>
      <w:bookmarkStart w:id="207" w:name="_Toc417922237"/>
      <w:bookmarkEnd w:id="206"/>
    </w:p>
    <w:p w:rsidR="00406F12" w:rsidRDefault="009476CA">
      <w:pPr>
        <w:pStyle w:val="ad"/>
        <w:snapToGrid w:val="0"/>
        <w:spacing w:beforeLines="0" w:afterLines="0" w:line="360" w:lineRule="auto"/>
        <w:ind w:firstLineChars="196" w:firstLine="413"/>
        <w:jc w:val="left"/>
        <w:outlineLvl w:val="0"/>
        <w:rPr>
          <w:rFonts w:hAnsi="宋体"/>
          <w:b/>
          <w:bCs/>
          <w:sz w:val="21"/>
          <w:szCs w:val="21"/>
        </w:rPr>
      </w:pPr>
      <w:bookmarkStart w:id="208" w:name="_Toc105619124"/>
      <w:bookmarkStart w:id="209" w:name="_Toc7892"/>
      <w:bookmarkStart w:id="210" w:name="_Toc47388330"/>
      <w:r>
        <w:rPr>
          <w:rFonts w:hAnsi="宋体" w:hint="eastAsia"/>
          <w:b/>
          <w:bCs/>
          <w:sz w:val="21"/>
          <w:szCs w:val="21"/>
        </w:rPr>
        <w:t>二  招标文件</w:t>
      </w:r>
      <w:bookmarkEnd w:id="207"/>
      <w:bookmarkEnd w:id="208"/>
      <w:bookmarkEnd w:id="209"/>
      <w:bookmarkEnd w:id="210"/>
    </w:p>
    <w:p w:rsidR="00406F12" w:rsidRDefault="009476CA">
      <w:pPr>
        <w:snapToGrid w:val="0"/>
        <w:spacing w:line="360" w:lineRule="auto"/>
        <w:ind w:firstLineChars="196" w:firstLine="413"/>
        <w:jc w:val="left"/>
        <w:rPr>
          <w:rFonts w:ascii="宋体" w:hAnsi="宋体" w:cs="宋体"/>
          <w:b/>
          <w:bCs/>
        </w:rPr>
      </w:pPr>
      <w:r>
        <w:rPr>
          <w:rFonts w:ascii="宋体" w:hAnsi="宋体" w:cs="宋体" w:hint="eastAsia"/>
          <w:b/>
          <w:bCs/>
        </w:rPr>
        <w:t>（一）招标文件的构成。本招标文件由以下部份组成：</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1.招标公告</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2.招标需求</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3.投标人须知</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4.评标办法及标准</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5.合同主要条款</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6.投标文件格式</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7.本项目招标文件的澄清、答复、修改、补充的内容</w:t>
      </w:r>
    </w:p>
    <w:p w:rsidR="00406F12" w:rsidRDefault="009476CA">
      <w:pPr>
        <w:snapToGrid w:val="0"/>
        <w:spacing w:beforeLines="50" w:before="156" w:line="360" w:lineRule="auto"/>
        <w:ind w:firstLineChars="196" w:firstLine="413"/>
        <w:jc w:val="left"/>
        <w:rPr>
          <w:rFonts w:ascii="宋体" w:hAnsi="宋体" w:cs="宋体"/>
          <w:b/>
          <w:bCs/>
        </w:rPr>
      </w:pPr>
      <w:r>
        <w:rPr>
          <w:rFonts w:ascii="宋体" w:hAnsi="宋体" w:cs="宋体" w:hint="eastAsia"/>
          <w:b/>
          <w:bCs/>
        </w:rPr>
        <w:t>（二）投标人的风险</w:t>
      </w:r>
    </w:p>
    <w:p w:rsidR="00406F12" w:rsidRDefault="009476CA">
      <w:pPr>
        <w:pStyle w:val="34"/>
        <w:widowControl/>
        <w:snapToGrid/>
        <w:spacing w:line="360" w:lineRule="auto"/>
        <w:ind w:firstLine="420"/>
        <w:rPr>
          <w:rFonts w:ascii="宋体" w:eastAsia="宋体" w:cs="宋体"/>
          <w:color w:val="auto"/>
          <w:sz w:val="21"/>
          <w:szCs w:val="21"/>
        </w:rPr>
      </w:pPr>
      <w:r>
        <w:rPr>
          <w:rFonts w:ascii="宋体" w:eastAsia="宋体" w:cs="宋体" w:hint="eastAsia"/>
          <w:color w:val="auto"/>
          <w:sz w:val="21"/>
          <w:szCs w:val="2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rsidR="00406F12" w:rsidRDefault="009476CA">
      <w:pPr>
        <w:pStyle w:val="34"/>
        <w:snapToGrid/>
        <w:spacing w:line="360" w:lineRule="auto"/>
        <w:ind w:firstLine="420"/>
        <w:rPr>
          <w:rFonts w:ascii="宋体" w:eastAsia="宋体" w:cs="宋体"/>
          <w:color w:val="auto"/>
          <w:sz w:val="21"/>
          <w:szCs w:val="21"/>
        </w:rPr>
      </w:pPr>
      <w:r>
        <w:rPr>
          <w:rFonts w:ascii="宋体" w:eastAsia="宋体" w:cs="宋体" w:hint="eastAsia"/>
          <w:color w:val="auto"/>
          <w:sz w:val="21"/>
          <w:szCs w:val="21"/>
        </w:rPr>
        <w:t>2.无论因何种原因导致本次采购活动终止致投标人损失的，相关责任人均不承担任何责任。</w:t>
      </w:r>
    </w:p>
    <w:p w:rsidR="00406F12" w:rsidRDefault="009476CA">
      <w:pPr>
        <w:pStyle w:val="a7"/>
        <w:widowControl w:val="0"/>
        <w:tabs>
          <w:tab w:val="clear" w:pos="454"/>
        </w:tabs>
        <w:snapToGrid w:val="0"/>
        <w:spacing w:beforeLines="50" w:before="156" w:afterLines="0" w:line="360" w:lineRule="auto"/>
        <w:ind w:left="0" w:firstLineChars="196" w:firstLine="413"/>
        <w:rPr>
          <w:rFonts w:ascii="宋体" w:hAnsi="宋体" w:cs="宋体"/>
          <w:b/>
          <w:bCs/>
          <w:sz w:val="21"/>
          <w:szCs w:val="21"/>
        </w:rPr>
      </w:pPr>
      <w:r>
        <w:rPr>
          <w:rFonts w:ascii="宋体" w:hAnsi="宋体" w:cs="宋体" w:hint="eastAsia"/>
          <w:b/>
          <w:bCs/>
          <w:sz w:val="21"/>
          <w:szCs w:val="21"/>
        </w:rPr>
        <w:t xml:space="preserve">（三）招标文件的澄清与修改 </w:t>
      </w:r>
    </w:p>
    <w:p w:rsidR="00406F12" w:rsidRDefault="009476CA">
      <w:pPr>
        <w:pStyle w:val="34"/>
        <w:widowControl/>
        <w:snapToGrid/>
        <w:spacing w:line="360" w:lineRule="auto"/>
        <w:ind w:firstLine="420"/>
        <w:rPr>
          <w:rFonts w:ascii="宋体" w:eastAsia="宋体" w:cs="宋体"/>
          <w:color w:val="auto"/>
          <w:sz w:val="21"/>
          <w:szCs w:val="21"/>
        </w:rPr>
      </w:pPr>
      <w:bookmarkStart w:id="211" w:name="_Toc417922238"/>
      <w:r>
        <w:rPr>
          <w:rFonts w:ascii="宋体" w:eastAsia="宋体" w:cs="宋体" w:hint="eastAsia"/>
          <w:color w:val="auto"/>
          <w:sz w:val="21"/>
          <w:szCs w:val="21"/>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rsidR="00406F12" w:rsidRDefault="009476CA">
      <w:pPr>
        <w:pStyle w:val="34"/>
        <w:widowControl/>
        <w:snapToGrid/>
        <w:spacing w:line="360" w:lineRule="auto"/>
        <w:ind w:firstLine="420"/>
        <w:rPr>
          <w:rFonts w:ascii="宋体" w:eastAsia="宋体" w:cs="宋体"/>
          <w:color w:val="auto"/>
          <w:sz w:val="21"/>
          <w:szCs w:val="21"/>
        </w:rPr>
      </w:pPr>
      <w:r>
        <w:rPr>
          <w:rFonts w:ascii="宋体" w:eastAsia="宋体" w:cs="宋体" w:hint="eastAsia"/>
          <w:color w:val="auto"/>
          <w:sz w:val="21"/>
          <w:szCs w:val="21"/>
        </w:rPr>
        <w:lastRenderedPageBreak/>
        <w:t>2.更正公告为招标文件的组成部分，一经在网站发布，视同已通知所有招标文件的收受人，不再采用其它方式传达相关信息，若因未能及时了解到上述网站上发布的相关信息而导致的一切后果自行承担。</w:t>
      </w:r>
    </w:p>
    <w:p w:rsidR="00406F12" w:rsidRDefault="009476CA">
      <w:pPr>
        <w:pStyle w:val="34"/>
        <w:widowControl/>
        <w:snapToGrid/>
        <w:spacing w:line="360" w:lineRule="auto"/>
        <w:ind w:firstLine="420"/>
        <w:rPr>
          <w:rFonts w:ascii="宋体" w:eastAsia="宋体" w:cs="宋体"/>
          <w:color w:val="auto"/>
          <w:sz w:val="21"/>
          <w:szCs w:val="21"/>
        </w:rPr>
      </w:pPr>
      <w:r>
        <w:rPr>
          <w:rFonts w:ascii="宋体" w:eastAsia="宋体" w:cs="宋体" w:hint="eastAsia"/>
          <w:color w:val="auto"/>
          <w:sz w:val="21"/>
          <w:szCs w:val="21"/>
        </w:rPr>
        <w:t>3.如更正公告有重新发布电子招标文件的，投标人应下载最新发布的电子招标文件制作投标文件。</w:t>
      </w:r>
    </w:p>
    <w:p w:rsidR="00406F12" w:rsidRDefault="009476CA">
      <w:pPr>
        <w:pStyle w:val="ad"/>
        <w:spacing w:beforeLines="0" w:afterLines="0" w:line="360" w:lineRule="auto"/>
        <w:ind w:firstLineChars="200" w:firstLine="420"/>
        <w:rPr>
          <w:rFonts w:hAnsi="宋体"/>
          <w:sz w:val="21"/>
          <w:szCs w:val="21"/>
        </w:rPr>
      </w:pPr>
      <w:r>
        <w:rPr>
          <w:rFonts w:hAnsi="宋体" w:hint="eastAsia"/>
          <w:sz w:val="21"/>
          <w:szCs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rsidR="00406F12" w:rsidRDefault="009476CA">
      <w:pPr>
        <w:pStyle w:val="ad"/>
        <w:snapToGrid w:val="0"/>
        <w:spacing w:beforeLines="0" w:afterLines="0" w:line="360" w:lineRule="auto"/>
        <w:ind w:firstLineChars="196" w:firstLine="413"/>
        <w:jc w:val="left"/>
        <w:outlineLvl w:val="1"/>
        <w:rPr>
          <w:rFonts w:hAnsi="宋体"/>
          <w:b/>
          <w:bCs/>
          <w:sz w:val="21"/>
          <w:szCs w:val="21"/>
        </w:rPr>
      </w:pPr>
      <w:bookmarkStart w:id="212" w:name="_Toc105619125"/>
      <w:bookmarkStart w:id="213" w:name="_Toc327"/>
      <w:bookmarkStart w:id="214" w:name="_Toc47388331"/>
      <w:r>
        <w:rPr>
          <w:rFonts w:hAnsi="宋体" w:hint="eastAsia"/>
          <w:b/>
          <w:bCs/>
          <w:sz w:val="21"/>
          <w:szCs w:val="21"/>
        </w:rPr>
        <w:t>三、投标文件的编制</w:t>
      </w:r>
      <w:bookmarkEnd w:id="211"/>
      <w:bookmarkEnd w:id="212"/>
      <w:bookmarkEnd w:id="213"/>
      <w:bookmarkEnd w:id="214"/>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（一）投标文件的组成</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ab/>
        <w:t>投标文件至少包含以下部分：</w:t>
      </w:r>
    </w:p>
    <w:p w:rsidR="00406F12" w:rsidRDefault="009476CA">
      <w:pPr>
        <w:snapToGrid w:val="0"/>
        <w:spacing w:line="360" w:lineRule="auto"/>
        <w:jc w:val="left"/>
        <w:rPr>
          <w:rFonts w:ascii="宋体" w:hAnsi="宋体" w:cs="宋体"/>
          <w:b/>
          <w:bCs/>
        </w:rPr>
      </w:pPr>
      <w:bookmarkStart w:id="215" w:name="_Hlk105610750"/>
      <w:bookmarkStart w:id="216" w:name="_Toc47388342"/>
      <w:bookmarkStart w:id="217" w:name="_Toc417922239"/>
      <w:r>
        <w:rPr>
          <w:rFonts w:ascii="宋体" w:hAnsi="宋体" w:cs="宋体" w:hint="eastAsia"/>
          <w:b/>
          <w:bCs/>
        </w:rPr>
        <w:t>1.报价文件：</w:t>
      </w:r>
    </w:p>
    <w:p w:rsidR="00406F12" w:rsidRDefault="009476CA">
      <w:pPr>
        <w:numPr>
          <w:ilvl w:val="0"/>
          <w:numId w:val="50"/>
        </w:numPr>
        <w:tabs>
          <w:tab w:val="left" w:pos="518"/>
          <w:tab w:val="left" w:pos="840"/>
        </w:tabs>
        <w:spacing w:line="360" w:lineRule="auto"/>
        <w:rPr>
          <w:rFonts w:ascii="宋体" w:hAnsi="宋体" w:cs="宋体"/>
        </w:rPr>
      </w:pPr>
      <w:bookmarkStart w:id="218" w:name="_Toc105619126"/>
      <w:bookmarkStart w:id="219" w:name="_Toc21913"/>
      <w:bookmarkEnd w:id="215"/>
      <w:r>
        <w:rPr>
          <w:rFonts w:ascii="宋体" w:hAnsi="宋体" w:cs="宋体" w:hint="eastAsia"/>
        </w:rPr>
        <w:t xml:space="preserve">投标函（格式详见第六章投标文件格式）； </w:t>
      </w:r>
    </w:p>
    <w:p w:rsidR="00406F12" w:rsidRDefault="009476CA">
      <w:pPr>
        <w:numPr>
          <w:ilvl w:val="0"/>
          <w:numId w:val="50"/>
        </w:numPr>
        <w:tabs>
          <w:tab w:val="left" w:pos="518"/>
          <w:tab w:val="left" w:pos="840"/>
        </w:tabs>
        <w:spacing w:line="360" w:lineRule="auto"/>
        <w:ind w:left="0" w:firstLineChars="200" w:firstLine="420"/>
        <w:rPr>
          <w:rFonts w:ascii="宋体" w:hAnsi="宋体" w:cs="宋体"/>
        </w:rPr>
      </w:pPr>
      <w:r>
        <w:rPr>
          <w:rFonts w:ascii="宋体" w:hAnsi="宋体" w:cs="宋体" w:hint="eastAsia"/>
        </w:rPr>
        <w:t>开标一览表（格式详见第六章投标文件格式）；</w:t>
      </w:r>
    </w:p>
    <w:p w:rsidR="00406F12" w:rsidRDefault="009476CA">
      <w:pPr>
        <w:numPr>
          <w:ilvl w:val="0"/>
          <w:numId w:val="50"/>
        </w:numPr>
        <w:tabs>
          <w:tab w:val="left" w:pos="518"/>
          <w:tab w:val="left" w:pos="840"/>
        </w:tabs>
        <w:spacing w:line="360" w:lineRule="auto"/>
        <w:ind w:left="0" w:firstLineChars="200" w:firstLine="420"/>
        <w:rPr>
          <w:rFonts w:ascii="宋体" w:hAnsi="宋体" w:cs="宋体"/>
        </w:rPr>
      </w:pPr>
      <w:r>
        <w:rPr>
          <w:rFonts w:ascii="宋体" w:hAnsi="宋体" w:cs="宋体" w:hint="eastAsia"/>
        </w:rPr>
        <w:t>投标报价明细表（格式详见第六章投标文件格式）；</w:t>
      </w:r>
    </w:p>
    <w:p w:rsidR="00406F12" w:rsidRDefault="009476CA">
      <w:pPr>
        <w:numPr>
          <w:ilvl w:val="0"/>
          <w:numId w:val="50"/>
        </w:numPr>
        <w:tabs>
          <w:tab w:val="left" w:pos="518"/>
          <w:tab w:val="left" w:pos="840"/>
        </w:tabs>
        <w:spacing w:line="360" w:lineRule="auto"/>
        <w:ind w:left="0" w:firstLineChars="200" w:firstLine="420"/>
        <w:rPr>
          <w:rFonts w:ascii="宋体" w:hAnsi="宋体" w:cs="宋体"/>
        </w:rPr>
      </w:pPr>
      <w:r>
        <w:rPr>
          <w:rFonts w:ascii="宋体" w:hAnsi="宋体" w:cs="宋体" w:hint="eastAsia"/>
        </w:rPr>
        <w:t>中小企业声明函（格式详见第六章投标文件格式）；</w:t>
      </w:r>
    </w:p>
    <w:p w:rsidR="00406F12" w:rsidRDefault="009476CA">
      <w:pPr>
        <w:numPr>
          <w:ilvl w:val="0"/>
          <w:numId w:val="50"/>
        </w:numPr>
        <w:tabs>
          <w:tab w:val="left" w:pos="518"/>
          <w:tab w:val="left" w:pos="840"/>
        </w:tabs>
        <w:spacing w:line="360" w:lineRule="auto"/>
        <w:ind w:left="0" w:firstLineChars="200" w:firstLine="420"/>
        <w:rPr>
          <w:rFonts w:ascii="宋体" w:hAnsi="宋体" w:cs="宋体"/>
        </w:rPr>
      </w:pPr>
      <w:r>
        <w:rPr>
          <w:rFonts w:ascii="宋体" w:hAnsi="宋体" w:cs="宋体" w:hint="eastAsia"/>
        </w:rPr>
        <w:t>残疾人福利性单位声明函（格式详见第六章投标文件格式）；</w:t>
      </w:r>
    </w:p>
    <w:p w:rsidR="00406F12" w:rsidRDefault="009476CA">
      <w:pPr>
        <w:numPr>
          <w:ilvl w:val="0"/>
          <w:numId w:val="50"/>
        </w:numPr>
        <w:tabs>
          <w:tab w:val="left" w:pos="518"/>
          <w:tab w:val="left" w:pos="840"/>
        </w:tabs>
        <w:spacing w:line="360" w:lineRule="auto"/>
        <w:ind w:left="0" w:firstLineChars="200" w:firstLine="420"/>
        <w:rPr>
          <w:rFonts w:ascii="宋体" w:hAnsi="宋体" w:cs="宋体"/>
        </w:rPr>
      </w:pPr>
      <w:r>
        <w:rPr>
          <w:rFonts w:ascii="宋体" w:hAnsi="宋体" w:cs="宋体" w:hint="eastAsia"/>
        </w:rPr>
        <w:t>投标人针对报价需要说明的其他文件和说明。</w:t>
      </w:r>
    </w:p>
    <w:p w:rsidR="00406F12" w:rsidRDefault="009476CA">
      <w:pPr>
        <w:tabs>
          <w:tab w:val="left" w:pos="518"/>
        </w:tabs>
        <w:spacing w:line="360" w:lineRule="auto"/>
        <w:rPr>
          <w:rFonts w:ascii="宋体" w:hAnsi="宋体" w:cs="宋体"/>
          <w:b/>
          <w:bCs/>
        </w:rPr>
      </w:pPr>
      <w:r>
        <w:rPr>
          <w:rFonts w:ascii="宋体" w:hAnsi="宋体" w:cs="宋体" w:hint="eastAsia"/>
          <w:b/>
          <w:bCs/>
        </w:rPr>
        <w:t>2.资格证明文件：</w:t>
      </w:r>
    </w:p>
    <w:p w:rsidR="00406F12" w:rsidRDefault="009476CA">
      <w:pPr>
        <w:numPr>
          <w:ilvl w:val="0"/>
          <w:numId w:val="51"/>
        </w:numPr>
        <w:tabs>
          <w:tab w:val="left" w:pos="518"/>
          <w:tab w:val="left" w:pos="840"/>
        </w:tabs>
        <w:spacing w:line="360" w:lineRule="auto"/>
        <w:rPr>
          <w:rFonts w:ascii="宋体" w:hAnsi="宋体" w:cs="宋体"/>
        </w:rPr>
      </w:pPr>
      <w:bookmarkStart w:id="220" w:name="_Toc27222"/>
      <w:bookmarkStart w:id="221" w:name="_Toc47388334"/>
      <w:r>
        <w:rPr>
          <w:rFonts w:ascii="宋体" w:hAnsi="宋体" w:cs="宋体" w:hint="eastAsia"/>
        </w:rPr>
        <w:t>投标人的营业执照副本复印件（格式详见第六章投标文件格式）；</w:t>
      </w:r>
      <w:bookmarkEnd w:id="220"/>
      <w:bookmarkEnd w:id="221"/>
    </w:p>
    <w:p w:rsidR="00406F12" w:rsidRDefault="009476CA">
      <w:pPr>
        <w:numPr>
          <w:ilvl w:val="0"/>
          <w:numId w:val="51"/>
        </w:numPr>
        <w:tabs>
          <w:tab w:val="left" w:pos="518"/>
          <w:tab w:val="left" w:pos="840"/>
        </w:tabs>
        <w:spacing w:line="360" w:lineRule="auto"/>
        <w:ind w:left="0" w:firstLineChars="200" w:firstLine="420"/>
        <w:rPr>
          <w:rFonts w:ascii="宋体" w:hAnsi="宋体" w:cs="宋体"/>
        </w:rPr>
      </w:pPr>
      <w:bookmarkStart w:id="222" w:name="_Toc1635"/>
      <w:bookmarkStart w:id="223" w:name="_Toc47388340"/>
      <w:r>
        <w:rPr>
          <w:rFonts w:ascii="宋体" w:hAnsi="宋体" w:cs="宋体" w:hint="eastAsia"/>
        </w:rPr>
        <w:t>投标人资格声明函（格式详见第六章投标文件格式）；</w:t>
      </w:r>
      <w:bookmarkEnd w:id="222"/>
      <w:bookmarkEnd w:id="223"/>
    </w:p>
    <w:p w:rsidR="00406F12" w:rsidRDefault="009476CA">
      <w:pPr>
        <w:spacing w:line="360" w:lineRule="auto"/>
        <w:ind w:firstLineChars="200" w:firstLine="420"/>
        <w:rPr>
          <w:rFonts w:ascii="宋体" w:hAnsi="宋体" w:cs="宋体"/>
        </w:rPr>
      </w:pPr>
      <w:bookmarkStart w:id="224" w:name="_Toc47388341"/>
      <w:bookmarkStart w:id="225" w:name="_Toc21309"/>
      <w:r>
        <w:rPr>
          <w:rFonts w:ascii="宋体" w:hAnsi="宋体" w:cs="宋体" w:hint="eastAsia"/>
        </w:rPr>
        <w:t>（3）投标人的特定条件的证明文件：</w:t>
      </w:r>
      <w:bookmarkEnd w:id="224"/>
      <w:bookmarkEnd w:id="225"/>
      <w:r>
        <w:rPr>
          <w:rFonts w:ascii="宋体" w:hAnsi="宋体" w:cs="宋体" w:hint="eastAsia"/>
          <w:kern w:val="0"/>
        </w:rPr>
        <w:t>无</w:t>
      </w:r>
    </w:p>
    <w:p w:rsidR="00406F12" w:rsidRDefault="009476CA">
      <w:pPr>
        <w:pStyle w:val="afffe"/>
        <w:widowControl/>
        <w:spacing w:line="360" w:lineRule="auto"/>
        <w:ind w:left="426" w:firstLineChars="0" w:firstLine="0"/>
        <w:rPr>
          <w:rFonts w:ascii="宋体" w:hAnsi="宋体" w:cs="宋体"/>
        </w:rPr>
      </w:pPr>
      <w:r>
        <w:rPr>
          <w:rFonts w:ascii="宋体" w:hAnsi="宋体" w:cs="宋体" w:hint="eastAsia"/>
        </w:rPr>
        <w:t>（4）联合体投标协议书（格式详见第六章投标文件格式，联合体投标的须提供）；</w:t>
      </w:r>
    </w:p>
    <w:p w:rsidR="00406F12" w:rsidRDefault="009476CA">
      <w:pPr>
        <w:tabs>
          <w:tab w:val="left" w:pos="518"/>
        </w:tabs>
        <w:spacing w:line="360" w:lineRule="auto"/>
        <w:ind w:left="40" w:firstLineChars="100" w:firstLine="211"/>
        <w:rPr>
          <w:rFonts w:ascii="宋体" w:hAnsi="宋体" w:cs="宋体"/>
          <w:b/>
          <w:bCs/>
        </w:rPr>
      </w:pPr>
      <w:r>
        <w:rPr>
          <w:rFonts w:ascii="宋体" w:hAnsi="宋体" w:cs="宋体" w:hint="eastAsia"/>
          <w:b/>
          <w:bCs/>
        </w:rPr>
        <w:t>3.商务技术文件：</w:t>
      </w:r>
    </w:p>
    <w:p w:rsidR="00406F12" w:rsidRDefault="009476CA">
      <w:pPr>
        <w:numPr>
          <w:ilvl w:val="0"/>
          <w:numId w:val="52"/>
        </w:numPr>
        <w:spacing w:line="360" w:lineRule="auto"/>
        <w:rPr>
          <w:rFonts w:ascii="宋体" w:hAnsi="宋体" w:cs="宋体"/>
        </w:rPr>
      </w:pPr>
      <w:r>
        <w:rPr>
          <w:rFonts w:ascii="宋体" w:hAnsi="宋体" w:cs="宋体" w:hint="eastAsia"/>
        </w:rPr>
        <w:t>投标人自查表②符合性自查表（格式详见第六章投标文件格式）；</w:t>
      </w:r>
    </w:p>
    <w:p w:rsidR="00406F12" w:rsidRDefault="009476CA">
      <w:pPr>
        <w:numPr>
          <w:ilvl w:val="0"/>
          <w:numId w:val="52"/>
        </w:numPr>
        <w:spacing w:line="360" w:lineRule="auto"/>
        <w:rPr>
          <w:rFonts w:ascii="宋体" w:hAnsi="宋体" w:cs="宋体"/>
        </w:rPr>
      </w:pPr>
      <w:r>
        <w:rPr>
          <w:rFonts w:ascii="宋体" w:hAnsi="宋体" w:cs="宋体" w:hint="eastAsia"/>
        </w:rPr>
        <w:t>法定代表人身份证明、法定代表人授权委托书（格式详见第六章投标文件格式）；</w:t>
      </w:r>
    </w:p>
    <w:p w:rsidR="00406F12" w:rsidRDefault="009476CA">
      <w:pPr>
        <w:numPr>
          <w:ilvl w:val="0"/>
          <w:numId w:val="52"/>
        </w:numPr>
        <w:spacing w:line="360" w:lineRule="auto"/>
        <w:rPr>
          <w:rFonts w:ascii="宋体" w:hAnsi="宋体" w:cs="宋体"/>
        </w:rPr>
      </w:pPr>
      <w:r>
        <w:rPr>
          <w:rFonts w:ascii="宋体" w:hAnsi="宋体" w:cs="宋体" w:hint="eastAsia"/>
        </w:rPr>
        <w:t>商务条款响应（偏离）表（格式详见第六章投标文件格式）；</w:t>
      </w:r>
    </w:p>
    <w:p w:rsidR="00406F12" w:rsidRDefault="009476CA">
      <w:pPr>
        <w:numPr>
          <w:ilvl w:val="0"/>
          <w:numId w:val="52"/>
        </w:numPr>
        <w:spacing w:line="360" w:lineRule="auto"/>
        <w:rPr>
          <w:rFonts w:ascii="宋体" w:hAnsi="宋体" w:cs="宋体"/>
        </w:rPr>
      </w:pPr>
      <w:r>
        <w:rPr>
          <w:rFonts w:ascii="宋体" w:hAnsi="宋体" w:cs="宋体" w:hint="eastAsia"/>
        </w:rPr>
        <w:t>技术条款响应（偏离）表（格式详见第六章投标文件格式）；</w:t>
      </w:r>
    </w:p>
    <w:p w:rsidR="00406F12" w:rsidRDefault="009476CA">
      <w:pPr>
        <w:numPr>
          <w:ilvl w:val="0"/>
          <w:numId w:val="52"/>
        </w:numPr>
        <w:spacing w:line="360" w:lineRule="auto"/>
        <w:rPr>
          <w:rFonts w:ascii="宋体" w:hAnsi="宋体" w:cs="宋体"/>
        </w:rPr>
      </w:pPr>
      <w:r>
        <w:rPr>
          <w:rFonts w:ascii="宋体" w:hAnsi="宋体" w:cs="宋体" w:hint="eastAsia"/>
        </w:rPr>
        <w:t>计算机软件著作权登记证书（如有请提供）；</w:t>
      </w:r>
    </w:p>
    <w:p w:rsidR="00406F12" w:rsidRDefault="009476CA">
      <w:pPr>
        <w:numPr>
          <w:ilvl w:val="0"/>
          <w:numId w:val="52"/>
        </w:numPr>
        <w:spacing w:line="360" w:lineRule="auto"/>
        <w:rPr>
          <w:rFonts w:ascii="宋体" w:hAnsi="宋体" w:cs="宋体"/>
        </w:rPr>
      </w:pPr>
      <w:r>
        <w:rPr>
          <w:rFonts w:ascii="宋体" w:hAnsi="宋体" w:cs="宋体" w:hint="eastAsia"/>
        </w:rPr>
        <w:t>业绩一览表（格式详见第六章投标文件格式）；</w:t>
      </w:r>
    </w:p>
    <w:p w:rsidR="00406F12" w:rsidRDefault="009476CA">
      <w:pPr>
        <w:numPr>
          <w:ilvl w:val="0"/>
          <w:numId w:val="52"/>
        </w:numPr>
        <w:spacing w:line="360" w:lineRule="auto"/>
        <w:rPr>
          <w:rFonts w:ascii="宋体" w:hAnsi="宋体" w:cs="宋体"/>
        </w:rPr>
      </w:pPr>
      <w:r>
        <w:rPr>
          <w:rFonts w:ascii="宋体" w:hAnsi="宋体" w:cs="宋体" w:hint="eastAsia"/>
          <w:kern w:val="0"/>
        </w:rPr>
        <w:t>评级能力证明文件</w:t>
      </w:r>
      <w:r>
        <w:rPr>
          <w:rFonts w:ascii="宋体" w:hAnsi="宋体" w:cs="宋体" w:hint="eastAsia"/>
        </w:rPr>
        <w:t>（如有请提供）；</w:t>
      </w:r>
    </w:p>
    <w:p w:rsidR="00406F12" w:rsidRDefault="009476CA">
      <w:pPr>
        <w:numPr>
          <w:ilvl w:val="0"/>
          <w:numId w:val="52"/>
        </w:numPr>
        <w:spacing w:line="360" w:lineRule="auto"/>
        <w:rPr>
          <w:rFonts w:ascii="宋体" w:hAnsi="宋体" w:cs="宋体"/>
        </w:rPr>
      </w:pPr>
      <w:r>
        <w:rPr>
          <w:rFonts w:ascii="宋体" w:hAnsi="宋体" w:cs="宋体" w:hint="eastAsia"/>
        </w:rPr>
        <w:t>设计方案：</w:t>
      </w:r>
      <w:r>
        <w:rPr>
          <w:rFonts w:ascii="宋体" w:hAnsi="宋体" w:cs="宋体" w:hint="eastAsia"/>
          <w:kern w:val="0"/>
        </w:rPr>
        <w:t>现状分析、总体设计方案、</w:t>
      </w:r>
      <w:r>
        <w:rPr>
          <w:rFonts w:ascii="宋体" w:hAnsi="宋体" w:cs="宋体" w:hint="eastAsia"/>
          <w:shd w:val="clear" w:color="auto" w:fill="FFFFFF"/>
        </w:rPr>
        <w:t>专业技术能力解决方案、</w:t>
      </w:r>
      <w:r>
        <w:rPr>
          <w:rFonts w:ascii="宋体" w:hAnsi="宋体" w:cs="宋体" w:hint="eastAsia"/>
          <w:kern w:val="0"/>
        </w:rPr>
        <w:t>继承方案和互联互通方案</w:t>
      </w:r>
    </w:p>
    <w:p w:rsidR="00406F12" w:rsidRDefault="009476CA">
      <w:pPr>
        <w:numPr>
          <w:ilvl w:val="0"/>
          <w:numId w:val="52"/>
        </w:numPr>
        <w:spacing w:line="360" w:lineRule="auto"/>
        <w:rPr>
          <w:rFonts w:ascii="宋体" w:hAnsi="宋体" w:cs="宋体"/>
        </w:rPr>
      </w:pPr>
      <w:r>
        <w:rPr>
          <w:rFonts w:ascii="宋体" w:hAnsi="宋体" w:cs="宋体" w:hint="eastAsia"/>
        </w:rPr>
        <w:t>人员配置方案：</w:t>
      </w:r>
      <w:r>
        <w:rPr>
          <w:rFonts w:ascii="宋体" w:hAnsi="宋体" w:cs="宋体" w:hint="eastAsia"/>
          <w:kern w:val="0"/>
        </w:rPr>
        <w:t>项目总负责人、拟派驻的项目经理、投标人的项目组成员清单及证明材料（如有）</w:t>
      </w:r>
    </w:p>
    <w:p w:rsidR="00406F12" w:rsidRDefault="009476CA">
      <w:pPr>
        <w:numPr>
          <w:ilvl w:val="0"/>
          <w:numId w:val="52"/>
        </w:numPr>
        <w:spacing w:line="360" w:lineRule="auto"/>
        <w:rPr>
          <w:rFonts w:ascii="宋体" w:hAnsi="宋体" w:cs="宋体"/>
        </w:rPr>
      </w:pPr>
      <w:r>
        <w:rPr>
          <w:rFonts w:ascii="宋体" w:hAnsi="宋体" w:cs="宋体" w:hint="eastAsia"/>
          <w:kern w:val="0"/>
        </w:rPr>
        <w:lastRenderedPageBreak/>
        <w:t>实施方案、售后服务方案、维护期服务费承诺、培训方案</w:t>
      </w:r>
    </w:p>
    <w:p w:rsidR="00406F12" w:rsidRDefault="009476CA">
      <w:pPr>
        <w:numPr>
          <w:ilvl w:val="0"/>
          <w:numId w:val="52"/>
        </w:numPr>
        <w:spacing w:line="360" w:lineRule="auto"/>
        <w:rPr>
          <w:rFonts w:ascii="宋体" w:hAnsi="宋体" w:cs="宋体"/>
        </w:rPr>
      </w:pPr>
      <w:r>
        <w:rPr>
          <w:rFonts w:ascii="宋体" w:hAnsi="宋体" w:cs="宋体" w:hint="eastAsia"/>
        </w:rPr>
        <w:t>政策认定</w:t>
      </w:r>
      <w:r>
        <w:rPr>
          <w:rFonts w:ascii="宋体" w:hAnsi="宋体" w:cs="宋体" w:hint="eastAsia"/>
          <w:lang w:val="zh-CN"/>
        </w:rPr>
        <w:t>相关证明资料</w:t>
      </w:r>
      <w:r>
        <w:rPr>
          <w:rFonts w:ascii="宋体" w:hAnsi="宋体" w:cs="宋体" w:hint="eastAsia"/>
        </w:rPr>
        <w:t>（如有请提供）；</w:t>
      </w:r>
    </w:p>
    <w:p w:rsidR="00406F12" w:rsidRDefault="009476CA">
      <w:pPr>
        <w:numPr>
          <w:ilvl w:val="0"/>
          <w:numId w:val="52"/>
        </w:numPr>
        <w:spacing w:line="360" w:lineRule="auto"/>
        <w:rPr>
          <w:rFonts w:ascii="宋体" w:hAnsi="宋体" w:cs="宋体"/>
        </w:rPr>
      </w:pPr>
      <w:r>
        <w:rPr>
          <w:rFonts w:ascii="宋体" w:hAnsi="宋体" w:cs="宋体" w:hint="eastAsia"/>
        </w:rPr>
        <w:t>其他采购需求或评分标准所需资料；</w:t>
      </w:r>
    </w:p>
    <w:p w:rsidR="00406F12" w:rsidRDefault="009476CA" w:rsidP="009476CA">
      <w:pPr>
        <w:snapToGrid w:val="0"/>
        <w:spacing w:line="360" w:lineRule="auto"/>
        <w:ind w:firstLineChars="196" w:firstLine="412"/>
        <w:jc w:val="left"/>
        <w:outlineLvl w:val="0"/>
        <w:rPr>
          <w:rFonts w:ascii="宋体" w:hAnsi="宋体" w:cs="宋体"/>
        </w:rPr>
      </w:pPr>
      <w:r>
        <w:rPr>
          <w:rFonts w:ascii="宋体" w:hAnsi="宋体" w:cs="宋体" w:hint="eastAsia"/>
        </w:rPr>
        <w:t>（二）投标文件的语言及计量</w:t>
      </w:r>
      <w:bookmarkEnd w:id="216"/>
      <w:bookmarkEnd w:id="217"/>
      <w:bookmarkEnd w:id="218"/>
      <w:bookmarkEnd w:id="219"/>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1投标文件以及投标方与招标方就有关投标事宜的所有来往函电，均应以中文汉语书写。除签名、盖章、专用名称等特殊情形外，以中文汉语以外的文字表述的投标文件视同未提供。</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2投标计量单位，招标文件已有明确规定的，使用招标文件规定的计量单位；招标文件没有规定的，应采用中华人民共和国法定计量单位（例如货币单位：人民币元），否则视同未响应。</w:t>
      </w:r>
    </w:p>
    <w:p w:rsidR="00406F12" w:rsidRDefault="009476CA">
      <w:pPr>
        <w:snapToGrid w:val="0"/>
        <w:spacing w:beforeLines="50" w:before="156" w:line="360" w:lineRule="auto"/>
        <w:ind w:firstLineChars="196" w:firstLine="413"/>
        <w:jc w:val="left"/>
        <w:outlineLvl w:val="0"/>
        <w:rPr>
          <w:rFonts w:ascii="宋体" w:hAnsi="宋体" w:cs="宋体"/>
          <w:b/>
          <w:bCs/>
        </w:rPr>
      </w:pPr>
      <w:r>
        <w:rPr>
          <w:rFonts w:ascii="宋体" w:hAnsi="宋体" w:cs="宋体" w:hint="eastAsia"/>
          <w:b/>
          <w:bCs/>
        </w:rPr>
        <w:tab/>
      </w:r>
      <w:bookmarkStart w:id="226" w:name="_Toc47388343"/>
      <w:bookmarkStart w:id="227" w:name="_Toc105619127"/>
      <w:bookmarkStart w:id="228" w:name="_Toc28665"/>
      <w:bookmarkStart w:id="229" w:name="_Toc417922240"/>
      <w:r>
        <w:rPr>
          <w:rFonts w:ascii="宋体" w:hAnsi="宋体" w:cs="宋体" w:hint="eastAsia"/>
          <w:b/>
          <w:bCs/>
        </w:rPr>
        <w:t>（三）投标报价</w:t>
      </w:r>
      <w:bookmarkEnd w:id="226"/>
      <w:bookmarkEnd w:id="227"/>
      <w:bookmarkEnd w:id="228"/>
      <w:bookmarkEnd w:id="229"/>
    </w:p>
    <w:p w:rsidR="00406F12" w:rsidRDefault="009476CA">
      <w:pPr>
        <w:snapToGrid w:val="0"/>
        <w:spacing w:beforeLines="50" w:before="156" w:line="360" w:lineRule="auto"/>
        <w:ind w:firstLineChars="196" w:firstLine="413"/>
        <w:jc w:val="left"/>
        <w:outlineLvl w:val="0"/>
        <w:rPr>
          <w:rFonts w:ascii="宋体" w:hAnsi="宋体" w:cs="宋体"/>
          <w:b/>
          <w:bCs/>
        </w:rPr>
      </w:pPr>
      <w:r>
        <w:rPr>
          <w:rFonts w:ascii="宋体" w:hAnsi="宋体" w:cs="宋体" w:hint="eastAsia"/>
          <w:b/>
          <w:bCs/>
        </w:rPr>
        <w:tab/>
      </w:r>
      <w:bookmarkStart w:id="230" w:name="_Toc47388344"/>
      <w:bookmarkStart w:id="231" w:name="_Toc417922241"/>
      <w:bookmarkStart w:id="232" w:name="_Toc105619128"/>
      <w:bookmarkStart w:id="233" w:name="_Toc26606"/>
      <w:r>
        <w:rPr>
          <w:rFonts w:ascii="宋体" w:hAnsi="宋体" w:cs="宋体" w:hint="eastAsia"/>
          <w:b/>
          <w:bCs/>
        </w:rPr>
        <w:t>1.投标报价应按招标文件中相关附表格式填写。</w:t>
      </w:r>
      <w:bookmarkEnd w:id="230"/>
      <w:bookmarkEnd w:id="231"/>
      <w:bookmarkEnd w:id="232"/>
      <w:bookmarkEnd w:id="233"/>
    </w:p>
    <w:p w:rsidR="00406F12" w:rsidRDefault="009476CA">
      <w:pPr>
        <w:overflowPunct w:val="0"/>
        <w:spacing w:line="360" w:lineRule="auto"/>
        <w:ind w:leftChars="30" w:left="63" w:firstLineChars="49" w:firstLine="103"/>
        <w:rPr>
          <w:rFonts w:ascii="宋体" w:hAnsi="宋体" w:cs="宋体"/>
          <w:b/>
          <w:bCs/>
        </w:rPr>
      </w:pPr>
      <w:r>
        <w:rPr>
          <w:rFonts w:ascii="宋体" w:hAnsi="宋体" w:cs="宋体" w:hint="eastAsia"/>
          <w:b/>
          <w:bCs/>
        </w:rPr>
        <w:tab/>
      </w:r>
      <w:bookmarkStart w:id="234" w:name="_Toc417922242"/>
      <w:r>
        <w:rPr>
          <w:rFonts w:ascii="宋体" w:hAnsi="宋体" w:cs="宋体" w:hint="eastAsia"/>
        </w:rPr>
        <w:t>★</w:t>
      </w:r>
      <w:r>
        <w:rPr>
          <w:rFonts w:ascii="宋体" w:hAnsi="宋体" w:cs="宋体" w:hint="eastAsia"/>
          <w:b/>
          <w:bCs/>
        </w:rPr>
        <w:t>2.</w:t>
      </w:r>
      <w:bookmarkEnd w:id="234"/>
      <w:r>
        <w:rPr>
          <w:rFonts w:ascii="宋体" w:hAnsi="宋体" w:cs="宋体" w:hint="eastAsia"/>
          <w:b/>
          <w:bCs/>
        </w:rPr>
        <w:t xml:space="preserve"> 投标报价是详见第三章前附表2。</w:t>
      </w:r>
    </w:p>
    <w:p w:rsidR="00406F12" w:rsidRDefault="009476CA">
      <w:pPr>
        <w:snapToGrid w:val="0"/>
        <w:spacing w:beforeLines="50" w:before="156" w:line="360" w:lineRule="auto"/>
        <w:ind w:firstLineChars="196" w:firstLine="413"/>
        <w:jc w:val="left"/>
        <w:outlineLvl w:val="0"/>
        <w:rPr>
          <w:rFonts w:ascii="宋体" w:hAnsi="宋体" w:cs="宋体"/>
          <w:b/>
          <w:bCs/>
        </w:rPr>
      </w:pPr>
      <w:r>
        <w:rPr>
          <w:rFonts w:ascii="宋体" w:hAnsi="宋体" w:cs="宋体" w:hint="eastAsia"/>
          <w:b/>
          <w:bCs/>
        </w:rPr>
        <w:tab/>
      </w:r>
      <w:bookmarkStart w:id="235" w:name="_Toc47388345"/>
      <w:bookmarkStart w:id="236" w:name="_Toc105619129"/>
      <w:bookmarkStart w:id="237" w:name="_Toc26755"/>
      <w:bookmarkStart w:id="238" w:name="_Toc417922243"/>
      <w:r>
        <w:rPr>
          <w:rFonts w:ascii="宋体" w:hAnsi="宋体" w:cs="宋体" w:hint="eastAsia"/>
        </w:rPr>
        <w:t>★</w:t>
      </w:r>
      <w:r>
        <w:rPr>
          <w:rFonts w:ascii="宋体" w:hAnsi="宋体" w:cs="宋体" w:hint="eastAsia"/>
          <w:b/>
          <w:bCs/>
        </w:rPr>
        <w:t>3.投标文针对同一内容只允许有一个报价，有选择的或有条件的报价将不予接受。</w:t>
      </w:r>
      <w:bookmarkEnd w:id="235"/>
      <w:bookmarkEnd w:id="236"/>
      <w:bookmarkEnd w:id="237"/>
      <w:bookmarkEnd w:id="238"/>
    </w:p>
    <w:p w:rsidR="00406F12" w:rsidRDefault="009476CA">
      <w:pPr>
        <w:snapToGrid w:val="0"/>
        <w:spacing w:beforeLines="50" w:before="156" w:line="360" w:lineRule="auto"/>
        <w:ind w:firstLineChars="196" w:firstLine="413"/>
        <w:jc w:val="left"/>
        <w:outlineLvl w:val="0"/>
        <w:rPr>
          <w:rFonts w:ascii="宋体" w:hAnsi="宋体" w:cs="宋体"/>
          <w:b/>
          <w:bCs/>
        </w:rPr>
      </w:pPr>
      <w:bookmarkStart w:id="239" w:name="_Toc13397"/>
      <w:bookmarkStart w:id="240" w:name="_Toc47388346"/>
      <w:bookmarkStart w:id="241" w:name="_Toc105619130"/>
      <w:bookmarkStart w:id="242" w:name="_Toc417922244"/>
      <w:r>
        <w:rPr>
          <w:rFonts w:ascii="宋体" w:hAnsi="宋体" w:cs="宋体" w:hint="eastAsia"/>
          <w:b/>
          <w:bCs/>
        </w:rPr>
        <w:t>（四）投标文件的有效期</w:t>
      </w:r>
      <w:bookmarkEnd w:id="239"/>
      <w:bookmarkEnd w:id="240"/>
      <w:bookmarkEnd w:id="241"/>
      <w:bookmarkEnd w:id="242"/>
    </w:p>
    <w:p w:rsidR="00406F12" w:rsidRDefault="009476CA">
      <w:pPr>
        <w:pStyle w:val="a7"/>
        <w:widowControl w:val="0"/>
        <w:tabs>
          <w:tab w:val="clear" w:pos="454"/>
        </w:tabs>
        <w:snapToGrid w:val="0"/>
        <w:spacing w:afterLines="0" w:line="360" w:lineRule="auto"/>
        <w:ind w:left="0" w:firstLineChars="200" w:firstLine="420"/>
        <w:rPr>
          <w:rFonts w:ascii="宋体" w:hAnsi="宋体" w:cs="宋体"/>
          <w:b/>
          <w:bCs/>
          <w:sz w:val="21"/>
          <w:szCs w:val="21"/>
        </w:rPr>
      </w:pPr>
      <w:r>
        <w:rPr>
          <w:rFonts w:ascii="宋体" w:hAnsi="宋体" w:cs="宋体" w:hint="eastAsia"/>
          <w:sz w:val="21"/>
          <w:szCs w:val="21"/>
        </w:rPr>
        <w:t>★</w:t>
      </w:r>
      <w:r>
        <w:rPr>
          <w:rFonts w:ascii="宋体" w:hAnsi="宋体" w:cs="宋体" w:hint="eastAsia"/>
          <w:b/>
          <w:bCs/>
          <w:sz w:val="21"/>
          <w:szCs w:val="21"/>
        </w:rPr>
        <w:t>1.自投标截止日起</w:t>
      </w:r>
      <w:r>
        <w:rPr>
          <w:rFonts w:ascii="宋体" w:hAnsi="宋体" w:cs="宋体" w:hint="eastAsia"/>
          <w:b/>
          <w:bCs/>
          <w:sz w:val="21"/>
          <w:szCs w:val="21"/>
          <w:u w:val="single"/>
        </w:rPr>
        <w:t xml:space="preserve">90 </w:t>
      </w:r>
      <w:r>
        <w:rPr>
          <w:rFonts w:ascii="宋体" w:hAnsi="宋体" w:cs="宋体" w:hint="eastAsia"/>
          <w:b/>
          <w:bCs/>
          <w:sz w:val="21"/>
          <w:szCs w:val="21"/>
        </w:rPr>
        <w:t>天投标文件应保持有效。有效期不足的投标文件将被拒绝。</w:t>
      </w:r>
    </w:p>
    <w:p w:rsidR="00406F12" w:rsidRDefault="009476CA">
      <w:pPr>
        <w:pStyle w:val="a7"/>
        <w:widowControl w:val="0"/>
        <w:tabs>
          <w:tab w:val="clear" w:pos="454"/>
        </w:tabs>
        <w:snapToGrid w:val="0"/>
        <w:spacing w:afterLines="0" w:line="360" w:lineRule="auto"/>
        <w:ind w:left="0" w:firstLineChars="200" w:firstLine="420"/>
        <w:rPr>
          <w:rFonts w:ascii="宋体" w:hAnsi="宋体" w:cs="宋体"/>
          <w:sz w:val="21"/>
          <w:szCs w:val="21"/>
        </w:rPr>
      </w:pPr>
      <w:r>
        <w:rPr>
          <w:rFonts w:ascii="宋体" w:hAnsi="宋体" w:cs="宋体" w:hint="eastAsia"/>
          <w:sz w:val="21"/>
          <w:szCs w:val="21"/>
        </w:rPr>
        <w:t>2.在特殊情况下，招标人可与投标人协商延长投标书的有效期，这种要求和答复均以书面形式进行。</w:t>
      </w:r>
    </w:p>
    <w:p w:rsidR="00406F12" w:rsidRDefault="009476CA">
      <w:pPr>
        <w:snapToGrid w:val="0"/>
        <w:spacing w:line="360" w:lineRule="auto"/>
        <w:ind w:firstLineChars="200" w:firstLine="420"/>
        <w:jc w:val="left"/>
        <w:outlineLvl w:val="0"/>
        <w:rPr>
          <w:rFonts w:ascii="宋体" w:hAnsi="宋体" w:cs="宋体"/>
          <w:b/>
          <w:bCs/>
        </w:rPr>
      </w:pPr>
      <w:bookmarkStart w:id="243" w:name="_Toc4957"/>
      <w:bookmarkStart w:id="244" w:name="_Toc417922245"/>
      <w:bookmarkStart w:id="245" w:name="_Toc105619131"/>
      <w:bookmarkStart w:id="246" w:name="_Toc47388347"/>
      <w:r>
        <w:rPr>
          <w:rFonts w:ascii="宋体" w:hAnsi="宋体" w:cs="宋体" w:hint="eastAsia"/>
        </w:rPr>
        <w:t>3.投标人可拒绝接受延期要求而不会导致投标保证金被没收。同意延长有效期的投标人需要相应延长投标保证金的有效期，但不能修改投标文件。</w:t>
      </w:r>
      <w:bookmarkEnd w:id="243"/>
      <w:bookmarkEnd w:id="244"/>
      <w:bookmarkEnd w:id="245"/>
      <w:bookmarkEnd w:id="246"/>
      <w:r>
        <w:rPr>
          <w:rFonts w:ascii="宋体" w:hAnsi="宋体" w:cs="宋体" w:hint="eastAsia"/>
          <w:b/>
          <w:bCs/>
        </w:rPr>
        <w:t xml:space="preserve"> </w:t>
      </w:r>
    </w:p>
    <w:p w:rsidR="00406F12" w:rsidRDefault="009476CA">
      <w:pPr>
        <w:snapToGrid w:val="0"/>
        <w:spacing w:line="360" w:lineRule="auto"/>
        <w:ind w:firstLineChars="200" w:firstLine="420"/>
        <w:jc w:val="left"/>
        <w:outlineLvl w:val="0"/>
        <w:rPr>
          <w:rFonts w:ascii="宋体" w:hAnsi="宋体" w:cs="宋体"/>
          <w:b/>
          <w:bCs/>
        </w:rPr>
      </w:pPr>
      <w:bookmarkStart w:id="247" w:name="_Toc417922246"/>
      <w:bookmarkStart w:id="248" w:name="_Toc47388348"/>
      <w:bookmarkStart w:id="249" w:name="_Toc27965"/>
      <w:bookmarkStart w:id="250" w:name="_Toc105619132"/>
      <w:r>
        <w:rPr>
          <w:rFonts w:ascii="宋体" w:hAnsi="宋体" w:cs="宋体" w:hint="eastAsia"/>
        </w:rPr>
        <w:t>4.中标人的投标文件自开标之日起至合同履行完毕止均应保持有效。</w:t>
      </w:r>
      <w:bookmarkEnd w:id="247"/>
      <w:bookmarkEnd w:id="248"/>
      <w:bookmarkEnd w:id="249"/>
      <w:bookmarkEnd w:id="250"/>
    </w:p>
    <w:p w:rsidR="00406F12" w:rsidRDefault="009476CA">
      <w:pPr>
        <w:snapToGrid w:val="0"/>
        <w:spacing w:beforeLines="50" w:before="156" w:line="360" w:lineRule="auto"/>
        <w:ind w:firstLineChars="196" w:firstLine="413"/>
        <w:jc w:val="left"/>
        <w:outlineLvl w:val="0"/>
        <w:rPr>
          <w:rFonts w:ascii="宋体" w:hAnsi="宋体" w:cs="宋体"/>
          <w:b/>
          <w:bCs/>
        </w:rPr>
      </w:pPr>
      <w:bookmarkStart w:id="251" w:name="_Toc47388363"/>
      <w:bookmarkStart w:id="252" w:name="_Toc447886351"/>
      <w:bookmarkStart w:id="253" w:name="_Toc8457"/>
      <w:bookmarkStart w:id="254" w:name="_Toc105619133"/>
      <w:bookmarkStart w:id="255" w:name="_Toc447886489"/>
      <w:r>
        <w:rPr>
          <w:rFonts w:ascii="宋体" w:hAnsi="宋体" w:cs="宋体" w:hint="eastAsia"/>
          <w:b/>
          <w:bCs/>
        </w:rPr>
        <w:t>（五）投标文件的签署和份数</w:t>
      </w:r>
      <w:bookmarkEnd w:id="251"/>
      <w:bookmarkEnd w:id="252"/>
      <w:bookmarkEnd w:id="253"/>
      <w:bookmarkEnd w:id="254"/>
      <w:bookmarkEnd w:id="255"/>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1.投标人应按本招标文件规定的格式和顺序编制、装订投标文件并标注页码，投标文件内容不完整、编排混乱导致投标文件被误读、漏读或者查找不到相关内容的，是投标人的责任。</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b/>
          <w:bCs/>
        </w:rPr>
        <w:t>2.投标人应提供电子投标文件。电子投标文件中所须加盖公章部分均采用CA签章（联合体的，只需盖联合体牵头人CA章）。</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3.投标文件须由投标人在规定位置盖章并由法定代表人或法定代表人的授权委托人签署，投标人应写全称。</w:t>
      </w:r>
    </w:p>
    <w:p w:rsidR="00406F12" w:rsidRDefault="009476CA">
      <w:pPr>
        <w:snapToGrid w:val="0"/>
        <w:spacing w:line="360" w:lineRule="auto"/>
        <w:ind w:firstLineChars="200" w:firstLine="420"/>
        <w:jc w:val="left"/>
        <w:rPr>
          <w:rFonts w:ascii="宋体" w:hAnsi="宋体" w:cs="宋体"/>
        </w:rPr>
      </w:pPr>
      <w:r>
        <w:rPr>
          <w:rFonts w:ascii="宋体" w:hAnsi="宋体" w:cs="宋体" w:hint="eastAsia"/>
        </w:rPr>
        <w:t>4.投标文件不得涂改，若有修改错漏处，须加盖单位公章或者法定代表人或授权委托人签字或盖章。投标文件因字迹潦草或表达不清所引起的后果由投标人负责。</w:t>
      </w:r>
    </w:p>
    <w:p w:rsidR="00406F12" w:rsidRDefault="009476CA">
      <w:pPr>
        <w:snapToGrid w:val="0"/>
        <w:spacing w:beforeLines="50" w:before="156" w:line="360" w:lineRule="auto"/>
        <w:ind w:firstLineChars="147" w:firstLine="310"/>
        <w:jc w:val="left"/>
        <w:rPr>
          <w:rFonts w:ascii="宋体" w:hAnsi="宋体" w:cs="宋体"/>
          <w:b/>
          <w:bCs/>
        </w:rPr>
      </w:pPr>
      <w:r>
        <w:rPr>
          <w:rFonts w:ascii="宋体" w:hAnsi="宋体" w:cs="宋体" w:hint="eastAsia"/>
          <w:b/>
          <w:bCs/>
        </w:rPr>
        <w:t>（六）投标文件的上传递交、修改和撤回</w:t>
      </w:r>
    </w:p>
    <w:p w:rsidR="00406F12" w:rsidRDefault="009476CA" w:rsidP="009476CA">
      <w:pPr>
        <w:snapToGrid w:val="0"/>
        <w:spacing w:beforeLines="50" w:before="156" w:line="360" w:lineRule="auto"/>
        <w:ind w:firstLineChars="196" w:firstLine="412"/>
        <w:jc w:val="left"/>
        <w:outlineLvl w:val="2"/>
        <w:rPr>
          <w:rFonts w:ascii="宋体" w:hAnsi="宋体" w:cs="宋体"/>
        </w:rPr>
      </w:pPr>
      <w:bookmarkStart w:id="256" w:name="_Toc47388364"/>
      <w:bookmarkStart w:id="257" w:name="_Toc11204"/>
      <w:bookmarkStart w:id="258" w:name="_Toc105619134"/>
      <w:bookmarkStart w:id="259" w:name="_Toc447886490"/>
      <w:bookmarkStart w:id="260" w:name="_Toc447886352"/>
      <w:r>
        <w:rPr>
          <w:rFonts w:ascii="宋体" w:hAnsi="宋体" w:cs="宋体" w:hint="eastAsia"/>
        </w:rPr>
        <w:t>1.投标文件的上传递交：</w:t>
      </w:r>
      <w:bookmarkEnd w:id="256"/>
      <w:bookmarkEnd w:id="257"/>
      <w:bookmarkEnd w:id="258"/>
    </w:p>
    <w:p w:rsidR="00406F12" w:rsidRDefault="009476CA" w:rsidP="009476CA">
      <w:pPr>
        <w:snapToGrid w:val="0"/>
        <w:spacing w:beforeLines="50" w:before="156" w:line="360" w:lineRule="auto"/>
        <w:ind w:firstLineChars="196" w:firstLine="412"/>
        <w:jc w:val="left"/>
        <w:outlineLvl w:val="2"/>
        <w:rPr>
          <w:rFonts w:ascii="宋体" w:hAnsi="宋体" w:cs="宋体"/>
        </w:rPr>
      </w:pPr>
      <w:bookmarkStart w:id="261" w:name="_Toc105619135"/>
      <w:bookmarkStart w:id="262" w:name="_Toc18986"/>
      <w:bookmarkStart w:id="263" w:name="_Toc47388365"/>
      <w:r>
        <w:rPr>
          <w:rFonts w:ascii="宋体" w:hAnsi="宋体" w:cs="宋体" w:hint="eastAsia"/>
        </w:rPr>
        <w:t>（1）电子加密投标文件的上传递交：</w:t>
      </w:r>
      <w:bookmarkEnd w:id="261"/>
      <w:bookmarkEnd w:id="262"/>
      <w:bookmarkEnd w:id="263"/>
    </w:p>
    <w:p w:rsidR="00406F12" w:rsidRDefault="009476CA" w:rsidP="009476CA">
      <w:pPr>
        <w:snapToGrid w:val="0"/>
        <w:spacing w:beforeLines="50" w:before="156" w:line="360" w:lineRule="auto"/>
        <w:ind w:firstLineChars="196" w:firstLine="412"/>
        <w:jc w:val="left"/>
        <w:outlineLvl w:val="2"/>
        <w:rPr>
          <w:rFonts w:ascii="宋体" w:hAnsi="宋体" w:cs="宋体"/>
        </w:rPr>
      </w:pPr>
      <w:bookmarkStart w:id="264" w:name="_Toc47388366"/>
      <w:bookmarkStart w:id="265" w:name="_Toc28964"/>
      <w:bookmarkStart w:id="266" w:name="_Toc105619136"/>
      <w:r>
        <w:rPr>
          <w:rFonts w:ascii="宋体" w:hAnsi="宋体" w:cs="宋体" w:hint="eastAsia"/>
        </w:rPr>
        <w:lastRenderedPageBreak/>
        <w:t>★a.投标人应在投标截止时间前将电子加密投标文件成功上传递交至政府采购云平台，否则投标无效；</w:t>
      </w:r>
      <w:bookmarkEnd w:id="264"/>
      <w:bookmarkEnd w:id="265"/>
      <w:bookmarkEnd w:id="266"/>
    </w:p>
    <w:p w:rsidR="00406F12" w:rsidRDefault="009476CA" w:rsidP="009476CA">
      <w:pPr>
        <w:snapToGrid w:val="0"/>
        <w:spacing w:beforeLines="50" w:before="156" w:line="360" w:lineRule="auto"/>
        <w:ind w:firstLineChars="196" w:firstLine="412"/>
        <w:jc w:val="left"/>
        <w:outlineLvl w:val="2"/>
        <w:rPr>
          <w:rFonts w:ascii="宋体" w:hAnsi="宋体" w:cs="宋体"/>
        </w:rPr>
      </w:pPr>
      <w:bookmarkStart w:id="267" w:name="_Toc31716"/>
      <w:bookmarkStart w:id="268" w:name="_Toc47388367"/>
      <w:bookmarkStart w:id="269" w:name="_Toc105619137"/>
      <w:r>
        <w:rPr>
          <w:rFonts w:ascii="宋体" w:hAnsi="宋体" w:cs="宋体" w:hint="eastAsia"/>
        </w:rPr>
        <w:t>b.电子加密投标文件成功上传递交后，投标人可自行打印投标文件接收回执。</w:t>
      </w:r>
      <w:bookmarkEnd w:id="267"/>
      <w:bookmarkEnd w:id="268"/>
      <w:bookmarkEnd w:id="269"/>
    </w:p>
    <w:p w:rsidR="00406F12" w:rsidRDefault="009476CA" w:rsidP="009476CA">
      <w:pPr>
        <w:snapToGrid w:val="0"/>
        <w:spacing w:beforeLines="50" w:before="156" w:line="360" w:lineRule="auto"/>
        <w:ind w:firstLineChars="196" w:firstLine="412"/>
        <w:jc w:val="left"/>
        <w:outlineLvl w:val="2"/>
        <w:rPr>
          <w:rFonts w:ascii="宋体" w:hAnsi="宋体" w:cs="宋体"/>
        </w:rPr>
      </w:pPr>
      <w:bookmarkStart w:id="270" w:name="_Toc105619138"/>
      <w:bookmarkStart w:id="271" w:name="_Toc2573"/>
      <w:bookmarkStart w:id="272" w:name="_Toc47388368"/>
      <w:r>
        <w:rPr>
          <w:rFonts w:ascii="宋体" w:hAnsi="宋体" w:cs="宋体" w:hint="eastAsia"/>
        </w:rPr>
        <w:t>（2）备份投标文件的密封包装、递交：</w:t>
      </w:r>
      <w:bookmarkEnd w:id="270"/>
      <w:bookmarkEnd w:id="271"/>
      <w:bookmarkEnd w:id="272"/>
    </w:p>
    <w:p w:rsidR="00406F12" w:rsidRDefault="009476CA" w:rsidP="009476CA">
      <w:pPr>
        <w:snapToGrid w:val="0"/>
        <w:spacing w:beforeLines="50" w:before="156" w:line="360" w:lineRule="auto"/>
        <w:ind w:firstLineChars="196" w:firstLine="412"/>
        <w:jc w:val="left"/>
        <w:outlineLvl w:val="2"/>
        <w:rPr>
          <w:rFonts w:ascii="宋体" w:hAnsi="宋体" w:cs="宋体"/>
        </w:rPr>
      </w:pPr>
      <w:bookmarkStart w:id="273" w:name="_Toc3075"/>
      <w:bookmarkStart w:id="274" w:name="_Toc47388369"/>
      <w:bookmarkStart w:id="275" w:name="_Toc105619139"/>
      <w:r>
        <w:rPr>
          <w:rFonts w:ascii="宋体" w:hAnsi="宋体" w:cs="宋体" w:hint="eastAsia"/>
        </w:rPr>
        <w:t>a.投标人在政府采购云平台完成电子加密投标文件的上传递交后，还可以通过电子邮件在投标截止时间前递交备份投标文件；</w:t>
      </w:r>
      <w:bookmarkEnd w:id="273"/>
      <w:bookmarkEnd w:id="274"/>
      <w:bookmarkEnd w:id="275"/>
    </w:p>
    <w:p w:rsidR="00406F12" w:rsidRDefault="009476CA" w:rsidP="009476CA">
      <w:pPr>
        <w:snapToGrid w:val="0"/>
        <w:spacing w:beforeLines="50" w:before="156" w:line="360" w:lineRule="auto"/>
        <w:ind w:firstLineChars="196" w:firstLine="412"/>
        <w:jc w:val="left"/>
        <w:outlineLvl w:val="2"/>
        <w:rPr>
          <w:rFonts w:ascii="宋体" w:hAnsi="宋体" w:cs="宋体"/>
        </w:rPr>
      </w:pPr>
      <w:bookmarkStart w:id="276" w:name="_Toc105619140"/>
      <w:bookmarkStart w:id="277" w:name="_Toc47388370"/>
      <w:bookmarkStart w:id="278" w:name="_Toc6588"/>
      <w:r>
        <w:rPr>
          <w:rFonts w:ascii="宋体" w:hAnsi="宋体" w:cs="宋体" w:hint="eastAsia"/>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276"/>
      <w:bookmarkEnd w:id="277"/>
      <w:bookmarkEnd w:id="278"/>
    </w:p>
    <w:p w:rsidR="00406F12" w:rsidRDefault="009476CA" w:rsidP="009476CA">
      <w:pPr>
        <w:snapToGrid w:val="0"/>
        <w:spacing w:beforeLines="50" w:before="156" w:line="360" w:lineRule="auto"/>
        <w:ind w:firstLineChars="196" w:firstLine="412"/>
        <w:jc w:val="left"/>
        <w:outlineLvl w:val="2"/>
        <w:rPr>
          <w:rFonts w:ascii="宋体" w:hAnsi="宋体" w:cs="宋体"/>
        </w:rPr>
      </w:pPr>
      <w:bookmarkStart w:id="279" w:name="_Toc10991"/>
      <w:bookmarkStart w:id="280" w:name="_Toc105619141"/>
      <w:bookmarkStart w:id="281" w:name="_Toc47388371"/>
      <w:r>
        <w:rPr>
          <w:rFonts w:ascii="宋体" w:hAnsi="宋体" w:cs="宋体" w:hint="eastAsia"/>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279"/>
      <w:bookmarkEnd w:id="280"/>
      <w:bookmarkEnd w:id="281"/>
    </w:p>
    <w:bookmarkEnd w:id="259"/>
    <w:bookmarkEnd w:id="260"/>
    <w:p w:rsidR="00406F12" w:rsidRDefault="009476CA">
      <w:pPr>
        <w:snapToGrid w:val="0"/>
        <w:spacing w:line="360" w:lineRule="auto"/>
        <w:jc w:val="left"/>
        <w:rPr>
          <w:rFonts w:ascii="宋体" w:hAnsi="宋体" w:cs="宋体"/>
          <w:b/>
          <w:bCs/>
        </w:rPr>
      </w:pPr>
      <w:r>
        <w:rPr>
          <w:rFonts w:ascii="宋体" w:hAnsi="宋体" w:cs="宋体" w:hint="eastAsia"/>
          <w:b/>
          <w:bCs/>
        </w:rPr>
        <w:t>四、特别说明</w:t>
      </w:r>
    </w:p>
    <w:p w:rsidR="00406F12" w:rsidRDefault="009476CA">
      <w:pPr>
        <w:pStyle w:val="ac"/>
        <w:snapToGrid w:val="0"/>
        <w:spacing w:line="360" w:lineRule="auto"/>
        <w:ind w:firstLineChars="200" w:firstLine="404"/>
        <w:rPr>
          <w:rFonts w:hAnsi="宋体"/>
          <w:sz w:val="21"/>
          <w:szCs w:val="21"/>
        </w:rPr>
      </w:pPr>
      <w:r>
        <w:rPr>
          <w:rFonts w:hAnsi="宋体" w:hint="eastAsia"/>
          <w:sz w:val="21"/>
          <w:szCs w:val="21"/>
        </w:rPr>
        <w:t>1.进口产品采购需符合“财政部关于印发《政府采购进口产品管理办法》的通知（财库[2007]119号）”第四、八、九、十、十一条的规定。</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2.本项目</w:t>
      </w:r>
      <w:r>
        <w:rPr>
          <w:rFonts w:ascii="宋体" w:hAnsi="宋体" w:cs="宋体" w:hint="eastAsia"/>
          <w:u w:val="single"/>
        </w:rPr>
        <w:t xml:space="preserve"> 否 </w:t>
      </w:r>
      <w:r>
        <w:rPr>
          <w:rFonts w:ascii="宋体" w:hAnsi="宋体" w:cs="宋体" w:hint="eastAsia"/>
        </w:rPr>
        <w:t>专门面向中小微企业采购。</w:t>
      </w:r>
      <w:r>
        <w:rPr>
          <w:rFonts w:hint="eastAsia"/>
        </w:rPr>
        <w:t>本项目为</w:t>
      </w:r>
      <w:r>
        <w:rPr>
          <w:rFonts w:hint="eastAsia"/>
          <w:u w:val="single"/>
        </w:rPr>
        <w:t>服务</w:t>
      </w:r>
      <w:r>
        <w:rPr>
          <w:rFonts w:hint="eastAsia"/>
        </w:rPr>
        <w:t>采购项目。</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3.本项目对应的中小微企业划分标准所属行业：</w:t>
      </w:r>
      <w:r>
        <w:rPr>
          <w:rFonts w:ascii="宋体" w:hAnsi="宋体" w:cs="宋体" w:hint="eastAsia"/>
          <w:u w:val="single"/>
        </w:rPr>
        <w:t>软件和信息技术服务业。</w:t>
      </w:r>
      <w:r>
        <w:rPr>
          <w:rFonts w:ascii="宋体" w:hAnsi="宋体" w:cs="宋体" w:hint="eastAsia"/>
        </w:rPr>
        <w:t xml:space="preserve"> </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4.小微企业是指中华人民共和国境内依法设立，依据国务院批准的中小企业划分标准确定的小型企业和微型企业，但与大企业的负责人为同一人，或者与大企业存在直接控股、管理关系的除外。</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符合中小企业划分标准的个体工商户，在政府采购活动中视同中小企业。</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国务院批准的中小企业划分标准：具体见工信部联企业[2011]300号。</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5.在政府采购活动中，供应商提供的货物、工程或者服务符合下列情形的，可享受小型、微型企业（以下简称小微企业）的价格扣除：</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（1）在货物采购项目中，货物由小微企业制造，即货物由小微企业生产且使用该小微企业商号或者注册商标；</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（2）在工程采购项目中，工程由小微企业承建，即工程施工单位为小微企业；</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（3）在服务采购项目中，服务由小微企业承接，即提供服务的人员为小微企业依照《中华人民共和国劳动合同法》订立劳动合同的从业人员。</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以联合体形式参加政府采购活动，联合体各方均为小微企业的，联合体视同小微企业。</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6.在货物采购项目中，供应商提供的货物既有中小企业制造货物，也有大型企业制造货物的，不享受的小微企业价格扣除。</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7.本项目对符合《政府采购促进中小企业发展管理办法》（财库﹝2020﹞46号）规定的小微企业报价给予20%（工程项目为5%）的扣除，用扣除后的价格参加评审。</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lastRenderedPageBreak/>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8.小微企业应按照招标文件格式要求提供《中小企业声明函》。</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10.根据《关于促进残疾人就业政府采购政策的通知》（财库[2017]141号）规定，在政府采购活动中，残疾人福利性单位视同小型、微型企业。残疾人福利性单位参加政府采购活动时，提供《残疾人福利性单位声明函》。</w:t>
      </w:r>
    </w:p>
    <w:p w:rsidR="00406F12" w:rsidRDefault="009476CA">
      <w:pPr>
        <w:adjustRightInd w:val="0"/>
        <w:snapToGrid w:val="0"/>
        <w:spacing w:line="360" w:lineRule="auto"/>
        <w:ind w:firstLineChars="200" w:firstLine="420"/>
        <w:rPr>
          <w:rFonts w:ascii="宋体" w:hAnsi="宋体" w:cs="宋体"/>
        </w:rPr>
      </w:pPr>
      <w:r>
        <w:rPr>
          <w:rFonts w:ascii="宋体" w:hAnsi="宋体" w:cs="宋体" w:hint="eastAsia"/>
        </w:rPr>
        <w:t>11.按规定享受扶持政策获得政府采购合同的，小微企业不得将合同分包给大中型企业，中型企业不得将合同分包给大型企业。</w:t>
      </w:r>
    </w:p>
    <w:p w:rsidR="00406F12" w:rsidRDefault="009476CA">
      <w:pPr>
        <w:spacing w:line="360" w:lineRule="auto"/>
        <w:ind w:firstLineChars="200" w:firstLine="420"/>
        <w:rPr>
          <w:rFonts w:ascii="宋体" w:hAnsi="宋体" w:cs="宋体"/>
        </w:rPr>
      </w:pPr>
      <w:r>
        <w:rPr>
          <w:rFonts w:ascii="宋体" w:hAnsi="宋体" w:cs="宋体" w:hint="eastAsia"/>
        </w:rPr>
        <w:t>12.供应商按照《政府采购促进中小企业发展管理办法》（财库﹝2020﹞46号）规定提供声明函内容不实的，属于提供虚假材料谋取中标、成交，依照《中华人民共和国政府采购法》等国家有关规定追究相应责任。</w:t>
      </w:r>
    </w:p>
    <w:p w:rsidR="00406F12" w:rsidRDefault="00406F12">
      <w:pPr>
        <w:adjustRightInd w:val="0"/>
        <w:snapToGrid w:val="0"/>
        <w:spacing w:line="360" w:lineRule="auto"/>
        <w:ind w:firstLineChars="200" w:firstLine="420"/>
        <w:rPr>
          <w:rFonts w:ascii="宋体" w:hAnsi="宋体" w:cs="宋体"/>
        </w:rPr>
        <w:sectPr w:rsidR="00406F12">
          <w:pgSz w:w="11906" w:h="16838"/>
          <w:pgMar w:top="1440" w:right="1080" w:bottom="1440" w:left="1080" w:header="851" w:footer="851" w:gutter="0"/>
          <w:cols w:space="720"/>
          <w:docGrid w:type="lines" w:linePitch="312"/>
        </w:sectPr>
      </w:pPr>
    </w:p>
    <w:p w:rsidR="00406F12" w:rsidRDefault="009476CA">
      <w:pPr>
        <w:pStyle w:val="1"/>
        <w:rPr>
          <w:rFonts w:ascii="宋体" w:cs="宋体"/>
          <w:color w:val="auto"/>
        </w:rPr>
      </w:pPr>
      <w:bookmarkStart w:id="282" w:name="_Toc28996"/>
      <w:bookmarkStart w:id="283" w:name="_Toc105619142"/>
      <w:r>
        <w:rPr>
          <w:rFonts w:ascii="宋体" w:cs="宋体" w:hint="eastAsia"/>
          <w:color w:val="auto"/>
        </w:rPr>
        <w:lastRenderedPageBreak/>
        <w:t>第四章  评标办法及评分标准</w:t>
      </w:r>
      <w:bookmarkEnd w:id="282"/>
      <w:bookmarkEnd w:id="283"/>
    </w:p>
    <w:p w:rsidR="00406F12" w:rsidRDefault="009476CA">
      <w:pPr>
        <w:spacing w:line="360" w:lineRule="auto"/>
        <w:ind w:firstLineChars="200" w:firstLine="422"/>
        <w:rPr>
          <w:rFonts w:ascii="宋体" w:hAnsi="宋体" w:cs="宋体"/>
          <w:b/>
          <w:bCs/>
        </w:rPr>
      </w:pPr>
      <w:r>
        <w:rPr>
          <w:rFonts w:ascii="宋体" w:hAnsi="宋体" w:cs="宋体" w:hint="eastAsia"/>
          <w:b/>
          <w:bCs/>
        </w:rPr>
        <w:t>本办法严格遵照《中华人民共和国政府采购法》、《政府采购货物和服务招标投标管理办法》，结合项目所在地政府有关政府采购规定和项目的实际情况制定。</w:t>
      </w:r>
    </w:p>
    <w:p w:rsidR="00406F12" w:rsidRDefault="009476CA">
      <w:pPr>
        <w:spacing w:line="360" w:lineRule="auto"/>
        <w:rPr>
          <w:rFonts w:ascii="宋体" w:hAnsi="宋体" w:cs="宋体"/>
        </w:rPr>
      </w:pPr>
      <w:r>
        <w:rPr>
          <w:rFonts w:ascii="宋体" w:hAnsi="宋体" w:cs="宋体" w:hint="eastAsia"/>
          <w:b/>
          <w:bCs/>
        </w:rPr>
        <w:t>一、开标程序：</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1、电子招投标开标程序：</w:t>
      </w:r>
    </w:p>
    <w:p w:rsidR="00406F12" w:rsidRDefault="009476CA">
      <w:pPr>
        <w:numPr>
          <w:ilvl w:val="0"/>
          <w:numId w:val="53"/>
        </w:numPr>
        <w:tabs>
          <w:tab w:val="left" w:pos="518"/>
        </w:tabs>
        <w:spacing w:line="360" w:lineRule="auto"/>
        <w:ind w:firstLineChars="200" w:firstLine="420"/>
        <w:rPr>
          <w:rFonts w:ascii="宋体" w:hAnsi="宋体" w:cs="宋体"/>
        </w:rPr>
      </w:pPr>
      <w:r>
        <w:rPr>
          <w:rFonts w:ascii="宋体" w:hAnsi="宋体" w:cs="宋体" w:hint="eastAsia"/>
        </w:rPr>
        <w:t>投标截止时间后，供应商登录政府采购云平台，用“项目采购-开标评标”功能对电子投标文件进行在线解密，在线解密电子投标文件时间为开标时间后30分钟内。</w:t>
      </w:r>
    </w:p>
    <w:p w:rsidR="00406F12" w:rsidRDefault="009476CA">
      <w:pPr>
        <w:numPr>
          <w:ilvl w:val="0"/>
          <w:numId w:val="53"/>
        </w:numPr>
        <w:tabs>
          <w:tab w:val="left" w:pos="518"/>
        </w:tabs>
        <w:spacing w:line="360" w:lineRule="auto"/>
        <w:ind w:firstLineChars="200" w:firstLine="420"/>
        <w:rPr>
          <w:rFonts w:ascii="宋体" w:hAnsi="宋体" w:cs="宋体"/>
        </w:rPr>
      </w:pPr>
      <w:r>
        <w:rPr>
          <w:rFonts w:ascii="宋体" w:hAnsi="宋体" w:cs="宋体" w:hint="eastAsia"/>
        </w:rPr>
        <w:t>在政府采购云平台开启已解密供应商的“资格证明文件、商务技术文件、报价文件”，并做开标记录；</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（3）在政府采购云平台宣告评审无效供应商名单及理由；</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（4）在政府采购云平台公布评审结果。</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（5）开标会议结束。</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3、特别说明：政府采购云平台如对电子化开标及评审程序有调整的，按调整后的程序操作。</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本项目原则上采用政采云电子招投标开标程序，但有以下情形之一的，按以下情况处理：</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（1）若有供应商在规定时间内无法解密或解密失败，代理机构将开启该供应商递交的以U盘存储的电子备份投标文件，上传至政采云平台项目采购模块，以完成开标，电子投标文件自动失效。</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（2）采购过程中出现以下情形，导致电子交易平台无法正常运行，或者无法保证电子交易的公平、公正和安全时，采购人（或代理机构）可中止电子交易活动：</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 xml:space="preserve">3.1电子交易平台发生故障而无法登录访问的； </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3.2电子交易平台应用或数据库出现错误，不能进行正常操作的；</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3.3电子交易平台发现严重安全漏洞，有潜在泄密危险的；</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 xml:space="preserve">3.4病毒发作导致不能进行正常操作的； </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3.5其他无法保证电子交易的公平、公正和安全的情况。</w:t>
      </w:r>
    </w:p>
    <w:p w:rsidR="00406F12" w:rsidRDefault="009476CA">
      <w:pPr>
        <w:tabs>
          <w:tab w:val="left" w:pos="518"/>
        </w:tabs>
        <w:spacing w:line="360" w:lineRule="auto"/>
        <w:ind w:firstLineChars="200" w:firstLine="420"/>
        <w:rPr>
          <w:rFonts w:ascii="宋体" w:hAnsi="宋体" w:cs="宋体"/>
        </w:rPr>
      </w:pPr>
      <w:r>
        <w:rPr>
          <w:rFonts w:ascii="宋体" w:hAnsi="宋体" w:cs="宋体" w:hint="eastAsia"/>
        </w:rPr>
        <w:t>（3）未开启的备份投标文件现场予以退还（电子邮件方式除外）。</w:t>
      </w:r>
    </w:p>
    <w:p w:rsidR="00406F12" w:rsidRDefault="009476CA">
      <w:pPr>
        <w:spacing w:line="360" w:lineRule="auto"/>
        <w:rPr>
          <w:rFonts w:ascii="宋体" w:hAnsi="宋体" w:cs="宋体"/>
          <w:b/>
          <w:bCs/>
        </w:rPr>
      </w:pPr>
      <w:r>
        <w:rPr>
          <w:rFonts w:ascii="宋体" w:hAnsi="宋体" w:cs="宋体" w:hint="eastAsia"/>
          <w:b/>
          <w:bCs/>
        </w:rPr>
        <w:t>二、评标委员会</w:t>
      </w:r>
    </w:p>
    <w:p w:rsidR="00406F12" w:rsidRDefault="009476CA">
      <w:pPr>
        <w:spacing w:line="360" w:lineRule="auto"/>
        <w:ind w:firstLineChars="200" w:firstLine="420"/>
        <w:rPr>
          <w:rFonts w:ascii="宋体" w:hAnsi="宋体" w:cs="宋体"/>
          <w:bCs/>
        </w:rPr>
      </w:pPr>
      <w:r>
        <w:rPr>
          <w:rFonts w:ascii="宋体" w:hAnsi="宋体" w:cs="宋体" w:hint="eastAsia"/>
        </w:rPr>
        <w:t>（一）本次招标依法组建评标委员会。</w:t>
      </w:r>
    </w:p>
    <w:p w:rsidR="00406F12" w:rsidRDefault="009476CA">
      <w:pPr>
        <w:pStyle w:val="23"/>
        <w:spacing w:line="360" w:lineRule="auto"/>
        <w:ind w:firstLineChars="200" w:firstLine="420"/>
        <w:rPr>
          <w:rFonts w:ascii="宋体" w:cs="宋体"/>
          <w:b w:val="0"/>
          <w:color w:val="auto"/>
          <w:sz w:val="21"/>
          <w:szCs w:val="21"/>
        </w:rPr>
      </w:pPr>
      <w:r>
        <w:rPr>
          <w:rFonts w:ascii="宋体" w:cs="宋体" w:hint="eastAsia"/>
          <w:b w:val="0"/>
          <w:color w:val="auto"/>
          <w:sz w:val="2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rsidR="00406F12" w:rsidRDefault="009476CA">
      <w:pPr>
        <w:pStyle w:val="23"/>
        <w:spacing w:line="360" w:lineRule="auto"/>
        <w:ind w:firstLineChars="200" w:firstLine="420"/>
        <w:rPr>
          <w:rFonts w:ascii="宋体" w:cs="宋体"/>
          <w:b w:val="0"/>
          <w:color w:val="auto"/>
          <w:sz w:val="21"/>
          <w:szCs w:val="21"/>
        </w:rPr>
      </w:pPr>
      <w:r>
        <w:rPr>
          <w:rFonts w:ascii="宋体" w:cs="宋体" w:hint="eastAsia"/>
          <w:b w:val="0"/>
          <w:color w:val="auto"/>
          <w:sz w:val="21"/>
          <w:szCs w:val="21"/>
        </w:rPr>
        <w:t>（三）评审专家有下列情形之一的，受到邀请应主动提出回避，采购当事人也可以要求</w:t>
      </w:r>
      <w:r>
        <w:rPr>
          <w:rFonts w:ascii="宋体" w:cs="宋体" w:hint="eastAsia"/>
          <w:b w:val="0"/>
          <w:color w:val="auto"/>
          <w:sz w:val="21"/>
          <w:szCs w:val="21"/>
        </w:rPr>
        <w:lastRenderedPageBreak/>
        <w:t>该评审专家回避：</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1、本人、配偶或直系亲属3年内曾在参加该采购项目的供应商中任职（包括一般工作）或担任顾问，或与参加该采购项目的供应商发生过法律纠纷；</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2、任职单位与采购人或参加该采购项目供应商存在行政隶属关系；</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3、曾经参加过该采购项目的进口产品论证工作；</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4、是参加该采购项目供应商的上级主管部门、控股或参股单位的工作人员，或与该供应商存在其他经济利益关系；</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5、评审委员会成员之间具有配偶、近亲属关系；</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6、法律、法规、规章规定应当回避以及其他可能影响公正评审的。</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（四）评标委员会判断投标文件的有效性、合格性和响应情况，仅依据供应商所递交一切文件的真实表述，不受与本项目无直接关联的外部信息、传言而影响自身的专业判断。</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rsidR="00406F12" w:rsidRDefault="009476CA">
      <w:pPr>
        <w:spacing w:line="360" w:lineRule="auto"/>
        <w:rPr>
          <w:rFonts w:ascii="宋体" w:hAnsi="宋体" w:cs="宋体"/>
          <w:b/>
          <w:bCs/>
        </w:rPr>
      </w:pPr>
      <w:r>
        <w:rPr>
          <w:rFonts w:ascii="宋体" w:hAnsi="宋体" w:cs="宋体" w:hint="eastAsia"/>
          <w:b/>
          <w:bCs/>
        </w:rPr>
        <w:t>三、评标方法</w:t>
      </w:r>
    </w:p>
    <w:p w:rsidR="00406F12" w:rsidRDefault="009476CA">
      <w:pPr>
        <w:spacing w:line="360" w:lineRule="auto"/>
        <w:rPr>
          <w:rFonts w:ascii="宋体" w:hAnsi="宋体" w:cs="宋体"/>
        </w:rPr>
      </w:pPr>
      <w:r>
        <w:rPr>
          <w:rFonts w:ascii="宋体" w:hAnsi="宋体" w:cs="宋体" w:hint="eastAsia"/>
        </w:rPr>
        <w:t>（一）本次采购项目的评标方法为：综合评分法。</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采用综合评分法的，评标结果按评审后得分由高到低顺序</w:t>
      </w:r>
      <w:r>
        <w:rPr>
          <w:rFonts w:ascii="宋体" w:cs="宋体" w:hint="eastAsia"/>
          <w:b w:val="0"/>
          <w:bCs w:val="0"/>
          <w:color w:val="auto"/>
          <w:sz w:val="21"/>
          <w:szCs w:val="21"/>
        </w:rPr>
        <w:t>推荐1名</w:t>
      </w:r>
      <w:r>
        <w:rPr>
          <w:rFonts w:ascii="宋体" w:cs="宋体" w:hint="eastAsia"/>
          <w:b w:val="0"/>
          <w:color w:val="auto"/>
          <w:sz w:val="21"/>
          <w:szCs w:val="21"/>
        </w:rPr>
        <w:t>中标</w:t>
      </w:r>
      <w:r>
        <w:rPr>
          <w:rFonts w:ascii="宋体" w:cs="宋体" w:hint="eastAsia"/>
          <w:b w:val="0"/>
          <w:bCs w:val="0"/>
          <w:color w:val="auto"/>
          <w:sz w:val="21"/>
          <w:szCs w:val="21"/>
        </w:rPr>
        <w:t>候选人</w:t>
      </w:r>
      <w:r>
        <w:rPr>
          <w:rFonts w:ascii="宋体" w:cs="宋体" w:hint="eastAsia"/>
          <w:b w:val="0"/>
          <w:color w:val="auto"/>
          <w:sz w:val="21"/>
          <w:szCs w:val="21"/>
        </w:rPr>
        <w:t>。得分相同的，按投标报价由低到高顺序排列。得分且投标报价相同的并列，则抽签决定。</w:t>
      </w:r>
    </w:p>
    <w:p w:rsidR="00406F12" w:rsidRDefault="009476CA">
      <w:pPr>
        <w:spacing w:line="360" w:lineRule="auto"/>
        <w:rPr>
          <w:rFonts w:ascii="宋体" w:hAnsi="宋体" w:cs="宋体"/>
        </w:rPr>
      </w:pPr>
      <w:r>
        <w:rPr>
          <w:rFonts w:ascii="宋体" w:hAnsi="宋体" w:cs="宋体" w:hint="eastAsia"/>
        </w:rPr>
        <w:t>（二）投标文件的澄清</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1、对于投标文件中含义不明确、同类问题表述不一致或者有明显文字和计算错误的内容，评标委员会应当以书面形式要求供应商作出必要的澄清、说明或者补正。</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rsidR="00406F12" w:rsidRDefault="009476CA">
      <w:pPr>
        <w:spacing w:line="360" w:lineRule="auto"/>
        <w:rPr>
          <w:rFonts w:ascii="宋体" w:hAnsi="宋体" w:cs="宋体"/>
        </w:rPr>
      </w:pPr>
      <w:r>
        <w:rPr>
          <w:rFonts w:ascii="宋体" w:hAnsi="宋体" w:cs="宋体" w:hint="eastAsia"/>
        </w:rPr>
        <w:t>（三）投标文件错误修正原则</w:t>
      </w:r>
    </w:p>
    <w:p w:rsidR="00406F12" w:rsidRDefault="009476CA">
      <w:pPr>
        <w:spacing w:line="360" w:lineRule="auto"/>
        <w:rPr>
          <w:rFonts w:ascii="宋体" w:hAnsi="宋体" w:cs="宋体"/>
        </w:rPr>
      </w:pPr>
      <w:r>
        <w:rPr>
          <w:rFonts w:ascii="宋体" w:hAnsi="宋体" w:cs="宋体" w:hint="eastAsia"/>
        </w:rPr>
        <w:t>投标文件如果出现计算或表达上的错误，修正错误的原则如下：</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1、投标文件中开标一览表（报价表）内容与投标文件中相应内容不一致的，以开标一览表（报价表）为准；</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2、政采云平台填报的开标一览表中的价格与上传的报价文件中开标一览表的报价不一致的，以上传的报价文件为准；</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3、大写金额和小写金额不一致的，以大写金额为准；</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4、单价金额小数点或者百分比有明显错位的，以开标一览表的总价为准，并修改单价；</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lastRenderedPageBreak/>
        <w:t>5、总价金额与按单价汇总金额不一致的，以单价金额计算结果为准。</w:t>
      </w:r>
    </w:p>
    <w:p w:rsidR="00406F12" w:rsidRDefault="009476CA" w:rsidP="009476CA">
      <w:pPr>
        <w:pStyle w:val="23"/>
        <w:spacing w:line="360" w:lineRule="auto"/>
        <w:ind w:firstLineChars="199" w:firstLine="418"/>
        <w:rPr>
          <w:rFonts w:ascii="宋体" w:cs="宋体"/>
          <w:b w:val="0"/>
          <w:color w:val="auto"/>
          <w:sz w:val="21"/>
          <w:szCs w:val="21"/>
        </w:rPr>
      </w:pPr>
      <w:r>
        <w:rPr>
          <w:rFonts w:ascii="宋体" w:cs="宋体" w:hint="eastAsia"/>
          <w:b w:val="0"/>
          <w:color w:val="auto"/>
          <w:sz w:val="21"/>
          <w:szCs w:val="21"/>
        </w:rPr>
        <w:t>同时出现两种以上不一致的，按照前款规定的顺序修正。修正后的报价按照投标文件澄清第二款的规定经供应商确认后产生约束力，供应商不确认的，其投标无效。</w:t>
      </w:r>
    </w:p>
    <w:p w:rsidR="00406F12" w:rsidRDefault="009476CA">
      <w:pPr>
        <w:widowControl/>
        <w:spacing w:line="360" w:lineRule="auto"/>
        <w:jc w:val="left"/>
        <w:rPr>
          <w:rFonts w:ascii="宋体" w:hAnsi="宋体" w:cs="宋体"/>
          <w:b/>
          <w:bCs/>
        </w:rPr>
      </w:pPr>
      <w:r>
        <w:rPr>
          <w:rFonts w:ascii="宋体" w:hAnsi="宋体" w:cs="宋体" w:hint="eastAsia"/>
          <w:b/>
          <w:bCs/>
        </w:rPr>
        <w:t>四、评标程序</w:t>
      </w:r>
    </w:p>
    <w:p w:rsidR="00406F12" w:rsidRDefault="009476CA">
      <w:pPr>
        <w:spacing w:line="360" w:lineRule="auto"/>
        <w:ind w:firstLineChars="200" w:firstLine="422"/>
        <w:rPr>
          <w:rFonts w:ascii="宋体" w:hAnsi="宋体" w:cs="宋体"/>
          <w:b/>
        </w:rPr>
      </w:pPr>
      <w:r>
        <w:rPr>
          <w:rFonts w:ascii="宋体" w:hAnsi="宋体" w:cs="宋体" w:hint="eastAsia"/>
          <w:b/>
        </w:rPr>
        <w:t>（一）资格条件审查</w:t>
      </w:r>
    </w:p>
    <w:p w:rsidR="00406F12" w:rsidRDefault="009476CA" w:rsidP="009476CA">
      <w:pPr>
        <w:spacing w:line="360" w:lineRule="auto"/>
        <w:ind w:firstLineChars="249" w:firstLine="523"/>
        <w:rPr>
          <w:rFonts w:ascii="宋体" w:hAnsi="宋体" w:cs="宋体"/>
        </w:rPr>
      </w:pPr>
      <w:r>
        <w:rPr>
          <w:rFonts w:ascii="宋体" w:hAnsi="宋体" w:cs="宋体" w:hint="eastAsia"/>
        </w:rPr>
        <w:t>由采购人或采购代理机构对供应商的资格进行审查。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6794"/>
      </w:tblGrid>
      <w:tr w:rsidR="00406F12">
        <w:trPr>
          <w:trHeight w:val="23"/>
        </w:trPr>
        <w:tc>
          <w:tcPr>
            <w:tcW w:w="1521" w:type="dxa"/>
            <w:tcBorders>
              <w:top w:val="single" w:sz="4" w:space="0" w:color="auto"/>
              <w:left w:val="single" w:sz="4" w:space="0" w:color="auto"/>
              <w:bottom w:val="single" w:sz="4" w:space="0" w:color="auto"/>
              <w:right w:val="single" w:sz="4" w:space="0" w:color="auto"/>
            </w:tcBorders>
          </w:tcPr>
          <w:p w:rsidR="00406F12" w:rsidRDefault="009476CA">
            <w:pPr>
              <w:spacing w:line="360" w:lineRule="auto"/>
              <w:jc w:val="center"/>
              <w:rPr>
                <w:rFonts w:ascii="宋体" w:hAnsi="宋体" w:cs="宋体"/>
                <w:b/>
              </w:rPr>
            </w:pPr>
            <w:r>
              <w:rPr>
                <w:rFonts w:ascii="宋体" w:hAnsi="宋体" w:cs="宋体" w:hint="eastAsia"/>
                <w:b/>
              </w:rPr>
              <w:t>审查类别</w:t>
            </w:r>
          </w:p>
        </w:tc>
        <w:tc>
          <w:tcPr>
            <w:tcW w:w="6794" w:type="dxa"/>
            <w:tcBorders>
              <w:top w:val="single" w:sz="4" w:space="0" w:color="auto"/>
              <w:left w:val="single" w:sz="4" w:space="0" w:color="auto"/>
              <w:bottom w:val="single" w:sz="4" w:space="0" w:color="auto"/>
              <w:right w:val="single" w:sz="4" w:space="0" w:color="auto"/>
            </w:tcBorders>
          </w:tcPr>
          <w:p w:rsidR="00406F12" w:rsidRDefault="009476CA">
            <w:pPr>
              <w:spacing w:line="360" w:lineRule="auto"/>
              <w:jc w:val="center"/>
              <w:rPr>
                <w:rFonts w:ascii="宋体" w:hAnsi="宋体" w:cs="宋体"/>
                <w:b/>
              </w:rPr>
            </w:pPr>
            <w:r>
              <w:rPr>
                <w:rFonts w:ascii="宋体" w:hAnsi="宋体" w:cs="宋体" w:hint="eastAsia"/>
                <w:b/>
              </w:rPr>
              <w:t>审查内容</w:t>
            </w:r>
          </w:p>
        </w:tc>
      </w:tr>
      <w:tr w:rsidR="00406F12">
        <w:trPr>
          <w:trHeight w:val="23"/>
        </w:trPr>
        <w:tc>
          <w:tcPr>
            <w:tcW w:w="1521" w:type="dxa"/>
            <w:vMerge w:val="restart"/>
            <w:tcBorders>
              <w:top w:val="nil"/>
              <w:left w:val="single" w:sz="4" w:space="0" w:color="auto"/>
              <w:bottom w:val="single" w:sz="4" w:space="0" w:color="auto"/>
              <w:right w:val="single" w:sz="4" w:space="0" w:color="auto"/>
            </w:tcBorders>
            <w:vAlign w:val="center"/>
          </w:tcPr>
          <w:p w:rsidR="00406F12" w:rsidRDefault="009476CA">
            <w:pPr>
              <w:spacing w:line="360" w:lineRule="auto"/>
              <w:jc w:val="center"/>
              <w:rPr>
                <w:rFonts w:ascii="宋体" w:hAnsi="宋体" w:cs="宋体"/>
              </w:rPr>
            </w:pPr>
            <w:r>
              <w:rPr>
                <w:rFonts w:ascii="宋体" w:hAnsi="宋体" w:cs="宋体" w:hint="eastAsia"/>
              </w:rPr>
              <w:t>资格条件审查</w:t>
            </w:r>
          </w:p>
        </w:tc>
        <w:tc>
          <w:tcPr>
            <w:tcW w:w="6794" w:type="dxa"/>
            <w:tcBorders>
              <w:top w:val="single" w:sz="4" w:space="0" w:color="auto"/>
              <w:left w:val="single" w:sz="4" w:space="0" w:color="auto"/>
              <w:bottom w:val="single" w:sz="4" w:space="0" w:color="auto"/>
              <w:right w:val="single" w:sz="4" w:space="0" w:color="auto"/>
            </w:tcBorders>
          </w:tcPr>
          <w:p w:rsidR="00406F12" w:rsidRDefault="009476CA">
            <w:pPr>
              <w:widowControl/>
              <w:numPr>
                <w:ilvl w:val="0"/>
                <w:numId w:val="54"/>
              </w:numPr>
              <w:spacing w:line="360" w:lineRule="auto"/>
              <w:jc w:val="left"/>
              <w:rPr>
                <w:rFonts w:ascii="宋体" w:hAnsi="宋体" w:cs="宋体"/>
              </w:rPr>
            </w:pPr>
            <w:r>
              <w:rPr>
                <w:rFonts w:ascii="宋体" w:hAnsi="宋体" w:cs="宋体" w:hint="eastAsia"/>
              </w:rPr>
              <w:t>满足《中华人民共和国政府采购法》第二十二条规定；</w:t>
            </w:r>
          </w:p>
        </w:tc>
      </w:tr>
      <w:tr w:rsidR="00406F12">
        <w:trPr>
          <w:trHeight w:val="23"/>
        </w:trPr>
        <w:tc>
          <w:tcPr>
            <w:tcW w:w="1521" w:type="dxa"/>
            <w:vMerge/>
            <w:tcBorders>
              <w:top w:val="nil"/>
              <w:left w:val="single" w:sz="4" w:space="0" w:color="auto"/>
              <w:bottom w:val="single" w:sz="4" w:space="0" w:color="auto"/>
              <w:right w:val="single" w:sz="4" w:space="0" w:color="auto"/>
            </w:tcBorders>
            <w:vAlign w:val="center"/>
          </w:tcPr>
          <w:p w:rsidR="00406F12" w:rsidRDefault="00406F12">
            <w:pPr>
              <w:spacing w:line="360" w:lineRule="auto"/>
              <w:rPr>
                <w:rFonts w:ascii="宋体" w:hAnsi="宋体" w:cs="宋体"/>
              </w:rPr>
            </w:pPr>
          </w:p>
        </w:tc>
        <w:tc>
          <w:tcPr>
            <w:tcW w:w="6794" w:type="dxa"/>
            <w:tcBorders>
              <w:top w:val="single" w:sz="4" w:space="0" w:color="auto"/>
              <w:left w:val="single" w:sz="4" w:space="0" w:color="auto"/>
              <w:bottom w:val="single" w:sz="4" w:space="0" w:color="auto"/>
              <w:right w:val="single" w:sz="4" w:space="0" w:color="auto"/>
            </w:tcBorders>
          </w:tcPr>
          <w:p w:rsidR="00406F12" w:rsidRDefault="009476CA">
            <w:pPr>
              <w:widowControl/>
              <w:numPr>
                <w:ilvl w:val="0"/>
                <w:numId w:val="54"/>
              </w:numPr>
              <w:spacing w:line="360" w:lineRule="auto"/>
              <w:jc w:val="left"/>
              <w:rPr>
                <w:rFonts w:ascii="宋体" w:hAnsi="宋体" w:cs="宋体"/>
              </w:rPr>
            </w:pPr>
            <w:r>
              <w:rPr>
                <w:rFonts w:ascii="宋体" w:hAnsi="宋体" w:cs="宋体" w:hint="eastAsia"/>
              </w:rPr>
              <w:t>未被“信用中国”（www.creditchina.gov.cn)、中国政府采购网（www.ccgp.gov.cn）列入失信被执行人、重大税收违法案件当事人名单、政府采购严重违法失信行为记录名单。</w:t>
            </w:r>
          </w:p>
        </w:tc>
      </w:tr>
      <w:tr w:rsidR="00406F12">
        <w:trPr>
          <w:trHeight w:val="306"/>
        </w:trPr>
        <w:tc>
          <w:tcPr>
            <w:tcW w:w="1521" w:type="dxa"/>
            <w:vMerge/>
            <w:tcBorders>
              <w:top w:val="nil"/>
              <w:left w:val="single" w:sz="4" w:space="0" w:color="auto"/>
              <w:bottom w:val="single" w:sz="4" w:space="0" w:color="auto"/>
              <w:right w:val="single" w:sz="4" w:space="0" w:color="auto"/>
            </w:tcBorders>
            <w:vAlign w:val="center"/>
          </w:tcPr>
          <w:p w:rsidR="00406F12" w:rsidRDefault="00406F12">
            <w:pPr>
              <w:spacing w:line="360" w:lineRule="auto"/>
              <w:rPr>
                <w:rFonts w:ascii="宋体" w:hAnsi="宋体" w:cs="宋体"/>
              </w:rPr>
            </w:pPr>
          </w:p>
        </w:tc>
        <w:tc>
          <w:tcPr>
            <w:tcW w:w="6794" w:type="dxa"/>
            <w:tcBorders>
              <w:top w:val="single" w:sz="4" w:space="0" w:color="auto"/>
              <w:left w:val="single" w:sz="4" w:space="0" w:color="auto"/>
              <w:bottom w:val="single" w:sz="4" w:space="0" w:color="auto"/>
              <w:right w:val="single" w:sz="4" w:space="0" w:color="auto"/>
            </w:tcBorders>
          </w:tcPr>
          <w:p w:rsidR="00406F12" w:rsidRDefault="009476CA">
            <w:pPr>
              <w:spacing w:line="360" w:lineRule="auto"/>
              <w:rPr>
                <w:rFonts w:ascii="宋体" w:hAnsi="宋体" w:cs="宋体"/>
              </w:rPr>
            </w:pPr>
            <w:r>
              <w:rPr>
                <w:rFonts w:ascii="宋体" w:hAnsi="宋体" w:cs="宋体" w:hint="eastAsia"/>
              </w:rPr>
              <w:t>（三）落实政府采购政策需满足的资格要求：无</w:t>
            </w:r>
          </w:p>
        </w:tc>
      </w:tr>
      <w:tr w:rsidR="00406F12">
        <w:trPr>
          <w:trHeight w:val="23"/>
        </w:trPr>
        <w:tc>
          <w:tcPr>
            <w:tcW w:w="1521" w:type="dxa"/>
            <w:vMerge/>
            <w:tcBorders>
              <w:top w:val="nil"/>
              <w:left w:val="single" w:sz="4" w:space="0" w:color="auto"/>
              <w:bottom w:val="single" w:sz="4" w:space="0" w:color="auto"/>
              <w:right w:val="single" w:sz="4" w:space="0" w:color="auto"/>
            </w:tcBorders>
            <w:vAlign w:val="center"/>
          </w:tcPr>
          <w:p w:rsidR="00406F12" w:rsidRDefault="00406F12">
            <w:pPr>
              <w:spacing w:line="360" w:lineRule="auto"/>
              <w:rPr>
                <w:rFonts w:ascii="宋体" w:hAnsi="宋体" w:cs="宋体"/>
              </w:rPr>
            </w:pPr>
          </w:p>
        </w:tc>
        <w:tc>
          <w:tcPr>
            <w:tcW w:w="6794" w:type="dxa"/>
            <w:tcBorders>
              <w:top w:val="single" w:sz="4" w:space="0" w:color="auto"/>
              <w:left w:val="single" w:sz="4" w:space="0" w:color="auto"/>
              <w:bottom w:val="single" w:sz="4" w:space="0" w:color="auto"/>
              <w:right w:val="single" w:sz="4" w:space="0" w:color="auto"/>
            </w:tcBorders>
          </w:tcPr>
          <w:p w:rsidR="00406F12" w:rsidRDefault="009476CA">
            <w:pPr>
              <w:spacing w:line="360" w:lineRule="auto"/>
              <w:rPr>
                <w:rFonts w:ascii="宋体" w:hAnsi="宋体" w:cs="宋体"/>
              </w:rPr>
            </w:pPr>
            <w:r>
              <w:rPr>
                <w:rFonts w:ascii="宋体" w:hAnsi="宋体" w:cs="宋体" w:hint="eastAsia"/>
              </w:rPr>
              <w:t>（四）本项目接受联合体投标。</w:t>
            </w:r>
          </w:p>
        </w:tc>
      </w:tr>
    </w:tbl>
    <w:p w:rsidR="00406F12" w:rsidRDefault="009476CA">
      <w:pPr>
        <w:spacing w:line="360" w:lineRule="auto"/>
        <w:ind w:firstLineChars="200" w:firstLine="422"/>
        <w:rPr>
          <w:rFonts w:ascii="宋体" w:hAnsi="宋体" w:cs="宋体"/>
          <w:b/>
        </w:rPr>
      </w:pPr>
      <w:r>
        <w:rPr>
          <w:rFonts w:ascii="宋体" w:hAnsi="宋体" w:cs="宋体" w:hint="eastAsia"/>
          <w:b/>
        </w:rPr>
        <w:t>（二）符合性审查</w:t>
      </w:r>
    </w:p>
    <w:p w:rsidR="00406F12" w:rsidRDefault="009476CA">
      <w:pPr>
        <w:spacing w:line="360" w:lineRule="auto"/>
        <w:ind w:firstLineChars="200" w:firstLine="420"/>
        <w:rPr>
          <w:rFonts w:ascii="宋体" w:hAnsi="宋体" w:cs="宋体"/>
        </w:rPr>
      </w:pPr>
      <w:r>
        <w:rPr>
          <w:rFonts w:ascii="宋体" w:hAnsi="宋体" w:cs="宋体" w:hint="eastAsia"/>
        </w:rPr>
        <w:t>评标委员会应当对符合资格的供应商的投标文件进行符合性审查，以确定其是否满足采购文件的实质性要求。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6525"/>
      </w:tblGrid>
      <w:tr w:rsidR="00406F12">
        <w:trPr>
          <w:trHeight w:val="664"/>
        </w:trPr>
        <w:tc>
          <w:tcPr>
            <w:tcW w:w="1790" w:type="dxa"/>
            <w:tcBorders>
              <w:top w:val="single" w:sz="4" w:space="0" w:color="auto"/>
              <w:left w:val="single" w:sz="4" w:space="0" w:color="auto"/>
              <w:bottom w:val="single" w:sz="4" w:space="0" w:color="auto"/>
              <w:right w:val="single" w:sz="4" w:space="0" w:color="auto"/>
            </w:tcBorders>
          </w:tcPr>
          <w:p w:rsidR="00406F12" w:rsidRDefault="009476CA">
            <w:pPr>
              <w:spacing w:line="360" w:lineRule="auto"/>
              <w:jc w:val="center"/>
              <w:rPr>
                <w:rFonts w:ascii="宋体" w:hAnsi="宋体" w:cs="宋体"/>
                <w:b/>
              </w:rPr>
            </w:pPr>
            <w:r>
              <w:rPr>
                <w:rFonts w:ascii="宋体" w:hAnsi="宋体" w:cs="宋体" w:hint="eastAsia"/>
                <w:b/>
              </w:rPr>
              <w:t>审查类别</w:t>
            </w:r>
          </w:p>
        </w:tc>
        <w:tc>
          <w:tcPr>
            <w:tcW w:w="6525" w:type="dxa"/>
            <w:tcBorders>
              <w:top w:val="single" w:sz="4" w:space="0" w:color="auto"/>
              <w:left w:val="single" w:sz="4" w:space="0" w:color="auto"/>
              <w:bottom w:val="single" w:sz="4" w:space="0" w:color="auto"/>
              <w:right w:val="single" w:sz="4" w:space="0" w:color="auto"/>
            </w:tcBorders>
          </w:tcPr>
          <w:p w:rsidR="00406F12" w:rsidRDefault="009476CA">
            <w:pPr>
              <w:spacing w:line="360" w:lineRule="auto"/>
              <w:jc w:val="center"/>
              <w:rPr>
                <w:rFonts w:ascii="宋体" w:hAnsi="宋体" w:cs="宋体"/>
                <w:b/>
              </w:rPr>
            </w:pPr>
            <w:r>
              <w:rPr>
                <w:rFonts w:ascii="宋体" w:hAnsi="宋体" w:cs="宋体" w:hint="eastAsia"/>
                <w:b/>
              </w:rPr>
              <w:t>审查内容</w:t>
            </w:r>
          </w:p>
        </w:tc>
      </w:tr>
      <w:tr w:rsidR="009476CA">
        <w:tc>
          <w:tcPr>
            <w:tcW w:w="1790" w:type="dxa"/>
            <w:vMerge w:val="restart"/>
            <w:tcBorders>
              <w:top w:val="nil"/>
              <w:left w:val="single" w:sz="4" w:space="0" w:color="auto"/>
              <w:bottom w:val="single" w:sz="4" w:space="0" w:color="auto"/>
              <w:right w:val="single" w:sz="4" w:space="0" w:color="auto"/>
            </w:tcBorders>
            <w:vAlign w:val="center"/>
          </w:tcPr>
          <w:p w:rsidR="009476CA" w:rsidRDefault="009476CA">
            <w:pPr>
              <w:spacing w:line="360" w:lineRule="auto"/>
              <w:jc w:val="center"/>
              <w:rPr>
                <w:rFonts w:ascii="宋体" w:hAnsi="宋体" w:cs="宋体"/>
              </w:rPr>
            </w:pPr>
            <w:r>
              <w:rPr>
                <w:rFonts w:ascii="宋体" w:hAnsi="宋体" w:cs="宋体" w:hint="eastAsia"/>
              </w:rPr>
              <w:t>符合性审查</w:t>
            </w:r>
          </w:p>
          <w:p w:rsidR="009476CA" w:rsidRDefault="009476CA">
            <w:pPr>
              <w:spacing w:line="360" w:lineRule="auto"/>
              <w:jc w:val="center"/>
              <w:rPr>
                <w:rFonts w:ascii="宋体" w:hAnsi="宋体" w:cs="宋体"/>
              </w:rPr>
            </w:pPr>
            <w:r>
              <w:rPr>
                <w:rFonts w:ascii="宋体" w:hAnsi="宋体" w:cs="宋体" w:hint="eastAsia"/>
              </w:rPr>
              <w:t>（商务技术文件）</w:t>
            </w: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rsidP="009476CA">
            <w:pPr>
              <w:spacing w:line="360" w:lineRule="auto"/>
              <w:rPr>
                <w:rFonts w:ascii="宋体" w:hAnsi="宋体" w:cs="宋体"/>
              </w:rPr>
            </w:pPr>
            <w:r>
              <w:rPr>
                <w:rFonts w:ascii="宋体" w:hAnsi="宋体" w:cs="宋体" w:hint="eastAsia"/>
              </w:rPr>
              <w:t>（一）按照采购文件规定要求签署或盖章；</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rsidP="009476CA">
            <w:pPr>
              <w:spacing w:line="360" w:lineRule="auto"/>
              <w:rPr>
                <w:rFonts w:ascii="宋体" w:hAnsi="宋体" w:cs="宋体"/>
              </w:rPr>
            </w:pPr>
            <w:r>
              <w:rPr>
                <w:rFonts w:ascii="宋体" w:hAnsi="宋体" w:cs="宋体" w:hint="eastAsia"/>
              </w:rPr>
              <w:t>（二）投标文件有法定代表人签署本人姓名（或印盖本人姓名章），或签署人提供有效的法定代表人授权委托书且授权委托书填写项目齐全的；</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rsidP="009476CA">
            <w:pPr>
              <w:spacing w:line="360" w:lineRule="auto"/>
              <w:rPr>
                <w:rFonts w:ascii="宋体" w:hAnsi="宋体" w:cs="宋体"/>
              </w:rPr>
            </w:pPr>
            <w:r>
              <w:rPr>
                <w:rFonts w:ascii="宋体" w:hAnsi="宋体" w:cs="宋体" w:hint="eastAsia"/>
              </w:rPr>
              <w:t>（三）投标文件项目齐全；</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rsidP="009476CA">
            <w:pPr>
              <w:spacing w:line="360" w:lineRule="auto"/>
              <w:rPr>
                <w:rFonts w:ascii="宋体" w:hAnsi="宋体" w:cs="宋体"/>
              </w:rPr>
            </w:pPr>
            <w:r>
              <w:rPr>
                <w:rFonts w:ascii="宋体" w:hAnsi="宋体" w:cs="宋体" w:hint="eastAsia"/>
              </w:rPr>
              <w:t>（四）投标文件标明的响应或偏离与事实相符且无虚假投标的；</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rsidP="009476CA">
            <w:pPr>
              <w:spacing w:line="360" w:lineRule="auto"/>
              <w:rPr>
                <w:rFonts w:ascii="宋体" w:hAnsi="宋体" w:cs="宋体"/>
              </w:rPr>
            </w:pPr>
            <w:r>
              <w:rPr>
                <w:rFonts w:ascii="宋体" w:hAnsi="宋体" w:cs="宋体" w:hint="eastAsia"/>
              </w:rPr>
              <w:t>（五）投标文件的实质性内容使用中文表述且意思表述明确，前后无矛盾且使用计量单位符合采购文件要求的；</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rsidP="009476CA">
            <w:pPr>
              <w:spacing w:line="360" w:lineRule="auto"/>
              <w:rPr>
                <w:rFonts w:ascii="宋体" w:hAnsi="宋体" w:cs="宋体"/>
              </w:rPr>
            </w:pPr>
            <w:r>
              <w:rPr>
                <w:rFonts w:ascii="宋体" w:hAnsi="宋体" w:cs="宋体" w:hint="eastAsia"/>
              </w:rPr>
              <w:t>（六）带“★”的条款满足采购文件要求、已实质性响应采购文件要求且投标文件无采购人不能接受的附加条件的；</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rsidP="009476CA">
            <w:pPr>
              <w:spacing w:line="360" w:lineRule="auto"/>
              <w:rPr>
                <w:rFonts w:ascii="宋体" w:hAnsi="宋体" w:cs="宋体"/>
              </w:rPr>
            </w:pPr>
            <w:r>
              <w:rPr>
                <w:rFonts w:ascii="宋体" w:hAnsi="宋体" w:cs="宋体" w:hint="eastAsia"/>
              </w:rPr>
              <w:t>（七）投标技术方案明确，不存在一个或一个以上备选（替代）投标方案的；</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rsidP="009476CA">
            <w:pPr>
              <w:spacing w:line="360" w:lineRule="auto"/>
              <w:rPr>
                <w:rFonts w:ascii="宋体" w:hAnsi="宋体" w:cs="宋体"/>
              </w:rPr>
            </w:pPr>
            <w:r>
              <w:rPr>
                <w:rFonts w:ascii="宋体" w:hAnsi="宋体" w:cs="宋体" w:hint="eastAsia"/>
              </w:rPr>
              <w:t>（八）不存在法律、法规和采购文件规定的其他无效情形；</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rsidP="009476CA">
            <w:pPr>
              <w:spacing w:line="360" w:lineRule="auto"/>
              <w:rPr>
                <w:rFonts w:ascii="宋体" w:hAnsi="宋体" w:cs="宋体"/>
              </w:rPr>
            </w:pPr>
            <w:r>
              <w:rPr>
                <w:rFonts w:ascii="宋体" w:hAnsi="宋体" w:cs="宋体" w:hint="eastAsia"/>
              </w:rPr>
              <w:t>（九）不存在投标文件的有效期不满足采购文件要求情形；</w:t>
            </w:r>
          </w:p>
        </w:tc>
      </w:tr>
      <w:tr w:rsidR="009476CA">
        <w:tc>
          <w:tcPr>
            <w:tcW w:w="1790" w:type="dxa"/>
            <w:vMerge w:val="restart"/>
            <w:tcBorders>
              <w:top w:val="nil"/>
              <w:left w:val="single" w:sz="4" w:space="0" w:color="auto"/>
              <w:bottom w:val="single" w:sz="4" w:space="0" w:color="auto"/>
              <w:right w:val="single" w:sz="4" w:space="0" w:color="auto"/>
            </w:tcBorders>
            <w:vAlign w:val="center"/>
          </w:tcPr>
          <w:p w:rsidR="009476CA" w:rsidRDefault="009476CA">
            <w:pPr>
              <w:spacing w:line="360" w:lineRule="auto"/>
              <w:jc w:val="center"/>
              <w:rPr>
                <w:rFonts w:ascii="宋体" w:hAnsi="宋体" w:cs="宋体"/>
              </w:rPr>
            </w:pPr>
            <w:r>
              <w:rPr>
                <w:rFonts w:ascii="宋体" w:hAnsi="宋体" w:cs="宋体" w:hint="eastAsia"/>
              </w:rPr>
              <w:t>符合性审查</w:t>
            </w:r>
          </w:p>
          <w:p w:rsidR="009476CA" w:rsidRDefault="009476CA">
            <w:pPr>
              <w:spacing w:line="360" w:lineRule="auto"/>
              <w:ind w:firstLineChars="100" w:firstLine="210"/>
              <w:jc w:val="center"/>
              <w:rPr>
                <w:rFonts w:ascii="宋体" w:hAnsi="宋体" w:cs="宋体"/>
              </w:rPr>
            </w:pPr>
            <w:r>
              <w:rPr>
                <w:rFonts w:ascii="宋体" w:hAnsi="宋体" w:cs="宋体" w:hint="eastAsia"/>
              </w:rPr>
              <w:t>（报价文件）</w:t>
            </w: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r>
              <w:rPr>
                <w:rFonts w:ascii="宋体" w:hAnsi="宋体" w:cs="宋体" w:hint="eastAsia"/>
              </w:rPr>
              <w:t>（一）按照采购文件规定要求签署或盖章；</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r>
              <w:rPr>
                <w:rFonts w:ascii="宋体" w:hAnsi="宋体" w:cs="宋体" w:hint="eastAsia"/>
              </w:rPr>
              <w:t>（二）投标文件项目齐全；</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r>
              <w:rPr>
                <w:rFonts w:ascii="宋体" w:hAnsi="宋体" w:cs="宋体" w:hint="eastAsia"/>
              </w:rPr>
              <w:t>（三）采用人民币报价或者按照采购文件标明的币种报价的；</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r>
              <w:rPr>
                <w:rFonts w:ascii="宋体" w:hAnsi="宋体" w:cs="宋体" w:hint="eastAsia"/>
              </w:rPr>
              <w:t>（四）不存在报价超出最高限价，或者超出采购预算金额，采购人不能支付的情形。</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r>
              <w:rPr>
                <w:rFonts w:ascii="宋体" w:hAnsi="宋体" w:cs="宋体" w:hint="eastAsia"/>
              </w:rPr>
              <w:t>（五）不存在投标报价具有选择性的情形；</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r>
              <w:rPr>
                <w:rFonts w:ascii="宋体" w:hAnsi="宋体" w:cs="宋体" w:hint="eastAsia"/>
              </w:rPr>
              <w:t>（六）投标报价中未出现重大缺项、漏项；</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r>
              <w:rPr>
                <w:rFonts w:ascii="宋体" w:hAnsi="宋体" w:cs="宋体" w:hint="eastAsia"/>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r>
              <w:rPr>
                <w:rFonts w:ascii="宋体" w:hAnsi="宋体" w:cs="宋体" w:hint="eastAsia"/>
              </w:rPr>
              <w:t>（八）投标文件（报价文件）内容与投标文件（商务技术文件）内容不存在重大差异的；</w:t>
            </w:r>
          </w:p>
        </w:tc>
      </w:tr>
      <w:tr w:rsidR="009476CA">
        <w:tc>
          <w:tcPr>
            <w:tcW w:w="1790" w:type="dxa"/>
            <w:vMerge/>
            <w:tcBorders>
              <w:top w:val="nil"/>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p>
        </w:tc>
        <w:tc>
          <w:tcPr>
            <w:tcW w:w="6525" w:type="dxa"/>
            <w:tcBorders>
              <w:top w:val="single" w:sz="4" w:space="0" w:color="auto"/>
              <w:left w:val="single" w:sz="4" w:space="0" w:color="auto"/>
              <w:bottom w:val="single" w:sz="4" w:space="0" w:color="auto"/>
              <w:right w:val="single" w:sz="4" w:space="0" w:color="auto"/>
            </w:tcBorders>
            <w:vAlign w:val="center"/>
          </w:tcPr>
          <w:p w:rsidR="009476CA" w:rsidRDefault="009476CA">
            <w:pPr>
              <w:spacing w:line="360" w:lineRule="auto"/>
              <w:rPr>
                <w:rFonts w:ascii="宋体" w:hAnsi="宋体" w:cs="宋体"/>
              </w:rPr>
            </w:pPr>
            <w:r>
              <w:rPr>
                <w:rFonts w:ascii="宋体" w:hAnsi="宋体" w:cs="宋体" w:hint="eastAsia"/>
              </w:rPr>
              <w:t>（九）不存在法律、法规和采购文件规定的其他无效情形；</w:t>
            </w:r>
          </w:p>
        </w:tc>
      </w:tr>
    </w:tbl>
    <w:p w:rsidR="00406F12" w:rsidRDefault="009476CA">
      <w:pPr>
        <w:spacing w:line="360" w:lineRule="auto"/>
        <w:ind w:firstLineChars="200" w:firstLine="422"/>
        <w:rPr>
          <w:rFonts w:ascii="宋体" w:hAnsi="宋体" w:cs="宋体"/>
          <w:b/>
        </w:rPr>
      </w:pPr>
      <w:r>
        <w:rPr>
          <w:rFonts w:ascii="宋体" w:hAnsi="宋体" w:cs="宋体" w:hint="eastAsia"/>
          <w:b/>
        </w:rPr>
        <w:t>（三）投标无效的情形</w:t>
      </w:r>
    </w:p>
    <w:p w:rsidR="00406F12" w:rsidRDefault="009476CA">
      <w:pPr>
        <w:spacing w:line="360" w:lineRule="auto"/>
        <w:ind w:firstLineChars="200" w:firstLine="420"/>
        <w:rPr>
          <w:rFonts w:ascii="宋体" w:hAnsi="宋体" w:cs="宋体"/>
        </w:rPr>
      </w:pPr>
      <w:r>
        <w:rPr>
          <w:rFonts w:ascii="宋体" w:hAnsi="宋体" w:cs="宋体" w:hint="eastAsia"/>
        </w:rPr>
        <w:t>没有响应采购文件实质性要求的投标将被视为无效投标。供应商不得通过修正或撤消不合要求的偏离或保留从而使其投标成为实质上响应的投标。</w:t>
      </w:r>
    </w:p>
    <w:p w:rsidR="00406F12" w:rsidRDefault="009476CA">
      <w:pPr>
        <w:widowControl/>
        <w:numPr>
          <w:ilvl w:val="0"/>
          <w:numId w:val="55"/>
        </w:numPr>
        <w:spacing w:line="360" w:lineRule="auto"/>
        <w:jc w:val="left"/>
        <w:rPr>
          <w:rFonts w:ascii="宋体" w:hAnsi="宋体" w:cs="宋体"/>
          <w:b/>
          <w:bCs/>
        </w:rPr>
      </w:pPr>
      <w:r>
        <w:rPr>
          <w:rFonts w:ascii="宋体" w:hAnsi="宋体" w:cs="宋体" w:hint="eastAsia"/>
          <w:b/>
          <w:bCs/>
        </w:rPr>
        <w:t>在资格审查时，如发现下列情形之一的，将被视为无效投标文件：</w:t>
      </w:r>
    </w:p>
    <w:p w:rsidR="00406F12" w:rsidRDefault="009476CA">
      <w:pPr>
        <w:spacing w:line="360" w:lineRule="auto"/>
        <w:ind w:firstLineChars="200" w:firstLine="420"/>
        <w:rPr>
          <w:rFonts w:ascii="宋体" w:hAnsi="宋体" w:cs="宋体"/>
        </w:rPr>
      </w:pPr>
      <w:r>
        <w:rPr>
          <w:rFonts w:ascii="宋体" w:hAnsi="宋体" w:cs="宋体" w:hint="eastAsia"/>
        </w:rPr>
        <w:t>资格证明文件不全的或者不符合采购文件标明的资格要求的或者未按采购文件规定要求签署、盖章；；</w:t>
      </w:r>
    </w:p>
    <w:p w:rsidR="00406F12" w:rsidRDefault="009476CA">
      <w:pPr>
        <w:spacing w:line="360" w:lineRule="auto"/>
        <w:rPr>
          <w:rFonts w:ascii="宋体" w:hAnsi="宋体" w:cs="宋体"/>
          <w:b/>
          <w:bCs/>
        </w:rPr>
      </w:pPr>
      <w:r>
        <w:rPr>
          <w:rFonts w:ascii="宋体" w:hAnsi="宋体" w:cs="宋体" w:hint="eastAsia"/>
          <w:b/>
          <w:bCs/>
        </w:rPr>
        <w:t>B、在符合性审查（商务技术文件）时，如发现下列情形之一的，将被视为无效投标文件：</w:t>
      </w:r>
    </w:p>
    <w:p w:rsidR="00406F12" w:rsidRDefault="009476CA">
      <w:pPr>
        <w:spacing w:line="360" w:lineRule="auto"/>
        <w:ind w:firstLineChars="200" w:firstLine="420"/>
        <w:rPr>
          <w:rFonts w:ascii="宋体" w:hAnsi="宋体" w:cs="宋体"/>
        </w:rPr>
      </w:pPr>
      <w:r>
        <w:rPr>
          <w:rFonts w:ascii="宋体" w:hAnsi="宋体" w:cs="宋体" w:hint="eastAsia"/>
        </w:rPr>
        <w:t>1、未提交投标函或投标函内容不符合采购文件要求；</w:t>
      </w:r>
    </w:p>
    <w:p w:rsidR="00406F12" w:rsidRDefault="009476CA">
      <w:pPr>
        <w:spacing w:line="360" w:lineRule="auto"/>
        <w:ind w:firstLineChars="200" w:firstLine="420"/>
        <w:rPr>
          <w:rFonts w:ascii="宋体" w:hAnsi="宋体" w:cs="宋体"/>
        </w:rPr>
      </w:pPr>
      <w:r>
        <w:rPr>
          <w:rFonts w:ascii="宋体" w:hAnsi="宋体" w:cs="宋体" w:hint="eastAsia"/>
        </w:rPr>
        <w:t>2、未按照采购文件规定要求签署或盖章；</w:t>
      </w:r>
    </w:p>
    <w:p w:rsidR="00406F12" w:rsidRDefault="009476CA">
      <w:pPr>
        <w:spacing w:line="360" w:lineRule="auto"/>
        <w:ind w:firstLineChars="200" w:firstLine="420"/>
        <w:rPr>
          <w:rFonts w:ascii="宋体" w:hAnsi="宋体" w:cs="宋体"/>
        </w:rPr>
      </w:pPr>
      <w:r>
        <w:rPr>
          <w:rFonts w:ascii="宋体" w:hAnsi="宋体" w:cs="宋体" w:hint="eastAsia"/>
        </w:rPr>
        <w:t xml:space="preserve">3、投标文件无法定代表人签署本人姓名（或印盖本人姓名章），或签署人未提供有效的法定代表人授权委托书或授权委托书填写项目不齐全的； </w:t>
      </w:r>
    </w:p>
    <w:p w:rsidR="00406F12" w:rsidRDefault="009476CA">
      <w:pPr>
        <w:spacing w:line="360" w:lineRule="auto"/>
        <w:ind w:firstLineChars="200" w:firstLine="420"/>
        <w:rPr>
          <w:rFonts w:ascii="宋体" w:hAnsi="宋体" w:cs="宋体"/>
        </w:rPr>
      </w:pPr>
      <w:r>
        <w:rPr>
          <w:rFonts w:ascii="宋体" w:hAnsi="宋体" w:cs="宋体" w:hint="eastAsia"/>
        </w:rPr>
        <w:t>4、投标文件项目不齐全；</w:t>
      </w:r>
    </w:p>
    <w:p w:rsidR="00406F12" w:rsidRDefault="009476CA">
      <w:pPr>
        <w:spacing w:line="360" w:lineRule="auto"/>
        <w:ind w:firstLineChars="200" w:firstLine="420"/>
        <w:rPr>
          <w:rFonts w:ascii="宋体" w:hAnsi="宋体" w:cs="宋体"/>
        </w:rPr>
      </w:pPr>
      <w:r>
        <w:rPr>
          <w:rFonts w:ascii="宋体" w:hAnsi="宋体" w:cs="宋体" w:hint="eastAsia"/>
        </w:rPr>
        <w:t>5、投标文件标明的响应或偏离与事实不符或虚假投标的；</w:t>
      </w:r>
    </w:p>
    <w:p w:rsidR="00406F12" w:rsidRDefault="009476CA">
      <w:pPr>
        <w:spacing w:line="360" w:lineRule="auto"/>
        <w:ind w:firstLineChars="200" w:firstLine="420"/>
        <w:rPr>
          <w:rFonts w:ascii="宋体" w:hAnsi="宋体" w:cs="宋体"/>
        </w:rPr>
      </w:pPr>
      <w:r>
        <w:rPr>
          <w:rFonts w:ascii="宋体" w:hAnsi="宋体" w:cs="宋体" w:hint="eastAsia"/>
        </w:rPr>
        <w:t>6、投标文件的实质性内容未使用中文表述、意思表述不明确、前后矛盾或者使用计量单位不符合采购文件要求的（经评标委员会认定并允许其当场更正的笔误除外）；</w:t>
      </w:r>
    </w:p>
    <w:p w:rsidR="00406F12" w:rsidRDefault="009476CA">
      <w:pPr>
        <w:spacing w:line="360" w:lineRule="auto"/>
        <w:ind w:firstLineChars="200" w:firstLine="420"/>
        <w:rPr>
          <w:rFonts w:ascii="宋体" w:hAnsi="宋体" w:cs="宋体"/>
        </w:rPr>
      </w:pPr>
      <w:r>
        <w:rPr>
          <w:rFonts w:ascii="宋体" w:hAnsi="宋体" w:cs="宋体" w:hint="eastAsia"/>
        </w:rPr>
        <w:t>7、带“★”的条款不能满足采购文件要求、未实质性响应采购文件要求或者投标文件有采购人不能接受的附加条件的；</w:t>
      </w:r>
    </w:p>
    <w:p w:rsidR="00406F12" w:rsidRDefault="009476CA">
      <w:pPr>
        <w:spacing w:line="360" w:lineRule="auto"/>
        <w:ind w:firstLineChars="200" w:firstLine="420"/>
        <w:rPr>
          <w:rFonts w:ascii="宋体" w:hAnsi="宋体" w:cs="宋体"/>
        </w:rPr>
      </w:pPr>
      <w:r>
        <w:rPr>
          <w:rFonts w:ascii="宋体" w:hAnsi="宋体" w:cs="宋体" w:hint="eastAsia"/>
        </w:rPr>
        <w:t>8、投标技术方案不明确，存在一个或一个以上备选（替代）投标方案的；</w:t>
      </w:r>
    </w:p>
    <w:p w:rsidR="00406F12" w:rsidRDefault="009476CA">
      <w:pPr>
        <w:spacing w:line="360" w:lineRule="auto"/>
        <w:ind w:firstLine="420"/>
        <w:rPr>
          <w:rFonts w:ascii="宋体" w:hAnsi="宋体" w:cs="宋体"/>
        </w:rPr>
      </w:pPr>
      <w:r>
        <w:rPr>
          <w:rFonts w:ascii="宋体" w:hAnsi="宋体" w:cs="宋体" w:hint="eastAsia"/>
        </w:rPr>
        <w:t>9、法律、法规和采购文件规定的其他无效情形；</w:t>
      </w:r>
    </w:p>
    <w:p w:rsidR="00406F12" w:rsidRDefault="009476CA">
      <w:pPr>
        <w:spacing w:line="360" w:lineRule="auto"/>
        <w:ind w:firstLine="420"/>
        <w:rPr>
          <w:rFonts w:ascii="宋体" w:hAnsi="宋体" w:cs="宋体"/>
        </w:rPr>
      </w:pPr>
      <w:r>
        <w:rPr>
          <w:rFonts w:ascii="宋体" w:hAnsi="宋体" w:cs="宋体" w:hint="eastAsia"/>
        </w:rPr>
        <w:t>10、投标文件的有效期不满足采购文件要求；</w:t>
      </w:r>
    </w:p>
    <w:p w:rsidR="00406F12" w:rsidRDefault="009476CA">
      <w:pPr>
        <w:spacing w:line="360" w:lineRule="auto"/>
        <w:rPr>
          <w:rFonts w:ascii="宋体" w:hAnsi="宋体" w:cs="宋体"/>
          <w:b/>
          <w:bCs/>
          <w:kern w:val="0"/>
        </w:rPr>
      </w:pPr>
      <w:r>
        <w:rPr>
          <w:rFonts w:ascii="宋体" w:hAnsi="宋体" w:cs="宋体" w:hint="eastAsia"/>
          <w:b/>
          <w:bCs/>
        </w:rPr>
        <w:t>C、在符合性审查（报价文件）时，如发现下列情形之一的，将被视为无效投标文件：</w:t>
      </w:r>
    </w:p>
    <w:p w:rsidR="00406F12" w:rsidRDefault="009476CA">
      <w:pPr>
        <w:spacing w:line="360" w:lineRule="auto"/>
        <w:ind w:firstLineChars="200" w:firstLine="420"/>
        <w:rPr>
          <w:rFonts w:ascii="宋体" w:hAnsi="宋体" w:cs="宋体"/>
        </w:rPr>
      </w:pPr>
      <w:r>
        <w:rPr>
          <w:rFonts w:ascii="宋体" w:hAnsi="宋体" w:cs="宋体" w:hint="eastAsia"/>
        </w:rPr>
        <w:t>1、未按照采购文件规定要求签署或盖章；</w:t>
      </w:r>
    </w:p>
    <w:p w:rsidR="00406F12" w:rsidRDefault="009476CA">
      <w:pPr>
        <w:spacing w:line="360" w:lineRule="auto"/>
        <w:ind w:firstLineChars="200" w:firstLine="420"/>
        <w:rPr>
          <w:rFonts w:ascii="宋体" w:hAnsi="宋体" w:cs="宋体"/>
        </w:rPr>
      </w:pPr>
      <w:r>
        <w:rPr>
          <w:rFonts w:ascii="宋体" w:hAnsi="宋体" w:cs="宋体" w:hint="eastAsia"/>
        </w:rPr>
        <w:lastRenderedPageBreak/>
        <w:t>2、投标文件项目不齐全；</w:t>
      </w:r>
    </w:p>
    <w:p w:rsidR="00406F12" w:rsidRDefault="009476CA">
      <w:pPr>
        <w:spacing w:line="360" w:lineRule="auto"/>
        <w:ind w:firstLineChars="200" w:firstLine="420"/>
        <w:rPr>
          <w:rFonts w:ascii="宋体" w:hAnsi="宋体" w:cs="宋体"/>
        </w:rPr>
      </w:pPr>
      <w:r>
        <w:rPr>
          <w:rFonts w:ascii="宋体" w:hAnsi="宋体" w:cs="宋体" w:hint="eastAsia"/>
        </w:rPr>
        <w:t>3、未采用人民币报价或者未按照采购文件标明的币种报价的；</w:t>
      </w:r>
    </w:p>
    <w:p w:rsidR="00406F12" w:rsidRDefault="009476CA">
      <w:pPr>
        <w:spacing w:line="360" w:lineRule="auto"/>
        <w:ind w:firstLineChars="200" w:firstLine="420"/>
        <w:rPr>
          <w:rFonts w:ascii="宋体" w:hAnsi="宋体" w:cs="宋体"/>
        </w:rPr>
      </w:pPr>
      <w:r>
        <w:rPr>
          <w:rFonts w:ascii="宋体" w:hAnsi="宋体" w:cs="宋体" w:hint="eastAsia"/>
        </w:rPr>
        <w:t>4、报价超出最高限价，或者超出采购预算金额，采购人不能支付的；</w:t>
      </w:r>
    </w:p>
    <w:p w:rsidR="00406F12" w:rsidRDefault="009476CA">
      <w:pPr>
        <w:spacing w:line="360" w:lineRule="auto"/>
        <w:ind w:firstLineChars="200" w:firstLine="420"/>
        <w:rPr>
          <w:rFonts w:ascii="宋体" w:hAnsi="宋体" w:cs="宋体"/>
        </w:rPr>
      </w:pPr>
      <w:r>
        <w:rPr>
          <w:rFonts w:ascii="宋体" w:hAnsi="宋体" w:cs="宋体" w:hint="eastAsia"/>
        </w:rPr>
        <w:t>5、投标报价具有选择性的；</w:t>
      </w:r>
    </w:p>
    <w:p w:rsidR="00406F12" w:rsidRDefault="009476CA">
      <w:pPr>
        <w:spacing w:line="360" w:lineRule="auto"/>
        <w:ind w:firstLineChars="200" w:firstLine="420"/>
        <w:rPr>
          <w:rFonts w:ascii="宋体" w:hAnsi="宋体" w:cs="宋体"/>
        </w:rPr>
      </w:pPr>
      <w:r>
        <w:rPr>
          <w:rFonts w:ascii="宋体" w:hAnsi="宋体" w:cs="宋体" w:hint="eastAsia"/>
        </w:rPr>
        <w:t>6、投标报价中出现重大缺项、漏项；</w:t>
      </w:r>
    </w:p>
    <w:p w:rsidR="00406F12" w:rsidRDefault="009476CA">
      <w:pPr>
        <w:spacing w:line="360" w:lineRule="auto"/>
        <w:ind w:firstLineChars="200" w:firstLine="420"/>
        <w:rPr>
          <w:rFonts w:ascii="宋体" w:hAnsi="宋体" w:cs="宋体"/>
        </w:rPr>
      </w:pPr>
      <w:r>
        <w:rPr>
          <w:rFonts w:ascii="宋体" w:hAnsi="宋体" w:cs="宋体" w:hint="eastAsia"/>
        </w:rPr>
        <w:t>7、评标委员会认为供应商的报价明显低于其他通过符合性审查供应商的报价，有可能影响产品质量或者不能诚信履约的，且不能在评标现场合理时间内提供相关证明材料说明其报价的合理性的；</w:t>
      </w:r>
    </w:p>
    <w:p w:rsidR="00406F12" w:rsidRDefault="009476CA">
      <w:pPr>
        <w:spacing w:line="360" w:lineRule="auto"/>
        <w:ind w:firstLineChars="200" w:firstLine="420"/>
        <w:rPr>
          <w:rFonts w:ascii="宋体" w:hAnsi="宋体" w:cs="宋体"/>
        </w:rPr>
      </w:pPr>
      <w:r>
        <w:rPr>
          <w:rFonts w:ascii="宋体" w:hAnsi="宋体" w:cs="宋体" w:hint="eastAsia"/>
        </w:rPr>
        <w:t>8、投标文件（报价文件）内容与投标文件（商务技术文件）内容有重大差异的；</w:t>
      </w:r>
    </w:p>
    <w:p w:rsidR="00406F12" w:rsidRDefault="009476CA">
      <w:pPr>
        <w:spacing w:line="360" w:lineRule="auto"/>
        <w:ind w:firstLineChars="200" w:firstLine="420"/>
        <w:rPr>
          <w:rFonts w:ascii="宋体" w:hAnsi="宋体" w:cs="宋体"/>
        </w:rPr>
      </w:pPr>
      <w:r>
        <w:rPr>
          <w:rFonts w:ascii="宋体" w:hAnsi="宋体" w:cs="宋体" w:hint="eastAsia"/>
        </w:rPr>
        <w:t>9、法律、法规和采购文件规定的其他无效情形；</w:t>
      </w:r>
    </w:p>
    <w:p w:rsidR="00406F12" w:rsidRDefault="009476CA">
      <w:pPr>
        <w:spacing w:line="360" w:lineRule="auto"/>
        <w:ind w:firstLineChars="200" w:firstLine="422"/>
        <w:rPr>
          <w:rFonts w:ascii="宋体" w:hAnsi="宋体" w:cs="宋体"/>
          <w:b/>
        </w:rPr>
      </w:pPr>
      <w:r>
        <w:rPr>
          <w:rFonts w:ascii="宋体" w:hAnsi="宋体" w:cs="宋体" w:hint="eastAsia"/>
          <w:b/>
        </w:rPr>
        <w:t>（四）评分标准</w:t>
      </w:r>
    </w:p>
    <w:p w:rsidR="00406F12" w:rsidRDefault="00406F12">
      <w:pPr>
        <w:spacing w:line="360" w:lineRule="auto"/>
        <w:ind w:firstLineChars="200" w:firstLine="422"/>
        <w:rPr>
          <w:rFonts w:ascii="宋体" w:hAnsi="宋体" w:cs="宋体"/>
          <w:b/>
          <w:bCs/>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6589"/>
        <w:gridCol w:w="1037"/>
      </w:tblGrid>
      <w:tr w:rsidR="00406F12">
        <w:trPr>
          <w:trHeight w:val="560"/>
        </w:trPr>
        <w:tc>
          <w:tcPr>
            <w:tcW w:w="483" w:type="pct"/>
            <w:vAlign w:val="center"/>
          </w:tcPr>
          <w:p w:rsidR="00406F12" w:rsidRDefault="009476CA">
            <w:pPr>
              <w:spacing w:line="276" w:lineRule="auto"/>
              <w:jc w:val="center"/>
              <w:rPr>
                <w:rFonts w:ascii="宋体" w:hAnsi="宋体" w:cs="宋体"/>
              </w:rPr>
            </w:pPr>
            <w:r>
              <w:rPr>
                <w:rFonts w:ascii="宋体" w:hAnsi="宋体" w:cs="宋体" w:hint="eastAsia"/>
              </w:rPr>
              <w:t>序号</w:t>
            </w:r>
          </w:p>
        </w:tc>
        <w:tc>
          <w:tcPr>
            <w:tcW w:w="3903" w:type="pct"/>
            <w:vAlign w:val="center"/>
          </w:tcPr>
          <w:p w:rsidR="00406F12" w:rsidRDefault="009476CA">
            <w:pPr>
              <w:tabs>
                <w:tab w:val="left" w:pos="0"/>
              </w:tabs>
              <w:spacing w:line="276" w:lineRule="auto"/>
              <w:jc w:val="center"/>
              <w:rPr>
                <w:rFonts w:ascii="宋体" w:hAnsi="宋体" w:cs="宋体"/>
              </w:rPr>
            </w:pPr>
            <w:r>
              <w:rPr>
                <w:rFonts w:ascii="宋体" w:hAnsi="宋体" w:cs="宋体" w:hint="eastAsia"/>
              </w:rPr>
              <w:t>评审内容及标准</w:t>
            </w:r>
          </w:p>
        </w:tc>
        <w:tc>
          <w:tcPr>
            <w:tcW w:w="614" w:type="pct"/>
            <w:vAlign w:val="center"/>
          </w:tcPr>
          <w:p w:rsidR="00406F12" w:rsidRDefault="009476CA">
            <w:pPr>
              <w:tabs>
                <w:tab w:val="left" w:pos="0"/>
              </w:tabs>
              <w:spacing w:line="276" w:lineRule="auto"/>
              <w:jc w:val="center"/>
              <w:rPr>
                <w:rFonts w:ascii="宋体" w:hAnsi="宋体" w:cs="宋体"/>
              </w:rPr>
            </w:pPr>
            <w:r>
              <w:rPr>
                <w:rFonts w:ascii="宋体" w:hAnsi="宋体" w:cs="宋体" w:hint="eastAsia"/>
              </w:rPr>
              <w:t>分值</w:t>
            </w:r>
          </w:p>
        </w:tc>
      </w:tr>
      <w:tr w:rsidR="00406F12">
        <w:trPr>
          <w:trHeight w:val="560"/>
        </w:trPr>
        <w:tc>
          <w:tcPr>
            <w:tcW w:w="483" w:type="pct"/>
            <w:vAlign w:val="center"/>
          </w:tcPr>
          <w:p w:rsidR="00406F12" w:rsidRDefault="009476CA">
            <w:pPr>
              <w:spacing w:line="276" w:lineRule="auto"/>
              <w:jc w:val="center"/>
              <w:rPr>
                <w:rFonts w:ascii="宋体" w:hAnsi="宋体" w:cs="宋体"/>
              </w:rPr>
            </w:pPr>
            <w:r>
              <w:rPr>
                <w:rFonts w:ascii="宋体" w:hAnsi="宋体" w:cs="宋体" w:hint="eastAsia"/>
              </w:rPr>
              <w:t>一</w:t>
            </w:r>
          </w:p>
        </w:tc>
        <w:tc>
          <w:tcPr>
            <w:tcW w:w="3903" w:type="pct"/>
            <w:vAlign w:val="center"/>
          </w:tcPr>
          <w:p w:rsidR="00406F12" w:rsidRDefault="009476CA">
            <w:pPr>
              <w:tabs>
                <w:tab w:val="left" w:pos="0"/>
              </w:tabs>
              <w:spacing w:line="276" w:lineRule="auto"/>
              <w:rPr>
                <w:rFonts w:ascii="宋体" w:hAnsi="宋体" w:cs="宋体"/>
              </w:rPr>
            </w:pPr>
            <w:r>
              <w:rPr>
                <w:rFonts w:ascii="宋体" w:hAnsi="宋体" w:cs="宋体" w:hint="eastAsia"/>
              </w:rPr>
              <w:t>价格部分</w:t>
            </w:r>
          </w:p>
        </w:tc>
        <w:tc>
          <w:tcPr>
            <w:tcW w:w="614" w:type="pct"/>
            <w:vAlign w:val="center"/>
          </w:tcPr>
          <w:p w:rsidR="00406F12" w:rsidRDefault="009476CA">
            <w:pPr>
              <w:tabs>
                <w:tab w:val="left" w:pos="0"/>
              </w:tabs>
              <w:spacing w:line="276" w:lineRule="auto"/>
              <w:jc w:val="center"/>
              <w:rPr>
                <w:rFonts w:ascii="宋体" w:hAnsi="宋体" w:cs="宋体"/>
              </w:rPr>
            </w:pPr>
            <w:r>
              <w:rPr>
                <w:rFonts w:ascii="宋体" w:hAnsi="宋体" w:cs="宋体" w:hint="eastAsia"/>
              </w:rPr>
              <w:t>10</w:t>
            </w:r>
          </w:p>
        </w:tc>
      </w:tr>
      <w:tr w:rsidR="00406F12">
        <w:trPr>
          <w:trHeight w:val="560"/>
        </w:trPr>
        <w:tc>
          <w:tcPr>
            <w:tcW w:w="483" w:type="pct"/>
            <w:vAlign w:val="center"/>
          </w:tcPr>
          <w:p w:rsidR="00406F12" w:rsidRDefault="009476CA">
            <w:pPr>
              <w:spacing w:line="276" w:lineRule="auto"/>
              <w:jc w:val="center"/>
              <w:rPr>
                <w:rFonts w:ascii="宋体" w:hAnsi="宋体" w:cs="宋体"/>
              </w:rPr>
            </w:pPr>
            <w:r>
              <w:rPr>
                <w:rFonts w:ascii="宋体" w:hAnsi="宋体" w:cs="宋体" w:hint="eastAsia"/>
              </w:rPr>
              <w:t>1</w:t>
            </w:r>
          </w:p>
        </w:tc>
        <w:tc>
          <w:tcPr>
            <w:tcW w:w="3903" w:type="pct"/>
            <w:vAlign w:val="center"/>
          </w:tcPr>
          <w:p w:rsidR="00406F12" w:rsidRDefault="009476CA">
            <w:pPr>
              <w:tabs>
                <w:tab w:val="left" w:pos="0"/>
              </w:tabs>
              <w:spacing w:line="276" w:lineRule="auto"/>
              <w:rPr>
                <w:rFonts w:ascii="宋体" w:hAnsi="宋体" w:cs="宋体"/>
                <w:bCs/>
              </w:rPr>
            </w:pPr>
            <w:r>
              <w:rPr>
                <w:rFonts w:ascii="宋体" w:hAnsi="宋体" w:cs="宋体" w:hint="eastAsia"/>
                <w:bCs/>
              </w:rPr>
              <w:t>评标基准价指的是满足招标文件要求且最低的参与评审的价格。</w:t>
            </w:r>
          </w:p>
          <w:p w:rsidR="00406F12" w:rsidRDefault="009476CA">
            <w:pPr>
              <w:tabs>
                <w:tab w:val="left" w:pos="0"/>
              </w:tabs>
              <w:spacing w:line="276" w:lineRule="auto"/>
              <w:rPr>
                <w:rFonts w:ascii="宋体" w:hAnsi="宋体" w:cs="宋体"/>
                <w:bCs/>
              </w:rPr>
            </w:pPr>
            <w:r>
              <w:rPr>
                <w:rFonts w:ascii="宋体" w:hAnsi="宋体" w:cs="宋体" w:hint="eastAsia"/>
                <w:bCs/>
              </w:rPr>
              <w:t>参与评审的价格=投标报价-小微企业价格扣除优惠值（如有）。</w:t>
            </w:r>
          </w:p>
          <w:p w:rsidR="00406F12" w:rsidRDefault="009476CA">
            <w:pPr>
              <w:tabs>
                <w:tab w:val="left" w:pos="0"/>
              </w:tabs>
              <w:spacing w:line="276" w:lineRule="auto"/>
              <w:rPr>
                <w:rFonts w:ascii="宋体" w:hAnsi="宋体" w:cs="宋体"/>
                <w:bCs/>
              </w:rPr>
            </w:pPr>
            <w:r>
              <w:rPr>
                <w:rFonts w:ascii="宋体" w:hAnsi="宋体" w:cs="宋体" w:hint="eastAsia"/>
                <w:bCs/>
              </w:rPr>
              <w:t>参与评审的价格为评标基准价的其价格得分得满分10分。</w:t>
            </w:r>
          </w:p>
          <w:p w:rsidR="00406F12" w:rsidRDefault="009476CA">
            <w:pPr>
              <w:tabs>
                <w:tab w:val="left" w:pos="0"/>
              </w:tabs>
              <w:spacing w:line="276" w:lineRule="auto"/>
              <w:rPr>
                <w:rFonts w:ascii="宋体" w:hAnsi="宋体" w:cs="宋体"/>
                <w:bCs/>
              </w:rPr>
            </w:pPr>
            <w:r>
              <w:rPr>
                <w:rFonts w:ascii="宋体" w:hAnsi="宋体" w:cs="宋体" w:hint="eastAsia"/>
                <w:bCs/>
              </w:rPr>
              <w:t>其他投标人价格得分按照下列公式计算：</w:t>
            </w:r>
          </w:p>
          <w:p w:rsidR="00406F12" w:rsidRDefault="009476CA">
            <w:pPr>
              <w:tabs>
                <w:tab w:val="left" w:pos="0"/>
              </w:tabs>
              <w:spacing w:line="276" w:lineRule="auto"/>
              <w:rPr>
                <w:rFonts w:ascii="宋体" w:hAnsi="宋体" w:cs="宋体"/>
                <w:bCs/>
              </w:rPr>
            </w:pPr>
            <w:r>
              <w:rPr>
                <w:rFonts w:ascii="宋体" w:hAnsi="宋体" w:cs="宋体" w:hint="eastAsia"/>
                <w:bCs/>
              </w:rPr>
              <w:t>价格得分=（评标基准价/各投标人参与评审的价格）×10％×100。</w:t>
            </w:r>
          </w:p>
          <w:p w:rsidR="00406F12" w:rsidRDefault="009476CA">
            <w:pPr>
              <w:tabs>
                <w:tab w:val="left" w:pos="0"/>
              </w:tabs>
              <w:spacing w:line="276" w:lineRule="auto"/>
              <w:rPr>
                <w:rFonts w:ascii="宋体" w:hAnsi="宋体" w:cs="宋体"/>
                <w:b/>
                <w:bCs/>
              </w:rPr>
            </w:pPr>
            <w:r>
              <w:rPr>
                <w:rFonts w:ascii="宋体" w:hAnsi="宋体" w:cs="宋体" w:hint="eastAsia"/>
                <w:b/>
                <w:bCs/>
              </w:rPr>
              <w:t>注：1、投标报价超过对应最高限价的作无效标处理。</w:t>
            </w:r>
          </w:p>
          <w:p w:rsidR="00406F12" w:rsidRDefault="009476CA">
            <w:pPr>
              <w:spacing w:line="276" w:lineRule="auto"/>
              <w:rPr>
                <w:rFonts w:ascii="宋体" w:hAnsi="宋体" w:cs="宋体"/>
              </w:rPr>
            </w:pPr>
            <w:r>
              <w:rPr>
                <w:rFonts w:ascii="宋体" w:hAnsi="宋体" w:cs="宋体" w:hint="eastAsia"/>
                <w:b/>
                <w:bCs/>
              </w:rPr>
              <w:t>2、价格得分小数点后保留2位小数，第3位小数四舍五入。</w:t>
            </w:r>
          </w:p>
        </w:tc>
        <w:tc>
          <w:tcPr>
            <w:tcW w:w="614" w:type="pct"/>
            <w:vAlign w:val="center"/>
          </w:tcPr>
          <w:p w:rsidR="00406F12" w:rsidRDefault="009476CA">
            <w:pPr>
              <w:tabs>
                <w:tab w:val="left" w:pos="0"/>
              </w:tabs>
              <w:spacing w:line="276" w:lineRule="auto"/>
              <w:jc w:val="center"/>
              <w:rPr>
                <w:rFonts w:ascii="宋体" w:hAnsi="宋体" w:cs="宋体"/>
              </w:rPr>
            </w:pPr>
            <w:r>
              <w:rPr>
                <w:rFonts w:ascii="宋体" w:hAnsi="宋体" w:cs="宋体" w:hint="eastAsia"/>
              </w:rPr>
              <w:t>10</w:t>
            </w:r>
          </w:p>
        </w:tc>
      </w:tr>
      <w:tr w:rsidR="00406F12">
        <w:trPr>
          <w:trHeight w:val="414"/>
        </w:trPr>
        <w:tc>
          <w:tcPr>
            <w:tcW w:w="483" w:type="pct"/>
            <w:vAlign w:val="center"/>
          </w:tcPr>
          <w:p w:rsidR="00406F12" w:rsidRDefault="009476CA">
            <w:pPr>
              <w:spacing w:line="276" w:lineRule="auto"/>
              <w:jc w:val="center"/>
              <w:rPr>
                <w:rFonts w:ascii="宋体" w:hAnsi="宋体" w:cs="宋体"/>
              </w:rPr>
            </w:pPr>
            <w:r>
              <w:rPr>
                <w:rFonts w:ascii="宋体" w:hAnsi="宋体" w:cs="宋体" w:hint="eastAsia"/>
              </w:rPr>
              <w:t>二</w:t>
            </w:r>
          </w:p>
        </w:tc>
        <w:tc>
          <w:tcPr>
            <w:tcW w:w="3903" w:type="pct"/>
            <w:vAlign w:val="center"/>
          </w:tcPr>
          <w:p w:rsidR="00406F12" w:rsidRDefault="009476CA">
            <w:pPr>
              <w:spacing w:line="276" w:lineRule="auto"/>
              <w:rPr>
                <w:rFonts w:ascii="宋体" w:hAnsi="宋体" w:cs="宋体"/>
              </w:rPr>
            </w:pPr>
            <w:r>
              <w:rPr>
                <w:rFonts w:ascii="宋体" w:hAnsi="宋体" w:cs="宋体" w:hint="eastAsia"/>
              </w:rPr>
              <w:t>商务技术部分</w:t>
            </w:r>
          </w:p>
        </w:tc>
        <w:tc>
          <w:tcPr>
            <w:tcW w:w="614" w:type="pct"/>
            <w:vAlign w:val="center"/>
          </w:tcPr>
          <w:p w:rsidR="00406F12" w:rsidRDefault="009476CA">
            <w:pPr>
              <w:tabs>
                <w:tab w:val="left" w:pos="0"/>
              </w:tabs>
              <w:spacing w:line="276" w:lineRule="auto"/>
              <w:jc w:val="center"/>
              <w:rPr>
                <w:rFonts w:ascii="宋体" w:hAnsi="宋体" w:cs="宋体"/>
              </w:rPr>
            </w:pPr>
            <w:r>
              <w:rPr>
                <w:rFonts w:ascii="宋体" w:hAnsi="宋体" w:cs="宋体" w:hint="eastAsia"/>
              </w:rPr>
              <w:t>90</w:t>
            </w:r>
          </w:p>
        </w:tc>
      </w:tr>
      <w:tr w:rsidR="00406F12">
        <w:trPr>
          <w:trHeight w:val="2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1</w:t>
            </w:r>
          </w:p>
        </w:tc>
        <w:tc>
          <w:tcPr>
            <w:tcW w:w="3903" w:type="pct"/>
          </w:tcPr>
          <w:p w:rsidR="00406F12" w:rsidRDefault="009476CA">
            <w:pPr>
              <w:spacing w:line="276" w:lineRule="auto"/>
              <w:rPr>
                <w:rFonts w:ascii="宋体" w:hAnsi="宋体" w:cs="宋体"/>
                <w:kern w:val="0"/>
              </w:rPr>
            </w:pPr>
            <w:bookmarkStart w:id="284" w:name="_Hlk105619285"/>
            <w:r>
              <w:rPr>
                <w:rFonts w:ascii="宋体" w:hAnsi="宋体" w:cs="宋体" w:hint="eastAsia"/>
                <w:kern w:val="0"/>
              </w:rPr>
              <w:t>自主知识产权</w:t>
            </w:r>
            <w:bookmarkEnd w:id="284"/>
            <w:r>
              <w:rPr>
                <w:rFonts w:ascii="宋体" w:hAnsi="宋体" w:cs="宋体" w:hint="eastAsia"/>
                <w:kern w:val="0"/>
              </w:rPr>
              <w:t>(2分)：投标人具有招标文件第二章 招标需求 1.3建设任务中关键产品(</w:t>
            </w:r>
            <w:r>
              <w:rPr>
                <w:rFonts w:ascii="宋体" w:hAnsi="宋体" w:cs="宋体" w:hint="eastAsia"/>
              </w:rPr>
              <w:t>带■符号的为本次招标关键产品)</w:t>
            </w:r>
            <w:r>
              <w:rPr>
                <w:rFonts w:ascii="宋体" w:hAnsi="宋体" w:cs="宋体" w:hint="eastAsia"/>
                <w:kern w:val="0"/>
              </w:rPr>
              <w:t>相对应的计算机软件著作权登记证书的每个得1分，最多得2分。（投标人须标注出对应序号的系统，同一系统有多个著作权证书的按一个计算，须提供相关证书复印件加盖投标人公章）。</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2</w:t>
            </w:r>
          </w:p>
        </w:tc>
      </w:tr>
      <w:tr w:rsidR="00406F12">
        <w:trPr>
          <w:trHeight w:val="2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2</w:t>
            </w:r>
          </w:p>
        </w:tc>
        <w:tc>
          <w:tcPr>
            <w:tcW w:w="3903" w:type="pct"/>
          </w:tcPr>
          <w:p w:rsidR="00406F12" w:rsidRDefault="009476CA">
            <w:pPr>
              <w:spacing w:line="276" w:lineRule="auto"/>
              <w:rPr>
                <w:rFonts w:ascii="宋体" w:hAnsi="宋体" w:cs="宋体"/>
                <w:kern w:val="0"/>
              </w:rPr>
            </w:pPr>
            <w:r>
              <w:rPr>
                <w:rFonts w:ascii="宋体" w:hAnsi="宋体" w:cs="宋体" w:hint="eastAsia"/>
                <w:kern w:val="0"/>
              </w:rPr>
              <w:t>投标人企业实力(2分) 投标人同时具有经中国合格评定国家认可委员会（CNAS）认可的ISO9001、ISO14001、ISO20000、ISO27001认证证书。全满足得2分。缺少一项扣1分，扣完</w:t>
            </w:r>
            <w:r>
              <w:rPr>
                <w:rFonts w:hint="eastAsia"/>
              </w:rPr>
              <w:t>2</w:t>
            </w:r>
            <w:r>
              <w:rPr>
                <w:rFonts w:hint="eastAsia"/>
              </w:rPr>
              <w:t>分</w:t>
            </w:r>
            <w:r>
              <w:rPr>
                <w:rFonts w:ascii="宋体" w:hAnsi="宋体" w:cs="宋体" w:hint="eastAsia"/>
                <w:kern w:val="0"/>
              </w:rPr>
              <w:t>为止。(投标文件中提供证书复印件加盖投标人公章)</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2</w:t>
            </w:r>
          </w:p>
        </w:tc>
      </w:tr>
      <w:tr w:rsidR="00406F12">
        <w:trPr>
          <w:trHeight w:val="2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3</w:t>
            </w:r>
          </w:p>
        </w:tc>
        <w:tc>
          <w:tcPr>
            <w:tcW w:w="3903" w:type="pct"/>
          </w:tcPr>
          <w:p w:rsidR="00406F12" w:rsidRDefault="009476CA">
            <w:pPr>
              <w:spacing w:line="276" w:lineRule="auto"/>
              <w:rPr>
                <w:rFonts w:ascii="宋体" w:hAnsi="宋体" w:cs="宋体"/>
                <w:kern w:val="0"/>
              </w:rPr>
            </w:pPr>
            <w:r>
              <w:rPr>
                <w:rFonts w:ascii="宋体" w:hAnsi="宋体" w:cs="宋体" w:hint="eastAsia"/>
                <w:kern w:val="0"/>
              </w:rPr>
              <w:t>业绩（1分）：投标人投标的产品具有招标文件第二章 招标需求 1.3建设任务中关键产品(</w:t>
            </w:r>
            <w:r>
              <w:rPr>
                <w:rFonts w:ascii="宋体" w:hAnsi="宋体" w:cs="宋体" w:hint="eastAsia"/>
              </w:rPr>
              <w:t>带■符号的为本次招标关键产品)</w:t>
            </w:r>
            <w:r>
              <w:rPr>
                <w:rFonts w:ascii="宋体" w:hAnsi="宋体" w:cs="宋体" w:hint="eastAsia"/>
                <w:kern w:val="0"/>
              </w:rPr>
              <w:t>同类项目建设的成功经验，提供类似项目业绩，每提供一家类似业绩得0.2分，本项最高得1分。（投标文件中须提供投标产品合同复印件加盖投标人公章</w:t>
            </w:r>
            <w:r w:rsidR="0062229A">
              <w:rPr>
                <w:rFonts w:ascii="宋体" w:hAnsi="宋体" w:cs="宋体" w:hint="eastAsia"/>
                <w:kern w:val="0"/>
              </w:rPr>
              <w:t>，合</w:t>
            </w:r>
            <w:r w:rsidR="0062229A">
              <w:rPr>
                <w:rFonts w:hint="eastAsia"/>
              </w:rPr>
              <w:t>同中无法体现关键产品</w:t>
            </w:r>
            <w:r w:rsidR="0062229A">
              <w:rPr>
                <w:rFonts w:hint="eastAsia"/>
              </w:rPr>
              <w:t>，出具相关证明材料复印件加盖公章</w:t>
            </w:r>
            <w:r>
              <w:rPr>
                <w:rFonts w:ascii="宋体" w:hAnsi="宋体" w:cs="宋体" w:hint="eastAsia"/>
                <w:kern w:val="0"/>
              </w:rPr>
              <w:t>）</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1</w:t>
            </w:r>
          </w:p>
        </w:tc>
      </w:tr>
      <w:tr w:rsidR="00406F12">
        <w:trPr>
          <w:trHeight w:val="2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4</w:t>
            </w:r>
          </w:p>
        </w:tc>
        <w:tc>
          <w:tcPr>
            <w:tcW w:w="3903" w:type="pct"/>
          </w:tcPr>
          <w:p w:rsidR="00406F12" w:rsidRDefault="009476CA">
            <w:pPr>
              <w:spacing w:line="276" w:lineRule="auto"/>
              <w:rPr>
                <w:rFonts w:ascii="宋体" w:hAnsi="宋体" w:cs="宋体"/>
                <w:kern w:val="0"/>
              </w:rPr>
            </w:pPr>
            <w:bookmarkStart w:id="285" w:name="_Hlk105619405"/>
            <w:r>
              <w:rPr>
                <w:rFonts w:ascii="宋体" w:hAnsi="宋体" w:cs="宋体" w:hint="eastAsia"/>
                <w:kern w:val="0"/>
              </w:rPr>
              <w:t>评级能力</w:t>
            </w:r>
            <w:bookmarkEnd w:id="285"/>
            <w:r>
              <w:rPr>
                <w:rFonts w:ascii="宋体" w:hAnsi="宋体" w:cs="宋体" w:hint="eastAsia"/>
                <w:kern w:val="0"/>
              </w:rPr>
              <w:t>（3分）：</w:t>
            </w:r>
          </w:p>
          <w:p w:rsidR="00406F12" w:rsidRDefault="009476CA">
            <w:pPr>
              <w:spacing w:line="276" w:lineRule="auto"/>
              <w:rPr>
                <w:rFonts w:ascii="宋体" w:hAnsi="宋体" w:cs="宋体"/>
                <w:kern w:val="0"/>
              </w:rPr>
            </w:pPr>
            <w:r>
              <w:rPr>
                <w:rFonts w:ascii="宋体" w:hAnsi="宋体" w:cs="宋体" w:hint="eastAsia"/>
                <w:kern w:val="0"/>
              </w:rPr>
              <w:t>使用投标人所投的招标文件第二章 招标需求 1.3建设任务中关键产品(</w:t>
            </w:r>
            <w:r>
              <w:rPr>
                <w:rFonts w:ascii="宋体" w:hAnsi="宋体" w:cs="宋体" w:hint="eastAsia"/>
              </w:rPr>
              <w:t>带■符号的为本次招标关键产品)</w:t>
            </w:r>
            <w:r>
              <w:rPr>
                <w:rFonts w:ascii="宋体" w:hAnsi="宋体" w:cs="宋体" w:hint="eastAsia"/>
                <w:kern w:val="0"/>
              </w:rPr>
              <w:t>的用户，通过医院信息互联互通</w:t>
            </w:r>
            <w:r>
              <w:rPr>
                <w:rFonts w:ascii="宋体" w:hAnsi="宋体" w:cs="宋体" w:hint="eastAsia"/>
                <w:kern w:val="0"/>
              </w:rPr>
              <w:lastRenderedPageBreak/>
              <w:t>标准化成熟度测评五级乙等的得3分，四级甲等的得1分。</w:t>
            </w:r>
          </w:p>
          <w:p w:rsidR="00406F12" w:rsidRDefault="009476CA">
            <w:pPr>
              <w:spacing w:line="276" w:lineRule="auto"/>
              <w:rPr>
                <w:rFonts w:ascii="宋体" w:hAnsi="宋体" w:cs="宋体"/>
                <w:kern w:val="0"/>
              </w:rPr>
            </w:pPr>
            <w:r>
              <w:rPr>
                <w:rFonts w:ascii="宋体" w:hAnsi="宋体" w:cs="宋体" w:hint="eastAsia"/>
                <w:kern w:val="0"/>
              </w:rPr>
              <w:t>注：投标文件中须提供相应证明材料、用户产品证明复印件，否则不得分。</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lastRenderedPageBreak/>
              <w:t>3</w:t>
            </w:r>
          </w:p>
        </w:tc>
      </w:tr>
      <w:tr w:rsidR="00406F12">
        <w:trPr>
          <w:trHeight w:val="2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lastRenderedPageBreak/>
              <w:t>5</w:t>
            </w:r>
          </w:p>
        </w:tc>
        <w:tc>
          <w:tcPr>
            <w:tcW w:w="3903" w:type="pct"/>
            <w:vAlign w:val="center"/>
          </w:tcPr>
          <w:p w:rsidR="00406F12" w:rsidRDefault="009476CA" w:rsidP="00701F92">
            <w:pPr>
              <w:spacing w:line="276" w:lineRule="auto"/>
              <w:rPr>
                <w:rFonts w:ascii="宋体" w:hAnsi="宋体" w:cs="宋体"/>
                <w:kern w:val="0"/>
              </w:rPr>
            </w:pPr>
            <w:r>
              <w:rPr>
                <w:rFonts w:ascii="宋体" w:hAnsi="宋体" w:cs="宋体" w:hint="eastAsia"/>
                <w:kern w:val="0"/>
              </w:rPr>
              <w:t>技术响应（30分）：投标人对【采购文件】</w:t>
            </w:r>
            <w:r w:rsidR="00701F92" w:rsidRPr="00701F92">
              <w:rPr>
                <w:rFonts w:ascii="宋体" w:hAnsi="宋体" w:cs="宋体" w:hint="eastAsia"/>
                <w:kern w:val="0"/>
              </w:rPr>
              <w:t xml:space="preserve">第二章  </w:t>
            </w:r>
            <w:r w:rsidR="00701F92">
              <w:rPr>
                <w:rFonts w:ascii="宋体" w:hAnsi="宋体" w:cs="宋体" w:hint="eastAsia"/>
                <w:kern w:val="0"/>
              </w:rPr>
              <w:t>招标需求二、技术需求中</w:t>
            </w:r>
            <w:r>
              <w:rPr>
                <w:rFonts w:ascii="宋体" w:hAnsi="宋体" w:cs="宋体" w:hint="eastAsia"/>
                <w:kern w:val="0"/>
              </w:rPr>
              <w:t>参数负偏离（或不响应）每项扣1分，扣减至0分（或以下）时，该投标被拒绝，其投标文件作无效标处理，不再进行评审。</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30</w:t>
            </w:r>
          </w:p>
        </w:tc>
      </w:tr>
      <w:tr w:rsidR="00406F12">
        <w:trPr>
          <w:trHeight w:val="7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6</w:t>
            </w:r>
          </w:p>
        </w:tc>
        <w:tc>
          <w:tcPr>
            <w:tcW w:w="3903" w:type="pct"/>
            <w:vAlign w:val="center"/>
          </w:tcPr>
          <w:p w:rsidR="00406F12" w:rsidRDefault="009476CA">
            <w:pPr>
              <w:spacing w:beforeLines="50" w:before="120" w:afterLines="50" w:after="120" w:line="276" w:lineRule="auto"/>
              <w:rPr>
                <w:rFonts w:ascii="宋体" w:hAnsi="宋体" w:cs="宋体"/>
                <w:kern w:val="0"/>
              </w:rPr>
            </w:pPr>
            <w:bookmarkStart w:id="286" w:name="_Hlk105619452"/>
            <w:r>
              <w:rPr>
                <w:rFonts w:ascii="宋体" w:hAnsi="宋体" w:cs="宋体" w:hint="eastAsia"/>
                <w:kern w:val="0"/>
              </w:rPr>
              <w:t>现状分析</w:t>
            </w:r>
            <w:bookmarkEnd w:id="286"/>
            <w:r>
              <w:rPr>
                <w:rFonts w:ascii="宋体" w:hAnsi="宋体" w:cs="宋体" w:hint="eastAsia"/>
                <w:kern w:val="0"/>
              </w:rPr>
              <w:t>（3分）：投标人提供对政策背景、信息化现状、目标、需求、问题措施等方面整体情况的分析进行评审。1）对背景、现状了解和分析透彻，了解项目需求和目标，能就项目建设重难点提出具体的分析和措施得3分；2）对背景、现状基本了解，能适当提出项目建设需求，了解项目建设目标得2分；3）对背景、现状不了解，需求不明确，目标、问题措施基本满足得1分；4）未提供方案不得分。</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3</w:t>
            </w:r>
          </w:p>
        </w:tc>
      </w:tr>
      <w:tr w:rsidR="00406F12">
        <w:trPr>
          <w:trHeight w:val="2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7</w:t>
            </w:r>
          </w:p>
        </w:tc>
        <w:tc>
          <w:tcPr>
            <w:tcW w:w="3903" w:type="pct"/>
            <w:vAlign w:val="center"/>
          </w:tcPr>
          <w:p w:rsidR="00406F12" w:rsidRDefault="009476CA">
            <w:pPr>
              <w:spacing w:line="276" w:lineRule="auto"/>
              <w:rPr>
                <w:rFonts w:ascii="宋体" w:hAnsi="宋体" w:cs="宋体"/>
                <w:kern w:val="0"/>
              </w:rPr>
            </w:pPr>
            <w:bookmarkStart w:id="287" w:name="_Hlk105619459"/>
            <w:r>
              <w:rPr>
                <w:rFonts w:ascii="宋体" w:hAnsi="宋体" w:cs="宋体" w:hint="eastAsia"/>
                <w:kern w:val="0"/>
              </w:rPr>
              <w:t>总体设计方案</w:t>
            </w:r>
            <w:bookmarkEnd w:id="287"/>
            <w:r>
              <w:rPr>
                <w:rFonts w:ascii="宋体" w:hAnsi="宋体" w:cs="宋体" w:hint="eastAsia"/>
                <w:kern w:val="0"/>
              </w:rPr>
              <w:t>（3分）：根据投标人提供的项目总体设计方案，根据方案的合理性、可行性、针对性、完整性等进行评审。1）总体设计方案完整，无缺漏项，充分考虑用户需求，服务方案具备高度针对性及可行性得3分；2）总体设计方案比较完整，服务方案具有一定的针对性及可行性，能够满足采购需求得2分；3）总体设计方案不够完整，有缺漏项，针对性不强，不能完全满足采购需求得1分；4）、未提供方案不得分。</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3</w:t>
            </w:r>
          </w:p>
        </w:tc>
      </w:tr>
      <w:tr w:rsidR="00406F12">
        <w:trPr>
          <w:trHeight w:val="2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8</w:t>
            </w:r>
          </w:p>
        </w:tc>
        <w:tc>
          <w:tcPr>
            <w:tcW w:w="3903" w:type="pct"/>
            <w:vAlign w:val="center"/>
          </w:tcPr>
          <w:p w:rsidR="00406F12" w:rsidRDefault="009476CA">
            <w:pPr>
              <w:spacing w:line="276" w:lineRule="auto"/>
              <w:rPr>
                <w:rFonts w:ascii="宋体" w:hAnsi="宋体" w:cs="宋体"/>
                <w:kern w:val="0"/>
              </w:rPr>
            </w:pPr>
            <w:bookmarkStart w:id="288" w:name="_Hlk105619465"/>
            <w:r>
              <w:rPr>
                <w:rFonts w:ascii="宋体" w:hAnsi="宋体" w:cs="宋体" w:hint="eastAsia"/>
                <w:kern w:val="0"/>
              </w:rPr>
              <w:t>专业技术能力解决方案</w:t>
            </w:r>
            <w:bookmarkEnd w:id="288"/>
            <w:r>
              <w:rPr>
                <w:rFonts w:ascii="宋体" w:hAnsi="宋体" w:cs="宋体" w:hint="eastAsia"/>
                <w:kern w:val="0"/>
              </w:rPr>
              <w:t>（3分）：根据投标人提供专业技术能力解决方案进行评审：1）提供完整的技术方案，根据方案技术功能的集成度、实现性、便捷性得3分；2）提供比较完整的技术方案，方案具有一定的技术功能的集成度、实现性、便捷性得2分；3）提供不够完整的技术方案，方案有缺漏项，不能完全满足集成度、实现性、便捷性得1分；4）未提供方案不得分。</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3</w:t>
            </w:r>
          </w:p>
        </w:tc>
      </w:tr>
      <w:tr w:rsidR="00406F12">
        <w:trPr>
          <w:trHeight w:val="14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9</w:t>
            </w:r>
          </w:p>
        </w:tc>
        <w:tc>
          <w:tcPr>
            <w:tcW w:w="3903" w:type="pct"/>
            <w:vAlign w:val="center"/>
          </w:tcPr>
          <w:p w:rsidR="00406F12" w:rsidRDefault="009476CA">
            <w:pPr>
              <w:spacing w:line="276" w:lineRule="auto"/>
              <w:rPr>
                <w:rFonts w:ascii="宋体" w:hAnsi="宋体" w:cs="宋体"/>
                <w:kern w:val="0"/>
              </w:rPr>
            </w:pPr>
            <w:r>
              <w:rPr>
                <w:rFonts w:ascii="宋体" w:hAnsi="宋体" w:cs="宋体" w:hint="eastAsia"/>
                <w:kern w:val="0"/>
              </w:rPr>
              <w:t>高可用方案（3分）：投标人提供详细的高可用方案，根据方案内容的完整性，可行性、科学性和安全性进行评审。1）方案描述科学合理、可行、有针对性得3分；2)方案描述科学合理、基本可行得2分；3)方案描述笼统不清晰得1分；4)未提供方案不得分。</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3</w:t>
            </w:r>
          </w:p>
        </w:tc>
      </w:tr>
      <w:tr w:rsidR="00406F12">
        <w:trPr>
          <w:trHeight w:val="14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10</w:t>
            </w:r>
          </w:p>
        </w:tc>
        <w:tc>
          <w:tcPr>
            <w:tcW w:w="3903" w:type="pct"/>
            <w:vAlign w:val="center"/>
          </w:tcPr>
          <w:p w:rsidR="00406F12" w:rsidRDefault="009476CA">
            <w:pPr>
              <w:spacing w:line="276" w:lineRule="auto"/>
              <w:rPr>
                <w:rFonts w:ascii="宋体" w:hAnsi="宋体" w:cs="宋体"/>
                <w:kern w:val="0"/>
              </w:rPr>
            </w:pPr>
            <w:r>
              <w:rPr>
                <w:rFonts w:ascii="宋体" w:hAnsi="宋体" w:cs="宋体" w:hint="eastAsia"/>
                <w:kern w:val="0"/>
              </w:rPr>
              <w:t>数据治理方案（3分）：投标人提供详细的数据治理方案，根据方案内容的完整性，可行性、科学性和安全性进行评审。1）方案描述科学合理、可行、有针对性得3分；2)方案描述科学合理、基本可行得2分；3)方案描述笼统不清晰得1分；4)未提供方案不得分。</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3</w:t>
            </w:r>
          </w:p>
        </w:tc>
      </w:tr>
      <w:tr w:rsidR="00406F12">
        <w:trPr>
          <w:trHeight w:val="14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11</w:t>
            </w:r>
          </w:p>
        </w:tc>
        <w:tc>
          <w:tcPr>
            <w:tcW w:w="3903" w:type="pct"/>
            <w:vAlign w:val="center"/>
          </w:tcPr>
          <w:p w:rsidR="00406F12" w:rsidRDefault="009476CA" w:rsidP="0062229A">
            <w:pPr>
              <w:spacing w:line="276" w:lineRule="auto"/>
              <w:rPr>
                <w:rFonts w:ascii="宋体" w:hAnsi="宋体" w:cs="宋体"/>
                <w:kern w:val="0"/>
              </w:rPr>
            </w:pPr>
            <w:r>
              <w:rPr>
                <w:rFonts w:ascii="宋体" w:hAnsi="宋体" w:cs="宋体" w:hint="eastAsia"/>
                <w:kern w:val="0"/>
              </w:rPr>
              <w:t>项目总负责人（2分）:需具备丰富的项目管理和信息化标准解读能力，满足以下条件：1）信息系统项目管理师高级证书得1分；</w:t>
            </w:r>
            <w:r w:rsidR="0062229A">
              <w:rPr>
                <w:rFonts w:hint="eastAsia"/>
              </w:rPr>
              <w:t>投标文件中提供证书复印件；</w:t>
            </w:r>
            <w:r>
              <w:rPr>
                <w:rFonts w:ascii="宋体" w:hAnsi="宋体" w:cs="宋体" w:hint="eastAsia"/>
                <w:kern w:val="0"/>
              </w:rPr>
              <w:t>2）担任过医院信息化建设项目项目经理或者主工程师职位，建设内容需同时包含集成平台和数据中心系统，须提供业绩合同及相关工作证明得1分。（投标文件中提供</w:t>
            </w:r>
            <w:r w:rsidR="0062229A">
              <w:rPr>
                <w:rFonts w:hint="eastAsia"/>
              </w:rPr>
              <w:t>项目总负责人</w:t>
            </w:r>
            <w:r>
              <w:rPr>
                <w:rFonts w:ascii="宋体" w:hAnsi="宋体" w:cs="宋体" w:hint="eastAsia"/>
                <w:kern w:val="0"/>
              </w:rPr>
              <w:t>员相关证书复印件及相关人员所在投标人单位近三个月任意一个月的社保证明）</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2</w:t>
            </w:r>
          </w:p>
        </w:tc>
      </w:tr>
      <w:tr w:rsidR="00406F12">
        <w:trPr>
          <w:trHeight w:val="14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12</w:t>
            </w:r>
          </w:p>
        </w:tc>
        <w:tc>
          <w:tcPr>
            <w:tcW w:w="3903" w:type="pct"/>
            <w:vAlign w:val="center"/>
          </w:tcPr>
          <w:p w:rsidR="00406F12" w:rsidRDefault="009476CA">
            <w:pPr>
              <w:spacing w:line="276" w:lineRule="auto"/>
              <w:rPr>
                <w:rFonts w:ascii="宋体" w:hAnsi="宋体" w:cs="宋体"/>
                <w:kern w:val="0"/>
              </w:rPr>
            </w:pPr>
            <w:bookmarkStart w:id="289" w:name="_Hlk105619518"/>
            <w:r>
              <w:rPr>
                <w:rFonts w:ascii="宋体" w:hAnsi="宋体" w:cs="宋体" w:hint="eastAsia"/>
                <w:kern w:val="0"/>
              </w:rPr>
              <w:t>投标人的项目组成员（</w:t>
            </w:r>
            <w:r w:rsidR="000B1B5D">
              <w:rPr>
                <w:rFonts w:ascii="宋体" w:hAnsi="宋体" w:cs="宋体" w:hint="eastAsia"/>
                <w:kern w:val="0"/>
              </w:rPr>
              <w:t>3</w:t>
            </w:r>
            <w:r>
              <w:rPr>
                <w:rFonts w:ascii="宋体" w:hAnsi="宋体" w:cs="宋体" w:hint="eastAsia"/>
                <w:kern w:val="0"/>
              </w:rPr>
              <w:t>分）：根据项目组成员提供的人员配置、数量、资质情况进行评审。1）配置数量资质科学合理、可行、有针对性得</w:t>
            </w:r>
            <w:r w:rsidR="0062229A">
              <w:rPr>
                <w:rFonts w:ascii="宋体" w:hAnsi="宋体" w:cs="宋体" w:hint="eastAsia"/>
                <w:kern w:val="0"/>
              </w:rPr>
              <w:t>3</w:t>
            </w:r>
            <w:r>
              <w:rPr>
                <w:rFonts w:ascii="宋体" w:hAnsi="宋体" w:cs="宋体" w:hint="eastAsia"/>
                <w:kern w:val="0"/>
              </w:rPr>
              <w:t>分；2）配置数量资质合理、可行得</w:t>
            </w:r>
            <w:r w:rsidR="0062229A">
              <w:rPr>
                <w:rFonts w:ascii="宋体" w:hAnsi="宋体" w:cs="宋体" w:hint="eastAsia"/>
                <w:kern w:val="0"/>
              </w:rPr>
              <w:t>2</w:t>
            </w:r>
            <w:r>
              <w:rPr>
                <w:rFonts w:ascii="宋体" w:hAnsi="宋体" w:cs="宋体" w:hint="eastAsia"/>
                <w:kern w:val="0"/>
              </w:rPr>
              <w:t>分；</w:t>
            </w:r>
            <w:r w:rsidR="0062229A">
              <w:rPr>
                <w:rFonts w:ascii="宋体" w:hAnsi="宋体" w:cs="宋体" w:hint="eastAsia"/>
                <w:kern w:val="0"/>
              </w:rPr>
              <w:t>3</w:t>
            </w:r>
            <w:r w:rsidR="0062229A">
              <w:rPr>
                <w:rFonts w:ascii="宋体" w:hAnsi="宋体" w:cs="宋体" w:hint="eastAsia"/>
                <w:kern w:val="0"/>
              </w:rPr>
              <w:t>）配置数量资质</w:t>
            </w:r>
            <w:r w:rsidR="0062229A">
              <w:rPr>
                <w:rFonts w:ascii="宋体" w:hAnsi="宋体" w:cs="宋体" w:hint="eastAsia"/>
                <w:kern w:val="0"/>
              </w:rPr>
              <w:t>欠</w:t>
            </w:r>
            <w:r w:rsidR="0062229A">
              <w:rPr>
                <w:rFonts w:ascii="宋体" w:hAnsi="宋体" w:cs="宋体" w:hint="eastAsia"/>
                <w:kern w:val="0"/>
              </w:rPr>
              <w:t>合理、</w:t>
            </w:r>
            <w:r w:rsidR="0062229A">
              <w:rPr>
                <w:rFonts w:ascii="宋体" w:hAnsi="宋体" w:cs="宋体" w:hint="eastAsia"/>
                <w:kern w:val="0"/>
              </w:rPr>
              <w:lastRenderedPageBreak/>
              <w:t>欠</w:t>
            </w:r>
            <w:r w:rsidR="0062229A">
              <w:rPr>
                <w:rFonts w:ascii="宋体" w:hAnsi="宋体" w:cs="宋体" w:hint="eastAsia"/>
                <w:kern w:val="0"/>
              </w:rPr>
              <w:t>可行得</w:t>
            </w:r>
            <w:r w:rsidR="0062229A">
              <w:rPr>
                <w:rFonts w:ascii="宋体" w:hAnsi="宋体" w:cs="宋体" w:hint="eastAsia"/>
                <w:kern w:val="0"/>
              </w:rPr>
              <w:t>1</w:t>
            </w:r>
            <w:r w:rsidR="0062229A">
              <w:rPr>
                <w:rFonts w:ascii="宋体" w:hAnsi="宋体" w:cs="宋体" w:hint="eastAsia"/>
                <w:kern w:val="0"/>
              </w:rPr>
              <w:t>分；</w:t>
            </w:r>
            <w:r w:rsidR="0062229A">
              <w:rPr>
                <w:rFonts w:ascii="宋体" w:hAnsi="宋体" w:cs="宋体" w:hint="eastAsia"/>
                <w:kern w:val="0"/>
              </w:rPr>
              <w:t>4</w:t>
            </w:r>
            <w:r>
              <w:rPr>
                <w:rFonts w:ascii="宋体" w:hAnsi="宋体" w:cs="宋体" w:hint="eastAsia"/>
                <w:kern w:val="0"/>
              </w:rPr>
              <w:t>）配置数量资质无法满足项目要求，得0分。</w:t>
            </w:r>
          </w:p>
          <w:p w:rsidR="00406F12" w:rsidRDefault="009476CA">
            <w:pPr>
              <w:spacing w:line="276" w:lineRule="auto"/>
              <w:rPr>
                <w:rFonts w:ascii="宋体" w:hAnsi="宋体" w:cs="宋体"/>
                <w:kern w:val="0"/>
              </w:rPr>
            </w:pPr>
            <w:r>
              <w:rPr>
                <w:rFonts w:ascii="宋体" w:hAnsi="宋体" w:cs="宋体" w:hint="eastAsia"/>
                <w:kern w:val="0"/>
              </w:rPr>
              <w:t>（投标文件中提供人员相关证书复印件及相关人员所在投标人单位近三个月任意一个月的社保证明）</w:t>
            </w:r>
            <w:bookmarkEnd w:id="289"/>
          </w:p>
        </w:tc>
        <w:tc>
          <w:tcPr>
            <w:tcW w:w="614" w:type="pct"/>
            <w:shd w:val="clear" w:color="auto" w:fill="auto"/>
            <w:vAlign w:val="center"/>
          </w:tcPr>
          <w:p w:rsidR="00406F12" w:rsidRDefault="0062229A" w:rsidP="0062229A">
            <w:pPr>
              <w:spacing w:line="276" w:lineRule="auto"/>
              <w:jc w:val="center"/>
              <w:rPr>
                <w:rFonts w:ascii="宋体" w:hAnsi="宋体" w:cs="宋体"/>
                <w:kern w:val="0"/>
              </w:rPr>
            </w:pPr>
            <w:r>
              <w:rPr>
                <w:rFonts w:ascii="宋体" w:hAnsi="宋体" w:cs="宋体" w:hint="eastAsia"/>
                <w:kern w:val="0"/>
              </w:rPr>
              <w:lastRenderedPageBreak/>
              <w:t>3</w:t>
            </w:r>
          </w:p>
        </w:tc>
      </w:tr>
      <w:tr w:rsidR="00406F12">
        <w:trPr>
          <w:trHeight w:val="14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lastRenderedPageBreak/>
              <w:t>13</w:t>
            </w:r>
          </w:p>
        </w:tc>
        <w:tc>
          <w:tcPr>
            <w:tcW w:w="3903" w:type="pct"/>
            <w:vAlign w:val="center"/>
          </w:tcPr>
          <w:p w:rsidR="00406F12" w:rsidRDefault="009476CA" w:rsidP="0062229A">
            <w:pPr>
              <w:spacing w:line="276" w:lineRule="auto"/>
              <w:rPr>
                <w:rFonts w:ascii="宋体" w:hAnsi="宋体" w:cs="宋体"/>
                <w:kern w:val="0"/>
              </w:rPr>
            </w:pPr>
            <w:r>
              <w:rPr>
                <w:rFonts w:ascii="宋体" w:hAnsi="宋体" w:cs="宋体" w:hint="eastAsia"/>
                <w:kern w:val="0"/>
              </w:rPr>
              <w:t>实施协调对接能力（</w:t>
            </w:r>
            <w:r w:rsidR="0062229A">
              <w:rPr>
                <w:rFonts w:ascii="宋体" w:hAnsi="宋体" w:cs="宋体" w:hint="eastAsia"/>
                <w:kern w:val="0"/>
              </w:rPr>
              <w:t>3</w:t>
            </w:r>
            <w:r>
              <w:rPr>
                <w:rFonts w:ascii="宋体" w:hAnsi="宋体" w:cs="宋体" w:hint="eastAsia"/>
                <w:kern w:val="0"/>
              </w:rPr>
              <w:t>分）：根据投标人与在用信息系统（如：HIS、EMR、LIS、PACS、体检、手麻）的对接方案进行评审，</w:t>
            </w:r>
            <w:r w:rsidR="0062229A">
              <w:rPr>
                <w:rFonts w:ascii="宋体" w:hAnsi="宋体" w:cs="宋体" w:hint="eastAsia"/>
                <w:kern w:val="0"/>
              </w:rPr>
              <w:t>1）方案科学合理、可行、有针对性得3分；2）方案合理、可行得2分；3）方案合理、基本可行得1分；4）未提供方案不得分。</w:t>
            </w:r>
          </w:p>
        </w:tc>
        <w:tc>
          <w:tcPr>
            <w:tcW w:w="614" w:type="pct"/>
            <w:vAlign w:val="center"/>
          </w:tcPr>
          <w:p w:rsidR="00406F12" w:rsidRDefault="0062229A" w:rsidP="0062229A">
            <w:pPr>
              <w:spacing w:line="276" w:lineRule="auto"/>
              <w:jc w:val="center"/>
              <w:rPr>
                <w:rFonts w:ascii="宋体" w:hAnsi="宋体" w:cs="宋体"/>
                <w:kern w:val="0"/>
              </w:rPr>
            </w:pPr>
            <w:r>
              <w:rPr>
                <w:rFonts w:ascii="宋体" w:hAnsi="宋体" w:cs="宋体" w:hint="eastAsia"/>
                <w:kern w:val="0"/>
              </w:rPr>
              <w:t>3</w:t>
            </w:r>
          </w:p>
        </w:tc>
      </w:tr>
      <w:tr w:rsidR="00406F12">
        <w:trPr>
          <w:trHeight w:val="2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14</w:t>
            </w:r>
          </w:p>
        </w:tc>
        <w:tc>
          <w:tcPr>
            <w:tcW w:w="3903" w:type="pct"/>
            <w:vAlign w:val="center"/>
          </w:tcPr>
          <w:p w:rsidR="00406F12" w:rsidRDefault="009476CA">
            <w:pPr>
              <w:spacing w:line="276" w:lineRule="auto"/>
              <w:rPr>
                <w:rFonts w:ascii="宋体" w:hAnsi="宋体" w:cs="宋体"/>
                <w:kern w:val="0"/>
              </w:rPr>
            </w:pPr>
            <w:bookmarkStart w:id="290" w:name="_Hlk105619538"/>
            <w:r>
              <w:rPr>
                <w:rFonts w:ascii="宋体" w:hAnsi="宋体" w:cs="宋体" w:hint="eastAsia"/>
                <w:kern w:val="0"/>
              </w:rPr>
              <w:t>实施方案</w:t>
            </w:r>
            <w:bookmarkEnd w:id="290"/>
            <w:r>
              <w:rPr>
                <w:rFonts w:ascii="宋体" w:hAnsi="宋体" w:cs="宋体" w:hint="eastAsia"/>
                <w:kern w:val="0"/>
              </w:rPr>
              <w:t>（3分）：投标人提供项目实施方案，根据方案内容进行评审。1）方案科学合理、可行、有针对性得3分；2）方案合理、可行得2分；3）方案合理、基本可行得1分；4）未提供方案不得分。</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3</w:t>
            </w:r>
          </w:p>
        </w:tc>
      </w:tr>
      <w:tr w:rsidR="00406F12">
        <w:trPr>
          <w:trHeight w:val="20"/>
        </w:trPr>
        <w:tc>
          <w:tcPr>
            <w:tcW w:w="483"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15</w:t>
            </w:r>
          </w:p>
        </w:tc>
        <w:tc>
          <w:tcPr>
            <w:tcW w:w="3903" w:type="pct"/>
            <w:vAlign w:val="center"/>
          </w:tcPr>
          <w:p w:rsidR="00406F12" w:rsidRDefault="009476CA" w:rsidP="0062229A">
            <w:pPr>
              <w:spacing w:line="276" w:lineRule="auto"/>
              <w:rPr>
                <w:rFonts w:ascii="宋体" w:hAnsi="宋体" w:cs="宋体"/>
                <w:kern w:val="0"/>
              </w:rPr>
            </w:pPr>
            <w:bookmarkStart w:id="291" w:name="_Hlk105619542"/>
            <w:r>
              <w:rPr>
                <w:rFonts w:ascii="宋体" w:hAnsi="宋体" w:cs="宋体" w:hint="eastAsia"/>
                <w:kern w:val="0"/>
              </w:rPr>
              <w:t>售后服务方案</w:t>
            </w:r>
            <w:bookmarkEnd w:id="291"/>
            <w:r>
              <w:rPr>
                <w:rFonts w:ascii="宋体" w:hAnsi="宋体" w:cs="宋体" w:hint="eastAsia"/>
                <w:kern w:val="0"/>
              </w:rPr>
              <w:t>（</w:t>
            </w:r>
            <w:r w:rsidR="0062229A">
              <w:rPr>
                <w:rFonts w:ascii="宋体" w:hAnsi="宋体" w:cs="宋体" w:hint="eastAsia"/>
                <w:kern w:val="0"/>
              </w:rPr>
              <w:t>3</w:t>
            </w:r>
            <w:r>
              <w:rPr>
                <w:rFonts w:ascii="宋体" w:hAnsi="宋体" w:cs="宋体" w:hint="eastAsia"/>
                <w:kern w:val="0"/>
              </w:rPr>
              <w:t>分）：投标人提供针对本项目的售后服务方案，投标人针对本项目制定的售后服务管理体系方案内容完整合理，切实可行，根据服务人员数量、资质和分工、服务机制、响应时间、故障解决内容的合理性和可行性进行评审。1）服务流程规范、售后服务体系健全、售后服务满足服务要求，方案完整、合理、可行性强得</w:t>
            </w:r>
            <w:r w:rsidR="0062229A">
              <w:rPr>
                <w:rFonts w:ascii="宋体" w:hAnsi="宋体" w:cs="宋体" w:hint="eastAsia"/>
                <w:kern w:val="0"/>
              </w:rPr>
              <w:t>3</w:t>
            </w:r>
            <w:r>
              <w:rPr>
                <w:rFonts w:ascii="宋体" w:hAnsi="宋体" w:cs="宋体" w:hint="eastAsia"/>
                <w:kern w:val="0"/>
              </w:rPr>
              <w:t>分；2）服务流程基本规范、售后服务体系基本健全、基本满足服务要求方案基本合理可行得2分；3）服务流程不规范、售后服务体系不健全、部分满足服务要求方案笼统或存在一定缺漏得1分；4）未提供方案不得分。</w:t>
            </w:r>
          </w:p>
        </w:tc>
        <w:tc>
          <w:tcPr>
            <w:tcW w:w="614" w:type="pct"/>
            <w:vAlign w:val="center"/>
          </w:tcPr>
          <w:p w:rsidR="00406F12" w:rsidRDefault="0062229A" w:rsidP="0062229A">
            <w:pPr>
              <w:spacing w:line="276" w:lineRule="auto"/>
              <w:jc w:val="center"/>
              <w:rPr>
                <w:rFonts w:ascii="宋体" w:hAnsi="宋体" w:cs="宋体"/>
                <w:kern w:val="0"/>
              </w:rPr>
            </w:pPr>
            <w:r>
              <w:rPr>
                <w:rFonts w:ascii="宋体" w:hAnsi="宋体" w:cs="宋体" w:hint="eastAsia"/>
                <w:kern w:val="0"/>
              </w:rPr>
              <w:t>3</w:t>
            </w:r>
          </w:p>
        </w:tc>
      </w:tr>
      <w:tr w:rsidR="00406F12">
        <w:trPr>
          <w:trHeight w:val="20"/>
        </w:trPr>
        <w:tc>
          <w:tcPr>
            <w:tcW w:w="483" w:type="pct"/>
            <w:vAlign w:val="center"/>
          </w:tcPr>
          <w:p w:rsidR="00406F12" w:rsidRDefault="0062229A" w:rsidP="0062229A">
            <w:pPr>
              <w:spacing w:line="276" w:lineRule="auto"/>
              <w:jc w:val="center"/>
              <w:rPr>
                <w:rFonts w:ascii="宋体" w:hAnsi="宋体" w:cs="宋体"/>
                <w:kern w:val="0"/>
              </w:rPr>
            </w:pPr>
            <w:r>
              <w:rPr>
                <w:rFonts w:ascii="宋体" w:hAnsi="宋体" w:cs="宋体" w:hint="eastAsia"/>
                <w:kern w:val="0"/>
              </w:rPr>
              <w:t>16</w:t>
            </w:r>
          </w:p>
        </w:tc>
        <w:tc>
          <w:tcPr>
            <w:tcW w:w="3903" w:type="pct"/>
            <w:vAlign w:val="center"/>
          </w:tcPr>
          <w:p w:rsidR="00406F12" w:rsidRDefault="009476CA" w:rsidP="0062229A">
            <w:pPr>
              <w:widowControl/>
              <w:tabs>
                <w:tab w:val="left" w:pos="0"/>
              </w:tabs>
              <w:spacing w:line="276" w:lineRule="auto"/>
              <w:rPr>
                <w:rFonts w:ascii="宋体" w:hAnsi="宋体" w:cs="宋体"/>
                <w:kern w:val="0"/>
              </w:rPr>
            </w:pPr>
            <w:bookmarkStart w:id="292" w:name="_Hlk105619559"/>
            <w:r>
              <w:rPr>
                <w:rFonts w:ascii="宋体" w:hAnsi="宋体" w:cs="宋体" w:hint="eastAsia"/>
                <w:kern w:val="0"/>
              </w:rPr>
              <w:t>培训方案</w:t>
            </w:r>
            <w:bookmarkEnd w:id="292"/>
            <w:r>
              <w:rPr>
                <w:rFonts w:ascii="宋体" w:hAnsi="宋体" w:cs="宋体" w:hint="eastAsia"/>
                <w:kern w:val="0"/>
              </w:rPr>
              <w:t>（</w:t>
            </w:r>
            <w:r w:rsidR="0062229A">
              <w:rPr>
                <w:rFonts w:ascii="宋体" w:hAnsi="宋体" w:cs="宋体" w:hint="eastAsia"/>
                <w:kern w:val="0"/>
              </w:rPr>
              <w:t>3</w:t>
            </w:r>
            <w:r>
              <w:rPr>
                <w:rFonts w:ascii="宋体" w:hAnsi="宋体" w:cs="宋体" w:hint="eastAsia"/>
                <w:kern w:val="0"/>
              </w:rPr>
              <w:t>分）：投标人提供详细培训方案进行评审：</w:t>
            </w:r>
            <w:r w:rsidR="0062229A">
              <w:rPr>
                <w:rFonts w:ascii="宋体" w:hAnsi="宋体" w:cs="宋体" w:hint="eastAsia"/>
                <w:kern w:val="0"/>
              </w:rPr>
              <w:t>1）方案科学合理、可行、有针对性得3分；2）方案合理、可行得2分；3）方案合理、基本可行得1分；4）未提供方案不得分。</w:t>
            </w:r>
          </w:p>
        </w:tc>
        <w:tc>
          <w:tcPr>
            <w:tcW w:w="614" w:type="pct"/>
            <w:vAlign w:val="center"/>
          </w:tcPr>
          <w:p w:rsidR="00406F12" w:rsidRDefault="0062229A" w:rsidP="0062229A">
            <w:pPr>
              <w:spacing w:line="276" w:lineRule="auto"/>
              <w:jc w:val="center"/>
              <w:rPr>
                <w:rFonts w:ascii="宋体" w:hAnsi="宋体" w:cs="宋体"/>
                <w:kern w:val="0"/>
              </w:rPr>
            </w:pPr>
            <w:r>
              <w:rPr>
                <w:rFonts w:ascii="宋体" w:hAnsi="宋体" w:cs="宋体" w:hint="eastAsia"/>
                <w:kern w:val="0"/>
              </w:rPr>
              <w:t>3</w:t>
            </w:r>
          </w:p>
        </w:tc>
      </w:tr>
      <w:tr w:rsidR="00406F12">
        <w:trPr>
          <w:trHeight w:val="20"/>
        </w:trPr>
        <w:tc>
          <w:tcPr>
            <w:tcW w:w="483" w:type="pct"/>
            <w:vAlign w:val="center"/>
          </w:tcPr>
          <w:p w:rsidR="00406F12" w:rsidRDefault="0062229A" w:rsidP="0062229A">
            <w:pPr>
              <w:spacing w:line="276" w:lineRule="auto"/>
              <w:jc w:val="center"/>
              <w:rPr>
                <w:rFonts w:ascii="宋体" w:hAnsi="宋体" w:cs="宋体"/>
                <w:kern w:val="0"/>
              </w:rPr>
            </w:pPr>
            <w:r>
              <w:rPr>
                <w:rFonts w:ascii="宋体" w:hAnsi="宋体" w:cs="宋体" w:hint="eastAsia"/>
                <w:kern w:val="0"/>
              </w:rPr>
              <w:t>17</w:t>
            </w:r>
          </w:p>
        </w:tc>
        <w:tc>
          <w:tcPr>
            <w:tcW w:w="3903" w:type="pct"/>
            <w:vAlign w:val="center"/>
          </w:tcPr>
          <w:p w:rsidR="00406F12" w:rsidRDefault="009476CA" w:rsidP="0062229A">
            <w:pPr>
              <w:spacing w:line="276" w:lineRule="auto"/>
              <w:rPr>
                <w:rFonts w:ascii="宋体" w:hAnsi="宋体" w:cs="宋体"/>
                <w:kern w:val="0"/>
              </w:rPr>
            </w:pPr>
            <w:r>
              <w:rPr>
                <w:rFonts w:ascii="宋体" w:hAnsi="宋体" w:cs="宋体" w:hint="eastAsia"/>
                <w:kern w:val="0"/>
              </w:rPr>
              <w:t>系统演示（20</w:t>
            </w:r>
            <w:r w:rsidR="0062229A">
              <w:rPr>
                <w:rFonts w:ascii="宋体" w:hAnsi="宋体" w:cs="宋体" w:hint="eastAsia"/>
                <w:kern w:val="0"/>
              </w:rPr>
              <w:t>分）各投标人根据自身情况选择合适的演示方式</w:t>
            </w:r>
            <w:r>
              <w:rPr>
                <w:rFonts w:ascii="宋体" w:hAnsi="宋体" w:cs="宋体" w:hint="eastAsia"/>
                <w:kern w:val="0"/>
              </w:rPr>
              <w:t>，演示时间控制在30分钟内。采用实际上线的系统或根据项目需求开发的演示系统进行演示的，满分为20分。系统演示要求和评分细则后附</w:t>
            </w:r>
          </w:p>
        </w:tc>
        <w:tc>
          <w:tcPr>
            <w:tcW w:w="614" w:type="pct"/>
            <w:vAlign w:val="center"/>
          </w:tcPr>
          <w:p w:rsidR="00406F12" w:rsidRDefault="009476CA" w:rsidP="0062229A">
            <w:pPr>
              <w:spacing w:line="276" w:lineRule="auto"/>
              <w:jc w:val="center"/>
              <w:rPr>
                <w:rFonts w:ascii="宋体" w:hAnsi="宋体" w:cs="宋体"/>
                <w:kern w:val="0"/>
              </w:rPr>
            </w:pPr>
            <w:r>
              <w:rPr>
                <w:rFonts w:ascii="宋体" w:hAnsi="宋体" w:cs="宋体" w:hint="eastAsia"/>
                <w:kern w:val="0"/>
              </w:rPr>
              <w:t>20</w:t>
            </w:r>
          </w:p>
        </w:tc>
      </w:tr>
    </w:tbl>
    <w:p w:rsidR="00406F12" w:rsidRDefault="00406F12">
      <w:pPr>
        <w:pStyle w:val="CharChar"/>
        <w:rPr>
          <w:rFonts w:cs="宋体"/>
        </w:rPr>
      </w:pPr>
      <w:bookmarkStart w:id="293" w:name="_Toc26240"/>
      <w:bookmarkStart w:id="294" w:name="_Toc317116871"/>
    </w:p>
    <w:p w:rsidR="00406F12" w:rsidRDefault="0062229A">
      <w:pPr>
        <w:pStyle w:val="affff"/>
        <w:ind w:firstLine="420"/>
        <w:rPr>
          <w:rFonts w:ascii="宋体" w:eastAsia="宋体" w:hAnsi="宋体" w:cs="宋体"/>
        </w:rPr>
      </w:pPr>
      <w:r w:rsidRPr="0062229A">
        <w:rPr>
          <w:rFonts w:ascii="宋体" w:eastAsia="宋体" w:hAnsi="宋体" w:cs="宋体" w:hint="eastAsia"/>
        </w:rPr>
        <w:t>附：系统演示要求和评分细则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6125"/>
        <w:gridCol w:w="1318"/>
      </w:tblGrid>
      <w:tr w:rsidR="00406F12">
        <w:trPr>
          <w:trHeight w:val="70"/>
          <w:jc w:val="center"/>
        </w:trPr>
        <w:tc>
          <w:tcPr>
            <w:tcW w:w="4227" w:type="pct"/>
            <w:gridSpan w:val="2"/>
            <w:shd w:val="clear" w:color="auto" w:fill="auto"/>
            <w:noWrap/>
            <w:vAlign w:val="center"/>
          </w:tcPr>
          <w:p w:rsidR="00406F12" w:rsidRDefault="009476CA">
            <w:pPr>
              <w:widowControl/>
              <w:jc w:val="center"/>
              <w:rPr>
                <w:rFonts w:ascii="宋体" w:hAnsi="宋体" w:cs="宋体"/>
                <w:kern w:val="0"/>
              </w:rPr>
            </w:pPr>
            <w:bookmarkStart w:id="295" w:name="_Toc9029"/>
            <w:r>
              <w:rPr>
                <w:rFonts w:ascii="宋体" w:hAnsi="宋体" w:cs="宋体" w:hint="eastAsia"/>
                <w:kern w:val="0"/>
              </w:rPr>
              <w:t>演示内容·</w:t>
            </w:r>
          </w:p>
        </w:tc>
        <w:tc>
          <w:tcPr>
            <w:tcW w:w="773" w:type="pct"/>
          </w:tcPr>
          <w:p w:rsidR="00406F12" w:rsidRDefault="009476CA" w:rsidP="0062229A">
            <w:pPr>
              <w:widowControl/>
              <w:jc w:val="center"/>
              <w:rPr>
                <w:rFonts w:ascii="宋体" w:hAnsi="宋体" w:cs="宋体"/>
                <w:kern w:val="0"/>
              </w:rPr>
            </w:pPr>
            <w:r>
              <w:rPr>
                <w:rFonts w:ascii="宋体" w:hAnsi="宋体" w:cs="宋体" w:hint="eastAsia"/>
                <w:kern w:val="0"/>
              </w:rPr>
              <w:t>分值</w:t>
            </w:r>
          </w:p>
        </w:tc>
      </w:tr>
      <w:tr w:rsidR="00406F12">
        <w:trPr>
          <w:trHeight w:val="70"/>
          <w:jc w:val="center"/>
        </w:trPr>
        <w:tc>
          <w:tcPr>
            <w:tcW w:w="636" w:type="pct"/>
            <w:vMerge w:val="restart"/>
            <w:shd w:val="clear" w:color="auto" w:fill="auto"/>
            <w:noWrap/>
            <w:vAlign w:val="center"/>
          </w:tcPr>
          <w:p w:rsidR="00406F12" w:rsidRDefault="009476CA">
            <w:pPr>
              <w:widowControl/>
              <w:jc w:val="center"/>
              <w:rPr>
                <w:rFonts w:ascii="宋体" w:hAnsi="宋体" w:cs="宋体"/>
                <w:kern w:val="0"/>
              </w:rPr>
            </w:pPr>
            <w:r>
              <w:rPr>
                <w:rFonts w:ascii="宋体" w:hAnsi="宋体" w:cs="宋体" w:hint="eastAsia"/>
                <w:kern w:val="0"/>
              </w:rPr>
              <w:t>系统演示</w:t>
            </w:r>
          </w:p>
        </w:tc>
        <w:tc>
          <w:tcPr>
            <w:tcW w:w="3591" w:type="pct"/>
            <w:shd w:val="clear" w:color="auto" w:fill="auto"/>
            <w:vAlign w:val="center"/>
          </w:tcPr>
          <w:p w:rsidR="00406F12" w:rsidRDefault="009476CA">
            <w:pPr>
              <w:widowControl/>
              <w:jc w:val="left"/>
              <w:rPr>
                <w:rFonts w:ascii="宋体" w:hAnsi="宋体" w:cs="宋体"/>
                <w:kern w:val="0"/>
              </w:rPr>
            </w:pPr>
            <w:r>
              <w:rPr>
                <w:rFonts w:ascii="宋体" w:hAnsi="宋体" w:cs="宋体" w:hint="eastAsia"/>
              </w:rPr>
              <w:t>1、手术耗时分析：</w:t>
            </w:r>
            <w:r>
              <w:rPr>
                <w:rFonts w:ascii="宋体" w:hAnsi="宋体" w:cs="宋体" w:hint="eastAsia"/>
                <w:kern w:val="0"/>
              </w:rPr>
              <w:t>具有不同院区的手术过程耗时分析，展现不同院区的手术台数，需展示从首台手术准时开台率、麻醉前平均等待时间、手术前平均准备时长、手术平均时长、平均接台时长医生等维度进行排名分析。采用真实系统演示的最高得2分，采用DEMO或原型演示的最高的1分，采用PPT演示的最高得0.5分，无演示的不得分。</w:t>
            </w:r>
          </w:p>
        </w:tc>
        <w:tc>
          <w:tcPr>
            <w:tcW w:w="773" w:type="pct"/>
            <w:vAlign w:val="center"/>
          </w:tcPr>
          <w:p w:rsidR="00406F12" w:rsidRDefault="009476CA">
            <w:pPr>
              <w:widowControl/>
              <w:jc w:val="center"/>
              <w:rPr>
                <w:rFonts w:ascii="宋体" w:hAnsi="宋体" w:cs="宋体"/>
                <w:kern w:val="0"/>
              </w:rPr>
            </w:pPr>
            <w:r>
              <w:rPr>
                <w:rFonts w:ascii="宋体" w:hAnsi="宋体" w:cs="宋体" w:hint="eastAsia"/>
                <w:kern w:val="0"/>
              </w:rPr>
              <w:t>2</w:t>
            </w:r>
          </w:p>
        </w:tc>
      </w:tr>
      <w:tr w:rsidR="00406F12">
        <w:trPr>
          <w:trHeight w:val="1020"/>
          <w:jc w:val="center"/>
        </w:trPr>
        <w:tc>
          <w:tcPr>
            <w:tcW w:w="636" w:type="pct"/>
            <w:vMerge/>
            <w:vAlign w:val="center"/>
          </w:tcPr>
          <w:p w:rsidR="00406F12" w:rsidRDefault="00406F12">
            <w:pPr>
              <w:widowControl/>
              <w:jc w:val="left"/>
              <w:rPr>
                <w:rFonts w:ascii="宋体" w:hAnsi="宋体" w:cs="宋体"/>
                <w:kern w:val="0"/>
              </w:rPr>
            </w:pPr>
          </w:p>
        </w:tc>
        <w:tc>
          <w:tcPr>
            <w:tcW w:w="3591" w:type="pct"/>
            <w:shd w:val="clear" w:color="auto" w:fill="auto"/>
            <w:vAlign w:val="center"/>
          </w:tcPr>
          <w:p w:rsidR="00406F12" w:rsidRDefault="009476CA">
            <w:pPr>
              <w:widowControl/>
              <w:jc w:val="left"/>
              <w:rPr>
                <w:rFonts w:ascii="宋体" w:hAnsi="宋体" w:cs="宋体"/>
                <w:kern w:val="0"/>
              </w:rPr>
            </w:pPr>
            <w:r>
              <w:rPr>
                <w:rFonts w:ascii="宋体" w:hAnsi="宋体" w:cs="宋体" w:hint="eastAsia"/>
              </w:rPr>
              <w:t>2、智能门诊业务分析：</w:t>
            </w:r>
            <w:r>
              <w:rPr>
                <w:rFonts w:ascii="宋体" w:hAnsi="宋体" w:cs="宋体" w:hint="eastAsia"/>
                <w:kern w:val="0"/>
              </w:rPr>
              <w:t>具有诊区看诊情况分析，展现不同院区看诊总人次，需从门诊科室、医生、科室挂号率、医生挂号率等维度进行排名分析；需对门诊流量时段进行分析，从挂号人次、已报到人次、已接诊人次三个角度展示不同院区患者就诊情况和趋势；需展示从初复诊率、年龄段、费别、挂号类别等不同维度对患者特征进行的分析图表。采用真实系统演示的最高得2分，采用DEMO或原型演示的最高的1分，采用PPT演示的最高得0.5分，无演示的不得分。</w:t>
            </w:r>
          </w:p>
        </w:tc>
        <w:tc>
          <w:tcPr>
            <w:tcW w:w="773" w:type="pct"/>
            <w:vAlign w:val="center"/>
          </w:tcPr>
          <w:p w:rsidR="00406F12" w:rsidRDefault="009476CA">
            <w:pPr>
              <w:widowControl/>
              <w:jc w:val="center"/>
              <w:rPr>
                <w:rFonts w:ascii="宋体" w:hAnsi="宋体" w:cs="宋体"/>
                <w:kern w:val="0"/>
              </w:rPr>
            </w:pPr>
            <w:r>
              <w:rPr>
                <w:rFonts w:ascii="宋体" w:hAnsi="宋体" w:cs="宋体" w:hint="eastAsia"/>
                <w:kern w:val="0"/>
              </w:rPr>
              <w:t>2</w:t>
            </w:r>
          </w:p>
        </w:tc>
      </w:tr>
      <w:tr w:rsidR="00406F12">
        <w:trPr>
          <w:trHeight w:val="840"/>
          <w:jc w:val="center"/>
        </w:trPr>
        <w:tc>
          <w:tcPr>
            <w:tcW w:w="636" w:type="pct"/>
            <w:vMerge/>
            <w:vAlign w:val="center"/>
          </w:tcPr>
          <w:p w:rsidR="00406F12" w:rsidRDefault="00406F12">
            <w:pPr>
              <w:widowControl/>
              <w:jc w:val="left"/>
              <w:rPr>
                <w:rFonts w:ascii="宋体" w:hAnsi="宋体" w:cs="宋体"/>
                <w:kern w:val="0"/>
              </w:rPr>
            </w:pPr>
          </w:p>
        </w:tc>
        <w:tc>
          <w:tcPr>
            <w:tcW w:w="3591" w:type="pct"/>
            <w:shd w:val="clear" w:color="auto" w:fill="auto"/>
            <w:vAlign w:val="center"/>
          </w:tcPr>
          <w:p w:rsidR="00406F12" w:rsidRDefault="009476CA">
            <w:pPr>
              <w:widowControl/>
              <w:jc w:val="left"/>
              <w:rPr>
                <w:rFonts w:ascii="宋体" w:hAnsi="宋体" w:cs="宋体"/>
                <w:kern w:val="0"/>
              </w:rPr>
            </w:pPr>
            <w:r>
              <w:rPr>
                <w:rFonts w:ascii="宋体" w:hAnsi="宋体" w:cs="宋体" w:hint="eastAsia"/>
                <w:kern w:val="0"/>
              </w:rPr>
              <w:t>3、移动患者360：需展示移动端患者360信息，包括门急诊、住院、会诊等不同维度，具有移动端诊疗时间轴，可对诊疗时间点击下钻，可查看患者检查报告和影像图片。此项功能需基于手机等移动端界面大小展示。采用真实系统演示的最高得2分，采用DEMO或原型演示的最高的1分，采用PPT演示的最高得0.5分，</w:t>
            </w:r>
            <w:r>
              <w:rPr>
                <w:rFonts w:ascii="宋体" w:hAnsi="宋体" w:cs="宋体" w:hint="eastAsia"/>
                <w:kern w:val="0"/>
              </w:rPr>
              <w:lastRenderedPageBreak/>
              <w:t>无演示的不得分。</w:t>
            </w:r>
          </w:p>
        </w:tc>
        <w:tc>
          <w:tcPr>
            <w:tcW w:w="773" w:type="pct"/>
            <w:vAlign w:val="center"/>
          </w:tcPr>
          <w:p w:rsidR="00406F12" w:rsidRDefault="009476CA">
            <w:pPr>
              <w:widowControl/>
              <w:jc w:val="center"/>
              <w:rPr>
                <w:rFonts w:ascii="宋体" w:hAnsi="宋体" w:cs="宋体"/>
                <w:kern w:val="0"/>
              </w:rPr>
            </w:pPr>
            <w:r>
              <w:rPr>
                <w:rFonts w:ascii="宋体" w:hAnsi="宋体" w:cs="宋体" w:hint="eastAsia"/>
                <w:kern w:val="0"/>
              </w:rPr>
              <w:lastRenderedPageBreak/>
              <w:t>2</w:t>
            </w:r>
          </w:p>
        </w:tc>
      </w:tr>
      <w:tr w:rsidR="00406F12">
        <w:trPr>
          <w:trHeight w:val="699"/>
          <w:jc w:val="center"/>
        </w:trPr>
        <w:tc>
          <w:tcPr>
            <w:tcW w:w="636" w:type="pct"/>
            <w:vMerge/>
            <w:vAlign w:val="center"/>
          </w:tcPr>
          <w:p w:rsidR="00406F12" w:rsidRDefault="00406F12">
            <w:pPr>
              <w:widowControl/>
              <w:jc w:val="left"/>
              <w:rPr>
                <w:rFonts w:ascii="宋体" w:hAnsi="宋体" w:cs="宋体"/>
                <w:kern w:val="0"/>
              </w:rPr>
            </w:pPr>
          </w:p>
        </w:tc>
        <w:tc>
          <w:tcPr>
            <w:tcW w:w="3591" w:type="pct"/>
            <w:shd w:val="clear" w:color="auto" w:fill="auto"/>
            <w:vAlign w:val="center"/>
          </w:tcPr>
          <w:p w:rsidR="00406F12" w:rsidRDefault="009476CA">
            <w:pPr>
              <w:widowControl/>
              <w:jc w:val="left"/>
              <w:rPr>
                <w:rFonts w:ascii="宋体" w:hAnsi="宋体" w:cs="宋体"/>
                <w:kern w:val="0"/>
              </w:rPr>
            </w:pPr>
            <w:r>
              <w:rPr>
                <w:rFonts w:ascii="宋体" w:hAnsi="宋体" w:cs="宋体" w:hint="eastAsia"/>
                <w:kern w:val="0"/>
              </w:rPr>
              <w:t>4、医共体闭环监测系统：</w:t>
            </w:r>
          </w:p>
          <w:p w:rsidR="00406F12" w:rsidRDefault="009476CA">
            <w:pPr>
              <w:widowControl/>
              <w:ind w:firstLineChars="200" w:firstLine="420"/>
              <w:jc w:val="left"/>
              <w:rPr>
                <w:rFonts w:ascii="宋体" w:hAnsi="宋体" w:cs="宋体"/>
                <w:kern w:val="0"/>
              </w:rPr>
            </w:pPr>
            <w:r>
              <w:rPr>
                <w:rFonts w:ascii="宋体" w:hAnsi="宋体" w:cs="宋体" w:hint="eastAsia"/>
                <w:kern w:val="0"/>
              </w:rPr>
              <w:t>1) 提供可视化界面，展示多层级（至少三层） 闭环之间的串联关系。</w:t>
            </w:r>
          </w:p>
          <w:p w:rsidR="00406F12" w:rsidRDefault="009476CA">
            <w:pPr>
              <w:widowControl/>
              <w:ind w:firstLineChars="200" w:firstLine="420"/>
              <w:jc w:val="left"/>
              <w:rPr>
                <w:rFonts w:ascii="宋体" w:hAnsi="宋体" w:cs="宋体"/>
                <w:kern w:val="0"/>
              </w:rPr>
            </w:pPr>
            <w:r>
              <w:rPr>
                <w:rFonts w:ascii="宋体" w:hAnsi="宋体" w:cs="宋体" w:hint="eastAsia"/>
                <w:kern w:val="0"/>
              </w:rPr>
              <w:t>2) 提供闭环管理可视化交互功能，要求用户在某个闭环展示界面上，操作其中的一个节点，可以查看该节点的多次详细事件信息，选择某一次事件后，在界面上重新绘制相应的节点。</w:t>
            </w:r>
          </w:p>
          <w:p w:rsidR="00406F12" w:rsidRDefault="009476CA">
            <w:pPr>
              <w:rPr>
                <w:rFonts w:ascii="宋体" w:hAnsi="宋体" w:cs="宋体"/>
              </w:rPr>
            </w:pPr>
            <w:r>
              <w:rPr>
                <w:rFonts w:ascii="宋体" w:hAnsi="宋体" w:cs="宋体" w:hint="eastAsia"/>
                <w:kern w:val="0"/>
              </w:rPr>
              <w:t>采用真实系统演示的最高得2分，采用DEMO或原型演示的最高的1分，采用PPT演示的最高得0.5分，无演示的不得分。</w:t>
            </w:r>
          </w:p>
        </w:tc>
        <w:tc>
          <w:tcPr>
            <w:tcW w:w="773" w:type="pct"/>
            <w:vAlign w:val="center"/>
          </w:tcPr>
          <w:p w:rsidR="00406F12" w:rsidRDefault="009476CA">
            <w:pPr>
              <w:widowControl/>
              <w:jc w:val="center"/>
              <w:rPr>
                <w:rFonts w:ascii="宋体" w:hAnsi="宋体" w:cs="宋体"/>
                <w:kern w:val="0"/>
              </w:rPr>
            </w:pPr>
            <w:r>
              <w:rPr>
                <w:rFonts w:ascii="宋体" w:hAnsi="宋体" w:cs="宋体" w:hint="eastAsia"/>
                <w:kern w:val="0"/>
              </w:rPr>
              <w:t>2</w:t>
            </w:r>
          </w:p>
        </w:tc>
      </w:tr>
      <w:tr w:rsidR="00406F12">
        <w:trPr>
          <w:trHeight w:val="1500"/>
          <w:jc w:val="center"/>
        </w:trPr>
        <w:tc>
          <w:tcPr>
            <w:tcW w:w="636" w:type="pct"/>
            <w:vMerge/>
            <w:vAlign w:val="center"/>
          </w:tcPr>
          <w:p w:rsidR="00406F12" w:rsidRDefault="00406F12">
            <w:pPr>
              <w:widowControl/>
              <w:jc w:val="left"/>
              <w:rPr>
                <w:rFonts w:ascii="宋体" w:hAnsi="宋体" w:cs="宋体"/>
                <w:kern w:val="0"/>
              </w:rPr>
            </w:pPr>
          </w:p>
        </w:tc>
        <w:tc>
          <w:tcPr>
            <w:tcW w:w="3591" w:type="pct"/>
            <w:shd w:val="clear" w:color="auto" w:fill="auto"/>
            <w:vAlign w:val="center"/>
          </w:tcPr>
          <w:p w:rsidR="00406F12" w:rsidRDefault="009476CA">
            <w:pPr>
              <w:widowControl/>
              <w:jc w:val="left"/>
              <w:rPr>
                <w:rFonts w:ascii="宋体" w:hAnsi="宋体" w:cs="宋体"/>
              </w:rPr>
            </w:pPr>
            <w:r>
              <w:rPr>
                <w:rFonts w:ascii="宋体" w:hAnsi="宋体" w:cs="宋体" w:hint="eastAsia"/>
              </w:rPr>
              <w:t>5. 演示病人的临床集成视图。展示患者的就诊时间轴，体现患者的不同就诊事件；可视化展示患者的住院体征信息；演示患者的门诊就诊视图，可展示患者门诊处方中的成组医嘱；演示患者的手术视图，可展示患者术前信息，包括术前检查、检验、手术之情同意书、手术申请信息、术前讨论信息、术前小结等；可展示患者的术中信息，包括医嘱、用药记录、麻醉记录等；可展示患者的术后信息，包括手术护理单</w:t>
            </w:r>
            <w:bookmarkStart w:id="296" w:name="_GoBack"/>
            <w:bookmarkEnd w:id="296"/>
            <w:r>
              <w:rPr>
                <w:rFonts w:ascii="宋体" w:hAnsi="宋体" w:cs="宋体" w:hint="eastAsia"/>
              </w:rPr>
              <w:t>、术后护理交接、术后安全检查、术后小结、术后随访等信息。</w:t>
            </w:r>
          </w:p>
          <w:p w:rsidR="00406F12" w:rsidRDefault="009476CA">
            <w:pPr>
              <w:ind w:firstLineChars="100" w:firstLine="210"/>
              <w:rPr>
                <w:rFonts w:ascii="宋体" w:hAnsi="宋体" w:cs="宋体"/>
              </w:rPr>
            </w:pPr>
            <w:r>
              <w:rPr>
                <w:rFonts w:ascii="宋体" w:hAnsi="宋体" w:cs="宋体" w:hint="eastAsia"/>
                <w:kern w:val="0"/>
              </w:rPr>
              <w:t>采用真实系统演示的最高得2分，采用DEMO或原型演示的最高的1分，采用PPT演示的最高得0.5分，无演示的不得分。</w:t>
            </w:r>
          </w:p>
        </w:tc>
        <w:tc>
          <w:tcPr>
            <w:tcW w:w="773" w:type="pct"/>
            <w:vAlign w:val="center"/>
          </w:tcPr>
          <w:p w:rsidR="00406F12" w:rsidRDefault="009476CA">
            <w:pPr>
              <w:widowControl/>
              <w:jc w:val="center"/>
              <w:rPr>
                <w:rFonts w:ascii="宋体" w:hAnsi="宋体" w:cs="宋体"/>
                <w:kern w:val="0"/>
              </w:rPr>
            </w:pPr>
            <w:r>
              <w:rPr>
                <w:rFonts w:ascii="宋体" w:hAnsi="宋体" w:cs="宋体" w:hint="eastAsia"/>
                <w:kern w:val="0"/>
              </w:rPr>
              <w:t>2</w:t>
            </w:r>
          </w:p>
        </w:tc>
      </w:tr>
      <w:tr w:rsidR="00406F12">
        <w:trPr>
          <w:trHeight w:val="900"/>
          <w:jc w:val="center"/>
        </w:trPr>
        <w:tc>
          <w:tcPr>
            <w:tcW w:w="636" w:type="pct"/>
            <w:vMerge/>
            <w:vAlign w:val="center"/>
          </w:tcPr>
          <w:p w:rsidR="00406F12" w:rsidRDefault="00406F12">
            <w:pPr>
              <w:widowControl/>
              <w:jc w:val="left"/>
              <w:rPr>
                <w:rFonts w:ascii="宋体" w:hAnsi="宋体" w:cs="宋体"/>
                <w:kern w:val="0"/>
              </w:rPr>
            </w:pPr>
          </w:p>
        </w:tc>
        <w:tc>
          <w:tcPr>
            <w:tcW w:w="3591" w:type="pct"/>
            <w:shd w:val="clear" w:color="auto" w:fill="auto"/>
            <w:vAlign w:val="center"/>
          </w:tcPr>
          <w:p w:rsidR="00406F12" w:rsidRDefault="009476CA">
            <w:pPr>
              <w:rPr>
                <w:rFonts w:ascii="宋体" w:hAnsi="宋体" w:cs="宋体"/>
              </w:rPr>
            </w:pPr>
            <w:r>
              <w:rPr>
                <w:rFonts w:ascii="宋体" w:hAnsi="宋体" w:cs="宋体" w:hint="eastAsia"/>
              </w:rPr>
              <w:t>6.</w:t>
            </w:r>
            <w:r>
              <w:rPr>
                <w:rFonts w:ascii="宋体" w:hAnsi="宋体" w:cs="宋体" w:hint="eastAsia"/>
              </w:rPr>
              <w:tab/>
              <w:t>主数据管理：对主数据管理系统与业务系统的字典数据，进行自动的对照映射。须支持按值域和代码两种匹配方式。须演示两种匹配方式的不同效果。</w:t>
            </w:r>
          </w:p>
          <w:p w:rsidR="00406F12" w:rsidRDefault="009476CA">
            <w:pPr>
              <w:widowControl/>
              <w:rPr>
                <w:rFonts w:ascii="宋体" w:hAnsi="宋体" w:cs="宋体"/>
                <w:kern w:val="0"/>
              </w:rPr>
            </w:pPr>
            <w:r>
              <w:rPr>
                <w:rFonts w:ascii="宋体" w:hAnsi="宋体" w:cs="宋体" w:hint="eastAsia"/>
                <w:kern w:val="0"/>
              </w:rPr>
              <w:t xml:space="preserve">  采用真实系统演示的最高得2分，采用DEMO或原型演示的最高的1分，采用PPT演示的最高得0.5分，无演示的不得分。</w:t>
            </w:r>
          </w:p>
        </w:tc>
        <w:tc>
          <w:tcPr>
            <w:tcW w:w="773" w:type="pct"/>
            <w:vAlign w:val="center"/>
          </w:tcPr>
          <w:p w:rsidR="00406F12" w:rsidRDefault="009476CA">
            <w:pPr>
              <w:widowControl/>
              <w:jc w:val="center"/>
              <w:rPr>
                <w:rFonts w:ascii="宋体" w:hAnsi="宋体" w:cs="宋体"/>
                <w:kern w:val="0"/>
              </w:rPr>
            </w:pPr>
            <w:r>
              <w:rPr>
                <w:rFonts w:ascii="宋体" w:hAnsi="宋体" w:cs="宋体" w:hint="eastAsia"/>
                <w:kern w:val="0"/>
              </w:rPr>
              <w:t>2</w:t>
            </w:r>
          </w:p>
        </w:tc>
      </w:tr>
      <w:tr w:rsidR="00406F12">
        <w:trPr>
          <w:trHeight w:val="1020"/>
          <w:jc w:val="center"/>
        </w:trPr>
        <w:tc>
          <w:tcPr>
            <w:tcW w:w="636" w:type="pct"/>
            <w:vMerge/>
            <w:vAlign w:val="center"/>
          </w:tcPr>
          <w:p w:rsidR="00406F12" w:rsidRDefault="00406F12">
            <w:pPr>
              <w:widowControl/>
              <w:jc w:val="left"/>
              <w:rPr>
                <w:rFonts w:ascii="宋体" w:hAnsi="宋体" w:cs="宋体"/>
                <w:kern w:val="0"/>
              </w:rPr>
            </w:pPr>
          </w:p>
        </w:tc>
        <w:tc>
          <w:tcPr>
            <w:tcW w:w="3591" w:type="pct"/>
            <w:shd w:val="clear" w:color="auto" w:fill="auto"/>
            <w:vAlign w:val="center"/>
          </w:tcPr>
          <w:p w:rsidR="00406F12" w:rsidRDefault="009476CA">
            <w:pPr>
              <w:widowControl/>
              <w:jc w:val="left"/>
              <w:rPr>
                <w:rFonts w:ascii="宋体" w:hAnsi="宋体" w:cs="宋体"/>
                <w:kern w:val="0"/>
              </w:rPr>
            </w:pPr>
            <w:r>
              <w:rPr>
                <w:rFonts w:ascii="宋体" w:hAnsi="宋体" w:cs="宋体" w:hint="eastAsia"/>
                <w:kern w:val="0"/>
              </w:rPr>
              <w:t>7、科研患者筛选：包括快速筛选、条件筛选、患者ID筛选等多种筛选方式，支持自定义筛选条件，通过点选直接选取条件字段，字段选项对应的患者数量所见即所得。采用真实系统演示的最高得2分，采用DEMO或原型演示的最高的1分，采用PPT演示的最高得0.5分，无演示的不得分。</w:t>
            </w:r>
          </w:p>
        </w:tc>
        <w:tc>
          <w:tcPr>
            <w:tcW w:w="773" w:type="pct"/>
            <w:vAlign w:val="center"/>
          </w:tcPr>
          <w:p w:rsidR="00406F12" w:rsidRDefault="009476CA">
            <w:pPr>
              <w:widowControl/>
              <w:jc w:val="center"/>
              <w:rPr>
                <w:rFonts w:ascii="宋体" w:hAnsi="宋体" w:cs="宋体"/>
                <w:kern w:val="0"/>
              </w:rPr>
            </w:pPr>
            <w:r>
              <w:rPr>
                <w:rFonts w:ascii="宋体" w:hAnsi="宋体" w:cs="宋体" w:hint="eastAsia"/>
                <w:kern w:val="0"/>
              </w:rPr>
              <w:t>2</w:t>
            </w:r>
          </w:p>
        </w:tc>
      </w:tr>
      <w:tr w:rsidR="00406F12">
        <w:trPr>
          <w:trHeight w:val="1059"/>
          <w:jc w:val="center"/>
        </w:trPr>
        <w:tc>
          <w:tcPr>
            <w:tcW w:w="636" w:type="pct"/>
            <w:vMerge/>
            <w:vAlign w:val="center"/>
          </w:tcPr>
          <w:p w:rsidR="00406F12" w:rsidRDefault="00406F12">
            <w:pPr>
              <w:widowControl/>
              <w:jc w:val="left"/>
              <w:rPr>
                <w:rFonts w:ascii="宋体" w:hAnsi="宋体" w:cs="宋体"/>
                <w:kern w:val="0"/>
              </w:rPr>
            </w:pPr>
          </w:p>
        </w:tc>
        <w:tc>
          <w:tcPr>
            <w:tcW w:w="3591" w:type="pct"/>
            <w:shd w:val="clear" w:color="auto" w:fill="auto"/>
            <w:vAlign w:val="center"/>
          </w:tcPr>
          <w:p w:rsidR="00406F12" w:rsidRDefault="009476CA">
            <w:pPr>
              <w:widowControl/>
              <w:jc w:val="left"/>
              <w:rPr>
                <w:rFonts w:ascii="宋体" w:hAnsi="宋体" w:cs="宋体"/>
                <w:kern w:val="0"/>
              </w:rPr>
            </w:pPr>
            <w:r>
              <w:rPr>
                <w:rFonts w:ascii="宋体" w:hAnsi="宋体" w:cs="宋体" w:hint="eastAsia"/>
                <w:kern w:val="0"/>
              </w:rPr>
              <w:t>8、专病数据驾驶舱：支持从患者和疾病角度分别进行相关特征数据分析并以图表方式展现，同时为方便后续多中心模式扩展，须以可视化方式展现各分中心患者分布和数量统计分析图表。采用真实系统演示的最高得2分，采用DEMO或原型演示的最高的1分，采用PPT演示的最高得0.5分，无演示的不得分。</w:t>
            </w:r>
          </w:p>
        </w:tc>
        <w:tc>
          <w:tcPr>
            <w:tcW w:w="773" w:type="pct"/>
            <w:vAlign w:val="center"/>
          </w:tcPr>
          <w:p w:rsidR="00406F12" w:rsidRDefault="009476CA">
            <w:pPr>
              <w:widowControl/>
              <w:jc w:val="center"/>
              <w:rPr>
                <w:rFonts w:ascii="宋体" w:hAnsi="宋体" w:cs="宋体"/>
                <w:kern w:val="0"/>
              </w:rPr>
            </w:pPr>
            <w:r>
              <w:rPr>
                <w:rFonts w:ascii="宋体" w:hAnsi="宋体" w:cs="宋体" w:hint="eastAsia"/>
                <w:kern w:val="0"/>
              </w:rPr>
              <w:t>2</w:t>
            </w:r>
          </w:p>
        </w:tc>
      </w:tr>
      <w:tr w:rsidR="00406F12">
        <w:trPr>
          <w:trHeight w:val="819"/>
          <w:jc w:val="center"/>
        </w:trPr>
        <w:tc>
          <w:tcPr>
            <w:tcW w:w="636" w:type="pct"/>
            <w:vMerge/>
            <w:vAlign w:val="center"/>
          </w:tcPr>
          <w:p w:rsidR="00406F12" w:rsidRDefault="00406F12">
            <w:pPr>
              <w:widowControl/>
              <w:jc w:val="left"/>
              <w:rPr>
                <w:rFonts w:ascii="宋体" w:hAnsi="宋体" w:cs="宋体"/>
                <w:kern w:val="0"/>
              </w:rPr>
            </w:pPr>
          </w:p>
        </w:tc>
        <w:tc>
          <w:tcPr>
            <w:tcW w:w="3591" w:type="pct"/>
            <w:shd w:val="clear" w:color="auto" w:fill="auto"/>
            <w:vAlign w:val="center"/>
          </w:tcPr>
          <w:p w:rsidR="00406F12" w:rsidRDefault="009476CA">
            <w:pPr>
              <w:widowControl/>
              <w:jc w:val="left"/>
              <w:rPr>
                <w:rFonts w:ascii="宋体" w:hAnsi="宋体" w:cs="宋体"/>
                <w:kern w:val="0"/>
              </w:rPr>
            </w:pPr>
            <w:r>
              <w:rPr>
                <w:rFonts w:ascii="宋体" w:hAnsi="宋体" w:cs="宋体" w:hint="eastAsia"/>
                <w:kern w:val="0"/>
              </w:rPr>
              <w:t>9、数据洞察：支持用桑基图展示不用病种与对应药物治疗方案之间的关系，协助发现更多科研灵感。采用真实系统演示的最高得2分，采用DEMO或原型演示的最高的1分，采用PPT演示的最高得0.5分，无演示的不得分。</w:t>
            </w:r>
          </w:p>
        </w:tc>
        <w:tc>
          <w:tcPr>
            <w:tcW w:w="773" w:type="pct"/>
            <w:vAlign w:val="center"/>
          </w:tcPr>
          <w:p w:rsidR="00406F12" w:rsidRDefault="009476CA">
            <w:pPr>
              <w:widowControl/>
              <w:jc w:val="center"/>
              <w:rPr>
                <w:rFonts w:ascii="宋体" w:hAnsi="宋体" w:cs="宋体"/>
                <w:kern w:val="0"/>
              </w:rPr>
            </w:pPr>
            <w:r>
              <w:rPr>
                <w:rFonts w:ascii="宋体" w:hAnsi="宋体" w:cs="宋体" w:hint="eastAsia"/>
                <w:kern w:val="0"/>
              </w:rPr>
              <w:t>2</w:t>
            </w:r>
          </w:p>
        </w:tc>
      </w:tr>
      <w:tr w:rsidR="00406F12">
        <w:trPr>
          <w:trHeight w:val="1539"/>
          <w:jc w:val="center"/>
        </w:trPr>
        <w:tc>
          <w:tcPr>
            <w:tcW w:w="636" w:type="pct"/>
            <w:vMerge/>
            <w:vAlign w:val="center"/>
          </w:tcPr>
          <w:p w:rsidR="00406F12" w:rsidRDefault="00406F12">
            <w:pPr>
              <w:widowControl/>
              <w:jc w:val="left"/>
              <w:rPr>
                <w:rFonts w:ascii="宋体" w:hAnsi="宋体" w:cs="宋体"/>
                <w:kern w:val="0"/>
              </w:rPr>
            </w:pPr>
          </w:p>
        </w:tc>
        <w:tc>
          <w:tcPr>
            <w:tcW w:w="3591" w:type="pct"/>
            <w:shd w:val="clear" w:color="auto" w:fill="auto"/>
            <w:vAlign w:val="center"/>
          </w:tcPr>
          <w:p w:rsidR="00406F12" w:rsidRDefault="009476CA">
            <w:pPr>
              <w:widowControl/>
              <w:jc w:val="left"/>
              <w:rPr>
                <w:rFonts w:ascii="宋体" w:hAnsi="宋体" w:cs="宋体"/>
                <w:kern w:val="0"/>
              </w:rPr>
            </w:pPr>
            <w:r>
              <w:rPr>
                <w:rFonts w:ascii="宋体" w:hAnsi="宋体" w:cs="宋体" w:hint="eastAsia"/>
                <w:kern w:val="0"/>
              </w:rPr>
              <w:t>10、描述性统计：支持一键生成描述性统计结果，对应特征的图表形式可单独选择饼图、环形图、柱状图等，支持自定义统计变量。采用真实系统演示的最高得2分，采用DEMO或原型演示的最高的1分，采用PPT演示的最高得0.5分，无演示的不得分。</w:t>
            </w:r>
          </w:p>
        </w:tc>
        <w:tc>
          <w:tcPr>
            <w:tcW w:w="773" w:type="pct"/>
          </w:tcPr>
          <w:p w:rsidR="00406F12" w:rsidRDefault="009476CA">
            <w:pPr>
              <w:widowControl/>
              <w:jc w:val="center"/>
              <w:rPr>
                <w:rFonts w:ascii="宋体" w:hAnsi="宋体" w:cs="宋体"/>
                <w:kern w:val="0"/>
              </w:rPr>
            </w:pPr>
            <w:r>
              <w:rPr>
                <w:rFonts w:ascii="宋体" w:hAnsi="宋体" w:cs="宋体" w:hint="eastAsia"/>
                <w:kern w:val="0"/>
              </w:rPr>
              <w:t>2</w:t>
            </w:r>
          </w:p>
        </w:tc>
      </w:tr>
    </w:tbl>
    <w:p w:rsidR="00406F12" w:rsidRDefault="00406F12">
      <w:pPr>
        <w:pStyle w:val="ad"/>
        <w:spacing w:before="120" w:after="120" w:line="360" w:lineRule="auto"/>
        <w:rPr>
          <w:rFonts w:hAnsi="宋体"/>
          <w:b/>
          <w:sz w:val="21"/>
          <w:szCs w:val="21"/>
        </w:rPr>
      </w:pPr>
    </w:p>
    <w:p w:rsidR="00406F12" w:rsidRDefault="009476CA">
      <w:pPr>
        <w:pStyle w:val="ad"/>
        <w:spacing w:before="120" w:after="120" w:line="360" w:lineRule="auto"/>
        <w:rPr>
          <w:rFonts w:hAnsi="宋体"/>
          <w:b/>
          <w:sz w:val="21"/>
          <w:szCs w:val="21"/>
        </w:rPr>
      </w:pPr>
      <w:r>
        <w:rPr>
          <w:rFonts w:hAnsi="宋体" w:hint="eastAsia"/>
          <w:b/>
          <w:sz w:val="21"/>
          <w:szCs w:val="21"/>
        </w:rPr>
        <w:t>六、定标</w:t>
      </w:r>
      <w:bookmarkEnd w:id="295"/>
    </w:p>
    <w:p w:rsidR="00406F12" w:rsidRDefault="009476CA">
      <w:pPr>
        <w:pStyle w:val="ad"/>
        <w:spacing w:before="120" w:after="120" w:line="360" w:lineRule="auto"/>
        <w:ind w:firstLineChars="196" w:firstLine="413"/>
        <w:rPr>
          <w:rFonts w:hAnsi="宋体"/>
          <w:b/>
          <w:bCs/>
          <w:sz w:val="21"/>
          <w:szCs w:val="21"/>
        </w:rPr>
      </w:pPr>
      <w:r>
        <w:rPr>
          <w:rFonts w:hAnsi="宋体" w:hint="eastAsia"/>
          <w:b/>
          <w:bCs/>
          <w:sz w:val="21"/>
          <w:szCs w:val="21"/>
        </w:rPr>
        <w:t>（一）确定中标供应商。本项目由采购人（或采购人事先授权评标委员会）确定中标</w:t>
      </w:r>
      <w:r>
        <w:rPr>
          <w:rFonts w:hAnsi="宋体" w:hint="eastAsia"/>
          <w:b/>
          <w:bCs/>
          <w:sz w:val="21"/>
          <w:szCs w:val="21"/>
        </w:rPr>
        <w:lastRenderedPageBreak/>
        <w:t>供应商。</w:t>
      </w:r>
    </w:p>
    <w:p w:rsidR="00406F12" w:rsidRDefault="009476CA">
      <w:pPr>
        <w:spacing w:line="360" w:lineRule="auto"/>
        <w:ind w:firstLineChars="200" w:firstLine="420"/>
        <w:rPr>
          <w:rFonts w:ascii="宋体" w:hAnsi="宋体" w:cs="宋体"/>
        </w:rPr>
      </w:pPr>
      <w:r>
        <w:rPr>
          <w:rFonts w:ascii="宋体" w:hAnsi="宋体" w:cs="宋体" w:hint="eastAsia"/>
        </w:rPr>
        <w:t>1.采购代理机构在评标结束后将评标报告交采购人确认。</w:t>
      </w:r>
    </w:p>
    <w:p w:rsidR="00406F12" w:rsidRDefault="009476CA">
      <w:pPr>
        <w:spacing w:line="360" w:lineRule="auto"/>
        <w:ind w:firstLineChars="200" w:firstLine="420"/>
        <w:rPr>
          <w:rFonts w:ascii="宋体" w:hAnsi="宋体" w:cs="宋体"/>
        </w:rPr>
      </w:pPr>
      <w:r>
        <w:rPr>
          <w:rFonts w:ascii="宋体" w:hAnsi="宋体" w:cs="宋体" w:hint="eastAsia"/>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供应商。</w:t>
      </w:r>
    </w:p>
    <w:p w:rsidR="00406F12" w:rsidRDefault="009476CA">
      <w:pPr>
        <w:spacing w:line="360" w:lineRule="auto"/>
        <w:ind w:firstLineChars="200" w:firstLine="420"/>
        <w:rPr>
          <w:rFonts w:ascii="宋体" w:hAnsi="宋体" w:cs="宋体"/>
        </w:rPr>
      </w:pPr>
      <w:r>
        <w:rPr>
          <w:rFonts w:ascii="宋体" w:hAnsi="宋体" w:cs="宋体" w:hint="eastAsia"/>
        </w:rPr>
        <w:t>3.采购人依法确定中标供应商后2个工作日内，采购代理机构以书面形式发出《中标通知书》,并同时在相关网站上发布中标公告。</w:t>
      </w:r>
    </w:p>
    <w:p w:rsidR="00406F12" w:rsidRDefault="009476CA">
      <w:pPr>
        <w:spacing w:line="360" w:lineRule="auto"/>
        <w:ind w:firstLineChars="200" w:firstLine="420"/>
        <w:rPr>
          <w:rFonts w:ascii="宋体" w:hAnsi="宋体" w:cs="宋体"/>
          <w:lang w:bidi="ar"/>
        </w:rPr>
      </w:pPr>
      <w:r>
        <w:rPr>
          <w:rFonts w:ascii="宋体" w:hAnsi="宋体" w:cs="宋体" w:hint="eastAsia"/>
        </w:rPr>
        <w:t>4.</w:t>
      </w:r>
      <w:r>
        <w:rPr>
          <w:rFonts w:ascii="宋体" w:hAnsi="宋体" w:cs="宋体" w:hint="eastAsia"/>
          <w:lang w:bidi="ar"/>
        </w:rPr>
        <w:t>若中标供应商放弃中标，或因不可抗力提出不能履行合同，或不按采购文件规定提交履约担保，或其它原因被依法撤销中标资格，则采购人可确定排名次之的中标候选人为中标人或重新组织招标。</w:t>
      </w:r>
    </w:p>
    <w:p w:rsidR="00406F12" w:rsidRDefault="009476CA">
      <w:pPr>
        <w:spacing w:line="360" w:lineRule="auto"/>
        <w:ind w:firstLineChars="200" w:firstLine="422"/>
        <w:rPr>
          <w:rFonts w:ascii="宋体" w:hAnsi="宋体" w:cs="宋体"/>
          <w:b/>
          <w:bCs/>
          <w:lang w:bidi="ar"/>
        </w:rPr>
      </w:pPr>
      <w:r>
        <w:rPr>
          <w:rFonts w:ascii="宋体" w:hAnsi="宋体" w:cs="宋体" w:hint="eastAsia"/>
          <w:b/>
          <w:bCs/>
          <w:lang w:bidi="ar"/>
        </w:rPr>
        <w:t>七、评标过程的监控与保密</w:t>
      </w:r>
    </w:p>
    <w:p w:rsidR="00406F12" w:rsidRDefault="009476CA">
      <w:pPr>
        <w:spacing w:line="360" w:lineRule="auto"/>
        <w:ind w:firstLineChars="200" w:firstLine="420"/>
        <w:rPr>
          <w:rFonts w:ascii="宋体" w:hAnsi="宋体" w:cs="宋体"/>
          <w:lang w:bidi="ar"/>
        </w:rPr>
      </w:pPr>
      <w:r>
        <w:rPr>
          <w:rFonts w:ascii="宋体" w:hAnsi="宋体" w:cs="宋体" w:hint="eastAsia"/>
          <w:lang w:bidi="ar"/>
        </w:rPr>
        <w:t>1、本项目评标过程实行全程录音、录像监控，供应商在评标过程中所进行的试图影响评标结果的不公正活动，可能导致其投标被拒绝。</w:t>
      </w:r>
    </w:p>
    <w:p w:rsidR="00406F12" w:rsidRDefault="009476CA">
      <w:pPr>
        <w:spacing w:line="360" w:lineRule="auto"/>
        <w:ind w:firstLineChars="200" w:firstLine="420"/>
        <w:rPr>
          <w:rFonts w:ascii="宋体" w:hAnsi="宋体" w:cs="宋体"/>
          <w:lang w:bidi="ar"/>
        </w:rPr>
      </w:pPr>
      <w:r>
        <w:rPr>
          <w:rFonts w:ascii="宋体" w:hAnsi="宋体" w:cs="宋体" w:hint="eastAsia"/>
          <w:lang w:bidi="ar"/>
        </w:rPr>
        <w:t>2、开标后到中标通知书发出之前，所有涉及评标委员会名单以及对投标文件的澄清、评价、比较等情况，评标委员会成员、采购人和采购代理机构的有关人员均不得向供应商或其他无关人员透露。</w:t>
      </w:r>
    </w:p>
    <w:p w:rsidR="00406F12" w:rsidRDefault="009476CA">
      <w:pPr>
        <w:spacing w:line="360" w:lineRule="auto"/>
        <w:ind w:firstLineChars="196" w:firstLine="413"/>
        <w:rPr>
          <w:rFonts w:ascii="宋体" w:hAnsi="宋体" w:cs="宋体"/>
          <w:b/>
          <w:bCs/>
        </w:rPr>
      </w:pPr>
      <w:bookmarkStart w:id="297" w:name="_Toc17747"/>
      <w:r>
        <w:rPr>
          <w:rFonts w:ascii="宋体" w:hAnsi="宋体" w:cs="宋体" w:hint="eastAsia"/>
          <w:b/>
        </w:rPr>
        <w:t>八、合同授予</w:t>
      </w:r>
      <w:bookmarkEnd w:id="297"/>
      <w:r>
        <w:rPr>
          <w:rFonts w:ascii="宋体" w:hAnsi="宋体" w:cs="宋体" w:hint="eastAsia"/>
          <w:b/>
        </w:rPr>
        <w:t>：</w:t>
      </w:r>
      <w:r>
        <w:rPr>
          <w:rFonts w:ascii="宋体" w:hAnsi="宋体" w:cs="宋体" w:hint="eastAsia"/>
          <w:b/>
          <w:bCs/>
        </w:rPr>
        <w:t>签订合同</w:t>
      </w:r>
    </w:p>
    <w:p w:rsidR="00406F12" w:rsidRDefault="009476CA">
      <w:pPr>
        <w:spacing w:line="360" w:lineRule="auto"/>
        <w:ind w:firstLineChars="200" w:firstLine="420"/>
        <w:rPr>
          <w:rFonts w:ascii="宋体" w:hAnsi="宋体" w:cs="宋体"/>
        </w:rPr>
      </w:pPr>
      <w:r>
        <w:rPr>
          <w:rFonts w:ascii="宋体" w:hAnsi="宋体" w:cs="宋体" w:hint="eastAsia"/>
        </w:rPr>
        <w:t>1.采购人应当自中标通知书发出之日起30日内，按照采购文件和中标人投标文件的规定，与中标人签订书面合同。所签订的合同不得对采购文件确定的事项和中标人投标文件作实质性修改。</w:t>
      </w:r>
    </w:p>
    <w:p w:rsidR="00406F12" w:rsidRDefault="009476CA">
      <w:pPr>
        <w:spacing w:line="360" w:lineRule="auto"/>
        <w:ind w:firstLineChars="200" w:firstLine="420"/>
        <w:rPr>
          <w:rFonts w:ascii="宋体" w:hAnsi="宋体" w:cs="宋体"/>
        </w:rPr>
      </w:pPr>
      <w:r>
        <w:rPr>
          <w:rFonts w:ascii="宋体" w:hAnsi="宋体" w:cs="宋体" w:hint="eastAsia"/>
        </w:rPr>
        <w:t>采购人不得向中标人提出任何不合理的要求作为签订合同的条件。</w:t>
      </w:r>
    </w:p>
    <w:p w:rsidR="00406F12" w:rsidRDefault="009476CA" w:rsidP="009476CA">
      <w:pPr>
        <w:pStyle w:val="ad"/>
        <w:spacing w:before="120" w:after="120" w:line="360" w:lineRule="auto"/>
        <w:ind w:firstLineChars="196" w:firstLine="412"/>
        <w:rPr>
          <w:rFonts w:hAnsi="宋体"/>
          <w:bCs/>
          <w:sz w:val="21"/>
          <w:szCs w:val="21"/>
        </w:rPr>
      </w:pPr>
      <w:r>
        <w:rPr>
          <w:rFonts w:hAnsi="宋体" w:hint="eastAsia"/>
          <w:bCs/>
          <w:sz w:val="21"/>
          <w:szCs w:val="21"/>
        </w:rPr>
        <w:t>2</w:t>
      </w:r>
      <w:r>
        <w:rPr>
          <w:rFonts w:hAnsi="宋体" w:hint="eastAsia"/>
          <w:sz w:val="21"/>
          <w:szCs w:val="21"/>
        </w:rPr>
        <w:t>.</w:t>
      </w:r>
      <w:r>
        <w:rPr>
          <w:rFonts w:hAnsi="宋体" w:hint="eastAsia"/>
          <w:bCs/>
          <w:sz w:val="21"/>
          <w:szCs w:val="21"/>
        </w:rPr>
        <w:t>采购人在签订合同时，在合同金额变更范围内，如需审批的办理相关审批手续。有权变更采购项目的数量和服务内容，但不能对单价或其他条款和条件作任何改变。</w:t>
      </w:r>
    </w:p>
    <w:p w:rsidR="00406F12" w:rsidRDefault="009476CA" w:rsidP="009476CA">
      <w:pPr>
        <w:pStyle w:val="ad"/>
        <w:spacing w:before="120" w:after="120" w:line="360" w:lineRule="auto"/>
        <w:ind w:firstLineChars="196" w:firstLine="412"/>
        <w:rPr>
          <w:rFonts w:hAnsi="宋体"/>
          <w:bCs/>
          <w:sz w:val="21"/>
          <w:szCs w:val="21"/>
        </w:rPr>
      </w:pPr>
      <w:r>
        <w:rPr>
          <w:rFonts w:hAnsi="宋体" w:hint="eastAsia"/>
          <w:bCs/>
          <w:sz w:val="21"/>
          <w:szCs w:val="21"/>
        </w:rPr>
        <w:t>3</w:t>
      </w:r>
      <w:r>
        <w:rPr>
          <w:rFonts w:hAnsi="宋体" w:hint="eastAsia"/>
          <w:sz w:val="21"/>
          <w:szCs w:val="21"/>
        </w:rPr>
        <w:t>.</w:t>
      </w:r>
      <w:r>
        <w:rPr>
          <w:rFonts w:hAnsi="宋体" w:hint="eastAsia"/>
          <w:bCs/>
          <w:sz w:val="21"/>
          <w:szCs w:val="21"/>
        </w:rPr>
        <w:t>采购文件、中标供应商的投标文件及评标过程中有关的澄清文件均应作为合同签订的附件。</w:t>
      </w:r>
    </w:p>
    <w:p w:rsidR="00406F12" w:rsidRDefault="009476CA" w:rsidP="009476CA">
      <w:pPr>
        <w:pStyle w:val="ad"/>
        <w:spacing w:before="120" w:after="120" w:line="360" w:lineRule="auto"/>
        <w:ind w:firstLineChars="196" w:firstLine="412"/>
        <w:rPr>
          <w:rFonts w:hAnsi="宋体"/>
          <w:bCs/>
          <w:sz w:val="21"/>
          <w:szCs w:val="21"/>
        </w:rPr>
      </w:pPr>
      <w:r>
        <w:rPr>
          <w:rFonts w:hAnsi="宋体" w:hint="eastAsia"/>
          <w:bCs/>
          <w:sz w:val="21"/>
          <w:szCs w:val="21"/>
        </w:rPr>
        <w:t>4.中标或者成交供应商拒绝与采购人签订合同的，采购人应重新招标。</w:t>
      </w:r>
    </w:p>
    <w:p w:rsidR="00406F12" w:rsidRDefault="009476CA">
      <w:pPr>
        <w:spacing w:line="360" w:lineRule="auto"/>
        <w:ind w:firstLineChars="196" w:firstLine="413"/>
        <w:rPr>
          <w:rFonts w:ascii="宋体" w:hAnsi="宋体" w:cs="宋体"/>
          <w:b/>
        </w:rPr>
      </w:pPr>
      <w:r>
        <w:rPr>
          <w:rFonts w:ascii="宋体" w:hAnsi="宋体" w:cs="宋体" w:hint="eastAsia"/>
          <w:b/>
        </w:rPr>
        <w:t>九、履约验收：</w:t>
      </w:r>
    </w:p>
    <w:p w:rsidR="00406F12" w:rsidRDefault="009476CA" w:rsidP="009476CA">
      <w:pPr>
        <w:pStyle w:val="ad"/>
        <w:spacing w:before="120" w:after="120" w:line="360" w:lineRule="auto"/>
        <w:ind w:firstLineChars="196" w:firstLine="412"/>
        <w:rPr>
          <w:rFonts w:hAnsi="宋体"/>
          <w:sz w:val="21"/>
          <w:szCs w:val="21"/>
        </w:rPr>
      </w:pPr>
      <w:r>
        <w:rPr>
          <w:rFonts w:hAnsi="宋体" w:hint="eastAsia"/>
          <w:bCs/>
          <w:sz w:val="21"/>
          <w:szCs w:val="21"/>
        </w:rPr>
        <w:t>采购人负责对中标供应商的履约行为进行验收。政府向社会公众提供的公共服务项目，验收时应当邀请服务对象参与并出具意见，验收结果应当向社会公告。</w:t>
      </w:r>
    </w:p>
    <w:p w:rsidR="00406F12" w:rsidRDefault="00406F12">
      <w:pPr>
        <w:pStyle w:val="1"/>
        <w:rPr>
          <w:rFonts w:ascii="宋体" w:cs="宋体"/>
          <w:color w:val="auto"/>
        </w:rPr>
      </w:pPr>
    </w:p>
    <w:p w:rsidR="00406F12" w:rsidRDefault="009476CA">
      <w:pPr>
        <w:pStyle w:val="ab"/>
        <w:rPr>
          <w:rFonts w:ascii="宋体" w:hAnsi="宋体" w:cs="宋体"/>
          <w:sz w:val="30"/>
          <w:szCs w:val="30"/>
        </w:rPr>
      </w:pPr>
      <w:r>
        <w:rPr>
          <w:rFonts w:ascii="宋体" w:hAnsi="宋体" w:cs="宋体" w:hint="eastAsia"/>
        </w:rPr>
        <w:br w:type="page"/>
      </w:r>
    </w:p>
    <w:p w:rsidR="00406F12" w:rsidRDefault="009476CA">
      <w:pPr>
        <w:pStyle w:val="1"/>
        <w:rPr>
          <w:rFonts w:ascii="宋体" w:cs="宋体"/>
          <w:color w:val="auto"/>
        </w:rPr>
      </w:pPr>
      <w:bookmarkStart w:id="298" w:name="_Toc105619143"/>
      <w:r>
        <w:rPr>
          <w:rFonts w:ascii="宋体" w:cs="宋体" w:hint="eastAsia"/>
          <w:color w:val="auto"/>
        </w:rPr>
        <w:lastRenderedPageBreak/>
        <w:t>第五章  合同主要条款</w:t>
      </w:r>
      <w:bookmarkEnd w:id="293"/>
      <w:bookmarkEnd w:id="294"/>
      <w:bookmarkEnd w:id="298"/>
    </w:p>
    <w:p w:rsidR="00406F12" w:rsidRDefault="009476CA">
      <w:pPr>
        <w:pStyle w:val="ad"/>
        <w:snapToGrid w:val="0"/>
        <w:spacing w:before="120" w:after="120" w:line="360" w:lineRule="auto"/>
        <w:rPr>
          <w:rFonts w:hAnsi="宋体"/>
          <w:sz w:val="21"/>
          <w:szCs w:val="21"/>
        </w:rPr>
      </w:pPr>
      <w:bookmarkStart w:id="299" w:name="_Toc317116872"/>
      <w:bookmarkStart w:id="300" w:name="_Toc13023"/>
      <w:r>
        <w:rPr>
          <w:rFonts w:hAnsi="宋体" w:hint="eastAsia"/>
          <w:sz w:val="21"/>
          <w:szCs w:val="21"/>
        </w:rPr>
        <w:t>甲方：（买方）</w:t>
      </w:r>
    </w:p>
    <w:p w:rsidR="00406F12" w:rsidRDefault="009476CA">
      <w:pPr>
        <w:pStyle w:val="ad"/>
        <w:snapToGrid w:val="0"/>
        <w:spacing w:before="120" w:after="120" w:line="360" w:lineRule="auto"/>
        <w:rPr>
          <w:rFonts w:hAnsi="宋体"/>
          <w:sz w:val="21"/>
          <w:szCs w:val="21"/>
        </w:rPr>
      </w:pPr>
      <w:r>
        <w:rPr>
          <w:rFonts w:hAnsi="宋体" w:hint="eastAsia"/>
          <w:sz w:val="21"/>
          <w:szCs w:val="21"/>
        </w:rPr>
        <w:t>乙方：（卖方）</w:t>
      </w:r>
    </w:p>
    <w:p w:rsidR="00406F12" w:rsidRDefault="009476CA">
      <w:pPr>
        <w:pStyle w:val="ad"/>
        <w:snapToGrid w:val="0"/>
        <w:spacing w:before="120" w:after="120" w:line="360" w:lineRule="auto"/>
        <w:rPr>
          <w:rFonts w:hAnsi="宋体"/>
          <w:b/>
          <w:sz w:val="21"/>
          <w:szCs w:val="21"/>
        </w:rPr>
      </w:pPr>
      <w:r>
        <w:rPr>
          <w:rFonts w:hAnsi="宋体" w:hint="eastAsia"/>
          <w:b/>
          <w:sz w:val="21"/>
          <w:szCs w:val="21"/>
        </w:rPr>
        <w:t xml:space="preserve">   </w:t>
      </w:r>
      <w:r>
        <w:rPr>
          <w:rFonts w:hAnsi="宋体" w:hint="eastAsia"/>
          <w:sz w:val="21"/>
          <w:szCs w:val="21"/>
        </w:rPr>
        <w:t>甲、乙双方根据</w:t>
      </w:r>
      <w:r>
        <w:rPr>
          <w:rFonts w:hAnsi="宋体" w:hint="eastAsia"/>
          <w:sz w:val="21"/>
          <w:szCs w:val="21"/>
          <w:u w:val="single"/>
        </w:rPr>
        <w:t xml:space="preserve">                   </w:t>
      </w:r>
      <w:r>
        <w:rPr>
          <w:rFonts w:hAnsi="宋体" w:hint="eastAsia"/>
          <w:sz w:val="21"/>
          <w:szCs w:val="21"/>
        </w:rPr>
        <w:t>项目</w:t>
      </w:r>
      <w:r>
        <w:rPr>
          <w:rFonts w:hAnsi="宋体" w:hint="eastAsia"/>
          <w:sz w:val="21"/>
          <w:szCs w:val="21"/>
          <w:u w:val="single"/>
        </w:rPr>
        <w:t>（招标编号：              ）的</w:t>
      </w:r>
      <w:r>
        <w:rPr>
          <w:rFonts w:hAnsi="宋体" w:hint="eastAsia"/>
          <w:sz w:val="21"/>
          <w:szCs w:val="21"/>
        </w:rPr>
        <w:t>招标结果，签署本合同。</w:t>
      </w:r>
    </w:p>
    <w:p w:rsidR="00406F12" w:rsidRDefault="009476CA">
      <w:pPr>
        <w:widowControl/>
        <w:spacing w:line="360" w:lineRule="auto"/>
        <w:ind w:firstLineChars="200" w:firstLine="422"/>
        <w:jc w:val="left"/>
        <w:rPr>
          <w:rFonts w:ascii="宋体" w:hAnsi="宋体" w:cs="宋体"/>
          <w:b/>
          <w:bCs/>
          <w:kern w:val="0"/>
        </w:rPr>
      </w:pPr>
      <w:r>
        <w:rPr>
          <w:rFonts w:ascii="宋体" w:hAnsi="宋体" w:cs="宋体" w:hint="eastAsia"/>
          <w:b/>
          <w:bCs/>
          <w:kern w:val="0"/>
        </w:rPr>
        <w:t>第一条　合同标的</w:t>
      </w:r>
    </w:p>
    <w:p w:rsidR="00406F12" w:rsidRDefault="009476CA">
      <w:pPr>
        <w:widowControl/>
        <w:numPr>
          <w:ilvl w:val="0"/>
          <w:numId w:val="56"/>
        </w:numPr>
        <w:spacing w:line="360" w:lineRule="auto"/>
        <w:jc w:val="left"/>
        <w:rPr>
          <w:rFonts w:ascii="宋体" w:hAnsi="宋体" w:cs="宋体"/>
          <w:kern w:val="0"/>
          <w:u w:val="single"/>
        </w:rPr>
      </w:pPr>
      <w:r>
        <w:rPr>
          <w:rFonts w:ascii="宋体" w:hAnsi="宋体" w:cs="宋体" w:hint="eastAsia"/>
          <w:kern w:val="0"/>
        </w:rPr>
        <w:t>卖方根据买方需求提供下列货物或服务：</w:t>
      </w:r>
      <w:r>
        <w:rPr>
          <w:rFonts w:ascii="宋体" w:hAnsi="宋体" w:cs="宋体" w:hint="eastAsia"/>
          <w:kern w:val="0"/>
          <w:u w:val="single"/>
        </w:rPr>
        <w:t xml:space="preserve">                                </w:t>
      </w:r>
    </w:p>
    <w:p w:rsidR="00406F12" w:rsidRDefault="009476CA">
      <w:pPr>
        <w:widowControl/>
        <w:numPr>
          <w:ilvl w:val="0"/>
          <w:numId w:val="56"/>
        </w:numPr>
        <w:spacing w:line="360" w:lineRule="auto"/>
        <w:jc w:val="left"/>
        <w:rPr>
          <w:rFonts w:ascii="宋体" w:hAnsi="宋体" w:cs="宋体"/>
          <w:kern w:val="0"/>
        </w:rPr>
      </w:pPr>
      <w:r>
        <w:rPr>
          <w:rFonts w:ascii="宋体" w:hAnsi="宋体" w:cs="宋体" w:hint="eastAsia"/>
          <w:kern w:val="0"/>
        </w:rPr>
        <w:t>软件或服务内容：___________________________________________________</w:t>
      </w:r>
    </w:p>
    <w:p w:rsidR="00406F12" w:rsidRDefault="009476CA">
      <w:pPr>
        <w:widowControl/>
        <w:spacing w:line="360" w:lineRule="auto"/>
        <w:ind w:firstLineChars="200" w:firstLine="422"/>
        <w:jc w:val="left"/>
        <w:rPr>
          <w:rFonts w:ascii="宋体" w:hAnsi="宋体" w:cs="宋体"/>
          <w:b/>
          <w:bCs/>
          <w:kern w:val="0"/>
        </w:rPr>
      </w:pPr>
      <w:r>
        <w:rPr>
          <w:rFonts w:ascii="宋体" w:hAnsi="宋体" w:cs="宋体" w:hint="eastAsia"/>
          <w:b/>
          <w:bCs/>
          <w:kern w:val="0"/>
        </w:rPr>
        <w:t>第二条　合同总价款</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1.本合同项下软件或服务总价款为人民币</w:t>
      </w:r>
      <w:r>
        <w:rPr>
          <w:rFonts w:ascii="宋体" w:hAnsi="宋体" w:cs="宋体" w:hint="eastAsia"/>
          <w:kern w:val="0"/>
          <w:u w:val="single"/>
        </w:rPr>
        <w:t xml:space="preserve">（大写）        （￥：）            </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2.本合同总价款还包含卖方应当提供的伴随服务/售后服务费用。</w:t>
      </w:r>
    </w:p>
    <w:p w:rsidR="00406F12" w:rsidRDefault="009476CA">
      <w:pPr>
        <w:widowControl/>
        <w:spacing w:line="360" w:lineRule="auto"/>
        <w:ind w:firstLineChars="200" w:firstLine="422"/>
        <w:jc w:val="left"/>
        <w:rPr>
          <w:rFonts w:ascii="宋体" w:hAnsi="宋体" w:cs="宋体"/>
          <w:b/>
          <w:bCs/>
          <w:kern w:val="0"/>
        </w:rPr>
      </w:pPr>
      <w:r>
        <w:rPr>
          <w:rFonts w:ascii="宋体" w:hAnsi="宋体" w:cs="宋体" w:hint="eastAsia"/>
          <w:b/>
          <w:bCs/>
          <w:kern w:val="0"/>
        </w:rPr>
        <w:t>第三条　买方权利义务</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1.买方须按照采购合同规定或招标文件的技术、服务等要求组织对供应商履约的验收，并出具验收书，验收书应当包括每一项技术、服务等要求的履约情况。验收方成员应当在验收书上签字，并承担相应的法律责任。</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2.买方应当在每个子项目实施完成运行稳定后的</w:t>
      </w:r>
      <w:r>
        <w:rPr>
          <w:rFonts w:ascii="宋体" w:hAnsi="宋体" w:cs="宋体" w:hint="eastAsia"/>
          <w:kern w:val="0"/>
          <w:u w:val="single"/>
        </w:rPr>
        <w:t xml:space="preserve">   </w:t>
      </w:r>
      <w:r>
        <w:rPr>
          <w:rFonts w:ascii="宋体" w:hAnsi="宋体" w:cs="宋体" w:hint="eastAsia"/>
          <w:kern w:val="0"/>
        </w:rPr>
        <w:t>个工作日内对项目进行验收；验收合格的，由买方签署验收单并加盖单位公章。</w:t>
      </w:r>
    </w:p>
    <w:p w:rsidR="00406F12" w:rsidRDefault="009476CA">
      <w:pPr>
        <w:widowControl/>
        <w:spacing w:line="360" w:lineRule="auto"/>
        <w:ind w:firstLineChars="200" w:firstLine="420"/>
        <w:jc w:val="left"/>
        <w:rPr>
          <w:rFonts w:ascii="宋体" w:hAnsi="宋体" w:cs="宋体"/>
          <w:b/>
          <w:bCs/>
          <w:kern w:val="0"/>
        </w:rPr>
      </w:pPr>
      <w:r>
        <w:rPr>
          <w:rFonts w:ascii="宋体" w:hAnsi="宋体" w:cs="宋体" w:hint="eastAsia"/>
          <w:kern w:val="0"/>
        </w:rPr>
        <w:t>3.其他</w:t>
      </w:r>
      <w:r>
        <w:rPr>
          <w:rFonts w:ascii="宋体" w:hAnsi="宋体" w:cs="宋体" w:hint="eastAsia"/>
          <w:kern w:val="0"/>
          <w:u w:val="single"/>
        </w:rPr>
        <w:t xml:space="preserve">                                                </w:t>
      </w:r>
    </w:p>
    <w:p w:rsidR="00406F12" w:rsidRDefault="00406F12">
      <w:pPr>
        <w:widowControl/>
        <w:spacing w:line="360" w:lineRule="auto"/>
        <w:ind w:firstLineChars="200" w:firstLine="422"/>
        <w:jc w:val="left"/>
        <w:rPr>
          <w:rFonts w:ascii="宋体" w:hAnsi="宋体" w:cs="宋体"/>
          <w:b/>
          <w:bCs/>
          <w:kern w:val="0"/>
        </w:rPr>
      </w:pPr>
    </w:p>
    <w:p w:rsidR="00406F12" w:rsidRDefault="009476CA">
      <w:pPr>
        <w:widowControl/>
        <w:spacing w:line="360" w:lineRule="auto"/>
        <w:ind w:firstLineChars="200" w:firstLine="422"/>
        <w:jc w:val="left"/>
        <w:rPr>
          <w:rFonts w:ascii="宋体" w:hAnsi="宋体" w:cs="宋体"/>
          <w:b/>
          <w:bCs/>
          <w:kern w:val="0"/>
        </w:rPr>
      </w:pPr>
      <w:r>
        <w:rPr>
          <w:rFonts w:ascii="宋体" w:hAnsi="宋体" w:cs="宋体" w:hint="eastAsia"/>
          <w:b/>
          <w:bCs/>
          <w:kern w:val="0"/>
        </w:rPr>
        <w:t>第四条  卖方权利义务</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1.项目服务期:7个月。</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 xml:space="preserve">2.卖方保证提供的软件或服务不存在对任何第三方侵权行为（包括商标、专利、版权、知识产权等）。若发生侵权行为，由卖方负全责，应承担由此发生的一切经济和法律责任，并赔偿买方 </w:t>
      </w:r>
      <w:r>
        <w:rPr>
          <w:rFonts w:ascii="宋体" w:hAnsi="宋体" w:cs="宋体" w:hint="eastAsia"/>
          <w:kern w:val="0"/>
          <w:u w:val="single"/>
        </w:rPr>
        <w:t>30 %</w:t>
      </w:r>
      <w:r>
        <w:rPr>
          <w:rFonts w:ascii="宋体" w:hAnsi="宋体" w:cs="宋体" w:hint="eastAsia"/>
          <w:kern w:val="0"/>
        </w:rPr>
        <w:t>的合同货款的。</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3.卖方应将软件或服务的说明档案、用户手册、培训材料及时交给甲方联系及负责人，做好相关材料的交接工作。</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4.卖方应将软件安装程序，以及软件安装的相关软件包一同交给甲方联系及负责人。</w:t>
      </w:r>
    </w:p>
    <w:p w:rsidR="00406F12" w:rsidRDefault="009476CA">
      <w:pPr>
        <w:widowControl/>
        <w:spacing w:line="360" w:lineRule="auto"/>
        <w:ind w:firstLineChars="200" w:firstLine="422"/>
        <w:jc w:val="left"/>
        <w:rPr>
          <w:rFonts w:ascii="宋体" w:hAnsi="宋体" w:cs="宋体"/>
          <w:b/>
          <w:bCs/>
          <w:kern w:val="0"/>
        </w:rPr>
      </w:pPr>
      <w:r>
        <w:rPr>
          <w:rFonts w:ascii="宋体" w:hAnsi="宋体" w:cs="宋体" w:hint="eastAsia"/>
          <w:b/>
          <w:bCs/>
          <w:kern w:val="0"/>
        </w:rPr>
        <w:t>第五条　服务标准</w:t>
      </w:r>
    </w:p>
    <w:p w:rsidR="00406F12" w:rsidRDefault="009476CA">
      <w:pPr>
        <w:spacing w:line="360" w:lineRule="auto"/>
        <w:ind w:firstLineChars="200" w:firstLine="420"/>
        <w:rPr>
          <w:rFonts w:ascii="宋体" w:hAnsi="宋体" w:cs="宋体"/>
          <w:kern w:val="0"/>
        </w:rPr>
      </w:pPr>
      <w:r>
        <w:rPr>
          <w:rFonts w:ascii="宋体" w:hAnsi="宋体" w:cs="宋体" w:hint="eastAsia"/>
          <w:kern w:val="0"/>
        </w:rPr>
        <w:t>1.卖方对医院购买的软件和服务提供</w:t>
      </w:r>
      <w:r>
        <w:rPr>
          <w:rFonts w:ascii="宋体" w:hAnsi="宋体" w:cs="宋体" w:hint="eastAsia"/>
          <w:kern w:val="0"/>
          <w:u w:val="single"/>
        </w:rPr>
        <w:t>1年</w:t>
      </w:r>
      <w:r>
        <w:rPr>
          <w:rFonts w:ascii="宋体" w:hAnsi="宋体" w:cs="宋体" w:hint="eastAsia"/>
          <w:kern w:val="0"/>
        </w:rPr>
        <w:t>免费维护服务和技术支持。</w:t>
      </w:r>
    </w:p>
    <w:p w:rsidR="00406F12" w:rsidRDefault="009476CA">
      <w:pPr>
        <w:spacing w:line="360" w:lineRule="auto"/>
        <w:ind w:firstLineChars="200" w:firstLine="420"/>
        <w:rPr>
          <w:rFonts w:ascii="宋体" w:hAnsi="宋体" w:cs="宋体"/>
          <w:kern w:val="0"/>
        </w:rPr>
      </w:pPr>
      <w:r>
        <w:rPr>
          <w:rFonts w:ascii="宋体" w:hAnsi="宋体" w:cs="宋体" w:hint="eastAsia"/>
          <w:kern w:val="0"/>
        </w:rPr>
        <w:t>2.卖方提供的维护服务和技术支持系保证软件正常运行的维护项目，其包括：</w:t>
      </w:r>
    </w:p>
    <w:p w:rsidR="00406F12" w:rsidRDefault="009476CA">
      <w:pPr>
        <w:tabs>
          <w:tab w:val="left" w:pos="567"/>
        </w:tabs>
        <w:spacing w:line="360" w:lineRule="auto"/>
        <w:ind w:firstLineChars="200" w:firstLine="420"/>
        <w:rPr>
          <w:rFonts w:ascii="宋体" w:hAnsi="宋体" w:cs="宋体"/>
          <w:kern w:val="0"/>
        </w:rPr>
      </w:pPr>
      <w:r>
        <w:rPr>
          <w:rFonts w:ascii="宋体" w:hAnsi="宋体" w:cs="宋体" w:hint="eastAsia"/>
          <w:kern w:val="0"/>
        </w:rPr>
        <w:t>（1）软件在运行中的故障带来的排除工作。</w:t>
      </w:r>
    </w:p>
    <w:p w:rsidR="00406F12" w:rsidRDefault="009476CA">
      <w:pPr>
        <w:tabs>
          <w:tab w:val="left" w:pos="567"/>
        </w:tabs>
        <w:spacing w:line="360" w:lineRule="auto"/>
        <w:ind w:firstLineChars="200" w:firstLine="420"/>
        <w:rPr>
          <w:rFonts w:ascii="宋体" w:hAnsi="宋体" w:cs="宋体"/>
          <w:kern w:val="0"/>
        </w:rPr>
      </w:pPr>
      <w:r>
        <w:rPr>
          <w:rFonts w:ascii="宋体" w:hAnsi="宋体" w:cs="宋体" w:hint="eastAsia"/>
          <w:kern w:val="0"/>
        </w:rPr>
        <w:t>（2）软件与系统软件及数据库系统适配带来的调整工作。</w:t>
      </w:r>
    </w:p>
    <w:p w:rsidR="00406F12" w:rsidRDefault="009476CA">
      <w:pPr>
        <w:tabs>
          <w:tab w:val="left" w:pos="567"/>
        </w:tabs>
        <w:spacing w:line="360" w:lineRule="auto"/>
        <w:ind w:firstLineChars="200" w:firstLine="420"/>
        <w:jc w:val="left"/>
        <w:rPr>
          <w:rFonts w:ascii="宋体" w:hAnsi="宋体" w:cs="宋体"/>
          <w:kern w:val="0"/>
        </w:rPr>
      </w:pPr>
      <w:r>
        <w:rPr>
          <w:rFonts w:ascii="宋体" w:hAnsi="宋体" w:cs="宋体" w:hint="eastAsia"/>
          <w:kern w:val="0"/>
        </w:rPr>
        <w:t>（3）卖方非正常操作带来的软件及数据的修复工作。</w:t>
      </w:r>
    </w:p>
    <w:p w:rsidR="00406F12" w:rsidRDefault="009476CA">
      <w:pPr>
        <w:spacing w:line="360" w:lineRule="auto"/>
        <w:ind w:firstLineChars="200" w:firstLine="420"/>
        <w:rPr>
          <w:rFonts w:ascii="宋体" w:hAnsi="宋体" w:cs="宋体"/>
          <w:kern w:val="0"/>
        </w:rPr>
      </w:pPr>
      <w:r>
        <w:rPr>
          <w:rFonts w:ascii="宋体" w:hAnsi="宋体" w:cs="宋体" w:hint="eastAsia"/>
          <w:kern w:val="0"/>
        </w:rPr>
        <w:lastRenderedPageBreak/>
        <w:t>3.软件修改、升级</w:t>
      </w:r>
    </w:p>
    <w:p w:rsidR="00406F12" w:rsidRDefault="009476CA">
      <w:pPr>
        <w:spacing w:line="360" w:lineRule="auto"/>
        <w:ind w:firstLineChars="200" w:firstLine="420"/>
        <w:rPr>
          <w:rFonts w:ascii="宋体" w:hAnsi="宋体" w:cs="宋体"/>
          <w:kern w:val="0"/>
        </w:rPr>
      </w:pPr>
      <w:r>
        <w:rPr>
          <w:rFonts w:ascii="宋体" w:hAnsi="宋体" w:cs="宋体" w:hint="eastAsia"/>
          <w:kern w:val="0"/>
        </w:rPr>
        <w:t>（1）买方如对双方实施前确定的需求方案进行变更的，需要卖方提供合同外的软件（模块）修改服务的，由双方具体协商后另行签署协议。</w:t>
      </w:r>
    </w:p>
    <w:p w:rsidR="00406F12" w:rsidRDefault="009476CA">
      <w:pPr>
        <w:spacing w:line="360" w:lineRule="auto"/>
        <w:ind w:firstLineChars="200" w:firstLine="420"/>
        <w:rPr>
          <w:rFonts w:ascii="宋体" w:hAnsi="宋体" w:cs="宋体"/>
          <w:kern w:val="0"/>
        </w:rPr>
      </w:pPr>
      <w:r>
        <w:rPr>
          <w:rFonts w:ascii="宋体" w:hAnsi="宋体" w:cs="宋体" w:hint="eastAsia"/>
          <w:kern w:val="0"/>
        </w:rPr>
        <w:t>（2）软件升级指由卖方软件产品更新升级或原有模块新功能的增加，由卖方免费向买方提供。</w:t>
      </w:r>
    </w:p>
    <w:p w:rsidR="00406F12" w:rsidRDefault="009476CA">
      <w:pPr>
        <w:spacing w:line="360" w:lineRule="auto"/>
        <w:rPr>
          <w:rFonts w:ascii="宋体" w:hAnsi="宋体" w:cs="宋体"/>
          <w:kern w:val="0"/>
        </w:rPr>
      </w:pPr>
      <w:r>
        <w:rPr>
          <w:rFonts w:ascii="宋体" w:hAnsi="宋体" w:cs="宋体" w:hint="eastAsia"/>
          <w:kern w:val="0"/>
        </w:rPr>
        <w:t xml:space="preserve">    4.卖方接到买方通过电话、信函、传真、电子邮件等方式提出关于合同范围内的应用软件的服务维护请求后，在2小时内给予远程响应。</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5.卖方提供给买方的服务，以远程响应为主，对于远程及电话支持等不能解决的问题，卖方可以提供技术支持人员现场服务。</w:t>
      </w:r>
    </w:p>
    <w:p w:rsidR="00406F12" w:rsidRDefault="009476CA">
      <w:pPr>
        <w:widowControl/>
        <w:spacing w:line="360" w:lineRule="auto"/>
        <w:ind w:firstLineChars="200" w:firstLine="420"/>
        <w:jc w:val="left"/>
        <w:rPr>
          <w:rFonts w:ascii="宋体" w:hAnsi="宋体" w:cs="宋体"/>
          <w:kern w:val="0"/>
          <w:u w:val="single"/>
        </w:rPr>
      </w:pPr>
      <w:r>
        <w:rPr>
          <w:rFonts w:ascii="宋体" w:hAnsi="宋体" w:cs="宋体" w:hint="eastAsia"/>
          <w:kern w:val="0"/>
        </w:rPr>
        <w:t>6.本项目售后服务的特殊条款：</w:t>
      </w:r>
      <w:r>
        <w:rPr>
          <w:rFonts w:ascii="宋体" w:hAnsi="宋体" w:cs="宋体" w:hint="eastAsia"/>
          <w:kern w:val="0"/>
          <w:u w:val="single"/>
        </w:rPr>
        <w:t xml:space="preserve">                                                                         </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7.培训服务</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（1）卖方需对买方信息中心人员进行系统安装、调试、配置以日常维护操作的培训。</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（2）乙方需对甲方使用用户进行使用操作的日常培训。</w:t>
      </w:r>
    </w:p>
    <w:p w:rsidR="00406F12" w:rsidRDefault="009476CA">
      <w:pPr>
        <w:widowControl/>
        <w:spacing w:line="360" w:lineRule="auto"/>
        <w:ind w:firstLineChars="200" w:firstLine="420"/>
        <w:jc w:val="left"/>
        <w:rPr>
          <w:rFonts w:ascii="宋体" w:hAnsi="宋体" w:cs="宋体"/>
          <w:kern w:val="0"/>
          <w:u w:val="single"/>
        </w:rPr>
      </w:pPr>
      <w:r>
        <w:rPr>
          <w:rFonts w:ascii="宋体" w:hAnsi="宋体" w:cs="宋体" w:hint="eastAsia"/>
          <w:kern w:val="0"/>
        </w:rPr>
        <w:t>（3 ）其他</w:t>
      </w:r>
      <w:r>
        <w:rPr>
          <w:rFonts w:ascii="宋体" w:hAnsi="宋体" w:cs="宋体" w:hint="eastAsia"/>
          <w:kern w:val="0"/>
          <w:u w:val="single"/>
        </w:rPr>
        <w:t xml:space="preserve">                                                               </w:t>
      </w:r>
    </w:p>
    <w:p w:rsidR="00406F12" w:rsidRDefault="009476CA">
      <w:pPr>
        <w:widowControl/>
        <w:spacing w:line="360" w:lineRule="auto"/>
        <w:ind w:firstLineChars="200" w:firstLine="422"/>
        <w:jc w:val="left"/>
        <w:rPr>
          <w:rFonts w:ascii="宋体" w:hAnsi="宋体" w:cs="宋体"/>
          <w:b/>
          <w:bCs/>
          <w:kern w:val="0"/>
        </w:rPr>
      </w:pPr>
      <w:r>
        <w:rPr>
          <w:rFonts w:ascii="宋体" w:hAnsi="宋体" w:cs="宋体" w:hint="eastAsia"/>
          <w:b/>
          <w:bCs/>
          <w:kern w:val="0"/>
        </w:rPr>
        <w:t>第六条　货款支付</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1.本合同项下所有款项均以人民币支付。</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2.货款或服务支付方法：</w:t>
      </w:r>
    </w:p>
    <w:p w:rsidR="00406F12" w:rsidRDefault="009476CA">
      <w:pPr>
        <w:spacing w:line="360" w:lineRule="auto"/>
        <w:ind w:firstLineChars="200" w:firstLine="420"/>
        <w:rPr>
          <w:rFonts w:ascii="宋体" w:hAnsi="宋体" w:cs="宋体"/>
          <w:kern w:val="0"/>
        </w:rPr>
      </w:pPr>
      <w:r>
        <w:rPr>
          <w:rFonts w:ascii="宋体" w:hAnsi="宋体" w:cs="宋体" w:hint="eastAsia"/>
          <w:kern w:val="0"/>
        </w:rPr>
        <w:t xml:space="preserve">   </w:t>
      </w:r>
    </w:p>
    <w:p w:rsidR="00406F12" w:rsidRDefault="009476CA">
      <w:pPr>
        <w:spacing w:line="360" w:lineRule="auto"/>
        <w:ind w:firstLineChars="200" w:firstLine="422"/>
        <w:rPr>
          <w:rFonts w:ascii="宋体" w:hAnsi="宋体" w:cs="宋体"/>
          <w:b/>
          <w:bCs/>
          <w:kern w:val="0"/>
        </w:rPr>
      </w:pPr>
      <w:r>
        <w:rPr>
          <w:rFonts w:ascii="宋体" w:hAnsi="宋体" w:cs="宋体" w:hint="eastAsia"/>
          <w:b/>
          <w:bCs/>
          <w:kern w:val="0"/>
        </w:rPr>
        <w:t>第七条 违约责任</w:t>
      </w:r>
    </w:p>
    <w:p w:rsidR="00406F12" w:rsidRDefault="009476CA">
      <w:pPr>
        <w:spacing w:line="360" w:lineRule="auto"/>
        <w:ind w:firstLineChars="200" w:firstLine="420"/>
        <w:rPr>
          <w:rFonts w:ascii="宋体" w:hAnsi="宋体" w:cs="宋体"/>
        </w:rPr>
      </w:pPr>
      <w:r>
        <w:rPr>
          <w:rFonts w:ascii="宋体" w:hAnsi="宋体" w:cs="宋体" w:hint="eastAsia"/>
        </w:rPr>
        <w:t>1、乙方接到中标通知书后，须在两周内与甲方签订合同，如因乙方原因，未能如期签订而延误工期的，甲方可视情况予以处罚或解除合同。</w:t>
      </w:r>
    </w:p>
    <w:p w:rsidR="00406F12" w:rsidRDefault="009476CA">
      <w:pPr>
        <w:spacing w:line="360" w:lineRule="auto"/>
        <w:ind w:firstLineChars="200" w:firstLine="420"/>
        <w:rPr>
          <w:rFonts w:ascii="宋体" w:hAnsi="宋体" w:cs="宋体"/>
        </w:rPr>
      </w:pPr>
      <w:r>
        <w:rPr>
          <w:rFonts w:ascii="宋体" w:hAnsi="宋体" w:cs="宋体" w:hint="eastAsia"/>
        </w:rPr>
        <w:t>2、因乙方原因造成工程不能按期完工的，每延期扣罚金额为合同总价的1％/天，如延期超过两周（含），则甲方有权中止合同。</w:t>
      </w:r>
    </w:p>
    <w:p w:rsidR="00406F12" w:rsidRDefault="009476CA">
      <w:pPr>
        <w:spacing w:line="360" w:lineRule="auto"/>
        <w:ind w:firstLineChars="200" w:firstLine="420"/>
        <w:rPr>
          <w:rFonts w:ascii="宋体" w:hAnsi="宋体" w:cs="宋体"/>
        </w:rPr>
      </w:pPr>
      <w:r>
        <w:rPr>
          <w:rFonts w:ascii="宋体" w:hAnsi="宋体" w:cs="宋体" w:hint="eastAsia"/>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06F12" w:rsidRDefault="009476CA">
      <w:pPr>
        <w:spacing w:line="360" w:lineRule="auto"/>
        <w:ind w:firstLineChars="200" w:firstLine="420"/>
        <w:rPr>
          <w:rFonts w:ascii="宋体" w:hAnsi="宋体" w:cs="宋体"/>
        </w:rPr>
      </w:pPr>
      <w:r>
        <w:rPr>
          <w:rFonts w:ascii="宋体" w:hAnsi="宋体" w:cs="宋体" w:hint="eastAsia"/>
        </w:rPr>
        <w:t>4、本合同项下的软件系统因软件本身质量原因，无法正常运行，经乙方四次维修后仍无法正常运行，乙方应向甲方返还全部已付款项加算同期银行利息，并承担由此给甲方所造成的一切损失和赔偿责任。</w:t>
      </w:r>
    </w:p>
    <w:p w:rsidR="00406F12" w:rsidRDefault="009476CA">
      <w:pPr>
        <w:spacing w:line="360" w:lineRule="auto"/>
        <w:ind w:firstLineChars="200" w:firstLine="420"/>
        <w:rPr>
          <w:rFonts w:ascii="宋体" w:hAnsi="宋体" w:cs="宋体"/>
        </w:rPr>
      </w:pPr>
      <w:r>
        <w:rPr>
          <w:rFonts w:ascii="宋体" w:hAnsi="宋体" w:cs="宋体" w:hint="eastAsia"/>
        </w:rPr>
        <w:t>5、如因乙方原因使本项目达不到验收标准的，乙方必须无条件返工至合格并承担因此而造成的甲方实际损失。乙方就本合同项目应承担的违约金及赔偿金的总额以本合同金额的30%为限。</w:t>
      </w:r>
    </w:p>
    <w:p w:rsidR="00406F12" w:rsidRDefault="009476CA">
      <w:pPr>
        <w:spacing w:line="360" w:lineRule="auto"/>
        <w:ind w:firstLineChars="200" w:firstLine="420"/>
        <w:rPr>
          <w:rFonts w:ascii="宋体" w:hAnsi="宋体" w:cs="宋体"/>
        </w:rPr>
      </w:pPr>
      <w:r>
        <w:rPr>
          <w:rFonts w:ascii="宋体" w:hAnsi="宋体" w:cs="宋体" w:hint="eastAsia"/>
        </w:rPr>
        <w:t>6、如甲方未按乙方所要求的时间内向乙方提供有关设计所需的技术资料、数据和图纸，合同设备的交货期由双方协商重定，应作相应顺延，由此引起的一切损失由甲方承担。</w:t>
      </w:r>
    </w:p>
    <w:p w:rsidR="00406F12" w:rsidRDefault="009476CA">
      <w:pPr>
        <w:spacing w:line="360" w:lineRule="auto"/>
        <w:ind w:firstLineChars="200" w:firstLine="420"/>
        <w:rPr>
          <w:rFonts w:ascii="宋体" w:hAnsi="宋体" w:cs="宋体"/>
        </w:rPr>
      </w:pPr>
      <w:r>
        <w:rPr>
          <w:rFonts w:ascii="宋体" w:hAnsi="宋体" w:cs="宋体" w:hint="eastAsia"/>
        </w:rPr>
        <w:lastRenderedPageBreak/>
        <w:t>7、甲方逾期付款应按中国人民银行有关延期付款的规定，向乙方偿付逾期付款的违约金。</w:t>
      </w:r>
    </w:p>
    <w:p w:rsidR="00406F12" w:rsidRDefault="009476CA">
      <w:pPr>
        <w:spacing w:line="360" w:lineRule="auto"/>
        <w:ind w:firstLineChars="200" w:firstLine="420"/>
        <w:rPr>
          <w:rFonts w:ascii="宋体" w:hAnsi="宋体" w:cs="宋体"/>
        </w:rPr>
      </w:pPr>
      <w:r>
        <w:rPr>
          <w:rFonts w:ascii="宋体" w:hAnsi="宋体" w:cs="宋体" w:hint="eastAsia"/>
        </w:rPr>
        <w:t>8、违约责任的赔偿不意味违约方整个合同责任的解除，不得以任何理由推迟、降低、减少有关合同条款履行的承诺。</w:t>
      </w:r>
    </w:p>
    <w:p w:rsidR="00406F12" w:rsidRDefault="009476CA">
      <w:pPr>
        <w:spacing w:line="360" w:lineRule="auto"/>
        <w:ind w:firstLineChars="200" w:firstLine="420"/>
        <w:rPr>
          <w:rFonts w:ascii="宋体" w:hAnsi="宋体" w:cs="宋体"/>
        </w:rPr>
      </w:pPr>
      <w:r>
        <w:rPr>
          <w:rFonts w:ascii="宋体" w:hAnsi="宋体" w:cs="宋体" w:hint="eastAsia"/>
        </w:rPr>
        <w:t>9、如果任何一方没有实现本合同约定而受到本合同对方索赔时，应分清具体责任部分，确认该部分的责任方，责任方需承担因违约而产生的全部责任，并对守约方进行赔偿。对于利润损失等其他直接或间接损失（包括商务交易中的双方已告知有发生这方面损失的可能性），由各自承担，相互不承担责任。</w:t>
      </w:r>
    </w:p>
    <w:p w:rsidR="00406F12" w:rsidRDefault="009476CA">
      <w:pPr>
        <w:spacing w:line="360" w:lineRule="auto"/>
        <w:ind w:firstLineChars="200" w:firstLine="422"/>
        <w:rPr>
          <w:rFonts w:ascii="宋体" w:hAnsi="宋体" w:cs="宋体"/>
          <w:kern w:val="0"/>
        </w:rPr>
      </w:pPr>
      <w:r>
        <w:rPr>
          <w:rFonts w:ascii="宋体" w:hAnsi="宋体" w:cs="宋体" w:hint="eastAsia"/>
          <w:b/>
          <w:bCs/>
          <w:kern w:val="0"/>
        </w:rPr>
        <w:t>第八条　争议的解决</w:t>
      </w:r>
      <w:r>
        <w:rPr>
          <w:rFonts w:ascii="宋体" w:hAnsi="宋体" w:cs="宋体" w:hint="eastAsia"/>
          <w:kern w:val="0"/>
        </w:rPr>
        <w:t>：因履行本合同引起的或与本合同有关的争议，甲乙双方应首先通过友好协商解决，如果协商不能解决争议，则提交丽水仲裁委仲裁解决，在仲裁期间，本合同应继续履行。</w:t>
      </w:r>
    </w:p>
    <w:p w:rsidR="00406F12" w:rsidRDefault="009476CA">
      <w:pPr>
        <w:widowControl/>
        <w:spacing w:line="360" w:lineRule="auto"/>
        <w:ind w:firstLine="482"/>
        <w:jc w:val="left"/>
        <w:rPr>
          <w:rFonts w:ascii="宋体" w:hAnsi="宋体" w:cs="宋体"/>
          <w:b/>
          <w:bCs/>
          <w:kern w:val="0"/>
        </w:rPr>
      </w:pPr>
      <w:r>
        <w:rPr>
          <w:rFonts w:ascii="宋体" w:hAnsi="宋体" w:cs="宋体" w:hint="eastAsia"/>
          <w:b/>
          <w:bCs/>
          <w:kern w:val="0"/>
        </w:rPr>
        <w:t>第九条　合同生效及其他</w:t>
      </w:r>
    </w:p>
    <w:p w:rsidR="00406F12" w:rsidRDefault="009476CA">
      <w:pPr>
        <w:widowControl/>
        <w:spacing w:line="360" w:lineRule="auto"/>
        <w:ind w:firstLine="482"/>
        <w:jc w:val="left"/>
        <w:rPr>
          <w:rFonts w:ascii="宋体" w:hAnsi="宋体" w:cs="宋体"/>
          <w:kern w:val="0"/>
        </w:rPr>
      </w:pPr>
      <w:r>
        <w:rPr>
          <w:rFonts w:ascii="宋体" w:hAnsi="宋体" w:cs="宋体" w:hint="eastAsia"/>
          <w:kern w:val="0"/>
        </w:rPr>
        <w:t>1.合同经双方负责人或被委托人签字并加盖单位公章。</w:t>
      </w:r>
    </w:p>
    <w:p w:rsidR="00406F12" w:rsidRDefault="009476CA">
      <w:pPr>
        <w:widowControl/>
        <w:spacing w:line="360" w:lineRule="auto"/>
        <w:ind w:firstLine="482"/>
        <w:jc w:val="left"/>
        <w:rPr>
          <w:rFonts w:ascii="宋体" w:hAnsi="宋体" w:cs="宋体"/>
          <w:kern w:val="0"/>
        </w:rPr>
      </w:pPr>
      <w:r>
        <w:rPr>
          <w:rFonts w:ascii="宋体" w:hAnsi="宋体" w:cs="宋体" w:hint="eastAsia"/>
          <w:kern w:val="0"/>
        </w:rPr>
        <w:t>2. 本合同一式二份，买卖双方各执一份。自签订之日起生效。</w:t>
      </w:r>
    </w:p>
    <w:p w:rsidR="00406F12" w:rsidRDefault="009476CA">
      <w:pPr>
        <w:widowControl/>
        <w:spacing w:line="360" w:lineRule="auto"/>
        <w:ind w:firstLine="482"/>
        <w:jc w:val="left"/>
        <w:rPr>
          <w:rFonts w:ascii="宋体" w:hAnsi="宋体" w:cs="宋体"/>
          <w:kern w:val="0"/>
        </w:rPr>
      </w:pPr>
      <w:r>
        <w:rPr>
          <w:rFonts w:ascii="宋体" w:hAnsi="宋体" w:cs="宋体" w:hint="eastAsia"/>
          <w:kern w:val="0"/>
        </w:rPr>
        <w:t>3.项目联系及负责人:</w:t>
      </w:r>
    </w:p>
    <w:p w:rsidR="00406F12" w:rsidRDefault="009476CA">
      <w:pPr>
        <w:widowControl/>
        <w:spacing w:line="360" w:lineRule="auto"/>
        <w:ind w:firstLine="482"/>
        <w:jc w:val="left"/>
        <w:rPr>
          <w:rFonts w:ascii="宋体" w:hAnsi="宋体" w:cs="宋体"/>
          <w:kern w:val="0"/>
        </w:rPr>
      </w:pPr>
      <w:r>
        <w:rPr>
          <w:rFonts w:ascii="宋体" w:hAnsi="宋体" w:cs="宋体" w:hint="eastAsia"/>
          <w:kern w:val="0"/>
        </w:rPr>
        <w:t>甲方联系及负责人:____________________ 联系电话：</w:t>
      </w:r>
    </w:p>
    <w:p w:rsidR="00406F12" w:rsidRDefault="009476CA">
      <w:pPr>
        <w:widowControl/>
        <w:spacing w:line="360" w:lineRule="auto"/>
        <w:ind w:firstLineChars="200" w:firstLine="420"/>
        <w:jc w:val="left"/>
        <w:rPr>
          <w:rFonts w:ascii="宋体" w:hAnsi="宋体" w:cs="宋体"/>
          <w:kern w:val="0"/>
        </w:rPr>
      </w:pPr>
      <w:r>
        <w:rPr>
          <w:rFonts w:ascii="宋体" w:hAnsi="宋体" w:cs="宋体" w:hint="eastAsia"/>
          <w:kern w:val="0"/>
        </w:rPr>
        <w:t>乙方联系及负责人:____________________联系电话：</w:t>
      </w:r>
    </w:p>
    <w:p w:rsidR="00406F12" w:rsidRDefault="00406F12">
      <w:pPr>
        <w:snapToGrid w:val="0"/>
        <w:spacing w:line="360" w:lineRule="auto"/>
        <w:rPr>
          <w:rFonts w:ascii="宋体" w:hAnsi="宋体" w:cs="宋体"/>
        </w:rPr>
      </w:pPr>
    </w:p>
    <w:p w:rsidR="00406F12" w:rsidRDefault="009476CA">
      <w:pPr>
        <w:widowControl/>
        <w:snapToGrid w:val="0"/>
        <w:spacing w:before="156" w:after="156" w:line="360" w:lineRule="auto"/>
        <w:jc w:val="left"/>
        <w:rPr>
          <w:rFonts w:ascii="宋体" w:hAnsi="宋体" w:cs="宋体"/>
          <w:kern w:val="0"/>
          <w:lang w:val="zh-CN"/>
        </w:rPr>
      </w:pPr>
      <w:r>
        <w:rPr>
          <w:rFonts w:ascii="宋体" w:hAnsi="宋体" w:cs="宋体" w:hint="eastAsia"/>
          <w:kern w:val="0"/>
          <w:lang w:val="zh-CN"/>
        </w:rPr>
        <w:t>甲方（盖章）：                               乙方（盖章）：</w:t>
      </w:r>
    </w:p>
    <w:p w:rsidR="00406F12" w:rsidRDefault="009476CA">
      <w:pPr>
        <w:widowControl/>
        <w:snapToGrid w:val="0"/>
        <w:spacing w:before="156" w:after="156" w:line="360" w:lineRule="auto"/>
        <w:jc w:val="left"/>
        <w:rPr>
          <w:rFonts w:ascii="宋体" w:hAnsi="宋体" w:cs="宋体"/>
          <w:kern w:val="0"/>
          <w:lang w:val="zh-CN"/>
        </w:rPr>
      </w:pPr>
      <w:r>
        <w:rPr>
          <w:rFonts w:ascii="宋体" w:hAnsi="宋体" w:cs="宋体" w:hint="eastAsia"/>
          <w:kern w:val="0"/>
          <w:lang w:val="zh-CN"/>
        </w:rPr>
        <w:t>地址：                                       地址：</w:t>
      </w:r>
    </w:p>
    <w:p w:rsidR="00406F12" w:rsidRDefault="009476CA">
      <w:pPr>
        <w:widowControl/>
        <w:snapToGrid w:val="0"/>
        <w:spacing w:before="156" w:after="156" w:line="360" w:lineRule="auto"/>
        <w:jc w:val="left"/>
        <w:rPr>
          <w:rFonts w:ascii="宋体" w:hAnsi="宋体" w:cs="宋体"/>
          <w:kern w:val="0"/>
          <w:lang w:val="zh-CN"/>
        </w:rPr>
      </w:pPr>
      <w:r>
        <w:rPr>
          <w:rFonts w:ascii="宋体" w:hAnsi="宋体" w:cs="宋体" w:hint="eastAsia"/>
          <w:kern w:val="0"/>
          <w:lang w:val="zh-CN"/>
        </w:rPr>
        <w:t>法定或授权代表：                            法定或授权代表：</w:t>
      </w:r>
    </w:p>
    <w:p w:rsidR="00406F12" w:rsidRDefault="009476CA">
      <w:pPr>
        <w:widowControl/>
        <w:snapToGrid w:val="0"/>
        <w:spacing w:before="156" w:after="156" w:line="360" w:lineRule="auto"/>
        <w:jc w:val="left"/>
        <w:rPr>
          <w:rFonts w:ascii="宋体" w:hAnsi="宋体" w:cs="宋体"/>
          <w:kern w:val="0"/>
          <w:lang w:val="zh-CN"/>
        </w:rPr>
      </w:pPr>
      <w:r>
        <w:rPr>
          <w:rFonts w:ascii="宋体" w:hAnsi="宋体" w:cs="宋体" w:hint="eastAsia"/>
          <w:kern w:val="0"/>
          <w:lang w:val="zh-CN"/>
        </w:rPr>
        <w:t>经办人：                                     经办人：</w:t>
      </w:r>
    </w:p>
    <w:p w:rsidR="00406F12" w:rsidRDefault="00406F12">
      <w:pPr>
        <w:widowControl/>
        <w:snapToGrid w:val="0"/>
        <w:spacing w:line="360" w:lineRule="auto"/>
        <w:jc w:val="left"/>
        <w:rPr>
          <w:rFonts w:ascii="宋体" w:hAnsi="宋体" w:cs="宋体"/>
          <w:kern w:val="0"/>
        </w:rPr>
      </w:pPr>
    </w:p>
    <w:p w:rsidR="00406F12" w:rsidRDefault="009476CA">
      <w:pPr>
        <w:widowControl/>
        <w:snapToGrid w:val="0"/>
        <w:spacing w:before="156" w:after="156" w:line="360" w:lineRule="auto"/>
        <w:jc w:val="left"/>
        <w:rPr>
          <w:rFonts w:ascii="宋体" w:hAnsi="宋体" w:cs="宋体"/>
          <w:kern w:val="0"/>
          <w:lang w:val="zh-CN"/>
        </w:rPr>
      </w:pPr>
      <w:r>
        <w:rPr>
          <w:rFonts w:ascii="宋体" w:hAnsi="宋体" w:cs="宋体" w:hint="eastAsia"/>
          <w:kern w:val="0"/>
          <w:lang w:val="zh-CN"/>
        </w:rPr>
        <w:t xml:space="preserve">签订日期： </w:t>
      </w:r>
    </w:p>
    <w:p w:rsidR="00406F12" w:rsidRDefault="00406F12">
      <w:pPr>
        <w:pStyle w:val="4"/>
        <w:rPr>
          <w:rFonts w:ascii="宋体" w:eastAsia="宋体" w:hAnsi="宋体" w:cs="宋体"/>
          <w:lang w:val="zh-CN"/>
        </w:rPr>
      </w:pPr>
    </w:p>
    <w:p w:rsidR="00406F12" w:rsidRDefault="00406F12">
      <w:pPr>
        <w:pStyle w:val="1"/>
        <w:rPr>
          <w:rFonts w:ascii="宋体" w:cs="宋体"/>
          <w:color w:val="auto"/>
        </w:rPr>
        <w:sectPr w:rsidR="00406F12">
          <w:pgSz w:w="11906" w:h="16838"/>
          <w:pgMar w:top="1474" w:right="1797" w:bottom="1247" w:left="1797" w:header="851" w:footer="851" w:gutter="0"/>
          <w:cols w:space="720"/>
          <w:titlePg/>
          <w:docGrid w:linePitch="312"/>
        </w:sectPr>
      </w:pPr>
    </w:p>
    <w:p w:rsidR="00406F12" w:rsidRDefault="009476CA">
      <w:pPr>
        <w:pStyle w:val="1"/>
        <w:rPr>
          <w:rFonts w:ascii="宋体" w:cs="宋体"/>
          <w:color w:val="auto"/>
        </w:rPr>
      </w:pPr>
      <w:bookmarkStart w:id="301" w:name="_Toc105619144"/>
      <w:r>
        <w:rPr>
          <w:rFonts w:ascii="宋体" w:cs="宋体" w:hint="eastAsia"/>
          <w:color w:val="auto"/>
        </w:rPr>
        <w:lastRenderedPageBreak/>
        <w:t>第六章  投标文件格式</w:t>
      </w:r>
      <w:bookmarkEnd w:id="299"/>
      <w:bookmarkEnd w:id="300"/>
      <w:bookmarkEnd w:id="301"/>
    </w:p>
    <w:p w:rsidR="00406F12" w:rsidRDefault="009476CA">
      <w:pPr>
        <w:snapToGrid w:val="0"/>
        <w:spacing w:beforeLines="50" w:before="120" w:after="50" w:line="360" w:lineRule="auto"/>
        <w:rPr>
          <w:rFonts w:ascii="宋体" w:hAnsi="宋体" w:cs="宋体"/>
          <w:b/>
          <w:bCs/>
        </w:rPr>
      </w:pPr>
      <w:r>
        <w:rPr>
          <w:rFonts w:ascii="宋体" w:hAnsi="宋体" w:cs="宋体" w:hint="eastAsia"/>
          <w:b/>
          <w:bCs/>
        </w:rPr>
        <w:t>1.封面格式：</w:t>
      </w:r>
    </w:p>
    <w:p w:rsidR="00406F12" w:rsidRDefault="00406F12">
      <w:pPr>
        <w:snapToGrid w:val="0"/>
        <w:spacing w:beforeLines="50" w:before="120" w:after="50" w:line="360" w:lineRule="auto"/>
        <w:ind w:firstLineChars="98" w:firstLine="207"/>
        <w:rPr>
          <w:rFonts w:ascii="宋体" w:hAnsi="宋体" w:cs="宋体"/>
          <w:b/>
          <w:bCs/>
        </w:rPr>
      </w:pPr>
    </w:p>
    <w:p w:rsidR="00406F12" w:rsidRDefault="009476CA">
      <w:pPr>
        <w:snapToGrid w:val="0"/>
        <w:spacing w:beforeLines="50" w:before="120" w:after="50" w:line="360" w:lineRule="auto"/>
        <w:jc w:val="center"/>
        <w:rPr>
          <w:rFonts w:ascii="宋体" w:hAnsi="宋体" w:cs="宋体"/>
        </w:rPr>
      </w:pPr>
      <w:r>
        <w:rPr>
          <w:rFonts w:ascii="宋体" w:hAnsi="宋体" w:cs="宋体" w:hint="eastAsia"/>
          <w:b/>
          <w:bCs/>
        </w:rPr>
        <w:t xml:space="preserve">                                            正本/或副本</w:t>
      </w:r>
    </w:p>
    <w:p w:rsidR="00406F12" w:rsidRDefault="009476CA">
      <w:pPr>
        <w:snapToGrid w:val="0"/>
        <w:spacing w:beforeLines="50" w:before="120" w:after="50" w:line="360" w:lineRule="auto"/>
        <w:jc w:val="center"/>
        <w:rPr>
          <w:rFonts w:ascii="宋体" w:hAnsi="宋体" w:cs="宋体"/>
        </w:rPr>
      </w:pPr>
      <w:r>
        <w:rPr>
          <w:rFonts w:ascii="宋体" w:hAnsi="宋体" w:cs="宋体" w:hint="eastAsia"/>
        </w:rPr>
        <w:t>投 标 文 件（商务技术文件/报价文件）</w:t>
      </w:r>
    </w:p>
    <w:p w:rsidR="00406F12" w:rsidRDefault="00406F12">
      <w:pPr>
        <w:snapToGrid w:val="0"/>
        <w:spacing w:beforeLines="50" w:before="120" w:after="50" w:line="360" w:lineRule="auto"/>
        <w:ind w:firstLineChars="2883" w:firstLine="6054"/>
        <w:rPr>
          <w:rFonts w:ascii="宋体" w:hAnsi="宋体" w:cs="宋体"/>
        </w:rPr>
      </w:pPr>
    </w:p>
    <w:p w:rsidR="00406F12" w:rsidRDefault="009476CA">
      <w:pPr>
        <w:snapToGrid w:val="0"/>
        <w:spacing w:beforeLines="50" w:before="120" w:after="50" w:line="360" w:lineRule="auto"/>
        <w:ind w:firstLineChars="450" w:firstLine="945"/>
        <w:rPr>
          <w:rFonts w:ascii="宋体" w:hAnsi="宋体" w:cs="宋体"/>
        </w:rPr>
      </w:pPr>
      <w:r>
        <w:rPr>
          <w:rFonts w:ascii="宋体" w:hAnsi="宋体" w:cs="宋体" w:hint="eastAsia"/>
        </w:rPr>
        <w:t>项目名称： 云和县县域智慧医疗数据平台建设项目</w:t>
      </w:r>
    </w:p>
    <w:p w:rsidR="00406F12" w:rsidRDefault="009476CA">
      <w:pPr>
        <w:snapToGrid w:val="0"/>
        <w:spacing w:beforeLines="50" w:before="120" w:after="50" w:line="360" w:lineRule="auto"/>
        <w:ind w:firstLineChars="200" w:firstLine="420"/>
        <w:rPr>
          <w:rFonts w:ascii="宋体" w:hAnsi="宋体" w:cs="宋体"/>
        </w:rPr>
      </w:pPr>
      <w:r>
        <w:rPr>
          <w:rFonts w:ascii="宋体" w:hAnsi="宋体" w:cs="宋体" w:hint="eastAsia"/>
        </w:rPr>
        <w:t xml:space="preserve">     项目编号：</w:t>
      </w:r>
      <w:r w:rsidR="0062229A" w:rsidRPr="0062229A">
        <w:rPr>
          <w:rFonts w:ascii="宋体" w:hAnsi="宋体" w:cs="宋体"/>
        </w:rPr>
        <w:t>CBNB-20221462GLS</w:t>
      </w:r>
    </w:p>
    <w:p w:rsidR="00406F12" w:rsidRDefault="009476CA">
      <w:pPr>
        <w:snapToGrid w:val="0"/>
        <w:spacing w:beforeLines="50" w:before="120" w:after="50" w:line="360" w:lineRule="auto"/>
        <w:ind w:firstLineChars="450" w:firstLine="945"/>
        <w:rPr>
          <w:rFonts w:ascii="宋体" w:hAnsi="宋体" w:cs="宋体"/>
        </w:rPr>
      </w:pPr>
      <w:r>
        <w:rPr>
          <w:rFonts w:ascii="宋体" w:hAnsi="宋体" w:cs="宋体" w:hint="eastAsia"/>
        </w:rPr>
        <w:t>投标人名称（加盖公章）：</w:t>
      </w:r>
    </w:p>
    <w:p w:rsidR="00406F12" w:rsidRDefault="009476CA">
      <w:pPr>
        <w:snapToGrid w:val="0"/>
        <w:spacing w:beforeLines="50" w:before="120" w:after="50" w:line="360" w:lineRule="auto"/>
        <w:ind w:firstLineChars="450" w:firstLine="945"/>
        <w:rPr>
          <w:rFonts w:ascii="宋体" w:hAnsi="宋体" w:cs="宋体"/>
        </w:rPr>
      </w:pPr>
      <w:r>
        <w:rPr>
          <w:rFonts w:ascii="宋体" w:hAnsi="宋体" w:cs="宋体" w:hint="eastAsia"/>
        </w:rPr>
        <w:t>投标人地址：</w:t>
      </w:r>
    </w:p>
    <w:p w:rsidR="00406F12" w:rsidRDefault="009476CA">
      <w:pPr>
        <w:snapToGrid w:val="0"/>
        <w:spacing w:before="50" w:after="50" w:line="360" w:lineRule="auto"/>
        <w:outlineLvl w:val="1"/>
        <w:rPr>
          <w:rFonts w:ascii="宋体" w:hAnsi="宋体" w:cs="宋体"/>
        </w:rPr>
      </w:pPr>
      <w:r>
        <w:rPr>
          <w:rFonts w:ascii="宋体" w:hAnsi="宋体" w:cs="宋体" w:hint="eastAsia"/>
        </w:rPr>
        <w:t xml:space="preserve">                                                 </w:t>
      </w:r>
      <w:bookmarkStart w:id="302" w:name="_Toc105619145"/>
      <w:bookmarkStart w:id="303" w:name="_Toc23227"/>
      <w:bookmarkStart w:id="304" w:name="_Toc47388387"/>
      <w:bookmarkStart w:id="305" w:name="_Toc447886499"/>
      <w:bookmarkStart w:id="306" w:name="_Toc447886361"/>
      <w:r>
        <w:rPr>
          <w:rFonts w:ascii="宋体" w:hAnsi="宋体" w:cs="宋体" w:hint="eastAsia"/>
        </w:rPr>
        <w:t>年  月  日</w:t>
      </w:r>
      <w:bookmarkEnd w:id="302"/>
      <w:bookmarkEnd w:id="303"/>
      <w:bookmarkEnd w:id="304"/>
      <w:bookmarkEnd w:id="305"/>
      <w:bookmarkEnd w:id="306"/>
    </w:p>
    <w:p w:rsidR="00406F12" w:rsidRDefault="00406F12">
      <w:pPr>
        <w:snapToGrid w:val="0"/>
        <w:spacing w:beforeLines="50" w:before="120" w:after="50"/>
        <w:rPr>
          <w:rFonts w:ascii="宋体" w:hAnsi="宋体" w:cs="宋体"/>
        </w:rPr>
      </w:pPr>
    </w:p>
    <w:p w:rsidR="00406F12" w:rsidRDefault="009476CA">
      <w:pPr>
        <w:snapToGrid w:val="0"/>
        <w:spacing w:beforeLines="50" w:before="120" w:after="50"/>
        <w:jc w:val="center"/>
        <w:rPr>
          <w:rFonts w:ascii="宋体" w:hAnsi="宋体" w:cs="宋体"/>
        </w:rPr>
        <w:sectPr w:rsidR="00406F12">
          <w:pgSz w:w="11906" w:h="16838"/>
          <w:pgMar w:top="1474" w:right="1797" w:bottom="1247" w:left="1797" w:header="851" w:footer="851" w:gutter="0"/>
          <w:cols w:space="720"/>
          <w:titlePg/>
          <w:docGrid w:linePitch="312"/>
        </w:sectPr>
      </w:pPr>
      <w:r>
        <w:rPr>
          <w:rFonts w:ascii="宋体" w:hAnsi="宋体" w:cs="宋体" w:hint="eastAsia"/>
          <w:b/>
        </w:rPr>
        <w:t>注：联合体投标的，可只由联合体牵头人盖章。</w:t>
      </w:r>
    </w:p>
    <w:p w:rsidR="00406F12" w:rsidRDefault="009476CA">
      <w:pPr>
        <w:snapToGrid w:val="0"/>
        <w:spacing w:beforeLines="50" w:before="120" w:after="50"/>
        <w:rPr>
          <w:rFonts w:ascii="宋体" w:hAnsi="宋体" w:cs="宋体"/>
        </w:rPr>
      </w:pPr>
      <w:r>
        <w:rPr>
          <w:rFonts w:ascii="宋体" w:hAnsi="宋体" w:cs="宋体" w:hint="eastAsia"/>
        </w:rPr>
        <w:lastRenderedPageBreak/>
        <w:t>1.报价文件：</w:t>
      </w:r>
    </w:p>
    <w:p w:rsidR="00406F12" w:rsidRDefault="009476CA">
      <w:pPr>
        <w:snapToGrid w:val="0"/>
        <w:spacing w:beforeLines="50" w:before="120" w:after="50"/>
        <w:rPr>
          <w:rFonts w:ascii="宋体" w:hAnsi="宋体" w:cs="宋体"/>
        </w:rPr>
      </w:pPr>
      <w:r>
        <w:rPr>
          <w:rFonts w:ascii="宋体" w:hAnsi="宋体" w:cs="宋体" w:hint="eastAsia"/>
        </w:rPr>
        <w:t>（1）投标函：</w:t>
      </w:r>
    </w:p>
    <w:p w:rsidR="00406F12" w:rsidRDefault="009476CA">
      <w:pPr>
        <w:pStyle w:val="ac"/>
        <w:widowControl/>
        <w:spacing w:line="360" w:lineRule="auto"/>
        <w:ind w:firstLine="0"/>
        <w:jc w:val="center"/>
        <w:rPr>
          <w:rFonts w:hAnsi="宋体"/>
          <w:b/>
          <w:bCs/>
          <w:sz w:val="24"/>
          <w:szCs w:val="24"/>
        </w:rPr>
      </w:pPr>
      <w:r>
        <w:rPr>
          <w:rFonts w:hAnsi="宋体" w:hint="eastAsia"/>
          <w:b/>
          <w:bCs/>
          <w:sz w:val="24"/>
          <w:szCs w:val="24"/>
        </w:rPr>
        <w:t>投标函</w:t>
      </w:r>
    </w:p>
    <w:p w:rsidR="00406F12" w:rsidRDefault="00406F12">
      <w:pPr>
        <w:pStyle w:val="ac"/>
        <w:widowControl/>
        <w:spacing w:line="360" w:lineRule="auto"/>
        <w:ind w:firstLine="0"/>
        <w:jc w:val="center"/>
        <w:rPr>
          <w:rFonts w:hAnsi="宋体"/>
          <w:b/>
          <w:bCs/>
          <w:sz w:val="24"/>
          <w:szCs w:val="24"/>
        </w:rPr>
      </w:pPr>
    </w:p>
    <w:p w:rsidR="00406F12" w:rsidRDefault="009476CA">
      <w:pPr>
        <w:pStyle w:val="ac"/>
        <w:widowControl/>
        <w:spacing w:line="360" w:lineRule="auto"/>
        <w:ind w:firstLine="0"/>
        <w:jc w:val="left"/>
        <w:rPr>
          <w:rFonts w:hAnsi="宋体"/>
          <w:sz w:val="21"/>
          <w:szCs w:val="21"/>
        </w:rPr>
      </w:pPr>
      <w:r>
        <w:rPr>
          <w:rFonts w:hAnsi="宋体" w:hint="eastAsia"/>
          <w:sz w:val="21"/>
          <w:szCs w:val="21"/>
          <w:u w:val="single"/>
        </w:rPr>
        <w:t>致（采购代理机构）</w:t>
      </w:r>
      <w:r>
        <w:rPr>
          <w:rFonts w:hAnsi="宋体" w:hint="eastAsia"/>
          <w:sz w:val="21"/>
          <w:szCs w:val="21"/>
        </w:rPr>
        <w:t>：</w:t>
      </w:r>
    </w:p>
    <w:p w:rsidR="00406F12" w:rsidRDefault="009476CA">
      <w:pPr>
        <w:pStyle w:val="ac"/>
        <w:widowControl/>
        <w:spacing w:line="360" w:lineRule="auto"/>
        <w:jc w:val="left"/>
        <w:rPr>
          <w:rFonts w:hAnsi="宋体"/>
          <w:sz w:val="21"/>
          <w:szCs w:val="21"/>
        </w:rPr>
      </w:pPr>
      <w:r>
        <w:rPr>
          <w:rFonts w:hAnsi="宋体" w:hint="eastAsia"/>
          <w:sz w:val="21"/>
          <w:szCs w:val="21"/>
        </w:rPr>
        <w:t xml:space="preserve">   </w:t>
      </w:r>
      <w:r>
        <w:rPr>
          <w:rFonts w:hAnsi="宋体" w:hint="eastAsia"/>
          <w:sz w:val="21"/>
          <w:szCs w:val="21"/>
          <w:u w:val="single"/>
        </w:rPr>
        <w:t>（投标人全称）</w:t>
      </w:r>
      <w:r>
        <w:rPr>
          <w:rFonts w:hAnsi="宋体" w:hint="eastAsia"/>
          <w:sz w:val="21"/>
          <w:szCs w:val="21"/>
        </w:rPr>
        <w:t>授权</w:t>
      </w:r>
      <w:r>
        <w:rPr>
          <w:rFonts w:hAnsi="宋体" w:hint="eastAsia"/>
          <w:sz w:val="21"/>
          <w:szCs w:val="21"/>
          <w:u w:val="single"/>
        </w:rPr>
        <w:t xml:space="preserve">（授权代表姓名、职务） </w:t>
      </w:r>
      <w:r>
        <w:rPr>
          <w:rFonts w:hAnsi="宋体" w:hint="eastAsia"/>
          <w:sz w:val="21"/>
          <w:szCs w:val="21"/>
        </w:rPr>
        <w:t>为本公司（单位）合法代理人，参加贵方组织的</w:t>
      </w:r>
      <w:r>
        <w:rPr>
          <w:rFonts w:hAnsi="宋体" w:hint="eastAsia"/>
          <w:sz w:val="21"/>
          <w:szCs w:val="21"/>
          <w:u w:val="single"/>
        </w:rPr>
        <w:t xml:space="preserve">（项目编号、项目名称） </w:t>
      </w:r>
      <w:r>
        <w:rPr>
          <w:rFonts w:hAnsi="宋体" w:hint="eastAsia"/>
          <w:sz w:val="21"/>
          <w:szCs w:val="21"/>
        </w:rPr>
        <w:t>招投标活动，代表本公司（单位）处理招投标活动中的一切事宜，为对</w:t>
      </w:r>
      <w:r>
        <w:rPr>
          <w:rFonts w:hAnsi="宋体" w:hint="eastAsia"/>
          <w:sz w:val="21"/>
          <w:szCs w:val="21"/>
          <w:u w:val="single"/>
        </w:rPr>
        <w:t>（项目名称）</w:t>
      </w:r>
      <w:r>
        <w:rPr>
          <w:rFonts w:hAnsi="宋体" w:hint="eastAsia"/>
          <w:sz w:val="21"/>
          <w:szCs w:val="21"/>
        </w:rPr>
        <w:t>进行投标，在此：</w:t>
      </w:r>
    </w:p>
    <w:p w:rsidR="00406F12" w:rsidRDefault="009476CA">
      <w:pPr>
        <w:pStyle w:val="ac"/>
        <w:widowControl/>
        <w:spacing w:line="360" w:lineRule="auto"/>
        <w:ind w:firstLine="0"/>
        <w:jc w:val="left"/>
        <w:rPr>
          <w:rFonts w:hAnsi="宋体"/>
          <w:sz w:val="21"/>
          <w:szCs w:val="21"/>
        </w:rPr>
      </w:pPr>
      <w:r>
        <w:rPr>
          <w:rFonts w:hAnsi="宋体" w:hint="eastAsia"/>
          <w:sz w:val="21"/>
          <w:szCs w:val="21"/>
        </w:rPr>
        <w:t>1、提供招标文件中“投标须知”规定的全部投标文件：报价文件、资格证明文件及商务技术文件；</w:t>
      </w:r>
    </w:p>
    <w:p w:rsidR="00406F12" w:rsidRDefault="009476CA">
      <w:pPr>
        <w:pStyle w:val="ac"/>
        <w:widowControl/>
        <w:numPr>
          <w:ilvl w:val="0"/>
          <w:numId w:val="57"/>
        </w:numPr>
        <w:spacing w:line="360" w:lineRule="auto"/>
        <w:ind w:firstLine="0"/>
        <w:jc w:val="left"/>
        <w:rPr>
          <w:rFonts w:hAnsi="宋体"/>
          <w:sz w:val="21"/>
          <w:szCs w:val="21"/>
        </w:rPr>
      </w:pPr>
      <w:r>
        <w:rPr>
          <w:rFonts w:hAnsi="宋体" w:hint="eastAsia"/>
          <w:sz w:val="21"/>
          <w:szCs w:val="21"/>
        </w:rPr>
        <w:t>据此函，签字代表宣布并承诺如下：</w:t>
      </w:r>
    </w:p>
    <w:p w:rsidR="00406F12" w:rsidRDefault="009476CA">
      <w:pPr>
        <w:pStyle w:val="ac"/>
        <w:widowControl/>
        <w:spacing w:line="360" w:lineRule="auto"/>
        <w:ind w:firstLine="0"/>
        <w:jc w:val="left"/>
        <w:rPr>
          <w:rFonts w:hAnsi="宋体"/>
          <w:sz w:val="21"/>
          <w:szCs w:val="21"/>
        </w:rPr>
      </w:pPr>
      <w:r>
        <w:rPr>
          <w:rFonts w:hAnsi="宋体" w:hint="eastAsia"/>
          <w:sz w:val="21"/>
          <w:szCs w:val="21"/>
        </w:rPr>
        <w:t xml:space="preserve">    （1）本报价已经包含了所供货物应纳的税金及招标文件规定的报价方式应包含的其它费用。本报价在投标有效期内固定不变，并在合同有效期内不受利率波动的影响。</w:t>
      </w:r>
    </w:p>
    <w:p w:rsidR="00406F12" w:rsidRDefault="009476CA">
      <w:pPr>
        <w:pStyle w:val="ac"/>
        <w:widowControl/>
        <w:numPr>
          <w:ilvl w:val="0"/>
          <w:numId w:val="58"/>
        </w:numPr>
        <w:spacing w:line="360" w:lineRule="auto"/>
        <w:ind w:firstLineChars="200" w:firstLine="404"/>
        <w:jc w:val="left"/>
        <w:rPr>
          <w:rFonts w:hAnsi="宋体"/>
          <w:sz w:val="21"/>
          <w:szCs w:val="21"/>
        </w:rPr>
      </w:pPr>
      <w:r>
        <w:rPr>
          <w:rFonts w:hAnsi="宋体" w:hint="eastAsia"/>
          <w:sz w:val="21"/>
          <w:szCs w:val="21"/>
        </w:rPr>
        <w:t>本投标自开标之日起</w:t>
      </w:r>
      <w:r>
        <w:rPr>
          <w:rFonts w:hAnsi="宋体" w:hint="eastAsia"/>
          <w:sz w:val="21"/>
          <w:szCs w:val="21"/>
          <w:u w:val="single"/>
        </w:rPr>
        <w:t>90</w:t>
      </w:r>
      <w:r>
        <w:rPr>
          <w:rFonts w:hAnsi="宋体" w:hint="eastAsia"/>
          <w:sz w:val="21"/>
          <w:szCs w:val="21"/>
        </w:rPr>
        <w:t>天内有效。</w:t>
      </w:r>
    </w:p>
    <w:p w:rsidR="00406F12" w:rsidRDefault="009476CA">
      <w:pPr>
        <w:pStyle w:val="ac"/>
        <w:widowControl/>
        <w:numPr>
          <w:ilvl w:val="0"/>
          <w:numId w:val="58"/>
        </w:numPr>
        <w:spacing w:line="360" w:lineRule="auto"/>
        <w:ind w:firstLineChars="200" w:firstLine="404"/>
        <w:jc w:val="left"/>
        <w:rPr>
          <w:rFonts w:hAnsi="宋体"/>
          <w:sz w:val="21"/>
          <w:szCs w:val="21"/>
        </w:rPr>
      </w:pPr>
      <w:r>
        <w:rPr>
          <w:rFonts w:hAnsi="宋体" w:hint="eastAsia"/>
          <w:sz w:val="21"/>
          <w:szCs w:val="21"/>
        </w:rPr>
        <w:t>我们已详细审查全部招标文件及有关的澄清/修改文件(若有的话)，我们完全理解并同意放弃对这方面提出任何异议的权利。保证遵守招标文件有关条款规定。</w:t>
      </w:r>
    </w:p>
    <w:p w:rsidR="00406F12" w:rsidRDefault="009476CA">
      <w:pPr>
        <w:pStyle w:val="ac"/>
        <w:widowControl/>
        <w:numPr>
          <w:ilvl w:val="0"/>
          <w:numId w:val="58"/>
        </w:numPr>
        <w:spacing w:line="360" w:lineRule="auto"/>
        <w:ind w:firstLineChars="200" w:firstLine="404"/>
        <w:jc w:val="left"/>
        <w:rPr>
          <w:rFonts w:hAnsi="宋体"/>
          <w:sz w:val="21"/>
          <w:szCs w:val="21"/>
        </w:rPr>
      </w:pPr>
      <w:r>
        <w:rPr>
          <w:rFonts w:hAnsi="宋体" w:hint="eastAsia"/>
          <w:sz w:val="21"/>
          <w:szCs w:val="21"/>
        </w:rPr>
        <w:t>保证在中标后忠实地执行与采购人所签署的合同，并承担合同规定的责任义务。保证在中标后按照招标文件的规定支付中标服务费。</w:t>
      </w:r>
    </w:p>
    <w:p w:rsidR="00406F12" w:rsidRDefault="009476CA">
      <w:pPr>
        <w:pStyle w:val="ac"/>
        <w:widowControl/>
        <w:numPr>
          <w:ilvl w:val="0"/>
          <w:numId w:val="58"/>
        </w:numPr>
        <w:spacing w:line="360" w:lineRule="auto"/>
        <w:ind w:firstLineChars="200" w:firstLine="404"/>
        <w:jc w:val="left"/>
        <w:rPr>
          <w:rFonts w:hAnsi="宋体"/>
          <w:sz w:val="21"/>
          <w:szCs w:val="21"/>
        </w:rPr>
      </w:pPr>
      <w:r>
        <w:rPr>
          <w:rFonts w:hAnsi="宋体" w:hint="eastAsia"/>
          <w:sz w:val="21"/>
          <w:szCs w:val="21"/>
        </w:rPr>
        <w:t>承诺应贵方要求提供任何与该项目投标有关的数据、情况和技术资料。</w:t>
      </w:r>
    </w:p>
    <w:p w:rsidR="00406F12" w:rsidRDefault="009476CA">
      <w:pPr>
        <w:pStyle w:val="ac"/>
        <w:widowControl/>
        <w:numPr>
          <w:ilvl w:val="0"/>
          <w:numId w:val="58"/>
        </w:numPr>
        <w:spacing w:line="360" w:lineRule="auto"/>
        <w:ind w:firstLineChars="200" w:firstLine="404"/>
        <w:jc w:val="left"/>
        <w:rPr>
          <w:rFonts w:hAnsi="宋体"/>
          <w:sz w:val="21"/>
          <w:szCs w:val="21"/>
        </w:rPr>
      </w:pPr>
      <w:r>
        <w:rPr>
          <w:rFonts w:hAnsi="宋体" w:hint="eastAsia"/>
          <w:sz w:val="21"/>
          <w:szCs w:val="21"/>
        </w:rPr>
        <w:t>我们承诺，与为采购人采购本次招标的货物进行设计、编制规范和其他文件所委托的咨询公司或其附属机构无任何直接或间接的关联。</w:t>
      </w:r>
    </w:p>
    <w:p w:rsidR="00406F12" w:rsidRDefault="009476CA">
      <w:pPr>
        <w:pStyle w:val="ac"/>
        <w:widowControl/>
        <w:numPr>
          <w:ilvl w:val="0"/>
          <w:numId w:val="58"/>
        </w:numPr>
        <w:spacing w:line="360" w:lineRule="auto"/>
        <w:ind w:firstLineChars="200" w:firstLine="404"/>
        <w:jc w:val="left"/>
        <w:rPr>
          <w:rFonts w:hAnsi="宋体"/>
          <w:sz w:val="21"/>
          <w:szCs w:val="21"/>
        </w:rPr>
      </w:pPr>
      <w:r>
        <w:rPr>
          <w:rFonts w:hAnsi="宋体" w:hint="eastAsia"/>
          <w:sz w:val="21"/>
          <w:szCs w:val="21"/>
        </w:rPr>
        <w:t>投标人已详细审查并理解全部招标文件，已完全明确招标文件中的全部内容。如有违反，愿意接受监管机构相应的处理。</w:t>
      </w:r>
    </w:p>
    <w:p w:rsidR="00406F12" w:rsidRDefault="009476CA">
      <w:pPr>
        <w:pStyle w:val="ac"/>
        <w:widowControl/>
        <w:spacing w:line="360" w:lineRule="auto"/>
        <w:ind w:firstLine="0"/>
        <w:jc w:val="left"/>
        <w:rPr>
          <w:rFonts w:hAnsi="宋体"/>
          <w:sz w:val="21"/>
          <w:szCs w:val="21"/>
        </w:rPr>
      </w:pPr>
      <w:r>
        <w:rPr>
          <w:rFonts w:hAnsi="宋体" w:hint="eastAsia"/>
          <w:sz w:val="21"/>
          <w:szCs w:val="21"/>
        </w:rPr>
        <w:t>4、与本投标有关的一切往来通讯请寄：</w:t>
      </w:r>
    </w:p>
    <w:p w:rsidR="00406F12" w:rsidRDefault="009476CA">
      <w:pPr>
        <w:pStyle w:val="ac"/>
        <w:widowControl/>
        <w:spacing w:line="360" w:lineRule="auto"/>
        <w:jc w:val="left"/>
        <w:rPr>
          <w:rFonts w:hAnsi="宋体"/>
          <w:sz w:val="21"/>
          <w:szCs w:val="21"/>
        </w:rPr>
      </w:pPr>
      <w:r>
        <w:rPr>
          <w:rFonts w:hAnsi="宋体" w:hint="eastAsia"/>
          <w:sz w:val="21"/>
          <w:szCs w:val="21"/>
        </w:rPr>
        <w:t>地址：</w:t>
      </w:r>
      <w:r>
        <w:rPr>
          <w:rFonts w:hAnsi="宋体" w:hint="eastAsia"/>
          <w:sz w:val="21"/>
          <w:szCs w:val="21"/>
          <w:u w:val="single"/>
        </w:rPr>
        <w:t xml:space="preserve">                                                   </w:t>
      </w:r>
    </w:p>
    <w:p w:rsidR="00406F12" w:rsidRDefault="009476CA">
      <w:pPr>
        <w:pStyle w:val="ac"/>
        <w:widowControl/>
        <w:spacing w:line="360" w:lineRule="auto"/>
        <w:jc w:val="left"/>
        <w:rPr>
          <w:rFonts w:hAnsi="宋体"/>
          <w:sz w:val="21"/>
          <w:szCs w:val="21"/>
          <w:u w:val="single"/>
        </w:rPr>
      </w:pPr>
      <w:r>
        <w:rPr>
          <w:rFonts w:hAnsi="宋体" w:hint="eastAsia"/>
          <w:sz w:val="21"/>
          <w:szCs w:val="21"/>
        </w:rPr>
        <w:t>邮编：</w:t>
      </w:r>
      <w:r>
        <w:rPr>
          <w:rFonts w:hAnsi="宋体" w:hint="eastAsia"/>
          <w:sz w:val="21"/>
          <w:szCs w:val="21"/>
          <w:u w:val="single"/>
        </w:rPr>
        <w:t xml:space="preserve">            </w:t>
      </w:r>
      <w:r>
        <w:rPr>
          <w:rFonts w:hAnsi="宋体" w:hint="eastAsia"/>
          <w:sz w:val="21"/>
          <w:szCs w:val="21"/>
        </w:rPr>
        <w:t>电话：</w:t>
      </w:r>
      <w:r>
        <w:rPr>
          <w:rFonts w:hAnsi="宋体" w:hint="eastAsia"/>
          <w:sz w:val="21"/>
          <w:szCs w:val="21"/>
          <w:u w:val="single"/>
        </w:rPr>
        <w:t xml:space="preserve">              </w:t>
      </w:r>
      <w:r>
        <w:rPr>
          <w:rFonts w:hAnsi="宋体" w:hint="eastAsia"/>
          <w:sz w:val="21"/>
          <w:szCs w:val="21"/>
        </w:rPr>
        <w:t>传真：</w:t>
      </w:r>
      <w:r>
        <w:rPr>
          <w:rFonts w:hAnsi="宋体" w:hint="eastAsia"/>
          <w:sz w:val="21"/>
          <w:szCs w:val="21"/>
          <w:u w:val="single"/>
        </w:rPr>
        <w:t xml:space="preserve">             </w:t>
      </w:r>
    </w:p>
    <w:p w:rsidR="00406F12" w:rsidRDefault="00406F12">
      <w:pPr>
        <w:pStyle w:val="ac"/>
        <w:widowControl/>
        <w:spacing w:line="360" w:lineRule="auto"/>
        <w:jc w:val="left"/>
        <w:rPr>
          <w:rFonts w:hAnsi="宋体"/>
          <w:sz w:val="21"/>
          <w:szCs w:val="21"/>
        </w:rPr>
      </w:pPr>
    </w:p>
    <w:p w:rsidR="00406F12" w:rsidRDefault="009476CA">
      <w:pPr>
        <w:pStyle w:val="ad"/>
        <w:tabs>
          <w:tab w:val="left" w:pos="2472"/>
        </w:tabs>
        <w:snapToGrid w:val="0"/>
        <w:spacing w:beforeLines="0" w:afterLines="0" w:line="360" w:lineRule="auto"/>
        <w:jc w:val="left"/>
        <w:rPr>
          <w:rFonts w:hAnsi="宋体"/>
          <w:sz w:val="21"/>
          <w:szCs w:val="21"/>
        </w:rPr>
      </w:pPr>
      <w:r>
        <w:rPr>
          <w:rFonts w:hAnsi="宋体" w:hint="eastAsia"/>
          <w:sz w:val="21"/>
          <w:szCs w:val="21"/>
        </w:rPr>
        <w:t xml:space="preserve">投标人名称(公章):___________________          </w:t>
      </w:r>
    </w:p>
    <w:p w:rsidR="00406F12" w:rsidRDefault="009476CA">
      <w:pPr>
        <w:snapToGrid w:val="0"/>
        <w:spacing w:line="360" w:lineRule="auto"/>
        <w:rPr>
          <w:rFonts w:ascii="宋体" w:hAnsi="宋体" w:cs="宋体"/>
        </w:rPr>
      </w:pPr>
      <w:r>
        <w:rPr>
          <w:rFonts w:ascii="宋体" w:hAnsi="宋体" w:cs="宋体" w:hint="eastAsia"/>
        </w:rPr>
        <w:t>日期:_____年___月___日</w:t>
      </w:r>
    </w:p>
    <w:p w:rsidR="00406F12" w:rsidRDefault="009476CA">
      <w:pPr>
        <w:snapToGrid w:val="0"/>
        <w:spacing w:beforeLines="50" w:before="120" w:after="50"/>
        <w:rPr>
          <w:rFonts w:ascii="宋体" w:hAnsi="宋体" w:cs="宋体"/>
        </w:rPr>
      </w:pPr>
      <w:r>
        <w:rPr>
          <w:rFonts w:ascii="宋体" w:hAnsi="宋体" w:cs="宋体" w:hint="eastAsia"/>
          <w:b/>
        </w:rPr>
        <w:t>注：联合体投标的，可只由联合体牵头人盖章。</w:t>
      </w:r>
    </w:p>
    <w:p w:rsidR="00406F12" w:rsidRDefault="009476CA">
      <w:pPr>
        <w:snapToGrid w:val="0"/>
        <w:spacing w:before="50" w:after="50"/>
        <w:rPr>
          <w:rFonts w:ascii="宋体" w:hAnsi="宋体" w:cs="宋体"/>
        </w:rPr>
      </w:pPr>
      <w:r>
        <w:rPr>
          <w:rFonts w:ascii="宋体" w:hAnsi="宋体" w:cs="宋体" w:hint="eastAsia"/>
        </w:rPr>
        <w:br w:type="page"/>
      </w:r>
      <w:r>
        <w:rPr>
          <w:rFonts w:ascii="宋体" w:hAnsi="宋体" w:cs="宋体" w:hint="eastAsia"/>
        </w:rPr>
        <w:lastRenderedPageBreak/>
        <w:t>（2）开标一览表：</w:t>
      </w:r>
    </w:p>
    <w:p w:rsidR="00406F12" w:rsidRDefault="009476CA">
      <w:pPr>
        <w:snapToGrid w:val="0"/>
        <w:spacing w:before="50" w:after="50" w:line="360" w:lineRule="auto"/>
        <w:jc w:val="center"/>
        <w:rPr>
          <w:rFonts w:ascii="宋体" w:hAnsi="宋体" w:cs="宋体"/>
          <w:b/>
          <w:bCs/>
        </w:rPr>
      </w:pPr>
      <w:r>
        <w:rPr>
          <w:rFonts w:ascii="宋体" w:hAnsi="宋体" w:cs="宋体" w:hint="eastAsia"/>
          <w:b/>
          <w:bCs/>
        </w:rPr>
        <w:t>开标一览表</w:t>
      </w:r>
    </w:p>
    <w:p w:rsidR="00406F12" w:rsidRDefault="009476CA">
      <w:pPr>
        <w:snapToGrid w:val="0"/>
        <w:spacing w:before="50" w:after="50" w:line="360" w:lineRule="auto"/>
        <w:rPr>
          <w:rFonts w:ascii="宋体" w:hAnsi="宋体" w:cs="宋体"/>
          <w:u w:val="single"/>
        </w:rPr>
      </w:pPr>
      <w:r>
        <w:rPr>
          <w:rFonts w:ascii="宋体" w:hAnsi="宋体" w:cs="宋体" w:hint="eastAsia"/>
        </w:rPr>
        <w:t>项目编号：</w:t>
      </w:r>
      <w:r>
        <w:rPr>
          <w:rFonts w:ascii="宋体" w:hAnsi="宋体" w:cs="宋体" w:hint="eastAsia"/>
          <w:u w:val="single"/>
        </w:rPr>
        <w:t xml:space="preserve">                     </w:t>
      </w:r>
      <w:r>
        <w:rPr>
          <w:rFonts w:ascii="宋体" w:hAnsi="宋体" w:cs="宋体" w:hint="eastAsia"/>
        </w:rPr>
        <w:t>投标人名称：</w:t>
      </w:r>
      <w:r>
        <w:rPr>
          <w:rFonts w:ascii="宋体" w:hAnsi="宋体" w:cs="宋体" w:hint="eastAsia"/>
          <w:u w:val="single"/>
        </w:rPr>
        <w:t xml:space="preserve">                    </w:t>
      </w:r>
    </w:p>
    <w:p w:rsidR="00406F12" w:rsidRDefault="00406F12">
      <w:pPr>
        <w:snapToGrid w:val="0"/>
        <w:spacing w:before="50" w:after="50" w:line="360" w:lineRule="auto"/>
        <w:rPr>
          <w:rFonts w:ascii="宋体" w:hAnsi="宋体" w:cs="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1"/>
        <w:gridCol w:w="3366"/>
        <w:gridCol w:w="3870"/>
      </w:tblGrid>
      <w:tr w:rsidR="00406F12">
        <w:trPr>
          <w:trHeight w:val="1151"/>
          <w:jc w:val="center"/>
        </w:trPr>
        <w:tc>
          <w:tcPr>
            <w:tcW w:w="911" w:type="dxa"/>
            <w:tcBorders>
              <w:top w:val="single" w:sz="12" w:space="0" w:color="auto"/>
              <w:left w:val="single" w:sz="12" w:space="0" w:color="auto"/>
              <w:bottom w:val="single" w:sz="6" w:space="0" w:color="auto"/>
              <w:right w:val="single" w:sz="6" w:space="0" w:color="auto"/>
            </w:tcBorders>
            <w:vAlign w:val="center"/>
          </w:tcPr>
          <w:p w:rsidR="00406F12" w:rsidRDefault="009476CA">
            <w:pPr>
              <w:spacing w:line="400" w:lineRule="exact"/>
              <w:jc w:val="center"/>
              <w:rPr>
                <w:rFonts w:ascii="宋体" w:hAnsi="宋体" w:cs="宋体"/>
                <w:b/>
              </w:rPr>
            </w:pPr>
            <w:bookmarkStart w:id="307" w:name="_Hlk49449109"/>
            <w:r>
              <w:rPr>
                <w:rFonts w:ascii="宋体" w:hAnsi="宋体" w:cs="宋体" w:hint="eastAsia"/>
                <w:b/>
              </w:rPr>
              <w:t>序号</w:t>
            </w:r>
          </w:p>
        </w:tc>
        <w:tc>
          <w:tcPr>
            <w:tcW w:w="3366" w:type="dxa"/>
            <w:tcBorders>
              <w:top w:val="single" w:sz="12" w:space="0" w:color="auto"/>
              <w:left w:val="single" w:sz="6" w:space="0" w:color="auto"/>
              <w:bottom w:val="single" w:sz="6" w:space="0" w:color="auto"/>
              <w:right w:val="single" w:sz="6" w:space="0" w:color="auto"/>
            </w:tcBorders>
            <w:vAlign w:val="center"/>
          </w:tcPr>
          <w:p w:rsidR="00406F12" w:rsidRDefault="009476CA">
            <w:pPr>
              <w:spacing w:line="400" w:lineRule="exact"/>
              <w:jc w:val="center"/>
              <w:rPr>
                <w:rFonts w:ascii="宋体" w:hAnsi="宋体" w:cs="宋体"/>
                <w:b/>
              </w:rPr>
            </w:pPr>
            <w:r>
              <w:rPr>
                <w:rFonts w:ascii="宋体" w:hAnsi="宋体" w:cs="宋体" w:hint="eastAsia"/>
                <w:b/>
              </w:rPr>
              <w:t>项目名称</w:t>
            </w:r>
          </w:p>
        </w:tc>
        <w:tc>
          <w:tcPr>
            <w:tcW w:w="3870" w:type="dxa"/>
            <w:tcBorders>
              <w:top w:val="single" w:sz="12" w:space="0" w:color="auto"/>
              <w:left w:val="single" w:sz="6" w:space="0" w:color="auto"/>
              <w:bottom w:val="single" w:sz="6" w:space="0" w:color="auto"/>
              <w:right w:val="single" w:sz="12" w:space="0" w:color="auto"/>
            </w:tcBorders>
            <w:vAlign w:val="center"/>
          </w:tcPr>
          <w:p w:rsidR="00406F12" w:rsidRDefault="009476CA">
            <w:pPr>
              <w:spacing w:line="400" w:lineRule="exact"/>
              <w:jc w:val="center"/>
              <w:rPr>
                <w:rFonts w:ascii="宋体" w:hAnsi="宋体" w:cs="宋体"/>
                <w:b/>
              </w:rPr>
            </w:pPr>
            <w:r>
              <w:rPr>
                <w:rFonts w:ascii="宋体" w:hAnsi="宋体" w:cs="宋体" w:hint="eastAsia"/>
                <w:b/>
              </w:rPr>
              <w:t>投标报价（元）</w:t>
            </w:r>
          </w:p>
        </w:tc>
      </w:tr>
      <w:tr w:rsidR="00406F12">
        <w:trPr>
          <w:cantSplit/>
          <w:trHeight w:val="1389"/>
          <w:jc w:val="center"/>
        </w:trPr>
        <w:tc>
          <w:tcPr>
            <w:tcW w:w="911" w:type="dxa"/>
            <w:tcBorders>
              <w:top w:val="single" w:sz="6" w:space="0" w:color="auto"/>
              <w:left w:val="single" w:sz="12" w:space="0" w:color="auto"/>
              <w:bottom w:val="single" w:sz="12"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一</w:t>
            </w:r>
          </w:p>
        </w:tc>
        <w:tc>
          <w:tcPr>
            <w:tcW w:w="3366" w:type="dxa"/>
            <w:tcBorders>
              <w:top w:val="single" w:sz="6" w:space="0" w:color="auto"/>
              <w:left w:val="single" w:sz="6" w:space="0" w:color="auto"/>
              <w:bottom w:val="single" w:sz="12"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云和县县域智慧医疗数据平台建设</w:t>
            </w:r>
          </w:p>
        </w:tc>
        <w:tc>
          <w:tcPr>
            <w:tcW w:w="3870" w:type="dxa"/>
            <w:tcBorders>
              <w:top w:val="single" w:sz="6" w:space="0" w:color="auto"/>
              <w:left w:val="single" w:sz="6" w:space="0" w:color="auto"/>
              <w:bottom w:val="single" w:sz="12" w:space="0" w:color="auto"/>
              <w:right w:val="single" w:sz="12" w:space="0" w:color="auto"/>
            </w:tcBorders>
            <w:vAlign w:val="center"/>
          </w:tcPr>
          <w:p w:rsidR="00406F12" w:rsidRDefault="009476CA">
            <w:pPr>
              <w:spacing w:line="400" w:lineRule="exact"/>
              <w:rPr>
                <w:rFonts w:ascii="宋体" w:hAnsi="宋体" w:cs="宋体"/>
              </w:rPr>
            </w:pPr>
            <w:r>
              <w:rPr>
                <w:rFonts w:ascii="宋体" w:hAnsi="宋体" w:cs="宋体" w:hint="eastAsia"/>
              </w:rPr>
              <w:t>大写：</w:t>
            </w:r>
          </w:p>
          <w:p w:rsidR="00406F12" w:rsidRDefault="009476CA">
            <w:pPr>
              <w:spacing w:line="400" w:lineRule="exact"/>
              <w:rPr>
                <w:rFonts w:ascii="宋体" w:hAnsi="宋体" w:cs="宋体"/>
              </w:rPr>
            </w:pPr>
            <w:r>
              <w:rPr>
                <w:rFonts w:ascii="宋体" w:hAnsi="宋体" w:cs="宋体" w:hint="eastAsia"/>
              </w:rPr>
              <w:t>小写：</w:t>
            </w:r>
          </w:p>
        </w:tc>
        <w:bookmarkEnd w:id="307"/>
      </w:tr>
    </w:tbl>
    <w:p w:rsidR="00406F12" w:rsidRDefault="00406F12">
      <w:pPr>
        <w:snapToGrid w:val="0"/>
        <w:spacing w:before="50" w:after="50" w:line="360" w:lineRule="auto"/>
        <w:rPr>
          <w:rFonts w:ascii="宋体" w:hAnsi="宋体" w:cs="宋体"/>
        </w:rPr>
      </w:pPr>
    </w:p>
    <w:p w:rsidR="00406F12" w:rsidRDefault="009476CA">
      <w:pPr>
        <w:snapToGrid w:val="0"/>
        <w:spacing w:before="50" w:after="50" w:line="360" w:lineRule="auto"/>
        <w:rPr>
          <w:rFonts w:ascii="宋体" w:hAnsi="宋体" w:cs="宋体"/>
        </w:rPr>
      </w:pPr>
      <w:r>
        <w:rPr>
          <w:rFonts w:ascii="宋体" w:hAnsi="宋体" w:cs="宋体" w:hint="eastAsia"/>
        </w:rPr>
        <w:t xml:space="preserve">                    </w:t>
      </w:r>
    </w:p>
    <w:p w:rsidR="00406F12" w:rsidRDefault="009476CA">
      <w:pPr>
        <w:snapToGrid w:val="0"/>
        <w:spacing w:line="360" w:lineRule="auto"/>
        <w:jc w:val="left"/>
        <w:rPr>
          <w:rFonts w:ascii="宋体" w:hAnsi="宋体" w:cs="宋体"/>
        </w:rPr>
      </w:pPr>
      <w:r>
        <w:rPr>
          <w:rFonts w:ascii="宋体" w:hAnsi="宋体" w:cs="宋体" w:hint="eastAsia"/>
        </w:rPr>
        <w:t>注: 1、报价一经涂改，应在涂改处加盖单位公章或者由法定代表人或授权委托人签字或盖章，否则其投标作无效标处理。</w:t>
      </w:r>
    </w:p>
    <w:p w:rsidR="00406F12" w:rsidRDefault="00406F12">
      <w:pPr>
        <w:snapToGrid w:val="0"/>
        <w:spacing w:line="360" w:lineRule="auto"/>
        <w:ind w:leftChars="-72" w:left="-21" w:rightChars="-389" w:right="-817" w:hangingChars="62" w:hanging="130"/>
        <w:rPr>
          <w:rFonts w:ascii="宋体" w:hAnsi="宋体" w:cs="宋体"/>
        </w:rPr>
      </w:pPr>
    </w:p>
    <w:p w:rsidR="00406F12" w:rsidRDefault="00406F12">
      <w:pPr>
        <w:snapToGrid w:val="0"/>
        <w:spacing w:line="360" w:lineRule="auto"/>
        <w:ind w:leftChars="-72" w:left="-21" w:rightChars="-389" w:right="-817" w:hangingChars="62" w:hanging="130"/>
        <w:rPr>
          <w:rFonts w:ascii="宋体" w:hAnsi="宋体" w:cs="宋体"/>
        </w:rPr>
      </w:pPr>
    </w:p>
    <w:p w:rsidR="00406F12" w:rsidRDefault="009476CA">
      <w:pPr>
        <w:pStyle w:val="ad"/>
        <w:tabs>
          <w:tab w:val="left" w:pos="2472"/>
        </w:tabs>
        <w:snapToGrid w:val="0"/>
        <w:spacing w:beforeLines="0" w:afterLines="0" w:line="360" w:lineRule="auto"/>
        <w:jc w:val="left"/>
        <w:rPr>
          <w:rFonts w:hAnsi="宋体"/>
          <w:sz w:val="21"/>
          <w:szCs w:val="21"/>
        </w:rPr>
      </w:pPr>
      <w:r>
        <w:rPr>
          <w:rFonts w:hAnsi="宋体" w:hint="eastAsia"/>
          <w:sz w:val="21"/>
          <w:szCs w:val="21"/>
        </w:rPr>
        <w:t xml:space="preserve">投标人名称(公章):___________________         </w:t>
      </w:r>
    </w:p>
    <w:p w:rsidR="00406F12" w:rsidRDefault="009476CA">
      <w:pPr>
        <w:pStyle w:val="ad"/>
        <w:tabs>
          <w:tab w:val="left" w:pos="2472"/>
        </w:tabs>
        <w:snapToGrid w:val="0"/>
        <w:spacing w:beforeLines="0" w:afterLines="0" w:line="360" w:lineRule="auto"/>
        <w:jc w:val="left"/>
        <w:rPr>
          <w:rFonts w:hAnsi="宋体"/>
        </w:rPr>
      </w:pPr>
      <w:r>
        <w:rPr>
          <w:rFonts w:hAnsi="宋体" w:hint="eastAsia"/>
          <w:sz w:val="21"/>
          <w:szCs w:val="21"/>
        </w:rPr>
        <w:t>日期:_____年___月___日</w:t>
      </w:r>
    </w:p>
    <w:p w:rsidR="00406F12" w:rsidRDefault="00406F12">
      <w:pPr>
        <w:pStyle w:val="ab"/>
        <w:rPr>
          <w:rFonts w:ascii="宋体" w:hAnsi="宋体" w:cs="宋体"/>
        </w:rPr>
      </w:pPr>
    </w:p>
    <w:p w:rsidR="00406F12" w:rsidRDefault="009476CA">
      <w:pPr>
        <w:snapToGrid w:val="0"/>
        <w:spacing w:beforeLines="50" w:before="120" w:after="50"/>
        <w:rPr>
          <w:rFonts w:ascii="宋体" w:hAnsi="宋体" w:cs="宋体"/>
        </w:rPr>
      </w:pPr>
      <w:r>
        <w:rPr>
          <w:rFonts w:ascii="宋体" w:hAnsi="宋体" w:cs="宋体" w:hint="eastAsia"/>
          <w:b/>
        </w:rPr>
        <w:t>注：联合体投标的，可只由联合体牵头人盖章。</w:t>
      </w:r>
    </w:p>
    <w:p w:rsidR="00406F12" w:rsidRDefault="009476CA">
      <w:pPr>
        <w:pStyle w:val="ad"/>
        <w:snapToGrid w:val="0"/>
        <w:spacing w:beforeLines="0" w:afterLines="0" w:line="240" w:lineRule="auto"/>
        <w:rPr>
          <w:rFonts w:hAnsi="宋体"/>
          <w:sz w:val="21"/>
          <w:szCs w:val="21"/>
        </w:rPr>
      </w:pPr>
      <w:r>
        <w:rPr>
          <w:rFonts w:hAnsi="宋体" w:hint="eastAsia"/>
          <w:sz w:val="21"/>
          <w:szCs w:val="21"/>
        </w:rPr>
        <w:br w:type="page"/>
      </w:r>
      <w:r>
        <w:rPr>
          <w:rFonts w:hAnsi="宋体" w:hint="eastAsia"/>
          <w:sz w:val="21"/>
          <w:szCs w:val="21"/>
        </w:rPr>
        <w:lastRenderedPageBreak/>
        <w:t xml:space="preserve">（3）投标报价明细表：       </w:t>
      </w:r>
    </w:p>
    <w:p w:rsidR="00406F12" w:rsidRDefault="009476CA">
      <w:pPr>
        <w:pStyle w:val="ad"/>
        <w:snapToGrid w:val="0"/>
        <w:spacing w:beforeLines="0" w:afterLines="0"/>
        <w:jc w:val="center"/>
        <w:rPr>
          <w:rFonts w:hAnsi="宋体"/>
          <w:b/>
          <w:bCs/>
          <w:sz w:val="21"/>
          <w:szCs w:val="21"/>
        </w:rPr>
      </w:pPr>
      <w:r>
        <w:rPr>
          <w:rFonts w:hAnsi="宋体" w:hint="eastAsia"/>
          <w:b/>
          <w:bCs/>
          <w:sz w:val="21"/>
          <w:szCs w:val="21"/>
        </w:rPr>
        <w:t>投标报价明细表</w:t>
      </w:r>
    </w:p>
    <w:p w:rsidR="00406F12" w:rsidRDefault="009476CA">
      <w:pPr>
        <w:pStyle w:val="ad"/>
        <w:snapToGrid w:val="0"/>
        <w:spacing w:beforeLines="0" w:afterLines="0"/>
        <w:jc w:val="left"/>
        <w:rPr>
          <w:rFonts w:hAnsi="宋体"/>
          <w:sz w:val="21"/>
          <w:szCs w:val="21"/>
        </w:rPr>
      </w:pPr>
      <w:r>
        <w:rPr>
          <w:rFonts w:hAnsi="宋体" w:hint="eastAsia"/>
          <w:sz w:val="21"/>
          <w:szCs w:val="21"/>
        </w:rPr>
        <w:t>项目编号：</w:t>
      </w:r>
      <w:r>
        <w:rPr>
          <w:rFonts w:hAnsi="宋体" w:hint="eastAsia"/>
          <w:sz w:val="21"/>
          <w:szCs w:val="21"/>
          <w:u w:val="single"/>
        </w:rPr>
        <w:t xml:space="preserve">                     </w:t>
      </w:r>
      <w:r>
        <w:rPr>
          <w:rFonts w:hAnsi="宋体" w:hint="eastAsia"/>
          <w:sz w:val="21"/>
          <w:szCs w:val="21"/>
        </w:rPr>
        <w:t>项目名称：</w:t>
      </w:r>
      <w:r>
        <w:rPr>
          <w:rFonts w:hAnsi="宋体" w:hint="eastAsia"/>
          <w:sz w:val="21"/>
          <w:szCs w:val="21"/>
          <w:u w:val="single"/>
        </w:rPr>
        <w:t xml:space="preserve">                                 </w:t>
      </w:r>
      <w:r>
        <w:rPr>
          <w:rFonts w:hAnsi="宋体" w:hint="eastAsia"/>
          <w:sz w:val="21"/>
          <w:szCs w:val="21"/>
        </w:rPr>
        <w:t xml:space="preserve">                                  金额单位：人民币（元）</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4A0" w:firstRow="1" w:lastRow="0" w:firstColumn="1" w:lastColumn="0" w:noHBand="0" w:noVBand="1"/>
      </w:tblPr>
      <w:tblGrid>
        <w:gridCol w:w="865"/>
        <w:gridCol w:w="1691"/>
        <w:gridCol w:w="2288"/>
        <w:gridCol w:w="825"/>
        <w:gridCol w:w="2646"/>
      </w:tblGrid>
      <w:tr w:rsidR="00406F12">
        <w:trPr>
          <w:trHeight w:val="1069"/>
          <w:jc w:val="center"/>
        </w:trPr>
        <w:tc>
          <w:tcPr>
            <w:tcW w:w="865" w:type="dxa"/>
            <w:tcBorders>
              <w:top w:val="single" w:sz="12" w:space="0" w:color="auto"/>
              <w:left w:val="single" w:sz="12" w:space="0" w:color="auto"/>
              <w:bottom w:val="single" w:sz="4"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序号</w:t>
            </w:r>
          </w:p>
        </w:tc>
        <w:tc>
          <w:tcPr>
            <w:tcW w:w="1691" w:type="dxa"/>
            <w:tcBorders>
              <w:top w:val="single" w:sz="12" w:space="0" w:color="auto"/>
              <w:left w:val="single" w:sz="6" w:space="0" w:color="auto"/>
              <w:bottom w:val="single" w:sz="4"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系统/接口名称</w:t>
            </w:r>
          </w:p>
        </w:tc>
        <w:tc>
          <w:tcPr>
            <w:tcW w:w="2288" w:type="dxa"/>
            <w:tcBorders>
              <w:top w:val="single" w:sz="12" w:space="0" w:color="auto"/>
              <w:left w:val="single" w:sz="6" w:space="0" w:color="auto"/>
              <w:bottom w:val="single" w:sz="4"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单价（人民币：元）</w:t>
            </w:r>
          </w:p>
        </w:tc>
        <w:tc>
          <w:tcPr>
            <w:tcW w:w="825" w:type="dxa"/>
            <w:tcBorders>
              <w:top w:val="single" w:sz="12" w:space="0" w:color="auto"/>
              <w:left w:val="single" w:sz="6" w:space="0" w:color="auto"/>
              <w:bottom w:val="single" w:sz="4"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数量</w:t>
            </w:r>
          </w:p>
        </w:tc>
        <w:tc>
          <w:tcPr>
            <w:tcW w:w="2646" w:type="dxa"/>
            <w:tcBorders>
              <w:top w:val="single" w:sz="12" w:space="0" w:color="auto"/>
              <w:left w:val="single" w:sz="6" w:space="0" w:color="auto"/>
              <w:bottom w:val="single" w:sz="4" w:space="0" w:color="auto"/>
              <w:right w:val="single" w:sz="12"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小计（人民币：元）</w:t>
            </w:r>
          </w:p>
        </w:tc>
      </w:tr>
      <w:tr w:rsidR="00406F12">
        <w:trPr>
          <w:trHeight w:val="1084"/>
          <w:jc w:val="center"/>
        </w:trPr>
        <w:tc>
          <w:tcPr>
            <w:tcW w:w="865" w:type="dxa"/>
            <w:tcBorders>
              <w:top w:val="single" w:sz="4" w:space="0" w:color="auto"/>
              <w:left w:val="single" w:sz="12" w:space="0" w:color="auto"/>
              <w:bottom w:val="single" w:sz="4"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1</w:t>
            </w:r>
          </w:p>
        </w:tc>
        <w:tc>
          <w:tcPr>
            <w:tcW w:w="1691"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2288"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825"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2646" w:type="dxa"/>
            <w:tcBorders>
              <w:top w:val="single" w:sz="4" w:space="0" w:color="auto"/>
              <w:left w:val="single" w:sz="6" w:space="0" w:color="auto"/>
              <w:bottom w:val="single" w:sz="4" w:space="0" w:color="auto"/>
              <w:right w:val="single" w:sz="12" w:space="0" w:color="auto"/>
            </w:tcBorders>
            <w:vAlign w:val="center"/>
          </w:tcPr>
          <w:p w:rsidR="00406F12" w:rsidRDefault="00406F12">
            <w:pPr>
              <w:spacing w:line="400" w:lineRule="exact"/>
              <w:rPr>
                <w:rFonts w:ascii="宋体" w:hAnsi="宋体" w:cs="宋体"/>
              </w:rPr>
            </w:pPr>
          </w:p>
        </w:tc>
      </w:tr>
      <w:tr w:rsidR="00406F12">
        <w:trPr>
          <w:trHeight w:val="1084"/>
          <w:jc w:val="center"/>
        </w:trPr>
        <w:tc>
          <w:tcPr>
            <w:tcW w:w="865" w:type="dxa"/>
            <w:tcBorders>
              <w:top w:val="single" w:sz="4" w:space="0" w:color="auto"/>
              <w:left w:val="single" w:sz="12" w:space="0" w:color="auto"/>
              <w:bottom w:val="single" w:sz="4"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2</w:t>
            </w:r>
          </w:p>
        </w:tc>
        <w:tc>
          <w:tcPr>
            <w:tcW w:w="1691"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2288"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825"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2646" w:type="dxa"/>
            <w:tcBorders>
              <w:top w:val="single" w:sz="4" w:space="0" w:color="auto"/>
              <w:left w:val="single" w:sz="6" w:space="0" w:color="auto"/>
              <w:bottom w:val="single" w:sz="4" w:space="0" w:color="auto"/>
              <w:right w:val="single" w:sz="12" w:space="0" w:color="auto"/>
            </w:tcBorders>
            <w:vAlign w:val="center"/>
          </w:tcPr>
          <w:p w:rsidR="00406F12" w:rsidRDefault="00406F12">
            <w:pPr>
              <w:spacing w:line="400" w:lineRule="exact"/>
              <w:rPr>
                <w:rFonts w:ascii="宋体" w:hAnsi="宋体" w:cs="宋体"/>
              </w:rPr>
            </w:pPr>
          </w:p>
        </w:tc>
      </w:tr>
      <w:tr w:rsidR="00406F12">
        <w:trPr>
          <w:trHeight w:val="1084"/>
          <w:jc w:val="center"/>
        </w:trPr>
        <w:tc>
          <w:tcPr>
            <w:tcW w:w="865" w:type="dxa"/>
            <w:tcBorders>
              <w:top w:val="single" w:sz="4" w:space="0" w:color="auto"/>
              <w:left w:val="single" w:sz="12" w:space="0" w:color="auto"/>
              <w:bottom w:val="single" w:sz="4"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3</w:t>
            </w:r>
          </w:p>
        </w:tc>
        <w:tc>
          <w:tcPr>
            <w:tcW w:w="1691"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2288"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825"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2646" w:type="dxa"/>
            <w:tcBorders>
              <w:top w:val="single" w:sz="4" w:space="0" w:color="auto"/>
              <w:left w:val="single" w:sz="6" w:space="0" w:color="auto"/>
              <w:bottom w:val="single" w:sz="4" w:space="0" w:color="auto"/>
              <w:right w:val="single" w:sz="12" w:space="0" w:color="auto"/>
            </w:tcBorders>
            <w:vAlign w:val="center"/>
          </w:tcPr>
          <w:p w:rsidR="00406F12" w:rsidRDefault="00406F12">
            <w:pPr>
              <w:spacing w:line="400" w:lineRule="exact"/>
              <w:rPr>
                <w:rFonts w:ascii="宋体" w:hAnsi="宋体" w:cs="宋体"/>
              </w:rPr>
            </w:pPr>
          </w:p>
        </w:tc>
      </w:tr>
      <w:tr w:rsidR="00406F12">
        <w:trPr>
          <w:trHeight w:val="1084"/>
          <w:jc w:val="center"/>
        </w:trPr>
        <w:tc>
          <w:tcPr>
            <w:tcW w:w="865" w:type="dxa"/>
            <w:tcBorders>
              <w:top w:val="single" w:sz="4" w:space="0" w:color="auto"/>
              <w:left w:val="single" w:sz="12" w:space="0" w:color="auto"/>
              <w:bottom w:val="single" w:sz="4"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w:t>
            </w:r>
          </w:p>
        </w:tc>
        <w:tc>
          <w:tcPr>
            <w:tcW w:w="1691"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2288"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825" w:type="dxa"/>
            <w:tcBorders>
              <w:top w:val="single" w:sz="4" w:space="0" w:color="auto"/>
              <w:left w:val="single" w:sz="6" w:space="0" w:color="auto"/>
              <w:bottom w:val="single" w:sz="4" w:space="0" w:color="auto"/>
              <w:right w:val="single" w:sz="6" w:space="0" w:color="auto"/>
            </w:tcBorders>
            <w:vAlign w:val="center"/>
          </w:tcPr>
          <w:p w:rsidR="00406F12" w:rsidRDefault="00406F12">
            <w:pPr>
              <w:spacing w:line="400" w:lineRule="exact"/>
              <w:jc w:val="center"/>
              <w:rPr>
                <w:rFonts w:ascii="宋体" w:hAnsi="宋体" w:cs="宋体"/>
              </w:rPr>
            </w:pPr>
          </w:p>
        </w:tc>
        <w:tc>
          <w:tcPr>
            <w:tcW w:w="2646" w:type="dxa"/>
            <w:tcBorders>
              <w:top w:val="single" w:sz="4" w:space="0" w:color="auto"/>
              <w:left w:val="single" w:sz="6" w:space="0" w:color="auto"/>
              <w:bottom w:val="single" w:sz="4" w:space="0" w:color="auto"/>
              <w:right w:val="single" w:sz="12" w:space="0" w:color="auto"/>
            </w:tcBorders>
            <w:vAlign w:val="center"/>
          </w:tcPr>
          <w:p w:rsidR="00406F12" w:rsidRDefault="00406F12">
            <w:pPr>
              <w:spacing w:line="400" w:lineRule="exact"/>
              <w:rPr>
                <w:rFonts w:ascii="宋体" w:hAnsi="宋体" w:cs="宋体"/>
              </w:rPr>
            </w:pPr>
          </w:p>
        </w:tc>
      </w:tr>
      <w:tr w:rsidR="00406F12">
        <w:trPr>
          <w:trHeight w:val="889"/>
          <w:jc w:val="center"/>
        </w:trPr>
        <w:tc>
          <w:tcPr>
            <w:tcW w:w="2556" w:type="dxa"/>
            <w:gridSpan w:val="2"/>
            <w:tcBorders>
              <w:top w:val="single" w:sz="4" w:space="0" w:color="auto"/>
              <w:left w:val="single" w:sz="12" w:space="0" w:color="auto"/>
              <w:bottom w:val="single" w:sz="12" w:space="0" w:color="auto"/>
              <w:right w:val="single" w:sz="6" w:space="0" w:color="auto"/>
            </w:tcBorders>
            <w:vAlign w:val="center"/>
          </w:tcPr>
          <w:p w:rsidR="00406F12" w:rsidRDefault="009476CA">
            <w:pPr>
              <w:spacing w:line="400" w:lineRule="exact"/>
              <w:jc w:val="center"/>
              <w:rPr>
                <w:rFonts w:ascii="宋体" w:hAnsi="宋体" w:cs="宋体"/>
              </w:rPr>
            </w:pPr>
            <w:r>
              <w:rPr>
                <w:rFonts w:ascii="宋体" w:hAnsi="宋体" w:cs="宋体" w:hint="eastAsia"/>
              </w:rPr>
              <w:t>投标总价</w:t>
            </w:r>
          </w:p>
        </w:tc>
        <w:tc>
          <w:tcPr>
            <w:tcW w:w="5759" w:type="dxa"/>
            <w:gridSpan w:val="3"/>
            <w:tcBorders>
              <w:top w:val="single" w:sz="4" w:space="0" w:color="auto"/>
              <w:left w:val="single" w:sz="6" w:space="0" w:color="auto"/>
              <w:bottom w:val="single" w:sz="12" w:space="0" w:color="auto"/>
              <w:right w:val="single" w:sz="12" w:space="0" w:color="auto"/>
            </w:tcBorders>
            <w:vAlign w:val="center"/>
          </w:tcPr>
          <w:p w:rsidR="00406F12" w:rsidRDefault="009476CA">
            <w:pPr>
              <w:spacing w:line="400" w:lineRule="exact"/>
              <w:rPr>
                <w:rFonts w:ascii="宋体" w:hAnsi="宋体" w:cs="宋体"/>
              </w:rPr>
            </w:pPr>
            <w:r>
              <w:rPr>
                <w:rFonts w:ascii="宋体" w:hAnsi="宋体" w:cs="宋体" w:hint="eastAsia"/>
              </w:rPr>
              <w:t>大写：</w:t>
            </w:r>
          </w:p>
          <w:p w:rsidR="00406F12" w:rsidRDefault="009476CA">
            <w:pPr>
              <w:spacing w:line="400" w:lineRule="exact"/>
              <w:rPr>
                <w:rFonts w:ascii="宋体" w:hAnsi="宋体" w:cs="宋体"/>
              </w:rPr>
            </w:pPr>
            <w:r>
              <w:rPr>
                <w:rFonts w:ascii="宋体" w:hAnsi="宋体" w:cs="宋体" w:hint="eastAsia"/>
              </w:rPr>
              <w:t>小写：</w:t>
            </w:r>
          </w:p>
        </w:tc>
      </w:tr>
    </w:tbl>
    <w:p w:rsidR="00406F12" w:rsidRDefault="00406F12">
      <w:pPr>
        <w:snapToGrid w:val="0"/>
        <w:spacing w:line="360" w:lineRule="auto"/>
        <w:ind w:firstLineChars="200" w:firstLine="420"/>
        <w:jc w:val="left"/>
        <w:rPr>
          <w:rFonts w:ascii="宋体" w:hAnsi="宋体" w:cs="宋体"/>
        </w:rPr>
      </w:pPr>
    </w:p>
    <w:p w:rsidR="00406F12" w:rsidRDefault="009476CA">
      <w:pPr>
        <w:pStyle w:val="ab"/>
        <w:rPr>
          <w:rFonts w:ascii="宋体" w:hAnsi="宋体" w:cs="宋体"/>
          <w:sz w:val="21"/>
          <w:szCs w:val="21"/>
        </w:rPr>
      </w:pPr>
      <w:r>
        <w:rPr>
          <w:rFonts w:ascii="宋体" w:hAnsi="宋体" w:cs="宋体" w:hint="eastAsia"/>
          <w:sz w:val="21"/>
          <w:szCs w:val="21"/>
        </w:rPr>
        <w:t>注：根据第二章招标需求二、技术需求1.3建设任务的建设内容清单分项报出系统/接口价格</w:t>
      </w:r>
    </w:p>
    <w:p w:rsidR="00406F12" w:rsidRDefault="00406F12">
      <w:pPr>
        <w:tabs>
          <w:tab w:val="left" w:pos="1418"/>
        </w:tabs>
        <w:snapToGrid w:val="0"/>
        <w:spacing w:before="50" w:after="50"/>
        <w:ind w:left="1418" w:hanging="567"/>
        <w:jc w:val="center"/>
        <w:rPr>
          <w:rFonts w:ascii="宋体" w:hAnsi="宋体" w:cs="宋体"/>
          <w:spacing w:val="20"/>
          <w:u w:val="single"/>
        </w:rPr>
      </w:pPr>
    </w:p>
    <w:p w:rsidR="00406F12" w:rsidRDefault="009476CA">
      <w:pPr>
        <w:pStyle w:val="ad"/>
        <w:tabs>
          <w:tab w:val="left" w:pos="2472"/>
        </w:tabs>
        <w:snapToGrid w:val="0"/>
        <w:spacing w:beforeLines="0" w:afterLines="0" w:line="360" w:lineRule="auto"/>
        <w:jc w:val="left"/>
        <w:rPr>
          <w:rFonts w:hAnsi="宋体"/>
          <w:sz w:val="21"/>
          <w:szCs w:val="21"/>
        </w:rPr>
      </w:pPr>
      <w:r>
        <w:rPr>
          <w:rFonts w:hAnsi="宋体" w:hint="eastAsia"/>
          <w:sz w:val="21"/>
          <w:szCs w:val="21"/>
        </w:rPr>
        <w:t xml:space="preserve">投标人名称(公章):___________________          </w:t>
      </w:r>
    </w:p>
    <w:p w:rsidR="00406F12" w:rsidRDefault="009476CA">
      <w:pPr>
        <w:snapToGrid w:val="0"/>
        <w:spacing w:before="50" w:after="50"/>
        <w:rPr>
          <w:rFonts w:ascii="宋体" w:hAnsi="宋体" w:cs="宋体"/>
          <w:spacing w:val="20"/>
          <w:u w:val="single"/>
        </w:rPr>
      </w:pPr>
      <w:r>
        <w:rPr>
          <w:rFonts w:ascii="宋体" w:hAnsi="宋体" w:cs="宋体" w:hint="eastAsia"/>
        </w:rPr>
        <w:t>日期:_____年___月___日</w:t>
      </w:r>
    </w:p>
    <w:p w:rsidR="00406F12" w:rsidRDefault="00406F12">
      <w:pPr>
        <w:pStyle w:val="ad"/>
        <w:snapToGrid w:val="0"/>
        <w:spacing w:beforeLines="0" w:afterLines="0" w:line="240" w:lineRule="auto"/>
        <w:rPr>
          <w:rFonts w:hAnsi="宋体"/>
          <w:sz w:val="21"/>
          <w:szCs w:val="21"/>
        </w:rPr>
      </w:pPr>
    </w:p>
    <w:p w:rsidR="00406F12" w:rsidRDefault="009476CA">
      <w:pPr>
        <w:pStyle w:val="ac"/>
        <w:spacing w:line="520" w:lineRule="exact"/>
        <w:ind w:firstLine="0"/>
        <w:jc w:val="left"/>
        <w:rPr>
          <w:rFonts w:hAnsi="宋体"/>
          <w:sz w:val="21"/>
          <w:szCs w:val="21"/>
        </w:rPr>
        <w:sectPr w:rsidR="00406F12">
          <w:pgSz w:w="11906" w:h="16838"/>
          <w:pgMar w:top="1474" w:right="1797" w:bottom="1247" w:left="1797" w:header="851" w:footer="851" w:gutter="0"/>
          <w:cols w:space="720"/>
          <w:titlePg/>
          <w:docGrid w:linePitch="312"/>
        </w:sectPr>
      </w:pPr>
      <w:r>
        <w:rPr>
          <w:rFonts w:hAnsi="宋体" w:hint="eastAsia"/>
          <w:b/>
        </w:rPr>
        <w:t>注：联合体投标的，可只由联合体牵头人盖章。</w:t>
      </w:r>
    </w:p>
    <w:p w:rsidR="00406F12" w:rsidRDefault="009476CA">
      <w:pPr>
        <w:pStyle w:val="ac"/>
        <w:spacing w:line="520" w:lineRule="exact"/>
        <w:ind w:firstLine="0"/>
        <w:jc w:val="left"/>
        <w:rPr>
          <w:rFonts w:hAnsi="宋体"/>
          <w:sz w:val="21"/>
          <w:szCs w:val="21"/>
        </w:rPr>
      </w:pPr>
      <w:r>
        <w:rPr>
          <w:rFonts w:hAnsi="宋体" w:hint="eastAsia"/>
          <w:sz w:val="21"/>
          <w:szCs w:val="21"/>
        </w:rPr>
        <w:lastRenderedPageBreak/>
        <w:t>（4）中小企业声明函：</w:t>
      </w:r>
    </w:p>
    <w:p w:rsidR="00406F12" w:rsidRDefault="00406F12">
      <w:pPr>
        <w:pStyle w:val="ac"/>
        <w:spacing w:line="520" w:lineRule="exact"/>
        <w:ind w:firstLine="0"/>
        <w:rPr>
          <w:rFonts w:hAnsi="宋体"/>
          <w:b/>
          <w:bCs/>
          <w:sz w:val="24"/>
          <w:szCs w:val="24"/>
        </w:rPr>
      </w:pPr>
    </w:p>
    <w:p w:rsidR="00406F12" w:rsidRDefault="009476CA">
      <w:pPr>
        <w:snapToGrid w:val="0"/>
        <w:spacing w:afterLines="50" w:after="120" w:line="360" w:lineRule="auto"/>
        <w:jc w:val="center"/>
        <w:rPr>
          <w:rFonts w:ascii="宋体" w:hAnsi="宋体" w:cs="宋体"/>
          <w:b/>
          <w:bCs/>
        </w:rPr>
      </w:pPr>
      <w:r>
        <w:rPr>
          <w:rFonts w:ascii="宋体" w:hAnsi="宋体" w:cs="宋体" w:hint="eastAsia"/>
          <w:b/>
          <w:bCs/>
        </w:rPr>
        <w:t>中小企业声明函</w:t>
      </w:r>
    </w:p>
    <w:p w:rsidR="00406F12" w:rsidRDefault="00406F12">
      <w:pPr>
        <w:spacing w:line="360" w:lineRule="auto"/>
        <w:rPr>
          <w:rFonts w:ascii="宋体" w:hAnsi="宋体" w:cs="宋体"/>
          <w:b/>
          <w:bCs/>
          <w:spacing w:val="6"/>
        </w:rPr>
      </w:pPr>
    </w:p>
    <w:p w:rsidR="0062229A" w:rsidRDefault="0062229A" w:rsidP="0062229A">
      <w:pPr>
        <w:spacing w:line="500" w:lineRule="exact"/>
        <w:ind w:firstLineChars="200" w:firstLine="420"/>
        <w:rPr>
          <w:rFonts w:ascii="宋体" w:hAnsi="宋体"/>
        </w:rPr>
      </w:pPr>
      <w:r>
        <w:rPr>
          <w:rFonts w:ascii="宋体" w:hAnsi="宋体" w:hint="eastAsia"/>
        </w:rPr>
        <w:t>本公司（联合体）郑重声明，根据《政府采购促进中小企业发展管理办法》（财库﹝2020﹞46 号）的规定，本公司（联合体）参加</w:t>
      </w:r>
      <w:r>
        <w:rPr>
          <w:rFonts w:ascii="宋体" w:hAnsi="宋体" w:hint="eastAsia"/>
          <w:u w:val="single"/>
        </w:rPr>
        <w:t>（单位名称）</w:t>
      </w:r>
      <w:r>
        <w:rPr>
          <w:rFonts w:ascii="宋体" w:hAnsi="宋体" w:hint="eastAsia"/>
        </w:rPr>
        <w:t>的</w:t>
      </w:r>
      <w:r>
        <w:rPr>
          <w:rFonts w:ascii="宋体" w:hAnsi="宋体" w:hint="eastAsia"/>
          <w:u w:val="single"/>
        </w:rPr>
        <w:t>（项目名称）</w:t>
      </w:r>
      <w:r>
        <w:rPr>
          <w:rFonts w:ascii="宋体" w:hAnsi="宋体" w:hint="eastAsia"/>
        </w:rPr>
        <w:t>采购活动，服务全部由符合政策要求的中小企业承接。相关企业（含联合体中的中小企业、签订分包意向协议的中小企业）的具体情况如下：</w:t>
      </w:r>
    </w:p>
    <w:p w:rsidR="0062229A" w:rsidRDefault="0062229A" w:rsidP="0062229A">
      <w:pPr>
        <w:spacing w:line="500" w:lineRule="exact"/>
        <w:ind w:firstLineChars="200" w:firstLine="420"/>
        <w:rPr>
          <w:rFonts w:ascii="宋体" w:hAnsi="宋体"/>
        </w:rPr>
      </w:pPr>
      <w:r>
        <w:rPr>
          <w:rFonts w:ascii="宋体" w:hAnsi="宋体" w:hint="eastAsia"/>
        </w:rPr>
        <w:t>1.</w:t>
      </w:r>
      <w:r>
        <w:rPr>
          <w:rFonts w:ascii="宋体" w:hAnsi="宋体" w:hint="eastAsia"/>
          <w:i/>
          <w:u w:val="single"/>
        </w:rPr>
        <w:t xml:space="preserve"> （标的名称） </w:t>
      </w:r>
      <w:r>
        <w:rPr>
          <w:rFonts w:ascii="宋体" w:hAnsi="宋体" w:hint="eastAsia"/>
        </w:rPr>
        <w:t>，属于</w:t>
      </w:r>
      <w:r>
        <w:rPr>
          <w:rFonts w:ascii="宋体" w:hAnsi="宋体" w:hint="eastAsia"/>
          <w:iCs/>
          <w:u w:val="single"/>
        </w:rPr>
        <w:t>其他未列明行业</w:t>
      </w:r>
      <w:r>
        <w:rPr>
          <w:rFonts w:ascii="宋体" w:hAnsi="宋体" w:hint="eastAsia"/>
        </w:rPr>
        <w:t>；承接企业为</w:t>
      </w:r>
      <w:r>
        <w:rPr>
          <w:rFonts w:ascii="宋体" w:hAnsi="宋体" w:hint="eastAsia"/>
          <w:i/>
          <w:u w:val="single"/>
        </w:rPr>
        <w:t>（企业名称）</w:t>
      </w:r>
      <w:r>
        <w:rPr>
          <w:rFonts w:ascii="宋体" w:hAnsi="宋体" w:hint="eastAsia"/>
        </w:rPr>
        <w:t>，从业人员</w:t>
      </w:r>
      <w:r>
        <w:rPr>
          <w:rFonts w:ascii="宋体" w:hAnsi="宋体" w:hint="eastAsia"/>
          <w:u w:val="single"/>
        </w:rPr>
        <w:t xml:space="preserve">      </w:t>
      </w:r>
      <w:r>
        <w:rPr>
          <w:rFonts w:ascii="宋体" w:hAnsi="宋体" w:hint="eastAsia"/>
        </w:rPr>
        <w:t>人，营业收入为</w:t>
      </w:r>
      <w:r>
        <w:rPr>
          <w:rFonts w:ascii="宋体" w:hAnsi="宋体" w:hint="eastAsia"/>
          <w:u w:val="single"/>
        </w:rPr>
        <w:t xml:space="preserve">      </w:t>
      </w:r>
      <w:r>
        <w:rPr>
          <w:rFonts w:ascii="宋体" w:hAnsi="宋体" w:hint="eastAsia"/>
        </w:rPr>
        <w:t>万元，资产总额为</w:t>
      </w:r>
      <w:r>
        <w:rPr>
          <w:rFonts w:ascii="宋体" w:hAnsi="宋体" w:hint="eastAsia"/>
          <w:u w:val="single"/>
        </w:rPr>
        <w:t xml:space="preserve">    </w:t>
      </w:r>
      <w:r>
        <w:rPr>
          <w:rFonts w:ascii="宋体" w:hAnsi="宋体" w:hint="eastAsia"/>
        </w:rPr>
        <w:t>万元</w:t>
      </w:r>
      <w:r>
        <w:rPr>
          <w:rFonts w:ascii="宋体" w:hAnsi="宋体" w:hint="eastAsia"/>
          <w:vertAlign w:val="superscript"/>
        </w:rPr>
        <w:t>1</w:t>
      </w:r>
      <w:r>
        <w:rPr>
          <w:rFonts w:ascii="宋体" w:hAnsi="宋体" w:hint="eastAsia"/>
        </w:rPr>
        <w:t>，属于</w:t>
      </w:r>
      <w:r>
        <w:rPr>
          <w:rFonts w:ascii="宋体" w:hAnsi="宋体" w:hint="eastAsia"/>
          <w:i/>
          <w:u w:val="single"/>
        </w:rPr>
        <w:t>（中型企业、小型企业、微型企业）</w:t>
      </w:r>
      <w:r>
        <w:rPr>
          <w:rFonts w:ascii="宋体" w:hAnsi="宋体" w:hint="eastAsia"/>
        </w:rPr>
        <w:t>；</w:t>
      </w:r>
    </w:p>
    <w:p w:rsidR="0062229A" w:rsidRDefault="0062229A" w:rsidP="0062229A">
      <w:pPr>
        <w:spacing w:line="500" w:lineRule="exact"/>
        <w:ind w:firstLineChars="200" w:firstLine="420"/>
        <w:rPr>
          <w:rFonts w:ascii="宋体" w:hAnsi="宋体"/>
        </w:rPr>
      </w:pPr>
      <w:r>
        <w:rPr>
          <w:rFonts w:ascii="宋体" w:hAnsi="宋体" w:hint="eastAsia"/>
        </w:rPr>
        <w:t>2.</w:t>
      </w:r>
      <w:r>
        <w:rPr>
          <w:rFonts w:ascii="宋体" w:hAnsi="宋体" w:hint="eastAsia"/>
          <w:i/>
          <w:u w:val="single"/>
        </w:rPr>
        <w:t xml:space="preserve"> （标的名称） </w:t>
      </w:r>
      <w:r>
        <w:rPr>
          <w:rFonts w:ascii="宋体" w:hAnsi="宋体" w:hint="eastAsia"/>
        </w:rPr>
        <w:t>，属于</w:t>
      </w:r>
      <w:r>
        <w:rPr>
          <w:rFonts w:ascii="宋体" w:hAnsi="宋体" w:hint="eastAsia"/>
          <w:i/>
          <w:u w:val="single"/>
        </w:rPr>
        <w:t>其他未列明行业</w:t>
      </w:r>
      <w:r>
        <w:rPr>
          <w:rFonts w:ascii="宋体" w:hAnsi="宋体" w:hint="eastAsia"/>
        </w:rPr>
        <w:t>；承接企业为</w:t>
      </w:r>
      <w:r>
        <w:rPr>
          <w:rFonts w:ascii="宋体" w:hAnsi="宋体" w:hint="eastAsia"/>
          <w:i/>
          <w:u w:val="single"/>
        </w:rPr>
        <w:t>（企业名称）</w:t>
      </w:r>
      <w:r>
        <w:rPr>
          <w:rFonts w:ascii="宋体" w:hAnsi="宋体" w:hint="eastAsia"/>
        </w:rPr>
        <w:t>，从业人员</w:t>
      </w:r>
      <w:r>
        <w:rPr>
          <w:rFonts w:ascii="宋体" w:hAnsi="宋体" w:hint="eastAsia"/>
          <w:u w:val="single"/>
        </w:rPr>
        <w:t xml:space="preserve">     </w:t>
      </w:r>
      <w:r>
        <w:rPr>
          <w:rFonts w:ascii="宋体" w:hAnsi="宋体" w:hint="eastAsia"/>
        </w:rPr>
        <w:t>人，营业收入为</w:t>
      </w:r>
      <w:r>
        <w:rPr>
          <w:rFonts w:ascii="宋体" w:hAnsi="宋体" w:hint="eastAsia"/>
          <w:u w:val="single"/>
        </w:rPr>
        <w:t xml:space="preserve">    </w:t>
      </w:r>
      <w:r>
        <w:rPr>
          <w:rFonts w:ascii="宋体" w:hAnsi="宋体" w:hint="eastAsia"/>
        </w:rPr>
        <w:t>万元，资产总额为</w:t>
      </w:r>
      <w:r>
        <w:rPr>
          <w:rFonts w:ascii="宋体" w:hAnsi="宋体" w:hint="eastAsia"/>
          <w:u w:val="single"/>
        </w:rPr>
        <w:t xml:space="preserve">    </w:t>
      </w:r>
      <w:r>
        <w:rPr>
          <w:rFonts w:ascii="宋体" w:hAnsi="宋体" w:hint="eastAsia"/>
        </w:rPr>
        <w:t>万元，属于</w:t>
      </w:r>
      <w:r>
        <w:rPr>
          <w:rFonts w:ascii="宋体" w:hAnsi="宋体" w:hint="eastAsia"/>
          <w:i/>
          <w:u w:val="single"/>
        </w:rPr>
        <w:t>（中型企业、小型企业、微型企业）</w:t>
      </w:r>
      <w:r>
        <w:rPr>
          <w:rFonts w:ascii="宋体" w:hAnsi="宋体" w:hint="eastAsia"/>
        </w:rPr>
        <w:t>；</w:t>
      </w:r>
    </w:p>
    <w:p w:rsidR="0062229A" w:rsidRDefault="0062229A" w:rsidP="0062229A">
      <w:pPr>
        <w:spacing w:line="500" w:lineRule="exact"/>
        <w:ind w:firstLineChars="200" w:firstLine="420"/>
        <w:rPr>
          <w:rFonts w:ascii="宋体" w:hAnsi="宋体"/>
        </w:rPr>
      </w:pPr>
      <w:r>
        <w:rPr>
          <w:rFonts w:ascii="宋体" w:hAnsi="宋体" w:hint="eastAsia"/>
        </w:rPr>
        <w:t>……</w:t>
      </w:r>
    </w:p>
    <w:p w:rsidR="0062229A" w:rsidRDefault="0062229A" w:rsidP="0062229A">
      <w:pPr>
        <w:spacing w:line="500" w:lineRule="exact"/>
        <w:ind w:firstLineChars="200" w:firstLine="420"/>
        <w:rPr>
          <w:rFonts w:ascii="宋体" w:hAnsi="宋体"/>
        </w:rPr>
      </w:pPr>
      <w:r>
        <w:rPr>
          <w:rFonts w:ascii="宋体" w:hAnsi="宋体" w:hint="eastAsia"/>
        </w:rPr>
        <w:t>以上企业，不属于大企业的分支机构，不存在控股股东为大企业的情形，也不存在与大企业的负责人为同一人的情形。</w:t>
      </w:r>
    </w:p>
    <w:p w:rsidR="0062229A" w:rsidRDefault="0062229A" w:rsidP="0062229A">
      <w:pPr>
        <w:spacing w:line="500" w:lineRule="exact"/>
        <w:ind w:firstLineChars="200" w:firstLine="420"/>
        <w:rPr>
          <w:rFonts w:ascii="宋体" w:hAnsi="宋体"/>
        </w:rPr>
      </w:pPr>
      <w:r>
        <w:rPr>
          <w:rFonts w:ascii="宋体" w:hAnsi="宋体" w:hint="eastAsia"/>
        </w:rPr>
        <w:t>本企业对上述声明内容的真实性负责。如有虚假，将依法承担相应责任。</w:t>
      </w:r>
    </w:p>
    <w:p w:rsidR="0062229A" w:rsidRDefault="0062229A" w:rsidP="0062229A">
      <w:pPr>
        <w:spacing w:line="500" w:lineRule="exact"/>
        <w:rPr>
          <w:rFonts w:ascii="宋体" w:hAnsi="宋体"/>
        </w:rPr>
      </w:pPr>
      <w:r>
        <w:rPr>
          <w:rFonts w:ascii="宋体" w:hAnsi="宋体" w:hint="eastAsia"/>
        </w:rPr>
        <w:t xml:space="preserve">                      </w:t>
      </w:r>
    </w:p>
    <w:p w:rsidR="0062229A" w:rsidRDefault="0062229A" w:rsidP="0062229A">
      <w:pPr>
        <w:spacing w:line="500" w:lineRule="exact"/>
        <w:ind w:firstLineChars="1100" w:firstLine="2310"/>
        <w:rPr>
          <w:rFonts w:ascii="宋体" w:hAnsi="宋体"/>
        </w:rPr>
      </w:pPr>
      <w:r>
        <w:rPr>
          <w:rFonts w:ascii="宋体" w:hAnsi="宋体" w:hint="eastAsia"/>
        </w:rPr>
        <w:t xml:space="preserve">  企业名称（盖章）：</w:t>
      </w:r>
    </w:p>
    <w:p w:rsidR="0062229A" w:rsidRDefault="0062229A" w:rsidP="0062229A">
      <w:pPr>
        <w:spacing w:line="500" w:lineRule="exact"/>
        <w:rPr>
          <w:rFonts w:ascii="宋体"/>
          <w:spacing w:val="6"/>
        </w:rPr>
      </w:pPr>
      <w:r>
        <w:rPr>
          <w:rFonts w:ascii="宋体" w:hAnsi="宋体" w:hint="eastAsia"/>
        </w:rPr>
        <w:t xml:space="preserve">                        日期：</w:t>
      </w:r>
    </w:p>
    <w:p w:rsidR="0062229A" w:rsidRDefault="0062229A" w:rsidP="0062229A">
      <w:pPr>
        <w:widowControl/>
        <w:tabs>
          <w:tab w:val="left" w:pos="606"/>
        </w:tabs>
        <w:spacing w:line="360" w:lineRule="auto"/>
        <w:jc w:val="left"/>
        <w:rPr>
          <w:rFonts w:ascii="宋体"/>
          <w:kern w:val="0"/>
        </w:rPr>
      </w:pPr>
      <w:r>
        <w:rPr>
          <w:rFonts w:ascii="宋体" w:hAnsi="宋体" w:cs="宋体"/>
          <w:spacing w:val="-6"/>
          <w:kern w:val="0"/>
        </w:rPr>
        <w:t>1</w:t>
      </w:r>
      <w:r>
        <w:rPr>
          <w:rFonts w:ascii="宋体" w:hAnsi="宋体" w:cs="宋体" w:hint="eastAsia"/>
          <w:kern w:val="0"/>
        </w:rPr>
        <w:t>、从业人员、营业收入、资产总额填报上一年度数据，无上一年度数据的新成立企业可不填报。</w:t>
      </w:r>
    </w:p>
    <w:p w:rsidR="00406F12" w:rsidRDefault="009476CA">
      <w:pPr>
        <w:widowControl/>
        <w:tabs>
          <w:tab w:val="left" w:pos="606"/>
        </w:tabs>
        <w:spacing w:line="360" w:lineRule="auto"/>
        <w:jc w:val="left"/>
        <w:rPr>
          <w:rFonts w:ascii="宋体" w:hAnsi="宋体" w:cs="宋体"/>
          <w:kern w:val="0"/>
        </w:rPr>
      </w:pPr>
      <w:r>
        <w:rPr>
          <w:rFonts w:ascii="宋体" w:hAnsi="宋体" w:cs="宋体" w:hint="eastAsia"/>
          <w:kern w:val="0"/>
        </w:rPr>
        <w:t>2、</w:t>
      </w:r>
      <w:r>
        <w:rPr>
          <w:rFonts w:ascii="宋体" w:hAnsi="宋体" w:cs="宋体" w:hint="eastAsia"/>
          <w:spacing w:val="-4"/>
        </w:rPr>
        <w:t>软件和信息技术服务业： 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406F12" w:rsidRDefault="00406F12">
      <w:pPr>
        <w:widowControl/>
        <w:spacing w:line="360" w:lineRule="auto"/>
        <w:jc w:val="center"/>
        <w:rPr>
          <w:rFonts w:ascii="宋体" w:hAnsi="宋体" w:cs="宋体"/>
          <w:b/>
          <w:bCs/>
          <w:kern w:val="0"/>
        </w:rPr>
      </w:pPr>
    </w:p>
    <w:p w:rsidR="00406F12" w:rsidRDefault="009476CA">
      <w:pPr>
        <w:snapToGrid w:val="0"/>
        <w:spacing w:line="360" w:lineRule="auto"/>
        <w:jc w:val="left"/>
        <w:rPr>
          <w:rFonts w:ascii="宋体" w:hAnsi="宋体" w:cs="宋体"/>
        </w:rPr>
      </w:pPr>
      <w:r>
        <w:rPr>
          <w:rFonts w:ascii="宋体" w:hAnsi="宋体" w:cs="宋体" w:hint="eastAsia"/>
          <w:b/>
          <w:bCs/>
          <w:kern w:val="0"/>
        </w:rPr>
        <w:t>注：适用小微企业政策的请提供，未提供的不享受小微企业政策</w:t>
      </w:r>
      <w:r>
        <w:rPr>
          <w:rFonts w:ascii="宋体" w:hAnsi="宋体" w:cs="宋体" w:hint="eastAsia"/>
          <w:b/>
          <w:bCs/>
        </w:rPr>
        <w:t>。</w:t>
      </w:r>
    </w:p>
    <w:p w:rsidR="00406F12" w:rsidRDefault="00406F12">
      <w:pPr>
        <w:adjustRightInd w:val="0"/>
        <w:snapToGrid w:val="0"/>
        <w:spacing w:line="360" w:lineRule="auto"/>
        <w:jc w:val="left"/>
        <w:rPr>
          <w:rFonts w:ascii="宋体" w:hAnsi="宋体" w:cs="宋体"/>
        </w:rPr>
      </w:pPr>
    </w:p>
    <w:p w:rsidR="00406F12" w:rsidRDefault="00406F12">
      <w:pPr>
        <w:pStyle w:val="ac"/>
        <w:spacing w:line="520" w:lineRule="exact"/>
        <w:ind w:firstLine="0"/>
        <w:jc w:val="left"/>
        <w:rPr>
          <w:rFonts w:hAnsi="宋体"/>
          <w:sz w:val="21"/>
          <w:szCs w:val="21"/>
        </w:rPr>
        <w:sectPr w:rsidR="00406F12">
          <w:pgSz w:w="11906" w:h="16838"/>
          <w:pgMar w:top="1474" w:right="1797" w:bottom="1247" w:left="1797" w:header="851" w:footer="851" w:gutter="0"/>
          <w:cols w:space="720"/>
          <w:titlePg/>
          <w:docGrid w:linePitch="312"/>
        </w:sectPr>
      </w:pPr>
    </w:p>
    <w:p w:rsidR="00406F12" w:rsidRDefault="009476CA">
      <w:pPr>
        <w:pStyle w:val="ac"/>
        <w:spacing w:line="520" w:lineRule="exact"/>
        <w:ind w:firstLine="0"/>
        <w:jc w:val="left"/>
        <w:rPr>
          <w:rFonts w:hAnsi="宋体"/>
          <w:sz w:val="21"/>
          <w:szCs w:val="21"/>
        </w:rPr>
      </w:pPr>
      <w:r>
        <w:rPr>
          <w:rFonts w:hAnsi="宋体" w:hint="eastAsia"/>
          <w:sz w:val="21"/>
          <w:szCs w:val="21"/>
        </w:rPr>
        <w:lastRenderedPageBreak/>
        <w:t>（5）残疾人福利性单位声明函：</w:t>
      </w:r>
    </w:p>
    <w:p w:rsidR="00406F12" w:rsidRDefault="00406F12">
      <w:pPr>
        <w:jc w:val="center"/>
        <w:rPr>
          <w:rFonts w:ascii="宋体" w:hAnsi="宋体" w:cs="宋体"/>
          <w:b/>
          <w:kern w:val="0"/>
        </w:rPr>
      </w:pPr>
    </w:p>
    <w:p w:rsidR="00406F12" w:rsidRDefault="009476CA">
      <w:pPr>
        <w:spacing w:line="588" w:lineRule="exact"/>
        <w:jc w:val="center"/>
        <w:rPr>
          <w:rFonts w:ascii="宋体" w:hAnsi="宋体" w:cs="宋体"/>
          <w:b/>
          <w:bCs/>
          <w:spacing w:val="6"/>
        </w:rPr>
      </w:pPr>
      <w:bookmarkStart w:id="308" w:name="OLE_LINK14"/>
      <w:bookmarkStart w:id="309" w:name="OLE_LINK13"/>
      <w:r>
        <w:rPr>
          <w:rFonts w:ascii="宋体" w:hAnsi="宋体" w:cs="宋体" w:hint="eastAsia"/>
          <w:b/>
          <w:bCs/>
          <w:spacing w:val="6"/>
        </w:rPr>
        <w:t>残疾人福利性单位声明函</w:t>
      </w:r>
    </w:p>
    <w:bookmarkEnd w:id="308"/>
    <w:bookmarkEnd w:id="309"/>
    <w:p w:rsidR="00406F12" w:rsidRDefault="00406F12">
      <w:pPr>
        <w:spacing w:line="588" w:lineRule="exact"/>
        <w:rPr>
          <w:rFonts w:ascii="宋体" w:hAnsi="宋体" w:cs="宋体"/>
          <w:b/>
          <w:bCs/>
          <w:spacing w:val="6"/>
        </w:rPr>
      </w:pPr>
    </w:p>
    <w:p w:rsidR="00406F12" w:rsidRDefault="009476CA">
      <w:pPr>
        <w:spacing w:line="588" w:lineRule="exact"/>
        <w:ind w:firstLineChars="200" w:firstLine="444"/>
        <w:rPr>
          <w:rFonts w:ascii="宋体" w:hAnsi="宋体" w:cs="宋体"/>
          <w:spacing w:val="6"/>
        </w:rPr>
      </w:pPr>
      <w:r>
        <w:rPr>
          <w:rFonts w:ascii="宋体" w:hAnsi="宋体" w:cs="宋体" w:hint="eastAsia"/>
          <w:spacing w:val="6"/>
        </w:rPr>
        <w:t>本单位郑重声明，根据《财政部 民政部 中国残疾人联合会关于促进残疾人就业政府采购政策的通知》（财库</w:t>
      </w:r>
      <w:r>
        <w:rPr>
          <w:rFonts w:ascii="宋体" w:hAnsi="宋体" w:cs="宋体" w:hint="eastAsia"/>
        </w:rPr>
        <w:t>〔2017〕 141</w:t>
      </w:r>
      <w:r>
        <w:rPr>
          <w:rFonts w:ascii="宋体" w:hAnsi="宋体" w:cs="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06F12" w:rsidRDefault="009476CA">
      <w:pPr>
        <w:spacing w:line="588" w:lineRule="exact"/>
        <w:ind w:firstLineChars="200" w:firstLine="444"/>
        <w:rPr>
          <w:rFonts w:ascii="宋体" w:hAnsi="宋体" w:cs="宋体"/>
          <w:spacing w:val="6"/>
        </w:rPr>
      </w:pPr>
      <w:r>
        <w:rPr>
          <w:rFonts w:ascii="宋体" w:hAnsi="宋体" w:cs="宋体" w:hint="eastAsia"/>
          <w:spacing w:val="6"/>
        </w:rPr>
        <w:t>本单位对上述声明的真实性负责。如有虚假，将依法承担相应责任。</w:t>
      </w:r>
    </w:p>
    <w:p w:rsidR="00406F12" w:rsidRDefault="00406F12">
      <w:pPr>
        <w:spacing w:line="588" w:lineRule="exact"/>
        <w:ind w:firstLineChars="200" w:firstLine="444"/>
        <w:rPr>
          <w:rFonts w:ascii="宋体" w:hAnsi="宋体" w:cs="宋体"/>
          <w:spacing w:val="6"/>
        </w:rPr>
      </w:pPr>
    </w:p>
    <w:p w:rsidR="00406F12" w:rsidRDefault="00406F12">
      <w:pPr>
        <w:spacing w:line="588" w:lineRule="exact"/>
        <w:ind w:firstLineChars="200" w:firstLine="444"/>
        <w:rPr>
          <w:rFonts w:ascii="宋体" w:hAnsi="宋体" w:cs="宋体"/>
          <w:spacing w:val="6"/>
        </w:rPr>
      </w:pPr>
    </w:p>
    <w:p w:rsidR="00406F12" w:rsidRDefault="009476CA">
      <w:pPr>
        <w:tabs>
          <w:tab w:val="left" w:pos="4860"/>
        </w:tabs>
        <w:spacing w:line="588" w:lineRule="exact"/>
        <w:ind w:right="1560" w:firstLineChars="200" w:firstLine="444"/>
        <w:jc w:val="center"/>
        <w:rPr>
          <w:rFonts w:ascii="宋体" w:hAnsi="宋体" w:cs="宋体"/>
          <w:spacing w:val="6"/>
        </w:rPr>
      </w:pPr>
      <w:r>
        <w:rPr>
          <w:rFonts w:ascii="宋体" w:hAnsi="宋体" w:cs="宋体" w:hint="eastAsia"/>
          <w:spacing w:val="6"/>
        </w:rPr>
        <w:t xml:space="preserve">               单位名称（盖章）：</w:t>
      </w:r>
    </w:p>
    <w:p w:rsidR="00406F12" w:rsidRDefault="009476CA">
      <w:pPr>
        <w:tabs>
          <w:tab w:val="left" w:pos="4860"/>
        </w:tabs>
        <w:spacing w:line="588" w:lineRule="exact"/>
        <w:ind w:right="1560" w:firstLineChars="200" w:firstLine="444"/>
        <w:jc w:val="center"/>
        <w:rPr>
          <w:rFonts w:ascii="宋体" w:hAnsi="宋体" w:cs="宋体"/>
          <w:spacing w:val="6"/>
        </w:rPr>
      </w:pPr>
      <w:r>
        <w:rPr>
          <w:rFonts w:ascii="宋体" w:hAnsi="宋体" w:cs="宋体" w:hint="eastAsia"/>
          <w:spacing w:val="6"/>
        </w:rPr>
        <w:t xml:space="preserve">      日  期：</w:t>
      </w:r>
    </w:p>
    <w:p w:rsidR="00406F12" w:rsidRDefault="00406F12">
      <w:pPr>
        <w:pStyle w:val="ab"/>
        <w:rPr>
          <w:rFonts w:ascii="宋体" w:hAnsi="宋体" w:cs="宋体"/>
        </w:rPr>
      </w:pPr>
    </w:p>
    <w:p w:rsidR="00406F12" w:rsidRDefault="00406F12">
      <w:pPr>
        <w:rPr>
          <w:rFonts w:ascii="宋体" w:hAnsi="宋体" w:cs="宋体"/>
        </w:rPr>
      </w:pPr>
    </w:p>
    <w:p w:rsidR="00406F12" w:rsidRDefault="00406F12">
      <w:pPr>
        <w:pStyle w:val="ab"/>
        <w:rPr>
          <w:rFonts w:ascii="宋体" w:hAnsi="宋体" w:cs="宋体"/>
        </w:rPr>
      </w:pPr>
    </w:p>
    <w:p w:rsidR="00406F12" w:rsidRDefault="00406F12">
      <w:pPr>
        <w:rPr>
          <w:rFonts w:ascii="宋体" w:hAnsi="宋体" w:cs="宋体"/>
        </w:rPr>
      </w:pPr>
    </w:p>
    <w:p w:rsidR="00406F12" w:rsidRDefault="00406F12">
      <w:pPr>
        <w:pStyle w:val="ab"/>
        <w:rPr>
          <w:rFonts w:ascii="宋体" w:hAnsi="宋体" w:cs="宋体"/>
        </w:rPr>
      </w:pPr>
    </w:p>
    <w:p w:rsidR="00406F12" w:rsidRDefault="009476CA">
      <w:pPr>
        <w:rPr>
          <w:rFonts w:ascii="宋体" w:hAnsi="宋体" w:cs="宋体"/>
        </w:rPr>
      </w:pPr>
      <w:r>
        <w:rPr>
          <w:rFonts w:ascii="宋体" w:hAnsi="宋体" w:cs="宋体" w:hint="eastAsia"/>
        </w:rPr>
        <w:t>（6）投标人针对报价需要说明的其他文件和说明</w:t>
      </w:r>
    </w:p>
    <w:p w:rsidR="00406F12" w:rsidRDefault="009476CA">
      <w:pPr>
        <w:pStyle w:val="ac"/>
        <w:snapToGrid w:val="0"/>
        <w:spacing w:line="360" w:lineRule="auto"/>
        <w:ind w:firstLine="0"/>
        <w:rPr>
          <w:rFonts w:hAnsi="宋体"/>
          <w:b/>
          <w:bCs/>
        </w:rPr>
      </w:pPr>
      <w:r>
        <w:rPr>
          <w:rFonts w:hAnsi="宋体" w:hint="eastAsia"/>
        </w:rPr>
        <w:br w:type="page"/>
      </w:r>
    </w:p>
    <w:p w:rsidR="00406F12" w:rsidRDefault="009476CA">
      <w:pPr>
        <w:spacing w:line="360" w:lineRule="auto"/>
        <w:ind w:firstLineChars="100" w:firstLine="211"/>
        <w:rPr>
          <w:rFonts w:ascii="宋体" w:hAnsi="宋体" w:cs="宋体"/>
          <w:b/>
          <w:bCs/>
        </w:rPr>
      </w:pPr>
      <w:r>
        <w:rPr>
          <w:rFonts w:ascii="宋体" w:hAnsi="宋体" w:cs="宋体" w:hint="eastAsia"/>
          <w:b/>
          <w:bCs/>
        </w:rPr>
        <w:lastRenderedPageBreak/>
        <w:t>二、资格证明文件：</w:t>
      </w:r>
    </w:p>
    <w:p w:rsidR="00406F12" w:rsidRDefault="009476CA">
      <w:pPr>
        <w:outlineLvl w:val="2"/>
        <w:rPr>
          <w:rFonts w:ascii="宋体" w:hAnsi="宋体" w:cs="宋体"/>
          <w:b/>
          <w:bCs/>
        </w:rPr>
      </w:pPr>
      <w:bookmarkStart w:id="310" w:name="_Toc105619146"/>
      <w:bookmarkStart w:id="311" w:name="_Toc275865606"/>
      <w:r>
        <w:rPr>
          <w:rFonts w:ascii="宋体" w:hAnsi="宋体" w:cs="宋体" w:hint="eastAsia"/>
          <w:b/>
          <w:bCs/>
        </w:rPr>
        <w:t>（1）投标人的营业执照副本复印件</w:t>
      </w:r>
      <w:bookmarkEnd w:id="310"/>
    </w:p>
    <w:p w:rsidR="00406F12" w:rsidRDefault="00406F12">
      <w:pPr>
        <w:outlineLvl w:val="2"/>
        <w:rPr>
          <w:rFonts w:ascii="宋体" w:hAnsi="宋体" w:cs="宋体"/>
          <w:b/>
          <w:bCs/>
        </w:rPr>
      </w:pPr>
    </w:p>
    <w:p w:rsidR="00406F12" w:rsidRDefault="00406F12">
      <w:pPr>
        <w:outlineLvl w:val="2"/>
        <w:rPr>
          <w:rFonts w:ascii="宋体" w:hAnsi="宋体" w:cs="宋体"/>
          <w:b/>
          <w:bCs/>
        </w:rPr>
      </w:pPr>
    </w:p>
    <w:p w:rsidR="00406F12" w:rsidRDefault="009476CA">
      <w:pPr>
        <w:outlineLvl w:val="2"/>
        <w:rPr>
          <w:rFonts w:ascii="宋体" w:hAnsi="宋体" w:cs="宋体"/>
          <w:b/>
          <w:bCs/>
          <w:sz w:val="28"/>
          <w:szCs w:val="28"/>
        </w:rPr>
      </w:pPr>
      <w:bookmarkStart w:id="312" w:name="_Toc105619147"/>
      <w:r>
        <w:rPr>
          <w:rFonts w:ascii="宋体" w:hAnsi="宋体" w:cs="宋体" w:hint="eastAsia"/>
          <w:b/>
          <w:bCs/>
        </w:rPr>
        <w:t>（2）投标人资格声明函</w:t>
      </w:r>
      <w:bookmarkEnd w:id="312"/>
    </w:p>
    <w:p w:rsidR="00406F12" w:rsidRDefault="009476CA">
      <w:pPr>
        <w:jc w:val="center"/>
        <w:rPr>
          <w:rFonts w:ascii="宋体" w:hAnsi="宋体" w:cs="宋体"/>
          <w:b/>
          <w:bCs/>
        </w:rPr>
      </w:pPr>
      <w:r>
        <w:rPr>
          <w:rFonts w:ascii="宋体" w:hAnsi="宋体" w:cs="宋体" w:hint="eastAsia"/>
          <w:b/>
          <w:bCs/>
        </w:rPr>
        <w:t>投标人资格声明函</w:t>
      </w:r>
      <w:bookmarkEnd w:id="311"/>
    </w:p>
    <w:p w:rsidR="00406F12" w:rsidRDefault="00406F12">
      <w:pPr>
        <w:rPr>
          <w:rFonts w:ascii="宋体" w:hAnsi="宋体" w:cs="宋体"/>
          <w:b/>
          <w:bCs/>
        </w:rPr>
      </w:pPr>
    </w:p>
    <w:p w:rsidR="00406F12" w:rsidRDefault="009476CA">
      <w:pPr>
        <w:spacing w:line="360" w:lineRule="auto"/>
        <w:rPr>
          <w:rFonts w:ascii="宋体" w:hAnsi="宋体" w:cs="宋体"/>
          <w:b/>
          <w:bCs/>
        </w:rPr>
      </w:pPr>
      <w:r>
        <w:rPr>
          <w:rFonts w:ascii="宋体" w:hAnsi="宋体" w:cs="宋体" w:hint="eastAsia"/>
          <w:b/>
          <w:bCs/>
        </w:rPr>
        <w:t>宁波中基国际招标有限公司：</w:t>
      </w:r>
    </w:p>
    <w:p w:rsidR="00406F12" w:rsidRDefault="009476CA">
      <w:pPr>
        <w:numPr>
          <w:ilvl w:val="0"/>
          <w:numId w:val="59"/>
        </w:numPr>
        <w:snapToGrid w:val="0"/>
        <w:spacing w:line="360" w:lineRule="auto"/>
        <w:ind w:firstLineChars="202" w:firstLine="424"/>
        <w:rPr>
          <w:rFonts w:ascii="宋体" w:hAnsi="宋体" w:cs="宋体"/>
        </w:rPr>
      </w:pPr>
      <w:r>
        <w:rPr>
          <w:rFonts w:ascii="宋体" w:hAnsi="宋体" w:cs="宋体" w:hint="eastAsia"/>
        </w:rPr>
        <w:t>我方具备《中华人民共和国政府采购法》第二十二条规定资格条件：</w:t>
      </w:r>
    </w:p>
    <w:p w:rsidR="00406F12" w:rsidRDefault="009476CA">
      <w:pPr>
        <w:snapToGrid w:val="0"/>
        <w:spacing w:line="360" w:lineRule="auto"/>
        <w:ind w:firstLineChars="300" w:firstLine="630"/>
        <w:rPr>
          <w:rFonts w:ascii="宋体" w:hAnsi="宋体" w:cs="宋体"/>
        </w:rPr>
      </w:pPr>
      <w:r>
        <w:rPr>
          <w:rFonts w:ascii="宋体" w:hAnsi="宋体" w:cs="宋体" w:hint="eastAsia"/>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rsidR="00406F12" w:rsidRDefault="009476CA">
      <w:pPr>
        <w:snapToGrid w:val="0"/>
        <w:spacing w:line="360" w:lineRule="auto"/>
        <w:ind w:firstLineChars="202" w:firstLine="424"/>
        <w:rPr>
          <w:rFonts w:ascii="宋体" w:hAnsi="宋体" w:cs="宋体"/>
        </w:rPr>
      </w:pPr>
      <w:r>
        <w:rPr>
          <w:rFonts w:ascii="宋体" w:hAnsi="宋体" w:cs="宋体" w:hint="eastAsia"/>
        </w:rPr>
        <w:t>2、我方的单位负责人与所参投的本采购项目的其他投标人的单位负责人不为同一人且与其他投标人之间不存在直接控股、管理关系。</w:t>
      </w:r>
    </w:p>
    <w:p w:rsidR="00406F12" w:rsidRDefault="009476CA">
      <w:pPr>
        <w:snapToGrid w:val="0"/>
        <w:spacing w:line="360" w:lineRule="auto"/>
        <w:ind w:firstLineChars="202" w:firstLine="424"/>
        <w:rPr>
          <w:rFonts w:ascii="宋体" w:hAnsi="宋体" w:cs="宋体"/>
        </w:rPr>
      </w:pPr>
      <w:r>
        <w:rPr>
          <w:rFonts w:ascii="宋体" w:hAnsi="宋体" w:cs="宋体" w:hint="eastAsia"/>
        </w:rPr>
        <w:t>3、我方不是本采购项目提供整体设计、规范编制或者项目管理、监理、检测等服务的供应商。</w:t>
      </w:r>
    </w:p>
    <w:p w:rsidR="00406F12" w:rsidRDefault="009476CA">
      <w:pPr>
        <w:snapToGrid w:val="0"/>
        <w:spacing w:line="360" w:lineRule="auto"/>
        <w:ind w:firstLineChars="202" w:firstLine="424"/>
        <w:rPr>
          <w:rFonts w:ascii="宋体" w:hAnsi="宋体" w:cs="宋体"/>
        </w:rPr>
      </w:pPr>
      <w:r>
        <w:rPr>
          <w:rFonts w:ascii="宋体" w:hAnsi="宋体" w:cs="宋体" w:hint="eastAsia"/>
        </w:rPr>
        <w:t>4、我方未被“信用中国”（www.creditchina.gov.cn)、中国政府采购网（www.ccgp.gov.cn）列入失信被执行人、重大税收违法案件当事人名单、政府采购严重违法失信行为记录名单。</w:t>
      </w:r>
    </w:p>
    <w:p w:rsidR="00406F12" w:rsidRDefault="009476CA">
      <w:pPr>
        <w:spacing w:line="360" w:lineRule="auto"/>
        <w:ind w:firstLine="420"/>
        <w:rPr>
          <w:rFonts w:ascii="宋体" w:hAnsi="宋体" w:cs="宋体"/>
          <w:b/>
          <w:bCs/>
        </w:rPr>
      </w:pPr>
      <w:r>
        <w:rPr>
          <w:rFonts w:ascii="宋体" w:hAnsi="宋体" w:cs="宋体" w:hint="eastAsia"/>
        </w:rPr>
        <w:t>我方对上述声明的真实性负责。本次招标采购活动中，如有违法、违规、弄虚作假行为，所造成的损失、不良后果及法律责任，一律由我我方承担</w:t>
      </w:r>
    </w:p>
    <w:p w:rsidR="00406F12" w:rsidRDefault="00406F12">
      <w:pPr>
        <w:spacing w:line="360" w:lineRule="auto"/>
        <w:ind w:firstLine="420"/>
        <w:rPr>
          <w:rFonts w:ascii="宋体" w:hAnsi="宋体" w:cs="宋体"/>
          <w:b/>
          <w:bCs/>
        </w:rPr>
      </w:pPr>
    </w:p>
    <w:p w:rsidR="00406F12" w:rsidRDefault="00406F12">
      <w:pPr>
        <w:spacing w:line="360" w:lineRule="auto"/>
        <w:ind w:firstLine="420"/>
        <w:rPr>
          <w:rFonts w:ascii="宋体" w:hAnsi="宋体" w:cs="宋体"/>
          <w:b/>
          <w:bCs/>
        </w:rPr>
      </w:pPr>
    </w:p>
    <w:p w:rsidR="00406F12" w:rsidRDefault="009476CA">
      <w:pPr>
        <w:spacing w:line="360" w:lineRule="auto"/>
        <w:ind w:firstLine="420"/>
        <w:rPr>
          <w:rFonts w:ascii="宋体" w:hAnsi="宋体" w:cs="宋体"/>
          <w:b/>
          <w:bCs/>
        </w:rPr>
      </w:pPr>
      <w:r>
        <w:rPr>
          <w:rFonts w:ascii="宋体" w:hAnsi="宋体" w:cs="宋体" w:hint="eastAsia"/>
          <w:b/>
          <w:bCs/>
        </w:rPr>
        <w:t>特此声明！</w:t>
      </w:r>
    </w:p>
    <w:p w:rsidR="00406F12" w:rsidRDefault="00406F12">
      <w:pPr>
        <w:adjustRightInd w:val="0"/>
        <w:snapToGrid w:val="0"/>
        <w:spacing w:line="360" w:lineRule="auto"/>
        <w:ind w:left="425"/>
        <w:rPr>
          <w:rFonts w:ascii="宋体" w:hAnsi="宋体" w:cs="宋体"/>
          <w:spacing w:val="4"/>
        </w:rPr>
      </w:pPr>
    </w:p>
    <w:p w:rsidR="00406F12" w:rsidRDefault="009476CA">
      <w:pPr>
        <w:spacing w:line="360" w:lineRule="auto"/>
        <w:ind w:firstLineChars="1750" w:firstLine="3675"/>
        <w:rPr>
          <w:rFonts w:ascii="宋体" w:hAnsi="宋体" w:cs="宋体"/>
        </w:rPr>
      </w:pPr>
      <w:r>
        <w:rPr>
          <w:rFonts w:ascii="宋体" w:hAnsi="宋体" w:cs="宋体" w:hint="eastAsia"/>
        </w:rPr>
        <w:t>投标人（盖章）：</w:t>
      </w:r>
    </w:p>
    <w:p w:rsidR="00406F12" w:rsidRDefault="009476CA">
      <w:pPr>
        <w:spacing w:line="360" w:lineRule="auto"/>
        <w:rPr>
          <w:rFonts w:ascii="宋体" w:hAnsi="宋体" w:cs="宋体"/>
        </w:rPr>
      </w:pPr>
      <w:r>
        <w:rPr>
          <w:rFonts w:ascii="宋体" w:hAnsi="宋体" w:cs="宋体" w:hint="eastAsia"/>
        </w:rPr>
        <w:t xml:space="preserve">                                    日    期：</w:t>
      </w:r>
    </w:p>
    <w:p w:rsidR="00406F12" w:rsidRDefault="00406F12">
      <w:pPr>
        <w:spacing w:line="360" w:lineRule="auto"/>
        <w:rPr>
          <w:rFonts w:ascii="宋体" w:hAnsi="宋体" w:cs="宋体"/>
        </w:rPr>
      </w:pPr>
    </w:p>
    <w:p w:rsidR="00406F12" w:rsidRDefault="009476CA">
      <w:pPr>
        <w:pStyle w:val="ab"/>
        <w:rPr>
          <w:rFonts w:ascii="宋体" w:hAnsi="宋体" w:cs="宋体"/>
          <w:sz w:val="21"/>
          <w:szCs w:val="21"/>
        </w:rPr>
      </w:pPr>
      <w:r>
        <w:rPr>
          <w:rFonts w:ascii="宋体" w:hAnsi="宋体" w:cs="宋体" w:hint="eastAsia"/>
          <w:sz w:val="21"/>
          <w:szCs w:val="21"/>
        </w:rPr>
        <w:t>注：联合体投标的，可只由联合体牵头人盖章。</w:t>
      </w:r>
    </w:p>
    <w:p w:rsidR="00406F12" w:rsidRDefault="00406F12">
      <w:pPr>
        <w:rPr>
          <w:rFonts w:ascii="宋体" w:hAnsi="宋体" w:cs="宋体"/>
        </w:rPr>
      </w:pPr>
    </w:p>
    <w:p w:rsidR="00406F12" w:rsidRDefault="00406F12">
      <w:pPr>
        <w:pStyle w:val="ab"/>
        <w:rPr>
          <w:rFonts w:ascii="宋体" w:hAnsi="宋体" w:cs="宋体"/>
        </w:rPr>
      </w:pPr>
    </w:p>
    <w:p w:rsidR="00406F12" w:rsidRDefault="00406F12">
      <w:pPr>
        <w:rPr>
          <w:rFonts w:ascii="宋体" w:hAnsi="宋体" w:cs="宋体"/>
        </w:rPr>
      </w:pPr>
    </w:p>
    <w:p w:rsidR="00406F12" w:rsidRDefault="009476CA">
      <w:pPr>
        <w:rPr>
          <w:rFonts w:ascii="宋体" w:hAnsi="宋体" w:cs="宋体"/>
          <w:b/>
          <w:bCs/>
        </w:rPr>
      </w:pPr>
      <w:r>
        <w:rPr>
          <w:rFonts w:ascii="宋体" w:hAnsi="宋体" w:cs="宋体" w:hint="eastAsia"/>
          <w:b/>
          <w:bCs/>
        </w:rPr>
        <w:t>（3）投标人的特定条件的证明文件：</w:t>
      </w:r>
      <w:r>
        <w:rPr>
          <w:rFonts w:ascii="宋体" w:hAnsi="宋体" w:cs="宋体" w:hint="eastAsia"/>
          <w:kern w:val="0"/>
        </w:rPr>
        <w:t>无</w:t>
      </w:r>
    </w:p>
    <w:p w:rsidR="00406F12" w:rsidRDefault="009476CA">
      <w:pPr>
        <w:rPr>
          <w:rFonts w:ascii="宋体" w:hAnsi="宋体" w:cs="宋体"/>
          <w:b/>
          <w:bCs/>
        </w:rPr>
      </w:pPr>
      <w:r>
        <w:rPr>
          <w:rFonts w:ascii="宋体" w:hAnsi="宋体" w:cs="宋体" w:hint="eastAsia"/>
          <w:b/>
          <w:bCs/>
        </w:rPr>
        <w:br w:type="page"/>
      </w:r>
    </w:p>
    <w:p w:rsidR="00406F12" w:rsidRDefault="009476CA">
      <w:pPr>
        <w:rPr>
          <w:rFonts w:ascii="宋体" w:hAnsi="宋体" w:cs="宋体"/>
          <w:b/>
          <w:kern w:val="0"/>
        </w:rPr>
      </w:pPr>
      <w:r>
        <w:rPr>
          <w:rFonts w:ascii="宋体" w:hAnsi="宋体" w:cs="宋体" w:hint="eastAsia"/>
          <w:b/>
          <w:bCs/>
        </w:rPr>
        <w:lastRenderedPageBreak/>
        <w:t>（4）</w:t>
      </w:r>
      <w:r>
        <w:rPr>
          <w:rFonts w:ascii="宋体" w:hAnsi="宋体" w:cs="宋体" w:hint="eastAsia"/>
          <w:b/>
          <w:kern w:val="0"/>
        </w:rPr>
        <w:t>联合投标协议书</w:t>
      </w:r>
    </w:p>
    <w:p w:rsidR="00406F12" w:rsidRDefault="00406F12">
      <w:pPr>
        <w:widowControl/>
        <w:adjustRightInd w:val="0"/>
        <w:spacing w:line="360" w:lineRule="auto"/>
        <w:jc w:val="left"/>
        <w:rPr>
          <w:rFonts w:ascii="宋体" w:hAnsi="宋体" w:cs="宋体"/>
          <w:spacing w:val="4"/>
        </w:rPr>
      </w:pPr>
    </w:p>
    <w:p w:rsidR="00406F12" w:rsidRDefault="009476CA">
      <w:pPr>
        <w:jc w:val="center"/>
        <w:rPr>
          <w:rFonts w:ascii="宋体" w:hAnsi="宋体" w:cs="宋体"/>
          <w:b/>
          <w:kern w:val="0"/>
        </w:rPr>
      </w:pPr>
      <w:r>
        <w:rPr>
          <w:rFonts w:ascii="宋体" w:hAnsi="宋体" w:cs="宋体" w:hint="eastAsia"/>
          <w:b/>
          <w:kern w:val="0"/>
        </w:rPr>
        <w:t>联合投标协议书</w:t>
      </w:r>
    </w:p>
    <w:p w:rsidR="00406F12" w:rsidRDefault="009476CA">
      <w:pPr>
        <w:jc w:val="center"/>
        <w:rPr>
          <w:rFonts w:ascii="宋体" w:hAnsi="宋体" w:cs="宋体"/>
          <w:b/>
          <w:kern w:val="0"/>
        </w:rPr>
      </w:pPr>
      <w:r>
        <w:rPr>
          <w:rFonts w:ascii="宋体" w:hAnsi="宋体" w:cs="宋体" w:hint="eastAsia"/>
        </w:rPr>
        <w:t>（联合体投标须提供）</w:t>
      </w:r>
    </w:p>
    <w:p w:rsidR="00406F12" w:rsidRDefault="009476CA">
      <w:pPr>
        <w:pStyle w:val="ac"/>
        <w:overflowPunct w:val="0"/>
        <w:spacing w:beforeLines="10" w:before="24" w:line="500" w:lineRule="exact"/>
        <w:ind w:left="842" w:hanging="422"/>
        <w:rPr>
          <w:rFonts w:hAnsi="宋体"/>
          <w:b/>
          <w:sz w:val="21"/>
          <w:szCs w:val="21"/>
        </w:rPr>
      </w:pPr>
      <w:r>
        <w:rPr>
          <w:rFonts w:hAnsi="宋体" w:hint="eastAsia"/>
          <w:b/>
          <w:sz w:val="21"/>
          <w:szCs w:val="21"/>
        </w:rPr>
        <w:t>甲方：</w:t>
      </w:r>
    </w:p>
    <w:p w:rsidR="00406F12" w:rsidRDefault="009476CA">
      <w:pPr>
        <w:pStyle w:val="ac"/>
        <w:overflowPunct w:val="0"/>
        <w:spacing w:beforeLines="10" w:before="24" w:line="500" w:lineRule="exact"/>
        <w:ind w:left="842" w:hanging="422"/>
        <w:rPr>
          <w:rFonts w:hAnsi="宋体"/>
          <w:b/>
          <w:sz w:val="21"/>
          <w:szCs w:val="21"/>
        </w:rPr>
      </w:pPr>
      <w:r>
        <w:rPr>
          <w:rFonts w:hAnsi="宋体" w:hint="eastAsia"/>
          <w:b/>
          <w:sz w:val="21"/>
          <w:szCs w:val="21"/>
        </w:rPr>
        <w:t>乙方：</w:t>
      </w:r>
    </w:p>
    <w:p w:rsidR="00406F12" w:rsidRDefault="009476CA">
      <w:pPr>
        <w:pStyle w:val="ac"/>
        <w:spacing w:line="500" w:lineRule="exact"/>
        <w:ind w:leftChars="-51" w:left="313" w:hanging="420"/>
        <w:rPr>
          <w:rFonts w:hAnsi="宋体"/>
          <w:sz w:val="21"/>
          <w:szCs w:val="21"/>
        </w:rPr>
      </w:pPr>
      <w:r>
        <w:rPr>
          <w:rFonts w:hAnsi="宋体" w:hint="eastAsia"/>
          <w:sz w:val="21"/>
          <w:szCs w:val="21"/>
        </w:rPr>
        <w:t>各方经协商，就响应</w:t>
      </w:r>
      <w:r>
        <w:rPr>
          <w:rFonts w:hAnsi="宋体" w:hint="eastAsia"/>
          <w:sz w:val="21"/>
          <w:szCs w:val="21"/>
          <w:u w:val="single"/>
        </w:rPr>
        <w:t xml:space="preserve">       </w:t>
      </w:r>
      <w:r>
        <w:rPr>
          <w:rFonts w:hAnsi="宋体" w:hint="eastAsia"/>
          <w:sz w:val="21"/>
          <w:szCs w:val="21"/>
        </w:rPr>
        <w:t>（招标方）组织实施的</w:t>
      </w:r>
      <w:r>
        <w:rPr>
          <w:rFonts w:hAnsi="宋体" w:hint="eastAsia"/>
          <w:sz w:val="21"/>
          <w:szCs w:val="21"/>
          <w:u w:val="single"/>
        </w:rPr>
        <w:t xml:space="preserve">    </w:t>
      </w:r>
      <w:r>
        <w:rPr>
          <w:rFonts w:hAnsi="宋体" w:hint="eastAsia"/>
          <w:sz w:val="21"/>
          <w:szCs w:val="21"/>
        </w:rPr>
        <w:t>项目（采购编号：</w:t>
      </w:r>
      <w:r>
        <w:rPr>
          <w:rFonts w:hAnsi="宋体" w:hint="eastAsia"/>
          <w:sz w:val="21"/>
          <w:szCs w:val="21"/>
          <w:u w:val="single"/>
        </w:rPr>
        <w:t xml:space="preserve">                </w:t>
      </w:r>
      <w:r>
        <w:rPr>
          <w:rFonts w:hAnsi="宋体" w:hint="eastAsia"/>
          <w:sz w:val="21"/>
          <w:szCs w:val="21"/>
        </w:rPr>
        <w:t>招标活动联合进行投标之事宜，达成如下协议：</w:t>
      </w:r>
    </w:p>
    <w:p w:rsidR="00406F12" w:rsidRDefault="009476CA">
      <w:pPr>
        <w:pStyle w:val="ac"/>
        <w:spacing w:line="500" w:lineRule="exact"/>
        <w:ind w:leftChars="-51" w:left="313" w:hanging="420"/>
        <w:rPr>
          <w:rFonts w:hAnsi="宋体"/>
          <w:sz w:val="21"/>
          <w:szCs w:val="21"/>
        </w:rPr>
      </w:pPr>
      <w:r>
        <w:rPr>
          <w:rFonts w:hAnsi="宋体" w:hint="eastAsia"/>
          <w:sz w:val="21"/>
          <w:szCs w:val="21"/>
        </w:rPr>
        <w:t>一、各方一致决定，以</w:t>
      </w:r>
      <w:r>
        <w:rPr>
          <w:rFonts w:hAnsi="宋体" w:hint="eastAsia"/>
          <w:sz w:val="21"/>
          <w:szCs w:val="21"/>
          <w:u w:val="single"/>
        </w:rPr>
        <w:t xml:space="preserve">                        </w:t>
      </w:r>
      <w:r>
        <w:rPr>
          <w:rFonts w:hAnsi="宋体" w:hint="eastAsia"/>
          <w:sz w:val="21"/>
          <w:szCs w:val="21"/>
        </w:rPr>
        <w:t>为联合体牵头人，</w:t>
      </w:r>
      <w:r>
        <w:rPr>
          <w:rFonts w:hAnsi="宋体" w:hint="eastAsia"/>
          <w:sz w:val="21"/>
          <w:szCs w:val="21"/>
          <w:u w:val="single"/>
        </w:rPr>
        <w:t xml:space="preserve">                 </w:t>
      </w:r>
      <w:r>
        <w:rPr>
          <w:rFonts w:hAnsi="宋体" w:hint="eastAsia"/>
          <w:sz w:val="21"/>
          <w:szCs w:val="21"/>
        </w:rPr>
        <w:t>为联合体成员，共同进行投标，并按照招标文件的规定分别提交资格文件。</w:t>
      </w:r>
    </w:p>
    <w:p w:rsidR="00406F12" w:rsidRDefault="009476CA">
      <w:pPr>
        <w:pStyle w:val="ac"/>
        <w:spacing w:line="500" w:lineRule="exact"/>
        <w:ind w:leftChars="-51" w:left="313" w:hanging="420"/>
        <w:rPr>
          <w:rFonts w:hAnsi="宋体"/>
          <w:sz w:val="21"/>
          <w:szCs w:val="21"/>
        </w:rPr>
      </w:pPr>
      <w:r>
        <w:rPr>
          <w:rFonts w:hAnsi="宋体" w:hint="eastAsia"/>
          <w:sz w:val="21"/>
          <w:szCs w:val="21"/>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rsidR="00406F12" w:rsidRDefault="009476CA">
      <w:pPr>
        <w:pStyle w:val="ac"/>
        <w:spacing w:line="500" w:lineRule="exact"/>
        <w:ind w:leftChars="-51" w:left="313" w:hanging="420"/>
        <w:rPr>
          <w:rFonts w:hAnsi="宋体"/>
          <w:sz w:val="21"/>
          <w:szCs w:val="21"/>
        </w:rPr>
      </w:pPr>
      <w:r>
        <w:rPr>
          <w:rFonts w:hAnsi="宋体" w:hint="eastAsia"/>
          <w:sz w:val="21"/>
          <w:szCs w:val="21"/>
        </w:rPr>
        <w:t>三、联合投标其余各方保证对联合体牵头人为响应本次招标而提供的产品和服务提供全部质量保证及售后服务支持。</w:t>
      </w:r>
    </w:p>
    <w:p w:rsidR="00406F12" w:rsidRDefault="009476CA">
      <w:pPr>
        <w:pStyle w:val="ac"/>
        <w:spacing w:line="500" w:lineRule="exact"/>
        <w:ind w:leftChars="-51" w:left="313" w:hanging="420"/>
        <w:rPr>
          <w:rFonts w:hAnsi="宋体"/>
          <w:sz w:val="21"/>
          <w:szCs w:val="21"/>
        </w:rPr>
      </w:pPr>
      <w:r>
        <w:rPr>
          <w:rFonts w:hAnsi="宋体" w:hint="eastAsia"/>
          <w:sz w:val="21"/>
          <w:szCs w:val="21"/>
        </w:rPr>
        <w:t>四、本次联合投标中，甲方承担的工作和义务为：</w:t>
      </w:r>
      <w:r>
        <w:rPr>
          <w:rFonts w:hAnsi="宋体" w:hint="eastAsia"/>
          <w:sz w:val="21"/>
          <w:szCs w:val="21"/>
          <w:u w:val="single"/>
        </w:rPr>
        <w:t xml:space="preserve">                          </w:t>
      </w:r>
    </w:p>
    <w:p w:rsidR="00406F12" w:rsidRDefault="009476CA">
      <w:pPr>
        <w:pStyle w:val="ac"/>
        <w:spacing w:line="500" w:lineRule="exact"/>
        <w:ind w:leftChars="-51" w:left="313" w:hanging="420"/>
        <w:rPr>
          <w:rFonts w:hAnsi="宋体"/>
          <w:sz w:val="21"/>
          <w:szCs w:val="21"/>
        </w:rPr>
      </w:pPr>
      <w:r>
        <w:rPr>
          <w:rFonts w:hAnsi="宋体" w:hint="eastAsia"/>
          <w:sz w:val="21"/>
          <w:szCs w:val="21"/>
        </w:rPr>
        <w:t xml:space="preserve">                    甲方承担本项目的工作和义务占合同总金额的</w:t>
      </w:r>
      <w:r>
        <w:rPr>
          <w:rFonts w:hAnsi="宋体" w:hint="eastAsia"/>
          <w:sz w:val="21"/>
          <w:szCs w:val="21"/>
          <w:u w:val="single"/>
        </w:rPr>
        <w:t xml:space="preserve">    </w:t>
      </w:r>
      <w:r>
        <w:rPr>
          <w:rFonts w:hAnsi="宋体" w:hint="eastAsia"/>
          <w:sz w:val="21"/>
          <w:szCs w:val="21"/>
        </w:rPr>
        <w:t>%</w:t>
      </w:r>
    </w:p>
    <w:p w:rsidR="00406F12" w:rsidRDefault="009476CA">
      <w:pPr>
        <w:pStyle w:val="ac"/>
        <w:spacing w:line="500" w:lineRule="exact"/>
        <w:ind w:leftChars="-51" w:left="313" w:hanging="420"/>
        <w:rPr>
          <w:rFonts w:hAnsi="宋体"/>
          <w:sz w:val="21"/>
          <w:szCs w:val="21"/>
        </w:rPr>
      </w:pPr>
      <w:r>
        <w:rPr>
          <w:rFonts w:hAnsi="宋体" w:hint="eastAsia"/>
          <w:sz w:val="21"/>
          <w:szCs w:val="21"/>
        </w:rPr>
        <w:t xml:space="preserve">                    乙方承担的工作和义务为：</w:t>
      </w:r>
      <w:r>
        <w:rPr>
          <w:rFonts w:hAnsi="宋体" w:hint="eastAsia"/>
          <w:sz w:val="21"/>
          <w:szCs w:val="21"/>
          <w:u w:val="single"/>
        </w:rPr>
        <w:t xml:space="preserve">                          </w:t>
      </w:r>
      <w:r>
        <w:rPr>
          <w:rFonts w:hAnsi="宋体" w:hint="eastAsia"/>
          <w:sz w:val="21"/>
          <w:szCs w:val="21"/>
        </w:rPr>
        <w:t xml:space="preserve">        </w:t>
      </w:r>
    </w:p>
    <w:p w:rsidR="00406F12" w:rsidRDefault="009476CA">
      <w:pPr>
        <w:pStyle w:val="ac"/>
        <w:spacing w:line="500" w:lineRule="exact"/>
        <w:ind w:leftChars="-51" w:left="313" w:hanging="420"/>
        <w:rPr>
          <w:rFonts w:hAnsi="宋体"/>
          <w:sz w:val="21"/>
          <w:szCs w:val="21"/>
        </w:rPr>
      </w:pPr>
      <w:r>
        <w:rPr>
          <w:rFonts w:hAnsi="宋体" w:hint="eastAsia"/>
          <w:sz w:val="21"/>
          <w:szCs w:val="21"/>
        </w:rPr>
        <w:t xml:space="preserve">                    乙方承担本项目的工作和义务占合同总金额的</w:t>
      </w:r>
      <w:r>
        <w:rPr>
          <w:rFonts w:hAnsi="宋体" w:hint="eastAsia"/>
          <w:sz w:val="21"/>
          <w:szCs w:val="21"/>
          <w:u w:val="single"/>
        </w:rPr>
        <w:t xml:space="preserve">    </w:t>
      </w:r>
      <w:r>
        <w:rPr>
          <w:rFonts w:hAnsi="宋体" w:hint="eastAsia"/>
          <w:sz w:val="21"/>
          <w:szCs w:val="21"/>
        </w:rPr>
        <w:t>%</w:t>
      </w:r>
    </w:p>
    <w:p w:rsidR="00406F12" w:rsidRDefault="009476CA">
      <w:pPr>
        <w:pStyle w:val="ac"/>
        <w:spacing w:line="500" w:lineRule="exact"/>
        <w:ind w:leftChars="-51" w:left="313" w:hanging="420"/>
        <w:rPr>
          <w:rFonts w:hAnsi="宋体"/>
          <w:sz w:val="21"/>
          <w:szCs w:val="21"/>
        </w:rPr>
      </w:pPr>
      <w:r>
        <w:rPr>
          <w:rFonts w:hAnsi="宋体" w:hint="eastAsia"/>
          <w:sz w:val="21"/>
          <w:szCs w:val="21"/>
        </w:rPr>
        <w:t>五、有关本次联合投标的其他事宜：</w:t>
      </w:r>
    </w:p>
    <w:p w:rsidR="00406F12" w:rsidRDefault="009476CA">
      <w:pPr>
        <w:pStyle w:val="ac"/>
        <w:spacing w:line="500" w:lineRule="exact"/>
        <w:ind w:leftChars="-51" w:left="313" w:hanging="420"/>
        <w:rPr>
          <w:rFonts w:hAnsi="宋体"/>
          <w:sz w:val="21"/>
          <w:szCs w:val="21"/>
        </w:rPr>
      </w:pPr>
      <w:r>
        <w:rPr>
          <w:rFonts w:hAnsi="宋体" w:hint="eastAsia"/>
          <w:sz w:val="21"/>
          <w:szCs w:val="21"/>
        </w:rPr>
        <w:t>六、本协议提交采购人后，联合投标各方不得以任何形式对上述实质内容进行修改或撤销。</w:t>
      </w:r>
    </w:p>
    <w:p w:rsidR="00406F12" w:rsidRDefault="009476CA">
      <w:pPr>
        <w:pStyle w:val="ac"/>
        <w:spacing w:line="500" w:lineRule="exact"/>
        <w:ind w:leftChars="-51" w:left="313" w:hanging="420"/>
        <w:rPr>
          <w:rFonts w:hAnsi="宋体"/>
          <w:sz w:val="21"/>
          <w:szCs w:val="21"/>
        </w:rPr>
      </w:pPr>
      <w:r>
        <w:rPr>
          <w:rFonts w:hAnsi="宋体" w:hint="eastAsia"/>
          <w:sz w:val="21"/>
          <w:szCs w:val="21"/>
        </w:rPr>
        <w:t>七、本协议一式二份，签约各方各持一份。</w:t>
      </w:r>
    </w:p>
    <w:p w:rsidR="00406F12" w:rsidRDefault="00406F12">
      <w:pPr>
        <w:pStyle w:val="ac"/>
        <w:spacing w:line="500" w:lineRule="exact"/>
        <w:ind w:left="840" w:hanging="420"/>
        <w:rPr>
          <w:rFonts w:hAnsi="宋体"/>
          <w:sz w:val="21"/>
          <w:szCs w:val="21"/>
        </w:rPr>
      </w:pPr>
    </w:p>
    <w:p w:rsidR="00406F12" w:rsidRDefault="009476CA">
      <w:pPr>
        <w:pStyle w:val="ac"/>
        <w:spacing w:line="360" w:lineRule="auto"/>
        <w:ind w:left="840" w:hanging="420"/>
        <w:rPr>
          <w:rFonts w:hAnsi="宋体"/>
          <w:sz w:val="21"/>
          <w:szCs w:val="21"/>
        </w:rPr>
      </w:pPr>
      <w:r>
        <w:rPr>
          <w:rFonts w:hAnsi="宋体" w:hint="eastAsia"/>
          <w:sz w:val="21"/>
          <w:szCs w:val="21"/>
        </w:rPr>
        <w:t xml:space="preserve">甲方单位（盖章）：                            乙方单位（盖章）：           </w:t>
      </w:r>
    </w:p>
    <w:p w:rsidR="00406F12" w:rsidRDefault="00406F12">
      <w:pPr>
        <w:pStyle w:val="ac"/>
        <w:spacing w:line="360" w:lineRule="auto"/>
        <w:ind w:left="840" w:hanging="420"/>
        <w:rPr>
          <w:rFonts w:hAnsi="宋体"/>
          <w:sz w:val="21"/>
          <w:szCs w:val="21"/>
        </w:rPr>
      </w:pPr>
    </w:p>
    <w:p w:rsidR="00406F12" w:rsidRDefault="009476CA">
      <w:pPr>
        <w:pStyle w:val="ac"/>
        <w:spacing w:line="360" w:lineRule="auto"/>
        <w:ind w:left="840" w:hanging="420"/>
        <w:rPr>
          <w:rFonts w:hAnsi="宋体"/>
          <w:sz w:val="21"/>
          <w:szCs w:val="21"/>
        </w:rPr>
      </w:pPr>
      <w:r>
        <w:rPr>
          <w:rFonts w:hAnsi="宋体" w:hint="eastAsia"/>
          <w:sz w:val="21"/>
          <w:szCs w:val="21"/>
        </w:rPr>
        <w:t>法定代表人或其委托代理人（签字或盖章）：      法定代表人或其委托代理人（签字或盖章）：</w:t>
      </w:r>
    </w:p>
    <w:p w:rsidR="00406F12" w:rsidRDefault="00406F12">
      <w:pPr>
        <w:snapToGrid w:val="0"/>
        <w:spacing w:line="360" w:lineRule="auto"/>
        <w:rPr>
          <w:rFonts w:ascii="宋体" w:hAnsi="宋体" w:cs="宋体"/>
        </w:rPr>
      </w:pPr>
    </w:p>
    <w:p w:rsidR="00406F12" w:rsidRDefault="009476CA">
      <w:pPr>
        <w:snapToGrid w:val="0"/>
        <w:spacing w:line="360" w:lineRule="auto"/>
        <w:rPr>
          <w:rFonts w:ascii="宋体" w:hAnsi="宋体" w:cs="宋体"/>
        </w:rPr>
      </w:pPr>
      <w:r>
        <w:rPr>
          <w:rFonts w:ascii="宋体" w:hAnsi="宋体" w:cs="宋体" w:hint="eastAsia"/>
        </w:rPr>
        <w:t>日期：2022年  月   日                     日期：2002年  月   日</w:t>
      </w:r>
    </w:p>
    <w:p w:rsidR="00406F12" w:rsidRDefault="009476CA">
      <w:pPr>
        <w:widowControl/>
        <w:spacing w:line="360" w:lineRule="auto"/>
        <w:jc w:val="left"/>
        <w:outlineLvl w:val="1"/>
        <w:rPr>
          <w:rFonts w:ascii="宋体" w:hAnsi="宋体" w:cs="宋体"/>
          <w:spacing w:val="4"/>
        </w:rPr>
      </w:pPr>
      <w:r>
        <w:rPr>
          <w:rFonts w:ascii="宋体" w:hAnsi="宋体" w:cs="宋体" w:hint="eastAsia"/>
          <w:spacing w:val="4"/>
        </w:rPr>
        <w:br w:type="page"/>
      </w:r>
    </w:p>
    <w:p w:rsidR="00406F12" w:rsidRDefault="009476CA">
      <w:pPr>
        <w:rPr>
          <w:rFonts w:ascii="宋体" w:hAnsi="宋体" w:cs="宋体"/>
          <w:b/>
          <w:bCs/>
        </w:rPr>
      </w:pPr>
      <w:r>
        <w:rPr>
          <w:rFonts w:ascii="宋体" w:hAnsi="宋体" w:cs="宋体" w:hint="eastAsia"/>
          <w:spacing w:val="4"/>
        </w:rPr>
        <w:lastRenderedPageBreak/>
        <w:t>三、</w:t>
      </w:r>
      <w:r>
        <w:rPr>
          <w:rFonts w:ascii="宋体" w:hAnsi="宋体" w:cs="宋体" w:hint="eastAsia"/>
          <w:b/>
          <w:bCs/>
        </w:rPr>
        <w:t>商务技术文件</w:t>
      </w:r>
    </w:p>
    <w:p w:rsidR="00406F12" w:rsidRDefault="009476CA">
      <w:pPr>
        <w:snapToGrid w:val="0"/>
        <w:spacing w:beforeLines="50" w:before="120" w:after="50"/>
        <w:jc w:val="left"/>
        <w:rPr>
          <w:rFonts w:ascii="宋体" w:hAnsi="宋体" w:cs="宋体"/>
        </w:rPr>
      </w:pPr>
      <w:r>
        <w:rPr>
          <w:rFonts w:ascii="宋体" w:hAnsi="宋体" w:cs="宋体" w:hint="eastAsia"/>
        </w:rPr>
        <w:t>（1）符合性自查表</w:t>
      </w:r>
    </w:p>
    <w:p w:rsidR="00406F12" w:rsidRDefault="009476CA">
      <w:pPr>
        <w:snapToGrid w:val="0"/>
        <w:spacing w:beforeLines="50" w:before="120" w:after="50"/>
        <w:jc w:val="center"/>
        <w:rPr>
          <w:rFonts w:ascii="宋体" w:hAnsi="宋体" w:cs="宋体"/>
          <w:b/>
          <w:kern w:val="0"/>
        </w:rPr>
      </w:pPr>
      <w:r>
        <w:rPr>
          <w:rFonts w:ascii="宋体" w:hAnsi="宋体" w:cs="宋体" w:hint="eastAsia"/>
          <w:b/>
        </w:rPr>
        <w:t>符合性自查表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firstRow="1" w:lastRow="0" w:firstColumn="1" w:lastColumn="0" w:noHBand="0" w:noVBand="1"/>
      </w:tblPr>
      <w:tblGrid>
        <w:gridCol w:w="1149"/>
        <w:gridCol w:w="4313"/>
        <w:gridCol w:w="1260"/>
        <w:gridCol w:w="1716"/>
      </w:tblGrid>
      <w:tr w:rsidR="00406F12">
        <w:trPr>
          <w:trHeight w:val="94"/>
          <w:jc w:val="center"/>
        </w:trPr>
        <w:tc>
          <w:tcPr>
            <w:tcW w:w="1149" w:type="dxa"/>
            <w:tcBorders>
              <w:top w:val="single" w:sz="4" w:space="0" w:color="auto"/>
              <w:left w:val="single" w:sz="4" w:space="0" w:color="auto"/>
              <w:bottom w:val="single" w:sz="4" w:space="0" w:color="auto"/>
              <w:right w:val="single" w:sz="4" w:space="0" w:color="auto"/>
            </w:tcBorders>
            <w:vAlign w:val="center"/>
          </w:tcPr>
          <w:p w:rsidR="00406F12" w:rsidRDefault="009476CA">
            <w:pPr>
              <w:jc w:val="center"/>
              <w:rPr>
                <w:rFonts w:ascii="宋体" w:hAnsi="宋体" w:cs="宋体"/>
                <w:szCs w:val="20"/>
              </w:rPr>
            </w:pPr>
            <w:r>
              <w:rPr>
                <w:rFonts w:ascii="宋体" w:hAnsi="宋体" w:cs="宋体" w:hint="eastAsia"/>
              </w:rPr>
              <w:t>评审内容</w:t>
            </w: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jc w:val="center"/>
              <w:rPr>
                <w:rFonts w:ascii="宋体" w:hAnsi="宋体" w:cs="宋体"/>
              </w:rPr>
            </w:pPr>
            <w:r>
              <w:rPr>
                <w:rFonts w:ascii="宋体" w:hAnsi="宋体" w:cs="宋体" w:hint="eastAsia"/>
              </w:rPr>
              <w:t>采购文件要求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jc w:val="center"/>
              <w:rPr>
                <w:rFonts w:ascii="宋体" w:hAnsi="宋体" w:cs="宋体"/>
              </w:rPr>
            </w:pPr>
            <w:r>
              <w:rPr>
                <w:rFonts w:ascii="宋体" w:hAnsi="宋体" w:cs="宋体" w:hint="eastAsia"/>
              </w:rPr>
              <w:t>自查结论</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jc w:val="center"/>
              <w:rPr>
                <w:rFonts w:ascii="宋体" w:hAnsi="宋体" w:cs="宋体"/>
              </w:rPr>
            </w:pPr>
            <w:r>
              <w:rPr>
                <w:rFonts w:ascii="宋体" w:hAnsi="宋体" w:cs="宋体" w:hint="eastAsia"/>
              </w:rPr>
              <w:t>证明资料</w:t>
            </w:r>
          </w:p>
        </w:tc>
      </w:tr>
      <w:tr w:rsidR="00406F12">
        <w:trPr>
          <w:trHeight w:val="90"/>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rPr>
            </w:pPr>
            <w:r>
              <w:rPr>
                <w:rFonts w:ascii="宋体" w:hAnsi="宋体" w:cs="宋体" w:hint="eastAsia"/>
              </w:rPr>
              <w:t>符合性审</w:t>
            </w:r>
          </w:p>
          <w:p w:rsidR="00406F12" w:rsidRDefault="009476CA">
            <w:pPr>
              <w:rPr>
                <w:rFonts w:ascii="宋体" w:hAnsi="宋体" w:cs="宋体"/>
              </w:rPr>
            </w:pPr>
            <w:r>
              <w:rPr>
                <w:rFonts w:ascii="宋体" w:hAnsi="宋体" w:cs="宋体" w:hint="eastAsia"/>
              </w:rPr>
              <w:t>查（商务技术文件）</w:t>
            </w: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（一）投标函已提交并符合采购文件要求；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kern w:val="0"/>
                <w:szCs w:val="20"/>
              </w:rPr>
            </w:pPr>
            <w:r>
              <w:rPr>
                <w:rFonts w:ascii="宋体" w:hAnsi="宋体" w:cs="宋体" w:hint="eastAsia"/>
              </w:rPr>
              <w:t xml:space="preserve">□通过 </w:t>
            </w:r>
          </w:p>
          <w:p w:rsidR="00406F12" w:rsidRDefault="009476CA">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rPr>
            </w:pPr>
            <w:r>
              <w:rPr>
                <w:rFonts w:ascii="宋体" w:hAnsi="宋体" w:cs="宋体" w:hint="eastAsia"/>
              </w:rPr>
              <w:t>第（ ）页</w:t>
            </w:r>
          </w:p>
        </w:tc>
      </w:tr>
      <w:tr w:rsidR="00406F12">
        <w:trPr>
          <w:trHeight w:val="140"/>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406F12" w:rsidRDefault="00406F12">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（二）按照采购文件规定要求签署或盖章；</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kern w:val="0"/>
                <w:szCs w:val="20"/>
              </w:rPr>
            </w:pPr>
            <w:r>
              <w:rPr>
                <w:rFonts w:ascii="宋体" w:hAnsi="宋体" w:cs="宋体" w:hint="eastAsia"/>
              </w:rPr>
              <w:t xml:space="preserve">□通过 </w:t>
            </w:r>
          </w:p>
          <w:p w:rsidR="00406F12" w:rsidRDefault="009476CA">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rPr>
            </w:pPr>
            <w:r>
              <w:rPr>
                <w:rFonts w:ascii="宋体" w:hAnsi="宋体" w:cs="宋体" w:hint="eastAsia"/>
              </w:rPr>
              <w:t>第（ ）页</w:t>
            </w:r>
          </w:p>
        </w:tc>
      </w:tr>
      <w:tr w:rsidR="00406F12">
        <w:trPr>
          <w:trHeight w:val="470"/>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406F12" w:rsidRDefault="00406F12">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（三）投标文件有法定代表人签署本人姓名（或印盖本人姓名章），或签署人提供有效的法定代表人授权委托书且授权委托书填写项目齐全的；</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kern w:val="0"/>
                <w:szCs w:val="20"/>
              </w:rPr>
            </w:pPr>
            <w:r>
              <w:rPr>
                <w:rFonts w:ascii="宋体" w:hAnsi="宋体" w:cs="宋体" w:hint="eastAsia"/>
              </w:rPr>
              <w:t xml:space="preserve">□通过 </w:t>
            </w:r>
          </w:p>
          <w:p w:rsidR="00406F12" w:rsidRDefault="009476CA">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rPr>
            </w:pPr>
            <w:r>
              <w:rPr>
                <w:rFonts w:ascii="宋体" w:hAnsi="宋体" w:cs="宋体" w:hint="eastAsia"/>
              </w:rPr>
              <w:t>第（ ）页</w:t>
            </w:r>
          </w:p>
        </w:tc>
      </w:tr>
      <w:tr w:rsidR="00406F12">
        <w:trPr>
          <w:trHeight w:val="90"/>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406F12" w:rsidRDefault="00406F12">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（四）投标文件项目齐全；</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kern w:val="0"/>
                <w:szCs w:val="20"/>
              </w:rPr>
            </w:pPr>
            <w:r>
              <w:rPr>
                <w:rFonts w:ascii="宋体" w:hAnsi="宋体" w:cs="宋体" w:hint="eastAsia"/>
              </w:rPr>
              <w:t xml:space="preserve">□通过 </w:t>
            </w:r>
          </w:p>
          <w:p w:rsidR="00406F12" w:rsidRDefault="009476CA">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rPr>
            </w:pPr>
            <w:r>
              <w:rPr>
                <w:rFonts w:ascii="宋体" w:hAnsi="宋体" w:cs="宋体" w:hint="eastAsia"/>
              </w:rPr>
              <w:t>第（ ）页</w:t>
            </w:r>
          </w:p>
        </w:tc>
      </w:tr>
      <w:tr w:rsidR="00406F12">
        <w:trPr>
          <w:trHeight w:val="382"/>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406F12" w:rsidRDefault="00406F12">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（五）投标文件标明的响应或偏离与事实相符且无虚假投标的；</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szCs w:val="20"/>
              </w:rPr>
            </w:pPr>
            <w:r>
              <w:rPr>
                <w:rFonts w:ascii="宋体" w:hAnsi="宋体" w:cs="宋体" w:hint="eastAsia"/>
              </w:rPr>
              <w:t xml:space="preserve">□通过 </w:t>
            </w:r>
          </w:p>
          <w:p w:rsidR="00406F12" w:rsidRDefault="009476CA">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rPr>
            </w:pPr>
            <w:r>
              <w:rPr>
                <w:rFonts w:ascii="宋体" w:hAnsi="宋体" w:cs="宋体" w:hint="eastAsia"/>
              </w:rPr>
              <w:t>第（ ）页</w:t>
            </w:r>
          </w:p>
        </w:tc>
      </w:tr>
      <w:tr w:rsidR="00406F12">
        <w:trPr>
          <w:trHeight w:val="994"/>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406F12" w:rsidRDefault="00406F12">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（六）投标文件的实质性内容使用中文表述且意思表述明确，前后无矛盾且使用计量单位符合采购文件要求的；</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kern w:val="0"/>
                <w:szCs w:val="20"/>
              </w:rPr>
            </w:pPr>
            <w:r>
              <w:rPr>
                <w:rFonts w:ascii="宋体" w:hAnsi="宋体" w:cs="宋体" w:hint="eastAsia"/>
              </w:rPr>
              <w:t xml:space="preserve">□通过 </w:t>
            </w:r>
          </w:p>
          <w:p w:rsidR="00406F12" w:rsidRDefault="009476CA">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rPr>
            </w:pPr>
            <w:r>
              <w:rPr>
                <w:rFonts w:ascii="宋体" w:hAnsi="宋体" w:cs="宋体" w:hint="eastAsia"/>
              </w:rPr>
              <w:t>第（ ）页</w:t>
            </w:r>
          </w:p>
        </w:tc>
      </w:tr>
      <w:tr w:rsidR="00406F12">
        <w:trPr>
          <w:trHeight w:val="205"/>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406F12" w:rsidRDefault="00406F12">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（七）带“★”的条款满足采购文件要求、已实质性响应采购文件要求且投标文件无采购人不能接受的附加条件的；</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kern w:val="0"/>
                <w:szCs w:val="20"/>
              </w:rPr>
            </w:pPr>
            <w:r>
              <w:rPr>
                <w:rFonts w:ascii="宋体" w:hAnsi="宋体" w:cs="宋体" w:hint="eastAsia"/>
              </w:rPr>
              <w:t xml:space="preserve">□通过 </w:t>
            </w:r>
          </w:p>
          <w:p w:rsidR="00406F12" w:rsidRDefault="009476CA">
            <w:pPr>
              <w:rPr>
                <w:rFonts w:ascii="宋体" w:hAnsi="宋体" w:cs="宋体"/>
                <w:szCs w:val="24"/>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szCs w:val="24"/>
              </w:rPr>
            </w:pPr>
            <w:r>
              <w:rPr>
                <w:rFonts w:ascii="宋体" w:hAnsi="宋体" w:cs="宋体" w:hint="eastAsia"/>
              </w:rPr>
              <w:t>第（ ）页</w:t>
            </w:r>
          </w:p>
        </w:tc>
      </w:tr>
      <w:tr w:rsidR="00406F12">
        <w:trPr>
          <w:trHeight w:val="382"/>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406F12" w:rsidRDefault="00406F12">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（八）投标技术方案明确，不存在一个或一个以上备选（替代）投标方案的；</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kern w:val="0"/>
                <w:szCs w:val="20"/>
              </w:rPr>
            </w:pPr>
            <w:r>
              <w:rPr>
                <w:rFonts w:ascii="宋体" w:hAnsi="宋体" w:cs="宋体" w:hint="eastAsia"/>
              </w:rPr>
              <w:t xml:space="preserve">□通过 </w:t>
            </w:r>
          </w:p>
          <w:p w:rsidR="00406F12" w:rsidRDefault="009476CA">
            <w:pPr>
              <w:rPr>
                <w:rFonts w:ascii="宋体" w:hAnsi="宋体" w:cs="宋体"/>
                <w:szCs w:val="24"/>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szCs w:val="24"/>
              </w:rPr>
            </w:pPr>
            <w:r>
              <w:rPr>
                <w:rFonts w:ascii="宋体" w:hAnsi="宋体" w:cs="宋体" w:hint="eastAsia"/>
              </w:rPr>
              <w:t>第（ ）页</w:t>
            </w:r>
          </w:p>
        </w:tc>
      </w:tr>
      <w:tr w:rsidR="00406F12">
        <w:trPr>
          <w:trHeight w:val="90"/>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406F12" w:rsidRDefault="00406F12">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（九）商务技术文件中未出现投标报价的；</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kern w:val="0"/>
                <w:szCs w:val="20"/>
              </w:rPr>
            </w:pPr>
            <w:r>
              <w:rPr>
                <w:rFonts w:ascii="宋体" w:hAnsi="宋体" w:cs="宋体" w:hint="eastAsia"/>
              </w:rPr>
              <w:t xml:space="preserve">□通过 </w:t>
            </w:r>
          </w:p>
          <w:p w:rsidR="00406F12" w:rsidRDefault="009476CA">
            <w:pPr>
              <w:rPr>
                <w:rFonts w:ascii="宋体" w:hAnsi="宋体" w:cs="宋体"/>
                <w:szCs w:val="24"/>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szCs w:val="24"/>
              </w:rPr>
            </w:pPr>
            <w:r>
              <w:rPr>
                <w:rFonts w:ascii="宋体" w:hAnsi="宋体" w:cs="宋体" w:hint="eastAsia"/>
              </w:rPr>
              <w:t>第（ ）页</w:t>
            </w:r>
          </w:p>
        </w:tc>
      </w:tr>
      <w:tr w:rsidR="00406F12">
        <w:trPr>
          <w:trHeight w:val="90"/>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406F12" w:rsidRDefault="00406F12">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（十）不存在法律、法规和采购文件规定的其他无效情形；</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kern w:val="0"/>
                <w:szCs w:val="20"/>
              </w:rPr>
            </w:pPr>
            <w:r>
              <w:rPr>
                <w:rFonts w:ascii="宋体" w:hAnsi="宋体" w:cs="宋体" w:hint="eastAsia"/>
              </w:rPr>
              <w:t xml:space="preserve">□通过 </w:t>
            </w:r>
          </w:p>
          <w:p w:rsidR="00406F12" w:rsidRDefault="009476CA">
            <w:pPr>
              <w:rPr>
                <w:rFonts w:ascii="宋体" w:hAnsi="宋体" w:cs="宋体"/>
                <w:szCs w:val="24"/>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szCs w:val="24"/>
              </w:rPr>
            </w:pPr>
            <w:r>
              <w:rPr>
                <w:rFonts w:ascii="宋体" w:hAnsi="宋体" w:cs="宋体" w:hint="eastAsia"/>
              </w:rPr>
              <w:t>第（ ）页</w:t>
            </w:r>
          </w:p>
        </w:tc>
      </w:tr>
      <w:tr w:rsidR="00406F12">
        <w:trPr>
          <w:trHeight w:val="90"/>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406F12" w:rsidRDefault="00406F12">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rsidR="00406F12" w:rsidRDefault="009476CA">
            <w:pPr>
              <w:tabs>
                <w:tab w:val="left" w:pos="612"/>
              </w:tabs>
              <w:rPr>
                <w:rFonts w:ascii="宋体" w:hAnsi="宋体" w:cs="宋体"/>
                <w:szCs w:val="24"/>
              </w:rPr>
            </w:pPr>
            <w:r>
              <w:rPr>
                <w:rFonts w:ascii="宋体" w:hAnsi="宋体" w:cs="宋体" w:hint="eastAsia"/>
              </w:rPr>
              <w:t>（十一）不存在投标文件的有效期不满足采购文件要求情形；</w:t>
            </w:r>
          </w:p>
        </w:tc>
        <w:tc>
          <w:tcPr>
            <w:tcW w:w="1260"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kern w:val="0"/>
                <w:szCs w:val="20"/>
              </w:rPr>
            </w:pPr>
            <w:r>
              <w:rPr>
                <w:rFonts w:ascii="宋体" w:hAnsi="宋体" w:cs="宋体" w:hint="eastAsia"/>
              </w:rPr>
              <w:t xml:space="preserve">□通过 </w:t>
            </w:r>
          </w:p>
          <w:p w:rsidR="00406F12" w:rsidRDefault="009476CA">
            <w:pPr>
              <w:rPr>
                <w:rFonts w:ascii="宋体" w:hAnsi="宋体" w:cs="宋体"/>
                <w:szCs w:val="24"/>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rsidR="00406F12" w:rsidRDefault="009476CA">
            <w:pPr>
              <w:rPr>
                <w:rFonts w:ascii="宋体" w:hAnsi="宋体" w:cs="宋体"/>
                <w:szCs w:val="24"/>
              </w:rPr>
            </w:pPr>
            <w:r>
              <w:rPr>
                <w:rFonts w:ascii="宋体" w:hAnsi="宋体" w:cs="宋体" w:hint="eastAsia"/>
              </w:rPr>
              <w:t>第（ ）页</w:t>
            </w:r>
          </w:p>
        </w:tc>
      </w:tr>
    </w:tbl>
    <w:p w:rsidR="00406F12" w:rsidRDefault="009476CA">
      <w:pPr>
        <w:snapToGrid w:val="0"/>
        <w:spacing w:beforeLines="50" w:before="120" w:after="50"/>
        <w:rPr>
          <w:rFonts w:ascii="宋体" w:hAnsi="宋体" w:cs="宋体"/>
        </w:rPr>
      </w:pPr>
      <w:r>
        <w:rPr>
          <w:rFonts w:ascii="宋体" w:hAnsi="宋体" w:cs="宋体" w:hint="eastAsia"/>
          <w:b/>
        </w:rPr>
        <w:t>备注：供应商自查表将作为供应商有效性审查的重要内容之一，供应商必须严格按照其内容及序列要求在投标文件中对应如实提供，对符合性证明文件的任何缺漏和不符合项将会直接导致投标无效！</w:t>
      </w:r>
    </w:p>
    <w:p w:rsidR="00406F12" w:rsidRDefault="009476CA">
      <w:pPr>
        <w:widowControl/>
        <w:adjustRightInd w:val="0"/>
        <w:spacing w:line="360" w:lineRule="auto"/>
        <w:jc w:val="left"/>
        <w:rPr>
          <w:rFonts w:ascii="宋体" w:hAnsi="宋体" w:cs="宋体"/>
          <w:spacing w:val="4"/>
        </w:rPr>
      </w:pPr>
      <w:r>
        <w:rPr>
          <w:rFonts w:ascii="宋体" w:hAnsi="宋体" w:cs="宋体" w:hint="eastAsia"/>
          <w:spacing w:val="4"/>
        </w:rPr>
        <w:br w:type="page"/>
      </w:r>
    </w:p>
    <w:p w:rsidR="00406F12" w:rsidRDefault="009476CA">
      <w:pPr>
        <w:widowControl/>
        <w:adjustRightInd w:val="0"/>
        <w:spacing w:line="360" w:lineRule="auto"/>
        <w:jc w:val="left"/>
        <w:rPr>
          <w:rFonts w:ascii="宋体" w:hAnsi="宋体" w:cs="宋体"/>
          <w:spacing w:val="4"/>
        </w:rPr>
      </w:pPr>
      <w:r>
        <w:rPr>
          <w:rFonts w:ascii="宋体" w:hAnsi="宋体" w:cs="宋体" w:hint="eastAsia"/>
          <w:spacing w:val="4"/>
        </w:rPr>
        <w:lastRenderedPageBreak/>
        <w:t>（2）法定代表人身份证明</w:t>
      </w:r>
    </w:p>
    <w:p w:rsidR="00406F12" w:rsidRDefault="00406F12">
      <w:pPr>
        <w:snapToGrid w:val="0"/>
        <w:spacing w:beforeLines="50" w:before="120" w:after="50"/>
        <w:rPr>
          <w:rFonts w:ascii="宋体" w:hAnsi="宋体" w:cs="宋体"/>
        </w:rPr>
      </w:pPr>
    </w:p>
    <w:p w:rsidR="00406F12" w:rsidRDefault="009476CA">
      <w:pPr>
        <w:widowControl/>
        <w:spacing w:line="360" w:lineRule="auto"/>
        <w:jc w:val="center"/>
        <w:rPr>
          <w:rFonts w:ascii="宋体" w:hAnsi="宋体" w:cs="宋体"/>
          <w:b/>
          <w:bCs/>
        </w:rPr>
      </w:pPr>
      <w:r>
        <w:rPr>
          <w:rFonts w:ascii="宋体" w:hAnsi="宋体" w:cs="宋体" w:hint="eastAsia"/>
          <w:b/>
          <w:bCs/>
        </w:rPr>
        <w:t>法定代表人身份证明</w:t>
      </w:r>
    </w:p>
    <w:p w:rsidR="00406F12" w:rsidRDefault="00406F12">
      <w:pPr>
        <w:widowControl/>
        <w:adjustRightInd w:val="0"/>
        <w:spacing w:line="360" w:lineRule="auto"/>
        <w:jc w:val="left"/>
        <w:rPr>
          <w:rFonts w:ascii="宋体" w:hAnsi="宋体" w:cs="宋体"/>
          <w:b/>
          <w:bCs/>
        </w:rPr>
      </w:pPr>
    </w:p>
    <w:p w:rsidR="00406F12" w:rsidRDefault="009476CA">
      <w:pPr>
        <w:widowControl/>
        <w:spacing w:line="360" w:lineRule="auto"/>
        <w:rPr>
          <w:rFonts w:ascii="宋体" w:hAnsi="宋体" w:cs="宋体"/>
        </w:rPr>
      </w:pPr>
      <w:r>
        <w:rPr>
          <w:rFonts w:ascii="宋体" w:hAnsi="宋体" w:cs="宋体" w:hint="eastAsia"/>
        </w:rPr>
        <w:t>单位名称：</w:t>
      </w:r>
      <w:r>
        <w:rPr>
          <w:rFonts w:ascii="宋体" w:hAnsi="宋体" w:cs="宋体" w:hint="eastAsia"/>
          <w:u w:val="single"/>
        </w:rPr>
        <w:t xml:space="preserve">                                      </w:t>
      </w:r>
    </w:p>
    <w:p w:rsidR="00406F12" w:rsidRDefault="009476CA">
      <w:pPr>
        <w:widowControl/>
        <w:spacing w:line="360" w:lineRule="auto"/>
        <w:rPr>
          <w:rFonts w:ascii="宋体" w:hAnsi="宋体" w:cs="宋体"/>
        </w:rPr>
      </w:pPr>
      <w:r>
        <w:rPr>
          <w:rFonts w:ascii="宋体" w:hAnsi="宋体" w:cs="宋体" w:hint="eastAsia"/>
        </w:rPr>
        <w:t>地    址：</w:t>
      </w:r>
      <w:r>
        <w:rPr>
          <w:rFonts w:ascii="宋体" w:hAnsi="宋体" w:cs="宋体" w:hint="eastAsia"/>
          <w:u w:val="single"/>
        </w:rPr>
        <w:t xml:space="preserve">                                      </w:t>
      </w:r>
    </w:p>
    <w:p w:rsidR="00406F12" w:rsidRDefault="009476CA">
      <w:pPr>
        <w:widowControl/>
        <w:spacing w:line="360" w:lineRule="auto"/>
        <w:rPr>
          <w:rFonts w:ascii="宋体" w:hAnsi="宋体" w:cs="宋体"/>
        </w:rPr>
      </w:pPr>
      <w:r>
        <w:rPr>
          <w:rFonts w:ascii="宋体" w:hAnsi="宋体" w:cs="宋体" w:hint="eastAsia"/>
        </w:rPr>
        <w:t>姓    名：</w:t>
      </w:r>
      <w:r>
        <w:rPr>
          <w:rFonts w:ascii="宋体" w:hAnsi="宋体" w:cs="宋体" w:hint="eastAsia"/>
          <w:u w:val="single"/>
        </w:rPr>
        <w:t xml:space="preserve">                    </w:t>
      </w:r>
      <w:r>
        <w:rPr>
          <w:rFonts w:ascii="宋体" w:hAnsi="宋体" w:cs="宋体" w:hint="eastAsia"/>
        </w:rPr>
        <w:t xml:space="preserve"> 性    别：</w:t>
      </w:r>
      <w:r>
        <w:rPr>
          <w:rFonts w:ascii="宋体" w:hAnsi="宋体" w:cs="宋体" w:hint="eastAsia"/>
          <w:u w:val="single"/>
        </w:rPr>
        <w:t xml:space="preserve">                    </w:t>
      </w:r>
    </w:p>
    <w:p w:rsidR="00406F12" w:rsidRDefault="009476CA">
      <w:pPr>
        <w:widowControl/>
        <w:spacing w:line="360" w:lineRule="auto"/>
        <w:rPr>
          <w:rFonts w:ascii="宋体" w:hAnsi="宋体" w:cs="宋体"/>
          <w:u w:val="single"/>
        </w:rPr>
      </w:pPr>
      <w:r>
        <w:rPr>
          <w:rFonts w:ascii="宋体" w:hAnsi="宋体" w:cs="宋体" w:hint="eastAsia"/>
        </w:rPr>
        <w:t>年    龄：</w:t>
      </w:r>
      <w:r>
        <w:rPr>
          <w:rFonts w:ascii="宋体" w:hAnsi="宋体" w:cs="宋体" w:hint="eastAsia"/>
          <w:u w:val="single"/>
        </w:rPr>
        <w:t xml:space="preserve">                    </w:t>
      </w:r>
      <w:r>
        <w:rPr>
          <w:rFonts w:ascii="宋体" w:hAnsi="宋体" w:cs="宋体" w:hint="eastAsia"/>
        </w:rPr>
        <w:t xml:space="preserve"> 职    务：</w:t>
      </w:r>
      <w:r>
        <w:rPr>
          <w:rFonts w:ascii="宋体" w:hAnsi="宋体" w:cs="宋体" w:hint="eastAsia"/>
          <w:u w:val="single"/>
        </w:rPr>
        <w:t xml:space="preserve">                    </w:t>
      </w:r>
    </w:p>
    <w:p w:rsidR="00406F12" w:rsidRDefault="009476CA">
      <w:pPr>
        <w:widowControl/>
        <w:spacing w:line="360" w:lineRule="auto"/>
        <w:rPr>
          <w:rFonts w:ascii="宋体" w:hAnsi="宋体" w:cs="宋体"/>
        </w:rPr>
      </w:pPr>
      <w:r>
        <w:rPr>
          <w:rFonts w:ascii="宋体" w:hAnsi="宋体" w:cs="宋体" w:hint="eastAsia"/>
        </w:rPr>
        <w:t>身份证号码：</w:t>
      </w:r>
      <w:r>
        <w:rPr>
          <w:rFonts w:ascii="宋体" w:hAnsi="宋体" w:cs="宋体" w:hint="eastAsia"/>
          <w:u w:val="single"/>
        </w:rPr>
        <w:t xml:space="preserve">                                    </w:t>
      </w:r>
    </w:p>
    <w:p w:rsidR="00406F12" w:rsidRDefault="009476CA">
      <w:pPr>
        <w:widowControl/>
        <w:spacing w:line="360" w:lineRule="auto"/>
        <w:rPr>
          <w:rFonts w:ascii="宋体" w:hAnsi="宋体" w:cs="宋体"/>
        </w:rPr>
      </w:pPr>
      <w:r>
        <w:rPr>
          <w:rFonts w:ascii="宋体" w:hAnsi="宋体" w:cs="宋体" w:hint="eastAsia"/>
        </w:rPr>
        <w:t xml:space="preserve">    系</w:t>
      </w:r>
      <w:r>
        <w:rPr>
          <w:rFonts w:ascii="宋体" w:hAnsi="宋体" w:cs="宋体" w:hint="eastAsia"/>
          <w:u w:val="single"/>
        </w:rPr>
        <w:t xml:space="preserve">         （投标人名称）      </w:t>
      </w:r>
      <w:r>
        <w:rPr>
          <w:rFonts w:ascii="宋体" w:hAnsi="宋体" w:cs="宋体" w:hint="eastAsia"/>
        </w:rPr>
        <w:t>的法定代表人，为</w:t>
      </w:r>
      <w:r>
        <w:rPr>
          <w:rFonts w:ascii="宋体" w:hAnsi="宋体" w:cs="宋体" w:hint="eastAsia"/>
          <w:u w:val="single"/>
        </w:rPr>
        <w:t xml:space="preserve">     （招标编号、项目名称）   </w:t>
      </w:r>
      <w:r>
        <w:rPr>
          <w:rFonts w:ascii="宋体" w:hAnsi="宋体" w:cs="宋体" w:hint="eastAsia"/>
        </w:rPr>
        <w:t>项目，签署上述项目的投标文件，进行合同谈判、签署合同和处理与之有关的一切事宜。</w:t>
      </w:r>
    </w:p>
    <w:p w:rsidR="00406F12" w:rsidRDefault="009476CA">
      <w:pPr>
        <w:widowControl/>
        <w:spacing w:line="360" w:lineRule="auto"/>
        <w:rPr>
          <w:rFonts w:ascii="宋体" w:hAnsi="宋体" w:cs="宋体"/>
        </w:rPr>
      </w:pPr>
      <w:r>
        <w:rPr>
          <w:rFonts w:ascii="宋体" w:hAnsi="宋体" w:cs="宋体" w:hint="eastAsia"/>
        </w:rPr>
        <w:t xml:space="preserve">    特此证明。</w:t>
      </w:r>
    </w:p>
    <w:p w:rsidR="00406F12" w:rsidRDefault="00406F12">
      <w:pPr>
        <w:widowControl/>
        <w:spacing w:line="360" w:lineRule="auto"/>
        <w:rPr>
          <w:rFonts w:ascii="宋体" w:hAnsi="宋体" w:cs="宋体"/>
        </w:rPr>
      </w:pPr>
    </w:p>
    <w:p w:rsidR="00406F12" w:rsidRDefault="009476CA">
      <w:pPr>
        <w:widowControl/>
        <w:spacing w:line="360" w:lineRule="auto"/>
        <w:rPr>
          <w:rFonts w:ascii="宋体" w:hAnsi="宋体" w:cs="宋体"/>
        </w:rPr>
      </w:pPr>
      <w:r>
        <w:rPr>
          <w:rFonts w:ascii="宋体" w:hAnsi="宋体" w:cs="宋体" w:hint="eastAsia"/>
        </w:rPr>
        <w:t>后附法定代表人身份证正反面复印件，加盖公章。</w:t>
      </w:r>
    </w:p>
    <w:p w:rsidR="00406F12" w:rsidRDefault="00406F12">
      <w:pPr>
        <w:widowControl/>
        <w:spacing w:line="360" w:lineRule="auto"/>
        <w:rPr>
          <w:rFonts w:ascii="宋体" w:hAnsi="宋体" w:cs="宋体"/>
        </w:rPr>
      </w:pPr>
    </w:p>
    <w:p w:rsidR="00406F12" w:rsidRDefault="00406F12">
      <w:pPr>
        <w:widowControl/>
        <w:spacing w:line="360" w:lineRule="auto"/>
        <w:rPr>
          <w:rFonts w:ascii="宋体" w:hAnsi="宋体" w:cs="宋体"/>
        </w:rPr>
      </w:pPr>
    </w:p>
    <w:p w:rsidR="00406F12" w:rsidRDefault="00406F12">
      <w:pPr>
        <w:widowControl/>
        <w:spacing w:line="360" w:lineRule="auto"/>
        <w:rPr>
          <w:rFonts w:ascii="宋体" w:hAnsi="宋体" w:cs="宋体"/>
        </w:rPr>
      </w:pPr>
    </w:p>
    <w:p w:rsidR="00406F12" w:rsidRDefault="00406F12">
      <w:pPr>
        <w:widowControl/>
        <w:spacing w:line="360" w:lineRule="auto"/>
        <w:rPr>
          <w:rFonts w:ascii="宋体" w:hAnsi="宋体" w:cs="宋体"/>
        </w:rPr>
      </w:pPr>
    </w:p>
    <w:p w:rsidR="00406F12" w:rsidRDefault="00406F12">
      <w:pPr>
        <w:widowControl/>
        <w:spacing w:line="360" w:lineRule="auto"/>
        <w:rPr>
          <w:rFonts w:ascii="宋体" w:hAnsi="宋体" w:cs="宋体"/>
        </w:rPr>
      </w:pPr>
    </w:p>
    <w:p w:rsidR="00406F12" w:rsidRDefault="009476CA">
      <w:pPr>
        <w:pStyle w:val="ad"/>
        <w:tabs>
          <w:tab w:val="left" w:pos="2472"/>
        </w:tabs>
        <w:snapToGrid w:val="0"/>
        <w:spacing w:beforeLines="0" w:afterLines="0" w:line="360" w:lineRule="auto"/>
        <w:jc w:val="left"/>
        <w:rPr>
          <w:rFonts w:hAnsi="宋体"/>
          <w:sz w:val="21"/>
          <w:szCs w:val="21"/>
        </w:rPr>
      </w:pPr>
      <w:r>
        <w:rPr>
          <w:rFonts w:hAnsi="宋体" w:hint="eastAsia"/>
          <w:sz w:val="21"/>
          <w:szCs w:val="21"/>
        </w:rPr>
        <w:t xml:space="preserve">投标人名称(公章):___________________        </w:t>
      </w:r>
    </w:p>
    <w:p w:rsidR="00406F12" w:rsidRDefault="009476CA">
      <w:pPr>
        <w:snapToGrid w:val="0"/>
        <w:spacing w:beforeLines="50" w:before="120" w:after="50"/>
        <w:rPr>
          <w:rFonts w:ascii="宋体" w:hAnsi="宋体" w:cs="宋体"/>
        </w:rPr>
      </w:pPr>
      <w:r>
        <w:rPr>
          <w:rFonts w:ascii="宋体" w:hAnsi="宋体" w:cs="宋体" w:hint="eastAsia"/>
        </w:rPr>
        <w:t>日期:_____年___月___日</w:t>
      </w:r>
    </w:p>
    <w:p w:rsidR="00406F12" w:rsidRDefault="00406F12">
      <w:pPr>
        <w:snapToGrid w:val="0"/>
        <w:spacing w:line="360" w:lineRule="auto"/>
        <w:jc w:val="center"/>
        <w:rPr>
          <w:rFonts w:ascii="宋体" w:hAnsi="宋体" w:cs="宋体"/>
        </w:rPr>
      </w:pPr>
    </w:p>
    <w:p w:rsidR="00406F12" w:rsidRDefault="00406F12">
      <w:pPr>
        <w:snapToGrid w:val="0"/>
        <w:spacing w:line="360" w:lineRule="auto"/>
        <w:jc w:val="center"/>
        <w:rPr>
          <w:rFonts w:ascii="宋体" w:hAnsi="宋体" w:cs="宋体"/>
        </w:rPr>
      </w:pPr>
    </w:p>
    <w:p w:rsidR="00406F12" w:rsidRDefault="00406F12">
      <w:pPr>
        <w:snapToGrid w:val="0"/>
        <w:spacing w:line="360" w:lineRule="auto"/>
        <w:jc w:val="center"/>
        <w:rPr>
          <w:rFonts w:ascii="宋体" w:hAnsi="宋体" w:cs="宋体"/>
        </w:rPr>
      </w:pPr>
    </w:p>
    <w:p w:rsidR="00406F12" w:rsidRDefault="00406F12">
      <w:pPr>
        <w:snapToGrid w:val="0"/>
        <w:spacing w:line="360" w:lineRule="auto"/>
        <w:jc w:val="center"/>
        <w:rPr>
          <w:rFonts w:ascii="宋体" w:hAnsi="宋体" w:cs="宋体"/>
        </w:rPr>
      </w:pPr>
    </w:p>
    <w:p w:rsidR="00406F12" w:rsidRDefault="00406F12">
      <w:pPr>
        <w:snapToGrid w:val="0"/>
        <w:spacing w:line="360" w:lineRule="auto"/>
        <w:jc w:val="center"/>
        <w:rPr>
          <w:rFonts w:ascii="宋体" w:hAnsi="宋体" w:cs="宋体"/>
        </w:rPr>
      </w:pPr>
    </w:p>
    <w:p w:rsidR="00406F12" w:rsidRDefault="009476CA">
      <w:pPr>
        <w:snapToGrid w:val="0"/>
        <w:spacing w:before="50" w:afterLines="50" w:after="120"/>
        <w:jc w:val="left"/>
        <w:rPr>
          <w:rFonts w:ascii="宋体" w:hAnsi="宋体" w:cs="宋体"/>
          <w:b/>
          <w:bCs/>
        </w:rPr>
      </w:pPr>
      <w:r>
        <w:rPr>
          <w:rFonts w:ascii="宋体" w:hAnsi="宋体" w:cs="宋体" w:hint="eastAsia"/>
          <w:b/>
          <w:bCs/>
        </w:rPr>
        <w:t>附：法定代表人身份证正反面复印件。</w:t>
      </w:r>
    </w:p>
    <w:p w:rsidR="00406F12" w:rsidRDefault="009476CA">
      <w:pPr>
        <w:snapToGrid w:val="0"/>
        <w:spacing w:before="50" w:afterLines="50" w:after="120"/>
        <w:jc w:val="left"/>
        <w:rPr>
          <w:rFonts w:ascii="宋体" w:hAnsi="宋体" w:cs="宋体"/>
          <w:b/>
          <w:bCs/>
        </w:rPr>
      </w:pPr>
      <w:r>
        <w:rPr>
          <w:rFonts w:ascii="宋体" w:hAnsi="宋体" w:cs="宋体" w:hint="eastAsia"/>
          <w:b/>
          <w:bCs/>
        </w:rPr>
        <w:t>注：联合体投标的，可只由联合体牵头人盖章。</w:t>
      </w:r>
    </w:p>
    <w:p w:rsidR="00406F12" w:rsidRDefault="009476CA">
      <w:pPr>
        <w:snapToGrid w:val="0"/>
        <w:spacing w:line="360" w:lineRule="auto"/>
        <w:jc w:val="left"/>
        <w:rPr>
          <w:rFonts w:ascii="宋体" w:hAnsi="宋体" w:cs="宋体"/>
        </w:rPr>
      </w:pPr>
      <w:r>
        <w:rPr>
          <w:rFonts w:ascii="宋体" w:hAnsi="宋体" w:cs="宋体" w:hint="eastAsia"/>
        </w:rPr>
        <w:br w:type="page"/>
      </w:r>
    </w:p>
    <w:p w:rsidR="00406F12" w:rsidRDefault="009476CA">
      <w:pPr>
        <w:snapToGrid w:val="0"/>
        <w:spacing w:line="360" w:lineRule="auto"/>
        <w:jc w:val="center"/>
        <w:rPr>
          <w:rFonts w:ascii="宋体" w:hAnsi="宋体" w:cs="宋体"/>
          <w:b/>
          <w:bCs/>
        </w:rPr>
      </w:pPr>
      <w:r>
        <w:rPr>
          <w:rFonts w:ascii="宋体" w:hAnsi="宋体" w:cs="宋体" w:hint="eastAsia"/>
          <w:b/>
          <w:bCs/>
        </w:rPr>
        <w:lastRenderedPageBreak/>
        <w:t>法定代表人授权委托书</w:t>
      </w:r>
    </w:p>
    <w:p w:rsidR="00406F12" w:rsidRDefault="009476CA">
      <w:pPr>
        <w:snapToGrid w:val="0"/>
        <w:spacing w:line="360" w:lineRule="auto"/>
        <w:jc w:val="center"/>
        <w:rPr>
          <w:rFonts w:ascii="宋体" w:hAnsi="宋体" w:cs="宋体"/>
          <w:b/>
          <w:bCs/>
        </w:rPr>
      </w:pPr>
      <w:r>
        <w:rPr>
          <w:rFonts w:ascii="宋体" w:hAnsi="宋体" w:cs="宋体" w:hint="eastAsia"/>
          <w:b/>
          <w:bCs/>
        </w:rPr>
        <w:t>（非联合体投标人适用）</w:t>
      </w:r>
    </w:p>
    <w:p w:rsidR="00406F12" w:rsidRDefault="00406F12">
      <w:pPr>
        <w:snapToGrid w:val="0"/>
        <w:spacing w:line="360" w:lineRule="auto"/>
        <w:rPr>
          <w:rFonts w:ascii="宋体" w:hAnsi="宋体" w:cs="宋体"/>
        </w:rPr>
      </w:pPr>
    </w:p>
    <w:p w:rsidR="00406F12" w:rsidRDefault="009476CA">
      <w:pPr>
        <w:snapToGrid w:val="0"/>
        <w:spacing w:line="360" w:lineRule="auto"/>
        <w:rPr>
          <w:rFonts w:ascii="宋体" w:hAnsi="宋体" w:cs="宋体"/>
          <w:b/>
          <w:bCs/>
        </w:rPr>
      </w:pPr>
      <w:r>
        <w:rPr>
          <w:rFonts w:ascii="宋体" w:hAnsi="宋体" w:cs="宋体" w:hint="eastAsia"/>
        </w:rPr>
        <w:t>致：</w:t>
      </w:r>
      <w:r>
        <w:rPr>
          <w:rFonts w:ascii="宋体" w:hAnsi="宋体" w:cs="宋体" w:hint="eastAsia"/>
          <w:u w:val="single"/>
        </w:rPr>
        <w:t xml:space="preserve">　　              </w:t>
      </w:r>
      <w:r>
        <w:rPr>
          <w:rFonts w:ascii="宋体" w:hAnsi="宋体" w:cs="宋体" w:hint="eastAsia"/>
        </w:rPr>
        <w:t>（采购人名称）</w:t>
      </w:r>
      <w:r>
        <w:rPr>
          <w:rFonts w:ascii="宋体" w:hAnsi="宋体" w:cs="宋体" w:hint="eastAsia"/>
          <w:b/>
          <w:bCs/>
        </w:rPr>
        <w:t xml:space="preserve"> </w:t>
      </w:r>
      <w:r>
        <w:rPr>
          <w:rFonts w:ascii="宋体" w:hAnsi="宋体" w:cs="宋体" w:hint="eastAsia"/>
        </w:rPr>
        <w:t>：</w:t>
      </w:r>
    </w:p>
    <w:p w:rsidR="00406F12" w:rsidRDefault="009476CA">
      <w:pPr>
        <w:snapToGrid w:val="0"/>
        <w:spacing w:line="360" w:lineRule="auto"/>
        <w:ind w:firstLineChars="300" w:firstLine="630"/>
        <w:rPr>
          <w:rFonts w:ascii="宋体" w:hAnsi="宋体" w:cs="宋体"/>
        </w:rPr>
      </w:pPr>
      <w:r>
        <w:rPr>
          <w:rFonts w:ascii="宋体" w:hAnsi="宋体" w:cs="宋体" w:hint="eastAsia"/>
        </w:rPr>
        <w:t>我</w:t>
      </w:r>
      <w:r>
        <w:rPr>
          <w:rFonts w:ascii="宋体" w:hAnsi="宋体" w:cs="宋体" w:hint="eastAsia"/>
          <w:u w:val="single"/>
        </w:rPr>
        <w:t xml:space="preserve">　　              </w:t>
      </w:r>
      <w:r>
        <w:rPr>
          <w:rFonts w:ascii="宋体" w:hAnsi="宋体" w:cs="宋体" w:hint="eastAsia"/>
        </w:rPr>
        <w:t>（姓名）系</w:t>
      </w:r>
      <w:r>
        <w:rPr>
          <w:rFonts w:ascii="宋体" w:hAnsi="宋体" w:cs="宋体" w:hint="eastAsia"/>
          <w:u w:val="single"/>
        </w:rPr>
        <w:t xml:space="preserve">　　              </w:t>
      </w:r>
      <w:r>
        <w:rPr>
          <w:rFonts w:ascii="宋体" w:hAnsi="宋体" w:cs="宋体" w:hint="eastAsia"/>
        </w:rPr>
        <w:t xml:space="preserve">（投标人名称）的法定代表人，现授权委托本单位在职职工 </w:t>
      </w:r>
      <w:r>
        <w:rPr>
          <w:rFonts w:ascii="宋体" w:hAnsi="宋体" w:cs="宋体" w:hint="eastAsia"/>
          <w:u w:val="single"/>
        </w:rPr>
        <w:t xml:space="preserve">              </w:t>
      </w:r>
      <w:r>
        <w:rPr>
          <w:rFonts w:ascii="宋体" w:hAnsi="宋体" w:cs="宋体" w:hint="eastAsia"/>
        </w:rPr>
        <w:t>（姓名）以我方的名义参加</w:t>
      </w:r>
      <w:r>
        <w:rPr>
          <w:rFonts w:ascii="宋体" w:hAnsi="宋体" w:cs="宋体" w:hint="eastAsia"/>
          <w:u w:val="single"/>
        </w:rPr>
        <w:t xml:space="preserve">   ABC单位XYZ政府采购          </w:t>
      </w:r>
      <w:r>
        <w:rPr>
          <w:rFonts w:ascii="宋体" w:hAnsi="宋体" w:cs="宋体" w:hint="eastAsia"/>
        </w:rPr>
        <w:t>项目的投标活动，并代表我方全权办理针对上述项目的投标、开标、评标、签约等具体事务和签署相关文件。</w:t>
      </w:r>
    </w:p>
    <w:p w:rsidR="00406F12" w:rsidRDefault="009476CA">
      <w:pPr>
        <w:snapToGrid w:val="0"/>
        <w:spacing w:line="360" w:lineRule="auto"/>
        <w:rPr>
          <w:rFonts w:ascii="宋体" w:hAnsi="宋体" w:cs="宋体"/>
        </w:rPr>
      </w:pPr>
      <w:r>
        <w:rPr>
          <w:rFonts w:ascii="宋体" w:hAnsi="宋体" w:cs="宋体" w:hint="eastAsia"/>
        </w:rPr>
        <w:t xml:space="preserve">    我方对被授权人的签名事项负全部责任。</w:t>
      </w:r>
    </w:p>
    <w:p w:rsidR="00406F12" w:rsidRDefault="009476CA">
      <w:pPr>
        <w:snapToGrid w:val="0"/>
        <w:spacing w:line="360" w:lineRule="auto"/>
        <w:ind w:firstLine="480"/>
        <w:rPr>
          <w:rFonts w:ascii="宋体" w:hAnsi="宋体" w:cs="宋体"/>
        </w:rPr>
      </w:pPr>
      <w:r>
        <w:rPr>
          <w:rFonts w:ascii="宋体" w:hAnsi="宋体" w:cs="宋体" w:hint="eastAsia"/>
          <w:u w:val="single"/>
        </w:rPr>
        <w:t>在撤销授权的书面通知以前，本授权书一直有效。</w:t>
      </w:r>
      <w:r>
        <w:rPr>
          <w:rFonts w:ascii="宋体" w:hAnsi="宋体" w:cs="宋体" w:hint="eastAsia"/>
        </w:rPr>
        <w:t>被授权人在授权书有效期内签署的所有文件不因授权的撤销而失效。</w:t>
      </w:r>
    </w:p>
    <w:p w:rsidR="00406F12" w:rsidRDefault="009476CA">
      <w:pPr>
        <w:snapToGrid w:val="0"/>
        <w:spacing w:line="360" w:lineRule="auto"/>
        <w:ind w:firstLine="480"/>
        <w:rPr>
          <w:rFonts w:ascii="宋体" w:hAnsi="宋体" w:cs="宋体"/>
        </w:rPr>
      </w:pPr>
      <w:r>
        <w:rPr>
          <w:rFonts w:ascii="宋体" w:hAnsi="宋体" w:cs="宋体" w:hint="eastAsia"/>
        </w:rPr>
        <w:t>被授权人无转委托权，特此委托。</w:t>
      </w:r>
    </w:p>
    <w:p w:rsidR="00406F12" w:rsidRDefault="00406F12">
      <w:pPr>
        <w:snapToGrid w:val="0"/>
        <w:spacing w:line="360" w:lineRule="auto"/>
        <w:rPr>
          <w:rFonts w:ascii="宋体" w:hAnsi="宋体" w:cs="宋体"/>
        </w:rPr>
      </w:pPr>
    </w:p>
    <w:p w:rsidR="00406F12" w:rsidRDefault="009476CA">
      <w:pPr>
        <w:snapToGrid w:val="0"/>
        <w:spacing w:line="360" w:lineRule="auto"/>
        <w:rPr>
          <w:rFonts w:ascii="宋体" w:hAnsi="宋体" w:cs="宋体"/>
          <w:u w:val="single"/>
        </w:rPr>
      </w:pPr>
      <w:r>
        <w:rPr>
          <w:rFonts w:ascii="宋体" w:hAnsi="宋体" w:cs="宋体" w:hint="eastAsia"/>
        </w:rPr>
        <w:t>被授权人签名或盖章：</w:t>
      </w:r>
      <w:r>
        <w:rPr>
          <w:rFonts w:ascii="宋体" w:hAnsi="宋体" w:cs="宋体" w:hint="eastAsia"/>
          <w:u w:val="single"/>
        </w:rPr>
        <w:t xml:space="preserve">          </w:t>
      </w:r>
      <w:r>
        <w:rPr>
          <w:rFonts w:ascii="宋体" w:hAnsi="宋体" w:cs="宋体" w:hint="eastAsia"/>
        </w:rPr>
        <w:t xml:space="preserve">                 法定代表人签名或盖章：</w:t>
      </w:r>
      <w:r>
        <w:rPr>
          <w:rFonts w:ascii="宋体" w:hAnsi="宋体" w:cs="宋体" w:hint="eastAsia"/>
          <w:u w:val="single"/>
        </w:rPr>
        <w:t xml:space="preserve">          </w:t>
      </w:r>
    </w:p>
    <w:p w:rsidR="00406F12" w:rsidRDefault="009476CA">
      <w:pPr>
        <w:snapToGrid w:val="0"/>
        <w:spacing w:line="360" w:lineRule="auto"/>
        <w:ind w:firstLineChars="400" w:firstLine="840"/>
        <w:rPr>
          <w:rFonts w:ascii="宋体" w:hAnsi="宋体" w:cs="宋体"/>
        </w:rPr>
      </w:pPr>
      <w:r>
        <w:rPr>
          <w:rFonts w:ascii="宋体" w:hAnsi="宋体" w:cs="宋体" w:hint="eastAsia"/>
        </w:rPr>
        <w:t>职务：</w:t>
      </w:r>
      <w:r>
        <w:rPr>
          <w:rFonts w:ascii="宋体" w:hAnsi="宋体" w:cs="宋体" w:hint="eastAsia"/>
          <w:u w:val="single"/>
        </w:rPr>
        <w:t xml:space="preserve">           </w:t>
      </w:r>
      <w:r>
        <w:rPr>
          <w:rFonts w:ascii="宋体" w:hAnsi="宋体" w:cs="宋体" w:hint="eastAsia"/>
        </w:rPr>
        <w:t xml:space="preserve">                          职务：</w:t>
      </w:r>
      <w:r>
        <w:rPr>
          <w:rFonts w:ascii="宋体" w:hAnsi="宋体" w:cs="宋体" w:hint="eastAsia"/>
          <w:u w:val="single"/>
        </w:rPr>
        <w:t xml:space="preserve">           </w:t>
      </w:r>
    </w:p>
    <w:p w:rsidR="00406F12" w:rsidRDefault="009476CA">
      <w:pPr>
        <w:snapToGrid w:val="0"/>
        <w:spacing w:line="360" w:lineRule="auto"/>
        <w:rPr>
          <w:rFonts w:ascii="宋体" w:hAnsi="宋体" w:cs="宋体"/>
        </w:rPr>
      </w:pPr>
      <w:r>
        <w:rPr>
          <w:rFonts w:ascii="宋体" w:hAnsi="宋体" w:cs="宋体" w:hint="eastAsia"/>
        </w:rPr>
        <w:t>被授权人身份证号码：</w:t>
      </w:r>
      <w:r>
        <w:rPr>
          <w:rFonts w:ascii="宋体" w:hAnsi="宋体" w:cs="宋体" w:hint="eastAsia"/>
          <w:u w:val="single"/>
        </w:rPr>
        <w:t xml:space="preserve">                             </w:t>
      </w:r>
      <w:r>
        <w:rPr>
          <w:rFonts w:ascii="宋体" w:hAnsi="宋体" w:cs="宋体" w:hint="eastAsia"/>
        </w:rPr>
        <w:t xml:space="preserve"> </w:t>
      </w:r>
    </w:p>
    <w:p w:rsidR="00406F12" w:rsidRDefault="009476CA">
      <w:pPr>
        <w:snapToGrid w:val="0"/>
        <w:spacing w:line="360" w:lineRule="auto"/>
        <w:rPr>
          <w:rFonts w:ascii="宋体" w:hAnsi="宋体" w:cs="宋体"/>
        </w:rPr>
      </w:pPr>
      <w:r>
        <w:rPr>
          <w:rFonts w:ascii="宋体" w:hAnsi="宋体" w:cs="宋体" w:hint="eastAsia"/>
        </w:rPr>
        <w:t>法定代表人身份证号码：</w:t>
      </w:r>
      <w:r>
        <w:rPr>
          <w:rFonts w:ascii="宋体" w:hAnsi="宋体" w:cs="宋体" w:hint="eastAsia"/>
          <w:u w:val="single"/>
        </w:rPr>
        <w:t xml:space="preserve">                           </w:t>
      </w:r>
    </w:p>
    <w:p w:rsidR="00406F12" w:rsidRDefault="00406F12">
      <w:pPr>
        <w:snapToGrid w:val="0"/>
        <w:spacing w:line="360" w:lineRule="auto"/>
        <w:rPr>
          <w:rFonts w:ascii="宋体" w:hAnsi="宋体" w:cs="宋体"/>
        </w:rPr>
      </w:pPr>
    </w:p>
    <w:p w:rsidR="00406F12" w:rsidRDefault="00406F12">
      <w:pPr>
        <w:snapToGrid w:val="0"/>
        <w:spacing w:line="360" w:lineRule="auto"/>
        <w:rPr>
          <w:rFonts w:ascii="宋体" w:hAnsi="宋体" w:cs="宋体"/>
        </w:rPr>
      </w:pPr>
    </w:p>
    <w:p w:rsidR="00406F12" w:rsidRDefault="009476CA">
      <w:pPr>
        <w:pStyle w:val="ad"/>
        <w:tabs>
          <w:tab w:val="left" w:pos="2472"/>
        </w:tabs>
        <w:snapToGrid w:val="0"/>
        <w:spacing w:beforeLines="0" w:afterLines="0" w:line="360" w:lineRule="auto"/>
        <w:ind w:firstLine="474"/>
        <w:jc w:val="left"/>
        <w:rPr>
          <w:rFonts w:hAnsi="宋体"/>
          <w:sz w:val="21"/>
          <w:szCs w:val="21"/>
        </w:rPr>
      </w:pPr>
      <w:r>
        <w:rPr>
          <w:rFonts w:hAnsi="宋体" w:hint="eastAsia"/>
          <w:sz w:val="21"/>
          <w:szCs w:val="21"/>
        </w:rPr>
        <w:t>投标人名称(公章):___________________</w:t>
      </w:r>
    </w:p>
    <w:p w:rsidR="00406F12" w:rsidRDefault="009476CA">
      <w:pPr>
        <w:snapToGrid w:val="0"/>
        <w:spacing w:line="360" w:lineRule="auto"/>
        <w:rPr>
          <w:rFonts w:ascii="宋体" w:hAnsi="宋体" w:cs="宋体"/>
        </w:rPr>
      </w:pPr>
      <w:r>
        <w:rPr>
          <w:rFonts w:ascii="宋体" w:hAnsi="宋体" w:cs="宋体" w:hint="eastAsia"/>
        </w:rPr>
        <w:t>日期:_____年___月___日</w:t>
      </w:r>
    </w:p>
    <w:p w:rsidR="00406F12" w:rsidRDefault="00406F12">
      <w:pPr>
        <w:snapToGrid w:val="0"/>
        <w:spacing w:line="360" w:lineRule="auto"/>
        <w:jc w:val="left"/>
        <w:rPr>
          <w:rFonts w:ascii="宋体" w:hAnsi="宋体" w:cs="宋体"/>
        </w:rPr>
      </w:pPr>
    </w:p>
    <w:p w:rsidR="00406F12" w:rsidRDefault="00406F12">
      <w:pPr>
        <w:snapToGrid w:val="0"/>
        <w:spacing w:before="50" w:afterLines="50" w:after="120"/>
        <w:jc w:val="left"/>
        <w:rPr>
          <w:rFonts w:ascii="宋体" w:hAnsi="宋体" w:cs="宋体"/>
        </w:rPr>
      </w:pPr>
    </w:p>
    <w:p w:rsidR="00406F12" w:rsidRDefault="00406F12">
      <w:pPr>
        <w:snapToGrid w:val="0"/>
        <w:spacing w:before="50" w:afterLines="50" w:after="120"/>
        <w:jc w:val="left"/>
        <w:rPr>
          <w:rFonts w:ascii="宋体" w:hAnsi="宋体" w:cs="宋体"/>
        </w:rPr>
      </w:pPr>
    </w:p>
    <w:p w:rsidR="00406F12" w:rsidRDefault="00406F12">
      <w:pPr>
        <w:snapToGrid w:val="0"/>
        <w:spacing w:before="50" w:afterLines="50" w:after="120"/>
        <w:jc w:val="left"/>
        <w:rPr>
          <w:rFonts w:ascii="宋体" w:hAnsi="宋体" w:cs="宋体"/>
          <w:b/>
          <w:bCs/>
        </w:rPr>
      </w:pPr>
    </w:p>
    <w:p w:rsidR="00406F12" w:rsidRDefault="00406F12">
      <w:pPr>
        <w:snapToGrid w:val="0"/>
        <w:spacing w:before="50" w:afterLines="50" w:after="120"/>
        <w:jc w:val="left"/>
        <w:rPr>
          <w:rFonts w:ascii="宋体" w:hAnsi="宋体" w:cs="宋体"/>
          <w:b/>
          <w:bCs/>
        </w:rPr>
      </w:pPr>
    </w:p>
    <w:p w:rsidR="00406F12" w:rsidRDefault="009476CA">
      <w:pPr>
        <w:pStyle w:val="ab"/>
        <w:rPr>
          <w:rFonts w:ascii="宋体" w:hAnsi="宋体" w:cs="宋体"/>
        </w:rPr>
      </w:pPr>
      <w:r>
        <w:rPr>
          <w:rFonts w:ascii="宋体" w:hAnsi="宋体" w:cs="宋体" w:hint="eastAsia"/>
        </w:rPr>
        <w:br w:type="page"/>
      </w:r>
    </w:p>
    <w:p w:rsidR="00406F12" w:rsidRDefault="009476CA">
      <w:pPr>
        <w:pStyle w:val="ad"/>
        <w:spacing w:before="120" w:after="120" w:line="240" w:lineRule="auto"/>
        <w:jc w:val="center"/>
        <w:rPr>
          <w:rFonts w:hAnsi="宋体"/>
          <w:b/>
        </w:rPr>
      </w:pPr>
      <w:r>
        <w:rPr>
          <w:rFonts w:hAnsi="宋体" w:hint="eastAsia"/>
          <w:b/>
        </w:rPr>
        <w:lastRenderedPageBreak/>
        <w:t>联合投标授权委托书</w:t>
      </w:r>
    </w:p>
    <w:p w:rsidR="00406F12" w:rsidRDefault="009476CA">
      <w:pPr>
        <w:pStyle w:val="ac"/>
        <w:spacing w:line="240" w:lineRule="auto"/>
        <w:ind w:left="840" w:hanging="420"/>
        <w:jc w:val="center"/>
        <w:rPr>
          <w:rFonts w:hAnsi="宋体"/>
          <w:sz w:val="21"/>
          <w:szCs w:val="21"/>
        </w:rPr>
      </w:pPr>
      <w:r>
        <w:rPr>
          <w:rFonts w:hAnsi="宋体" w:hint="eastAsia"/>
          <w:sz w:val="21"/>
          <w:szCs w:val="21"/>
        </w:rPr>
        <w:t>（联合体投标须提供）</w:t>
      </w:r>
    </w:p>
    <w:p w:rsidR="00406F12" w:rsidRDefault="00406F12">
      <w:pPr>
        <w:pStyle w:val="ac"/>
        <w:spacing w:line="480" w:lineRule="auto"/>
        <w:ind w:leftChars="-51" w:left="-107" w:firstLineChars="200" w:firstLine="404"/>
        <w:rPr>
          <w:rFonts w:hAnsi="宋体"/>
          <w:sz w:val="21"/>
          <w:szCs w:val="21"/>
        </w:rPr>
      </w:pPr>
    </w:p>
    <w:p w:rsidR="00406F12" w:rsidRDefault="009476CA">
      <w:pPr>
        <w:pStyle w:val="ac"/>
        <w:spacing w:line="480" w:lineRule="auto"/>
        <w:ind w:leftChars="-51" w:left="-107" w:firstLineChars="200" w:firstLine="404"/>
        <w:rPr>
          <w:rFonts w:hAnsi="宋体"/>
          <w:sz w:val="21"/>
          <w:szCs w:val="21"/>
        </w:rPr>
      </w:pPr>
      <w:r>
        <w:rPr>
          <w:rFonts w:hAnsi="宋体" w:hint="eastAsia"/>
          <w:sz w:val="21"/>
          <w:szCs w:val="21"/>
        </w:rPr>
        <w:t>本授权委托书声明：根据</w:t>
      </w:r>
      <w:r>
        <w:rPr>
          <w:rFonts w:hAnsi="宋体" w:hint="eastAsia"/>
          <w:sz w:val="21"/>
          <w:szCs w:val="21"/>
          <w:u w:val="single"/>
        </w:rPr>
        <w:t xml:space="preserve">             </w:t>
      </w:r>
      <w:r>
        <w:rPr>
          <w:rFonts w:hAnsi="宋体" w:hint="eastAsia"/>
          <w:sz w:val="21"/>
          <w:szCs w:val="21"/>
        </w:rPr>
        <w:t>与</w:t>
      </w:r>
      <w:r>
        <w:rPr>
          <w:rFonts w:hAnsi="宋体" w:hint="eastAsia"/>
          <w:sz w:val="21"/>
          <w:szCs w:val="21"/>
          <w:u w:val="single"/>
        </w:rPr>
        <w:t xml:space="preserve">             </w:t>
      </w:r>
      <w:r>
        <w:rPr>
          <w:rFonts w:hAnsi="宋体" w:hint="eastAsia"/>
          <w:sz w:val="21"/>
          <w:szCs w:val="21"/>
        </w:rPr>
        <w:t>签订的《联合投标协议书》的内容，联合体牵头人</w:t>
      </w:r>
      <w:r>
        <w:rPr>
          <w:rFonts w:hAnsi="宋体" w:hint="eastAsia"/>
          <w:sz w:val="21"/>
          <w:szCs w:val="21"/>
          <w:u w:val="single"/>
        </w:rPr>
        <w:t xml:space="preserve">            </w:t>
      </w:r>
      <w:r>
        <w:rPr>
          <w:rFonts w:hAnsi="宋体" w:hint="eastAsia"/>
          <w:sz w:val="21"/>
          <w:szCs w:val="21"/>
        </w:rPr>
        <w:t>的法定代表人</w:t>
      </w:r>
      <w:r>
        <w:rPr>
          <w:rFonts w:hAnsi="宋体" w:hint="eastAsia"/>
          <w:sz w:val="21"/>
          <w:szCs w:val="21"/>
          <w:u w:val="single"/>
        </w:rPr>
        <w:t xml:space="preserve">            </w:t>
      </w:r>
      <w:r>
        <w:rPr>
          <w:rFonts w:hAnsi="宋体" w:hint="eastAsia"/>
          <w:sz w:val="21"/>
          <w:szCs w:val="21"/>
        </w:rPr>
        <w:t>现授权</w:t>
      </w:r>
      <w:r>
        <w:rPr>
          <w:rFonts w:hAnsi="宋体" w:hint="eastAsia"/>
          <w:sz w:val="21"/>
          <w:szCs w:val="21"/>
          <w:u w:val="single"/>
        </w:rPr>
        <w:t xml:space="preserve">             </w:t>
      </w:r>
      <w:r>
        <w:rPr>
          <w:rFonts w:hAnsi="宋体" w:hint="eastAsia"/>
          <w:sz w:val="21"/>
          <w:szCs w:val="21"/>
        </w:rPr>
        <w:t xml:space="preserve">为联合投标委托代理人，委托代理人在投标、开标、评标、合同谈判过程中所签署的一切文件和处理与这有关的一切事务，联合投标各方均予以认可并遵守。 </w:t>
      </w:r>
    </w:p>
    <w:p w:rsidR="00406F12" w:rsidRDefault="009476CA">
      <w:pPr>
        <w:pStyle w:val="ac"/>
        <w:spacing w:line="480" w:lineRule="auto"/>
        <w:ind w:leftChars="-51" w:left="-107" w:firstLineChars="200" w:firstLine="404"/>
        <w:rPr>
          <w:rFonts w:hAnsi="宋体"/>
          <w:sz w:val="21"/>
          <w:szCs w:val="21"/>
        </w:rPr>
      </w:pPr>
      <w:r>
        <w:rPr>
          <w:rFonts w:hAnsi="宋体" w:hint="eastAsia"/>
          <w:sz w:val="21"/>
          <w:szCs w:val="21"/>
        </w:rPr>
        <w:t xml:space="preserve">特此委托。 </w:t>
      </w:r>
    </w:p>
    <w:p w:rsidR="00406F12" w:rsidRDefault="009476CA">
      <w:pPr>
        <w:pStyle w:val="ac"/>
        <w:spacing w:line="480" w:lineRule="auto"/>
        <w:ind w:leftChars="-51" w:left="-107" w:firstLineChars="200" w:firstLine="404"/>
        <w:rPr>
          <w:rFonts w:hAnsi="宋体"/>
          <w:sz w:val="21"/>
          <w:szCs w:val="21"/>
        </w:rPr>
      </w:pPr>
      <w:r>
        <w:rPr>
          <w:rFonts w:hAnsi="宋体" w:hint="eastAsia"/>
          <w:sz w:val="21"/>
          <w:szCs w:val="21"/>
        </w:rPr>
        <w:t xml:space="preserve">     </w:t>
      </w:r>
    </w:p>
    <w:p w:rsidR="00406F12" w:rsidRDefault="009476CA">
      <w:pPr>
        <w:pStyle w:val="ac"/>
        <w:spacing w:line="480" w:lineRule="auto"/>
        <w:ind w:leftChars="-51" w:left="-107" w:firstLineChars="200" w:firstLine="404"/>
        <w:rPr>
          <w:rFonts w:hAnsi="宋体"/>
          <w:sz w:val="21"/>
          <w:szCs w:val="21"/>
        </w:rPr>
      </w:pPr>
      <w:r>
        <w:rPr>
          <w:rFonts w:hAnsi="宋体" w:hint="eastAsia"/>
          <w:sz w:val="21"/>
          <w:szCs w:val="21"/>
        </w:rPr>
        <w:t>投标人（盖章）：</w:t>
      </w:r>
    </w:p>
    <w:p w:rsidR="00406F12" w:rsidRDefault="009476CA">
      <w:pPr>
        <w:pStyle w:val="ac"/>
        <w:spacing w:line="480" w:lineRule="auto"/>
        <w:ind w:leftChars="-51" w:left="-107" w:firstLineChars="200" w:firstLine="404"/>
        <w:rPr>
          <w:rFonts w:hAnsi="宋体"/>
          <w:sz w:val="21"/>
          <w:szCs w:val="21"/>
        </w:rPr>
      </w:pPr>
      <w:r>
        <w:rPr>
          <w:rFonts w:hAnsi="宋体" w:hint="eastAsia"/>
          <w:sz w:val="21"/>
          <w:szCs w:val="21"/>
        </w:rPr>
        <w:t xml:space="preserve">法定代表人（签字或盖章）： </w:t>
      </w:r>
    </w:p>
    <w:p w:rsidR="00406F12" w:rsidRDefault="009476CA">
      <w:pPr>
        <w:pStyle w:val="ac"/>
        <w:spacing w:line="480" w:lineRule="auto"/>
        <w:ind w:leftChars="-51" w:left="-107" w:firstLineChars="200" w:firstLine="404"/>
        <w:rPr>
          <w:rFonts w:hAnsi="宋体"/>
          <w:sz w:val="21"/>
          <w:szCs w:val="21"/>
        </w:rPr>
      </w:pPr>
      <w:r>
        <w:rPr>
          <w:rFonts w:hAnsi="宋体" w:hint="eastAsia"/>
          <w:sz w:val="21"/>
          <w:szCs w:val="21"/>
        </w:rPr>
        <w:t xml:space="preserve">日期：2022年  月  日 </w:t>
      </w:r>
    </w:p>
    <w:p w:rsidR="00406F12" w:rsidRDefault="009476CA">
      <w:pPr>
        <w:pStyle w:val="ac"/>
        <w:spacing w:line="480" w:lineRule="auto"/>
        <w:ind w:leftChars="-51" w:left="-107" w:firstLineChars="200" w:firstLine="404"/>
        <w:rPr>
          <w:rFonts w:hAnsi="宋体"/>
          <w:sz w:val="21"/>
          <w:szCs w:val="21"/>
        </w:rPr>
      </w:pPr>
      <w:r>
        <w:rPr>
          <w:rFonts w:hAnsi="宋体" w:hint="eastAsia"/>
          <w:sz w:val="21"/>
          <w:szCs w:val="21"/>
        </w:rPr>
        <w:t xml:space="preserve"> </w:t>
      </w:r>
    </w:p>
    <w:p w:rsidR="00406F12" w:rsidRDefault="009476CA">
      <w:pPr>
        <w:pStyle w:val="ac"/>
        <w:spacing w:line="480" w:lineRule="auto"/>
        <w:ind w:leftChars="-51" w:left="-107" w:firstLineChars="200" w:firstLine="404"/>
        <w:rPr>
          <w:rFonts w:hAnsi="宋体"/>
          <w:sz w:val="21"/>
          <w:szCs w:val="21"/>
        </w:rPr>
      </w:pPr>
      <w:r>
        <w:rPr>
          <w:rFonts w:hAnsi="宋体" w:hint="eastAsia"/>
          <w:sz w:val="21"/>
          <w:szCs w:val="21"/>
        </w:rPr>
        <w:t>委托代理人（签字或盖章）；</w:t>
      </w:r>
    </w:p>
    <w:p w:rsidR="00406F12" w:rsidRDefault="009476CA">
      <w:pPr>
        <w:pStyle w:val="ac"/>
        <w:spacing w:line="480" w:lineRule="auto"/>
        <w:ind w:leftChars="-51" w:left="-107" w:firstLineChars="200" w:firstLine="404"/>
        <w:rPr>
          <w:rFonts w:hAnsi="宋体"/>
          <w:sz w:val="21"/>
          <w:szCs w:val="21"/>
        </w:rPr>
      </w:pPr>
      <w:r>
        <w:rPr>
          <w:rFonts w:hAnsi="宋体" w:hint="eastAsia"/>
          <w:sz w:val="21"/>
          <w:szCs w:val="21"/>
        </w:rPr>
        <w:t>日期：2022年  月  日</w:t>
      </w:r>
    </w:p>
    <w:p w:rsidR="00406F12" w:rsidRDefault="00406F12">
      <w:pPr>
        <w:pStyle w:val="ac"/>
        <w:spacing w:line="480" w:lineRule="auto"/>
        <w:ind w:left="840" w:hanging="420"/>
        <w:rPr>
          <w:rFonts w:hAnsi="宋体"/>
          <w:sz w:val="21"/>
          <w:szCs w:val="21"/>
        </w:rPr>
      </w:pPr>
    </w:p>
    <w:p w:rsidR="00406F12" w:rsidRDefault="009476CA">
      <w:pPr>
        <w:pStyle w:val="ac"/>
        <w:spacing w:line="480" w:lineRule="auto"/>
        <w:ind w:left="842" w:hanging="422"/>
        <w:rPr>
          <w:rFonts w:hAnsi="宋体"/>
          <w:b/>
          <w:bCs/>
          <w:sz w:val="21"/>
          <w:szCs w:val="21"/>
        </w:rPr>
      </w:pPr>
      <w:r>
        <w:rPr>
          <w:rFonts w:hAnsi="宋体" w:hint="eastAsia"/>
          <w:b/>
          <w:bCs/>
          <w:sz w:val="21"/>
          <w:szCs w:val="21"/>
        </w:rPr>
        <w:t>注：联合体投标的，此委托书由联合体牵头人的法定代表人签署，并加盖联合体牵头人单位章。</w:t>
      </w:r>
    </w:p>
    <w:p w:rsidR="00406F12" w:rsidRDefault="00406F12">
      <w:pPr>
        <w:snapToGrid w:val="0"/>
        <w:spacing w:before="50" w:afterLines="50" w:after="120"/>
        <w:jc w:val="left"/>
        <w:rPr>
          <w:rFonts w:ascii="宋体" w:hAnsi="宋体" w:cs="宋体"/>
        </w:rPr>
      </w:pPr>
    </w:p>
    <w:p w:rsidR="00406F12" w:rsidRDefault="00406F12">
      <w:pPr>
        <w:snapToGrid w:val="0"/>
        <w:spacing w:before="50" w:afterLines="50" w:after="120"/>
        <w:jc w:val="left"/>
        <w:rPr>
          <w:rFonts w:ascii="宋体" w:hAnsi="宋体" w:cs="宋体"/>
        </w:rPr>
      </w:pPr>
    </w:p>
    <w:p w:rsidR="00406F12" w:rsidRDefault="00406F12">
      <w:pPr>
        <w:snapToGrid w:val="0"/>
        <w:spacing w:before="50" w:afterLines="50" w:after="120"/>
        <w:jc w:val="left"/>
        <w:rPr>
          <w:rFonts w:ascii="宋体" w:hAnsi="宋体" w:cs="宋体"/>
        </w:rPr>
      </w:pPr>
    </w:p>
    <w:p w:rsidR="00406F12" w:rsidRDefault="00406F12">
      <w:pPr>
        <w:snapToGrid w:val="0"/>
        <w:spacing w:before="50" w:afterLines="50" w:after="120"/>
        <w:jc w:val="left"/>
        <w:rPr>
          <w:rFonts w:ascii="宋体" w:hAnsi="宋体" w:cs="宋体"/>
        </w:rPr>
      </w:pPr>
    </w:p>
    <w:p w:rsidR="00406F12" w:rsidRDefault="00406F12">
      <w:pPr>
        <w:snapToGrid w:val="0"/>
        <w:spacing w:before="50" w:afterLines="50" w:after="120"/>
        <w:jc w:val="left"/>
        <w:rPr>
          <w:rFonts w:ascii="宋体" w:hAnsi="宋体" w:cs="宋体"/>
          <w:b/>
          <w:bCs/>
        </w:rPr>
      </w:pPr>
    </w:p>
    <w:p w:rsidR="00406F12" w:rsidRDefault="00406F12">
      <w:pPr>
        <w:snapToGrid w:val="0"/>
        <w:spacing w:before="50" w:afterLines="50" w:after="120"/>
        <w:jc w:val="left"/>
        <w:rPr>
          <w:rFonts w:ascii="宋体" w:hAnsi="宋体" w:cs="宋体"/>
          <w:b/>
          <w:bCs/>
        </w:rPr>
      </w:pPr>
    </w:p>
    <w:p w:rsidR="00406F12" w:rsidRDefault="00406F12">
      <w:pPr>
        <w:snapToGrid w:val="0"/>
        <w:spacing w:before="50" w:afterLines="50" w:after="120"/>
        <w:jc w:val="left"/>
        <w:rPr>
          <w:rFonts w:ascii="宋体" w:hAnsi="宋体" w:cs="宋体"/>
          <w:b/>
          <w:bCs/>
        </w:rPr>
      </w:pPr>
    </w:p>
    <w:p w:rsidR="00406F12" w:rsidRDefault="00406F12">
      <w:pPr>
        <w:snapToGrid w:val="0"/>
        <w:spacing w:before="50" w:afterLines="50" w:after="120"/>
        <w:jc w:val="left"/>
        <w:rPr>
          <w:rFonts w:ascii="宋体" w:hAnsi="宋体" w:cs="宋体"/>
          <w:b/>
          <w:bCs/>
        </w:rPr>
      </w:pPr>
    </w:p>
    <w:p w:rsidR="00406F12" w:rsidRDefault="009476CA">
      <w:pPr>
        <w:snapToGrid w:val="0"/>
        <w:spacing w:before="50" w:line="360" w:lineRule="auto"/>
        <w:jc w:val="left"/>
        <w:rPr>
          <w:rFonts w:ascii="宋体" w:hAnsi="宋体" w:cs="宋体"/>
        </w:rPr>
      </w:pPr>
      <w:r>
        <w:rPr>
          <w:rFonts w:ascii="宋体" w:hAnsi="宋体" w:cs="宋体" w:hint="eastAsia"/>
          <w:b/>
          <w:bCs/>
        </w:rPr>
        <w:br w:type="page"/>
      </w:r>
      <w:r>
        <w:rPr>
          <w:rFonts w:ascii="宋体" w:hAnsi="宋体" w:cs="宋体" w:hint="eastAsia"/>
          <w:b/>
          <w:bCs/>
        </w:rPr>
        <w:lastRenderedPageBreak/>
        <w:t>（3）商务条款响应（偏离）表</w:t>
      </w:r>
      <w:r>
        <w:rPr>
          <w:rFonts w:ascii="宋体" w:hAnsi="宋体" w:cs="宋体" w:hint="eastAsia"/>
        </w:rPr>
        <w:t>：</w:t>
      </w:r>
    </w:p>
    <w:p w:rsidR="00406F12" w:rsidRDefault="00406F12">
      <w:pPr>
        <w:snapToGrid w:val="0"/>
        <w:spacing w:before="50" w:line="360" w:lineRule="auto"/>
        <w:jc w:val="left"/>
        <w:rPr>
          <w:rFonts w:ascii="宋体" w:hAnsi="宋体" w:cs="宋体"/>
        </w:rPr>
      </w:pPr>
    </w:p>
    <w:p w:rsidR="00406F12" w:rsidRDefault="009476CA">
      <w:pPr>
        <w:snapToGrid w:val="0"/>
        <w:spacing w:before="50" w:line="360" w:lineRule="auto"/>
        <w:jc w:val="center"/>
        <w:rPr>
          <w:rFonts w:ascii="宋体" w:hAnsi="宋体" w:cs="宋体"/>
          <w:b/>
          <w:bCs/>
        </w:rPr>
      </w:pPr>
      <w:r>
        <w:rPr>
          <w:rFonts w:ascii="宋体" w:hAnsi="宋体" w:cs="宋体" w:hint="eastAsia"/>
          <w:b/>
          <w:bCs/>
        </w:rPr>
        <w:t>商务条款响应（偏离）表</w:t>
      </w:r>
    </w:p>
    <w:p w:rsidR="00406F12" w:rsidRDefault="00406F12">
      <w:pPr>
        <w:snapToGrid w:val="0"/>
        <w:spacing w:before="50" w:line="360" w:lineRule="auto"/>
        <w:jc w:val="center"/>
        <w:rPr>
          <w:rFonts w:ascii="宋体" w:hAnsi="宋体" w:cs="宋体"/>
        </w:rPr>
      </w:pPr>
    </w:p>
    <w:p w:rsidR="00406F12" w:rsidRDefault="009476CA">
      <w:pPr>
        <w:snapToGrid w:val="0"/>
        <w:spacing w:before="50" w:line="360" w:lineRule="auto"/>
        <w:jc w:val="left"/>
        <w:rPr>
          <w:rFonts w:ascii="宋体" w:hAnsi="宋体" w:cs="宋体"/>
          <w:u w:val="single"/>
        </w:rPr>
      </w:pPr>
      <w:r>
        <w:rPr>
          <w:rFonts w:ascii="宋体" w:hAnsi="宋体" w:cs="宋体" w:hint="eastAsia"/>
        </w:rPr>
        <w:t>项目编号：</w:t>
      </w:r>
      <w:r>
        <w:rPr>
          <w:rFonts w:ascii="宋体" w:hAnsi="宋体" w:cs="宋体" w:hint="eastAsia"/>
          <w:u w:val="single"/>
        </w:rPr>
        <w:t xml:space="preserve">                   </w:t>
      </w:r>
      <w:r>
        <w:rPr>
          <w:rFonts w:ascii="宋体" w:hAnsi="宋体" w:cs="宋体" w:hint="eastAsia"/>
        </w:rPr>
        <w:t xml:space="preserve">           标项号：</w:t>
      </w:r>
      <w:r>
        <w:rPr>
          <w:rFonts w:ascii="宋体" w:hAnsi="宋体" w:cs="宋体" w:hint="eastAsia"/>
          <w:u w:val="single"/>
        </w:rPr>
        <w:t xml:space="preserve">                </w:t>
      </w:r>
    </w:p>
    <w:tbl>
      <w:tblPr>
        <w:tblW w:w="8528"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700"/>
        <w:gridCol w:w="1260"/>
        <w:gridCol w:w="3020"/>
      </w:tblGrid>
      <w:tr w:rsidR="00406F12">
        <w:trPr>
          <w:trHeight w:val="642"/>
        </w:trPr>
        <w:tc>
          <w:tcPr>
            <w:tcW w:w="1548" w:type="dxa"/>
            <w:tcBorders>
              <w:top w:val="single" w:sz="4" w:space="0" w:color="auto"/>
              <w:bottom w:val="single" w:sz="4" w:space="0" w:color="auto"/>
              <w:right w:val="single" w:sz="4" w:space="0" w:color="auto"/>
            </w:tcBorders>
          </w:tcPr>
          <w:p w:rsidR="00406F12" w:rsidRDefault="009476CA">
            <w:pPr>
              <w:snapToGrid w:val="0"/>
              <w:spacing w:beforeLines="50" w:before="120" w:line="400" w:lineRule="exact"/>
              <w:jc w:val="center"/>
              <w:rPr>
                <w:rFonts w:ascii="宋体" w:hAnsi="宋体" w:cs="宋体"/>
              </w:rPr>
            </w:pPr>
            <w:r>
              <w:rPr>
                <w:rFonts w:ascii="宋体" w:hAnsi="宋体" w:cs="宋体" w:hint="eastAsia"/>
              </w:rPr>
              <w:t>名称</w:t>
            </w:r>
          </w:p>
        </w:tc>
        <w:tc>
          <w:tcPr>
            <w:tcW w:w="2700" w:type="dxa"/>
            <w:tcBorders>
              <w:top w:val="single" w:sz="4" w:space="0" w:color="auto"/>
              <w:left w:val="single" w:sz="4" w:space="0" w:color="auto"/>
              <w:bottom w:val="single" w:sz="4" w:space="0" w:color="auto"/>
              <w:right w:val="single" w:sz="4" w:space="0" w:color="auto"/>
            </w:tcBorders>
          </w:tcPr>
          <w:p w:rsidR="00406F12" w:rsidRDefault="009476CA">
            <w:pPr>
              <w:snapToGrid w:val="0"/>
              <w:spacing w:beforeLines="50" w:before="120" w:line="400" w:lineRule="exact"/>
              <w:rPr>
                <w:rFonts w:ascii="宋体" w:hAnsi="宋体" w:cs="宋体"/>
              </w:rPr>
            </w:pPr>
            <w:r>
              <w:rPr>
                <w:rFonts w:ascii="宋体" w:hAnsi="宋体" w:cs="宋体" w:hint="eastAsia"/>
              </w:rPr>
              <w:t>招标文件要求</w:t>
            </w:r>
          </w:p>
        </w:tc>
        <w:tc>
          <w:tcPr>
            <w:tcW w:w="1260" w:type="dxa"/>
            <w:tcBorders>
              <w:top w:val="single" w:sz="4" w:space="0" w:color="auto"/>
              <w:left w:val="single" w:sz="4" w:space="0" w:color="auto"/>
              <w:bottom w:val="single" w:sz="4" w:space="0" w:color="auto"/>
              <w:right w:val="single" w:sz="4" w:space="0" w:color="auto"/>
            </w:tcBorders>
          </w:tcPr>
          <w:p w:rsidR="00406F12" w:rsidRDefault="009476CA">
            <w:pPr>
              <w:snapToGrid w:val="0"/>
              <w:spacing w:beforeLines="50" w:before="120" w:line="400" w:lineRule="exact"/>
              <w:rPr>
                <w:rFonts w:ascii="宋体" w:hAnsi="宋体" w:cs="宋体"/>
              </w:rPr>
            </w:pPr>
            <w:r>
              <w:rPr>
                <w:rFonts w:ascii="宋体" w:hAnsi="宋体" w:cs="宋体" w:hint="eastAsia"/>
              </w:rPr>
              <w:t>是否响应</w:t>
            </w:r>
          </w:p>
        </w:tc>
        <w:tc>
          <w:tcPr>
            <w:tcW w:w="3020" w:type="dxa"/>
            <w:tcBorders>
              <w:top w:val="single" w:sz="4" w:space="0" w:color="auto"/>
              <w:left w:val="single" w:sz="4" w:space="0" w:color="auto"/>
              <w:bottom w:val="single" w:sz="4" w:space="0" w:color="auto"/>
            </w:tcBorders>
          </w:tcPr>
          <w:p w:rsidR="00406F12" w:rsidRDefault="009476CA">
            <w:pPr>
              <w:snapToGrid w:val="0"/>
              <w:spacing w:beforeLines="50" w:before="120" w:line="400" w:lineRule="exact"/>
              <w:rPr>
                <w:rFonts w:ascii="宋体" w:hAnsi="宋体" w:cs="宋体"/>
              </w:rPr>
            </w:pPr>
            <w:r>
              <w:rPr>
                <w:rFonts w:ascii="宋体" w:hAnsi="宋体" w:cs="宋体" w:hint="eastAsia"/>
              </w:rPr>
              <w:t>投标人的承诺或说明</w:t>
            </w:r>
          </w:p>
        </w:tc>
      </w:tr>
      <w:tr w:rsidR="00406F12">
        <w:trPr>
          <w:trHeight w:val="469"/>
        </w:trPr>
        <w:tc>
          <w:tcPr>
            <w:tcW w:w="1548" w:type="dxa"/>
            <w:tcBorders>
              <w:top w:val="single" w:sz="4" w:space="0" w:color="auto"/>
              <w:bottom w:val="single" w:sz="4" w:space="0" w:color="auto"/>
              <w:right w:val="single" w:sz="4" w:space="0" w:color="auto"/>
            </w:tcBorders>
            <w:vAlign w:val="center"/>
          </w:tcPr>
          <w:p w:rsidR="00406F12" w:rsidRDefault="00406F12">
            <w:pPr>
              <w:snapToGrid w:val="0"/>
              <w:spacing w:line="400" w:lineRule="exact"/>
              <w:rPr>
                <w:rFonts w:ascii="宋体" w:hAnsi="宋体" w:cs="宋体"/>
              </w:rPr>
            </w:pPr>
          </w:p>
        </w:tc>
        <w:tc>
          <w:tcPr>
            <w:tcW w:w="270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3020" w:type="dxa"/>
            <w:tcBorders>
              <w:top w:val="single" w:sz="4" w:space="0" w:color="auto"/>
              <w:left w:val="single" w:sz="4" w:space="0" w:color="auto"/>
              <w:bottom w:val="single" w:sz="4" w:space="0" w:color="auto"/>
            </w:tcBorders>
          </w:tcPr>
          <w:p w:rsidR="00406F12" w:rsidRDefault="00406F12">
            <w:pPr>
              <w:snapToGrid w:val="0"/>
              <w:spacing w:beforeLines="50" w:before="120" w:line="400" w:lineRule="exact"/>
              <w:rPr>
                <w:rFonts w:ascii="宋体" w:hAnsi="宋体" w:cs="宋体"/>
              </w:rPr>
            </w:pPr>
          </w:p>
        </w:tc>
      </w:tr>
      <w:tr w:rsidR="00406F12">
        <w:trPr>
          <w:trHeight w:val="719"/>
        </w:trPr>
        <w:tc>
          <w:tcPr>
            <w:tcW w:w="1548" w:type="dxa"/>
            <w:tcBorders>
              <w:top w:val="single" w:sz="4" w:space="0" w:color="auto"/>
              <w:bottom w:val="single" w:sz="4" w:space="0" w:color="auto"/>
              <w:right w:val="single" w:sz="4" w:space="0" w:color="auto"/>
            </w:tcBorders>
            <w:vAlign w:val="center"/>
          </w:tcPr>
          <w:p w:rsidR="00406F12" w:rsidRDefault="00406F12">
            <w:pPr>
              <w:snapToGrid w:val="0"/>
              <w:spacing w:line="400" w:lineRule="exact"/>
              <w:rPr>
                <w:rFonts w:ascii="宋体" w:hAnsi="宋体" w:cs="宋体"/>
              </w:rPr>
            </w:pPr>
          </w:p>
        </w:tc>
        <w:tc>
          <w:tcPr>
            <w:tcW w:w="270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3020" w:type="dxa"/>
            <w:tcBorders>
              <w:top w:val="single" w:sz="4" w:space="0" w:color="auto"/>
              <w:left w:val="single" w:sz="4" w:space="0" w:color="auto"/>
              <w:bottom w:val="single" w:sz="4" w:space="0" w:color="auto"/>
            </w:tcBorders>
          </w:tcPr>
          <w:p w:rsidR="00406F12" w:rsidRDefault="00406F12">
            <w:pPr>
              <w:snapToGrid w:val="0"/>
              <w:spacing w:beforeLines="50" w:before="120" w:line="400" w:lineRule="exact"/>
              <w:rPr>
                <w:rFonts w:ascii="宋体" w:hAnsi="宋体" w:cs="宋体"/>
              </w:rPr>
            </w:pPr>
          </w:p>
        </w:tc>
      </w:tr>
      <w:tr w:rsidR="00406F12">
        <w:trPr>
          <w:trHeight w:val="938"/>
        </w:trPr>
        <w:tc>
          <w:tcPr>
            <w:tcW w:w="1548" w:type="dxa"/>
            <w:tcBorders>
              <w:top w:val="single" w:sz="4" w:space="0" w:color="auto"/>
              <w:bottom w:val="single" w:sz="4" w:space="0" w:color="auto"/>
              <w:right w:val="single" w:sz="4" w:space="0" w:color="auto"/>
            </w:tcBorders>
            <w:vAlign w:val="center"/>
          </w:tcPr>
          <w:p w:rsidR="00406F12" w:rsidRDefault="00406F12">
            <w:pPr>
              <w:snapToGrid w:val="0"/>
              <w:spacing w:line="400" w:lineRule="exact"/>
              <w:rPr>
                <w:rFonts w:ascii="宋体" w:hAnsi="宋体" w:cs="宋体"/>
              </w:rPr>
            </w:pPr>
          </w:p>
        </w:tc>
        <w:tc>
          <w:tcPr>
            <w:tcW w:w="270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3020" w:type="dxa"/>
            <w:tcBorders>
              <w:top w:val="single" w:sz="4" w:space="0" w:color="auto"/>
              <w:left w:val="single" w:sz="4" w:space="0" w:color="auto"/>
              <w:bottom w:val="single" w:sz="4" w:space="0" w:color="auto"/>
            </w:tcBorders>
          </w:tcPr>
          <w:p w:rsidR="00406F12" w:rsidRDefault="00406F12">
            <w:pPr>
              <w:snapToGrid w:val="0"/>
              <w:spacing w:beforeLines="50" w:before="120" w:line="400" w:lineRule="exact"/>
              <w:rPr>
                <w:rFonts w:ascii="宋体" w:hAnsi="宋体" w:cs="宋体"/>
              </w:rPr>
            </w:pPr>
          </w:p>
        </w:tc>
      </w:tr>
      <w:tr w:rsidR="00406F12">
        <w:trPr>
          <w:trHeight w:val="820"/>
        </w:trPr>
        <w:tc>
          <w:tcPr>
            <w:tcW w:w="1548" w:type="dxa"/>
            <w:tcBorders>
              <w:top w:val="single" w:sz="4" w:space="0" w:color="auto"/>
              <w:bottom w:val="single" w:sz="4" w:space="0" w:color="auto"/>
              <w:right w:val="single" w:sz="4" w:space="0" w:color="auto"/>
            </w:tcBorders>
            <w:vAlign w:val="center"/>
          </w:tcPr>
          <w:p w:rsidR="00406F12" w:rsidRDefault="00406F12">
            <w:pPr>
              <w:snapToGrid w:val="0"/>
              <w:spacing w:line="400" w:lineRule="exact"/>
              <w:rPr>
                <w:rFonts w:ascii="宋体" w:hAnsi="宋体" w:cs="宋体"/>
              </w:rPr>
            </w:pPr>
          </w:p>
        </w:tc>
        <w:tc>
          <w:tcPr>
            <w:tcW w:w="270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3020" w:type="dxa"/>
            <w:tcBorders>
              <w:top w:val="single" w:sz="4" w:space="0" w:color="auto"/>
              <w:left w:val="single" w:sz="4" w:space="0" w:color="auto"/>
              <w:bottom w:val="single" w:sz="4" w:space="0" w:color="auto"/>
            </w:tcBorders>
          </w:tcPr>
          <w:p w:rsidR="00406F12" w:rsidRDefault="00406F12">
            <w:pPr>
              <w:snapToGrid w:val="0"/>
              <w:spacing w:beforeLines="50" w:before="120" w:line="400" w:lineRule="exact"/>
              <w:rPr>
                <w:rFonts w:ascii="宋体" w:hAnsi="宋体" w:cs="宋体"/>
              </w:rPr>
            </w:pPr>
          </w:p>
        </w:tc>
      </w:tr>
      <w:tr w:rsidR="00406F12">
        <w:tc>
          <w:tcPr>
            <w:tcW w:w="1548" w:type="dxa"/>
            <w:tcBorders>
              <w:top w:val="single" w:sz="4" w:space="0" w:color="auto"/>
              <w:bottom w:val="single" w:sz="4" w:space="0" w:color="auto"/>
              <w:right w:val="single" w:sz="4" w:space="0" w:color="auto"/>
            </w:tcBorders>
            <w:vAlign w:val="center"/>
          </w:tcPr>
          <w:p w:rsidR="00406F12" w:rsidRDefault="00406F12">
            <w:pPr>
              <w:snapToGrid w:val="0"/>
              <w:spacing w:line="400" w:lineRule="exact"/>
              <w:rPr>
                <w:rFonts w:ascii="宋体" w:hAnsi="宋体" w:cs="宋体"/>
              </w:rPr>
            </w:pPr>
          </w:p>
        </w:tc>
        <w:tc>
          <w:tcPr>
            <w:tcW w:w="270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3020" w:type="dxa"/>
            <w:tcBorders>
              <w:top w:val="single" w:sz="4" w:space="0" w:color="auto"/>
              <w:left w:val="single" w:sz="4" w:space="0" w:color="auto"/>
              <w:bottom w:val="single" w:sz="4" w:space="0" w:color="auto"/>
            </w:tcBorders>
          </w:tcPr>
          <w:p w:rsidR="00406F12" w:rsidRDefault="00406F12">
            <w:pPr>
              <w:snapToGrid w:val="0"/>
              <w:spacing w:beforeLines="50" w:before="120" w:line="400" w:lineRule="exact"/>
              <w:rPr>
                <w:rFonts w:ascii="宋体" w:hAnsi="宋体" w:cs="宋体"/>
              </w:rPr>
            </w:pPr>
          </w:p>
        </w:tc>
      </w:tr>
      <w:tr w:rsidR="00406F12">
        <w:tc>
          <w:tcPr>
            <w:tcW w:w="1548" w:type="dxa"/>
            <w:tcBorders>
              <w:top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270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tcPr>
          <w:p w:rsidR="00406F12" w:rsidRDefault="00406F12">
            <w:pPr>
              <w:snapToGrid w:val="0"/>
              <w:spacing w:beforeLines="50" w:before="120" w:line="400" w:lineRule="exact"/>
              <w:rPr>
                <w:rFonts w:ascii="宋体" w:hAnsi="宋体" w:cs="宋体"/>
              </w:rPr>
            </w:pPr>
          </w:p>
        </w:tc>
        <w:tc>
          <w:tcPr>
            <w:tcW w:w="3020" w:type="dxa"/>
            <w:tcBorders>
              <w:top w:val="single" w:sz="4" w:space="0" w:color="auto"/>
              <w:left w:val="single" w:sz="4" w:space="0" w:color="auto"/>
              <w:bottom w:val="single" w:sz="4" w:space="0" w:color="auto"/>
            </w:tcBorders>
          </w:tcPr>
          <w:p w:rsidR="00406F12" w:rsidRDefault="00406F12">
            <w:pPr>
              <w:snapToGrid w:val="0"/>
              <w:spacing w:beforeLines="50" w:before="120" w:line="400" w:lineRule="exact"/>
              <w:rPr>
                <w:rFonts w:ascii="宋体" w:hAnsi="宋体" w:cs="宋体"/>
              </w:rPr>
            </w:pPr>
          </w:p>
        </w:tc>
      </w:tr>
    </w:tbl>
    <w:p w:rsidR="00406F12" w:rsidRDefault="009476CA">
      <w:pPr>
        <w:snapToGrid w:val="0"/>
        <w:spacing w:before="50"/>
        <w:rPr>
          <w:rFonts w:ascii="宋体" w:hAnsi="宋体" w:cs="宋体"/>
          <w:kern w:val="0"/>
        </w:rPr>
      </w:pPr>
      <w:r>
        <w:rPr>
          <w:rFonts w:ascii="宋体" w:hAnsi="宋体" w:cs="宋体" w:hint="eastAsia"/>
        </w:rPr>
        <w:t>注:投标人须按第二章 招标需求</w:t>
      </w:r>
      <w:r>
        <w:rPr>
          <w:rFonts w:ascii="宋体" w:hAnsi="宋体" w:cs="宋体" w:hint="eastAsia"/>
          <w:b/>
          <w:bCs/>
        </w:rPr>
        <w:t>一、商务要求中</w:t>
      </w:r>
      <w:r>
        <w:rPr>
          <w:rFonts w:ascii="宋体" w:hAnsi="宋体" w:cs="宋体" w:hint="eastAsia"/>
        </w:rPr>
        <w:t>逐条填写，在说明栏如实填写“正偏离”、“无偏离”或“负偏离”。</w:t>
      </w:r>
    </w:p>
    <w:p w:rsidR="00406F12" w:rsidRDefault="00406F12">
      <w:pPr>
        <w:snapToGrid w:val="0"/>
        <w:spacing w:before="50"/>
        <w:jc w:val="left"/>
        <w:rPr>
          <w:rFonts w:ascii="宋体" w:hAnsi="宋体" w:cs="宋体"/>
        </w:rPr>
      </w:pPr>
    </w:p>
    <w:p w:rsidR="00406F12" w:rsidRDefault="00406F12">
      <w:pPr>
        <w:snapToGrid w:val="0"/>
        <w:spacing w:before="50"/>
        <w:jc w:val="left"/>
        <w:rPr>
          <w:rFonts w:ascii="宋体" w:hAnsi="宋体" w:cs="宋体"/>
        </w:rPr>
      </w:pPr>
    </w:p>
    <w:p w:rsidR="00406F12" w:rsidRDefault="00406F12">
      <w:pPr>
        <w:snapToGrid w:val="0"/>
        <w:spacing w:before="50"/>
        <w:jc w:val="left"/>
        <w:rPr>
          <w:rFonts w:ascii="宋体" w:hAnsi="宋体" w:cs="宋体"/>
        </w:rPr>
      </w:pPr>
    </w:p>
    <w:p w:rsidR="00406F12" w:rsidRDefault="009476CA">
      <w:pPr>
        <w:pStyle w:val="ad"/>
        <w:tabs>
          <w:tab w:val="left" w:pos="2472"/>
        </w:tabs>
        <w:snapToGrid w:val="0"/>
        <w:spacing w:beforeLines="0" w:afterLines="0" w:line="360" w:lineRule="auto"/>
        <w:jc w:val="left"/>
        <w:rPr>
          <w:rFonts w:hAnsi="宋体"/>
          <w:sz w:val="21"/>
          <w:szCs w:val="21"/>
        </w:rPr>
      </w:pPr>
      <w:r>
        <w:rPr>
          <w:rFonts w:hAnsi="宋体" w:hint="eastAsia"/>
          <w:sz w:val="21"/>
          <w:szCs w:val="21"/>
        </w:rPr>
        <w:t xml:space="preserve">投标人名称(公章):___________________                    </w:t>
      </w:r>
    </w:p>
    <w:p w:rsidR="00406F12" w:rsidRDefault="009476CA">
      <w:pPr>
        <w:snapToGrid w:val="0"/>
        <w:spacing w:before="50" w:afterLines="50" w:after="120"/>
        <w:jc w:val="left"/>
        <w:rPr>
          <w:rFonts w:ascii="宋体" w:hAnsi="宋体" w:cs="宋体"/>
        </w:rPr>
      </w:pPr>
      <w:r>
        <w:rPr>
          <w:rFonts w:ascii="宋体" w:hAnsi="宋体" w:cs="宋体" w:hint="eastAsia"/>
        </w:rPr>
        <w:t>日期:_____年___月___日</w:t>
      </w:r>
    </w:p>
    <w:p w:rsidR="00406F12" w:rsidRDefault="00406F12">
      <w:pPr>
        <w:snapToGrid w:val="0"/>
        <w:spacing w:before="50" w:afterLines="50" w:after="120"/>
        <w:jc w:val="left"/>
        <w:rPr>
          <w:rFonts w:ascii="宋体" w:hAnsi="宋体" w:cs="宋体"/>
        </w:rPr>
      </w:pPr>
    </w:p>
    <w:p w:rsidR="00406F12" w:rsidRDefault="009476CA">
      <w:pPr>
        <w:snapToGrid w:val="0"/>
        <w:spacing w:before="50" w:afterLines="50" w:after="120"/>
        <w:jc w:val="left"/>
        <w:rPr>
          <w:rFonts w:ascii="宋体" w:hAnsi="宋体" w:cs="宋体"/>
        </w:rPr>
      </w:pPr>
      <w:r>
        <w:rPr>
          <w:rFonts w:ascii="宋体" w:hAnsi="宋体" w:cs="宋体" w:hint="eastAsia"/>
          <w:b/>
          <w:bCs/>
        </w:rPr>
        <w:t>注：联合体投标的，可只由联合体牵头人盖章。</w:t>
      </w:r>
    </w:p>
    <w:p w:rsidR="00406F12" w:rsidRDefault="00406F12">
      <w:pPr>
        <w:snapToGrid w:val="0"/>
        <w:spacing w:before="50" w:afterLines="50" w:after="120"/>
        <w:jc w:val="left"/>
        <w:rPr>
          <w:rFonts w:ascii="宋体" w:hAnsi="宋体" w:cs="宋体"/>
        </w:rPr>
      </w:pPr>
    </w:p>
    <w:p w:rsidR="00406F12" w:rsidRDefault="00406F12">
      <w:pPr>
        <w:snapToGrid w:val="0"/>
        <w:spacing w:before="50" w:afterLines="50" w:after="120"/>
        <w:jc w:val="left"/>
        <w:rPr>
          <w:rFonts w:ascii="宋体" w:hAnsi="宋体" w:cs="宋体"/>
        </w:rPr>
      </w:pPr>
    </w:p>
    <w:p w:rsidR="00406F12" w:rsidRDefault="009476CA">
      <w:pPr>
        <w:snapToGrid w:val="0"/>
        <w:spacing w:before="50" w:line="360" w:lineRule="auto"/>
        <w:jc w:val="left"/>
        <w:rPr>
          <w:rFonts w:ascii="宋体" w:hAnsi="宋体" w:cs="宋体"/>
        </w:rPr>
      </w:pPr>
      <w:r>
        <w:rPr>
          <w:rFonts w:ascii="宋体" w:hAnsi="宋体" w:cs="宋体" w:hint="eastAsia"/>
        </w:rPr>
        <w:br w:type="page"/>
      </w:r>
      <w:r>
        <w:rPr>
          <w:rFonts w:ascii="宋体" w:hAnsi="宋体" w:cs="宋体" w:hint="eastAsia"/>
        </w:rPr>
        <w:lastRenderedPageBreak/>
        <w:t>（4）技术条款响应（偏离）表：</w:t>
      </w:r>
    </w:p>
    <w:p w:rsidR="00406F12" w:rsidRDefault="009476CA">
      <w:pPr>
        <w:spacing w:line="400" w:lineRule="exact"/>
        <w:jc w:val="center"/>
        <w:rPr>
          <w:rFonts w:ascii="宋体" w:hAnsi="宋体" w:cs="宋体"/>
          <w:b/>
          <w:bCs/>
        </w:rPr>
      </w:pPr>
      <w:r>
        <w:rPr>
          <w:rFonts w:ascii="宋体" w:hAnsi="宋体" w:cs="宋体" w:hint="eastAsia"/>
          <w:b/>
          <w:bCs/>
        </w:rPr>
        <w:t>技术条款响应（偏离）表</w:t>
      </w:r>
    </w:p>
    <w:p w:rsidR="00406F12" w:rsidRDefault="009476CA">
      <w:pPr>
        <w:snapToGrid w:val="0"/>
        <w:spacing w:before="50" w:line="360" w:lineRule="auto"/>
        <w:jc w:val="left"/>
        <w:rPr>
          <w:rFonts w:ascii="宋体" w:hAnsi="宋体" w:cs="宋体"/>
          <w:u w:val="single"/>
        </w:rPr>
      </w:pPr>
      <w:r>
        <w:rPr>
          <w:rFonts w:ascii="宋体" w:hAnsi="宋体" w:cs="宋体" w:hint="eastAsia"/>
        </w:rPr>
        <w:t>项目编号：</w:t>
      </w:r>
      <w:r>
        <w:rPr>
          <w:rFonts w:ascii="宋体" w:hAnsi="宋体" w:cs="宋体" w:hint="eastAsia"/>
          <w:u w:val="single"/>
        </w:rPr>
        <w:t xml:space="preserve">                   </w:t>
      </w:r>
      <w:r>
        <w:rPr>
          <w:rFonts w:ascii="宋体" w:hAnsi="宋体" w:cs="宋体" w:hint="eastAsia"/>
        </w:rPr>
        <w:t xml:space="preserve">           标项号：</w:t>
      </w:r>
      <w:r>
        <w:rPr>
          <w:rFonts w:ascii="宋体" w:hAnsi="宋体" w:cs="宋体"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360"/>
        <w:gridCol w:w="2908"/>
        <w:gridCol w:w="1578"/>
      </w:tblGrid>
      <w:tr w:rsidR="00406F12">
        <w:trPr>
          <w:trHeight w:hRule="exact" w:val="780"/>
          <w:jc w:val="center"/>
        </w:trPr>
        <w:tc>
          <w:tcPr>
            <w:tcW w:w="794" w:type="dxa"/>
            <w:vAlign w:val="center"/>
          </w:tcPr>
          <w:p w:rsidR="00406F12" w:rsidRDefault="009476CA">
            <w:pPr>
              <w:spacing w:line="400" w:lineRule="exact"/>
              <w:jc w:val="center"/>
              <w:rPr>
                <w:rFonts w:ascii="宋体" w:hAnsi="宋体" w:cs="宋体"/>
              </w:rPr>
            </w:pPr>
            <w:r>
              <w:rPr>
                <w:rFonts w:ascii="宋体" w:hAnsi="宋体" w:cs="宋体" w:hint="eastAsia"/>
              </w:rPr>
              <w:t>序号</w:t>
            </w:r>
          </w:p>
        </w:tc>
        <w:tc>
          <w:tcPr>
            <w:tcW w:w="3360" w:type="dxa"/>
            <w:vAlign w:val="center"/>
          </w:tcPr>
          <w:p w:rsidR="00406F12" w:rsidRDefault="009476CA">
            <w:pPr>
              <w:spacing w:line="400" w:lineRule="exact"/>
              <w:jc w:val="center"/>
              <w:rPr>
                <w:rFonts w:ascii="宋体" w:hAnsi="宋体" w:cs="宋体"/>
              </w:rPr>
            </w:pPr>
            <w:r>
              <w:rPr>
                <w:rFonts w:ascii="宋体" w:hAnsi="宋体" w:cs="宋体" w:hint="eastAsia"/>
              </w:rPr>
              <w:t>招标文件</w:t>
            </w:r>
          </w:p>
          <w:p w:rsidR="00406F12" w:rsidRDefault="009476CA">
            <w:pPr>
              <w:spacing w:line="400" w:lineRule="exact"/>
              <w:jc w:val="center"/>
              <w:rPr>
                <w:rFonts w:ascii="宋体" w:hAnsi="宋体" w:cs="宋体"/>
              </w:rPr>
            </w:pPr>
            <w:r>
              <w:rPr>
                <w:rFonts w:ascii="宋体" w:hAnsi="宋体" w:cs="宋体" w:hint="eastAsia"/>
              </w:rPr>
              <w:t>技术规格、要求</w:t>
            </w:r>
          </w:p>
        </w:tc>
        <w:tc>
          <w:tcPr>
            <w:tcW w:w="2908" w:type="dxa"/>
            <w:vAlign w:val="center"/>
          </w:tcPr>
          <w:p w:rsidR="00406F12" w:rsidRDefault="009476CA">
            <w:pPr>
              <w:spacing w:line="400" w:lineRule="exact"/>
              <w:jc w:val="center"/>
              <w:rPr>
                <w:rFonts w:ascii="宋体" w:hAnsi="宋体" w:cs="宋体"/>
              </w:rPr>
            </w:pPr>
            <w:r>
              <w:rPr>
                <w:rFonts w:ascii="宋体" w:hAnsi="宋体" w:cs="宋体" w:hint="eastAsia"/>
              </w:rPr>
              <w:t>投标文件</w:t>
            </w:r>
          </w:p>
          <w:p w:rsidR="00406F12" w:rsidRDefault="009476CA">
            <w:pPr>
              <w:spacing w:line="400" w:lineRule="exact"/>
              <w:jc w:val="center"/>
              <w:rPr>
                <w:rFonts w:ascii="宋体" w:hAnsi="宋体" w:cs="宋体"/>
              </w:rPr>
            </w:pPr>
            <w:r>
              <w:rPr>
                <w:rFonts w:ascii="宋体" w:hAnsi="宋体" w:cs="宋体" w:hint="eastAsia"/>
              </w:rPr>
              <w:t>对应规格</w:t>
            </w:r>
          </w:p>
        </w:tc>
        <w:tc>
          <w:tcPr>
            <w:tcW w:w="1578" w:type="dxa"/>
            <w:vAlign w:val="center"/>
          </w:tcPr>
          <w:p w:rsidR="00406F12" w:rsidRDefault="009476CA">
            <w:pPr>
              <w:spacing w:line="400" w:lineRule="exact"/>
              <w:jc w:val="center"/>
              <w:rPr>
                <w:rFonts w:ascii="宋体" w:hAnsi="宋体" w:cs="宋体"/>
              </w:rPr>
            </w:pPr>
            <w:r>
              <w:rPr>
                <w:rFonts w:ascii="宋体" w:hAnsi="宋体" w:cs="宋体" w:hint="eastAsia"/>
              </w:rPr>
              <w:t>说明</w:t>
            </w:r>
          </w:p>
        </w:tc>
      </w:tr>
      <w:tr w:rsidR="00406F12">
        <w:trPr>
          <w:trHeight w:hRule="exact" w:val="780"/>
          <w:jc w:val="center"/>
        </w:trPr>
        <w:tc>
          <w:tcPr>
            <w:tcW w:w="794" w:type="dxa"/>
            <w:vAlign w:val="center"/>
          </w:tcPr>
          <w:p w:rsidR="00406F12" w:rsidRDefault="00406F12">
            <w:pPr>
              <w:spacing w:line="400" w:lineRule="exact"/>
              <w:jc w:val="center"/>
              <w:rPr>
                <w:rFonts w:ascii="宋体" w:hAnsi="宋体" w:cs="宋体"/>
              </w:rPr>
            </w:pPr>
          </w:p>
        </w:tc>
        <w:tc>
          <w:tcPr>
            <w:tcW w:w="3360" w:type="dxa"/>
            <w:vAlign w:val="center"/>
          </w:tcPr>
          <w:p w:rsidR="00406F12" w:rsidRDefault="00406F12">
            <w:pPr>
              <w:spacing w:line="400" w:lineRule="exact"/>
              <w:jc w:val="center"/>
              <w:rPr>
                <w:rFonts w:ascii="宋体" w:hAnsi="宋体" w:cs="宋体"/>
              </w:rPr>
            </w:pPr>
          </w:p>
        </w:tc>
        <w:tc>
          <w:tcPr>
            <w:tcW w:w="2908" w:type="dxa"/>
            <w:vAlign w:val="center"/>
          </w:tcPr>
          <w:p w:rsidR="00406F12" w:rsidRDefault="00406F12">
            <w:pPr>
              <w:spacing w:line="400" w:lineRule="exact"/>
              <w:jc w:val="center"/>
              <w:rPr>
                <w:rFonts w:ascii="宋体" w:hAnsi="宋体" w:cs="宋体"/>
              </w:rPr>
            </w:pPr>
          </w:p>
        </w:tc>
        <w:tc>
          <w:tcPr>
            <w:tcW w:w="1578" w:type="dxa"/>
            <w:vAlign w:val="center"/>
          </w:tcPr>
          <w:p w:rsidR="00406F12" w:rsidRDefault="00406F12">
            <w:pPr>
              <w:spacing w:line="400" w:lineRule="exact"/>
              <w:jc w:val="center"/>
              <w:rPr>
                <w:rFonts w:ascii="宋体" w:hAnsi="宋体" w:cs="宋体"/>
              </w:rPr>
            </w:pPr>
          </w:p>
        </w:tc>
      </w:tr>
      <w:tr w:rsidR="00406F12">
        <w:trPr>
          <w:trHeight w:hRule="exact" w:val="780"/>
          <w:jc w:val="center"/>
        </w:trPr>
        <w:tc>
          <w:tcPr>
            <w:tcW w:w="794" w:type="dxa"/>
            <w:vAlign w:val="center"/>
          </w:tcPr>
          <w:p w:rsidR="00406F12" w:rsidRDefault="00406F12">
            <w:pPr>
              <w:spacing w:line="400" w:lineRule="exact"/>
              <w:jc w:val="center"/>
              <w:rPr>
                <w:rFonts w:ascii="宋体" w:hAnsi="宋体" w:cs="宋体"/>
              </w:rPr>
            </w:pPr>
          </w:p>
        </w:tc>
        <w:tc>
          <w:tcPr>
            <w:tcW w:w="3360" w:type="dxa"/>
            <w:vAlign w:val="center"/>
          </w:tcPr>
          <w:p w:rsidR="00406F12" w:rsidRDefault="00406F12">
            <w:pPr>
              <w:spacing w:line="400" w:lineRule="exact"/>
              <w:jc w:val="center"/>
              <w:rPr>
                <w:rFonts w:ascii="宋体" w:hAnsi="宋体" w:cs="宋体"/>
              </w:rPr>
            </w:pPr>
          </w:p>
        </w:tc>
        <w:tc>
          <w:tcPr>
            <w:tcW w:w="2908" w:type="dxa"/>
            <w:vAlign w:val="center"/>
          </w:tcPr>
          <w:p w:rsidR="00406F12" w:rsidRDefault="00406F12">
            <w:pPr>
              <w:spacing w:line="400" w:lineRule="exact"/>
              <w:jc w:val="center"/>
              <w:rPr>
                <w:rFonts w:ascii="宋体" w:hAnsi="宋体" w:cs="宋体"/>
              </w:rPr>
            </w:pPr>
          </w:p>
        </w:tc>
        <w:tc>
          <w:tcPr>
            <w:tcW w:w="1578" w:type="dxa"/>
            <w:vAlign w:val="center"/>
          </w:tcPr>
          <w:p w:rsidR="00406F12" w:rsidRDefault="00406F12">
            <w:pPr>
              <w:spacing w:line="400" w:lineRule="exact"/>
              <w:jc w:val="center"/>
              <w:rPr>
                <w:rFonts w:ascii="宋体" w:hAnsi="宋体" w:cs="宋体"/>
              </w:rPr>
            </w:pPr>
          </w:p>
        </w:tc>
      </w:tr>
      <w:tr w:rsidR="00406F12">
        <w:trPr>
          <w:trHeight w:hRule="exact" w:val="780"/>
          <w:jc w:val="center"/>
        </w:trPr>
        <w:tc>
          <w:tcPr>
            <w:tcW w:w="794" w:type="dxa"/>
            <w:vAlign w:val="center"/>
          </w:tcPr>
          <w:p w:rsidR="00406F12" w:rsidRDefault="00406F12">
            <w:pPr>
              <w:spacing w:line="400" w:lineRule="exact"/>
              <w:jc w:val="center"/>
              <w:rPr>
                <w:rFonts w:ascii="宋体" w:hAnsi="宋体" w:cs="宋体"/>
              </w:rPr>
            </w:pPr>
          </w:p>
        </w:tc>
        <w:tc>
          <w:tcPr>
            <w:tcW w:w="3360" w:type="dxa"/>
            <w:vAlign w:val="center"/>
          </w:tcPr>
          <w:p w:rsidR="00406F12" w:rsidRDefault="00406F12">
            <w:pPr>
              <w:spacing w:line="400" w:lineRule="exact"/>
              <w:jc w:val="center"/>
              <w:rPr>
                <w:rFonts w:ascii="宋体" w:hAnsi="宋体" w:cs="宋体"/>
              </w:rPr>
            </w:pPr>
          </w:p>
        </w:tc>
        <w:tc>
          <w:tcPr>
            <w:tcW w:w="2908" w:type="dxa"/>
            <w:vAlign w:val="center"/>
          </w:tcPr>
          <w:p w:rsidR="00406F12" w:rsidRDefault="00406F12">
            <w:pPr>
              <w:spacing w:line="400" w:lineRule="exact"/>
              <w:jc w:val="center"/>
              <w:rPr>
                <w:rFonts w:ascii="宋体" w:hAnsi="宋体" w:cs="宋体"/>
              </w:rPr>
            </w:pPr>
          </w:p>
        </w:tc>
        <w:tc>
          <w:tcPr>
            <w:tcW w:w="1578" w:type="dxa"/>
            <w:vAlign w:val="center"/>
          </w:tcPr>
          <w:p w:rsidR="00406F12" w:rsidRDefault="00406F12">
            <w:pPr>
              <w:spacing w:line="400" w:lineRule="exact"/>
              <w:jc w:val="center"/>
              <w:rPr>
                <w:rFonts w:ascii="宋体" w:hAnsi="宋体" w:cs="宋体"/>
              </w:rPr>
            </w:pPr>
          </w:p>
        </w:tc>
      </w:tr>
      <w:tr w:rsidR="00406F12">
        <w:trPr>
          <w:trHeight w:hRule="exact" w:val="780"/>
          <w:jc w:val="center"/>
        </w:trPr>
        <w:tc>
          <w:tcPr>
            <w:tcW w:w="794" w:type="dxa"/>
            <w:vAlign w:val="center"/>
          </w:tcPr>
          <w:p w:rsidR="00406F12" w:rsidRDefault="00406F12">
            <w:pPr>
              <w:spacing w:line="400" w:lineRule="exact"/>
              <w:jc w:val="center"/>
              <w:rPr>
                <w:rFonts w:ascii="宋体" w:hAnsi="宋体" w:cs="宋体"/>
              </w:rPr>
            </w:pPr>
          </w:p>
        </w:tc>
        <w:tc>
          <w:tcPr>
            <w:tcW w:w="3360" w:type="dxa"/>
            <w:vAlign w:val="center"/>
          </w:tcPr>
          <w:p w:rsidR="00406F12" w:rsidRDefault="00406F12">
            <w:pPr>
              <w:spacing w:line="400" w:lineRule="exact"/>
              <w:jc w:val="center"/>
              <w:rPr>
                <w:rFonts w:ascii="宋体" w:hAnsi="宋体" w:cs="宋体"/>
              </w:rPr>
            </w:pPr>
          </w:p>
        </w:tc>
        <w:tc>
          <w:tcPr>
            <w:tcW w:w="2908" w:type="dxa"/>
            <w:vAlign w:val="center"/>
          </w:tcPr>
          <w:p w:rsidR="00406F12" w:rsidRDefault="00406F12">
            <w:pPr>
              <w:spacing w:line="400" w:lineRule="exact"/>
              <w:jc w:val="center"/>
              <w:rPr>
                <w:rFonts w:ascii="宋体" w:hAnsi="宋体" w:cs="宋体"/>
              </w:rPr>
            </w:pPr>
          </w:p>
        </w:tc>
        <w:tc>
          <w:tcPr>
            <w:tcW w:w="1578" w:type="dxa"/>
            <w:vAlign w:val="center"/>
          </w:tcPr>
          <w:p w:rsidR="00406F12" w:rsidRDefault="00406F12">
            <w:pPr>
              <w:spacing w:line="400" w:lineRule="exact"/>
              <w:jc w:val="center"/>
              <w:rPr>
                <w:rFonts w:ascii="宋体" w:hAnsi="宋体" w:cs="宋体"/>
              </w:rPr>
            </w:pPr>
          </w:p>
        </w:tc>
      </w:tr>
      <w:tr w:rsidR="00406F12">
        <w:trPr>
          <w:trHeight w:hRule="exact" w:val="780"/>
          <w:jc w:val="center"/>
        </w:trPr>
        <w:tc>
          <w:tcPr>
            <w:tcW w:w="794" w:type="dxa"/>
            <w:vAlign w:val="center"/>
          </w:tcPr>
          <w:p w:rsidR="00406F12" w:rsidRDefault="00406F12">
            <w:pPr>
              <w:spacing w:line="400" w:lineRule="exact"/>
              <w:jc w:val="center"/>
              <w:rPr>
                <w:rFonts w:ascii="宋体" w:hAnsi="宋体" w:cs="宋体"/>
              </w:rPr>
            </w:pPr>
          </w:p>
        </w:tc>
        <w:tc>
          <w:tcPr>
            <w:tcW w:w="3360" w:type="dxa"/>
            <w:vAlign w:val="center"/>
          </w:tcPr>
          <w:p w:rsidR="00406F12" w:rsidRDefault="00406F12">
            <w:pPr>
              <w:spacing w:line="400" w:lineRule="exact"/>
              <w:jc w:val="center"/>
              <w:rPr>
                <w:rFonts w:ascii="宋体" w:hAnsi="宋体" w:cs="宋体"/>
              </w:rPr>
            </w:pPr>
          </w:p>
        </w:tc>
        <w:tc>
          <w:tcPr>
            <w:tcW w:w="2908" w:type="dxa"/>
            <w:vAlign w:val="center"/>
          </w:tcPr>
          <w:p w:rsidR="00406F12" w:rsidRDefault="00406F12">
            <w:pPr>
              <w:spacing w:line="400" w:lineRule="exact"/>
              <w:jc w:val="center"/>
              <w:rPr>
                <w:rFonts w:ascii="宋体" w:hAnsi="宋体" w:cs="宋体"/>
              </w:rPr>
            </w:pPr>
          </w:p>
        </w:tc>
        <w:tc>
          <w:tcPr>
            <w:tcW w:w="1578" w:type="dxa"/>
            <w:vAlign w:val="center"/>
          </w:tcPr>
          <w:p w:rsidR="00406F12" w:rsidRDefault="00406F12">
            <w:pPr>
              <w:spacing w:line="400" w:lineRule="exact"/>
              <w:jc w:val="center"/>
              <w:rPr>
                <w:rFonts w:ascii="宋体" w:hAnsi="宋体" w:cs="宋体"/>
              </w:rPr>
            </w:pPr>
          </w:p>
        </w:tc>
      </w:tr>
      <w:tr w:rsidR="00406F12">
        <w:trPr>
          <w:trHeight w:hRule="exact" w:val="780"/>
          <w:jc w:val="center"/>
        </w:trPr>
        <w:tc>
          <w:tcPr>
            <w:tcW w:w="794" w:type="dxa"/>
            <w:vAlign w:val="center"/>
          </w:tcPr>
          <w:p w:rsidR="00406F12" w:rsidRDefault="00406F12">
            <w:pPr>
              <w:spacing w:line="400" w:lineRule="exact"/>
              <w:jc w:val="center"/>
              <w:rPr>
                <w:rFonts w:ascii="宋体" w:hAnsi="宋体" w:cs="宋体"/>
              </w:rPr>
            </w:pPr>
          </w:p>
        </w:tc>
        <w:tc>
          <w:tcPr>
            <w:tcW w:w="3360" w:type="dxa"/>
            <w:vAlign w:val="center"/>
          </w:tcPr>
          <w:p w:rsidR="00406F12" w:rsidRDefault="00406F12">
            <w:pPr>
              <w:spacing w:line="400" w:lineRule="exact"/>
              <w:jc w:val="center"/>
              <w:rPr>
                <w:rFonts w:ascii="宋体" w:hAnsi="宋体" w:cs="宋体"/>
              </w:rPr>
            </w:pPr>
          </w:p>
        </w:tc>
        <w:tc>
          <w:tcPr>
            <w:tcW w:w="2908" w:type="dxa"/>
            <w:vAlign w:val="center"/>
          </w:tcPr>
          <w:p w:rsidR="00406F12" w:rsidRDefault="00406F12">
            <w:pPr>
              <w:spacing w:line="400" w:lineRule="exact"/>
              <w:jc w:val="center"/>
              <w:rPr>
                <w:rFonts w:ascii="宋体" w:hAnsi="宋体" w:cs="宋体"/>
              </w:rPr>
            </w:pPr>
          </w:p>
        </w:tc>
        <w:tc>
          <w:tcPr>
            <w:tcW w:w="1578" w:type="dxa"/>
            <w:vAlign w:val="center"/>
          </w:tcPr>
          <w:p w:rsidR="00406F12" w:rsidRDefault="00406F12">
            <w:pPr>
              <w:spacing w:line="400" w:lineRule="exact"/>
              <w:jc w:val="center"/>
              <w:rPr>
                <w:rFonts w:ascii="宋体" w:hAnsi="宋体" w:cs="宋体"/>
              </w:rPr>
            </w:pPr>
          </w:p>
        </w:tc>
      </w:tr>
      <w:tr w:rsidR="00406F12">
        <w:trPr>
          <w:trHeight w:hRule="exact" w:val="780"/>
          <w:jc w:val="center"/>
        </w:trPr>
        <w:tc>
          <w:tcPr>
            <w:tcW w:w="794" w:type="dxa"/>
            <w:vAlign w:val="center"/>
          </w:tcPr>
          <w:p w:rsidR="00406F12" w:rsidRDefault="00406F12">
            <w:pPr>
              <w:spacing w:line="400" w:lineRule="exact"/>
              <w:jc w:val="center"/>
              <w:rPr>
                <w:rFonts w:ascii="宋体" w:hAnsi="宋体" w:cs="宋体"/>
              </w:rPr>
            </w:pPr>
          </w:p>
        </w:tc>
        <w:tc>
          <w:tcPr>
            <w:tcW w:w="3360" w:type="dxa"/>
            <w:vAlign w:val="center"/>
          </w:tcPr>
          <w:p w:rsidR="00406F12" w:rsidRDefault="00406F12">
            <w:pPr>
              <w:spacing w:line="400" w:lineRule="exact"/>
              <w:jc w:val="center"/>
              <w:rPr>
                <w:rFonts w:ascii="宋体" w:hAnsi="宋体" w:cs="宋体"/>
              </w:rPr>
            </w:pPr>
          </w:p>
        </w:tc>
        <w:tc>
          <w:tcPr>
            <w:tcW w:w="2908" w:type="dxa"/>
            <w:vAlign w:val="center"/>
          </w:tcPr>
          <w:p w:rsidR="00406F12" w:rsidRDefault="00406F12">
            <w:pPr>
              <w:spacing w:line="400" w:lineRule="exact"/>
              <w:jc w:val="center"/>
              <w:rPr>
                <w:rFonts w:ascii="宋体" w:hAnsi="宋体" w:cs="宋体"/>
              </w:rPr>
            </w:pPr>
          </w:p>
        </w:tc>
        <w:tc>
          <w:tcPr>
            <w:tcW w:w="1578" w:type="dxa"/>
            <w:vAlign w:val="center"/>
          </w:tcPr>
          <w:p w:rsidR="00406F12" w:rsidRDefault="00406F12">
            <w:pPr>
              <w:spacing w:line="400" w:lineRule="exact"/>
              <w:jc w:val="center"/>
              <w:rPr>
                <w:rFonts w:ascii="宋体" w:hAnsi="宋体" w:cs="宋体"/>
              </w:rPr>
            </w:pPr>
          </w:p>
        </w:tc>
      </w:tr>
      <w:tr w:rsidR="00406F12">
        <w:trPr>
          <w:trHeight w:hRule="exact" w:val="780"/>
          <w:jc w:val="center"/>
        </w:trPr>
        <w:tc>
          <w:tcPr>
            <w:tcW w:w="794" w:type="dxa"/>
            <w:vAlign w:val="center"/>
          </w:tcPr>
          <w:p w:rsidR="00406F12" w:rsidRDefault="00406F12">
            <w:pPr>
              <w:spacing w:line="400" w:lineRule="exact"/>
              <w:jc w:val="center"/>
              <w:rPr>
                <w:rFonts w:ascii="宋体" w:hAnsi="宋体" w:cs="宋体"/>
              </w:rPr>
            </w:pPr>
          </w:p>
        </w:tc>
        <w:tc>
          <w:tcPr>
            <w:tcW w:w="3360" w:type="dxa"/>
            <w:vAlign w:val="center"/>
          </w:tcPr>
          <w:p w:rsidR="00406F12" w:rsidRDefault="00406F12">
            <w:pPr>
              <w:spacing w:line="400" w:lineRule="exact"/>
              <w:jc w:val="center"/>
              <w:rPr>
                <w:rFonts w:ascii="宋体" w:hAnsi="宋体" w:cs="宋体"/>
              </w:rPr>
            </w:pPr>
          </w:p>
        </w:tc>
        <w:tc>
          <w:tcPr>
            <w:tcW w:w="2908" w:type="dxa"/>
            <w:vAlign w:val="center"/>
          </w:tcPr>
          <w:p w:rsidR="00406F12" w:rsidRDefault="00406F12">
            <w:pPr>
              <w:spacing w:line="400" w:lineRule="exact"/>
              <w:jc w:val="center"/>
              <w:rPr>
                <w:rFonts w:ascii="宋体" w:hAnsi="宋体" w:cs="宋体"/>
              </w:rPr>
            </w:pPr>
          </w:p>
        </w:tc>
        <w:tc>
          <w:tcPr>
            <w:tcW w:w="1578" w:type="dxa"/>
            <w:vAlign w:val="center"/>
          </w:tcPr>
          <w:p w:rsidR="00406F12" w:rsidRDefault="00406F12">
            <w:pPr>
              <w:spacing w:line="400" w:lineRule="exact"/>
              <w:jc w:val="center"/>
              <w:rPr>
                <w:rFonts w:ascii="宋体" w:hAnsi="宋体" w:cs="宋体"/>
              </w:rPr>
            </w:pPr>
          </w:p>
        </w:tc>
      </w:tr>
      <w:tr w:rsidR="00406F12">
        <w:trPr>
          <w:trHeight w:hRule="exact" w:val="780"/>
          <w:jc w:val="center"/>
        </w:trPr>
        <w:tc>
          <w:tcPr>
            <w:tcW w:w="794" w:type="dxa"/>
            <w:vAlign w:val="center"/>
          </w:tcPr>
          <w:p w:rsidR="00406F12" w:rsidRDefault="00406F12">
            <w:pPr>
              <w:spacing w:line="400" w:lineRule="exact"/>
              <w:jc w:val="center"/>
              <w:rPr>
                <w:rFonts w:ascii="宋体" w:hAnsi="宋体" w:cs="宋体"/>
              </w:rPr>
            </w:pPr>
          </w:p>
        </w:tc>
        <w:tc>
          <w:tcPr>
            <w:tcW w:w="3360" w:type="dxa"/>
            <w:vAlign w:val="center"/>
          </w:tcPr>
          <w:p w:rsidR="00406F12" w:rsidRDefault="00406F12">
            <w:pPr>
              <w:spacing w:line="400" w:lineRule="exact"/>
              <w:jc w:val="center"/>
              <w:rPr>
                <w:rFonts w:ascii="宋体" w:hAnsi="宋体" w:cs="宋体"/>
              </w:rPr>
            </w:pPr>
          </w:p>
        </w:tc>
        <w:tc>
          <w:tcPr>
            <w:tcW w:w="2908" w:type="dxa"/>
            <w:vAlign w:val="center"/>
          </w:tcPr>
          <w:p w:rsidR="00406F12" w:rsidRDefault="00406F12">
            <w:pPr>
              <w:spacing w:line="400" w:lineRule="exact"/>
              <w:jc w:val="center"/>
              <w:rPr>
                <w:rFonts w:ascii="宋体" w:hAnsi="宋体" w:cs="宋体"/>
              </w:rPr>
            </w:pPr>
          </w:p>
        </w:tc>
        <w:tc>
          <w:tcPr>
            <w:tcW w:w="1578" w:type="dxa"/>
            <w:vAlign w:val="center"/>
          </w:tcPr>
          <w:p w:rsidR="00406F12" w:rsidRDefault="00406F12">
            <w:pPr>
              <w:spacing w:line="400" w:lineRule="exact"/>
              <w:jc w:val="center"/>
              <w:rPr>
                <w:rFonts w:ascii="宋体" w:hAnsi="宋体" w:cs="宋体"/>
              </w:rPr>
            </w:pPr>
          </w:p>
        </w:tc>
      </w:tr>
      <w:tr w:rsidR="00406F12">
        <w:trPr>
          <w:trHeight w:hRule="exact" w:val="780"/>
          <w:jc w:val="center"/>
        </w:trPr>
        <w:tc>
          <w:tcPr>
            <w:tcW w:w="794" w:type="dxa"/>
            <w:vAlign w:val="center"/>
          </w:tcPr>
          <w:p w:rsidR="00406F12" w:rsidRDefault="00406F12">
            <w:pPr>
              <w:spacing w:line="400" w:lineRule="exact"/>
              <w:jc w:val="center"/>
              <w:rPr>
                <w:rFonts w:ascii="宋体" w:hAnsi="宋体" w:cs="宋体"/>
              </w:rPr>
            </w:pPr>
          </w:p>
        </w:tc>
        <w:tc>
          <w:tcPr>
            <w:tcW w:w="3360" w:type="dxa"/>
            <w:vAlign w:val="center"/>
          </w:tcPr>
          <w:p w:rsidR="00406F12" w:rsidRDefault="00406F12">
            <w:pPr>
              <w:spacing w:line="400" w:lineRule="exact"/>
              <w:jc w:val="center"/>
              <w:rPr>
                <w:rFonts w:ascii="宋体" w:hAnsi="宋体" w:cs="宋体"/>
              </w:rPr>
            </w:pPr>
          </w:p>
        </w:tc>
        <w:tc>
          <w:tcPr>
            <w:tcW w:w="2908" w:type="dxa"/>
            <w:vAlign w:val="center"/>
          </w:tcPr>
          <w:p w:rsidR="00406F12" w:rsidRDefault="00406F12">
            <w:pPr>
              <w:spacing w:line="400" w:lineRule="exact"/>
              <w:jc w:val="center"/>
              <w:rPr>
                <w:rFonts w:ascii="宋体" w:hAnsi="宋体" w:cs="宋体"/>
              </w:rPr>
            </w:pPr>
          </w:p>
        </w:tc>
        <w:tc>
          <w:tcPr>
            <w:tcW w:w="1578" w:type="dxa"/>
            <w:vAlign w:val="center"/>
          </w:tcPr>
          <w:p w:rsidR="00406F12" w:rsidRDefault="00406F12">
            <w:pPr>
              <w:spacing w:line="400" w:lineRule="exact"/>
              <w:jc w:val="center"/>
              <w:rPr>
                <w:rFonts w:ascii="宋体" w:hAnsi="宋体" w:cs="宋体"/>
              </w:rPr>
            </w:pPr>
          </w:p>
        </w:tc>
      </w:tr>
    </w:tbl>
    <w:p w:rsidR="00406F12" w:rsidRDefault="009476CA">
      <w:pPr>
        <w:snapToGrid w:val="0"/>
        <w:spacing w:before="50"/>
        <w:rPr>
          <w:rFonts w:ascii="宋体" w:hAnsi="宋体" w:cs="宋体"/>
          <w:kern w:val="0"/>
        </w:rPr>
      </w:pPr>
      <w:r>
        <w:rPr>
          <w:rFonts w:ascii="宋体" w:hAnsi="宋体" w:cs="宋体" w:hint="eastAsia"/>
        </w:rPr>
        <w:t>注：注:投标人须按第二章 招标需求</w:t>
      </w:r>
      <w:r>
        <w:rPr>
          <w:rFonts w:ascii="宋体" w:hAnsi="宋体" w:cs="宋体" w:hint="eastAsia"/>
          <w:b/>
          <w:bCs/>
        </w:rPr>
        <w:t>二、技术需求</w:t>
      </w:r>
      <w:r>
        <w:rPr>
          <w:rFonts w:ascii="宋体" w:hAnsi="宋体" w:cs="宋体" w:hint="eastAsia"/>
        </w:rPr>
        <w:t>填写，在说明栏如实填写“正偏离”、“无偏离”或“负偏离”。</w:t>
      </w:r>
    </w:p>
    <w:p w:rsidR="00406F12" w:rsidRDefault="009476CA">
      <w:pPr>
        <w:spacing w:line="400" w:lineRule="exact"/>
        <w:rPr>
          <w:rFonts w:ascii="宋体" w:hAnsi="宋体" w:cs="宋体"/>
        </w:rPr>
      </w:pPr>
      <w:r>
        <w:rPr>
          <w:rFonts w:ascii="宋体" w:hAnsi="宋体" w:cs="宋体" w:hint="eastAsia"/>
        </w:rPr>
        <w:t>投标人（盖章）：</w:t>
      </w:r>
    </w:p>
    <w:p w:rsidR="00406F12" w:rsidRDefault="009476CA">
      <w:pPr>
        <w:pStyle w:val="ac"/>
        <w:spacing w:line="360" w:lineRule="exact"/>
        <w:ind w:firstLine="0"/>
        <w:jc w:val="left"/>
        <w:rPr>
          <w:rFonts w:hAnsi="宋体"/>
          <w:spacing w:val="6"/>
          <w:sz w:val="21"/>
          <w:szCs w:val="21"/>
        </w:rPr>
      </w:pPr>
      <w:r>
        <w:rPr>
          <w:rFonts w:hAnsi="宋体" w:hint="eastAsia"/>
          <w:sz w:val="21"/>
          <w:szCs w:val="21"/>
        </w:rPr>
        <w:t>日  期：</w:t>
      </w:r>
    </w:p>
    <w:p w:rsidR="00406F12" w:rsidRDefault="00406F12">
      <w:pPr>
        <w:snapToGrid w:val="0"/>
        <w:spacing w:before="50" w:afterLines="50" w:after="120"/>
        <w:jc w:val="left"/>
        <w:rPr>
          <w:rFonts w:ascii="宋体" w:hAnsi="宋体" w:cs="宋体"/>
        </w:rPr>
      </w:pPr>
    </w:p>
    <w:p w:rsidR="00406F12" w:rsidRDefault="009476CA">
      <w:pPr>
        <w:snapToGrid w:val="0"/>
        <w:spacing w:before="50" w:afterLines="50" w:after="120"/>
        <w:jc w:val="left"/>
        <w:rPr>
          <w:rFonts w:ascii="宋体" w:hAnsi="宋体" w:cs="宋体"/>
        </w:rPr>
      </w:pPr>
      <w:r>
        <w:rPr>
          <w:rFonts w:ascii="宋体" w:hAnsi="宋体" w:cs="宋体" w:hint="eastAsia"/>
          <w:b/>
          <w:bCs/>
        </w:rPr>
        <w:t>注：联合体投标的，可只由联合体牵头人盖章。</w:t>
      </w:r>
    </w:p>
    <w:p w:rsidR="00406F12" w:rsidRDefault="009476CA">
      <w:pPr>
        <w:pStyle w:val="ab"/>
        <w:rPr>
          <w:rFonts w:ascii="宋体" w:hAnsi="宋体" w:cs="宋体"/>
        </w:rPr>
      </w:pPr>
      <w:r>
        <w:rPr>
          <w:rFonts w:ascii="宋体" w:hAnsi="宋体" w:cs="宋体" w:hint="eastAsia"/>
        </w:rPr>
        <w:br w:type="page"/>
      </w:r>
    </w:p>
    <w:p w:rsidR="00406F12" w:rsidRDefault="00406F12">
      <w:pPr>
        <w:snapToGrid w:val="0"/>
        <w:spacing w:before="50" w:afterLines="50" w:after="120"/>
        <w:jc w:val="left"/>
        <w:rPr>
          <w:rFonts w:ascii="宋体" w:hAnsi="宋体" w:cs="宋体"/>
        </w:rPr>
        <w:sectPr w:rsidR="00406F12">
          <w:pgSz w:w="11906" w:h="16838"/>
          <w:pgMar w:top="1474" w:right="1797" w:bottom="1247" w:left="1797" w:header="851" w:footer="851" w:gutter="0"/>
          <w:cols w:space="720"/>
          <w:titlePg/>
          <w:docGrid w:linePitch="312"/>
        </w:sectPr>
      </w:pPr>
    </w:p>
    <w:p w:rsidR="00406F12" w:rsidRDefault="009476CA">
      <w:pPr>
        <w:numPr>
          <w:ilvl w:val="0"/>
          <w:numId w:val="60"/>
        </w:numPr>
        <w:spacing w:line="360" w:lineRule="auto"/>
        <w:rPr>
          <w:rFonts w:ascii="宋体" w:hAnsi="宋体" w:cs="宋体"/>
        </w:rPr>
      </w:pPr>
      <w:r>
        <w:rPr>
          <w:rFonts w:ascii="宋体" w:hAnsi="宋体" w:cs="宋体" w:hint="eastAsia"/>
        </w:rPr>
        <w:lastRenderedPageBreak/>
        <w:t>计算机软件著作权登记证书（如有请提供）；</w:t>
      </w:r>
    </w:p>
    <w:p w:rsidR="00406F12" w:rsidRDefault="009476CA">
      <w:pPr>
        <w:numPr>
          <w:ilvl w:val="0"/>
          <w:numId w:val="60"/>
        </w:numPr>
        <w:spacing w:line="360" w:lineRule="auto"/>
        <w:rPr>
          <w:rFonts w:ascii="宋体" w:hAnsi="宋体" w:cs="宋体"/>
        </w:rPr>
      </w:pPr>
      <w:r>
        <w:rPr>
          <w:rFonts w:ascii="宋体" w:hAnsi="宋体" w:cs="宋体" w:hint="eastAsia"/>
        </w:rPr>
        <w:t>业绩一览表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8"/>
        <w:gridCol w:w="2470"/>
        <w:gridCol w:w="1040"/>
        <w:gridCol w:w="1561"/>
        <w:gridCol w:w="1559"/>
      </w:tblGrid>
      <w:tr w:rsidR="00406F12">
        <w:trPr>
          <w:cantSplit/>
          <w:trHeight w:val="487"/>
        </w:trPr>
        <w:tc>
          <w:tcPr>
            <w:tcW w:w="1113" w:type="pct"/>
            <w:vMerge w:val="restart"/>
            <w:tcBorders>
              <w:top w:val="single" w:sz="4" w:space="0" w:color="auto"/>
              <w:left w:val="single" w:sz="4" w:space="0" w:color="auto"/>
              <w:bottom w:val="single" w:sz="4" w:space="0" w:color="auto"/>
              <w:right w:val="single" w:sz="4" w:space="0" w:color="auto"/>
            </w:tcBorders>
            <w:vAlign w:val="center"/>
          </w:tcPr>
          <w:p w:rsidR="00406F12" w:rsidRDefault="009476CA">
            <w:pPr>
              <w:pStyle w:val="afffe"/>
              <w:snapToGrid w:val="0"/>
              <w:spacing w:line="400" w:lineRule="exact"/>
              <w:ind w:left="400" w:firstLineChars="0" w:firstLine="0"/>
              <w:rPr>
                <w:rFonts w:ascii="宋体" w:hAnsi="宋体" w:cs="宋体"/>
              </w:rPr>
            </w:pPr>
            <w:r>
              <w:rPr>
                <w:rFonts w:ascii="宋体" w:hAnsi="宋体" w:cs="宋体" w:hint="eastAsia"/>
              </w:rPr>
              <w:t>采购人名称</w:t>
            </w:r>
          </w:p>
        </w:tc>
        <w:tc>
          <w:tcPr>
            <w:tcW w:w="1448" w:type="pct"/>
            <w:vMerge w:val="restart"/>
            <w:tcBorders>
              <w:top w:val="single" w:sz="4" w:space="0" w:color="auto"/>
              <w:left w:val="single" w:sz="4" w:space="0" w:color="auto"/>
              <w:bottom w:val="single" w:sz="4" w:space="0" w:color="auto"/>
              <w:right w:val="single" w:sz="4" w:space="0" w:color="auto"/>
            </w:tcBorders>
            <w:vAlign w:val="center"/>
          </w:tcPr>
          <w:p w:rsidR="00406F12" w:rsidRDefault="009476CA">
            <w:pPr>
              <w:snapToGrid w:val="0"/>
              <w:spacing w:line="400" w:lineRule="exact"/>
              <w:jc w:val="center"/>
              <w:rPr>
                <w:rFonts w:ascii="宋体" w:hAnsi="宋体" w:cs="宋体"/>
              </w:rPr>
            </w:pPr>
            <w:r>
              <w:rPr>
                <w:rFonts w:ascii="宋体" w:hAnsi="宋体" w:cs="宋体" w:hint="eastAsia"/>
              </w:rPr>
              <w:t>项目名称</w:t>
            </w:r>
          </w:p>
        </w:tc>
        <w:tc>
          <w:tcPr>
            <w:tcW w:w="610" w:type="pct"/>
            <w:vMerge w:val="restart"/>
            <w:tcBorders>
              <w:top w:val="single" w:sz="4" w:space="0" w:color="auto"/>
              <w:left w:val="single" w:sz="4" w:space="0" w:color="auto"/>
              <w:bottom w:val="single" w:sz="4" w:space="0" w:color="auto"/>
              <w:right w:val="single" w:sz="4" w:space="0" w:color="auto"/>
            </w:tcBorders>
            <w:vAlign w:val="center"/>
          </w:tcPr>
          <w:p w:rsidR="00406F12" w:rsidRDefault="009476CA">
            <w:pPr>
              <w:snapToGrid w:val="0"/>
              <w:spacing w:line="400" w:lineRule="exact"/>
              <w:jc w:val="center"/>
              <w:rPr>
                <w:rFonts w:ascii="宋体" w:hAnsi="宋体" w:cs="宋体"/>
              </w:rPr>
            </w:pPr>
            <w:r>
              <w:rPr>
                <w:rFonts w:ascii="宋体" w:hAnsi="宋体" w:cs="宋体" w:hint="eastAsia"/>
              </w:rPr>
              <w:t>合同金额（万元）</w:t>
            </w:r>
          </w:p>
        </w:tc>
        <w:tc>
          <w:tcPr>
            <w:tcW w:w="915" w:type="pct"/>
            <w:tcBorders>
              <w:top w:val="single" w:sz="4" w:space="0" w:color="auto"/>
              <w:left w:val="single" w:sz="4" w:space="0" w:color="auto"/>
              <w:bottom w:val="single" w:sz="4" w:space="0" w:color="auto"/>
              <w:right w:val="single" w:sz="4" w:space="0" w:color="auto"/>
            </w:tcBorders>
            <w:vAlign w:val="center"/>
          </w:tcPr>
          <w:p w:rsidR="00406F12" w:rsidRDefault="009476CA">
            <w:pPr>
              <w:snapToGrid w:val="0"/>
              <w:spacing w:line="400" w:lineRule="exact"/>
              <w:jc w:val="center"/>
              <w:rPr>
                <w:rFonts w:ascii="宋体" w:hAnsi="宋体" w:cs="宋体"/>
              </w:rPr>
            </w:pPr>
            <w:r>
              <w:rPr>
                <w:rFonts w:ascii="宋体" w:hAnsi="宋体" w:cs="宋体" w:hint="eastAsia"/>
              </w:rPr>
              <w:t>附件页码</w:t>
            </w:r>
          </w:p>
        </w:tc>
        <w:tc>
          <w:tcPr>
            <w:tcW w:w="915" w:type="pct"/>
            <w:vMerge w:val="restart"/>
            <w:tcBorders>
              <w:top w:val="single" w:sz="4" w:space="0" w:color="auto"/>
              <w:left w:val="single" w:sz="4" w:space="0" w:color="auto"/>
              <w:bottom w:val="single" w:sz="4" w:space="0" w:color="auto"/>
              <w:right w:val="single" w:sz="4" w:space="0" w:color="auto"/>
            </w:tcBorders>
            <w:vAlign w:val="center"/>
          </w:tcPr>
          <w:p w:rsidR="00406F12" w:rsidRDefault="009476CA">
            <w:pPr>
              <w:snapToGrid w:val="0"/>
              <w:spacing w:line="400" w:lineRule="exact"/>
              <w:jc w:val="center"/>
              <w:rPr>
                <w:rFonts w:ascii="宋体" w:hAnsi="宋体" w:cs="宋体"/>
              </w:rPr>
            </w:pPr>
            <w:r>
              <w:rPr>
                <w:rFonts w:ascii="宋体" w:hAnsi="宋体" w:cs="宋体" w:hint="eastAsia"/>
              </w:rPr>
              <w:t>采购人联系人及</w:t>
            </w:r>
          </w:p>
          <w:p w:rsidR="00406F12" w:rsidRDefault="009476CA">
            <w:pPr>
              <w:snapToGrid w:val="0"/>
              <w:spacing w:line="400" w:lineRule="exact"/>
              <w:jc w:val="center"/>
              <w:rPr>
                <w:rFonts w:ascii="宋体" w:hAnsi="宋体" w:cs="宋体"/>
              </w:rPr>
            </w:pPr>
            <w:r>
              <w:rPr>
                <w:rFonts w:ascii="宋体" w:hAnsi="宋体" w:cs="宋体" w:hint="eastAsia"/>
              </w:rPr>
              <w:t>联系电话</w:t>
            </w:r>
          </w:p>
        </w:tc>
      </w:tr>
      <w:tr w:rsidR="00406F12">
        <w:trPr>
          <w:cantSplit/>
          <w:trHeight w:val="836"/>
        </w:trPr>
        <w:tc>
          <w:tcPr>
            <w:tcW w:w="1113" w:type="pct"/>
            <w:vMerge/>
            <w:tcBorders>
              <w:top w:val="single" w:sz="4" w:space="0" w:color="auto"/>
              <w:left w:val="single" w:sz="4" w:space="0" w:color="auto"/>
              <w:bottom w:val="single" w:sz="4" w:space="0" w:color="auto"/>
              <w:right w:val="single" w:sz="4" w:space="0" w:color="auto"/>
            </w:tcBorders>
            <w:vAlign w:val="center"/>
          </w:tcPr>
          <w:p w:rsidR="00406F12" w:rsidRDefault="00406F12">
            <w:pPr>
              <w:widowControl/>
              <w:jc w:val="left"/>
              <w:rPr>
                <w:rFonts w:ascii="宋体" w:hAnsi="宋体" w:cs="宋体"/>
              </w:rPr>
            </w:pPr>
          </w:p>
        </w:tc>
        <w:tc>
          <w:tcPr>
            <w:tcW w:w="1448" w:type="pct"/>
            <w:vMerge/>
            <w:tcBorders>
              <w:top w:val="single" w:sz="4" w:space="0" w:color="auto"/>
              <w:left w:val="single" w:sz="4" w:space="0" w:color="auto"/>
              <w:bottom w:val="single" w:sz="4" w:space="0" w:color="auto"/>
              <w:right w:val="single" w:sz="4" w:space="0" w:color="auto"/>
            </w:tcBorders>
            <w:vAlign w:val="center"/>
          </w:tcPr>
          <w:p w:rsidR="00406F12" w:rsidRDefault="00406F12">
            <w:pPr>
              <w:widowControl/>
              <w:jc w:val="left"/>
              <w:rPr>
                <w:rFonts w:ascii="宋体" w:hAnsi="宋体" w:cs="宋体"/>
              </w:rPr>
            </w:pPr>
          </w:p>
        </w:tc>
        <w:tc>
          <w:tcPr>
            <w:tcW w:w="610" w:type="pct"/>
            <w:vMerge/>
            <w:tcBorders>
              <w:top w:val="single" w:sz="4" w:space="0" w:color="auto"/>
              <w:left w:val="single" w:sz="4" w:space="0" w:color="auto"/>
              <w:bottom w:val="single" w:sz="4" w:space="0" w:color="auto"/>
              <w:right w:val="single" w:sz="4" w:space="0" w:color="auto"/>
            </w:tcBorders>
            <w:vAlign w:val="center"/>
          </w:tcPr>
          <w:p w:rsidR="00406F12" w:rsidRDefault="00406F12">
            <w:pPr>
              <w:widowControl/>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vAlign w:val="center"/>
          </w:tcPr>
          <w:p w:rsidR="00406F12" w:rsidRDefault="009476CA">
            <w:pPr>
              <w:snapToGrid w:val="0"/>
              <w:spacing w:line="400" w:lineRule="exact"/>
              <w:jc w:val="center"/>
              <w:rPr>
                <w:rFonts w:ascii="宋体" w:hAnsi="宋体" w:cs="宋体"/>
              </w:rPr>
            </w:pPr>
            <w:r>
              <w:rPr>
                <w:rFonts w:ascii="宋体" w:hAnsi="宋体" w:cs="宋体" w:hint="eastAsia"/>
              </w:rPr>
              <w:t>合同</w:t>
            </w:r>
          </w:p>
        </w:tc>
        <w:tc>
          <w:tcPr>
            <w:tcW w:w="915" w:type="pct"/>
            <w:vMerge/>
            <w:tcBorders>
              <w:top w:val="single" w:sz="4" w:space="0" w:color="auto"/>
              <w:left w:val="single" w:sz="4" w:space="0" w:color="auto"/>
              <w:bottom w:val="single" w:sz="4" w:space="0" w:color="auto"/>
              <w:right w:val="single" w:sz="4" w:space="0" w:color="auto"/>
            </w:tcBorders>
            <w:vAlign w:val="center"/>
          </w:tcPr>
          <w:p w:rsidR="00406F12" w:rsidRDefault="00406F12">
            <w:pPr>
              <w:widowControl/>
              <w:jc w:val="left"/>
              <w:rPr>
                <w:rFonts w:ascii="宋体" w:hAnsi="宋体" w:cs="宋体"/>
              </w:rPr>
            </w:pPr>
          </w:p>
        </w:tc>
      </w:tr>
      <w:tr w:rsidR="00406F12">
        <w:trPr>
          <w:trHeight w:val="649"/>
        </w:trPr>
        <w:tc>
          <w:tcPr>
            <w:tcW w:w="1113"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1448"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610"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r>
      <w:tr w:rsidR="00406F12">
        <w:trPr>
          <w:trHeight w:val="649"/>
        </w:trPr>
        <w:tc>
          <w:tcPr>
            <w:tcW w:w="1113"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1448"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610"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r>
      <w:tr w:rsidR="00406F12">
        <w:trPr>
          <w:trHeight w:val="649"/>
        </w:trPr>
        <w:tc>
          <w:tcPr>
            <w:tcW w:w="1113"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1448"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610"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r>
      <w:tr w:rsidR="00406F12">
        <w:trPr>
          <w:trHeight w:val="649"/>
        </w:trPr>
        <w:tc>
          <w:tcPr>
            <w:tcW w:w="1113"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1448"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610"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r>
      <w:tr w:rsidR="00406F12">
        <w:trPr>
          <w:trHeight w:val="649"/>
        </w:trPr>
        <w:tc>
          <w:tcPr>
            <w:tcW w:w="1113"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1448"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610"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c>
          <w:tcPr>
            <w:tcW w:w="915" w:type="pct"/>
            <w:tcBorders>
              <w:top w:val="single" w:sz="4" w:space="0" w:color="auto"/>
              <w:left w:val="single" w:sz="4" w:space="0" w:color="auto"/>
              <w:bottom w:val="single" w:sz="4" w:space="0" w:color="auto"/>
              <w:right w:val="single" w:sz="4" w:space="0" w:color="auto"/>
            </w:tcBorders>
          </w:tcPr>
          <w:p w:rsidR="00406F12" w:rsidRDefault="00406F12">
            <w:pPr>
              <w:snapToGrid w:val="0"/>
              <w:spacing w:line="400" w:lineRule="exact"/>
              <w:jc w:val="left"/>
              <w:rPr>
                <w:rFonts w:ascii="宋体" w:hAnsi="宋体" w:cs="宋体"/>
              </w:rPr>
            </w:pPr>
          </w:p>
        </w:tc>
      </w:tr>
    </w:tbl>
    <w:p w:rsidR="00406F12" w:rsidRDefault="00406F12">
      <w:pPr>
        <w:pStyle w:val="a8"/>
        <w:snapToGrid w:val="0"/>
        <w:rPr>
          <w:rFonts w:ascii="宋体" w:eastAsia="宋体" w:hAnsi="宋体" w:cs="宋体"/>
          <w:sz w:val="21"/>
          <w:szCs w:val="21"/>
        </w:rPr>
      </w:pPr>
    </w:p>
    <w:p w:rsidR="00406F12" w:rsidRDefault="009476CA">
      <w:pPr>
        <w:pStyle w:val="ad"/>
        <w:tabs>
          <w:tab w:val="left" w:pos="2472"/>
        </w:tabs>
        <w:snapToGrid w:val="0"/>
        <w:spacing w:before="120" w:after="120" w:line="360" w:lineRule="auto"/>
        <w:jc w:val="left"/>
        <w:rPr>
          <w:rFonts w:hAnsi="宋体"/>
          <w:sz w:val="21"/>
          <w:szCs w:val="21"/>
        </w:rPr>
      </w:pPr>
      <w:r>
        <w:rPr>
          <w:rFonts w:hAnsi="宋体" w:hint="eastAsia"/>
          <w:sz w:val="21"/>
        </w:rPr>
        <w:t xml:space="preserve">投标人名称(公章):___________________           </w:t>
      </w:r>
    </w:p>
    <w:p w:rsidR="00406F12" w:rsidRDefault="009476CA">
      <w:pPr>
        <w:snapToGrid w:val="0"/>
        <w:spacing w:before="50" w:line="360" w:lineRule="auto"/>
        <w:jc w:val="left"/>
        <w:rPr>
          <w:rFonts w:ascii="宋体" w:hAnsi="宋体" w:cs="宋体"/>
        </w:rPr>
      </w:pPr>
      <w:r>
        <w:rPr>
          <w:rFonts w:ascii="宋体" w:hAnsi="宋体" w:cs="宋体" w:hint="eastAsia"/>
        </w:rPr>
        <w:t>日期:_____年___月___日</w:t>
      </w:r>
    </w:p>
    <w:p w:rsidR="00406F12" w:rsidRDefault="00406F12">
      <w:pPr>
        <w:widowControl/>
        <w:spacing w:line="360" w:lineRule="auto"/>
        <w:jc w:val="left"/>
        <w:rPr>
          <w:rFonts w:ascii="宋体" w:hAnsi="宋体" w:cs="宋体"/>
        </w:rPr>
        <w:sectPr w:rsidR="00406F12">
          <w:pgSz w:w="11906" w:h="16838"/>
          <w:pgMar w:top="1474" w:right="1797" w:bottom="1247" w:left="1797" w:header="851" w:footer="850" w:gutter="0"/>
          <w:cols w:space="720"/>
          <w:docGrid w:linePitch="286"/>
        </w:sectPr>
      </w:pPr>
    </w:p>
    <w:p w:rsidR="00406F12" w:rsidRDefault="009476CA">
      <w:pPr>
        <w:numPr>
          <w:ilvl w:val="0"/>
          <w:numId w:val="60"/>
        </w:numPr>
        <w:spacing w:line="360" w:lineRule="auto"/>
        <w:rPr>
          <w:rFonts w:ascii="宋体" w:hAnsi="宋体" w:cs="宋体"/>
        </w:rPr>
      </w:pPr>
      <w:r>
        <w:rPr>
          <w:rFonts w:ascii="宋体" w:hAnsi="宋体" w:cs="宋体" w:hint="eastAsia"/>
          <w:kern w:val="0"/>
        </w:rPr>
        <w:lastRenderedPageBreak/>
        <w:t>评级能力证明文件</w:t>
      </w:r>
      <w:r>
        <w:rPr>
          <w:rFonts w:ascii="宋体" w:hAnsi="宋体" w:cs="宋体" w:hint="eastAsia"/>
        </w:rPr>
        <w:t>（如有请提供）；</w:t>
      </w:r>
    </w:p>
    <w:p w:rsidR="00406F12" w:rsidRDefault="009476CA">
      <w:pPr>
        <w:numPr>
          <w:ilvl w:val="0"/>
          <w:numId w:val="60"/>
        </w:numPr>
        <w:spacing w:line="360" w:lineRule="auto"/>
        <w:rPr>
          <w:rFonts w:ascii="宋体" w:hAnsi="宋体" w:cs="宋体"/>
        </w:rPr>
      </w:pPr>
      <w:r>
        <w:rPr>
          <w:rFonts w:ascii="宋体" w:hAnsi="宋体" w:cs="宋体" w:hint="eastAsia"/>
        </w:rPr>
        <w:t>设计方案：</w:t>
      </w:r>
      <w:r>
        <w:rPr>
          <w:rFonts w:ascii="宋体" w:hAnsi="宋体" w:cs="宋体" w:hint="eastAsia"/>
          <w:kern w:val="0"/>
        </w:rPr>
        <w:t>现状分析、总体设计方案、</w:t>
      </w:r>
      <w:r>
        <w:rPr>
          <w:rFonts w:ascii="宋体" w:hAnsi="宋体" w:cs="宋体" w:hint="eastAsia"/>
          <w:shd w:val="clear" w:color="auto" w:fill="FFFFFF"/>
        </w:rPr>
        <w:t>专业技术能力解决方案、</w:t>
      </w:r>
      <w:r>
        <w:rPr>
          <w:rFonts w:ascii="宋体" w:hAnsi="宋体" w:cs="宋体" w:hint="eastAsia"/>
          <w:kern w:val="0"/>
        </w:rPr>
        <w:t>继承方案和互联互通方案；</w:t>
      </w:r>
    </w:p>
    <w:p w:rsidR="00406F12" w:rsidRDefault="009476CA">
      <w:pPr>
        <w:numPr>
          <w:ilvl w:val="0"/>
          <w:numId w:val="60"/>
        </w:numPr>
        <w:spacing w:line="360" w:lineRule="auto"/>
        <w:rPr>
          <w:rFonts w:ascii="宋体" w:hAnsi="宋体" w:cs="宋体"/>
        </w:rPr>
      </w:pPr>
      <w:r>
        <w:rPr>
          <w:rFonts w:ascii="宋体" w:hAnsi="宋体" w:cs="宋体" w:hint="eastAsia"/>
        </w:rPr>
        <w:t>人员配置方案：</w:t>
      </w:r>
      <w:r>
        <w:rPr>
          <w:rFonts w:ascii="宋体" w:hAnsi="宋体" w:cs="宋体" w:hint="eastAsia"/>
          <w:kern w:val="0"/>
        </w:rPr>
        <w:t>项目总负责人、拟派驻的项目经理、投标人的项目组成员清单及证明材料（如有）</w:t>
      </w:r>
    </w:p>
    <w:p w:rsidR="00406F12" w:rsidRDefault="009476CA">
      <w:pPr>
        <w:numPr>
          <w:ilvl w:val="0"/>
          <w:numId w:val="60"/>
        </w:numPr>
        <w:spacing w:line="360" w:lineRule="auto"/>
        <w:rPr>
          <w:rFonts w:ascii="宋体" w:hAnsi="宋体" w:cs="宋体"/>
        </w:rPr>
      </w:pPr>
      <w:r>
        <w:rPr>
          <w:rFonts w:ascii="宋体" w:hAnsi="宋体" w:cs="宋体" w:hint="eastAsia"/>
          <w:kern w:val="0"/>
        </w:rPr>
        <w:t>实施方案；</w:t>
      </w:r>
    </w:p>
    <w:p w:rsidR="00406F12" w:rsidRDefault="009476CA">
      <w:pPr>
        <w:numPr>
          <w:ilvl w:val="0"/>
          <w:numId w:val="60"/>
        </w:numPr>
        <w:spacing w:line="360" w:lineRule="auto"/>
        <w:rPr>
          <w:rFonts w:ascii="宋体" w:hAnsi="宋体" w:cs="宋体"/>
        </w:rPr>
      </w:pPr>
      <w:r>
        <w:rPr>
          <w:rFonts w:ascii="宋体" w:hAnsi="宋体" w:cs="宋体" w:hint="eastAsia"/>
          <w:kern w:val="0"/>
        </w:rPr>
        <w:t>售后服务方案；</w:t>
      </w:r>
    </w:p>
    <w:p w:rsidR="00406F12" w:rsidRDefault="009476CA">
      <w:pPr>
        <w:numPr>
          <w:ilvl w:val="0"/>
          <w:numId w:val="60"/>
        </w:numPr>
        <w:spacing w:line="360" w:lineRule="auto"/>
        <w:rPr>
          <w:rFonts w:ascii="宋体" w:hAnsi="宋体" w:cs="宋体"/>
        </w:rPr>
      </w:pPr>
      <w:r>
        <w:rPr>
          <w:rFonts w:ascii="宋体" w:hAnsi="宋体" w:cs="宋体" w:hint="eastAsia"/>
          <w:kern w:val="0"/>
        </w:rPr>
        <w:t>合同期后维护期服务费承诺；</w:t>
      </w:r>
    </w:p>
    <w:p w:rsidR="00406F12" w:rsidRDefault="009476CA">
      <w:pPr>
        <w:numPr>
          <w:ilvl w:val="0"/>
          <w:numId w:val="60"/>
        </w:numPr>
        <w:spacing w:line="360" w:lineRule="auto"/>
        <w:rPr>
          <w:rFonts w:ascii="宋体" w:hAnsi="宋体" w:cs="宋体"/>
        </w:rPr>
      </w:pPr>
      <w:r>
        <w:rPr>
          <w:rFonts w:ascii="宋体" w:hAnsi="宋体" w:cs="宋体" w:hint="eastAsia"/>
          <w:kern w:val="0"/>
        </w:rPr>
        <w:t>培训方案；</w:t>
      </w:r>
    </w:p>
    <w:p w:rsidR="00406F12" w:rsidRDefault="009476CA">
      <w:pPr>
        <w:numPr>
          <w:ilvl w:val="0"/>
          <w:numId w:val="60"/>
        </w:numPr>
        <w:spacing w:line="360" w:lineRule="auto"/>
        <w:rPr>
          <w:rFonts w:ascii="宋体" w:hAnsi="宋体" w:cs="宋体"/>
        </w:rPr>
      </w:pPr>
      <w:r>
        <w:rPr>
          <w:rFonts w:ascii="宋体" w:hAnsi="宋体" w:cs="宋体" w:hint="eastAsia"/>
        </w:rPr>
        <w:t>政策认定</w:t>
      </w:r>
      <w:r>
        <w:rPr>
          <w:rFonts w:ascii="宋体" w:hAnsi="宋体" w:cs="宋体" w:hint="eastAsia"/>
          <w:lang w:val="zh-CN"/>
        </w:rPr>
        <w:t>相关证明资料</w:t>
      </w:r>
      <w:r>
        <w:rPr>
          <w:rFonts w:ascii="宋体" w:hAnsi="宋体" w:cs="宋体" w:hint="eastAsia"/>
        </w:rPr>
        <w:t>（如有请提供）；</w:t>
      </w:r>
    </w:p>
    <w:p w:rsidR="00406F12" w:rsidRDefault="009476CA">
      <w:pPr>
        <w:numPr>
          <w:ilvl w:val="0"/>
          <w:numId w:val="60"/>
        </w:numPr>
        <w:spacing w:line="360" w:lineRule="auto"/>
        <w:rPr>
          <w:rFonts w:ascii="宋体" w:hAnsi="宋体" w:cs="宋体"/>
        </w:rPr>
      </w:pPr>
      <w:r>
        <w:rPr>
          <w:rFonts w:ascii="宋体" w:hAnsi="宋体" w:cs="宋体" w:hint="eastAsia"/>
        </w:rPr>
        <w:t>其他采购需求或评分标准所需资料；</w:t>
      </w:r>
    </w:p>
    <w:p w:rsidR="00406F12" w:rsidRDefault="00406F12">
      <w:pPr>
        <w:rPr>
          <w:rFonts w:ascii="宋体" w:hAnsi="宋体" w:cs="宋体"/>
        </w:rPr>
      </w:pPr>
    </w:p>
    <w:sectPr w:rsidR="00406F12">
      <w:headerReference w:type="default" r:id="rId14"/>
      <w:footerReference w:type="default" r:id="rId15"/>
      <w:pgSz w:w="11906" w:h="16838"/>
      <w:pgMar w:top="1474" w:right="1797" w:bottom="1247" w:left="1797" w:header="851" w:footer="851"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D64D3D" w15:done="0"/>
  <w15:commentEx w15:paraId="1ED53D90" w15:done="0"/>
  <w15:commentEx w15:paraId="6CEC6152" w15:done="0"/>
  <w15:commentEx w15:paraId="6FD205FE" w15:done="0"/>
  <w15:commentEx w15:paraId="16C8192E" w15:done="0"/>
  <w15:commentEx w15:paraId="3E23665D" w15:done="0"/>
  <w15:commentEx w15:paraId="26FC4436" w15:done="0"/>
  <w15:commentEx w15:paraId="4F16081C" w15:done="0"/>
  <w15:commentEx w15:paraId="14BD6708" w15:done="0"/>
  <w15:commentEx w15:paraId="6EB1366A" w15:done="0"/>
  <w15:commentEx w15:paraId="005F54E5" w15:done="0"/>
  <w15:commentEx w15:paraId="54F80221" w15:done="0"/>
  <w15:commentEx w15:paraId="2024660F" w15:done="0"/>
  <w15:commentEx w15:paraId="19614B49" w15:done="0"/>
  <w15:commentEx w15:paraId="6F526D75" w15:done="0"/>
  <w15:commentEx w15:paraId="7A8703DE" w15:done="0"/>
  <w15:commentEx w15:paraId="4E220FD2" w15:done="0"/>
  <w15:commentEx w15:paraId="2C516C93" w15:done="0"/>
  <w15:commentEx w15:paraId="2D376656" w15:done="0"/>
  <w15:commentEx w15:paraId="00FA17B8" w15:done="0"/>
  <w15:commentEx w15:paraId="308C5856" w15:done="0"/>
  <w15:commentEx w15:paraId="40A105FC" w15:done="0"/>
  <w15:commentEx w15:paraId="515F2042" w15:done="0"/>
  <w15:commentEx w15:paraId="488F11F8" w15:done="0"/>
  <w15:commentEx w15:paraId="42571F14" w15:done="0"/>
  <w15:commentEx w15:paraId="24C86305" w15:done="0"/>
  <w15:commentEx w15:paraId="54BB6A8F" w15:done="0"/>
  <w15:commentEx w15:paraId="3EDF0DA1" w15:done="0"/>
  <w15:commentEx w15:paraId="3DE210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CA" w:rsidRDefault="009476CA">
      <w:r>
        <w:separator/>
      </w:r>
    </w:p>
  </w:endnote>
  <w:endnote w:type="continuationSeparator" w:id="0">
    <w:p w:rsidR="009476CA" w:rsidRDefault="0094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bel">
    <w:altName w:val="Segoe Print"/>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汉鼎简细圆">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falt">
    <w:altName w:val="MingLiU-ExtB"/>
    <w:charset w:val="88"/>
    <w:family w:val="auto"/>
    <w:pitch w:val="default"/>
    <w:sig w:usb0="00000000" w:usb1="00000000" w:usb2="00000010" w:usb3="00000000" w:csb0="00100000" w:csb1="00000000"/>
  </w:font>
  <w:font w:name="Thorndale">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Yu Mincho Light">
    <w:altName w:val="Yu Gothic"/>
    <w:charset w:val="80"/>
    <w:family w:val="roman"/>
    <w:pitch w:val="default"/>
    <w:sig w:usb0="00000000" w:usb1="00000000" w:usb2="00000012" w:usb3="00000000" w:csb0="0002009F" w:csb1="00000000"/>
  </w:font>
  <w:font w:name="华文中宋">
    <w:altName w:val="宋体"/>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CA" w:rsidRDefault="009476CA">
    <w:pPr>
      <w:pStyle w:val="af1"/>
      <w:jc w:val="center"/>
      <w:rPr>
        <w:rFonts w:cs="Times New Roman"/>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57785" cy="131445"/>
              <wp:effectExtent l="0" t="0" r="0" b="0"/>
              <wp:wrapNone/>
              <wp:docPr id="28"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rsidR="009476CA" w:rsidRDefault="009476CA">
                          <w:pPr>
                            <w:pStyle w:val="af1"/>
                            <w:jc w:val="center"/>
                            <w:rPr>
                              <w:rFonts w:cs="Times New Roman"/>
                            </w:rPr>
                          </w:pPr>
                          <w:r>
                            <w:fldChar w:fldCharType="begin"/>
                          </w:r>
                          <w:r>
                            <w:instrText xml:space="preserve"> PAGE   \* MERGEFORMAT </w:instrText>
                          </w:r>
                          <w:r>
                            <w:fldChar w:fldCharType="separate"/>
                          </w:r>
                          <w:r w:rsidR="00701F92" w:rsidRPr="00701F92">
                            <w:rPr>
                              <w:noProof/>
                              <w:lang w:val="zh-CN"/>
                            </w:rPr>
                            <w:t>6</w:t>
                          </w:r>
                          <w:r>
                            <w:rPr>
                              <w:lang w:val="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" filled="f" stroked="f">
              <v:textbox style="mso-fit-shape-to-text:t" inset="0,0,0,0">
                <w:txbxContent>
                  <w:p w:rsidR="009476CA" w:rsidRDefault="009476CA">
                    <w:pPr>
                      <w:pStyle w:val="af1"/>
                      <w:jc w:val="center"/>
                      <w:rPr>
                        <w:rFonts w:cs="Times New Roman"/>
                      </w:rPr>
                    </w:pPr>
                    <w:r>
                      <w:fldChar w:fldCharType="begin"/>
                    </w:r>
                    <w:r>
                      <w:instrText xml:space="preserve"> PAGE   \* MERGEFORMAT </w:instrText>
                    </w:r>
                    <w:r>
                      <w:fldChar w:fldCharType="separate"/>
                    </w:r>
                    <w:r w:rsidR="00701F92" w:rsidRPr="00701F92">
                      <w:rPr>
                        <w:noProof/>
                        <w:lang w:val="zh-CN"/>
                      </w:rPr>
                      <w:t>6</w:t>
                    </w:r>
                    <w:r>
                      <w:rPr>
                        <w:lang w:val="zh-CN"/>
                      </w:rPr>
                      <w:fldChar w:fldCharType="end"/>
                    </w:r>
                  </w:p>
                </w:txbxContent>
              </v:textbox>
              <w10:wrap anchorx="margin"/>
            </v:shape>
          </w:pict>
        </mc:Fallback>
      </mc:AlternateContent>
    </w:r>
  </w:p>
  <w:p w:rsidR="009476CA" w:rsidRDefault="009476CA">
    <w:pPr>
      <w:pStyle w:val="af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892576"/>
    </w:sdtPr>
    <w:sdtContent>
      <w:p w:rsidR="009476CA" w:rsidRDefault="009476CA">
        <w:pPr>
          <w:pStyle w:val="af1"/>
          <w:jc w:val="center"/>
        </w:pPr>
        <w:r>
          <w:fldChar w:fldCharType="begin"/>
        </w:r>
        <w:r>
          <w:instrText>PAGE   \* MERGEFORMAT</w:instrText>
        </w:r>
        <w:r>
          <w:fldChar w:fldCharType="separate"/>
        </w:r>
        <w:r w:rsidR="00701F92" w:rsidRPr="00701F92">
          <w:rPr>
            <w:noProof/>
            <w:lang w:val="zh-CN"/>
          </w:rPr>
          <w:t>76</w:t>
        </w:r>
        <w:r>
          <w:rPr>
            <w:lang w:val="zh-CN"/>
          </w:rPr>
          <w:fldChar w:fldCharType="end"/>
        </w:r>
      </w:p>
    </w:sdtContent>
  </w:sdt>
  <w:p w:rsidR="009476CA" w:rsidRDefault="009476C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CA" w:rsidRDefault="009476CA">
    <w:pPr>
      <w:pStyle w:val="af1"/>
      <w:rPr>
        <w:rFonts w:cs="Times New Roman"/>
      </w:rPr>
    </w:pPr>
    <w:r>
      <w:rPr>
        <w:noProof/>
      </w:rPr>
      <mc:AlternateContent>
        <mc:Choice Requires="wps">
          <w:drawing>
            <wp:anchor distT="0" distB="0" distL="114300" distR="114300" simplePos="0" relativeHeight="251657728" behindDoc="0" locked="0" layoutInCell="1" allowOverlap="1" wp14:anchorId="42A50795" wp14:editId="5020C10F">
              <wp:simplePos x="0" y="0"/>
              <wp:positionH relativeFrom="margin">
                <wp:align>center</wp:align>
              </wp:positionH>
              <wp:positionV relativeFrom="paragraph">
                <wp:posOffset>-170180</wp:posOffset>
              </wp:positionV>
              <wp:extent cx="210185" cy="301625"/>
              <wp:effectExtent l="0" t="0" r="0" b="0"/>
              <wp:wrapNone/>
              <wp:docPr id="29"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rsidR="009476CA" w:rsidRDefault="009476CA">
                          <w:pPr>
                            <w:snapToGrid w:val="0"/>
                            <w:rPr>
                              <w:sz w:val="18"/>
                              <w:szCs w:val="18"/>
                            </w:rPr>
                          </w:pPr>
                          <w:r>
                            <w:fldChar w:fldCharType="begin"/>
                          </w:r>
                          <w:r>
                            <w:instrText xml:space="preserve"> PAGE  \* MERGEFORMAT </w:instrText>
                          </w:r>
                          <w:r>
                            <w:fldChar w:fldCharType="separate"/>
                          </w:r>
                          <w:r w:rsidR="000B1B5D" w:rsidRPr="000B1B5D">
                            <w:rPr>
                              <w:noProof/>
                              <w:sz w:val="18"/>
                              <w:szCs w:val="18"/>
                            </w:rPr>
                            <w:t>83</w:t>
                          </w:r>
                          <w:r>
                            <w:rPr>
                              <w:sz w:val="18"/>
                              <w:szCs w:val="18"/>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3.4pt;width:16.55pt;height:23.75pt;z-index:2516577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" filled="f" stroked="f">
              <v:textbox inset="0,0,0,0">
                <w:txbxContent>
                  <w:p w:rsidR="009476CA" w:rsidRDefault="009476CA">
                    <w:pPr>
                      <w:snapToGrid w:val="0"/>
                      <w:rPr>
                        <w:sz w:val="18"/>
                        <w:szCs w:val="18"/>
                      </w:rPr>
                    </w:pPr>
                    <w:r>
                      <w:fldChar w:fldCharType="begin"/>
                    </w:r>
                    <w:r>
                      <w:instrText xml:space="preserve"> PAGE  \* MERGEFORMAT </w:instrText>
                    </w:r>
                    <w:r>
                      <w:fldChar w:fldCharType="separate"/>
                    </w:r>
                    <w:r w:rsidR="000B1B5D" w:rsidRPr="000B1B5D">
                      <w:rPr>
                        <w:noProof/>
                        <w:sz w:val="18"/>
                        <w:szCs w:val="18"/>
                      </w:rPr>
                      <w:t>83</w:t>
                    </w:r>
                    <w:r>
                      <w:rPr>
                        <w:sz w:val="18"/>
                        <w:szCs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CA" w:rsidRDefault="009476CA">
    <w:pPr>
      <w:pStyle w:val="af1"/>
      <w:ind w:right="360" w:firstLine="360"/>
      <w:rPr>
        <w:rFonts w:cs="Times New Roman"/>
      </w:rP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4935" cy="131445"/>
              <wp:effectExtent l="0" t="0" r="0" b="0"/>
              <wp:wrapNone/>
              <wp:docPr id="30"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rsidR="009476CA" w:rsidRDefault="009476CA">
                          <w:pPr>
                            <w:pStyle w:val="af1"/>
                            <w:rPr>
                              <w:rStyle w:val="afc"/>
                              <w:rFonts w:cs="Times New Roman"/>
                            </w:rPr>
                          </w:pPr>
                          <w:r>
                            <w:rPr>
                              <w:rStyle w:val="afc"/>
                            </w:rPr>
                            <w:fldChar w:fldCharType="begin"/>
                          </w:r>
                          <w:r>
                            <w:rPr>
                              <w:rStyle w:val="afc"/>
                            </w:rPr>
                            <w:instrText xml:space="preserve">PAGE  </w:instrText>
                          </w:r>
                          <w:r>
                            <w:rPr>
                              <w:rStyle w:val="afc"/>
                            </w:rPr>
                            <w:fldChar w:fldCharType="separate"/>
                          </w:r>
                          <w:r w:rsidR="0062229A">
                            <w:rPr>
                              <w:rStyle w:val="afc"/>
                              <w:noProof/>
                            </w:rPr>
                            <w:t>103</w:t>
                          </w:r>
                          <w:r>
                            <w:rPr>
                              <w:rStyle w:val="afc"/>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9.0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" filled="f" stroked="f">
              <v:textbox style="mso-fit-shape-to-text:t" inset="0,0,0,0">
                <w:txbxContent>
                  <w:p w:rsidR="009476CA" w:rsidRDefault="009476CA">
                    <w:pPr>
                      <w:pStyle w:val="af1"/>
                      <w:rPr>
                        <w:rStyle w:val="afc"/>
                        <w:rFonts w:cs="Times New Roman"/>
                      </w:rPr>
                    </w:pPr>
                    <w:r>
                      <w:rPr>
                        <w:rStyle w:val="afc"/>
                      </w:rPr>
                      <w:fldChar w:fldCharType="begin"/>
                    </w:r>
                    <w:r>
                      <w:rPr>
                        <w:rStyle w:val="afc"/>
                      </w:rPr>
                      <w:instrText xml:space="preserve">PAGE  </w:instrText>
                    </w:r>
                    <w:r>
                      <w:rPr>
                        <w:rStyle w:val="afc"/>
                      </w:rPr>
                      <w:fldChar w:fldCharType="separate"/>
                    </w:r>
                    <w:r w:rsidR="0062229A">
                      <w:rPr>
                        <w:rStyle w:val="afc"/>
                        <w:noProof/>
                      </w:rPr>
                      <w:t>103</w:t>
                    </w:r>
                    <w:r>
                      <w:rPr>
                        <w:rStyle w:val="afc"/>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CA" w:rsidRDefault="009476CA">
      <w:r>
        <w:separator/>
      </w:r>
    </w:p>
  </w:footnote>
  <w:footnote w:type="continuationSeparator" w:id="0">
    <w:p w:rsidR="009476CA" w:rsidRDefault="00947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CA" w:rsidRDefault="009476CA">
    <w:pPr>
      <w:pStyle w:val="af2"/>
      <w:pBdr>
        <w:bottom w:val="none" w:sz="0" w:space="0" w:color="auto"/>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CA" w:rsidRDefault="009476CA">
    <w:pPr>
      <w:pStyle w:val="af2"/>
      <w:pBdr>
        <w:bottom w:val="none" w:sz="0" w:space="0" w:color="auto"/>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125BE"/>
    <w:multiLevelType w:val="singleLevel"/>
    <w:tmpl w:val="D06125BE"/>
    <w:lvl w:ilvl="0">
      <w:start w:val="1"/>
      <w:numFmt w:val="decimal"/>
      <w:lvlText w:val="(%1)"/>
      <w:lvlJc w:val="left"/>
      <w:pPr>
        <w:ind w:left="851" w:hanging="425"/>
      </w:pPr>
      <w:rPr>
        <w:rFonts w:hint="default"/>
      </w:rPr>
    </w:lvl>
  </w:abstractNum>
  <w:abstractNum w:abstractNumId="1">
    <w:nsid w:val="FFFFFF7E"/>
    <w:multiLevelType w:val="singleLevel"/>
    <w:tmpl w:val="FFFFFF7E"/>
    <w:lvl w:ilvl="0">
      <w:start w:val="1"/>
      <w:numFmt w:val="decimal"/>
      <w:pStyle w:val="NoteLevel2"/>
      <w:lvlText w:val="%1."/>
      <w:lvlJc w:val="left"/>
      <w:pPr>
        <w:tabs>
          <w:tab w:val="left" w:pos="1200"/>
        </w:tabs>
        <w:ind w:left="1200" w:hanging="360"/>
      </w:pPr>
    </w:lvl>
  </w:abstractNum>
  <w:abstractNum w:abstractNumId="2">
    <w:nsid w:val="00000003"/>
    <w:multiLevelType w:val="singleLevel"/>
    <w:tmpl w:val="00000003"/>
    <w:lvl w:ilvl="0">
      <w:start w:val="2"/>
      <w:numFmt w:val="decimal"/>
      <w:suff w:val="nothing"/>
      <w:lvlText w:val="（%1）"/>
      <w:lvlJc w:val="left"/>
    </w:lvl>
  </w:abstractNum>
  <w:abstractNum w:abstractNumId="3">
    <w:nsid w:val="00000005"/>
    <w:multiLevelType w:val="multilevel"/>
    <w:tmpl w:val="00000005"/>
    <w:lvl w:ilvl="0">
      <w:start w:val="1"/>
      <w:numFmt w:val="japaneseCounting"/>
      <w:pStyle w:val="3"/>
      <w:lvlText w:val="第%1章"/>
      <w:lvlJc w:val="left"/>
      <w:pPr>
        <w:tabs>
          <w:tab w:val="left" w:pos="1200"/>
        </w:tabs>
        <w:ind w:left="1200" w:hanging="12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4">
    <w:nsid w:val="00000007"/>
    <w:multiLevelType w:val="singleLevel"/>
    <w:tmpl w:val="00000007"/>
    <w:lvl w:ilvl="0">
      <w:start w:val="1"/>
      <w:numFmt w:val="chineseCounting"/>
      <w:pStyle w:val="ItemListinTable"/>
      <w:suff w:val="nothing"/>
      <w:lvlText w:val="%1、"/>
      <w:lvlJc w:val="left"/>
    </w:lvl>
  </w:abstractNum>
  <w:abstractNum w:abstractNumId="5">
    <w:nsid w:val="0000000B"/>
    <w:multiLevelType w:val="singleLevel"/>
    <w:tmpl w:val="0000000B"/>
    <w:lvl w:ilvl="0">
      <w:start w:val="1"/>
      <w:numFmt w:val="decimal"/>
      <w:suff w:val="nothing"/>
      <w:lvlText w:val="（%1）"/>
      <w:lvlJc w:val="left"/>
      <w:pPr>
        <w:ind w:firstLine="400"/>
      </w:pPr>
      <w:rPr>
        <w:rFonts w:hint="default"/>
      </w:rPr>
    </w:lvl>
  </w:abstractNum>
  <w:abstractNum w:abstractNumId="6">
    <w:nsid w:val="0000000D"/>
    <w:multiLevelType w:val="singleLevel"/>
    <w:tmpl w:val="0000000D"/>
    <w:lvl w:ilvl="0">
      <w:start w:val="1"/>
      <w:numFmt w:val="decimal"/>
      <w:pStyle w:val="NoteLevel3"/>
      <w:lvlText w:val="%1."/>
      <w:lvlJc w:val="left"/>
      <w:pPr>
        <w:tabs>
          <w:tab w:val="left" w:pos="1200"/>
        </w:tabs>
        <w:ind w:left="1200" w:hanging="360"/>
      </w:pPr>
    </w:lvl>
  </w:abstractNum>
  <w:abstractNum w:abstractNumId="7">
    <w:nsid w:val="00000015"/>
    <w:multiLevelType w:val="singleLevel"/>
    <w:tmpl w:val="00000015"/>
    <w:lvl w:ilvl="0">
      <w:start w:val="2"/>
      <w:numFmt w:val="decimal"/>
      <w:suff w:val="nothing"/>
      <w:lvlText w:val="%1、"/>
      <w:lvlJc w:val="left"/>
    </w:lvl>
  </w:abstractNum>
  <w:abstractNum w:abstractNumId="8">
    <w:nsid w:val="0000001F"/>
    <w:multiLevelType w:val="multilevel"/>
    <w:tmpl w:val="0000001F"/>
    <w:lvl w:ilvl="0">
      <w:start w:val="1"/>
      <w:numFmt w:val="decimal"/>
      <w:pStyle w:val="33-1-1"/>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485011F"/>
    <w:multiLevelType w:val="singleLevel"/>
    <w:tmpl w:val="0485011F"/>
    <w:lvl w:ilvl="0">
      <w:start w:val="1"/>
      <w:numFmt w:val="decimal"/>
      <w:lvlText w:val="(%1)"/>
      <w:lvlJc w:val="left"/>
      <w:pPr>
        <w:ind w:left="851" w:hanging="425"/>
      </w:pPr>
      <w:rPr>
        <w:rFonts w:hint="default"/>
      </w:rPr>
    </w:lvl>
  </w:abstractNum>
  <w:abstractNum w:abstractNumId="10">
    <w:nsid w:val="04991807"/>
    <w:multiLevelType w:val="multilevel"/>
    <w:tmpl w:val="04991807"/>
    <w:lvl w:ilvl="0">
      <w:start w:val="1"/>
      <w:numFmt w:val="decimal"/>
      <w:lvlText w:val="%1)"/>
      <w:lvlJc w:val="left"/>
      <w:pPr>
        <w:ind w:left="845" w:hanging="420"/>
      </w:pPr>
      <w:rPr>
        <w:b w:val="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
    <w:nsid w:val="04CBC7A0"/>
    <w:multiLevelType w:val="singleLevel"/>
    <w:tmpl w:val="04CBC7A0"/>
    <w:lvl w:ilvl="0">
      <w:start w:val="2"/>
      <w:numFmt w:val="chineseCounting"/>
      <w:suff w:val="nothing"/>
      <w:lvlText w:val="%1、"/>
      <w:lvlJc w:val="left"/>
      <w:rPr>
        <w:rFonts w:hint="eastAsia"/>
      </w:rPr>
    </w:lvl>
  </w:abstractNum>
  <w:abstractNum w:abstractNumId="12">
    <w:nsid w:val="0A300276"/>
    <w:multiLevelType w:val="multilevel"/>
    <w:tmpl w:val="0A3002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B875A9B"/>
    <w:multiLevelType w:val="multilevel"/>
    <w:tmpl w:val="0B875A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E5A4BA2"/>
    <w:multiLevelType w:val="multilevel"/>
    <w:tmpl w:val="0E5A4BA2"/>
    <w:lvl w:ilvl="0">
      <w:start w:val="1"/>
      <w:numFmt w:val="chineseCountingThousand"/>
      <w:pStyle w:val="21"/>
      <w:lvlText w:val="第%1章"/>
      <w:lvlJc w:val="left"/>
      <w:pPr>
        <w:ind w:left="425" w:hanging="425"/>
      </w:pPr>
      <w:rPr>
        <w:rFonts w:hint="eastAsia"/>
        <w:sz w:val="36"/>
        <w:szCs w:val="36"/>
      </w:rPr>
    </w:lvl>
    <w:lvl w:ilvl="1">
      <w:start w:val="1"/>
      <w:numFmt w:val="decimal"/>
      <w:isLgl/>
      <w:lvlText w:val="%1.%2"/>
      <w:lvlJc w:val="left"/>
      <w:pPr>
        <w:ind w:left="992" w:hanging="567"/>
      </w:pPr>
      <w:rPr>
        <w:rFonts w:hint="eastAsia"/>
      </w:rPr>
    </w:lvl>
    <w:lvl w:ilvl="2">
      <w:start w:val="1"/>
      <w:numFmt w:val="decimal"/>
      <w:isLgl/>
      <w:lvlText w:val="%1.%2.%3"/>
      <w:lvlJc w:val="left"/>
      <w:pPr>
        <w:ind w:left="1418" w:hanging="567"/>
      </w:pPr>
      <w:rPr>
        <w:rFonts w:hint="eastAsia"/>
      </w:rPr>
    </w:lvl>
    <w:lvl w:ilvl="3">
      <w:start w:val="1"/>
      <w:numFmt w:val="decimal"/>
      <w:isLgl/>
      <w:lvlText w:val="%1.%2.%3.%4"/>
      <w:lvlJc w:val="left"/>
      <w:pPr>
        <w:ind w:left="1984" w:hanging="708"/>
      </w:pPr>
      <w:rPr>
        <w:rFonts w:hint="eastAsia"/>
      </w:rPr>
    </w:lvl>
    <w:lvl w:ilvl="4">
      <w:start w:val="1"/>
      <w:numFmt w:val="decimal"/>
      <w:pStyle w:val="NoteLevel5"/>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5">
    <w:nsid w:val="11592413"/>
    <w:multiLevelType w:val="multilevel"/>
    <w:tmpl w:val="11592413"/>
    <w:lvl w:ilvl="0">
      <w:start w:val="5"/>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5493E2B"/>
    <w:multiLevelType w:val="multilevel"/>
    <w:tmpl w:val="15493E2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16F60C99"/>
    <w:multiLevelType w:val="multilevel"/>
    <w:tmpl w:val="16F60C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F1361"/>
    <w:multiLevelType w:val="multilevel"/>
    <w:tmpl w:val="214F13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2926F30"/>
    <w:multiLevelType w:val="multilevel"/>
    <w:tmpl w:val="22926F30"/>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24992933"/>
    <w:multiLevelType w:val="multilevel"/>
    <w:tmpl w:val="2499293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9D120CC"/>
    <w:multiLevelType w:val="singleLevel"/>
    <w:tmpl w:val="29D120CC"/>
    <w:lvl w:ilvl="0">
      <w:start w:val="1"/>
      <w:numFmt w:val="decimal"/>
      <w:suff w:val="nothing"/>
      <w:lvlText w:val="（%1）"/>
      <w:lvlJc w:val="left"/>
    </w:lvl>
  </w:abstractNum>
  <w:abstractNum w:abstractNumId="22">
    <w:nsid w:val="2C5917C3"/>
    <w:multiLevelType w:val="multilevel"/>
    <w:tmpl w:val="2C5917C3"/>
    <w:lvl w:ilvl="0">
      <w:start w:val="1"/>
      <w:numFmt w:val="none"/>
      <w:suff w:val="nothing"/>
      <w:lvlText w:val="%1——"/>
      <w:lvlJc w:val="left"/>
      <w:pPr>
        <w:ind w:left="2393" w:hanging="408"/>
      </w:pPr>
    </w:lvl>
    <w:lvl w:ilvl="1">
      <w:start w:val="1"/>
      <w:numFmt w:val="bullet"/>
      <w:pStyle w:val="a"/>
      <w:lvlText w:val=""/>
      <w:lvlJc w:val="left"/>
      <w:pPr>
        <w:tabs>
          <w:tab w:val="left" w:pos="760"/>
        </w:tabs>
        <w:ind w:left="1264" w:hanging="413"/>
      </w:pPr>
      <w:rPr>
        <w:rFonts w:ascii="Symbol" w:hAnsi="Symbol" w:cs="Symbol" w:hint="default"/>
        <w:color w:val="auto"/>
      </w:rPr>
    </w:lvl>
    <w:lvl w:ilvl="2">
      <w:start w:val="1"/>
      <w:numFmt w:val="bullet"/>
      <w:pStyle w:val="a0"/>
      <w:lvlText w:val=""/>
      <w:lvlJc w:val="left"/>
      <w:pPr>
        <w:tabs>
          <w:tab w:val="left" w:pos="1678"/>
        </w:tabs>
        <w:ind w:left="1678" w:hanging="414"/>
      </w:pPr>
      <w:rPr>
        <w:rFonts w:ascii="Symbol" w:hAnsi="Symbol" w:cs="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3">
    <w:nsid w:val="30991AB2"/>
    <w:multiLevelType w:val="multilevel"/>
    <w:tmpl w:val="30991A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361D37E5"/>
    <w:multiLevelType w:val="multilevel"/>
    <w:tmpl w:val="361D37E5"/>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5">
    <w:nsid w:val="38182E9A"/>
    <w:multiLevelType w:val="multilevel"/>
    <w:tmpl w:val="38182E9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3A5A4495"/>
    <w:multiLevelType w:val="multilevel"/>
    <w:tmpl w:val="3A5A4495"/>
    <w:lvl w:ilvl="0">
      <w:start w:val="1"/>
      <w:numFmt w:val="chineseCountingThousand"/>
      <w:suff w:val="space"/>
      <w:lvlText w:val="第%1章"/>
      <w:lvlJc w:val="left"/>
      <w:pPr>
        <w:ind w:left="0" w:firstLine="0"/>
      </w:pPr>
      <w:rPr>
        <w:rFonts w:hint="eastAsia"/>
      </w:rPr>
    </w:lvl>
    <w:lvl w:ilvl="1">
      <w:start w:val="1"/>
      <w:numFmt w:val="decimal"/>
      <w:pStyle w:val="a1"/>
      <w:isLgl/>
      <w:suff w:val="space"/>
      <w:lvlText w:val="%1.%2"/>
      <w:lvlJc w:val="left"/>
      <w:pPr>
        <w:ind w:left="0" w:firstLine="0"/>
      </w:pPr>
      <w:rPr>
        <w:rFonts w:asciiTheme="majorEastAsia" w:eastAsia="宋体" w:hAnsiTheme="majorEastAsia" w:hint="eastAsia"/>
      </w:rPr>
    </w:lvl>
    <w:lvl w:ilvl="2">
      <w:start w:val="1"/>
      <w:numFmt w:val="decimal"/>
      <w:isLgl/>
      <w:suff w:val="space"/>
      <w:lvlText w:val="%1.%2.%3"/>
      <w:lvlJc w:val="left"/>
      <w:pPr>
        <w:ind w:left="0" w:firstLine="0"/>
      </w:pPr>
      <w:rPr>
        <w:rFonts w:asciiTheme="minorEastAsia" w:eastAsia="宋体" w:hAnsiTheme="minorEastAsia" w:cs="Times New Roman" w:hint="eastAsia"/>
        <w:b/>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 w:ilvl="3">
      <w:start w:val="2"/>
      <w:numFmt w:val="decimal"/>
      <w:isLgl/>
      <w:suff w:val="space"/>
      <w:lvlText w:val="%1.%2.%3.%4"/>
      <w:lvlJc w:val="left"/>
      <w:pPr>
        <w:ind w:left="0" w:firstLine="0"/>
      </w:pPr>
      <w:rPr>
        <w:rFonts w:hint="eastAsia"/>
        <w:b/>
        <w:bCs w:val="0"/>
      </w:rPr>
    </w:lvl>
    <w:lvl w:ilvl="4">
      <w:start w:val="1"/>
      <w:numFmt w:val="decimal"/>
      <w:isLgl/>
      <w:suff w:val="space"/>
      <w:lvlText w:val="%1.%2.%3.%4.%5"/>
      <w:lvlJc w:val="left"/>
      <w:pPr>
        <w:ind w:left="0" w:firstLine="0"/>
      </w:pPr>
      <w:rPr>
        <w:rFonts w:asciiTheme="majorEastAsia" w:eastAsia="宋体" w:hAnsiTheme="majorEastAsia" w:cs="Times New Roman" w:hint="eastAsia"/>
        <w:b/>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 w:ilvl="5">
      <w:start w:val="1"/>
      <w:numFmt w:val="decimal"/>
      <w:isLgl/>
      <w:suff w:val="space"/>
      <w:lvlText w:val="%1.%2.%3.%4.%5.%6"/>
      <w:lvlJc w:val="left"/>
      <w:pPr>
        <w:ind w:left="0" w:firstLine="0"/>
      </w:pPr>
      <w:rPr>
        <w:rFonts w:asciiTheme="minorEastAsia" w:eastAsia="宋体" w:hAnsiTheme="minorEastAsia" w:hint="eastAsia"/>
      </w:rPr>
    </w:lvl>
    <w:lvl w:ilvl="6">
      <w:start w:val="1"/>
      <w:numFmt w:val="decimal"/>
      <w:isLgl/>
      <w:suff w:val="nothing"/>
      <w:lvlText w:val="%1.%2.%3.%4.%5.%6.%7"/>
      <w:lvlJc w:val="left"/>
      <w:pPr>
        <w:ind w:left="0" w:firstLine="0"/>
      </w:pPr>
      <w:rPr>
        <w:rFonts w:hint="eastAsia"/>
      </w:rPr>
    </w:lvl>
    <w:lvl w:ilvl="7">
      <w:start w:val="1"/>
      <w:numFmt w:val="decimal"/>
      <w:isLgl/>
      <w:suff w:val="nothing"/>
      <w:lvlText w:val="%1.%2.%3.%4.%5.%6.%7.%8"/>
      <w:lvlJc w:val="left"/>
      <w:pPr>
        <w:ind w:left="0" w:firstLine="0"/>
      </w:pPr>
      <w:rPr>
        <w:rFonts w:hint="eastAsia"/>
      </w:rPr>
    </w:lvl>
    <w:lvl w:ilvl="8">
      <w:start w:val="1"/>
      <w:numFmt w:val="decimal"/>
      <w:isLgl/>
      <w:suff w:val="nothing"/>
      <w:lvlText w:val="%1.%2.%3.%4.%5.%6.%7.%8.%9"/>
      <w:lvlJc w:val="left"/>
      <w:pPr>
        <w:ind w:left="0" w:firstLine="0"/>
      </w:pPr>
      <w:rPr>
        <w:rFonts w:hint="eastAsia"/>
      </w:rPr>
    </w:lvl>
  </w:abstractNum>
  <w:abstractNum w:abstractNumId="27">
    <w:nsid w:val="3BE212EE"/>
    <w:multiLevelType w:val="multilevel"/>
    <w:tmpl w:val="3BE212E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8">
    <w:nsid w:val="3CBE7583"/>
    <w:multiLevelType w:val="multilevel"/>
    <w:tmpl w:val="3CBE758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3D8B470C"/>
    <w:multiLevelType w:val="multilevel"/>
    <w:tmpl w:val="3D8B470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3F2771C0"/>
    <w:multiLevelType w:val="multilevel"/>
    <w:tmpl w:val="3F2771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3740B8A"/>
    <w:multiLevelType w:val="multilevel"/>
    <w:tmpl w:val="43740B8A"/>
    <w:lvl w:ilvl="0">
      <w:start w:val="1"/>
      <w:numFmt w:val="chineseCountingThousand"/>
      <w:lvlText w:val="第%1章"/>
      <w:lvlJc w:val="left"/>
      <w:pPr>
        <w:ind w:left="420" w:hanging="420"/>
      </w:pPr>
      <w:rPr>
        <w:rFonts w:ascii="宋体" w:eastAsia="宋体" w:hAnsi="宋体" w:hint="eastAsia"/>
        <w:b/>
        <w:i w:val="0"/>
        <w:sz w:val="44"/>
      </w:rPr>
    </w:lvl>
    <w:lvl w:ilvl="1">
      <w:start w:val="1"/>
      <w:numFmt w:val="decimal"/>
      <w:pStyle w:val="2"/>
      <w:isLgl/>
      <w:suff w:val="space"/>
      <w:lvlText w:val="%1.%2."/>
      <w:lvlJc w:val="left"/>
      <w:pPr>
        <w:ind w:left="0" w:firstLine="0"/>
      </w:pPr>
      <w:rPr>
        <w:rFonts w:ascii="宋体" w:eastAsia="宋体" w:hAnsi="宋体" w:hint="default"/>
        <w:b/>
        <w:i w:val="0"/>
        <w:sz w:val="28"/>
      </w:rPr>
    </w:lvl>
    <w:lvl w:ilvl="2">
      <w:start w:val="1"/>
      <w:numFmt w:val="decimal"/>
      <w:isLgl/>
      <w:suff w:val="space"/>
      <w:lvlText w:val="%1.%2.%3."/>
      <w:lvlJc w:val="left"/>
      <w:pPr>
        <w:ind w:left="0" w:firstLine="0"/>
      </w:pPr>
      <w:rPr>
        <w:rFonts w:ascii="宋体" w:eastAsia="宋体" w:hAnsi="宋体" w:hint="default"/>
        <w:b/>
        <w:i w:val="0"/>
        <w:sz w:val="28"/>
      </w:rPr>
    </w:lvl>
    <w:lvl w:ilvl="3">
      <w:start w:val="1"/>
      <w:numFmt w:val="decimal"/>
      <w:isLgl/>
      <w:suff w:val="space"/>
      <w:lvlText w:val="%1.%2.%3.%4."/>
      <w:lvlJc w:val="left"/>
      <w:pPr>
        <w:ind w:left="0" w:firstLine="0"/>
      </w:pPr>
      <w:rPr>
        <w:rFonts w:ascii="Times New Roman" w:eastAsia="宋体" w:hAnsi="Times New Roman" w:hint="default"/>
        <w:b/>
        <w:i w:val="0"/>
        <w:sz w:val="24"/>
      </w:rPr>
    </w:lvl>
    <w:lvl w:ilvl="4">
      <w:start w:val="1"/>
      <w:numFmt w:val="decimal"/>
      <w:pStyle w:val="50"/>
      <w:isLgl/>
      <w:suff w:val="space"/>
      <w:lvlText w:val="%1.%2.%3.%4.%5."/>
      <w:lvlJc w:val="left"/>
      <w:pPr>
        <w:ind w:left="0" w:firstLine="0"/>
      </w:pPr>
      <w:rPr>
        <w:rFonts w:ascii="Times New Roman" w:eastAsia="宋体" w:hAnsi="Times New Roman" w:hint="default"/>
        <w:b/>
        <w:i w:val="0"/>
        <w:sz w:val="24"/>
      </w:rPr>
    </w:lvl>
    <w:lvl w:ilvl="5">
      <w:start w:val="1"/>
      <w:numFmt w:val="decimal"/>
      <w:pStyle w:val="60"/>
      <w:isLgl/>
      <w:suff w:val="space"/>
      <w:lvlText w:val="%1.%2.%3.%4.%5.%6."/>
      <w:lvlJc w:val="left"/>
      <w:pPr>
        <w:ind w:left="0" w:firstLine="0"/>
      </w:pPr>
      <w:rPr>
        <w:rFonts w:ascii="Times New Roman" w:eastAsia="宋体" w:hAnsi="Times New Roman" w:hint="default"/>
        <w:b/>
        <w:i w:val="0"/>
        <w:sz w:val="24"/>
      </w:rPr>
    </w:lvl>
    <w:lvl w:ilvl="6">
      <w:start w:val="1"/>
      <w:numFmt w:val="decimal"/>
      <w:pStyle w:val="70"/>
      <w:isLgl/>
      <w:suff w:val="space"/>
      <w:lvlText w:val="%1.%2.%3.%4.%5.%6.%7."/>
      <w:lvlJc w:val="left"/>
      <w:pPr>
        <w:ind w:left="0" w:firstLine="0"/>
      </w:pPr>
      <w:rPr>
        <w:rFonts w:ascii="Times New Roman" w:eastAsia="宋体" w:hAnsi="Times New Roman" w:hint="default"/>
        <w:b/>
        <w:i w:val="0"/>
        <w:sz w:val="24"/>
      </w:rPr>
    </w:lvl>
    <w:lvl w:ilvl="7">
      <w:start w:val="1"/>
      <w:numFmt w:val="decimal"/>
      <w:pStyle w:val="80"/>
      <w:isLgl/>
      <w:suff w:val="space"/>
      <w:lvlText w:val="%1.%2.%3.%4.%5.%6.%7.%8."/>
      <w:lvlJc w:val="left"/>
      <w:pPr>
        <w:ind w:left="0" w:firstLine="0"/>
      </w:pPr>
      <w:rPr>
        <w:rFonts w:ascii="Times New Roman" w:eastAsia="宋体" w:hAnsi="Times New Roman" w:hint="default"/>
        <w:b/>
        <w:i w:val="0"/>
        <w:sz w:val="24"/>
      </w:rPr>
    </w:lvl>
    <w:lvl w:ilvl="8">
      <w:start w:val="1"/>
      <w:numFmt w:val="decimal"/>
      <w:pStyle w:val="90"/>
      <w:isLgl/>
      <w:suff w:val="space"/>
      <w:lvlText w:val="%1.%2.%3.%4.%5.%6.%7.%8.%9."/>
      <w:lvlJc w:val="left"/>
      <w:pPr>
        <w:ind w:left="0" w:firstLine="0"/>
      </w:pPr>
      <w:rPr>
        <w:rFonts w:ascii="Times New Roman" w:eastAsia="宋体" w:hAnsi="Times New Roman" w:hint="default"/>
        <w:b/>
        <w:i w:val="0"/>
        <w:sz w:val="24"/>
      </w:rPr>
    </w:lvl>
  </w:abstractNum>
  <w:abstractNum w:abstractNumId="32">
    <w:nsid w:val="44152C3F"/>
    <w:multiLevelType w:val="multilevel"/>
    <w:tmpl w:val="44152C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7E54CE9"/>
    <w:multiLevelType w:val="multilevel"/>
    <w:tmpl w:val="47E54CE9"/>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8F47B8F"/>
    <w:multiLevelType w:val="multilevel"/>
    <w:tmpl w:val="48F47B8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rPr>
        <w:rFonts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494361D2"/>
    <w:multiLevelType w:val="multilevel"/>
    <w:tmpl w:val="494361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9D5323B"/>
    <w:multiLevelType w:val="multilevel"/>
    <w:tmpl w:val="49D5323B"/>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4D3C480A"/>
    <w:multiLevelType w:val="multilevel"/>
    <w:tmpl w:val="4D3C480A"/>
    <w:lvl w:ilvl="0">
      <w:start w:val="1"/>
      <w:numFmt w:val="bullet"/>
      <w:lvlText w:val=""/>
      <w:lvlJc w:val="left"/>
      <w:pPr>
        <w:ind w:left="1048" w:hanging="480"/>
      </w:pPr>
      <w:rPr>
        <w:rFonts w:ascii="Wingdings" w:hAnsi="Wingdings" w:hint="default"/>
      </w:rPr>
    </w:lvl>
    <w:lvl w:ilvl="1">
      <w:start w:val="1"/>
      <w:numFmt w:val="bullet"/>
      <w:lvlText w:val=""/>
      <w:lvlJc w:val="left"/>
      <w:pPr>
        <w:ind w:left="-491" w:hanging="420"/>
      </w:pPr>
      <w:rPr>
        <w:rFonts w:ascii="Wingdings" w:hAnsi="Wingdings" w:hint="default"/>
      </w:rPr>
    </w:lvl>
    <w:lvl w:ilvl="2">
      <w:start w:val="1"/>
      <w:numFmt w:val="bullet"/>
      <w:lvlText w:val=""/>
      <w:lvlJc w:val="left"/>
      <w:pPr>
        <w:ind w:left="-71" w:hanging="420"/>
      </w:pPr>
      <w:rPr>
        <w:rFonts w:ascii="Wingdings" w:hAnsi="Wingdings" w:hint="default"/>
      </w:rPr>
    </w:lvl>
    <w:lvl w:ilvl="3">
      <w:start w:val="1"/>
      <w:numFmt w:val="bullet"/>
      <w:lvlText w:val=""/>
      <w:lvlJc w:val="left"/>
      <w:pPr>
        <w:ind w:left="349" w:hanging="420"/>
      </w:pPr>
      <w:rPr>
        <w:rFonts w:ascii="Wingdings" w:hAnsi="Wingdings" w:hint="default"/>
      </w:rPr>
    </w:lvl>
    <w:lvl w:ilvl="4">
      <w:start w:val="1"/>
      <w:numFmt w:val="bullet"/>
      <w:lvlText w:val=""/>
      <w:lvlJc w:val="left"/>
      <w:pPr>
        <w:ind w:left="769" w:hanging="420"/>
      </w:pPr>
      <w:rPr>
        <w:rFonts w:ascii="Wingdings" w:hAnsi="Wingdings" w:hint="default"/>
      </w:rPr>
    </w:lvl>
    <w:lvl w:ilvl="5">
      <w:start w:val="1"/>
      <w:numFmt w:val="bullet"/>
      <w:lvlText w:val=""/>
      <w:lvlJc w:val="left"/>
      <w:pPr>
        <w:ind w:left="1189" w:hanging="420"/>
      </w:pPr>
      <w:rPr>
        <w:rFonts w:ascii="Wingdings" w:hAnsi="Wingdings" w:hint="default"/>
      </w:rPr>
    </w:lvl>
    <w:lvl w:ilvl="6">
      <w:start w:val="1"/>
      <w:numFmt w:val="bullet"/>
      <w:lvlText w:val=""/>
      <w:lvlJc w:val="left"/>
      <w:pPr>
        <w:ind w:left="1609" w:hanging="420"/>
      </w:pPr>
      <w:rPr>
        <w:rFonts w:ascii="Wingdings" w:hAnsi="Wingdings" w:hint="default"/>
      </w:rPr>
    </w:lvl>
    <w:lvl w:ilvl="7">
      <w:start w:val="1"/>
      <w:numFmt w:val="bullet"/>
      <w:lvlText w:val=""/>
      <w:lvlJc w:val="left"/>
      <w:pPr>
        <w:ind w:left="2029" w:hanging="420"/>
      </w:pPr>
      <w:rPr>
        <w:rFonts w:ascii="Wingdings" w:hAnsi="Wingdings" w:hint="default"/>
      </w:rPr>
    </w:lvl>
    <w:lvl w:ilvl="8">
      <w:start w:val="1"/>
      <w:numFmt w:val="bullet"/>
      <w:lvlText w:val=""/>
      <w:lvlJc w:val="left"/>
      <w:pPr>
        <w:ind w:left="2449" w:hanging="420"/>
      </w:pPr>
      <w:rPr>
        <w:rFonts w:ascii="Wingdings" w:hAnsi="Wingdings" w:hint="default"/>
      </w:rPr>
    </w:lvl>
  </w:abstractNum>
  <w:abstractNum w:abstractNumId="38">
    <w:nsid w:val="4DDE8805"/>
    <w:multiLevelType w:val="multilevel"/>
    <w:tmpl w:val="4DDE8805"/>
    <w:lvl w:ilvl="0">
      <w:start w:val="1"/>
      <w:numFmt w:val="decimal"/>
      <w:suff w:val="space"/>
      <w:lvlText w:val="第%1章"/>
      <w:lvlJc w:val="left"/>
      <w:pPr>
        <w:ind w:left="425" w:hanging="425"/>
        <w:textAlignment w:val="baseline"/>
      </w:pPr>
      <w:rPr>
        <w:rFonts w:cs="Times New Roman"/>
        <w:bCs w:val="0"/>
        <w:iCs w:val="0"/>
        <w:caps w:val="0"/>
        <w:strike w:val="0"/>
        <w:dstrike w:val="0"/>
        <w:vanish w:val="0"/>
        <w:color w:val="000000"/>
        <w:spacing w:val="0"/>
        <w:position w:val="0"/>
        <w:u w:val="none"/>
      </w:rPr>
    </w:lvl>
    <w:lvl w:ilvl="1">
      <w:start w:val="1"/>
      <w:numFmt w:val="decimal"/>
      <w:isLgl/>
      <w:suff w:val="space"/>
      <w:lvlText w:val="%1.%2  "/>
      <w:lvlJc w:val="left"/>
      <w:pPr>
        <w:ind w:left="284" w:hanging="284"/>
        <w:textAlignment w:val="baseline"/>
      </w:pPr>
      <w:rPr>
        <w:rFonts w:cs="Times New Roman"/>
        <w:bCs w:val="0"/>
        <w:iCs w:val="0"/>
        <w:caps w:val="0"/>
        <w:strike w:val="0"/>
        <w:dstrike w:val="0"/>
        <w:vanish w:val="0"/>
        <w:color w:val="000000"/>
        <w:spacing w:val="0"/>
        <w:position w:val="0"/>
        <w:u w:val="none"/>
      </w:rPr>
    </w:lvl>
    <w:lvl w:ilvl="2">
      <w:start w:val="1"/>
      <w:numFmt w:val="decimal"/>
      <w:isLgl/>
      <w:suff w:val="space"/>
      <w:lvlText w:val="%1.%2.%3"/>
      <w:lvlJc w:val="left"/>
      <w:pPr>
        <w:ind w:left="0" w:firstLine="0"/>
        <w:textAlignment w:val="baseline"/>
      </w:pPr>
      <w:rPr>
        <w:rFonts w:cs="Times New Roman"/>
        <w:bCs w:val="0"/>
        <w:iCs w:val="0"/>
        <w:caps w:val="0"/>
        <w:strike w:val="0"/>
        <w:dstrike w:val="0"/>
        <w:vanish w:val="0"/>
        <w:color w:val="000000"/>
        <w:spacing w:val="0"/>
        <w:position w:val="0"/>
        <w:u w:val="none"/>
      </w:rPr>
    </w:lvl>
    <w:lvl w:ilvl="3">
      <w:start w:val="1"/>
      <w:numFmt w:val="decimal"/>
      <w:isLgl/>
      <w:suff w:val="space"/>
      <w:lvlText w:val="%1.%2.%3.%4"/>
      <w:lvlJc w:val="left"/>
      <w:pPr>
        <w:ind w:left="284" w:firstLine="0"/>
        <w:textAlignment w:val="baseline"/>
      </w:pPr>
      <w:rPr>
        <w:rFonts w:cs="Times New Roman"/>
        <w:bCs w:val="0"/>
        <w:iCs w:val="0"/>
        <w:caps w:val="0"/>
        <w:strike w:val="0"/>
        <w:dstrike w:val="0"/>
        <w:vanish w:val="0"/>
        <w:color w:val="000000"/>
        <w:spacing w:val="0"/>
        <w:position w:val="0"/>
        <w:u w:val="none"/>
      </w:rPr>
    </w:lvl>
    <w:lvl w:ilvl="4">
      <w:start w:val="1"/>
      <w:numFmt w:val="decimal"/>
      <w:suff w:val="space"/>
      <w:lvlText w:val="%1.%2.%3.%4.%5"/>
      <w:lvlJc w:val="left"/>
      <w:pPr>
        <w:ind w:left="567" w:firstLine="2269"/>
        <w:textAlignment w:val="baseline"/>
      </w:pPr>
      <w:rPr>
        <w:rFonts w:cs="Times New Roman"/>
        <w:bCs w:val="0"/>
        <w:iCs w:val="0"/>
        <w:caps w:val="0"/>
        <w:strike w:val="0"/>
        <w:dstrike w:val="0"/>
        <w:vanish w:val="0"/>
        <w:color w:val="000000"/>
        <w:spacing w:val="0"/>
        <w:position w:val="0"/>
        <w:u w:val="none"/>
      </w:rPr>
    </w:lvl>
    <w:lvl w:ilvl="5">
      <w:start w:val="1"/>
      <w:numFmt w:val="decimal"/>
      <w:lvlText w:val="%1.%2.%3.%4.%5.%6"/>
      <w:lvlJc w:val="left"/>
      <w:pPr>
        <w:ind w:left="1151" w:hanging="584"/>
      </w:pPr>
    </w:lvl>
    <w:lvl w:ilvl="6">
      <w:start w:val="1"/>
      <w:numFmt w:val="decimal"/>
      <w:lvlText w:val="%1.%2.%3.%4.%5.%6.%7"/>
      <w:lvlJc w:val="left"/>
      <w:pPr>
        <w:ind w:left="5109" w:hanging="851"/>
      </w:pPr>
    </w:lvl>
    <w:lvl w:ilvl="7">
      <w:start w:val="1"/>
      <w:numFmt w:val="decimal"/>
      <w:suff w:val="nothing"/>
      <w:lvlText w:val="表%1-%8  "/>
      <w:lvlJc w:val="left"/>
      <w:pPr>
        <w:ind w:left="4820" w:hanging="1417"/>
        <w:textAlignment w:val="baseline"/>
      </w:pPr>
      <w:rPr>
        <w:rFonts w:ascii="Times New Roman" w:hAnsi="Times New Roman" w:cs="Times New Roman"/>
        <w:bCs w:val="0"/>
        <w:iCs w:val="0"/>
        <w:caps w:val="0"/>
        <w:strike w:val="0"/>
        <w:dstrike w:val="0"/>
        <w:vanish w:val="0"/>
        <w:color w:val="000000"/>
        <w:spacing w:val="0"/>
        <w:position w:val="0"/>
        <w:u w:val="none"/>
      </w:rPr>
    </w:lvl>
    <w:lvl w:ilvl="8">
      <w:start w:val="1"/>
      <w:numFmt w:val="decimal"/>
      <w:suff w:val="nothing"/>
      <w:lvlText w:val="图%1-%9  "/>
      <w:lvlJc w:val="left"/>
      <w:pPr>
        <w:ind w:left="5102" w:hanging="1700"/>
      </w:pPr>
    </w:lvl>
  </w:abstractNum>
  <w:abstractNum w:abstractNumId="39">
    <w:nsid w:val="4FE00639"/>
    <w:multiLevelType w:val="multilevel"/>
    <w:tmpl w:val="4FE00639"/>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24F715E"/>
    <w:multiLevelType w:val="multilevel"/>
    <w:tmpl w:val="524F715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53C74DFA"/>
    <w:multiLevelType w:val="multilevel"/>
    <w:tmpl w:val="53C74DF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nsid w:val="53F077B3"/>
    <w:multiLevelType w:val="multilevel"/>
    <w:tmpl w:val="53F077B3"/>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67CFDD7"/>
    <w:multiLevelType w:val="singleLevel"/>
    <w:tmpl w:val="567CFDD7"/>
    <w:lvl w:ilvl="0">
      <w:start w:val="1"/>
      <w:numFmt w:val="decimal"/>
      <w:suff w:val="nothing"/>
      <w:lvlText w:val="%1、"/>
      <w:lvlJc w:val="left"/>
    </w:lvl>
  </w:abstractNum>
  <w:abstractNum w:abstractNumId="44">
    <w:nsid w:val="5729876E"/>
    <w:multiLevelType w:val="singleLevel"/>
    <w:tmpl w:val="5729876E"/>
    <w:lvl w:ilvl="0">
      <w:start w:val="1"/>
      <w:numFmt w:val="decimal"/>
      <w:suff w:val="nothing"/>
      <w:lvlText w:val="%1）"/>
      <w:lvlJc w:val="left"/>
    </w:lvl>
  </w:abstractNum>
  <w:abstractNum w:abstractNumId="45">
    <w:nsid w:val="6262060B"/>
    <w:multiLevelType w:val="multilevel"/>
    <w:tmpl w:val="6262060B"/>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48F1EEE"/>
    <w:multiLevelType w:val="multilevel"/>
    <w:tmpl w:val="648F1EEE"/>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8639E99"/>
    <w:multiLevelType w:val="multilevel"/>
    <w:tmpl w:val="68639E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A992C4E"/>
    <w:multiLevelType w:val="multilevel"/>
    <w:tmpl w:val="6A992C4E"/>
    <w:lvl w:ilvl="0">
      <w:start w:val="1"/>
      <w:numFmt w:val="decimal"/>
      <w:lvlText w:val="%1"/>
      <w:lvlJc w:val="left"/>
      <w:pPr>
        <w:ind w:left="1697" w:hanging="420"/>
      </w:pPr>
      <w:rPr>
        <w:rFonts w:hint="eastAsia"/>
      </w:rPr>
    </w:lvl>
    <w:lvl w:ilvl="1">
      <w:start w:val="6"/>
      <w:numFmt w:val="bullet"/>
      <w:lvlText w:val="•"/>
      <w:lvlJc w:val="left"/>
      <w:pPr>
        <w:ind w:left="2057" w:hanging="360"/>
      </w:pPr>
      <w:rPr>
        <w:rFonts w:ascii="宋体" w:eastAsia="宋体" w:hAnsi="宋体" w:cs="微软雅黑" w:hint="eastAsia"/>
      </w:r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abstractNum w:abstractNumId="49">
    <w:nsid w:val="6CAB3CB9"/>
    <w:multiLevelType w:val="multilevel"/>
    <w:tmpl w:val="6CAB3CB9"/>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50">
    <w:nsid w:val="70E95EF5"/>
    <w:multiLevelType w:val="multilevel"/>
    <w:tmpl w:val="70E95EF5"/>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1">
    <w:nsid w:val="714C3474"/>
    <w:multiLevelType w:val="multilevel"/>
    <w:tmpl w:val="714C347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3666AB9"/>
    <w:multiLevelType w:val="multilevel"/>
    <w:tmpl w:val="73666AB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3">
    <w:nsid w:val="73C05AA5"/>
    <w:multiLevelType w:val="multilevel"/>
    <w:tmpl w:val="73C05AA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decimal"/>
      <w:lvlText w:val="%3）"/>
      <w:lvlJc w:val="left"/>
      <w:pPr>
        <w:ind w:left="1320" w:hanging="48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89B31F8"/>
    <w:multiLevelType w:val="multilevel"/>
    <w:tmpl w:val="789B31F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5">
    <w:nsid w:val="78B75D8A"/>
    <w:multiLevelType w:val="multilevel"/>
    <w:tmpl w:val="78B75D8A"/>
    <w:lvl w:ilvl="0">
      <w:start w:val="1"/>
      <w:numFmt w:val="decimal"/>
      <w:lvlText w:val="%1."/>
      <w:lvlJc w:val="left"/>
      <w:pPr>
        <w:ind w:left="840" w:hanging="360"/>
      </w:pPr>
      <w:rPr>
        <w:strike w:val="0"/>
        <w:dstrike w:val="0"/>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6">
    <w:nsid w:val="7AF15050"/>
    <w:multiLevelType w:val="multilevel"/>
    <w:tmpl w:val="7AF1505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7">
    <w:nsid w:val="7C1E6386"/>
    <w:multiLevelType w:val="multilevel"/>
    <w:tmpl w:val="7C1E6386"/>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58">
    <w:nsid w:val="7C8B2476"/>
    <w:multiLevelType w:val="multilevel"/>
    <w:tmpl w:val="7C8B247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9">
    <w:nsid w:val="7DC23D78"/>
    <w:multiLevelType w:val="multilevel"/>
    <w:tmpl w:val="7DC23D78"/>
    <w:lvl w:ilvl="0">
      <w:start w:val="1"/>
      <w:numFmt w:val="bullet"/>
      <w:lvlText w:val=""/>
      <w:lvlJc w:val="left"/>
      <w:pPr>
        <w:ind w:left="1331" w:hanging="480"/>
      </w:pPr>
      <w:rPr>
        <w:rFonts w:ascii="Wingdings" w:hAnsi="Wingdings" w:hint="default"/>
      </w:rPr>
    </w:lvl>
    <w:lvl w:ilvl="1">
      <w:start w:val="1"/>
      <w:numFmt w:val="bullet"/>
      <w:lvlText w:val=""/>
      <w:lvlJc w:val="left"/>
      <w:pPr>
        <w:ind w:left="-208" w:hanging="420"/>
      </w:pPr>
      <w:rPr>
        <w:rFonts w:ascii="Wingdings" w:hAnsi="Wingdings" w:hint="default"/>
      </w:rPr>
    </w:lvl>
    <w:lvl w:ilvl="2">
      <w:start w:val="1"/>
      <w:numFmt w:val="bullet"/>
      <w:lvlText w:val=""/>
      <w:lvlJc w:val="left"/>
      <w:pPr>
        <w:ind w:left="212" w:hanging="420"/>
      </w:pPr>
      <w:rPr>
        <w:rFonts w:ascii="Wingdings" w:hAnsi="Wingdings" w:hint="default"/>
      </w:rPr>
    </w:lvl>
    <w:lvl w:ilvl="3">
      <w:start w:val="1"/>
      <w:numFmt w:val="bullet"/>
      <w:lvlText w:val=""/>
      <w:lvlJc w:val="left"/>
      <w:pPr>
        <w:ind w:left="632" w:hanging="420"/>
      </w:pPr>
      <w:rPr>
        <w:rFonts w:ascii="Wingdings" w:hAnsi="Wingdings" w:hint="default"/>
      </w:rPr>
    </w:lvl>
    <w:lvl w:ilvl="4">
      <w:start w:val="1"/>
      <w:numFmt w:val="bullet"/>
      <w:lvlText w:val=""/>
      <w:lvlJc w:val="left"/>
      <w:pPr>
        <w:ind w:left="1052" w:hanging="420"/>
      </w:pPr>
      <w:rPr>
        <w:rFonts w:ascii="Wingdings" w:hAnsi="Wingdings" w:hint="default"/>
      </w:rPr>
    </w:lvl>
    <w:lvl w:ilvl="5">
      <w:start w:val="1"/>
      <w:numFmt w:val="bullet"/>
      <w:lvlText w:val=""/>
      <w:lvlJc w:val="left"/>
      <w:pPr>
        <w:ind w:left="1472" w:hanging="420"/>
      </w:pPr>
      <w:rPr>
        <w:rFonts w:ascii="Wingdings" w:hAnsi="Wingdings" w:hint="default"/>
      </w:rPr>
    </w:lvl>
    <w:lvl w:ilvl="6">
      <w:start w:val="1"/>
      <w:numFmt w:val="bullet"/>
      <w:lvlText w:val=""/>
      <w:lvlJc w:val="left"/>
      <w:pPr>
        <w:ind w:left="1892" w:hanging="420"/>
      </w:pPr>
      <w:rPr>
        <w:rFonts w:ascii="Wingdings" w:hAnsi="Wingdings" w:hint="default"/>
      </w:rPr>
    </w:lvl>
    <w:lvl w:ilvl="7">
      <w:start w:val="1"/>
      <w:numFmt w:val="bullet"/>
      <w:lvlText w:val=""/>
      <w:lvlJc w:val="left"/>
      <w:pPr>
        <w:ind w:left="2312" w:hanging="420"/>
      </w:pPr>
      <w:rPr>
        <w:rFonts w:ascii="Wingdings" w:hAnsi="Wingdings" w:hint="default"/>
      </w:rPr>
    </w:lvl>
    <w:lvl w:ilvl="8">
      <w:start w:val="1"/>
      <w:numFmt w:val="bullet"/>
      <w:lvlText w:val=""/>
      <w:lvlJc w:val="left"/>
      <w:pPr>
        <w:ind w:left="2732" w:hanging="420"/>
      </w:pPr>
      <w:rPr>
        <w:rFonts w:ascii="Wingdings" w:hAnsi="Wingdings" w:hint="default"/>
      </w:rPr>
    </w:lvl>
  </w:abstractNum>
  <w:abstractNum w:abstractNumId="60">
    <w:nsid w:val="7F60607F"/>
    <w:multiLevelType w:val="singleLevel"/>
    <w:tmpl w:val="04CBC7A0"/>
    <w:lvl w:ilvl="0">
      <w:start w:val="2"/>
      <w:numFmt w:val="chineseCounting"/>
      <w:suff w:val="nothing"/>
      <w:lvlText w:val="%1、"/>
      <w:lvlJc w:val="left"/>
      <w:rPr>
        <w:rFonts w:hint="eastAsia"/>
      </w:rPr>
    </w:lvl>
  </w:abstractNum>
  <w:num w:numId="1">
    <w:abstractNumId w:val="3"/>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6"/>
  </w:num>
  <w:num w:numId="7">
    <w:abstractNumId w:val="4"/>
  </w:num>
  <w:num w:numId="8">
    <w:abstractNumId w:val="31"/>
  </w:num>
  <w:num w:numId="9">
    <w:abstractNumId w:val="26"/>
  </w:num>
  <w:num w:numId="10">
    <w:abstractNumId w:val="44"/>
  </w:num>
  <w:num w:numId="11">
    <w:abstractNumId w:val="11"/>
  </w:num>
  <w:num w:numId="12">
    <w:abstractNumId w:val="38"/>
  </w:num>
  <w:num w:numId="13">
    <w:abstractNumId w:val="47"/>
  </w:num>
  <w:num w:numId="14">
    <w:abstractNumId w:val="53"/>
  </w:num>
  <w:num w:numId="15">
    <w:abstractNumId w:val="17"/>
  </w:num>
  <w:num w:numId="16">
    <w:abstractNumId w:val="35"/>
  </w:num>
  <w:num w:numId="17">
    <w:abstractNumId w:val="42"/>
  </w:num>
  <w:num w:numId="18">
    <w:abstractNumId w:val="49"/>
  </w:num>
  <w:num w:numId="19">
    <w:abstractNumId w:val="20"/>
  </w:num>
  <w:num w:numId="20">
    <w:abstractNumId w:val="48"/>
  </w:num>
  <w:num w:numId="21">
    <w:abstractNumId w:val="52"/>
  </w:num>
  <w:num w:numId="22">
    <w:abstractNumId w:val="16"/>
  </w:num>
  <w:num w:numId="23">
    <w:abstractNumId w:val="58"/>
  </w:num>
  <w:num w:numId="24">
    <w:abstractNumId w:val="41"/>
  </w:num>
  <w:num w:numId="25">
    <w:abstractNumId w:val="40"/>
  </w:num>
  <w:num w:numId="26">
    <w:abstractNumId w:val="28"/>
  </w:num>
  <w:num w:numId="27">
    <w:abstractNumId w:val="34"/>
  </w:num>
  <w:num w:numId="28">
    <w:abstractNumId w:val="54"/>
  </w:num>
  <w:num w:numId="29">
    <w:abstractNumId w:val="27"/>
  </w:num>
  <w:num w:numId="30">
    <w:abstractNumId w:val="23"/>
  </w:num>
  <w:num w:numId="31">
    <w:abstractNumId w:val="10"/>
  </w:num>
  <w:num w:numId="32">
    <w:abstractNumId w:val="46"/>
  </w:num>
  <w:num w:numId="33">
    <w:abstractNumId w:val="39"/>
  </w:num>
  <w:num w:numId="34">
    <w:abstractNumId w:val="51"/>
  </w:num>
  <w:num w:numId="35">
    <w:abstractNumId w:val="33"/>
  </w:num>
  <w:num w:numId="36">
    <w:abstractNumId w:val="13"/>
  </w:num>
  <w:num w:numId="37">
    <w:abstractNumId w:val="45"/>
  </w:num>
  <w:num w:numId="38">
    <w:abstractNumId w:val="12"/>
  </w:num>
  <w:num w:numId="39">
    <w:abstractNumId w:val="29"/>
  </w:num>
  <w:num w:numId="40">
    <w:abstractNumId w:val="30"/>
  </w:num>
  <w:num w:numId="41">
    <w:abstractNumId w:val="18"/>
  </w:num>
  <w:num w:numId="42">
    <w:abstractNumId w:val="32"/>
  </w:num>
  <w:num w:numId="43">
    <w:abstractNumId w:val="25"/>
  </w:num>
  <w:num w:numId="44">
    <w:abstractNumId w:val="59"/>
  </w:num>
  <w:num w:numId="45">
    <w:abstractNumId w:val="37"/>
  </w:num>
  <w:num w:numId="46">
    <w:abstractNumId w:val="24"/>
  </w:num>
  <w:num w:numId="47">
    <w:abstractNumId w:val="50"/>
  </w:num>
  <w:num w:numId="48">
    <w:abstractNumId w:val="56"/>
  </w:num>
  <w:num w:numId="49">
    <w:abstractNumId w:val="57"/>
  </w:num>
  <w:num w:numId="50">
    <w:abstractNumId w:val="0"/>
  </w:num>
  <w:num w:numId="51">
    <w:abstractNumId w:val="9"/>
  </w:num>
  <w:num w:numId="52">
    <w:abstractNumId w:val="5"/>
  </w:num>
  <w:num w:numId="53">
    <w:abstractNumId w:val="21"/>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2"/>
  </w:num>
  <w:num w:numId="59">
    <w:abstractNumId w:val="43"/>
  </w:num>
  <w:num w:numId="60">
    <w:abstractNumId w:val="15"/>
  </w:num>
  <w:num w:numId="61">
    <w:abstractNumId w:val="60"/>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宁波中基国际招标有限公司">
    <w15:presenceInfo w15:providerId="None" w15:userId="宁波中基国际招标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s>
  <w:rsids>
    <w:rsidRoot w:val="005D2A52"/>
    <w:rsid w:val="000923CC"/>
    <w:rsid w:val="000B1B5D"/>
    <w:rsid w:val="00235E27"/>
    <w:rsid w:val="002925B9"/>
    <w:rsid w:val="003B76BE"/>
    <w:rsid w:val="003D0E87"/>
    <w:rsid w:val="00406F12"/>
    <w:rsid w:val="00421CAA"/>
    <w:rsid w:val="004262E4"/>
    <w:rsid w:val="004621C5"/>
    <w:rsid w:val="0046272F"/>
    <w:rsid w:val="005D2A52"/>
    <w:rsid w:val="0062229A"/>
    <w:rsid w:val="00701F92"/>
    <w:rsid w:val="00764A22"/>
    <w:rsid w:val="007D29DC"/>
    <w:rsid w:val="00800F8C"/>
    <w:rsid w:val="00810EB2"/>
    <w:rsid w:val="008144EF"/>
    <w:rsid w:val="008F01B5"/>
    <w:rsid w:val="009476CA"/>
    <w:rsid w:val="00976122"/>
    <w:rsid w:val="00995DE7"/>
    <w:rsid w:val="009A50B8"/>
    <w:rsid w:val="00A52151"/>
    <w:rsid w:val="00B00B4D"/>
    <w:rsid w:val="00B42246"/>
    <w:rsid w:val="00B857F8"/>
    <w:rsid w:val="00BC3538"/>
    <w:rsid w:val="00C03EEB"/>
    <w:rsid w:val="00E9422A"/>
    <w:rsid w:val="00EA3342"/>
    <w:rsid w:val="00F165F1"/>
    <w:rsid w:val="00F306AE"/>
    <w:rsid w:val="00F74717"/>
    <w:rsid w:val="00F97731"/>
    <w:rsid w:val="00FE7F65"/>
    <w:rsid w:val="1DB86E93"/>
    <w:rsid w:val="2975658A"/>
    <w:rsid w:val="548E3DB8"/>
    <w:rsid w:val="64BA102C"/>
    <w:rsid w:val="71B548B8"/>
    <w:rsid w:val="76FB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qFormat="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1"/>
    <w:qFormat/>
    <w:pPr>
      <w:widowControl w:val="0"/>
      <w:jc w:val="both"/>
    </w:pPr>
    <w:rPr>
      <w:rFonts w:ascii="Times New Roman" w:eastAsia="宋体" w:hAnsi="Times New Roman" w:cs="Times New Roman"/>
      <w:kern w:val="2"/>
      <w:sz w:val="21"/>
      <w:szCs w:val="21"/>
    </w:rPr>
  </w:style>
  <w:style w:type="paragraph" w:styleId="1">
    <w:name w:val="heading 1"/>
    <w:basedOn w:val="a2"/>
    <w:next w:val="a2"/>
    <w:link w:val="1Char1"/>
    <w:uiPriority w:val="9"/>
    <w:qFormat/>
    <w:pPr>
      <w:snapToGrid w:val="0"/>
      <w:spacing w:before="120" w:after="120" w:line="360" w:lineRule="auto"/>
      <w:jc w:val="center"/>
      <w:outlineLvl w:val="0"/>
    </w:pPr>
    <w:rPr>
      <w:rFonts w:ascii="Calibri" w:hAnsi="宋体" w:cs="Calibri"/>
      <w:b/>
      <w:bCs/>
      <w:color w:val="000000"/>
      <w:sz w:val="30"/>
      <w:szCs w:val="30"/>
    </w:rPr>
  </w:style>
  <w:style w:type="paragraph" w:styleId="20">
    <w:name w:val="heading 2"/>
    <w:basedOn w:val="a2"/>
    <w:next w:val="a2"/>
    <w:link w:val="2Char"/>
    <w:uiPriority w:val="9"/>
    <w:qFormat/>
    <w:pPr>
      <w:keepNext/>
      <w:keepLines/>
      <w:spacing w:before="260" w:after="260" w:line="413" w:lineRule="auto"/>
      <w:outlineLvl w:val="1"/>
    </w:pPr>
    <w:rPr>
      <w:rFonts w:ascii="Arial" w:eastAsia="黑体" w:hAnsi="Arial" w:cs="Arial"/>
      <w:b/>
      <w:bCs/>
      <w:sz w:val="32"/>
      <w:szCs w:val="32"/>
    </w:rPr>
  </w:style>
  <w:style w:type="paragraph" w:styleId="30">
    <w:name w:val="heading 3"/>
    <w:basedOn w:val="a2"/>
    <w:next w:val="a2"/>
    <w:link w:val="3Char1"/>
    <w:uiPriority w:val="9"/>
    <w:qFormat/>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4">
    <w:name w:val="heading 4"/>
    <w:basedOn w:val="a2"/>
    <w:next w:val="a2"/>
    <w:link w:val="4Char1"/>
    <w:uiPriority w:val="9"/>
    <w:qFormat/>
    <w:pPr>
      <w:keepNext/>
      <w:keepLines/>
      <w:spacing w:before="280" w:after="290" w:line="372" w:lineRule="auto"/>
      <w:outlineLvl w:val="3"/>
    </w:pPr>
    <w:rPr>
      <w:rFonts w:ascii="Arial" w:eastAsia="黑体" w:hAnsi="Arial" w:cs="Arial"/>
      <w:b/>
      <w:bCs/>
      <w:sz w:val="28"/>
      <w:szCs w:val="28"/>
    </w:rPr>
  </w:style>
  <w:style w:type="paragraph" w:styleId="5">
    <w:name w:val="heading 5"/>
    <w:basedOn w:val="a2"/>
    <w:next w:val="a3"/>
    <w:link w:val="5Char1"/>
    <w:qFormat/>
    <w:pPr>
      <w:keepNext/>
      <w:keepLines/>
      <w:numPr>
        <w:ilvl w:val="4"/>
        <w:numId w:val="1"/>
      </w:numPr>
      <w:spacing w:before="280" w:after="290" w:line="372" w:lineRule="auto"/>
      <w:outlineLvl w:val="4"/>
    </w:pPr>
    <w:rPr>
      <w:rFonts w:ascii="Calibri" w:hAnsi="Calibri" w:cs="Calibri"/>
      <w:b/>
      <w:bCs/>
      <w:sz w:val="28"/>
      <w:szCs w:val="28"/>
    </w:rPr>
  </w:style>
  <w:style w:type="paragraph" w:styleId="6">
    <w:name w:val="heading 6"/>
    <w:basedOn w:val="a2"/>
    <w:next w:val="a3"/>
    <w:link w:val="6Char"/>
    <w:qFormat/>
    <w:pPr>
      <w:keepNext/>
      <w:keepLines/>
      <w:numPr>
        <w:ilvl w:val="5"/>
        <w:numId w:val="1"/>
      </w:numPr>
      <w:spacing w:before="240" w:after="64" w:line="317" w:lineRule="auto"/>
      <w:outlineLvl w:val="5"/>
    </w:pPr>
    <w:rPr>
      <w:rFonts w:ascii="Arial" w:eastAsia="黑体" w:hAnsi="Arial" w:cs="Arial"/>
      <w:b/>
      <w:bCs/>
      <w:sz w:val="24"/>
      <w:szCs w:val="24"/>
    </w:rPr>
  </w:style>
  <w:style w:type="paragraph" w:styleId="7">
    <w:name w:val="heading 7"/>
    <w:basedOn w:val="a2"/>
    <w:next w:val="a3"/>
    <w:link w:val="7Char"/>
    <w:uiPriority w:val="9"/>
    <w:qFormat/>
    <w:pPr>
      <w:keepNext/>
      <w:keepLines/>
      <w:numPr>
        <w:ilvl w:val="6"/>
        <w:numId w:val="1"/>
      </w:numPr>
      <w:spacing w:before="240" w:after="64" w:line="317" w:lineRule="auto"/>
      <w:outlineLvl w:val="6"/>
    </w:pPr>
    <w:rPr>
      <w:rFonts w:ascii="Calibri" w:hAnsi="Calibri" w:cs="Calibri"/>
      <w:b/>
      <w:bCs/>
      <w:sz w:val="24"/>
      <w:szCs w:val="24"/>
    </w:rPr>
  </w:style>
  <w:style w:type="paragraph" w:styleId="8">
    <w:name w:val="heading 8"/>
    <w:basedOn w:val="a2"/>
    <w:next w:val="a3"/>
    <w:link w:val="8Char"/>
    <w:uiPriority w:val="9"/>
    <w:qFormat/>
    <w:pPr>
      <w:keepNext/>
      <w:keepLines/>
      <w:numPr>
        <w:ilvl w:val="7"/>
        <w:numId w:val="1"/>
      </w:numPr>
      <w:spacing w:before="240" w:after="64" w:line="317" w:lineRule="auto"/>
      <w:outlineLvl w:val="7"/>
    </w:pPr>
    <w:rPr>
      <w:rFonts w:ascii="Arial" w:eastAsia="黑体" w:hAnsi="Arial" w:cs="Arial"/>
      <w:sz w:val="24"/>
      <w:szCs w:val="24"/>
    </w:rPr>
  </w:style>
  <w:style w:type="paragraph" w:styleId="9">
    <w:name w:val="heading 9"/>
    <w:basedOn w:val="a2"/>
    <w:next w:val="a3"/>
    <w:link w:val="9Char"/>
    <w:uiPriority w:val="9"/>
    <w:qFormat/>
    <w:pPr>
      <w:keepNext/>
      <w:keepLines/>
      <w:numPr>
        <w:ilvl w:val="8"/>
        <w:numId w:val="1"/>
      </w:numPr>
      <w:spacing w:before="240" w:after="64" w:line="317" w:lineRule="auto"/>
      <w:outlineLvl w:val="8"/>
    </w:pPr>
    <w:rPr>
      <w:rFonts w:ascii="Arial" w:eastAsia="黑体" w:hAnsi="Arial" w:cs="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Char3"/>
    <w:qFormat/>
    <w:pPr>
      <w:ind w:firstLine="420"/>
    </w:pPr>
  </w:style>
  <w:style w:type="paragraph" w:styleId="71">
    <w:name w:val="toc 7"/>
    <w:basedOn w:val="a2"/>
    <w:next w:val="a2"/>
    <w:uiPriority w:val="39"/>
    <w:qFormat/>
    <w:pPr>
      <w:ind w:left="1260"/>
      <w:jc w:val="left"/>
    </w:pPr>
    <w:rPr>
      <w:sz w:val="18"/>
      <w:szCs w:val="18"/>
    </w:rPr>
  </w:style>
  <w:style w:type="paragraph" w:styleId="a7">
    <w:name w:val="List Number"/>
    <w:basedOn w:val="a2"/>
    <w:uiPriority w:val="99"/>
    <w:qFormat/>
    <w:pPr>
      <w:widowControl/>
      <w:tabs>
        <w:tab w:val="left" w:pos="454"/>
        <w:tab w:val="left" w:pos="720"/>
      </w:tabs>
      <w:spacing w:afterLines="50"/>
      <w:ind w:left="454" w:hanging="284"/>
      <w:jc w:val="left"/>
    </w:pPr>
    <w:rPr>
      <w:kern w:val="0"/>
      <w:sz w:val="24"/>
      <w:szCs w:val="24"/>
    </w:rPr>
  </w:style>
  <w:style w:type="paragraph" w:styleId="a8">
    <w:name w:val="caption"/>
    <w:basedOn w:val="a2"/>
    <w:next w:val="a2"/>
    <w:link w:val="Char"/>
    <w:qFormat/>
    <w:pPr>
      <w:spacing w:before="152" w:after="160"/>
    </w:pPr>
    <w:rPr>
      <w:rFonts w:ascii="Arial" w:eastAsia="黑体" w:hAnsi="Arial" w:cs="Arial"/>
      <w:sz w:val="20"/>
      <w:szCs w:val="20"/>
    </w:rPr>
  </w:style>
  <w:style w:type="paragraph" w:styleId="a9">
    <w:name w:val="Document Map"/>
    <w:basedOn w:val="a2"/>
    <w:link w:val="Char0"/>
    <w:uiPriority w:val="99"/>
    <w:semiHidden/>
    <w:qFormat/>
    <w:pPr>
      <w:shd w:val="clear" w:color="auto" w:fill="000080"/>
    </w:pPr>
    <w:rPr>
      <w:rFonts w:ascii="Calibri" w:hAnsi="Calibri" w:cs="Calibri"/>
      <w:shd w:val="clear" w:color="auto" w:fill="000080"/>
    </w:rPr>
  </w:style>
  <w:style w:type="paragraph" w:styleId="aa">
    <w:name w:val="annotation text"/>
    <w:basedOn w:val="a2"/>
    <w:link w:val="Char1"/>
    <w:qFormat/>
    <w:pPr>
      <w:jc w:val="left"/>
    </w:pPr>
    <w:rPr>
      <w:rFonts w:ascii="Calibri" w:hAnsi="Calibri" w:cs="Calibri"/>
    </w:rPr>
  </w:style>
  <w:style w:type="paragraph" w:styleId="31">
    <w:name w:val="Body Text 3"/>
    <w:basedOn w:val="a2"/>
    <w:link w:val="3Char"/>
    <w:uiPriority w:val="99"/>
    <w:qFormat/>
    <w:pPr>
      <w:snapToGrid w:val="0"/>
      <w:spacing w:before="50" w:after="50"/>
    </w:pPr>
    <w:rPr>
      <w:rFonts w:ascii="Calibri" w:eastAsia="仿宋_GB2312" w:hAnsi="宋体" w:cs="Calibri"/>
      <w:b/>
      <w:bCs/>
      <w:sz w:val="24"/>
      <w:szCs w:val="24"/>
    </w:rPr>
  </w:style>
  <w:style w:type="paragraph" w:styleId="ab">
    <w:name w:val="Body Text"/>
    <w:basedOn w:val="a2"/>
    <w:next w:val="a2"/>
    <w:link w:val="Char10"/>
    <w:qFormat/>
    <w:pPr>
      <w:spacing w:after="120"/>
    </w:pPr>
    <w:rPr>
      <w:rFonts w:ascii="Calibri" w:hAnsi="Calibri" w:cs="Calibri"/>
      <w:sz w:val="28"/>
      <w:szCs w:val="28"/>
    </w:rPr>
  </w:style>
  <w:style w:type="paragraph" w:styleId="ac">
    <w:name w:val="Body Text Indent"/>
    <w:basedOn w:val="a2"/>
    <w:link w:val="Char2"/>
    <w:qFormat/>
    <w:pPr>
      <w:spacing w:line="200" w:lineRule="exact"/>
      <w:ind w:firstLine="301"/>
    </w:pPr>
    <w:rPr>
      <w:rFonts w:ascii="宋体" w:hAnsi="Courier New" w:cs="宋体"/>
      <w:spacing w:val="-4"/>
      <w:sz w:val="18"/>
      <w:szCs w:val="18"/>
    </w:rPr>
  </w:style>
  <w:style w:type="paragraph" w:styleId="32">
    <w:name w:val="List Number 3"/>
    <w:basedOn w:val="a2"/>
    <w:uiPriority w:val="99"/>
    <w:qFormat/>
    <w:pPr>
      <w:tabs>
        <w:tab w:val="left" w:pos="1200"/>
      </w:tabs>
      <w:ind w:left="1200" w:hanging="360"/>
    </w:pPr>
  </w:style>
  <w:style w:type="paragraph" w:styleId="22">
    <w:name w:val="List 2"/>
    <w:basedOn w:val="a2"/>
    <w:uiPriority w:val="99"/>
    <w:qFormat/>
    <w:pPr>
      <w:ind w:leftChars="200" w:left="100" w:hangingChars="200" w:hanging="200"/>
    </w:pPr>
    <w:rPr>
      <w:sz w:val="28"/>
      <w:szCs w:val="28"/>
    </w:rPr>
  </w:style>
  <w:style w:type="paragraph" w:styleId="51">
    <w:name w:val="toc 5"/>
    <w:basedOn w:val="a2"/>
    <w:next w:val="a2"/>
    <w:uiPriority w:val="39"/>
    <w:qFormat/>
    <w:pPr>
      <w:ind w:left="840"/>
      <w:jc w:val="left"/>
    </w:pPr>
    <w:rPr>
      <w:sz w:val="18"/>
      <w:szCs w:val="18"/>
    </w:rPr>
  </w:style>
  <w:style w:type="paragraph" w:styleId="33">
    <w:name w:val="toc 3"/>
    <w:basedOn w:val="a2"/>
    <w:next w:val="a2"/>
    <w:uiPriority w:val="39"/>
    <w:qFormat/>
    <w:pPr>
      <w:ind w:left="420"/>
      <w:jc w:val="left"/>
    </w:pPr>
    <w:rPr>
      <w:i/>
      <w:iCs/>
      <w:sz w:val="20"/>
      <w:szCs w:val="20"/>
    </w:rPr>
  </w:style>
  <w:style w:type="paragraph" w:styleId="ad">
    <w:name w:val="Plain Text"/>
    <w:basedOn w:val="a2"/>
    <w:link w:val="Char4"/>
    <w:uiPriority w:val="99"/>
    <w:qFormat/>
    <w:pPr>
      <w:spacing w:beforeLines="50" w:afterLines="50" w:line="400" w:lineRule="exact"/>
    </w:pPr>
    <w:rPr>
      <w:rFonts w:ascii="宋体" w:hAnsi="Courier New" w:cs="宋体"/>
      <w:sz w:val="24"/>
      <w:szCs w:val="24"/>
    </w:rPr>
  </w:style>
  <w:style w:type="paragraph" w:styleId="81">
    <w:name w:val="toc 8"/>
    <w:basedOn w:val="a2"/>
    <w:next w:val="a2"/>
    <w:uiPriority w:val="39"/>
    <w:qFormat/>
    <w:pPr>
      <w:ind w:left="1470"/>
      <w:jc w:val="left"/>
    </w:pPr>
    <w:rPr>
      <w:sz w:val="18"/>
      <w:szCs w:val="18"/>
    </w:rPr>
  </w:style>
  <w:style w:type="paragraph" w:styleId="ae">
    <w:name w:val="Date"/>
    <w:basedOn w:val="a2"/>
    <w:next w:val="a2"/>
    <w:link w:val="Char11"/>
    <w:uiPriority w:val="99"/>
    <w:qFormat/>
    <w:pPr>
      <w:ind w:leftChars="2500" w:left="2500"/>
    </w:pPr>
    <w:rPr>
      <w:rFonts w:ascii="Calibri" w:eastAsia="楷体_GB2312" w:hAnsi="Calibri" w:cs="Calibri"/>
      <w:sz w:val="32"/>
      <w:szCs w:val="32"/>
    </w:rPr>
  </w:style>
  <w:style w:type="paragraph" w:styleId="23">
    <w:name w:val="Body Text Indent 2"/>
    <w:basedOn w:val="a2"/>
    <w:link w:val="2Char0"/>
    <w:uiPriority w:val="99"/>
    <w:qFormat/>
    <w:pPr>
      <w:snapToGrid w:val="0"/>
      <w:ind w:firstLineChars="225" w:firstLine="542"/>
    </w:pPr>
    <w:rPr>
      <w:rFonts w:ascii="仿宋_GB2312" w:hAnsi="宋体" w:cs="仿宋_GB2312"/>
      <w:b/>
      <w:bCs/>
      <w:color w:val="000000"/>
      <w:sz w:val="24"/>
      <w:szCs w:val="24"/>
    </w:rPr>
  </w:style>
  <w:style w:type="paragraph" w:styleId="af">
    <w:name w:val="endnote text"/>
    <w:basedOn w:val="a2"/>
    <w:link w:val="Char5"/>
    <w:uiPriority w:val="99"/>
    <w:semiHidden/>
    <w:qFormat/>
    <w:pPr>
      <w:snapToGrid w:val="0"/>
      <w:jc w:val="left"/>
    </w:pPr>
    <w:rPr>
      <w:rFonts w:ascii="Calibri" w:hAnsi="Calibri" w:cs="Calibri"/>
    </w:rPr>
  </w:style>
  <w:style w:type="paragraph" w:styleId="af0">
    <w:name w:val="Balloon Text"/>
    <w:basedOn w:val="a2"/>
    <w:link w:val="Char6"/>
    <w:semiHidden/>
    <w:qFormat/>
    <w:rPr>
      <w:rFonts w:ascii="Calibri" w:hAnsi="Calibri" w:cs="Calibri"/>
      <w:sz w:val="18"/>
      <w:szCs w:val="18"/>
    </w:rPr>
  </w:style>
  <w:style w:type="paragraph" w:styleId="af1">
    <w:name w:val="footer"/>
    <w:basedOn w:val="a2"/>
    <w:link w:val="Char12"/>
    <w:uiPriority w:val="99"/>
    <w:qFormat/>
    <w:pPr>
      <w:tabs>
        <w:tab w:val="center" w:pos="4153"/>
        <w:tab w:val="right" w:pos="8306"/>
      </w:tabs>
      <w:snapToGrid w:val="0"/>
      <w:jc w:val="left"/>
    </w:pPr>
    <w:rPr>
      <w:rFonts w:ascii="Calibri" w:eastAsia="黑体" w:hAnsi="Calibri" w:cs="Calibri"/>
      <w:kern w:val="0"/>
      <w:sz w:val="18"/>
      <w:szCs w:val="18"/>
    </w:rPr>
  </w:style>
  <w:style w:type="paragraph" w:styleId="af2">
    <w:name w:val="header"/>
    <w:basedOn w:val="a2"/>
    <w:link w:val="Char20"/>
    <w:uiPriority w:val="99"/>
    <w:qFormat/>
    <w:pPr>
      <w:pBdr>
        <w:bottom w:val="single" w:sz="6" w:space="1" w:color="auto"/>
      </w:pBdr>
      <w:tabs>
        <w:tab w:val="center" w:pos="4153"/>
        <w:tab w:val="right" w:pos="8306"/>
      </w:tabs>
      <w:snapToGrid w:val="0"/>
      <w:jc w:val="center"/>
    </w:pPr>
    <w:rPr>
      <w:rFonts w:ascii="Calibri" w:eastAsia="仿宋_GB2312" w:hAnsi="Calibri" w:cs="Calibri"/>
      <w:sz w:val="18"/>
      <w:szCs w:val="18"/>
    </w:rPr>
  </w:style>
  <w:style w:type="paragraph" w:styleId="10">
    <w:name w:val="toc 1"/>
    <w:basedOn w:val="a2"/>
    <w:next w:val="a2"/>
    <w:uiPriority w:val="39"/>
    <w:qFormat/>
  </w:style>
  <w:style w:type="paragraph" w:styleId="40">
    <w:name w:val="toc 4"/>
    <w:basedOn w:val="a2"/>
    <w:next w:val="a2"/>
    <w:uiPriority w:val="39"/>
    <w:qFormat/>
    <w:pPr>
      <w:ind w:left="630"/>
      <w:jc w:val="left"/>
    </w:pPr>
    <w:rPr>
      <w:sz w:val="18"/>
      <w:szCs w:val="18"/>
    </w:rPr>
  </w:style>
  <w:style w:type="paragraph" w:styleId="af3">
    <w:name w:val="Subtitle"/>
    <w:basedOn w:val="a2"/>
    <w:next w:val="a2"/>
    <w:link w:val="Char7"/>
    <w:qFormat/>
    <w:pPr>
      <w:spacing w:before="240" w:after="60" w:line="312" w:lineRule="auto"/>
      <w:jc w:val="center"/>
      <w:outlineLvl w:val="1"/>
    </w:pPr>
    <w:rPr>
      <w:rFonts w:ascii="Cambria" w:hAnsi="Cambria" w:cs="Cambria"/>
      <w:b/>
      <w:bCs/>
      <w:kern w:val="28"/>
      <w:sz w:val="32"/>
      <w:szCs w:val="32"/>
    </w:rPr>
  </w:style>
  <w:style w:type="paragraph" w:styleId="af4">
    <w:name w:val="List"/>
    <w:basedOn w:val="a2"/>
    <w:uiPriority w:val="99"/>
    <w:qFormat/>
    <w:pPr>
      <w:ind w:left="200" w:hangingChars="200" w:hanging="200"/>
    </w:pPr>
    <w:rPr>
      <w:sz w:val="28"/>
      <w:szCs w:val="28"/>
    </w:rPr>
  </w:style>
  <w:style w:type="paragraph" w:styleId="af5">
    <w:name w:val="footnote text"/>
    <w:basedOn w:val="a2"/>
    <w:link w:val="Char8"/>
    <w:uiPriority w:val="99"/>
    <w:semiHidden/>
    <w:qFormat/>
    <w:pPr>
      <w:snapToGrid w:val="0"/>
      <w:jc w:val="left"/>
    </w:pPr>
    <w:rPr>
      <w:rFonts w:ascii="Calibri" w:hAnsi="Calibri" w:cs="Calibri"/>
      <w:sz w:val="18"/>
      <w:szCs w:val="18"/>
    </w:rPr>
  </w:style>
  <w:style w:type="paragraph" w:styleId="61">
    <w:name w:val="toc 6"/>
    <w:basedOn w:val="a2"/>
    <w:next w:val="a2"/>
    <w:uiPriority w:val="39"/>
    <w:qFormat/>
    <w:pPr>
      <w:ind w:left="1050"/>
      <w:jc w:val="left"/>
    </w:pPr>
    <w:rPr>
      <w:sz w:val="18"/>
      <w:szCs w:val="18"/>
    </w:rPr>
  </w:style>
  <w:style w:type="paragraph" w:styleId="34">
    <w:name w:val="Body Text Indent 3"/>
    <w:basedOn w:val="a2"/>
    <w:link w:val="3Char0"/>
    <w:qFormat/>
    <w:pPr>
      <w:snapToGrid w:val="0"/>
      <w:ind w:firstLineChars="200" w:firstLine="480"/>
      <w:jc w:val="left"/>
    </w:pPr>
    <w:rPr>
      <w:rFonts w:ascii="仿宋_GB2312" w:eastAsia="仿宋_GB2312" w:hAnsi="宋体" w:cs="仿宋_GB2312"/>
      <w:color w:val="000000"/>
      <w:sz w:val="24"/>
      <w:szCs w:val="24"/>
    </w:rPr>
  </w:style>
  <w:style w:type="paragraph" w:styleId="24">
    <w:name w:val="toc 2"/>
    <w:basedOn w:val="a2"/>
    <w:next w:val="a2"/>
    <w:uiPriority w:val="39"/>
    <w:qFormat/>
    <w:pPr>
      <w:ind w:left="210"/>
      <w:jc w:val="left"/>
    </w:pPr>
    <w:rPr>
      <w:smallCaps/>
      <w:sz w:val="20"/>
      <w:szCs w:val="20"/>
    </w:rPr>
  </w:style>
  <w:style w:type="paragraph" w:styleId="91">
    <w:name w:val="toc 9"/>
    <w:basedOn w:val="a2"/>
    <w:next w:val="a2"/>
    <w:uiPriority w:val="39"/>
    <w:qFormat/>
    <w:pPr>
      <w:ind w:left="1680"/>
      <w:jc w:val="left"/>
    </w:pPr>
    <w:rPr>
      <w:sz w:val="18"/>
      <w:szCs w:val="18"/>
    </w:rPr>
  </w:style>
  <w:style w:type="paragraph" w:styleId="25">
    <w:name w:val="Body Text 2"/>
    <w:basedOn w:val="a2"/>
    <w:link w:val="2Char1"/>
    <w:uiPriority w:val="99"/>
    <w:qFormat/>
    <w:pPr>
      <w:widowControl/>
      <w:snapToGrid w:val="0"/>
      <w:spacing w:before="50" w:afterLines="50" w:line="400" w:lineRule="exact"/>
      <w:jc w:val="left"/>
    </w:pPr>
    <w:rPr>
      <w:rFonts w:ascii="宋体" w:hAnsi="宋体" w:cs="宋体"/>
      <w:color w:val="000000"/>
      <w:sz w:val="24"/>
      <w:szCs w:val="24"/>
    </w:rPr>
  </w:style>
  <w:style w:type="paragraph" w:styleId="HTML">
    <w:name w:val="HTML Preformatted"/>
    <w:basedOn w:val="a2"/>
    <w:link w:val="HTMLChar1"/>
    <w:uiPriority w:val="99"/>
    <w:semiHidden/>
    <w:unhideWhenUsed/>
    <w:qFormat/>
    <w:rPr>
      <w:rFonts w:ascii="Courier New" w:hAnsi="Courier New"/>
      <w:sz w:val="20"/>
    </w:rPr>
  </w:style>
  <w:style w:type="paragraph" w:styleId="af6">
    <w:name w:val="Normal (Web)"/>
    <w:basedOn w:val="a2"/>
    <w:uiPriority w:val="99"/>
    <w:qFormat/>
    <w:pPr>
      <w:widowControl/>
      <w:spacing w:before="100" w:beforeAutospacing="1" w:after="100" w:afterAutospacing="1"/>
      <w:jc w:val="left"/>
    </w:pPr>
    <w:rPr>
      <w:kern w:val="0"/>
      <w:sz w:val="24"/>
      <w:szCs w:val="24"/>
    </w:rPr>
  </w:style>
  <w:style w:type="paragraph" w:styleId="af7">
    <w:name w:val="Title"/>
    <w:basedOn w:val="a2"/>
    <w:next w:val="a2"/>
    <w:link w:val="Char21"/>
    <w:uiPriority w:val="10"/>
    <w:qFormat/>
    <w:pPr>
      <w:spacing w:before="240" w:after="60"/>
      <w:jc w:val="center"/>
      <w:outlineLvl w:val="0"/>
    </w:pPr>
    <w:rPr>
      <w:rFonts w:ascii="Cambria" w:hAnsi="Cambria" w:cs="Cambria"/>
      <w:b/>
      <w:bCs/>
      <w:sz w:val="32"/>
      <w:szCs w:val="32"/>
    </w:rPr>
  </w:style>
  <w:style w:type="paragraph" w:styleId="af8">
    <w:name w:val="annotation subject"/>
    <w:basedOn w:val="aa"/>
    <w:next w:val="aa"/>
    <w:link w:val="Char9"/>
    <w:uiPriority w:val="99"/>
    <w:semiHidden/>
    <w:qFormat/>
    <w:rPr>
      <w:b/>
      <w:bCs/>
    </w:rPr>
  </w:style>
  <w:style w:type="paragraph" w:styleId="af9">
    <w:name w:val="Body Text First Indent"/>
    <w:basedOn w:val="ab"/>
    <w:link w:val="Char13"/>
    <w:uiPriority w:val="99"/>
    <w:qFormat/>
    <w:pPr>
      <w:ind w:firstLineChars="100" w:firstLine="420"/>
    </w:pPr>
    <w:rPr>
      <w:sz w:val="21"/>
      <w:szCs w:val="21"/>
    </w:rPr>
  </w:style>
  <w:style w:type="paragraph" w:styleId="26">
    <w:name w:val="Body Text First Indent 2"/>
    <w:basedOn w:val="ac"/>
    <w:link w:val="2Char10"/>
    <w:uiPriority w:val="99"/>
    <w:qFormat/>
    <w:pPr>
      <w:spacing w:after="120" w:line="240" w:lineRule="auto"/>
      <w:ind w:leftChars="200" w:left="420" w:firstLineChars="200" w:firstLine="420"/>
    </w:pPr>
    <w:rPr>
      <w:rFonts w:ascii="Times New Roman" w:hAnsi="Times New Roman" w:cs="Times New Roman"/>
      <w:spacing w:val="0"/>
      <w:sz w:val="21"/>
      <w:szCs w:val="21"/>
    </w:rPr>
  </w:style>
  <w:style w:type="table" w:styleId="afa">
    <w:name w:val="Table Grid"/>
    <w:basedOn w:val="a5"/>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1">
    <w:name w:val="Table Classic 4"/>
    <w:basedOn w:val="a5"/>
    <w:uiPriority w:val="99"/>
    <w:semiHidden/>
    <w:unhideWhenUsed/>
    <w:qFormat/>
    <w:pPr>
      <w:widowControl w:val="0"/>
      <w:spacing w:beforeLines="50" w:afterLines="50" w:line="276" w:lineRule="auto"/>
      <w:ind w:firstLineChars="200" w:firstLine="480"/>
      <w:jc w:val="both"/>
    </w:pPr>
    <w:rPr>
      <w:rFonts w:ascii="宋体" w:eastAsia="宋体" w:hAnsi="宋体" w:cs="宋体" w:hint="eastAs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tcBorders>
        <w:top w:val="single" w:sz="12" w:space="0" w:color="000000"/>
        <w:left w:val="single" w:sz="6" w:space="0" w:color="000000"/>
        <w:bottom w:val="single" w:sz="12" w:space="0" w:color="000000"/>
        <w:right w:val="single" w:sz="6" w:space="0" w:color="000000"/>
      </w:tcBorders>
    </w:tcPr>
    <w:tblStylePr w:type="firstRow">
      <w:rPr>
        <w:b/>
        <w:bCs/>
        <w:i/>
        <w:iCs/>
        <w:color w:val="FFFFFF"/>
      </w:rPr>
      <w:tblPr/>
      <w:tcPr>
        <w:tcBorders>
          <w:top w:val="nil"/>
          <w:left w:val="nil"/>
          <w:bottom w:val="single" w:sz="6" w:space="0" w:color="000000"/>
          <w:right w:val="nil"/>
          <w:tl2br w:val="nil"/>
          <w:tr2bl w:val="nil"/>
        </w:tcBorders>
        <w:shd w:val="pct50" w:color="000080" w:fill="FFFFFF"/>
      </w:tcPr>
    </w:tblStylePr>
    <w:tblStylePr w:type="lastRow">
      <w:rPr>
        <w:color w:val="000080"/>
      </w:rPr>
      <w:tblPr/>
      <w:tcPr>
        <w:tcBorders>
          <w:top w:val="nil"/>
          <w:left w:val="nil"/>
          <w:bottom w:val="single" w:sz="6" w:space="0" w:color="000000"/>
          <w:right w:val="nil"/>
          <w:tl2br w:val="nil"/>
          <w:tr2bl w:val="nil"/>
        </w:tcBorders>
        <w:shd w:val="pct50" w:color="000000" w:fill="FFFFFF"/>
      </w:tcPr>
    </w:tblStylePr>
    <w:tblStylePr w:type="firstCol">
      <w:rPr>
        <w:b/>
        <w:bCs/>
      </w:rPr>
      <w:tblPr/>
      <w:tcPr>
        <w:tcBorders>
          <w:top w:val="nil"/>
          <w:left w:val="nil"/>
          <w:bottom w:val="nil"/>
          <w:right w:val="nil"/>
          <w:tl2br w:val="nil"/>
          <w:tr2bl w:val="nil"/>
        </w:tcBorders>
      </w:tcPr>
    </w:tblStylePr>
    <w:tblStylePr w:type="nwCell">
      <w:rPr>
        <w:b/>
        <w:bCs/>
      </w:rPr>
      <w:tblPr/>
      <w:tcPr>
        <w:tcBorders>
          <w:top w:val="nil"/>
          <w:left w:val="nil"/>
          <w:bottom w:val="nil"/>
          <w:right w:val="nil"/>
          <w:tl2br w:val="nil"/>
          <w:tr2bl w:val="nil"/>
        </w:tcBorders>
      </w:tcPr>
    </w:tblStylePr>
    <w:tblStylePr w:type="swCell">
      <w:rPr>
        <w:color w:val="000080"/>
      </w:rPr>
      <w:tblPr/>
      <w:tcPr>
        <w:tcBorders>
          <w:top w:val="nil"/>
          <w:left w:val="nil"/>
          <w:bottom w:val="nil"/>
          <w:right w:val="nil"/>
          <w:tl2br w:val="nil"/>
          <w:tr2bl w:val="nil"/>
        </w:tcBorders>
      </w:tcPr>
    </w:tblStylePr>
  </w:style>
  <w:style w:type="character" w:styleId="afb">
    <w:name w:val="Strong"/>
    <w:basedOn w:val="a4"/>
    <w:uiPriority w:val="22"/>
    <w:qFormat/>
    <w:rPr>
      <w:b/>
      <w:bCs/>
    </w:rPr>
  </w:style>
  <w:style w:type="character" w:styleId="afc">
    <w:name w:val="page number"/>
    <w:basedOn w:val="a4"/>
    <w:uiPriority w:val="99"/>
    <w:qFormat/>
  </w:style>
  <w:style w:type="character" w:styleId="afd">
    <w:name w:val="FollowedHyperlink"/>
    <w:basedOn w:val="a4"/>
    <w:qFormat/>
    <w:rPr>
      <w:color w:val="800080"/>
      <w:u w:val="single"/>
    </w:rPr>
  </w:style>
  <w:style w:type="character" w:styleId="afe">
    <w:name w:val="Emphasis"/>
    <w:basedOn w:val="a4"/>
    <w:uiPriority w:val="99"/>
    <w:qFormat/>
    <w:rPr>
      <w:i/>
      <w:iCs/>
    </w:rPr>
  </w:style>
  <w:style w:type="character" w:styleId="aff">
    <w:name w:val="Hyperlink"/>
    <w:basedOn w:val="a4"/>
    <w:uiPriority w:val="99"/>
    <w:qFormat/>
    <w:rPr>
      <w:color w:val="0000FF"/>
      <w:u w:val="single"/>
    </w:rPr>
  </w:style>
  <w:style w:type="character" w:styleId="aff0">
    <w:name w:val="annotation reference"/>
    <w:basedOn w:val="a4"/>
    <w:uiPriority w:val="99"/>
    <w:qFormat/>
    <w:rPr>
      <w:sz w:val="21"/>
      <w:szCs w:val="21"/>
    </w:rPr>
  </w:style>
  <w:style w:type="character" w:customStyle="1" w:styleId="11">
    <w:name w:val="标题 1 字符"/>
    <w:basedOn w:val="a4"/>
    <w:uiPriority w:val="9"/>
    <w:qFormat/>
    <w:rPr>
      <w:rFonts w:ascii="Times New Roman" w:eastAsia="宋体" w:hAnsi="Times New Roman" w:cs="Times New Roman"/>
      <w:b/>
      <w:bCs/>
      <w:kern w:val="44"/>
      <w:sz w:val="44"/>
      <w:szCs w:val="44"/>
    </w:rPr>
  </w:style>
  <w:style w:type="character" w:customStyle="1" w:styleId="27">
    <w:name w:val="标题 2 字符"/>
    <w:basedOn w:val="a4"/>
    <w:uiPriority w:val="9"/>
    <w:qFormat/>
    <w:rPr>
      <w:rFonts w:asciiTheme="majorHAnsi" w:eastAsiaTheme="majorEastAsia" w:hAnsiTheme="majorHAnsi" w:cstheme="majorBidi"/>
      <w:b/>
      <w:bCs/>
      <w:sz w:val="32"/>
      <w:szCs w:val="32"/>
    </w:rPr>
  </w:style>
  <w:style w:type="character" w:customStyle="1" w:styleId="35">
    <w:name w:val="标题 3 字符"/>
    <w:basedOn w:val="a4"/>
    <w:uiPriority w:val="9"/>
    <w:qFormat/>
    <w:rPr>
      <w:rFonts w:ascii="Times New Roman" w:eastAsia="宋体" w:hAnsi="Times New Roman" w:cs="Times New Roman"/>
      <w:b/>
      <w:bCs/>
      <w:sz w:val="32"/>
      <w:szCs w:val="32"/>
    </w:rPr>
  </w:style>
  <w:style w:type="character" w:customStyle="1" w:styleId="42">
    <w:name w:val="标题 4 字符"/>
    <w:basedOn w:val="a4"/>
    <w:uiPriority w:val="9"/>
    <w:qFormat/>
    <w:rPr>
      <w:rFonts w:asciiTheme="majorHAnsi" w:eastAsiaTheme="majorEastAsia" w:hAnsiTheme="majorHAnsi" w:cstheme="majorBidi"/>
      <w:b/>
      <w:bCs/>
      <w:sz w:val="28"/>
      <w:szCs w:val="28"/>
    </w:rPr>
  </w:style>
  <w:style w:type="character" w:customStyle="1" w:styleId="52">
    <w:name w:val="标题 5 字符"/>
    <w:basedOn w:val="a4"/>
    <w:uiPriority w:val="9"/>
    <w:qFormat/>
    <w:rPr>
      <w:rFonts w:ascii="Times New Roman" w:eastAsia="宋体" w:hAnsi="Times New Roman" w:cs="Times New Roman"/>
      <w:b/>
      <w:bCs/>
      <w:sz w:val="28"/>
      <w:szCs w:val="28"/>
    </w:rPr>
  </w:style>
  <w:style w:type="character" w:customStyle="1" w:styleId="62">
    <w:name w:val="标题 6 字符"/>
    <w:basedOn w:val="a4"/>
    <w:uiPriority w:val="9"/>
    <w:qFormat/>
    <w:rPr>
      <w:rFonts w:asciiTheme="majorHAnsi" w:eastAsiaTheme="majorEastAsia" w:hAnsiTheme="majorHAnsi" w:cstheme="majorBidi"/>
      <w:b/>
      <w:bCs/>
      <w:sz w:val="24"/>
    </w:rPr>
  </w:style>
  <w:style w:type="character" w:customStyle="1" w:styleId="72">
    <w:name w:val="标题 7 字符"/>
    <w:basedOn w:val="a4"/>
    <w:uiPriority w:val="9"/>
    <w:qFormat/>
    <w:rPr>
      <w:rFonts w:ascii="Times New Roman" w:eastAsia="宋体" w:hAnsi="Times New Roman" w:cs="Times New Roman"/>
      <w:b/>
      <w:bCs/>
      <w:sz w:val="24"/>
    </w:rPr>
  </w:style>
  <w:style w:type="character" w:customStyle="1" w:styleId="82">
    <w:name w:val="标题 8 字符"/>
    <w:basedOn w:val="a4"/>
    <w:uiPriority w:val="9"/>
    <w:qFormat/>
    <w:rPr>
      <w:rFonts w:asciiTheme="majorHAnsi" w:eastAsiaTheme="majorEastAsia" w:hAnsiTheme="majorHAnsi" w:cstheme="majorBidi"/>
      <w:sz w:val="24"/>
    </w:rPr>
  </w:style>
  <w:style w:type="character" w:customStyle="1" w:styleId="92">
    <w:name w:val="标题 9 字符"/>
    <w:basedOn w:val="a4"/>
    <w:uiPriority w:val="9"/>
    <w:qFormat/>
    <w:rPr>
      <w:rFonts w:asciiTheme="majorHAnsi" w:eastAsiaTheme="majorEastAsia" w:hAnsiTheme="majorHAnsi" w:cstheme="majorBidi"/>
      <w:szCs w:val="21"/>
    </w:rPr>
  </w:style>
  <w:style w:type="character" w:customStyle="1" w:styleId="aff1">
    <w:name w:val="文档结构图 字符"/>
    <w:basedOn w:val="a4"/>
    <w:uiPriority w:val="99"/>
    <w:qFormat/>
    <w:rPr>
      <w:rFonts w:ascii="Abel" w:eastAsia="宋体" w:hAnsi="Abel" w:cs="Times New Roman"/>
      <w:sz w:val="26"/>
      <w:szCs w:val="26"/>
    </w:rPr>
  </w:style>
  <w:style w:type="character" w:customStyle="1" w:styleId="aff2">
    <w:name w:val="批注文字 字符"/>
    <w:basedOn w:val="a4"/>
    <w:uiPriority w:val="99"/>
    <w:qFormat/>
    <w:rPr>
      <w:rFonts w:ascii="Times New Roman" w:eastAsia="宋体" w:hAnsi="Times New Roman" w:cs="Times New Roman"/>
      <w:szCs w:val="21"/>
    </w:rPr>
  </w:style>
  <w:style w:type="character" w:customStyle="1" w:styleId="3Char">
    <w:name w:val="正文文本 3 Char"/>
    <w:basedOn w:val="a4"/>
    <w:link w:val="31"/>
    <w:uiPriority w:val="99"/>
    <w:qFormat/>
    <w:rPr>
      <w:rFonts w:ascii="Calibri" w:eastAsia="仿宋_GB2312" w:hAnsi="宋体" w:cs="Calibri"/>
      <w:b/>
      <w:bCs/>
      <w:sz w:val="24"/>
    </w:rPr>
  </w:style>
  <w:style w:type="character" w:customStyle="1" w:styleId="Char10">
    <w:name w:val="正文文本 Char1"/>
    <w:basedOn w:val="a4"/>
    <w:link w:val="ab"/>
    <w:qFormat/>
    <w:rPr>
      <w:rFonts w:ascii="Calibri" w:eastAsia="宋体" w:hAnsi="Calibri" w:cs="Calibri"/>
      <w:sz w:val="28"/>
      <w:szCs w:val="28"/>
    </w:rPr>
  </w:style>
  <w:style w:type="character" w:customStyle="1" w:styleId="aff3">
    <w:name w:val="正文文本缩进 字符"/>
    <w:basedOn w:val="a4"/>
    <w:qFormat/>
    <w:rPr>
      <w:rFonts w:ascii="Times New Roman" w:eastAsia="宋体" w:hAnsi="Times New Roman" w:cs="Times New Roman"/>
      <w:szCs w:val="21"/>
    </w:rPr>
  </w:style>
  <w:style w:type="character" w:customStyle="1" w:styleId="aff4">
    <w:name w:val="纯文本 字符"/>
    <w:basedOn w:val="a4"/>
    <w:uiPriority w:val="99"/>
    <w:qFormat/>
    <w:rPr>
      <w:rFonts w:asciiTheme="minorEastAsia" w:hAnsi="Courier New" w:cs="Courier New"/>
      <w:szCs w:val="21"/>
    </w:rPr>
  </w:style>
  <w:style w:type="character" w:customStyle="1" w:styleId="aff5">
    <w:name w:val="日期 字符"/>
    <w:basedOn w:val="a4"/>
    <w:uiPriority w:val="99"/>
    <w:qFormat/>
    <w:rPr>
      <w:rFonts w:ascii="Times New Roman" w:eastAsia="宋体" w:hAnsi="Times New Roman" w:cs="Times New Roman"/>
      <w:szCs w:val="21"/>
    </w:rPr>
  </w:style>
  <w:style w:type="character" w:customStyle="1" w:styleId="2Char0">
    <w:name w:val="正文文本缩进 2 Char"/>
    <w:basedOn w:val="a4"/>
    <w:link w:val="23"/>
    <w:uiPriority w:val="99"/>
    <w:qFormat/>
    <w:rPr>
      <w:rFonts w:ascii="仿宋_GB2312" w:eastAsia="宋体" w:hAnsi="宋体" w:cs="仿宋_GB2312"/>
      <w:b/>
      <w:bCs/>
      <w:color w:val="000000"/>
      <w:sz w:val="24"/>
    </w:rPr>
  </w:style>
  <w:style w:type="character" w:customStyle="1" w:styleId="Char5">
    <w:name w:val="尾注文本 Char"/>
    <w:basedOn w:val="a4"/>
    <w:link w:val="af"/>
    <w:uiPriority w:val="99"/>
    <w:semiHidden/>
    <w:qFormat/>
    <w:rPr>
      <w:rFonts w:ascii="Calibri" w:eastAsia="宋体" w:hAnsi="Calibri" w:cs="Calibri"/>
      <w:szCs w:val="21"/>
    </w:rPr>
  </w:style>
  <w:style w:type="character" w:customStyle="1" w:styleId="aff6">
    <w:name w:val="批注框文本 字符"/>
    <w:basedOn w:val="a4"/>
    <w:qFormat/>
    <w:rPr>
      <w:rFonts w:ascii="宋体" w:eastAsia="宋体" w:hAnsi="Times New Roman" w:cs="Times New Roman"/>
      <w:sz w:val="18"/>
      <w:szCs w:val="18"/>
    </w:rPr>
  </w:style>
  <w:style w:type="character" w:customStyle="1" w:styleId="aff7">
    <w:name w:val="页脚 字符"/>
    <w:basedOn w:val="a4"/>
    <w:uiPriority w:val="99"/>
    <w:qFormat/>
    <w:rPr>
      <w:rFonts w:ascii="Times New Roman" w:eastAsia="宋体" w:hAnsi="Times New Roman" w:cs="Times New Roman"/>
      <w:sz w:val="18"/>
      <w:szCs w:val="18"/>
    </w:rPr>
  </w:style>
  <w:style w:type="character" w:customStyle="1" w:styleId="aff8">
    <w:name w:val="页眉 字符"/>
    <w:basedOn w:val="a4"/>
    <w:uiPriority w:val="99"/>
    <w:qFormat/>
    <w:rPr>
      <w:rFonts w:ascii="Times New Roman" w:eastAsia="宋体" w:hAnsi="Times New Roman" w:cs="Times New Roman"/>
      <w:sz w:val="18"/>
      <w:szCs w:val="18"/>
    </w:rPr>
  </w:style>
  <w:style w:type="character" w:customStyle="1" w:styleId="Char7">
    <w:name w:val="副标题 Char"/>
    <w:basedOn w:val="a4"/>
    <w:link w:val="af3"/>
    <w:qFormat/>
    <w:rPr>
      <w:rFonts w:ascii="Cambria" w:eastAsia="宋体" w:hAnsi="Cambria" w:cs="Cambria"/>
      <w:b/>
      <w:bCs/>
      <w:kern w:val="28"/>
      <w:sz w:val="32"/>
      <w:szCs w:val="32"/>
    </w:rPr>
  </w:style>
  <w:style w:type="character" w:customStyle="1" w:styleId="Char8">
    <w:name w:val="脚注文本 Char"/>
    <w:basedOn w:val="a4"/>
    <w:link w:val="af5"/>
    <w:uiPriority w:val="99"/>
    <w:semiHidden/>
    <w:qFormat/>
    <w:rPr>
      <w:rFonts w:ascii="Calibri" w:eastAsia="宋体" w:hAnsi="Calibri" w:cs="Calibri"/>
      <w:sz w:val="18"/>
      <w:szCs w:val="18"/>
    </w:rPr>
  </w:style>
  <w:style w:type="character" w:customStyle="1" w:styleId="3Char0">
    <w:name w:val="正文文本缩进 3 Char"/>
    <w:basedOn w:val="a4"/>
    <w:link w:val="34"/>
    <w:qFormat/>
    <w:rPr>
      <w:rFonts w:ascii="仿宋_GB2312" w:eastAsia="仿宋_GB2312" w:hAnsi="宋体" w:cs="仿宋_GB2312"/>
      <w:color w:val="000000"/>
      <w:sz w:val="24"/>
    </w:rPr>
  </w:style>
  <w:style w:type="character" w:customStyle="1" w:styleId="2Char1">
    <w:name w:val="正文文本 2 Char"/>
    <w:basedOn w:val="a4"/>
    <w:link w:val="25"/>
    <w:uiPriority w:val="99"/>
    <w:qFormat/>
    <w:rPr>
      <w:rFonts w:ascii="宋体" w:eastAsia="宋体" w:hAnsi="宋体" w:cs="宋体"/>
      <w:color w:val="000000"/>
      <w:sz w:val="24"/>
    </w:rPr>
  </w:style>
  <w:style w:type="character" w:customStyle="1" w:styleId="HTML0">
    <w:name w:val="HTML 预设格式 字符"/>
    <w:basedOn w:val="a4"/>
    <w:qFormat/>
    <w:rPr>
      <w:rFonts w:ascii="Courier New" w:eastAsia="宋体" w:hAnsi="Courier New" w:cs="Courier New"/>
      <w:sz w:val="20"/>
      <w:szCs w:val="20"/>
    </w:rPr>
  </w:style>
  <w:style w:type="character" w:customStyle="1" w:styleId="aff9">
    <w:name w:val="标题 字符"/>
    <w:basedOn w:val="a4"/>
    <w:uiPriority w:val="99"/>
    <w:qFormat/>
    <w:rPr>
      <w:rFonts w:asciiTheme="majorHAnsi" w:eastAsiaTheme="majorEastAsia" w:hAnsiTheme="majorHAnsi" w:cstheme="majorBidi"/>
      <w:b/>
      <w:bCs/>
      <w:sz w:val="32"/>
      <w:szCs w:val="32"/>
    </w:rPr>
  </w:style>
  <w:style w:type="character" w:customStyle="1" w:styleId="affa">
    <w:name w:val="批注主题 字符"/>
    <w:basedOn w:val="aff2"/>
    <w:uiPriority w:val="99"/>
    <w:qFormat/>
    <w:rPr>
      <w:rFonts w:ascii="Times New Roman" w:eastAsia="宋体" w:hAnsi="Times New Roman" w:cs="Times New Roman"/>
      <w:b/>
      <w:bCs/>
      <w:szCs w:val="21"/>
    </w:rPr>
  </w:style>
  <w:style w:type="character" w:customStyle="1" w:styleId="Char13">
    <w:name w:val="正文首行缩进 Char1"/>
    <w:basedOn w:val="Char10"/>
    <w:link w:val="af9"/>
    <w:uiPriority w:val="99"/>
    <w:qFormat/>
    <w:rPr>
      <w:rFonts w:ascii="Calibri" w:eastAsia="宋体" w:hAnsi="Calibri" w:cs="Calibri"/>
      <w:sz w:val="28"/>
      <w:szCs w:val="21"/>
    </w:rPr>
  </w:style>
  <w:style w:type="character" w:customStyle="1" w:styleId="2Char10">
    <w:name w:val="正文首行缩进 2 Char1"/>
    <w:basedOn w:val="aff3"/>
    <w:link w:val="26"/>
    <w:uiPriority w:val="99"/>
    <w:qFormat/>
    <w:rPr>
      <w:rFonts w:ascii="Times New Roman" w:eastAsia="宋体" w:hAnsi="Times New Roman" w:cs="Times New Roman"/>
      <w:szCs w:val="21"/>
    </w:rPr>
  </w:style>
  <w:style w:type="paragraph" w:customStyle="1" w:styleId="3">
    <w:name w:val="样式3"/>
    <w:basedOn w:val="ad"/>
    <w:uiPriority w:val="99"/>
    <w:qFormat/>
    <w:pPr>
      <w:numPr>
        <w:numId w:val="1"/>
      </w:numPr>
      <w:tabs>
        <w:tab w:val="left" w:pos="420"/>
      </w:tabs>
      <w:spacing w:line="360" w:lineRule="auto"/>
      <w:ind w:left="0" w:firstLineChars="200" w:firstLine="883"/>
      <w:jc w:val="left"/>
    </w:pPr>
    <w:rPr>
      <w:sz w:val="28"/>
      <w:szCs w:val="28"/>
    </w:rPr>
  </w:style>
  <w:style w:type="character" w:customStyle="1" w:styleId="PlainTextChar">
    <w:name w:val="Plain Text Char"/>
    <w:basedOn w:val="a4"/>
    <w:uiPriority w:val="99"/>
    <w:qFormat/>
    <w:locked/>
    <w:rPr>
      <w:rFonts w:ascii="宋体" w:eastAsia="宋体" w:hAnsi="Courier New" w:cs="宋体"/>
      <w:sz w:val="21"/>
      <w:szCs w:val="21"/>
    </w:rPr>
  </w:style>
  <w:style w:type="character" w:customStyle="1" w:styleId="12">
    <w:name w:val="批注框文本 字符1"/>
    <w:basedOn w:val="a4"/>
    <w:uiPriority w:val="99"/>
    <w:qFormat/>
    <w:locked/>
    <w:rPr>
      <w:kern w:val="2"/>
      <w:sz w:val="18"/>
      <w:szCs w:val="18"/>
    </w:rPr>
  </w:style>
  <w:style w:type="character" w:customStyle="1" w:styleId="13">
    <w:name w:val="页脚 字符1"/>
    <w:basedOn w:val="a4"/>
    <w:uiPriority w:val="99"/>
    <w:qFormat/>
    <w:locked/>
    <w:rPr>
      <w:rFonts w:eastAsia="黑体"/>
      <w:snapToGrid w:val="0"/>
      <w:sz w:val="18"/>
      <w:szCs w:val="18"/>
      <w:lang w:val="en-US" w:eastAsia="zh-CN"/>
    </w:rPr>
  </w:style>
  <w:style w:type="character" w:customStyle="1" w:styleId="14">
    <w:name w:val="页眉 字符1"/>
    <w:basedOn w:val="a4"/>
    <w:uiPriority w:val="99"/>
    <w:qFormat/>
    <w:locked/>
    <w:rPr>
      <w:rFonts w:eastAsia="仿宋_GB2312"/>
      <w:kern w:val="2"/>
      <w:sz w:val="18"/>
      <w:szCs w:val="18"/>
    </w:rPr>
  </w:style>
  <w:style w:type="character" w:customStyle="1" w:styleId="15">
    <w:name w:val="标题 字符1"/>
    <w:basedOn w:val="a4"/>
    <w:uiPriority w:val="10"/>
    <w:qFormat/>
    <w:locked/>
    <w:rPr>
      <w:rFonts w:ascii="Cambria" w:hAnsi="Cambria" w:cs="Cambria"/>
      <w:b/>
      <w:bCs/>
      <w:kern w:val="2"/>
      <w:sz w:val="32"/>
      <w:szCs w:val="32"/>
    </w:rPr>
  </w:style>
  <w:style w:type="character" w:customStyle="1" w:styleId="font14zd">
    <w:name w:val="font14zd"/>
    <w:basedOn w:val="a4"/>
    <w:uiPriority w:val="99"/>
    <w:qFormat/>
  </w:style>
  <w:style w:type="character" w:customStyle="1" w:styleId="Char14">
    <w:name w:val="批注文字 Char1"/>
    <w:uiPriority w:val="99"/>
    <w:qFormat/>
    <w:locked/>
    <w:rPr>
      <w:rFonts w:ascii="Times New Roman" w:eastAsia="宋体" w:hAnsi="Times New Roman" w:cs="Times New Roman"/>
      <w:sz w:val="20"/>
      <w:szCs w:val="20"/>
    </w:rPr>
  </w:style>
  <w:style w:type="character" w:customStyle="1" w:styleId="Char15">
    <w:name w:val="尾注文本 Char1"/>
    <w:uiPriority w:val="99"/>
    <w:qFormat/>
    <w:rPr>
      <w:kern w:val="2"/>
      <w:sz w:val="24"/>
      <w:szCs w:val="24"/>
    </w:rPr>
  </w:style>
  <w:style w:type="character" w:customStyle="1" w:styleId="Char16">
    <w:name w:val="列出段落 Char1"/>
    <w:link w:val="110"/>
    <w:uiPriority w:val="99"/>
    <w:qFormat/>
    <w:locked/>
    <w:rPr>
      <w:rFonts w:ascii="Calibri" w:hAnsi="Calibri" w:cs="Calibri"/>
      <w:sz w:val="22"/>
      <w:szCs w:val="22"/>
    </w:rPr>
  </w:style>
  <w:style w:type="paragraph" w:customStyle="1" w:styleId="110">
    <w:name w:val="列出段落11"/>
    <w:basedOn w:val="a2"/>
    <w:link w:val="Char16"/>
    <w:uiPriority w:val="99"/>
    <w:qFormat/>
    <w:pPr>
      <w:ind w:firstLineChars="200" w:firstLine="420"/>
    </w:pPr>
    <w:rPr>
      <w:rFonts w:ascii="Calibri" w:eastAsiaTheme="minorEastAsia" w:hAnsi="Calibri" w:cs="Calibri"/>
      <w:sz w:val="22"/>
      <w:szCs w:val="22"/>
    </w:rPr>
  </w:style>
  <w:style w:type="character" w:customStyle="1" w:styleId="16">
    <w:name w:val="页码1"/>
    <w:uiPriority w:val="99"/>
    <w:qFormat/>
  </w:style>
  <w:style w:type="character" w:customStyle="1" w:styleId="1H1h1Level1TopicHeadingH11H12H111H13H1CharChar">
    <w:name w:val="样式 标题 1合同标题卷标题H1h1Level 1 Topic HeadingH11H12H111H13H1... Char Char"/>
    <w:uiPriority w:val="99"/>
    <w:qFormat/>
    <w:rPr>
      <w:rFonts w:ascii="宋体" w:eastAsia="宋体" w:hAnsi="宋体" w:cs="宋体"/>
      <w:b/>
      <w:bCs/>
      <w:kern w:val="44"/>
      <w:sz w:val="44"/>
      <w:szCs w:val="44"/>
      <w:lang w:val="en-US" w:eastAsia="zh-CN"/>
    </w:rPr>
  </w:style>
  <w:style w:type="character" w:customStyle="1" w:styleId="2Char2">
    <w:name w:val="样式 正文缩进 + 首行缩进:  2 字符 Char"/>
    <w:link w:val="28"/>
    <w:uiPriority w:val="99"/>
    <w:qFormat/>
    <w:locked/>
    <w:rPr>
      <w:sz w:val="24"/>
    </w:rPr>
  </w:style>
  <w:style w:type="paragraph" w:customStyle="1" w:styleId="28">
    <w:name w:val="样式 正文缩进 + 首行缩进:  2 字符"/>
    <w:basedOn w:val="a3"/>
    <w:link w:val="2Char2"/>
    <w:uiPriority w:val="99"/>
    <w:qFormat/>
    <w:pPr>
      <w:spacing w:after="80" w:line="360" w:lineRule="auto"/>
      <w:ind w:firstLineChars="200" w:firstLine="480"/>
    </w:pPr>
    <w:rPr>
      <w:rFonts w:asciiTheme="minorHAnsi" w:eastAsiaTheme="minorEastAsia" w:hAnsiTheme="minorHAnsi" w:cstheme="minorBidi"/>
      <w:sz w:val="24"/>
      <w:szCs w:val="24"/>
    </w:rPr>
  </w:style>
  <w:style w:type="character" w:customStyle="1" w:styleId="1H1h1Level1TopicHeadingH11H12H111H13H1Char">
    <w:name w:val="样式 标题 1合同标题卷标题H1h1Level 1 Topic HeadingH11H12H111H13H1... Char"/>
    <w:uiPriority w:val="99"/>
    <w:qFormat/>
    <w:rPr>
      <w:rFonts w:ascii="宋体" w:eastAsia="宋体" w:hAnsi="宋体" w:cs="宋体"/>
      <w:b/>
      <w:bCs/>
      <w:kern w:val="44"/>
      <w:sz w:val="44"/>
      <w:szCs w:val="44"/>
      <w:lang w:val="en-US" w:eastAsia="zh-CN"/>
    </w:rPr>
  </w:style>
  <w:style w:type="character" w:customStyle="1" w:styleId="Chara">
    <w:name w:val="文档正文 Char"/>
    <w:link w:val="affb"/>
    <w:uiPriority w:val="99"/>
    <w:qFormat/>
    <w:locked/>
    <w:rPr>
      <w:rFonts w:ascii="Arial" w:hAnsi="Arial" w:cs="Arial"/>
      <w:sz w:val="24"/>
    </w:rPr>
  </w:style>
  <w:style w:type="paragraph" w:customStyle="1" w:styleId="affb">
    <w:name w:val="文档正文"/>
    <w:basedOn w:val="a2"/>
    <w:link w:val="Chara"/>
    <w:uiPriority w:val="99"/>
    <w:qFormat/>
    <w:rPr>
      <w:rFonts w:ascii="Arial" w:eastAsiaTheme="minorEastAsia" w:hAnsi="Arial" w:cs="Arial"/>
      <w:sz w:val="24"/>
      <w:szCs w:val="24"/>
    </w:rPr>
  </w:style>
  <w:style w:type="character" w:customStyle="1" w:styleId="font21">
    <w:name w:val="font21"/>
    <w:uiPriority w:val="99"/>
    <w:qFormat/>
    <w:rPr>
      <w:rFonts w:ascii="微软雅黑" w:eastAsia="微软雅黑" w:hAnsi="微软雅黑" w:cs="微软雅黑"/>
      <w:color w:val="auto"/>
      <w:sz w:val="18"/>
      <w:szCs w:val="18"/>
      <w:u w:val="none"/>
    </w:rPr>
  </w:style>
  <w:style w:type="character" w:customStyle="1" w:styleId="04-CharChar">
    <w:name w:val="04-正文 Char Char"/>
    <w:link w:val="04-"/>
    <w:uiPriority w:val="99"/>
    <w:qFormat/>
    <w:locked/>
    <w:rPr>
      <w:sz w:val="24"/>
    </w:rPr>
  </w:style>
  <w:style w:type="paragraph" w:customStyle="1" w:styleId="04-">
    <w:name w:val="04-正文"/>
    <w:basedOn w:val="a2"/>
    <w:link w:val="04-CharChar"/>
    <w:uiPriority w:val="99"/>
    <w:qFormat/>
    <w:pPr>
      <w:spacing w:line="360" w:lineRule="exact"/>
      <w:ind w:firstLine="420"/>
    </w:pPr>
    <w:rPr>
      <w:rFonts w:asciiTheme="minorHAnsi" w:eastAsiaTheme="minorEastAsia" w:hAnsiTheme="minorHAnsi" w:cstheme="minorBidi"/>
      <w:sz w:val="24"/>
      <w:szCs w:val="24"/>
    </w:rPr>
  </w:style>
  <w:style w:type="character" w:customStyle="1" w:styleId="17">
    <w:name w:val="未处理的提及1"/>
    <w:uiPriority w:val="99"/>
    <w:qFormat/>
    <w:rPr>
      <w:color w:val="auto"/>
      <w:shd w:val="clear" w:color="auto" w:fill="auto"/>
    </w:rPr>
  </w:style>
  <w:style w:type="character" w:customStyle="1" w:styleId="text1">
    <w:name w:val="text1"/>
    <w:uiPriority w:val="99"/>
    <w:qFormat/>
    <w:rPr>
      <w:color w:val="000000"/>
      <w:sz w:val="24"/>
      <w:szCs w:val="24"/>
    </w:rPr>
  </w:style>
  <w:style w:type="character" w:customStyle="1" w:styleId="Charb">
    <w:name w:val="段 Char"/>
    <w:link w:val="affc"/>
    <w:uiPriority w:val="99"/>
    <w:qFormat/>
    <w:locked/>
    <w:rPr>
      <w:rFonts w:ascii="宋体" w:cs="宋体"/>
      <w:szCs w:val="21"/>
    </w:rPr>
  </w:style>
  <w:style w:type="paragraph" w:customStyle="1" w:styleId="affc">
    <w:name w:val="段"/>
    <w:link w:val="Charb"/>
    <w:uiPriority w:val="99"/>
    <w:qFormat/>
    <w:pPr>
      <w:autoSpaceDE w:val="0"/>
      <w:autoSpaceDN w:val="0"/>
      <w:ind w:firstLineChars="200" w:firstLine="200"/>
      <w:jc w:val="both"/>
    </w:pPr>
    <w:rPr>
      <w:rFonts w:ascii="宋体" w:cs="宋体"/>
      <w:kern w:val="2"/>
      <w:sz w:val="21"/>
      <w:szCs w:val="21"/>
    </w:rPr>
  </w:style>
  <w:style w:type="character" w:customStyle="1" w:styleId="titleemph1">
    <w:name w:val="title_emph1"/>
    <w:uiPriority w:val="99"/>
    <w:qFormat/>
    <w:rPr>
      <w:rFonts w:ascii="Arial" w:hAnsi="Arial" w:cs="Arial"/>
      <w:b/>
      <w:bCs/>
      <w:sz w:val="18"/>
      <w:szCs w:val="18"/>
    </w:rPr>
  </w:style>
  <w:style w:type="character" w:customStyle="1" w:styleId="410">
    <w:name w:val="标题 41"/>
    <w:uiPriority w:val="99"/>
    <w:qFormat/>
  </w:style>
  <w:style w:type="character" w:customStyle="1" w:styleId="apple-style-span">
    <w:name w:val="apple-style-span"/>
    <w:uiPriority w:val="99"/>
    <w:qFormat/>
  </w:style>
  <w:style w:type="character" w:customStyle="1" w:styleId="04-Char">
    <w:name w:val="04-正文 Char"/>
    <w:uiPriority w:val="99"/>
    <w:qFormat/>
    <w:rPr>
      <w:rFonts w:eastAsia="仿宋"/>
      <w:kern w:val="2"/>
      <w:sz w:val="24"/>
      <w:szCs w:val="24"/>
    </w:rPr>
  </w:style>
  <w:style w:type="character" w:customStyle="1" w:styleId="Char17">
    <w:name w:val="纯文本 Char1"/>
    <w:uiPriority w:val="99"/>
    <w:qFormat/>
    <w:rPr>
      <w:rFonts w:ascii="宋体" w:eastAsia="宋体" w:hAnsi="Courier New" w:cs="宋体"/>
      <w:kern w:val="2"/>
      <w:sz w:val="21"/>
      <w:szCs w:val="21"/>
    </w:rPr>
  </w:style>
  <w:style w:type="character" w:customStyle="1" w:styleId="m171">
    <w:name w:val="m_171"/>
    <w:uiPriority w:val="99"/>
    <w:qFormat/>
  </w:style>
  <w:style w:type="character" w:customStyle="1" w:styleId="18">
    <w:name w:val="纯文本 字符1"/>
    <w:uiPriority w:val="99"/>
    <w:qFormat/>
    <w:locked/>
    <w:rPr>
      <w:rFonts w:ascii="宋体" w:eastAsia="宋体" w:hAnsi="Courier New" w:cs="宋体"/>
      <w:kern w:val="2"/>
      <w:sz w:val="24"/>
      <w:szCs w:val="24"/>
      <w:lang w:val="en-US" w:eastAsia="zh-CN"/>
    </w:rPr>
  </w:style>
  <w:style w:type="character" w:customStyle="1" w:styleId="aa1">
    <w:name w:val="aa1"/>
    <w:basedOn w:val="a4"/>
    <w:uiPriority w:val="99"/>
    <w:qFormat/>
  </w:style>
  <w:style w:type="character" w:customStyle="1" w:styleId="www1Char">
    <w:name w:val="www序号1) Char"/>
    <w:link w:val="www1"/>
    <w:uiPriority w:val="99"/>
    <w:qFormat/>
    <w:locked/>
    <w:rPr>
      <w:sz w:val="24"/>
    </w:rPr>
  </w:style>
  <w:style w:type="paragraph" w:customStyle="1" w:styleId="www1">
    <w:name w:val="www序号1)"/>
    <w:basedOn w:val="a2"/>
    <w:link w:val="www1Char"/>
    <w:uiPriority w:val="99"/>
    <w:qFormat/>
    <w:pPr>
      <w:tabs>
        <w:tab w:val="left" w:pos="2160"/>
      </w:tabs>
      <w:ind w:left="2160" w:hanging="420"/>
    </w:pPr>
    <w:rPr>
      <w:rFonts w:asciiTheme="minorHAnsi" w:eastAsiaTheme="minorEastAsia" w:hAnsiTheme="minorHAnsi" w:cstheme="minorBidi"/>
      <w:sz w:val="24"/>
      <w:szCs w:val="24"/>
    </w:rPr>
  </w:style>
  <w:style w:type="character" w:customStyle="1" w:styleId="JD1-Char">
    <w:name w:val="JD1-正文 Char"/>
    <w:link w:val="JD1-"/>
    <w:uiPriority w:val="99"/>
    <w:qFormat/>
    <w:locked/>
    <w:rPr>
      <w:rFonts w:ascii="宋体" w:eastAsia="仿宋_GB2312" w:hAnsi="宋体" w:cs="宋体"/>
      <w:sz w:val="24"/>
      <w:lang w:val="zh-CN"/>
    </w:rPr>
  </w:style>
  <w:style w:type="paragraph" w:customStyle="1" w:styleId="JD1-">
    <w:name w:val="JD1-正文"/>
    <w:basedOn w:val="a2"/>
    <w:link w:val="JD1-Char"/>
    <w:uiPriority w:val="99"/>
    <w:qFormat/>
    <w:pPr>
      <w:spacing w:line="360" w:lineRule="auto"/>
      <w:ind w:firstLine="480"/>
      <w:jc w:val="left"/>
    </w:pPr>
    <w:rPr>
      <w:rFonts w:ascii="宋体" w:eastAsia="仿宋_GB2312" w:hAnsi="宋体" w:cs="宋体"/>
      <w:sz w:val="24"/>
      <w:szCs w:val="24"/>
      <w:lang w:val="zh-CN"/>
    </w:rPr>
  </w:style>
  <w:style w:type="character" w:customStyle="1" w:styleId="apple-converted-space">
    <w:name w:val="apple-converted-space"/>
    <w:basedOn w:val="a4"/>
    <w:uiPriority w:val="99"/>
    <w:qFormat/>
  </w:style>
  <w:style w:type="character" w:customStyle="1" w:styleId="en">
    <w:name w:val="en"/>
    <w:basedOn w:val="a4"/>
    <w:uiPriority w:val="99"/>
    <w:qFormat/>
  </w:style>
  <w:style w:type="character" w:customStyle="1" w:styleId="H4">
    <w:name w:val="H4"/>
    <w:uiPriority w:val="99"/>
    <w:qFormat/>
  </w:style>
  <w:style w:type="character" w:customStyle="1" w:styleId="Charc">
    <w:name w:val="正文缩进 Char"/>
    <w:uiPriority w:val="99"/>
    <w:qFormat/>
    <w:locked/>
    <w:rPr>
      <w:kern w:val="2"/>
      <w:sz w:val="21"/>
      <w:szCs w:val="21"/>
    </w:rPr>
  </w:style>
  <w:style w:type="character" w:customStyle="1" w:styleId="TableTextCharCharCharChar">
    <w:name w:val="Table Text Char Char Char Char"/>
    <w:uiPriority w:val="99"/>
    <w:qFormat/>
    <w:rPr>
      <w:rFonts w:ascii="Arial" w:eastAsia="宋体" w:hAnsi="Arial" w:cs="Arial"/>
      <w:kern w:val="2"/>
      <w:sz w:val="18"/>
      <w:szCs w:val="18"/>
      <w:lang w:val="en-US" w:eastAsia="zh-CN"/>
    </w:rPr>
  </w:style>
  <w:style w:type="character" w:customStyle="1" w:styleId="Chard">
    <w:name w:val="_正文段落 Char"/>
    <w:link w:val="affd"/>
    <w:uiPriority w:val="99"/>
    <w:qFormat/>
    <w:locked/>
    <w:rPr>
      <w:rFonts w:ascii="宋体" w:eastAsia="仿宋_GB2312" w:hAnsi="宋体" w:cs="宋体"/>
      <w:sz w:val="24"/>
    </w:rPr>
  </w:style>
  <w:style w:type="paragraph" w:customStyle="1" w:styleId="affd">
    <w:name w:val="_正文段落"/>
    <w:basedOn w:val="a2"/>
    <w:link w:val="Chard"/>
    <w:uiPriority w:val="99"/>
    <w:qFormat/>
    <w:pPr>
      <w:spacing w:beforeLines="15" w:afterLines="15" w:line="360" w:lineRule="auto"/>
      <w:ind w:firstLineChars="200" w:firstLine="480"/>
    </w:pPr>
    <w:rPr>
      <w:rFonts w:ascii="宋体" w:eastAsia="仿宋_GB2312" w:hAnsi="宋体" w:cs="宋体"/>
      <w:sz w:val="24"/>
      <w:szCs w:val="24"/>
    </w:rPr>
  </w:style>
  <w:style w:type="character" w:customStyle="1" w:styleId="Chare">
    <w:name w:val="列出段落 Char"/>
    <w:uiPriority w:val="99"/>
    <w:qFormat/>
    <w:rPr>
      <w:rFonts w:ascii="Calibri" w:eastAsia="宋体" w:hAnsi="Calibri" w:cs="Calibri"/>
    </w:rPr>
  </w:style>
  <w:style w:type="character" w:customStyle="1" w:styleId="Char3">
    <w:name w:val="正文缩进 Char3"/>
    <w:link w:val="a3"/>
    <w:qFormat/>
    <w:locked/>
    <w:rPr>
      <w:rFonts w:ascii="Times New Roman" w:eastAsia="宋体" w:hAnsi="Times New Roman" w:cs="Times New Roman"/>
      <w:szCs w:val="21"/>
    </w:rPr>
  </w:style>
  <w:style w:type="character" w:customStyle="1" w:styleId="m491">
    <w:name w:val="m_491"/>
    <w:uiPriority w:val="99"/>
    <w:qFormat/>
  </w:style>
  <w:style w:type="character" w:customStyle="1" w:styleId="m391">
    <w:name w:val="m_391"/>
    <w:uiPriority w:val="99"/>
    <w:qFormat/>
  </w:style>
  <w:style w:type="character" w:customStyle="1" w:styleId="Char18">
    <w:name w:val="副标题 Char1"/>
    <w:uiPriority w:val="99"/>
    <w:qFormat/>
    <w:rPr>
      <w:rFonts w:ascii="Cambria" w:hAnsi="Cambria" w:cs="Cambria"/>
      <w:b/>
      <w:bCs/>
      <w:kern w:val="28"/>
      <w:sz w:val="32"/>
      <w:szCs w:val="32"/>
    </w:rPr>
  </w:style>
  <w:style w:type="character" w:customStyle="1" w:styleId="Charf">
    <w:name w:val="正文首行缩进 Char"/>
    <w:uiPriority w:val="99"/>
    <w:qFormat/>
    <w:rPr>
      <w:kern w:val="2"/>
      <w:sz w:val="24"/>
      <w:szCs w:val="24"/>
    </w:rPr>
  </w:style>
  <w:style w:type="character" w:customStyle="1" w:styleId="m01">
    <w:name w:val="m_01"/>
    <w:uiPriority w:val="99"/>
    <w:qFormat/>
  </w:style>
  <w:style w:type="character" w:customStyle="1" w:styleId="m461">
    <w:name w:val="m_461"/>
    <w:uiPriority w:val="99"/>
    <w:qFormat/>
  </w:style>
  <w:style w:type="character" w:customStyle="1" w:styleId="Char19">
    <w:name w:val="脚注文本 Char1"/>
    <w:uiPriority w:val="99"/>
    <w:qFormat/>
    <w:rPr>
      <w:kern w:val="2"/>
      <w:sz w:val="18"/>
      <w:szCs w:val="18"/>
    </w:rPr>
  </w:style>
  <w:style w:type="character" w:customStyle="1" w:styleId="Charf0">
    <w:name w:val="正文文本 Char"/>
    <w:qFormat/>
    <w:rPr>
      <w:kern w:val="2"/>
      <w:sz w:val="24"/>
      <w:szCs w:val="24"/>
    </w:rPr>
  </w:style>
  <w:style w:type="character" w:customStyle="1" w:styleId="Char1a">
    <w:name w:val="文档结构图 Char1"/>
    <w:uiPriority w:val="99"/>
    <w:qFormat/>
    <w:rPr>
      <w:rFonts w:ascii="宋体" w:cs="宋体"/>
      <w:kern w:val="2"/>
      <w:sz w:val="18"/>
      <w:szCs w:val="18"/>
    </w:rPr>
  </w:style>
  <w:style w:type="character" w:customStyle="1" w:styleId="Charf1">
    <w:name w:val="二级标题 Char"/>
    <w:link w:val="affe"/>
    <w:uiPriority w:val="99"/>
    <w:qFormat/>
    <w:locked/>
    <w:rPr>
      <w:rFonts w:ascii="宋体" w:eastAsia="宋体" w:cs="宋体"/>
      <w:b/>
      <w:bCs/>
      <w:sz w:val="30"/>
      <w:szCs w:val="30"/>
      <w:lang w:val="zh-CN"/>
    </w:rPr>
  </w:style>
  <w:style w:type="paragraph" w:customStyle="1" w:styleId="affe">
    <w:name w:val="二级标题"/>
    <w:basedOn w:val="20"/>
    <w:link w:val="Charf1"/>
    <w:uiPriority w:val="99"/>
    <w:qFormat/>
    <w:pPr>
      <w:adjustRightInd w:val="0"/>
      <w:spacing w:beforeLines="50" w:after="0" w:line="360" w:lineRule="auto"/>
      <w:jc w:val="left"/>
      <w:textAlignment w:val="baseline"/>
    </w:pPr>
    <w:rPr>
      <w:rFonts w:ascii="宋体" w:eastAsia="宋体" w:hAnsiTheme="minorHAnsi" w:cs="宋体"/>
      <w:sz w:val="30"/>
      <w:szCs w:val="30"/>
      <w:lang w:val="zh-CN"/>
    </w:rPr>
  </w:style>
  <w:style w:type="character" w:customStyle="1" w:styleId="1CharChar">
    <w:name w:val="标题 1 Char Char"/>
    <w:uiPriority w:val="99"/>
    <w:qFormat/>
    <w:rPr>
      <w:rFonts w:eastAsia="宋体"/>
      <w:b/>
      <w:bCs/>
      <w:spacing w:val="-2"/>
      <w:sz w:val="24"/>
      <w:szCs w:val="24"/>
      <w:lang w:val="en-US" w:eastAsia="zh-CN"/>
    </w:rPr>
  </w:style>
  <w:style w:type="character" w:customStyle="1" w:styleId="m51">
    <w:name w:val="m_51"/>
    <w:uiPriority w:val="99"/>
    <w:qFormat/>
  </w:style>
  <w:style w:type="character" w:customStyle="1" w:styleId="z21">
    <w:name w:val="z21"/>
    <w:uiPriority w:val="99"/>
    <w:qFormat/>
    <w:rPr>
      <w:color w:val="000000"/>
      <w:sz w:val="18"/>
      <w:szCs w:val="18"/>
    </w:rPr>
  </w:style>
  <w:style w:type="character" w:customStyle="1" w:styleId="a41">
    <w:name w:val="a41"/>
    <w:uiPriority w:val="99"/>
    <w:qFormat/>
    <w:rPr>
      <w:color w:val="auto"/>
      <w:sz w:val="26"/>
      <w:szCs w:val="26"/>
    </w:rPr>
  </w:style>
  <w:style w:type="character" w:customStyle="1" w:styleId="21Char">
    <w:name w:val="2.1样式 Char"/>
    <w:link w:val="21"/>
    <w:uiPriority w:val="99"/>
    <w:qFormat/>
    <w:locked/>
    <w:rPr>
      <w:rFonts w:ascii="Arial" w:eastAsia="黑体" w:hAnsi="Arial" w:cs="Arial"/>
      <w:b/>
      <w:bCs/>
      <w:sz w:val="32"/>
      <w:szCs w:val="32"/>
    </w:rPr>
  </w:style>
  <w:style w:type="paragraph" w:customStyle="1" w:styleId="21">
    <w:name w:val="2.1样式"/>
    <w:basedOn w:val="20"/>
    <w:link w:val="21Char"/>
    <w:uiPriority w:val="99"/>
    <w:qFormat/>
    <w:pPr>
      <w:numPr>
        <w:numId w:val="2"/>
      </w:numPr>
      <w:spacing w:line="416" w:lineRule="auto"/>
    </w:pPr>
  </w:style>
  <w:style w:type="character" w:customStyle="1" w:styleId="bookmark-item">
    <w:name w:val="bookmark-item"/>
    <w:qFormat/>
  </w:style>
  <w:style w:type="paragraph" w:customStyle="1" w:styleId="xl89">
    <w:name w:val="xl89"/>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CharCharCharCharCharChar">
    <w:name w:val="Char Char Char Char Char Char"/>
    <w:basedOn w:val="a2"/>
    <w:uiPriority w:val="99"/>
    <w:qFormat/>
    <w:pPr>
      <w:ind w:firstLineChars="200" w:firstLine="200"/>
    </w:pPr>
    <w:rPr>
      <w:rFonts w:ascii="Tahoma" w:hAnsi="Tahoma" w:cs="Tahoma"/>
      <w:sz w:val="24"/>
      <w:szCs w:val="24"/>
    </w:rPr>
  </w:style>
  <w:style w:type="paragraph" w:customStyle="1" w:styleId="NoteLevel1">
    <w:name w:val="Note Level 1"/>
    <w:basedOn w:val="a2"/>
    <w:uiPriority w:val="99"/>
    <w:qFormat/>
    <w:pPr>
      <w:keepNext/>
      <w:tabs>
        <w:tab w:val="left" w:pos="1200"/>
      </w:tabs>
      <w:ind w:left="450" w:hanging="450"/>
      <w:outlineLvl w:val="0"/>
    </w:pPr>
    <w:rPr>
      <w:rFonts w:ascii="宋体" w:hAnsi="Cambria" w:cs="宋体"/>
      <w:sz w:val="24"/>
      <w:szCs w:val="24"/>
    </w:rPr>
  </w:style>
  <w:style w:type="paragraph" w:customStyle="1" w:styleId="NormalNewNewNewNewNewNewNewNewNewNewNewNewNewNewNewNewNewNewNewNewNewNewNewNewNewNewNewNewNewNewNewNewNewNewNewNewNewNewNewNewNewNewNewNewNewNewNewNewNewNewNewNewNewNewNewNewNewNewNewNewNewN">
    <w:name w:val="Normal New New New New New New New New New New New New New New New New New New New New New New New New New New New New New New New New New New New New New New New New New New New New New New New New New New New New New New New New New New New New New N"/>
    <w:uiPriority w:val="99"/>
    <w:qFormat/>
    <w:pPr>
      <w:widowControl w:val="0"/>
      <w:jc w:val="both"/>
    </w:pPr>
    <w:rPr>
      <w:rFonts w:ascii="Times New Roman" w:eastAsia="宋体" w:hAnsi="Times New Roman" w:cs="Times New Roman"/>
      <w:kern w:val="2"/>
      <w:sz w:val="28"/>
      <w:szCs w:val="28"/>
    </w:rPr>
  </w:style>
  <w:style w:type="paragraph" w:customStyle="1" w:styleId="33-1-1">
    <w:name w:val="33-1级列表编号-1"/>
    <w:basedOn w:val="a2"/>
    <w:next w:val="a2"/>
    <w:uiPriority w:val="99"/>
    <w:qFormat/>
    <w:pPr>
      <w:numPr>
        <w:numId w:val="3"/>
      </w:numPr>
      <w:adjustRightInd w:val="0"/>
      <w:spacing w:line="360" w:lineRule="exact"/>
    </w:pPr>
  </w:style>
  <w:style w:type="paragraph" w:customStyle="1" w:styleId="xl44">
    <w:name w:val="xl44"/>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210">
    <w:name w:val="正文空2格  1."/>
    <w:basedOn w:val="a2"/>
    <w:uiPriority w:val="99"/>
    <w:qFormat/>
    <w:pPr>
      <w:adjustRightInd w:val="0"/>
      <w:spacing w:line="360" w:lineRule="auto"/>
      <w:ind w:firstLineChars="200" w:firstLine="480"/>
      <w:textAlignment w:val="baseline"/>
    </w:pPr>
    <w:rPr>
      <w:rFonts w:ascii="宋体" w:eastAsia="仿宋" w:cs="宋体"/>
      <w:kern w:val="0"/>
      <w:sz w:val="28"/>
      <w:szCs w:val="28"/>
    </w:rPr>
  </w:style>
  <w:style w:type="paragraph" w:customStyle="1" w:styleId="xl39">
    <w:name w:val="xl39"/>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CharCharCharCharCharChar1">
    <w:name w:val="Char Char Char Char Char Char1"/>
    <w:basedOn w:val="a2"/>
    <w:uiPriority w:val="99"/>
    <w:qFormat/>
    <w:pPr>
      <w:ind w:firstLineChars="200" w:firstLine="200"/>
    </w:pPr>
    <w:rPr>
      <w:rFonts w:ascii="Tahoma" w:hAnsi="Tahoma" w:cs="Tahoma"/>
      <w:sz w:val="24"/>
      <w:szCs w:val="24"/>
    </w:rPr>
  </w:style>
  <w:style w:type="paragraph" w:customStyle="1" w:styleId="para">
    <w:name w:val="para"/>
    <w:basedOn w:val="a2"/>
    <w:uiPriority w:val="99"/>
    <w:qFormat/>
    <w:pPr>
      <w:widowControl/>
      <w:adjustRightInd w:val="0"/>
      <w:spacing w:before="160" w:line="360" w:lineRule="auto"/>
      <w:ind w:firstLine="425"/>
      <w:textAlignment w:val="baseline"/>
    </w:pPr>
    <w:rPr>
      <w:kern w:val="0"/>
      <w:sz w:val="24"/>
      <w:szCs w:val="24"/>
      <w:lang w:eastAsia="en-US"/>
    </w:rPr>
  </w:style>
  <w:style w:type="paragraph" w:customStyle="1" w:styleId="NoteLevel9">
    <w:name w:val="Note Level 9"/>
    <w:basedOn w:val="a2"/>
    <w:uiPriority w:val="99"/>
    <w:qFormat/>
    <w:pPr>
      <w:keepNext/>
      <w:numPr>
        <w:ilvl w:val="8"/>
        <w:numId w:val="4"/>
      </w:numPr>
      <w:ind w:left="3780" w:hanging="420"/>
      <w:outlineLvl w:val="8"/>
    </w:pPr>
    <w:rPr>
      <w:rFonts w:ascii="宋体" w:hAnsi="Cambria" w:cs="宋体"/>
      <w:sz w:val="24"/>
      <w:szCs w:val="24"/>
    </w:rPr>
  </w:style>
  <w:style w:type="paragraph" w:customStyle="1" w:styleId="xl25">
    <w:name w:val="xl25"/>
    <w:basedOn w:val="a2"/>
    <w:uiPriority w:val="99"/>
    <w:qFormat/>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NoteLevel7">
    <w:name w:val="Note Level 7"/>
    <w:basedOn w:val="a2"/>
    <w:uiPriority w:val="99"/>
    <w:qFormat/>
    <w:pPr>
      <w:keepNext/>
      <w:numPr>
        <w:ilvl w:val="6"/>
        <w:numId w:val="4"/>
      </w:numPr>
      <w:ind w:left="2940" w:hanging="420"/>
      <w:outlineLvl w:val="6"/>
    </w:pPr>
    <w:rPr>
      <w:rFonts w:ascii="宋体" w:hAnsi="Cambria" w:cs="宋体"/>
      <w:sz w:val="24"/>
      <w:szCs w:val="24"/>
    </w:rPr>
  </w:style>
  <w:style w:type="paragraph" w:customStyle="1" w:styleId="xl62">
    <w:name w:val="xl62"/>
    <w:basedOn w:val="a2"/>
    <w:uiPriority w:val="99"/>
    <w:qFormat/>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91">
    <w:name w:val="xl91"/>
    <w:basedOn w:val="a2"/>
    <w:uiPriority w:val="99"/>
    <w:qFormat/>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Charf2">
    <w:name w:val="Char"/>
    <w:basedOn w:val="a2"/>
    <w:uiPriority w:val="99"/>
    <w:qFormat/>
    <w:pPr>
      <w:ind w:firstLineChars="200" w:firstLine="200"/>
    </w:pPr>
    <w:rPr>
      <w:rFonts w:ascii="Tahoma" w:hAnsi="Tahoma" w:cs="Tahoma"/>
      <w:sz w:val="24"/>
      <w:szCs w:val="24"/>
    </w:rPr>
  </w:style>
  <w:style w:type="paragraph" w:customStyle="1" w:styleId="xl24">
    <w:name w:val="xl24"/>
    <w:basedOn w:val="a2"/>
    <w:uiPriority w:val="99"/>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2"/>
    <w:qFormat/>
    <w:pPr>
      <w:widowControl/>
      <w:pBdr>
        <w:top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85">
    <w:name w:val="xl8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afff">
    <w:name w:val="标准小三"/>
    <w:basedOn w:val="a2"/>
    <w:uiPriority w:val="99"/>
    <w:qFormat/>
    <w:pPr>
      <w:spacing w:line="700" w:lineRule="exact"/>
      <w:ind w:firstLineChars="200" w:firstLine="200"/>
    </w:pPr>
    <w:rPr>
      <w:rFonts w:ascii="宋体" w:eastAsia="仿宋_GB2312" w:hAnsi="Arial" w:cs="宋体"/>
      <w:kern w:val="0"/>
      <w:sz w:val="30"/>
      <w:szCs w:val="30"/>
    </w:rPr>
  </w:style>
  <w:style w:type="paragraph" w:customStyle="1" w:styleId="afff0">
    <w:name w:val="正文－恩普"/>
    <w:basedOn w:val="a3"/>
    <w:uiPriority w:val="99"/>
    <w:qFormat/>
    <w:pPr>
      <w:widowControl/>
      <w:spacing w:afterLines="50" w:line="360" w:lineRule="auto"/>
      <w:ind w:firstLineChars="200" w:firstLine="480"/>
      <w:jc w:val="left"/>
    </w:pPr>
    <w:rPr>
      <w:kern w:val="0"/>
      <w:sz w:val="24"/>
      <w:szCs w:val="24"/>
    </w:rPr>
  </w:style>
  <w:style w:type="paragraph" w:customStyle="1" w:styleId="Style116">
    <w:name w:val="_Style 116"/>
    <w:basedOn w:val="a2"/>
    <w:next w:val="a2"/>
    <w:uiPriority w:val="99"/>
    <w:qFormat/>
    <w:pPr>
      <w:spacing w:line="360" w:lineRule="auto"/>
      <w:ind w:firstLine="600"/>
    </w:pPr>
    <w:rPr>
      <w:sz w:val="24"/>
      <w:szCs w:val="24"/>
    </w:rPr>
  </w:style>
  <w:style w:type="paragraph" w:customStyle="1" w:styleId="1H1h1Level1TopicHeadingH11H12H111H13H1">
    <w:name w:val="样式 标题 1合同标题卷标题H1h1Level 1 Topic HeadingH11H12H111H13H1..."/>
    <w:uiPriority w:val="99"/>
    <w:qFormat/>
    <w:rPr>
      <w:rFonts w:ascii="宋体" w:eastAsia="宋体" w:hAnsi="宋体" w:cs="宋体"/>
      <w:b/>
      <w:bCs/>
      <w:kern w:val="44"/>
      <w:sz w:val="24"/>
      <w:szCs w:val="24"/>
    </w:rPr>
  </w:style>
  <w:style w:type="paragraph" w:customStyle="1" w:styleId="xl30">
    <w:name w:val="xl30"/>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afff1">
    <w:name w:val="No Spacing"/>
    <w:uiPriority w:val="1"/>
    <w:qFormat/>
    <w:pPr>
      <w:widowControl w:val="0"/>
      <w:spacing w:line="360" w:lineRule="auto"/>
    </w:pPr>
    <w:rPr>
      <w:rFonts w:ascii="Times New Roman" w:eastAsia="宋体" w:hAnsi="Times New Roman" w:cs="Times New Roman"/>
      <w:kern w:val="2"/>
      <w:sz w:val="21"/>
      <w:szCs w:val="21"/>
    </w:rPr>
  </w:style>
  <w:style w:type="paragraph" w:customStyle="1" w:styleId="xl49">
    <w:name w:val="xl49"/>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xl43">
    <w:name w:val="xl43"/>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9">
    <w:name w:val="列出段落1"/>
    <w:basedOn w:val="a2"/>
    <w:uiPriority w:val="34"/>
    <w:qFormat/>
    <w:pPr>
      <w:ind w:firstLineChars="200" w:firstLine="420"/>
    </w:pPr>
  </w:style>
  <w:style w:type="paragraph" w:customStyle="1" w:styleId="xl80">
    <w:name w:val="xl80"/>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p19">
    <w:name w:val="p19"/>
    <w:basedOn w:val="a2"/>
    <w:uiPriority w:val="99"/>
    <w:qFormat/>
    <w:pPr>
      <w:widowControl/>
      <w:snapToGrid w:val="0"/>
      <w:spacing w:before="60" w:after="120" w:line="360" w:lineRule="auto"/>
      <w:ind w:firstLine="420"/>
    </w:pPr>
    <w:rPr>
      <w:rFonts w:ascii="宋体" w:hAnsi="宋体" w:cs="宋体"/>
      <w:color w:val="000000"/>
      <w:kern w:val="0"/>
      <w:sz w:val="24"/>
      <w:szCs w:val="24"/>
    </w:rPr>
  </w:style>
  <w:style w:type="paragraph" w:customStyle="1" w:styleId="Char22">
    <w:name w:val="Char2"/>
    <w:basedOn w:val="a2"/>
    <w:uiPriority w:val="99"/>
    <w:qFormat/>
    <w:rPr>
      <w:rFonts w:ascii="仿宋_GB2312" w:eastAsia="仿宋_GB2312" w:cs="仿宋_GB2312"/>
      <w:b/>
      <w:bCs/>
      <w:sz w:val="32"/>
      <w:szCs w:val="32"/>
    </w:rPr>
  </w:style>
  <w:style w:type="paragraph" w:customStyle="1" w:styleId="font8">
    <w:name w:val="font8"/>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2"/>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300">
    <w:name w:val="样式 标题 3 + 左侧:  0 厘米 首行缩进:  0 厘米"/>
    <w:basedOn w:val="30"/>
    <w:uiPriority w:val="99"/>
    <w:qFormat/>
    <w:pPr>
      <w:tabs>
        <w:tab w:val="left" w:pos="720"/>
      </w:tabs>
      <w:adjustRightInd/>
      <w:spacing w:before="240" w:after="120" w:line="520" w:lineRule="atLeast"/>
      <w:ind w:leftChars="267" w:left="267" w:hangingChars="57" w:hanging="57"/>
      <w:textAlignment w:val="auto"/>
    </w:pPr>
    <w:rPr>
      <w:kern w:val="24"/>
      <w:sz w:val="28"/>
      <w:szCs w:val="28"/>
    </w:rPr>
  </w:style>
  <w:style w:type="paragraph" w:customStyle="1" w:styleId="1a">
    <w:name w:val="样式 标题 1 + 两端对齐"/>
    <w:basedOn w:val="20"/>
    <w:next w:val="20"/>
    <w:uiPriority w:val="99"/>
    <w:qFormat/>
    <w:pPr>
      <w:autoSpaceDE w:val="0"/>
      <w:autoSpaceDN w:val="0"/>
      <w:adjustRightInd w:val="0"/>
      <w:spacing w:before="340" w:after="330" w:line="240" w:lineRule="auto"/>
      <w:jc w:val="center"/>
    </w:pPr>
    <w:rPr>
      <w:rFonts w:ascii="汉鼎简细圆" w:eastAsia="宋体" w:hAnsi="Times New Roman" w:cs="汉鼎简细圆"/>
      <w:kern w:val="44"/>
      <w:sz w:val="28"/>
      <w:szCs w:val="28"/>
    </w:rPr>
  </w:style>
  <w:style w:type="paragraph" w:customStyle="1" w:styleId="1b">
    <w:name w:val="修订1"/>
    <w:uiPriority w:val="99"/>
    <w:qFormat/>
    <w:rPr>
      <w:rFonts w:ascii="Times New Roman" w:eastAsia="宋体" w:hAnsi="Times New Roman" w:cs="Times New Roman"/>
      <w:kern w:val="2"/>
      <w:sz w:val="21"/>
      <w:szCs w:val="21"/>
    </w:rPr>
  </w:style>
  <w:style w:type="paragraph" w:customStyle="1" w:styleId="36">
    <w:name w:val="样式 标题 3 +"/>
    <w:basedOn w:val="30"/>
    <w:uiPriority w:val="99"/>
    <w:qFormat/>
    <w:pPr>
      <w:adjustRightInd/>
      <w:spacing w:line="416" w:lineRule="auto"/>
      <w:jc w:val="center"/>
      <w:textAlignment w:val="auto"/>
    </w:pPr>
    <w:rPr>
      <w:sz w:val="28"/>
      <w:szCs w:val="28"/>
    </w:rPr>
  </w:style>
  <w:style w:type="paragraph" w:customStyle="1" w:styleId="xl90">
    <w:name w:val="xl90"/>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110">
    <w:name w:val="样式 样式 样式 标题 2 + 左  1 字符 + 左侧:  1 字符 + 左  0 字符"/>
    <w:basedOn w:val="a2"/>
    <w:uiPriority w:val="99"/>
    <w:qFormat/>
    <w:pPr>
      <w:keepNext/>
      <w:keepLines/>
      <w:spacing w:before="120" w:after="120" w:line="520" w:lineRule="atLeast"/>
      <w:outlineLvl w:val="1"/>
    </w:pPr>
    <w:rPr>
      <w:b/>
      <w:bCs/>
      <w:sz w:val="24"/>
      <w:szCs w:val="24"/>
    </w:rPr>
  </w:style>
  <w:style w:type="paragraph" w:customStyle="1" w:styleId="43">
    <w:name w:val="正文文字缩进4字符"/>
    <w:basedOn w:val="a2"/>
    <w:next w:val="a3"/>
    <w:uiPriority w:val="99"/>
    <w:qFormat/>
    <w:pPr>
      <w:ind w:firstLineChars="200" w:firstLine="420"/>
    </w:pPr>
  </w:style>
  <w:style w:type="paragraph" w:customStyle="1" w:styleId="Char1b">
    <w:name w:val="Char1"/>
    <w:basedOn w:val="a2"/>
    <w:uiPriority w:val="99"/>
    <w:qFormat/>
    <w:rPr>
      <w:rFonts w:ascii="Tahoma" w:hAnsi="Tahoma" w:cs="Tahoma"/>
      <w:sz w:val="24"/>
      <w:szCs w:val="24"/>
    </w:rPr>
  </w:style>
  <w:style w:type="paragraph" w:customStyle="1" w:styleId="ListParagraph1">
    <w:name w:val="List Paragraph1"/>
    <w:basedOn w:val="a2"/>
    <w:uiPriority w:val="99"/>
    <w:qFormat/>
    <w:pPr>
      <w:ind w:firstLineChars="200" w:firstLine="420"/>
    </w:pPr>
    <w:rPr>
      <w:rFonts w:ascii="Calibri" w:hAnsi="Calibri" w:cs="Calibri"/>
    </w:rPr>
  </w:style>
  <w:style w:type="paragraph" w:customStyle="1" w:styleId="xl46">
    <w:name w:val="xl46"/>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szCs w:val="24"/>
    </w:rPr>
  </w:style>
  <w:style w:type="paragraph" w:customStyle="1" w:styleId="f1">
    <w:name w:val="f1"/>
    <w:basedOn w:val="a2"/>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98">
    <w:name w:val="xl9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szCs w:val="24"/>
    </w:rPr>
  </w:style>
  <w:style w:type="paragraph" w:customStyle="1" w:styleId="Default">
    <w:name w:val="Default"/>
    <w:uiPriority w:val="99"/>
    <w:qFormat/>
    <w:pPr>
      <w:widowControl w:val="0"/>
      <w:autoSpaceDE w:val="0"/>
      <w:autoSpaceDN w:val="0"/>
      <w:adjustRightInd w:val="0"/>
    </w:pPr>
    <w:rPr>
      <w:rFonts w:ascii="Arial" w:eastAsia="宋体" w:hAnsi="Arial" w:cs="Arial"/>
      <w:color w:val="000000"/>
      <w:sz w:val="24"/>
      <w:szCs w:val="24"/>
    </w:rPr>
  </w:style>
  <w:style w:type="paragraph" w:customStyle="1" w:styleId="40-">
    <w:name w:val="40-表格首行"/>
    <w:basedOn w:val="a2"/>
    <w:next w:val="a2"/>
    <w:uiPriority w:val="99"/>
    <w:qFormat/>
    <w:pPr>
      <w:spacing w:line="200" w:lineRule="exact"/>
      <w:jc w:val="center"/>
    </w:pPr>
    <w:rPr>
      <w:rFonts w:eastAsia="微软雅黑"/>
      <w:b/>
      <w:bCs/>
      <w:color w:val="000000"/>
      <w:kern w:val="0"/>
      <w:sz w:val="18"/>
      <w:szCs w:val="18"/>
    </w:rPr>
  </w:style>
  <w:style w:type="paragraph" w:customStyle="1" w:styleId="xl55">
    <w:name w:val="xl55"/>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szCs w:val="24"/>
    </w:rPr>
  </w:style>
  <w:style w:type="paragraph" w:customStyle="1" w:styleId="Char110">
    <w:name w:val="Char11"/>
    <w:basedOn w:val="a2"/>
    <w:uiPriority w:val="99"/>
    <w:qFormat/>
    <w:rPr>
      <w:rFonts w:ascii="Tahoma" w:hAnsi="Tahoma" w:cs="Tahoma"/>
      <w:sz w:val="24"/>
      <w:szCs w:val="24"/>
    </w:rPr>
  </w:style>
  <w:style w:type="paragraph" w:customStyle="1" w:styleId="-">
    <w:name w:val="正文-列出段落"/>
    <w:basedOn w:val="a2"/>
    <w:next w:val="a2"/>
    <w:uiPriority w:val="99"/>
    <w:qFormat/>
    <w:pPr>
      <w:spacing w:line="360" w:lineRule="auto"/>
    </w:pPr>
    <w:rPr>
      <w:rFonts w:ascii="微软雅黑" w:eastAsia="微软雅黑" w:hAnsi="微软雅黑" w:cs="微软雅黑"/>
      <w:b/>
      <w:bCs/>
      <w:sz w:val="24"/>
      <w:szCs w:val="24"/>
    </w:rPr>
  </w:style>
  <w:style w:type="paragraph" w:customStyle="1" w:styleId="TOC1">
    <w:name w:val="TOC 标题1"/>
    <w:basedOn w:val="1"/>
    <w:next w:val="a2"/>
    <w:uiPriority w:val="39"/>
    <w:qFormat/>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xl92">
    <w:name w:val="xl92"/>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61">
    <w:name w:val="xl61"/>
    <w:basedOn w:val="a2"/>
    <w:uiPriority w:val="99"/>
    <w:qFormat/>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1c">
    <w:name w:val="列表段落1"/>
    <w:basedOn w:val="a2"/>
    <w:uiPriority w:val="34"/>
    <w:qFormat/>
    <w:pPr>
      <w:ind w:firstLineChars="200" w:firstLine="420"/>
    </w:pPr>
  </w:style>
  <w:style w:type="paragraph" w:customStyle="1" w:styleId="xl77">
    <w:name w:val="xl77"/>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xl68">
    <w:name w:val="xl68"/>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Normal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rFonts w:ascii="Times New Roman" w:eastAsia="宋体" w:hAnsi="Times New Roman" w:cs="Times New Roman"/>
      <w:kern w:val="2"/>
      <w:sz w:val="28"/>
      <w:szCs w:val="28"/>
    </w:rPr>
  </w:style>
  <w:style w:type="paragraph" w:customStyle="1" w:styleId="afff2">
    <w:name w:val="正文段"/>
    <w:basedOn w:val="a2"/>
    <w:uiPriority w:val="99"/>
    <w:qFormat/>
    <w:pPr>
      <w:widowControl/>
      <w:snapToGrid w:val="0"/>
      <w:spacing w:afterLines="50"/>
      <w:ind w:firstLineChars="200" w:firstLine="200"/>
    </w:pPr>
    <w:rPr>
      <w:kern w:val="0"/>
      <w:sz w:val="24"/>
      <w:szCs w:val="24"/>
    </w:rPr>
  </w:style>
  <w:style w:type="paragraph" w:customStyle="1" w:styleId="afff3">
    <w:name w:val="四号正文"/>
    <w:basedOn w:val="a2"/>
    <w:uiPriority w:val="99"/>
    <w:qFormat/>
    <w:pPr>
      <w:spacing w:line="360" w:lineRule="auto"/>
      <w:ind w:firstLineChars="200" w:firstLine="560"/>
    </w:pPr>
    <w:rPr>
      <w:sz w:val="28"/>
      <w:szCs w:val="28"/>
    </w:rPr>
  </w:style>
  <w:style w:type="paragraph" w:customStyle="1" w:styleId="a0">
    <w:name w:val="列项◆（三级）"/>
    <w:basedOn w:val="a2"/>
    <w:uiPriority w:val="99"/>
    <w:qFormat/>
    <w:pPr>
      <w:numPr>
        <w:ilvl w:val="2"/>
        <w:numId w:val="5"/>
      </w:numPr>
      <w:ind w:firstLine="0"/>
    </w:pPr>
    <w:rPr>
      <w:rFonts w:ascii="宋体" w:cs="宋体"/>
    </w:rPr>
  </w:style>
  <w:style w:type="paragraph" w:customStyle="1" w:styleId="font6">
    <w:name w:val="font6"/>
    <w:basedOn w:val="a2"/>
    <w:uiPriority w:val="99"/>
    <w:qFormat/>
    <w:pPr>
      <w:widowControl/>
      <w:spacing w:before="100" w:beforeAutospacing="1" w:after="100" w:afterAutospacing="1"/>
      <w:jc w:val="left"/>
    </w:pPr>
    <w:rPr>
      <w:rFonts w:ascii="宋体" w:hAnsi="宋体" w:cs="宋体"/>
      <w:kern w:val="0"/>
      <w:sz w:val="18"/>
      <w:szCs w:val="18"/>
    </w:rPr>
  </w:style>
  <w:style w:type="paragraph" w:customStyle="1" w:styleId="NoteLevel8">
    <w:name w:val="Note Level 8"/>
    <w:basedOn w:val="a2"/>
    <w:uiPriority w:val="99"/>
    <w:qFormat/>
    <w:pPr>
      <w:keepNext/>
      <w:numPr>
        <w:ilvl w:val="7"/>
        <w:numId w:val="4"/>
      </w:numPr>
      <w:ind w:left="3360" w:hanging="420"/>
      <w:outlineLvl w:val="7"/>
    </w:pPr>
    <w:rPr>
      <w:rFonts w:ascii="宋体" w:hAnsi="Cambria" w:cs="宋体"/>
      <w:sz w:val="24"/>
      <w:szCs w:val="24"/>
    </w:rPr>
  </w:style>
  <w:style w:type="paragraph" w:customStyle="1" w:styleId="TableTextCharChar">
    <w:name w:val="Table Text Char Char"/>
    <w:uiPriority w:val="99"/>
    <w:qFormat/>
    <w:pPr>
      <w:snapToGrid w:val="0"/>
      <w:spacing w:before="80" w:after="80"/>
    </w:pPr>
    <w:rPr>
      <w:rFonts w:ascii="Arial" w:eastAsia="宋体" w:hAnsi="Arial" w:cs="Arial"/>
      <w:kern w:val="2"/>
      <w:sz w:val="18"/>
      <w:szCs w:val="18"/>
    </w:rPr>
  </w:style>
  <w:style w:type="paragraph" w:customStyle="1" w:styleId="1111">
    <w:name w:val="列出段落1111"/>
    <w:basedOn w:val="a2"/>
    <w:uiPriority w:val="99"/>
    <w:qFormat/>
    <w:pPr>
      <w:ind w:firstLineChars="200" w:firstLine="420"/>
    </w:pPr>
    <w:rPr>
      <w:rFonts w:ascii="Calibri" w:hAnsi="Calibri" w:cs="Calibri"/>
    </w:rPr>
  </w:style>
  <w:style w:type="paragraph" w:customStyle="1" w:styleId="xl54">
    <w:name w:val="xl54"/>
    <w:basedOn w:val="a2"/>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xl75">
    <w:name w:val="xl75"/>
    <w:basedOn w:val="a2"/>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NoteLevel4">
    <w:name w:val="Note Level 4"/>
    <w:basedOn w:val="a2"/>
    <w:uiPriority w:val="99"/>
    <w:qFormat/>
    <w:pPr>
      <w:keepNext/>
      <w:numPr>
        <w:ilvl w:val="3"/>
        <w:numId w:val="4"/>
      </w:numPr>
      <w:ind w:left="1680" w:hanging="420"/>
      <w:outlineLvl w:val="3"/>
    </w:pPr>
    <w:rPr>
      <w:rFonts w:ascii="宋体" w:hAnsi="Cambria" w:cs="宋体"/>
      <w:sz w:val="24"/>
      <w:szCs w:val="24"/>
    </w:rPr>
  </w:style>
  <w:style w:type="paragraph" w:customStyle="1" w:styleId="1d">
    <w:name w:val="普通(网站)1"/>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1e">
    <w:name w:val="样式1"/>
    <w:basedOn w:val="4"/>
    <w:uiPriority w:val="99"/>
    <w:qFormat/>
  </w:style>
  <w:style w:type="paragraph" w:customStyle="1" w:styleId="TOC2">
    <w:name w:val="TOC 标题2"/>
    <w:basedOn w:val="1"/>
    <w:next w:val="a2"/>
    <w:uiPriority w:val="99"/>
    <w:qFormat/>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Char30">
    <w:name w:val="Char3"/>
    <w:basedOn w:val="a2"/>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xl65">
    <w:name w:val="xl65"/>
    <w:basedOn w:val="a2"/>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52">
    <w:name w:val="xl52"/>
    <w:basedOn w:val="a2"/>
    <w:uiPriority w:val="99"/>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big">
    <w:name w:val="big"/>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1f">
    <w:name w:val="无间隔1"/>
    <w:uiPriority w:val="99"/>
    <w:qFormat/>
    <w:pPr>
      <w:widowControl w:val="0"/>
      <w:spacing w:line="360" w:lineRule="auto"/>
      <w:jc w:val="both"/>
    </w:pPr>
    <w:rPr>
      <w:rFonts w:ascii="宋体" w:eastAsia="宋体" w:hAnsi="Calibri" w:cs="宋体"/>
      <w:kern w:val="2"/>
      <w:sz w:val="24"/>
      <w:szCs w:val="24"/>
    </w:rPr>
  </w:style>
  <w:style w:type="paragraph" w:customStyle="1" w:styleId="NoteLevel2">
    <w:name w:val="Note Level 2"/>
    <w:basedOn w:val="a2"/>
    <w:uiPriority w:val="99"/>
    <w:qFormat/>
    <w:pPr>
      <w:keepNext/>
      <w:numPr>
        <w:ilvl w:val="1"/>
        <w:numId w:val="4"/>
      </w:numPr>
      <w:ind w:left="840" w:hanging="420"/>
      <w:outlineLvl w:val="1"/>
    </w:pPr>
    <w:rPr>
      <w:rFonts w:ascii="宋体" w:hAnsi="Cambria" w:cs="宋体"/>
      <w:sz w:val="24"/>
      <w:szCs w:val="24"/>
    </w:rPr>
  </w:style>
  <w:style w:type="paragraph" w:customStyle="1" w:styleId="afff4">
    <w:name w:val="此正文"/>
    <w:basedOn w:val="a2"/>
    <w:uiPriority w:val="99"/>
    <w:qFormat/>
    <w:pPr>
      <w:spacing w:line="360" w:lineRule="auto"/>
      <w:ind w:firstLineChars="200" w:firstLine="200"/>
    </w:pPr>
    <w:rPr>
      <w:sz w:val="24"/>
      <w:szCs w:val="24"/>
    </w:rPr>
  </w:style>
  <w:style w:type="paragraph" w:customStyle="1" w:styleId="NoteLevel6">
    <w:name w:val="Note Level 6"/>
    <w:basedOn w:val="a2"/>
    <w:uiPriority w:val="99"/>
    <w:qFormat/>
    <w:pPr>
      <w:keepNext/>
      <w:tabs>
        <w:tab w:val="left" w:pos="1200"/>
      </w:tabs>
      <w:ind w:left="2520" w:hanging="420"/>
      <w:outlineLvl w:val="5"/>
    </w:pPr>
    <w:rPr>
      <w:rFonts w:ascii="宋体" w:hAnsi="Cambria" w:cs="宋体"/>
      <w:sz w:val="24"/>
      <w:szCs w:val="24"/>
    </w:rPr>
  </w:style>
  <w:style w:type="paragraph" w:customStyle="1" w:styleId="xl73">
    <w:name w:val="xl73"/>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3">
    <w:name w:val="xl93"/>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xl83">
    <w:name w:val="xl83"/>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szCs w:val="24"/>
    </w:rPr>
  </w:style>
  <w:style w:type="paragraph" w:customStyle="1" w:styleId="xl78">
    <w:name w:val="xl78"/>
    <w:basedOn w:val="a2"/>
    <w:qFormat/>
    <w:pPr>
      <w:widowControl/>
      <w:pBdr>
        <w:top w:val="single" w:sz="4" w:space="0" w:color="auto"/>
        <w:bottom w:val="single" w:sz="4" w:space="0" w:color="auto"/>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xl88">
    <w:name w:val="xl8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37">
    <w:name w:val="xl37"/>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a">
    <w:name w:val="列项●（二级）"/>
    <w:uiPriority w:val="99"/>
    <w:qFormat/>
    <w:pPr>
      <w:numPr>
        <w:ilvl w:val="1"/>
        <w:numId w:val="5"/>
      </w:numPr>
      <w:tabs>
        <w:tab w:val="left" w:pos="840"/>
      </w:tabs>
      <w:jc w:val="both"/>
    </w:pPr>
    <w:rPr>
      <w:rFonts w:ascii="宋体" w:eastAsia="宋体" w:hAnsi="Times New Roman" w:cs="宋体"/>
      <w:sz w:val="21"/>
      <w:szCs w:val="21"/>
    </w:rPr>
  </w:style>
  <w:style w:type="paragraph" w:customStyle="1" w:styleId="afff5">
    <w:name w:val="证文"/>
    <w:basedOn w:val="a2"/>
    <w:uiPriority w:val="99"/>
    <w:qFormat/>
    <w:pPr>
      <w:spacing w:line="360" w:lineRule="auto"/>
    </w:pPr>
    <w:rPr>
      <w:sz w:val="24"/>
      <w:szCs w:val="24"/>
    </w:rPr>
  </w:style>
  <w:style w:type="paragraph" w:customStyle="1" w:styleId="afff6">
    <w:name w:val="标准正文"/>
    <w:basedOn w:val="a2"/>
    <w:uiPriority w:val="99"/>
    <w:qFormat/>
    <w:pPr>
      <w:spacing w:line="240" w:lineRule="atLeast"/>
      <w:ind w:firstLineChars="200" w:firstLine="200"/>
    </w:pPr>
  </w:style>
  <w:style w:type="paragraph" w:customStyle="1" w:styleId="NormalNewNewNewNewNewNewNewNewNewNewNewNewNewNewNewNew">
    <w:name w:val="Normal New New New New New New New New New New New New New New New New"/>
    <w:uiPriority w:val="99"/>
    <w:qFormat/>
    <w:pPr>
      <w:widowControl w:val="0"/>
      <w:jc w:val="both"/>
    </w:pPr>
    <w:rPr>
      <w:rFonts w:ascii="Times New Roman" w:eastAsia="宋体" w:hAnsi="Times New Roman" w:cs="Times New Roman"/>
      <w:kern w:val="2"/>
      <w:sz w:val="28"/>
      <w:szCs w:val="28"/>
    </w:rPr>
  </w:style>
  <w:style w:type="paragraph" w:customStyle="1" w:styleId="xl72">
    <w:name w:val="xl72"/>
    <w:basedOn w:val="a2"/>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41">
    <w:name w:val="xl41"/>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afff7">
    <w:name w:val="文字"/>
    <w:basedOn w:val="a2"/>
    <w:uiPriority w:val="99"/>
    <w:qFormat/>
    <w:pPr>
      <w:tabs>
        <w:tab w:val="left" w:pos="8520"/>
      </w:tabs>
      <w:spacing w:line="312" w:lineRule="auto"/>
      <w:ind w:right="-210" w:firstLine="556"/>
    </w:pPr>
    <w:rPr>
      <w:rFonts w:ascii="宋体" w:cs="宋体"/>
      <w:sz w:val="28"/>
      <w:szCs w:val="28"/>
    </w:rPr>
  </w:style>
  <w:style w:type="paragraph" w:customStyle="1" w:styleId="Style2">
    <w:name w:val="_Style 2"/>
    <w:uiPriority w:val="99"/>
    <w:qFormat/>
    <w:pPr>
      <w:widowControl w:val="0"/>
      <w:spacing w:line="360" w:lineRule="auto"/>
    </w:pPr>
    <w:rPr>
      <w:rFonts w:ascii="Times New Roman" w:eastAsia="宋体" w:hAnsi="Times New Roman" w:cs="Times New Roman"/>
      <w:kern w:val="2"/>
      <w:sz w:val="21"/>
      <w:szCs w:val="21"/>
    </w:rPr>
  </w:style>
  <w:style w:type="paragraph" w:customStyle="1" w:styleId="1f0">
    <w:name w:val="正文文本缩进1"/>
    <w:basedOn w:val="a2"/>
    <w:uiPriority w:val="99"/>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s="宋体"/>
      <w:color w:val="000000"/>
      <w:sz w:val="24"/>
      <w:szCs w:val="24"/>
    </w:rPr>
  </w:style>
  <w:style w:type="paragraph" w:customStyle="1" w:styleId="42-">
    <w:name w:val="42-表格数字"/>
    <w:next w:val="a2"/>
    <w:uiPriority w:val="99"/>
    <w:qFormat/>
    <w:pPr>
      <w:jc w:val="center"/>
      <w:textAlignment w:val="center"/>
    </w:pPr>
    <w:rPr>
      <w:rFonts w:ascii="Times New Roman" w:eastAsia="微软雅黑" w:hAnsi="Times New Roman" w:cs="Times New Roman"/>
      <w:color w:val="000000"/>
      <w:sz w:val="18"/>
      <w:szCs w:val="18"/>
    </w:rPr>
  </w:style>
  <w:style w:type="paragraph" w:customStyle="1" w:styleId="xl45">
    <w:name w:val="xl45"/>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ZJ">
    <w:name w:val="ZJ正文"/>
    <w:basedOn w:val="a2"/>
    <w:uiPriority w:val="99"/>
    <w:qFormat/>
    <w:pPr>
      <w:spacing w:line="360" w:lineRule="auto"/>
      <w:ind w:firstLineChars="200" w:firstLine="480"/>
    </w:pPr>
    <w:rPr>
      <w:sz w:val="24"/>
      <w:szCs w:val="24"/>
    </w:rPr>
  </w:style>
  <w:style w:type="paragraph" w:customStyle="1" w:styleId="Char1CharCharChar">
    <w:name w:val="Char1 Char Char Char"/>
    <w:basedOn w:val="a2"/>
    <w:uiPriority w:val="99"/>
    <w:qFormat/>
    <w:pPr>
      <w:tabs>
        <w:tab w:val="left" w:pos="420"/>
      </w:tabs>
      <w:ind w:left="420" w:hanging="420"/>
    </w:pPr>
    <w:rPr>
      <w:rFonts w:ascii="Tahoma" w:hAnsi="Tahoma" w:cs="Tahoma"/>
      <w:sz w:val="24"/>
      <w:szCs w:val="24"/>
    </w:rPr>
  </w:style>
  <w:style w:type="paragraph" w:customStyle="1" w:styleId="xl26">
    <w:name w:val="xl26"/>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afff8">
    <w:name w:val="表内文字"/>
    <w:basedOn w:val="a2"/>
    <w:uiPriority w:val="99"/>
    <w:qFormat/>
    <w:pPr>
      <w:tabs>
        <w:tab w:val="left" w:pos="1418"/>
      </w:tabs>
      <w:spacing w:line="360" w:lineRule="auto"/>
      <w:jc w:val="center"/>
    </w:pPr>
    <w:rPr>
      <w:rFonts w:ascii="仿宋_GB2312" w:eastAsia="仿宋_GB2312" w:cs="仿宋_GB2312"/>
      <w:spacing w:val="-20"/>
      <w:kern w:val="0"/>
      <w:sz w:val="24"/>
      <w:szCs w:val="24"/>
    </w:rPr>
  </w:style>
  <w:style w:type="paragraph" w:customStyle="1" w:styleId="111">
    <w:name w:val="列出段落111"/>
    <w:basedOn w:val="a2"/>
    <w:uiPriority w:val="99"/>
    <w:qFormat/>
    <w:pPr>
      <w:spacing w:line="360" w:lineRule="auto"/>
      <w:ind w:firstLineChars="200" w:firstLine="420"/>
    </w:pPr>
    <w:rPr>
      <w:rFonts w:ascii="Calibri" w:hAnsi="Calibri" w:cs="Calibri"/>
    </w:rPr>
  </w:style>
  <w:style w:type="paragraph" w:customStyle="1" w:styleId="xl33">
    <w:name w:val="xl33"/>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afff9">
    <w:name w:val="标准正文缩进"/>
    <w:basedOn w:val="a2"/>
    <w:uiPriority w:val="99"/>
    <w:qFormat/>
    <w:pPr>
      <w:spacing w:line="300" w:lineRule="auto"/>
      <w:ind w:firstLineChars="200" w:firstLine="200"/>
      <w:jc w:val="left"/>
    </w:pPr>
    <w:rPr>
      <w:rFonts w:eastAsia="PMingLiUfalt"/>
      <w:sz w:val="24"/>
      <w:szCs w:val="24"/>
    </w:rPr>
  </w:style>
  <w:style w:type="paragraph" w:customStyle="1" w:styleId="NoteLevel5">
    <w:name w:val="Note Level 5"/>
    <w:basedOn w:val="a2"/>
    <w:uiPriority w:val="99"/>
    <w:qFormat/>
    <w:pPr>
      <w:keepNext/>
      <w:numPr>
        <w:ilvl w:val="4"/>
        <w:numId w:val="2"/>
      </w:numPr>
      <w:tabs>
        <w:tab w:val="left" w:pos="1200"/>
      </w:tabs>
      <w:ind w:left="2100" w:hanging="420"/>
      <w:outlineLvl w:val="4"/>
    </w:pPr>
    <w:rPr>
      <w:rFonts w:ascii="宋体" w:hAnsi="Cambria" w:cs="宋体"/>
      <w:sz w:val="24"/>
      <w:szCs w:val="24"/>
    </w:rPr>
  </w:style>
  <w:style w:type="paragraph" w:customStyle="1" w:styleId="font10">
    <w:name w:val="font10"/>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WPSOffice1">
    <w:name w:val="WPSOffice手动目录 1"/>
    <w:uiPriority w:val="99"/>
    <w:qFormat/>
    <w:rPr>
      <w:rFonts w:ascii="Calibri" w:eastAsia="宋体" w:hAnsi="Calibri" w:cs="Calibri"/>
    </w:rPr>
  </w:style>
  <w:style w:type="paragraph" w:customStyle="1" w:styleId="font7">
    <w:name w:val="font7"/>
    <w:basedOn w:val="a2"/>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xl29">
    <w:name w:val="xl29"/>
    <w:basedOn w:val="a2"/>
    <w:uiPriority w:val="99"/>
    <w:qFormat/>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11111">
    <w:name w:val="列出段落111111"/>
    <w:basedOn w:val="a2"/>
    <w:uiPriority w:val="99"/>
    <w:qFormat/>
    <w:pPr>
      <w:spacing w:line="360" w:lineRule="auto"/>
      <w:ind w:firstLineChars="200" w:firstLine="420"/>
    </w:pPr>
    <w:rPr>
      <w:rFonts w:ascii="Calibri" w:hAnsi="Calibri" w:cs="Calibri"/>
    </w:rPr>
  </w:style>
  <w:style w:type="paragraph" w:customStyle="1" w:styleId="p18">
    <w:name w:val="p18"/>
    <w:basedOn w:val="a2"/>
    <w:uiPriority w:val="99"/>
    <w:qFormat/>
    <w:pPr>
      <w:widowControl/>
    </w:pPr>
    <w:rPr>
      <w:kern w:val="0"/>
      <w:sz w:val="24"/>
      <w:szCs w:val="24"/>
    </w:rPr>
  </w:style>
  <w:style w:type="paragraph" w:customStyle="1" w:styleId="xl38">
    <w:name w:val="xl3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310">
    <w:name w:val="样式 标题 3 +1"/>
    <w:basedOn w:val="30"/>
    <w:uiPriority w:val="99"/>
    <w:qFormat/>
    <w:pPr>
      <w:adjustRightInd/>
      <w:spacing w:line="416" w:lineRule="auto"/>
      <w:jc w:val="center"/>
      <w:textAlignment w:val="auto"/>
    </w:pPr>
    <w:rPr>
      <w:sz w:val="28"/>
      <w:szCs w:val="28"/>
    </w:rPr>
  </w:style>
  <w:style w:type="paragraph" w:customStyle="1" w:styleId="xl63">
    <w:name w:val="xl63"/>
    <w:basedOn w:val="a2"/>
    <w:uiPriority w:val="99"/>
    <w:qFormat/>
    <w:pPr>
      <w:widowControl/>
      <w:pBdr>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48">
    <w:name w:val="xl4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xl50">
    <w:name w:val="xl50"/>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NoteLevel3">
    <w:name w:val="Note Level 3"/>
    <w:basedOn w:val="a2"/>
    <w:uiPriority w:val="99"/>
    <w:qFormat/>
    <w:pPr>
      <w:keepNext/>
      <w:numPr>
        <w:numId w:val="6"/>
      </w:numPr>
      <w:ind w:left="1260" w:hanging="420"/>
      <w:outlineLvl w:val="2"/>
    </w:pPr>
    <w:rPr>
      <w:rFonts w:ascii="宋体" w:hAnsi="Cambria" w:cs="宋体"/>
      <w:sz w:val="24"/>
      <w:szCs w:val="24"/>
    </w:rPr>
  </w:style>
  <w:style w:type="paragraph" w:customStyle="1" w:styleId="xl70">
    <w:name w:val="xl70"/>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43-">
    <w:name w:val="43-表格正文"/>
    <w:basedOn w:val="a2"/>
    <w:next w:val="a2"/>
    <w:uiPriority w:val="99"/>
    <w:qFormat/>
    <w:pPr>
      <w:jc w:val="left"/>
    </w:pPr>
    <w:rPr>
      <w:rFonts w:eastAsia="微软雅黑"/>
      <w:sz w:val="18"/>
      <w:szCs w:val="18"/>
    </w:rPr>
  </w:style>
  <w:style w:type="paragraph" w:customStyle="1" w:styleId="53">
    <w:name w:val="5"/>
    <w:basedOn w:val="a2"/>
    <w:next w:val="a2"/>
    <w:uiPriority w:val="99"/>
    <w:qFormat/>
  </w:style>
  <w:style w:type="paragraph" w:customStyle="1" w:styleId="xl66">
    <w:name w:val="xl66"/>
    <w:basedOn w:val="a2"/>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31">
    <w:name w:val="xl31"/>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szCs w:val="24"/>
    </w:rPr>
  </w:style>
  <w:style w:type="paragraph" w:customStyle="1" w:styleId="xl64">
    <w:name w:val="xl64"/>
    <w:basedOn w:val="a2"/>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Char1CharCharCharCharChar">
    <w:name w:val="Char1 Char Char Char Char Char"/>
    <w:basedOn w:val="a2"/>
    <w:uiPriority w:val="99"/>
    <w:qFormat/>
    <w:rPr>
      <w:rFonts w:ascii="仿宋_GB2312" w:eastAsia="仿宋_GB2312" w:cs="仿宋_GB2312"/>
      <w:sz w:val="24"/>
      <w:szCs w:val="24"/>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TOC3">
    <w:name w:val="TOC 标题3"/>
    <w:basedOn w:val="1"/>
    <w:next w:val="a2"/>
    <w:uiPriority w:val="99"/>
    <w:qFormat/>
    <w:pPr>
      <w:widowControl/>
      <w:spacing w:before="480" w:after="0" w:line="276" w:lineRule="auto"/>
      <w:jc w:val="left"/>
      <w:outlineLvl w:val="9"/>
    </w:pPr>
    <w:rPr>
      <w:rFonts w:ascii="Cambria" w:hAnsi="Cambria" w:cs="Cambria"/>
      <w:color w:val="365F91"/>
      <w:kern w:val="0"/>
      <w:sz w:val="28"/>
      <w:szCs w:val="28"/>
    </w:rPr>
  </w:style>
  <w:style w:type="paragraph" w:customStyle="1" w:styleId="NewNewNewNew">
    <w:name w:val="正文 New New New New"/>
    <w:uiPriority w:val="99"/>
    <w:qFormat/>
    <w:pPr>
      <w:widowControl w:val="0"/>
      <w:jc w:val="both"/>
    </w:pPr>
    <w:rPr>
      <w:rFonts w:ascii="Times New Roman" w:eastAsia="宋体" w:hAnsi="Times New Roman" w:cs="Times New Roman"/>
      <w:kern w:val="2"/>
      <w:sz w:val="24"/>
      <w:szCs w:val="24"/>
    </w:rPr>
  </w:style>
  <w:style w:type="paragraph" w:customStyle="1" w:styleId="xl47">
    <w:name w:val="xl47"/>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afffa">
    <w:name w:val="标准小四"/>
    <w:basedOn w:val="a2"/>
    <w:uiPriority w:val="99"/>
    <w:qFormat/>
    <w:pPr>
      <w:spacing w:line="360" w:lineRule="auto"/>
      <w:ind w:firstLineChars="200" w:firstLine="480"/>
    </w:pPr>
    <w:rPr>
      <w:rFonts w:ascii="Arial" w:hAnsi="Arial" w:cs="Arial"/>
      <w:sz w:val="24"/>
      <w:szCs w:val="24"/>
    </w:rPr>
  </w:style>
  <w:style w:type="paragraph" w:customStyle="1" w:styleId="font13">
    <w:name w:val="font13"/>
    <w:basedOn w:val="a2"/>
    <w:uiPriority w:val="99"/>
    <w:qFormat/>
    <w:pPr>
      <w:widowControl/>
      <w:spacing w:before="100" w:beforeAutospacing="1" w:after="100" w:afterAutospacing="1"/>
      <w:jc w:val="left"/>
    </w:pPr>
    <w:rPr>
      <w:b/>
      <w:bCs/>
      <w:kern w:val="0"/>
      <w:sz w:val="24"/>
      <w:szCs w:val="24"/>
    </w:rPr>
  </w:style>
  <w:style w:type="paragraph" w:customStyle="1" w:styleId="CharCharCharCharCharCharCharCharCharCharCharChar1Char">
    <w:name w:val="Char Char Char Char Char Char Char Char Char Char Char Char1 Char"/>
    <w:basedOn w:val="a9"/>
    <w:uiPriority w:val="99"/>
    <w:qFormat/>
    <w:rPr>
      <w:rFonts w:ascii="Tahoma" w:hAnsi="Tahoma" w:cs="Tahoma"/>
      <w:sz w:val="24"/>
      <w:szCs w:val="24"/>
    </w:rPr>
  </w:style>
  <w:style w:type="paragraph" w:customStyle="1" w:styleId="xl58">
    <w:name w:val="xl5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kern w:val="0"/>
      <w:sz w:val="24"/>
      <w:szCs w:val="24"/>
    </w:rPr>
  </w:style>
  <w:style w:type="paragraph" w:customStyle="1" w:styleId="xl36">
    <w:name w:val="xl36"/>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color w:val="000000"/>
      <w:kern w:val="0"/>
      <w:sz w:val="24"/>
      <w:szCs w:val="24"/>
    </w:rPr>
  </w:style>
  <w:style w:type="paragraph" w:customStyle="1" w:styleId="NormalChar">
    <w:name w:val="Normal Char"/>
    <w:basedOn w:val="a2"/>
    <w:uiPriority w:val="99"/>
    <w:qFormat/>
    <w:pPr>
      <w:suppressAutoHyphens/>
      <w:autoSpaceDE w:val="0"/>
      <w:jc w:val="left"/>
    </w:pPr>
    <w:rPr>
      <w:rFonts w:ascii="Thorndale" w:hAnsi="Thorndale" w:cs="Thorndale"/>
      <w:color w:val="000000"/>
      <w:kern w:val="0"/>
      <w:sz w:val="20"/>
      <w:szCs w:val="20"/>
      <w:lang w:val="hu-HU"/>
    </w:rPr>
  </w:style>
  <w:style w:type="paragraph" w:customStyle="1" w:styleId="font12">
    <w:name w:val="font12"/>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2"/>
    <w:uiPriority w:val="99"/>
    <w:qFormat/>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5">
    <w:name w:val="xl95"/>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xl74">
    <w:name w:val="xl74"/>
    <w:basedOn w:val="a2"/>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ZJGIS-">
    <w:name w:val="ZJGIS-五级标题"/>
    <w:basedOn w:val="5"/>
    <w:uiPriority w:val="99"/>
    <w:qFormat/>
    <w:pPr>
      <w:tabs>
        <w:tab w:val="clear" w:pos="2100"/>
        <w:tab w:val="left" w:pos="992"/>
      </w:tabs>
      <w:spacing w:before="120" w:after="120" w:line="240" w:lineRule="auto"/>
      <w:ind w:left="0" w:firstLine="0"/>
    </w:pPr>
  </w:style>
  <w:style w:type="paragraph" w:customStyle="1" w:styleId="xl56">
    <w:name w:val="xl56"/>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2">
    <w:name w:val="xl32"/>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xl34">
    <w:name w:val="xl34"/>
    <w:basedOn w:val="a2"/>
    <w:uiPriority w:val="99"/>
    <w:qFormat/>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xl59">
    <w:name w:val="xl59"/>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xl42">
    <w:name w:val="xl42"/>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kern w:val="0"/>
      <w:sz w:val="24"/>
      <w:szCs w:val="24"/>
    </w:rPr>
  </w:style>
  <w:style w:type="paragraph" w:customStyle="1" w:styleId="Afffb">
    <w:name w:val="自由格式 A"/>
    <w:uiPriority w:val="99"/>
    <w:qFormat/>
    <w:rPr>
      <w:rFonts w:ascii="Helvetica" w:eastAsia="宋体" w:hAnsi="Helvetica" w:cs="Helvetica"/>
      <w:color w:val="000000"/>
      <w:sz w:val="24"/>
      <w:szCs w:val="24"/>
    </w:rPr>
  </w:style>
  <w:style w:type="paragraph" w:customStyle="1" w:styleId="1f1">
    <w:name w:val="纯文本1"/>
    <w:basedOn w:val="a2"/>
    <w:uiPriority w:val="99"/>
    <w:qFormat/>
    <w:pPr>
      <w:spacing w:beforeLines="50" w:afterLines="50" w:line="400" w:lineRule="exact"/>
    </w:pPr>
    <w:rPr>
      <w:rFonts w:ascii="宋体" w:hAnsi="Courier New" w:cs="宋体"/>
      <w:sz w:val="24"/>
      <w:szCs w:val="24"/>
    </w:rPr>
  </w:style>
  <w:style w:type="paragraph" w:customStyle="1" w:styleId="ParaCharCharCharCharCharCharCharCharChar1CharCharCharChar">
    <w:name w:val="默认段落字体 Para Char Char Char Char Char Char Char Char Char1 Char Char Char Char"/>
    <w:basedOn w:val="a2"/>
    <w:uiPriority w:val="99"/>
    <w:qFormat/>
    <w:rPr>
      <w:rFonts w:ascii="Tahoma" w:hAnsi="Tahoma" w:cs="Tahoma"/>
      <w:sz w:val="24"/>
      <w:szCs w:val="24"/>
    </w:rPr>
  </w:style>
  <w:style w:type="paragraph" w:customStyle="1" w:styleId="xl27">
    <w:name w:val="xl27"/>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Char1Char">
    <w:name w:val="Char1 Char"/>
    <w:basedOn w:val="a2"/>
    <w:uiPriority w:val="99"/>
    <w:qFormat/>
    <w:pPr>
      <w:tabs>
        <w:tab w:val="left" w:pos="360"/>
      </w:tabs>
      <w:spacing w:line="360" w:lineRule="auto"/>
    </w:pPr>
    <w:rPr>
      <w:sz w:val="24"/>
      <w:szCs w:val="24"/>
    </w:rPr>
  </w:style>
  <w:style w:type="paragraph" w:customStyle="1" w:styleId="29">
    <w:name w:val="列表段落2"/>
    <w:basedOn w:val="a2"/>
    <w:uiPriority w:val="99"/>
    <w:qFormat/>
    <w:pPr>
      <w:ind w:firstLineChars="200" w:firstLine="420"/>
    </w:pPr>
    <w:rPr>
      <w:rFonts w:ascii="Calibri" w:hAnsi="Calibri" w:cs="Calibri"/>
    </w:rPr>
  </w:style>
  <w:style w:type="paragraph" w:customStyle="1" w:styleId="xl57">
    <w:name w:val="xl57"/>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font5">
    <w:name w:val="font5"/>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1f2">
    <w:name w:val="正文1"/>
    <w:qFormat/>
    <w:pPr>
      <w:jc w:val="both"/>
    </w:pPr>
    <w:rPr>
      <w:rFonts w:ascii="等线" w:eastAsia="宋体" w:hAnsi="等线" w:cs="等线"/>
      <w:kern w:val="2"/>
      <w:sz w:val="21"/>
      <w:szCs w:val="21"/>
    </w:rPr>
  </w:style>
  <w:style w:type="paragraph" w:customStyle="1" w:styleId="xl67">
    <w:name w:val="xl67"/>
    <w:basedOn w:val="a2"/>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71">
    <w:name w:val="xl71"/>
    <w:basedOn w:val="a2"/>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1">
    <w:name w:val="列表段落21"/>
    <w:basedOn w:val="a2"/>
    <w:uiPriority w:val="99"/>
    <w:qFormat/>
    <w:pPr>
      <w:widowControl/>
      <w:spacing w:after="160" w:line="259" w:lineRule="auto"/>
      <w:ind w:left="720"/>
      <w:jc w:val="left"/>
    </w:pPr>
    <w:rPr>
      <w:kern w:val="0"/>
      <w:sz w:val="22"/>
      <w:szCs w:val="22"/>
    </w:rPr>
  </w:style>
  <w:style w:type="paragraph" w:customStyle="1" w:styleId="Style222">
    <w:name w:val="_Style 222"/>
    <w:basedOn w:val="a2"/>
    <w:next w:val="29"/>
    <w:uiPriority w:val="99"/>
    <w:qFormat/>
    <w:pPr>
      <w:ind w:firstLineChars="200" w:firstLine="420"/>
    </w:pPr>
    <w:rPr>
      <w:rFonts w:ascii="Calibri" w:hAnsi="Calibri" w:cs="Calibri"/>
    </w:rPr>
  </w:style>
  <w:style w:type="paragraph" w:customStyle="1" w:styleId="xl69">
    <w:name w:val="xl69"/>
    <w:basedOn w:val="a2"/>
    <w:qFormat/>
    <w:pPr>
      <w:widowControl/>
      <w:pBdr>
        <w:top w:val="single" w:sz="4" w:space="0" w:color="auto"/>
        <w:bottom w:val="single" w:sz="4" w:space="0" w:color="auto"/>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xl40">
    <w:name w:val="xl40"/>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7">
    <w:name w:val="xl97"/>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53">
    <w:name w:val="xl53"/>
    <w:basedOn w:val="a2"/>
    <w:uiPriority w:val="99"/>
    <w:qFormat/>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9">
    <w:name w:val="xl99"/>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xl60">
    <w:name w:val="xl60"/>
    <w:basedOn w:val="a2"/>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96">
    <w:name w:val="xl96"/>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WPSOffice2">
    <w:name w:val="WPSOffice手动目录 2"/>
    <w:uiPriority w:val="99"/>
    <w:qFormat/>
    <w:pPr>
      <w:ind w:leftChars="200" w:left="200"/>
    </w:pPr>
    <w:rPr>
      <w:rFonts w:ascii="Calibri" w:eastAsia="宋体" w:hAnsi="Calibri" w:cs="Calibri"/>
    </w:rPr>
  </w:style>
  <w:style w:type="paragraph" w:customStyle="1" w:styleId="font11">
    <w:name w:val="font11"/>
    <w:basedOn w:val="a2"/>
    <w:uiPriority w:val="99"/>
    <w:qFormat/>
    <w:pPr>
      <w:widowControl/>
      <w:spacing w:before="100" w:beforeAutospacing="1" w:after="100" w:afterAutospacing="1"/>
      <w:jc w:val="left"/>
    </w:pPr>
    <w:rPr>
      <w:kern w:val="0"/>
      <w:sz w:val="24"/>
      <w:szCs w:val="24"/>
    </w:rPr>
  </w:style>
  <w:style w:type="paragraph" w:customStyle="1" w:styleId="xl28">
    <w:name w:val="xl2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ZJGIS-0">
    <w:name w:val="ZJGIS-四级标题"/>
    <w:basedOn w:val="4"/>
    <w:uiPriority w:val="99"/>
    <w:qFormat/>
    <w:pPr>
      <w:spacing w:before="120" w:after="120" w:line="240" w:lineRule="auto"/>
    </w:pPr>
    <w:rPr>
      <w:rFonts w:eastAsia="仿宋_GB2312"/>
    </w:rPr>
  </w:style>
  <w:style w:type="paragraph" w:customStyle="1" w:styleId="Style1">
    <w:name w:val="_Style 1"/>
    <w:basedOn w:val="a2"/>
    <w:uiPriority w:val="99"/>
    <w:qFormat/>
    <w:pPr>
      <w:ind w:firstLineChars="200" w:firstLine="420"/>
    </w:pPr>
    <w:rPr>
      <w:rFonts w:ascii="Calibri" w:hAnsi="Calibri" w:cs="Calibri"/>
    </w:rPr>
  </w:style>
  <w:style w:type="paragraph" w:customStyle="1" w:styleId="xl76">
    <w:name w:val="xl76"/>
    <w:basedOn w:val="a2"/>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84">
    <w:name w:val="xl84"/>
    <w:basedOn w:val="a2"/>
    <w:qFormat/>
    <w:pPr>
      <w:widowControl/>
      <w:shd w:val="clear" w:color="auto" w:fill="FFFFFF"/>
      <w:spacing w:before="100" w:beforeAutospacing="1" w:after="100" w:afterAutospacing="1"/>
      <w:jc w:val="left"/>
      <w:textAlignment w:val="center"/>
    </w:pPr>
    <w:rPr>
      <w:kern w:val="0"/>
      <w:sz w:val="24"/>
      <w:szCs w:val="24"/>
    </w:rPr>
  </w:style>
  <w:style w:type="paragraph" w:customStyle="1" w:styleId="afffc">
    <w:name w:val="列项——（一级）"/>
    <w:uiPriority w:val="99"/>
    <w:qFormat/>
    <w:pPr>
      <w:widowControl w:val="0"/>
      <w:ind w:left="1118" w:hanging="408"/>
      <w:jc w:val="both"/>
    </w:pPr>
    <w:rPr>
      <w:rFonts w:ascii="宋体" w:eastAsia="宋体" w:hAnsi="Times New Roman" w:cs="宋体"/>
      <w:sz w:val="21"/>
      <w:szCs w:val="21"/>
    </w:rPr>
  </w:style>
  <w:style w:type="paragraph" w:customStyle="1" w:styleId="afffd">
    <w:name w:val="地址内"/>
    <w:basedOn w:val="a2"/>
    <w:uiPriority w:val="99"/>
    <w:qFormat/>
  </w:style>
  <w:style w:type="paragraph" w:customStyle="1" w:styleId="ItemListinTable">
    <w:name w:val="Item List in Table"/>
    <w:uiPriority w:val="99"/>
    <w:qFormat/>
    <w:pPr>
      <w:numPr>
        <w:numId w:val="7"/>
      </w:numPr>
      <w:tabs>
        <w:tab w:val="left" w:pos="1260"/>
      </w:tabs>
      <w:spacing w:before="40" w:after="40"/>
      <w:jc w:val="both"/>
    </w:pPr>
    <w:rPr>
      <w:rFonts w:ascii="Arial" w:eastAsia="宋体" w:hAnsi="Arial" w:cs="Arial"/>
      <w:sz w:val="18"/>
      <w:szCs w:val="18"/>
    </w:rPr>
  </w:style>
  <w:style w:type="paragraph" w:customStyle="1" w:styleId="xl35">
    <w:name w:val="xl35"/>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szCs w:val="24"/>
    </w:rPr>
  </w:style>
  <w:style w:type="paragraph" w:customStyle="1" w:styleId="xl94">
    <w:name w:val="xl94"/>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p0">
    <w:name w:val="p0"/>
    <w:basedOn w:val="a2"/>
    <w:uiPriority w:val="99"/>
    <w:qFormat/>
    <w:pPr>
      <w:widowControl/>
      <w:snapToGrid w:val="0"/>
      <w:spacing w:line="312" w:lineRule="atLeast"/>
    </w:pPr>
    <w:rPr>
      <w:kern w:val="0"/>
    </w:rPr>
  </w:style>
  <w:style w:type="paragraph" w:customStyle="1" w:styleId="2a">
    <w:name w:val="列出段落2"/>
    <w:basedOn w:val="a2"/>
    <w:uiPriority w:val="99"/>
    <w:qFormat/>
    <w:pPr>
      <w:spacing w:line="360" w:lineRule="auto"/>
      <w:ind w:firstLineChars="200" w:firstLine="420"/>
    </w:pPr>
    <w:rPr>
      <w:sz w:val="24"/>
      <w:szCs w:val="24"/>
    </w:rPr>
  </w:style>
  <w:style w:type="paragraph" w:styleId="afffe">
    <w:name w:val="List Paragraph"/>
    <w:basedOn w:val="a2"/>
    <w:link w:val="Char23"/>
    <w:uiPriority w:val="34"/>
    <w:qFormat/>
    <w:pPr>
      <w:ind w:firstLineChars="200" w:firstLine="420"/>
    </w:pPr>
  </w:style>
  <w:style w:type="paragraph" w:customStyle="1" w:styleId="2b">
    <w:name w:val="修订2"/>
    <w:hidden/>
    <w:uiPriority w:val="99"/>
    <w:qFormat/>
    <w:rPr>
      <w:rFonts w:ascii="Times New Roman" w:eastAsia="宋体" w:hAnsi="Times New Roman" w:cs="Times New Roman"/>
      <w:kern w:val="2"/>
      <w:sz w:val="21"/>
      <w:szCs w:val="21"/>
    </w:rPr>
  </w:style>
  <w:style w:type="character" w:customStyle="1" w:styleId="NormalCharacter">
    <w:name w:val="NormalCharacter"/>
    <w:uiPriority w:val="99"/>
    <w:semiHidden/>
    <w:qFormat/>
  </w:style>
  <w:style w:type="paragraph" w:customStyle="1" w:styleId="Char50">
    <w:name w:val="Char5"/>
    <w:basedOn w:val="a2"/>
    <w:uiPriority w:val="99"/>
    <w:qFormat/>
    <w:pPr>
      <w:tabs>
        <w:tab w:val="left" w:pos="840"/>
      </w:tabs>
      <w:ind w:left="840" w:hanging="420"/>
    </w:pPr>
    <w:rPr>
      <w:kern w:val="0"/>
      <w:sz w:val="24"/>
      <w:szCs w:val="24"/>
    </w:rPr>
  </w:style>
  <w:style w:type="paragraph" w:customStyle="1" w:styleId="Char40">
    <w:name w:val="Char4"/>
    <w:basedOn w:val="a2"/>
    <w:uiPriority w:val="99"/>
    <w:qFormat/>
    <w:pPr>
      <w:tabs>
        <w:tab w:val="left" w:pos="840"/>
      </w:tabs>
      <w:ind w:left="840" w:hanging="420"/>
    </w:pPr>
    <w:rPr>
      <w:kern w:val="0"/>
      <w:sz w:val="24"/>
      <w:szCs w:val="24"/>
    </w:rPr>
  </w:style>
  <w:style w:type="character" w:customStyle="1" w:styleId="Char23">
    <w:name w:val="列出段落 Char2"/>
    <w:link w:val="afffe"/>
    <w:uiPriority w:val="34"/>
    <w:qFormat/>
    <w:locked/>
    <w:rPr>
      <w:rFonts w:ascii="Times New Roman" w:eastAsia="宋体" w:hAnsi="Times New Roman" w:cs="Times New Roman"/>
      <w:szCs w:val="21"/>
    </w:rPr>
  </w:style>
  <w:style w:type="paragraph" w:customStyle="1" w:styleId="msonormal0">
    <w:name w:val="msonormal"/>
    <w:basedOn w:val="a2"/>
    <w:qFormat/>
    <w:pPr>
      <w:widowControl/>
      <w:spacing w:before="100" w:beforeAutospacing="1" w:after="100" w:afterAutospacing="1"/>
      <w:jc w:val="left"/>
    </w:pPr>
    <w:rPr>
      <w:rFonts w:ascii="宋体" w:hAnsi="宋体" w:cs="宋体"/>
      <w:kern w:val="0"/>
      <w:sz w:val="24"/>
      <w:szCs w:val="24"/>
    </w:rPr>
  </w:style>
  <w:style w:type="paragraph" w:customStyle="1" w:styleId="1f3">
    <w:name w:val="_标题1"/>
    <w:basedOn w:val="affff"/>
    <w:next w:val="affff"/>
    <w:qFormat/>
    <w:pPr>
      <w:keepNext/>
      <w:pageBreakBefore/>
      <w:widowControl w:val="0"/>
      <w:spacing w:beforeLines="50" w:before="50" w:afterLines="50" w:after="50"/>
      <w:ind w:firstLineChars="0" w:firstLine="0"/>
      <w:outlineLvl w:val="0"/>
    </w:pPr>
    <w:rPr>
      <w:b/>
      <w:sz w:val="44"/>
    </w:rPr>
  </w:style>
  <w:style w:type="paragraph" w:customStyle="1" w:styleId="affff">
    <w:name w:val="__正文"/>
    <w:link w:val="Charf3"/>
    <w:qFormat/>
    <w:pPr>
      <w:spacing w:line="360" w:lineRule="auto"/>
      <w:ind w:firstLineChars="200" w:firstLine="200"/>
    </w:pPr>
    <w:rPr>
      <w:rFonts w:eastAsia="微软雅黑"/>
      <w:kern w:val="2"/>
      <w:sz w:val="21"/>
      <w:szCs w:val="21"/>
    </w:rPr>
  </w:style>
  <w:style w:type="character" w:customStyle="1" w:styleId="Charf3">
    <w:name w:val="__正文 Char"/>
    <w:basedOn w:val="a4"/>
    <w:link w:val="affff"/>
    <w:qFormat/>
    <w:rPr>
      <w:rFonts w:eastAsia="微软雅黑"/>
      <w:szCs w:val="21"/>
    </w:rPr>
  </w:style>
  <w:style w:type="paragraph" w:customStyle="1" w:styleId="2">
    <w:name w:val="_标题2"/>
    <w:basedOn w:val="affff"/>
    <w:next w:val="affff"/>
    <w:link w:val="2Char3"/>
    <w:qFormat/>
    <w:pPr>
      <w:keepNext/>
      <w:widowControl w:val="0"/>
      <w:numPr>
        <w:ilvl w:val="1"/>
        <w:numId w:val="8"/>
      </w:numPr>
      <w:tabs>
        <w:tab w:val="left" w:pos="360"/>
      </w:tabs>
      <w:spacing w:beforeLines="50" w:before="50" w:afterLines="50" w:after="50"/>
      <w:ind w:firstLineChars="0"/>
      <w:outlineLvl w:val="1"/>
    </w:pPr>
    <w:rPr>
      <w:rFonts w:eastAsia="宋体"/>
      <w:b/>
      <w:sz w:val="32"/>
    </w:rPr>
  </w:style>
  <w:style w:type="character" w:customStyle="1" w:styleId="2Char3">
    <w:name w:val="_标题2 Char"/>
    <w:basedOn w:val="a4"/>
    <w:link w:val="2"/>
    <w:qFormat/>
    <w:rPr>
      <w:rFonts w:eastAsia="宋体"/>
      <w:b/>
      <w:sz w:val="32"/>
      <w:szCs w:val="21"/>
    </w:rPr>
  </w:style>
  <w:style w:type="paragraph" w:customStyle="1" w:styleId="37">
    <w:name w:val="_标题3"/>
    <w:basedOn w:val="affff"/>
    <w:next w:val="affff"/>
    <w:link w:val="3Char2"/>
    <w:qFormat/>
    <w:pPr>
      <w:keepNext/>
      <w:widowControl w:val="0"/>
      <w:spacing w:beforeLines="50" w:before="50" w:afterLines="50" w:after="50"/>
      <w:ind w:firstLineChars="0" w:firstLine="0"/>
      <w:outlineLvl w:val="2"/>
    </w:pPr>
    <w:rPr>
      <w:rFonts w:eastAsia="宋体"/>
      <w:b/>
      <w:sz w:val="30"/>
    </w:rPr>
  </w:style>
  <w:style w:type="character" w:customStyle="1" w:styleId="3Char2">
    <w:name w:val="_标题3 Char"/>
    <w:basedOn w:val="a4"/>
    <w:link w:val="37"/>
    <w:qFormat/>
    <w:rPr>
      <w:rFonts w:eastAsia="宋体"/>
      <w:b/>
      <w:sz w:val="30"/>
      <w:szCs w:val="21"/>
    </w:rPr>
  </w:style>
  <w:style w:type="paragraph" w:customStyle="1" w:styleId="44">
    <w:name w:val="_标题4"/>
    <w:basedOn w:val="affff"/>
    <w:next w:val="affff"/>
    <w:link w:val="4Char"/>
    <w:qFormat/>
    <w:pPr>
      <w:keepNext/>
      <w:widowControl w:val="0"/>
      <w:spacing w:beforeLines="50" w:before="50"/>
      <w:ind w:firstLineChars="0" w:firstLine="0"/>
      <w:outlineLvl w:val="3"/>
    </w:pPr>
    <w:rPr>
      <w:b/>
      <w:sz w:val="28"/>
    </w:rPr>
  </w:style>
  <w:style w:type="character" w:customStyle="1" w:styleId="4Char">
    <w:name w:val="_标题4 Char"/>
    <w:basedOn w:val="a4"/>
    <w:link w:val="44"/>
    <w:qFormat/>
    <w:rPr>
      <w:rFonts w:eastAsia="微软雅黑"/>
      <w:b/>
      <w:sz w:val="28"/>
      <w:szCs w:val="21"/>
    </w:rPr>
  </w:style>
  <w:style w:type="paragraph" w:customStyle="1" w:styleId="50">
    <w:name w:val="_标题5"/>
    <w:basedOn w:val="affff"/>
    <w:next w:val="affff"/>
    <w:link w:val="5Char"/>
    <w:qFormat/>
    <w:pPr>
      <w:keepNext/>
      <w:numPr>
        <w:ilvl w:val="4"/>
        <w:numId w:val="8"/>
      </w:numPr>
      <w:spacing w:beforeLines="50" w:before="50"/>
      <w:ind w:firstLineChars="0"/>
      <w:outlineLvl w:val="4"/>
    </w:pPr>
    <w:rPr>
      <w:b/>
      <w:sz w:val="24"/>
    </w:rPr>
  </w:style>
  <w:style w:type="character" w:customStyle="1" w:styleId="5Char">
    <w:name w:val="_标题5 Char"/>
    <w:basedOn w:val="Charf3"/>
    <w:link w:val="50"/>
    <w:qFormat/>
    <w:rPr>
      <w:rFonts w:eastAsia="微软雅黑"/>
      <w:b/>
      <w:sz w:val="24"/>
      <w:szCs w:val="21"/>
    </w:rPr>
  </w:style>
  <w:style w:type="paragraph" w:customStyle="1" w:styleId="60">
    <w:name w:val="_标题6"/>
    <w:basedOn w:val="affff"/>
    <w:next w:val="affff"/>
    <w:qFormat/>
    <w:pPr>
      <w:numPr>
        <w:ilvl w:val="5"/>
        <w:numId w:val="8"/>
      </w:numPr>
      <w:tabs>
        <w:tab w:val="left" w:pos="360"/>
      </w:tabs>
      <w:spacing w:beforeLines="50" w:before="50" w:afterLines="50" w:after="50"/>
      <w:ind w:left="3260" w:firstLineChars="0" w:hanging="1134"/>
      <w:outlineLvl w:val="5"/>
    </w:pPr>
    <w:rPr>
      <w:b/>
      <w:sz w:val="28"/>
    </w:rPr>
  </w:style>
  <w:style w:type="paragraph" w:customStyle="1" w:styleId="70">
    <w:name w:val="_标题7"/>
    <w:basedOn w:val="affff"/>
    <w:next w:val="affff"/>
    <w:qFormat/>
    <w:pPr>
      <w:numPr>
        <w:ilvl w:val="6"/>
        <w:numId w:val="8"/>
      </w:numPr>
      <w:spacing w:beforeLines="50" w:before="50" w:afterLines="50" w:after="50"/>
      <w:ind w:left="3827" w:firstLineChars="0" w:hanging="1276"/>
      <w:outlineLvl w:val="6"/>
    </w:pPr>
    <w:rPr>
      <w:b/>
    </w:rPr>
  </w:style>
  <w:style w:type="paragraph" w:customStyle="1" w:styleId="80">
    <w:name w:val="_标题8"/>
    <w:basedOn w:val="affff"/>
    <w:next w:val="affff"/>
    <w:qFormat/>
    <w:pPr>
      <w:numPr>
        <w:ilvl w:val="7"/>
        <w:numId w:val="8"/>
      </w:numPr>
      <w:spacing w:beforeLines="50" w:before="50" w:afterLines="50" w:after="50"/>
      <w:ind w:left="4394" w:firstLineChars="0" w:hanging="1418"/>
      <w:outlineLvl w:val="7"/>
    </w:pPr>
    <w:rPr>
      <w:b/>
    </w:rPr>
  </w:style>
  <w:style w:type="paragraph" w:customStyle="1" w:styleId="90">
    <w:name w:val="_标题9"/>
    <w:basedOn w:val="affff"/>
    <w:next w:val="affff"/>
    <w:qFormat/>
    <w:pPr>
      <w:numPr>
        <w:ilvl w:val="8"/>
        <w:numId w:val="8"/>
      </w:numPr>
      <w:spacing w:beforeLines="50" w:before="50" w:afterLines="50" w:after="50"/>
      <w:ind w:left="5102" w:firstLineChars="0" w:hanging="1700"/>
      <w:outlineLvl w:val="8"/>
    </w:pPr>
  </w:style>
  <w:style w:type="paragraph" w:customStyle="1" w:styleId="2c">
    <w:name w:val="标题2"/>
    <w:basedOn w:val="20"/>
    <w:link w:val="2d"/>
    <w:qFormat/>
    <w:pPr>
      <w:adjustRightInd w:val="0"/>
      <w:snapToGrid w:val="0"/>
      <w:spacing w:line="416" w:lineRule="auto"/>
    </w:pPr>
    <w:rPr>
      <w:rFonts w:asciiTheme="majorHAnsi" w:hAnsiTheme="majorHAnsi" w:cstheme="majorBidi"/>
    </w:rPr>
  </w:style>
  <w:style w:type="character" w:customStyle="1" w:styleId="2d">
    <w:name w:val="标题2 字符"/>
    <w:basedOn w:val="27"/>
    <w:link w:val="2c"/>
    <w:qFormat/>
    <w:rPr>
      <w:rFonts w:asciiTheme="majorHAnsi" w:eastAsia="黑体" w:hAnsiTheme="majorHAnsi" w:cstheme="majorBidi"/>
      <w:b/>
      <w:bCs/>
      <w:sz w:val="32"/>
      <w:szCs w:val="32"/>
    </w:rPr>
  </w:style>
  <w:style w:type="paragraph" w:customStyle="1" w:styleId="affff0">
    <w:name w:val="__正文居中"/>
    <w:basedOn w:val="affff"/>
    <w:next w:val="affff"/>
    <w:link w:val="Charf4"/>
    <w:qFormat/>
    <w:pPr>
      <w:ind w:firstLineChars="0" w:firstLine="0"/>
      <w:jc w:val="center"/>
    </w:pPr>
  </w:style>
  <w:style w:type="character" w:customStyle="1" w:styleId="Charf4">
    <w:name w:val="__正文居中 Char"/>
    <w:basedOn w:val="Charf3"/>
    <w:link w:val="affff0"/>
    <w:qFormat/>
    <w:rPr>
      <w:rFonts w:eastAsia="微软雅黑"/>
      <w:szCs w:val="21"/>
    </w:rPr>
  </w:style>
  <w:style w:type="paragraph" w:customStyle="1" w:styleId="CharChar">
    <w:name w:val="（空）多级符号 Char Char"/>
    <w:basedOn w:val="a2"/>
    <w:qFormat/>
    <w:pPr>
      <w:adjustRightInd w:val="0"/>
      <w:snapToGrid w:val="0"/>
      <w:spacing w:line="360" w:lineRule="auto"/>
      <w:ind w:firstLineChars="225" w:firstLine="540"/>
      <w:jc w:val="left"/>
    </w:pPr>
    <w:rPr>
      <w:rFonts w:ascii="宋体" w:hAnsi="宋体"/>
      <w:sz w:val="24"/>
      <w:szCs w:val="24"/>
    </w:rPr>
  </w:style>
  <w:style w:type="character" w:customStyle="1" w:styleId="2e">
    <w:name w:val="未处理的提及2"/>
    <w:basedOn w:val="a4"/>
    <w:uiPriority w:val="99"/>
    <w:semiHidden/>
    <w:unhideWhenUsed/>
    <w:qFormat/>
    <w:rPr>
      <w:color w:val="605E5C"/>
      <w:shd w:val="clear" w:color="auto" w:fill="E1DFDD"/>
    </w:rPr>
  </w:style>
  <w:style w:type="character" w:customStyle="1" w:styleId="38">
    <w:name w:val="未处理的提及3"/>
    <w:basedOn w:val="a4"/>
    <w:uiPriority w:val="99"/>
    <w:semiHidden/>
    <w:unhideWhenUsed/>
    <w:qFormat/>
    <w:rPr>
      <w:color w:val="605E5C"/>
      <w:shd w:val="clear" w:color="auto" w:fill="E1DFDD"/>
    </w:rPr>
  </w:style>
  <w:style w:type="paragraph" w:customStyle="1" w:styleId="affff1">
    <w:name w:val="_正文"/>
    <w:link w:val="Charf5"/>
    <w:qFormat/>
    <w:pPr>
      <w:spacing w:line="360" w:lineRule="auto"/>
      <w:ind w:firstLineChars="200" w:firstLine="200"/>
    </w:pPr>
    <w:rPr>
      <w:kern w:val="2"/>
      <w:sz w:val="24"/>
      <w:szCs w:val="21"/>
    </w:rPr>
  </w:style>
  <w:style w:type="character" w:customStyle="1" w:styleId="Charf5">
    <w:name w:val="_正文 Char"/>
    <w:basedOn w:val="a4"/>
    <w:link w:val="affff1"/>
    <w:qFormat/>
    <w:rPr>
      <w:sz w:val="24"/>
      <w:szCs w:val="21"/>
    </w:rPr>
  </w:style>
  <w:style w:type="paragraph" w:customStyle="1" w:styleId="msolistparagraph0">
    <w:name w:val="msolistparagraph"/>
    <w:basedOn w:val="a2"/>
    <w:qFormat/>
    <w:pPr>
      <w:spacing w:line="360" w:lineRule="auto"/>
      <w:ind w:firstLineChars="200" w:firstLine="420"/>
    </w:pPr>
    <w:rPr>
      <w:rFonts w:ascii="微软雅黑" w:eastAsia="微软雅黑" w:hAnsi="微软雅黑" w:hint="eastAsia"/>
      <w:szCs w:val="24"/>
    </w:rPr>
  </w:style>
  <w:style w:type="paragraph" w:customStyle="1" w:styleId="affff2">
    <w:name w:val="!正文"/>
    <w:basedOn w:val="a2"/>
    <w:link w:val="Charf6"/>
    <w:pPr>
      <w:widowControl/>
      <w:adjustRightInd w:val="0"/>
      <w:snapToGrid w:val="0"/>
      <w:spacing w:line="360" w:lineRule="auto"/>
      <w:ind w:firstLineChars="200" w:firstLine="200"/>
      <w:jc w:val="left"/>
    </w:pPr>
    <w:rPr>
      <w:rFonts w:ascii="Calibri" w:hAnsi="Calibri"/>
    </w:rPr>
  </w:style>
  <w:style w:type="character" w:customStyle="1" w:styleId="Charf6">
    <w:name w:val="!正文 Char"/>
    <w:link w:val="affff2"/>
    <w:qFormat/>
    <w:rPr>
      <w:rFonts w:ascii="Calibri" w:eastAsia="宋体" w:hAnsi="Calibri" w:cs="Times New Roman"/>
      <w:szCs w:val="21"/>
    </w:rPr>
  </w:style>
  <w:style w:type="paragraph" w:customStyle="1" w:styleId="-SM">
    <w:name w:val="正文-SM"/>
    <w:basedOn w:val="ad"/>
    <w:qFormat/>
    <w:pPr>
      <w:widowControl/>
      <w:spacing w:beforeLines="0" w:afterLines="0" w:line="360" w:lineRule="auto"/>
      <w:jc w:val="left"/>
    </w:pPr>
    <w:rPr>
      <w:rFonts w:ascii="Times New Roman" w:hAnsi="宋体"/>
      <w:kern w:val="0"/>
      <w:sz w:val="21"/>
      <w:lang w:val="zh-CN"/>
    </w:rPr>
  </w:style>
  <w:style w:type="paragraph" w:customStyle="1" w:styleId="FC">
    <w:name w:val="FC正文"/>
    <w:basedOn w:val="a2"/>
    <w:qFormat/>
    <w:pPr>
      <w:spacing w:line="360" w:lineRule="auto"/>
      <w:ind w:firstLineChars="200" w:firstLine="480"/>
    </w:pPr>
    <w:rPr>
      <w:rFonts w:ascii="宋体" w:hAnsi="宋体"/>
      <w:sz w:val="24"/>
      <w:szCs w:val="24"/>
    </w:rPr>
  </w:style>
  <w:style w:type="paragraph" w:customStyle="1" w:styleId="a1">
    <w:name w:val="第二层样式"/>
    <w:basedOn w:val="a2"/>
    <w:qFormat/>
    <w:pPr>
      <w:keepNext/>
      <w:keepLines/>
      <w:numPr>
        <w:ilvl w:val="1"/>
        <w:numId w:val="9"/>
      </w:numPr>
      <w:adjustRightInd w:val="0"/>
      <w:snapToGrid w:val="0"/>
      <w:spacing w:before="163" w:after="163" w:line="360" w:lineRule="auto"/>
      <w:outlineLvl w:val="1"/>
    </w:pPr>
    <w:rPr>
      <w:rFonts w:asciiTheme="minorHAnsi" w:eastAsiaTheme="minorEastAsia" w:hAnsiTheme="minorHAnsi" w:cstheme="minorEastAsia"/>
      <w:b/>
      <w:bCs/>
      <w:sz w:val="28"/>
    </w:rPr>
  </w:style>
  <w:style w:type="paragraph" w:customStyle="1" w:styleId="affff3">
    <w:name w:val="投标正文"/>
    <w:basedOn w:val="a2"/>
    <w:qFormat/>
    <w:pPr>
      <w:spacing w:line="360" w:lineRule="auto"/>
      <w:ind w:left="100" w:firstLineChars="200" w:firstLine="480"/>
    </w:pPr>
    <w:rPr>
      <w:rFonts w:ascii="Calibri" w:hAnsi="Calibri"/>
      <w:sz w:val="24"/>
      <w:szCs w:val="24"/>
    </w:rPr>
  </w:style>
  <w:style w:type="character" w:customStyle="1" w:styleId="Char1">
    <w:name w:val="批注文字 Char"/>
    <w:basedOn w:val="a4"/>
    <w:link w:val="aa"/>
    <w:qFormat/>
    <w:rPr>
      <w:rFonts w:ascii="Calibri" w:eastAsia="宋体" w:hAnsi="Calibri" w:cs="Calibri"/>
      <w:szCs w:val="21"/>
    </w:rPr>
  </w:style>
  <w:style w:type="character" w:customStyle="1" w:styleId="Charf7">
    <w:name w:val="表格正文 Char"/>
    <w:basedOn w:val="a4"/>
    <w:qFormat/>
    <w:rPr>
      <w:rFonts w:ascii="宋体" w:eastAsia="宋体" w:hAnsi="宋体" w:cs="宋体" w:hint="eastAsia"/>
      <w:kern w:val="2"/>
      <w:sz w:val="21"/>
      <w:szCs w:val="21"/>
    </w:rPr>
  </w:style>
  <w:style w:type="character" w:customStyle="1" w:styleId="Charf8">
    <w:name w:val="四号正文 Char"/>
    <w:basedOn w:val="a4"/>
    <w:qFormat/>
    <w:rPr>
      <w:rFonts w:ascii="Arial" w:hAnsi="Arial" w:cs="Arial" w:hint="default"/>
      <w:sz w:val="28"/>
      <w:szCs w:val="28"/>
    </w:rPr>
  </w:style>
  <w:style w:type="character" w:customStyle="1" w:styleId="font61">
    <w:name w:val="font61"/>
    <w:basedOn w:val="a4"/>
    <w:qFormat/>
    <w:rPr>
      <w:rFonts w:ascii="宋体" w:eastAsia="宋体" w:hAnsi="宋体" w:cs="宋体" w:hint="eastAsia"/>
      <w:b/>
      <w:color w:val="000000"/>
      <w:sz w:val="18"/>
      <w:szCs w:val="18"/>
      <w:u w:val="none"/>
    </w:rPr>
  </w:style>
  <w:style w:type="character" w:customStyle="1" w:styleId="4Char0">
    <w:name w:val="标题 4 Char"/>
    <w:basedOn w:val="a4"/>
    <w:qFormat/>
    <w:rPr>
      <w:rFonts w:ascii="宋体" w:eastAsia="宋体" w:hAnsi="宋体" w:cs="宋体" w:hint="eastAsia"/>
      <w:b/>
      <w:kern w:val="2"/>
      <w:sz w:val="28"/>
      <w:szCs w:val="28"/>
    </w:rPr>
  </w:style>
  <w:style w:type="character" w:customStyle="1" w:styleId="Charf9">
    <w:name w:val="标书正文样式 Char"/>
    <w:basedOn w:val="a4"/>
    <w:qFormat/>
    <w:rPr>
      <w:rFonts w:ascii="仿宋_GB2312" w:eastAsia="仿宋_GB2312" w:hAnsi="宋体" w:cs="仿宋_GB2312" w:hint="eastAsia"/>
      <w:bCs/>
      <w:kern w:val="2"/>
      <w:sz w:val="24"/>
      <w:szCs w:val="24"/>
    </w:rPr>
  </w:style>
  <w:style w:type="character" w:customStyle="1" w:styleId="8Char1">
    <w:name w:val="标题 8 Char1"/>
    <w:basedOn w:val="a4"/>
    <w:qFormat/>
    <w:rPr>
      <w:rFonts w:ascii="宋体" w:eastAsia="宋体" w:hAnsi="Calibri Light" w:cs="Times New Roman" w:hint="eastAsia"/>
      <w:b/>
      <w:sz w:val="30"/>
      <w:szCs w:val="24"/>
    </w:rPr>
  </w:style>
  <w:style w:type="character" w:customStyle="1" w:styleId="bjh-p">
    <w:name w:val="bjh-p"/>
    <w:basedOn w:val="a4"/>
    <w:qFormat/>
  </w:style>
  <w:style w:type="character" w:customStyle="1" w:styleId="811">
    <w:name w:val="标题 8 字符11"/>
    <w:basedOn w:val="a4"/>
    <w:qFormat/>
    <w:rPr>
      <w:rFonts w:ascii="等线 Light" w:eastAsia="等线 Light" w:hAnsi="等线 Light" w:cs="Times New Roman" w:hint="eastAsia"/>
      <w:kern w:val="2"/>
      <w:sz w:val="24"/>
      <w:szCs w:val="24"/>
    </w:rPr>
  </w:style>
  <w:style w:type="character" w:customStyle="1" w:styleId="1110">
    <w:name w:val="标题 1 字符11"/>
    <w:basedOn w:val="a4"/>
    <w:qFormat/>
    <w:rPr>
      <w:b/>
      <w:kern w:val="44"/>
      <w:sz w:val="44"/>
      <w:szCs w:val="44"/>
    </w:rPr>
  </w:style>
  <w:style w:type="character" w:customStyle="1" w:styleId="5Char1">
    <w:name w:val="标题 5 Char1"/>
    <w:basedOn w:val="a4"/>
    <w:link w:val="5"/>
    <w:qFormat/>
    <w:rPr>
      <w:rFonts w:ascii="Calibri" w:eastAsia="宋体" w:hAnsi="Calibri" w:cs="Calibri"/>
      <w:b/>
      <w:bCs/>
      <w:sz w:val="28"/>
      <w:szCs w:val="28"/>
    </w:rPr>
  </w:style>
  <w:style w:type="character" w:customStyle="1" w:styleId="Charfa">
    <w:name w:val="标题 Char"/>
    <w:basedOn w:val="a4"/>
    <w:qFormat/>
    <w:rPr>
      <w:rFonts w:ascii="Calibri Light" w:eastAsia="Calibri Light" w:hAnsi="Calibri Light" w:cs="Times New Roman" w:hint="default"/>
      <w:b/>
      <w:kern w:val="2"/>
      <w:sz w:val="32"/>
      <w:szCs w:val="32"/>
    </w:rPr>
  </w:style>
  <w:style w:type="character" w:customStyle="1" w:styleId="Char21">
    <w:name w:val="标题 Char2"/>
    <w:basedOn w:val="a4"/>
    <w:link w:val="af7"/>
    <w:uiPriority w:val="10"/>
    <w:qFormat/>
    <w:rPr>
      <w:rFonts w:ascii="Cambria" w:eastAsia="宋体" w:hAnsi="Cambria" w:cs="Cambria"/>
      <w:b/>
      <w:bCs/>
      <w:sz w:val="32"/>
      <w:szCs w:val="32"/>
    </w:rPr>
  </w:style>
  <w:style w:type="paragraph" w:customStyle="1" w:styleId="affff4">
    <w:name w:val="正文格式"/>
    <w:basedOn w:val="a2"/>
    <w:link w:val="Charfb"/>
    <w:qFormat/>
    <w:pPr>
      <w:spacing w:before="60" w:after="60" w:line="360" w:lineRule="auto"/>
      <w:ind w:firstLineChars="200" w:firstLine="480"/>
      <w:jc w:val="left"/>
    </w:pPr>
    <w:rPr>
      <w:rFonts w:ascii="ˎ̥" w:hAnsi="ˎ̥"/>
      <w:color w:val="000000"/>
      <w:sz w:val="24"/>
      <w:szCs w:val="20"/>
    </w:rPr>
  </w:style>
  <w:style w:type="character" w:customStyle="1" w:styleId="Char11">
    <w:name w:val="日期 Char1"/>
    <w:basedOn w:val="a4"/>
    <w:link w:val="ae"/>
    <w:uiPriority w:val="99"/>
    <w:qFormat/>
    <w:rPr>
      <w:rFonts w:ascii="Calibri" w:eastAsia="楷体_GB2312" w:hAnsi="Calibri" w:cs="Calibri"/>
      <w:sz w:val="32"/>
      <w:szCs w:val="32"/>
    </w:rPr>
  </w:style>
  <w:style w:type="character" w:customStyle="1" w:styleId="150">
    <w:name w:val="15"/>
    <w:basedOn w:val="a4"/>
    <w:qFormat/>
    <w:rPr>
      <w:rFonts w:ascii="Times New Roman" w:hAnsi="Times New Roman" w:cs="Times New Roman" w:hint="default"/>
      <w:sz w:val="24"/>
      <w:szCs w:val="24"/>
    </w:rPr>
  </w:style>
  <w:style w:type="character" w:customStyle="1" w:styleId="font41">
    <w:name w:val="font41"/>
    <w:basedOn w:val="a4"/>
    <w:qFormat/>
    <w:rPr>
      <w:rFonts w:ascii="宋体" w:eastAsia="宋体" w:hAnsi="宋体" w:cs="宋体" w:hint="eastAsia"/>
      <w:color w:val="000000"/>
      <w:sz w:val="20"/>
      <w:szCs w:val="20"/>
      <w:u w:val="none"/>
    </w:rPr>
  </w:style>
  <w:style w:type="character" w:customStyle="1" w:styleId="font81">
    <w:name w:val="font81"/>
    <w:basedOn w:val="a4"/>
    <w:qFormat/>
    <w:rPr>
      <w:rFonts w:ascii="宋体" w:eastAsia="宋体" w:hAnsi="宋体" w:cs="宋体" w:hint="eastAsia"/>
      <w:b/>
      <w:color w:val="000000"/>
      <w:sz w:val="24"/>
      <w:szCs w:val="24"/>
      <w:u w:val="none"/>
    </w:rPr>
  </w:style>
  <w:style w:type="character" w:customStyle="1" w:styleId="1f4">
    <w:name w:val="批注文字 字符1"/>
    <w:basedOn w:val="a4"/>
    <w:qFormat/>
    <w:rPr>
      <w:rFonts w:ascii="Times New Roman" w:eastAsia="宋体" w:hAnsi="Times New Roman" w:cs="Times New Roman" w:hint="default"/>
    </w:rPr>
  </w:style>
  <w:style w:type="character" w:customStyle="1" w:styleId="1f5">
    <w:name w:val="超链接1"/>
    <w:basedOn w:val="a4"/>
    <w:qFormat/>
    <w:rPr>
      <w:color w:val="0563C1"/>
      <w:u w:val="single"/>
    </w:rPr>
  </w:style>
  <w:style w:type="character" w:customStyle="1" w:styleId="Char9">
    <w:name w:val="批注主题 Char"/>
    <w:basedOn w:val="a4"/>
    <w:link w:val="af8"/>
    <w:uiPriority w:val="99"/>
    <w:semiHidden/>
    <w:qFormat/>
    <w:rPr>
      <w:rFonts w:ascii="Calibri" w:eastAsia="宋体" w:hAnsi="Calibri" w:cs="Calibri"/>
      <w:b/>
      <w:bCs/>
      <w:szCs w:val="21"/>
    </w:rPr>
  </w:style>
  <w:style w:type="character" w:customStyle="1" w:styleId="Char">
    <w:name w:val="题注 Char"/>
    <w:basedOn w:val="a4"/>
    <w:link w:val="a8"/>
    <w:qFormat/>
    <w:rPr>
      <w:rFonts w:ascii="Arial" w:eastAsia="黑体" w:hAnsi="Arial" w:cs="Arial"/>
      <w:sz w:val="20"/>
      <w:szCs w:val="20"/>
    </w:rPr>
  </w:style>
  <w:style w:type="character" w:customStyle="1" w:styleId="Charfc">
    <w:name w:val="正文段 Char"/>
    <w:basedOn w:val="a4"/>
    <w:qFormat/>
    <w:rPr>
      <w:rFonts w:ascii="宋体" w:eastAsia="宋体" w:hAnsi="宋体" w:cs="宋体" w:hint="eastAsia"/>
      <w:sz w:val="24"/>
    </w:rPr>
  </w:style>
  <w:style w:type="paragraph" w:customStyle="1" w:styleId="CharCharCharCharCharCharCharCharCharCharCharCharCharCharCharChar">
    <w:name w:val="Char Char Char Char Char Char Char Char Char Char Char Char Char Char Char Char"/>
    <w:basedOn w:val="a2"/>
    <w:qFormat/>
    <w:pPr>
      <w:spacing w:before="156" w:after="156" w:line="330" w:lineRule="atLeast"/>
      <w:ind w:left="360" w:firstLineChars="150" w:firstLine="360"/>
      <w:jc w:val="left"/>
    </w:pPr>
    <w:rPr>
      <w:rFonts w:ascii="ˎ̥" w:hAnsi="ˎ̥"/>
      <w:color w:val="51585D"/>
      <w:kern w:val="0"/>
      <w:sz w:val="24"/>
      <w:szCs w:val="18"/>
    </w:rPr>
  </w:style>
  <w:style w:type="character" w:customStyle="1" w:styleId="2Char11">
    <w:name w:val="标题 2 Char1"/>
    <w:basedOn w:val="a4"/>
    <w:qFormat/>
    <w:rPr>
      <w:rFonts w:ascii="宋体" w:eastAsia="宋体" w:hAnsi="Calibri Light" w:cs="Times New Roman" w:hint="eastAsia"/>
      <w:b/>
      <w:sz w:val="36"/>
      <w:szCs w:val="32"/>
    </w:rPr>
  </w:style>
  <w:style w:type="character" w:customStyle="1" w:styleId="msosubtlereference0">
    <w:name w:val="msosubtlereference"/>
    <w:basedOn w:val="a4"/>
    <w:qFormat/>
    <w:rPr>
      <w:smallCaps/>
      <w:color w:val="5A5A5A"/>
    </w:rPr>
  </w:style>
  <w:style w:type="character" w:customStyle="1" w:styleId="affff5">
    <w:name w:val="文本 字符"/>
    <w:basedOn w:val="a4"/>
    <w:qFormat/>
    <w:rPr>
      <w:rFonts w:ascii="仿宋" w:eastAsia="仿宋" w:hAnsi="仿宋" w:cs="仿宋" w:hint="eastAsia"/>
      <w:kern w:val="2"/>
      <w:sz w:val="28"/>
      <w:szCs w:val="21"/>
    </w:rPr>
  </w:style>
  <w:style w:type="character" w:customStyle="1" w:styleId="2111">
    <w:name w:val="标题 2 字符11"/>
    <w:basedOn w:val="a4"/>
    <w:qFormat/>
    <w:rPr>
      <w:rFonts w:ascii="等线 Light" w:eastAsia="等线 Light" w:hAnsi="等线 Light" w:cs="Times New Roman" w:hint="eastAsia"/>
      <w:b/>
      <w:kern w:val="2"/>
      <w:sz w:val="32"/>
      <w:szCs w:val="32"/>
    </w:rPr>
  </w:style>
  <w:style w:type="paragraph" w:customStyle="1" w:styleId="affff6">
    <w:name w:val="正文标准"/>
    <w:basedOn w:val="a2"/>
    <w:link w:val="Charfd"/>
    <w:qFormat/>
    <w:pPr>
      <w:spacing w:line="360" w:lineRule="auto"/>
      <w:ind w:firstLineChars="200" w:firstLine="200"/>
    </w:pPr>
    <w:rPr>
      <w:rFonts w:ascii="宋体" w:hAnsi="宋体"/>
      <w:kern w:val="0"/>
      <w:sz w:val="24"/>
      <w:szCs w:val="20"/>
    </w:rPr>
  </w:style>
  <w:style w:type="character" w:customStyle="1" w:styleId="311">
    <w:name w:val="标题 3 字符11"/>
    <w:basedOn w:val="a4"/>
    <w:qFormat/>
    <w:rPr>
      <w:b/>
      <w:kern w:val="2"/>
      <w:sz w:val="32"/>
      <w:szCs w:val="32"/>
    </w:rPr>
  </w:style>
  <w:style w:type="character" w:customStyle="1" w:styleId="411">
    <w:name w:val="标题 4 字符11"/>
    <w:basedOn w:val="a4"/>
    <w:qFormat/>
    <w:rPr>
      <w:rFonts w:ascii="等线 Light" w:eastAsia="等线 Light" w:hAnsi="等线 Light" w:cs="Times New Roman" w:hint="eastAsia"/>
      <w:b/>
      <w:kern w:val="2"/>
      <w:sz w:val="28"/>
      <w:szCs w:val="28"/>
    </w:rPr>
  </w:style>
  <w:style w:type="character" w:customStyle="1" w:styleId="520">
    <w:name w:val="标题 5 字符2"/>
    <w:basedOn w:val="a4"/>
    <w:qFormat/>
    <w:rPr>
      <w:b/>
      <w:kern w:val="2"/>
      <w:sz w:val="28"/>
      <w:szCs w:val="28"/>
    </w:rPr>
  </w:style>
  <w:style w:type="character" w:customStyle="1" w:styleId="611">
    <w:name w:val="标题 6 字符11"/>
    <w:basedOn w:val="a4"/>
    <w:qFormat/>
    <w:rPr>
      <w:rFonts w:ascii="等线 Light" w:eastAsia="等线 Light" w:hAnsi="等线 Light" w:cs="Times New Roman" w:hint="eastAsia"/>
      <w:b/>
      <w:kern w:val="2"/>
      <w:sz w:val="24"/>
      <w:szCs w:val="24"/>
    </w:rPr>
  </w:style>
  <w:style w:type="paragraph" w:customStyle="1" w:styleId="112">
    <w:name w:val="无间隔11"/>
    <w:basedOn w:val="a2"/>
    <w:qFormat/>
    <w:rPr>
      <w:rFonts w:ascii="Calibri" w:hAnsi="Calibri"/>
      <w:bCs/>
      <w:kern w:val="0"/>
      <w:sz w:val="22"/>
      <w:szCs w:val="24"/>
    </w:rPr>
  </w:style>
  <w:style w:type="character" w:customStyle="1" w:styleId="711">
    <w:name w:val="标题 7 字符11"/>
    <w:basedOn w:val="a4"/>
    <w:qFormat/>
    <w:rPr>
      <w:b/>
      <w:kern w:val="2"/>
      <w:sz w:val="24"/>
      <w:szCs w:val="24"/>
    </w:rPr>
  </w:style>
  <w:style w:type="character" w:customStyle="1" w:styleId="911">
    <w:name w:val="标题 9 字符11"/>
    <w:basedOn w:val="a4"/>
    <w:qFormat/>
    <w:rPr>
      <w:rFonts w:ascii="等线 Light" w:eastAsia="等线 Light" w:hAnsi="等线 Light" w:cs="Times New Roman" w:hint="eastAsia"/>
      <w:kern w:val="2"/>
      <w:sz w:val="21"/>
      <w:szCs w:val="21"/>
    </w:rPr>
  </w:style>
  <w:style w:type="character" w:customStyle="1" w:styleId="1Char1">
    <w:name w:val="标题 1 Char1"/>
    <w:basedOn w:val="a4"/>
    <w:link w:val="1"/>
    <w:uiPriority w:val="9"/>
    <w:qFormat/>
    <w:rPr>
      <w:rFonts w:ascii="Calibri" w:eastAsia="宋体" w:hAnsi="宋体" w:cs="Calibri"/>
      <w:b/>
      <w:bCs/>
      <w:color w:val="000000"/>
      <w:sz w:val="30"/>
      <w:szCs w:val="30"/>
    </w:rPr>
  </w:style>
  <w:style w:type="character" w:customStyle="1" w:styleId="2Char">
    <w:name w:val="标题 2 Char"/>
    <w:basedOn w:val="a4"/>
    <w:link w:val="20"/>
    <w:uiPriority w:val="9"/>
    <w:qFormat/>
    <w:rPr>
      <w:rFonts w:ascii="Arial" w:eastAsia="黑体" w:hAnsi="Arial" w:cs="Arial"/>
      <w:b/>
      <w:bCs/>
      <w:sz w:val="32"/>
      <w:szCs w:val="32"/>
    </w:rPr>
  </w:style>
  <w:style w:type="character" w:customStyle="1" w:styleId="3Char1">
    <w:name w:val="标题 3 Char1"/>
    <w:basedOn w:val="a4"/>
    <w:link w:val="30"/>
    <w:uiPriority w:val="9"/>
    <w:qFormat/>
    <w:rPr>
      <w:rFonts w:ascii="Calibri" w:eastAsia="宋体" w:hAnsi="Calibri" w:cs="Calibri"/>
      <w:b/>
      <w:bCs/>
      <w:kern w:val="0"/>
      <w:sz w:val="32"/>
      <w:szCs w:val="32"/>
    </w:rPr>
  </w:style>
  <w:style w:type="character" w:customStyle="1" w:styleId="4Char1">
    <w:name w:val="标题 4 Char1"/>
    <w:basedOn w:val="a4"/>
    <w:link w:val="4"/>
    <w:uiPriority w:val="9"/>
    <w:qFormat/>
    <w:rPr>
      <w:rFonts w:ascii="Arial" w:eastAsia="黑体" w:hAnsi="Arial" w:cs="Arial"/>
      <w:b/>
      <w:bCs/>
      <w:sz w:val="28"/>
      <w:szCs w:val="28"/>
    </w:rPr>
  </w:style>
  <w:style w:type="character" w:customStyle="1" w:styleId="6Char">
    <w:name w:val="标题 6 Char"/>
    <w:basedOn w:val="a4"/>
    <w:link w:val="6"/>
    <w:qFormat/>
    <w:rPr>
      <w:rFonts w:ascii="Arial" w:eastAsia="黑体" w:hAnsi="Arial" w:cs="Arial"/>
      <w:b/>
      <w:bCs/>
      <w:sz w:val="24"/>
    </w:rPr>
  </w:style>
  <w:style w:type="character" w:customStyle="1" w:styleId="7Char">
    <w:name w:val="标题 7 Char"/>
    <w:basedOn w:val="a4"/>
    <w:link w:val="7"/>
    <w:uiPriority w:val="9"/>
    <w:qFormat/>
    <w:rPr>
      <w:rFonts w:ascii="Calibri" w:eastAsia="宋体" w:hAnsi="Calibri" w:cs="Calibri"/>
      <w:b/>
      <w:bCs/>
      <w:sz w:val="24"/>
    </w:rPr>
  </w:style>
  <w:style w:type="character" w:customStyle="1" w:styleId="8Char">
    <w:name w:val="标题 8 Char"/>
    <w:basedOn w:val="a4"/>
    <w:link w:val="8"/>
    <w:uiPriority w:val="9"/>
    <w:qFormat/>
    <w:rPr>
      <w:rFonts w:ascii="Arial" w:eastAsia="黑体" w:hAnsi="Arial" w:cs="Arial"/>
      <w:sz w:val="24"/>
    </w:rPr>
  </w:style>
  <w:style w:type="character" w:customStyle="1" w:styleId="9Char">
    <w:name w:val="标题 9 Char"/>
    <w:basedOn w:val="a4"/>
    <w:link w:val="9"/>
    <w:uiPriority w:val="9"/>
    <w:qFormat/>
    <w:rPr>
      <w:rFonts w:ascii="Arial" w:eastAsia="黑体" w:hAnsi="Arial" w:cs="Arial"/>
      <w:szCs w:val="21"/>
    </w:rPr>
  </w:style>
  <w:style w:type="character" w:customStyle="1" w:styleId="Char0">
    <w:name w:val="文档结构图 Char"/>
    <w:basedOn w:val="a4"/>
    <w:link w:val="a9"/>
    <w:uiPriority w:val="99"/>
    <w:semiHidden/>
    <w:qFormat/>
    <w:rPr>
      <w:rFonts w:ascii="Calibri" w:eastAsia="宋体" w:hAnsi="Calibri" w:cs="Calibri"/>
      <w:szCs w:val="21"/>
      <w:shd w:val="clear" w:color="auto" w:fill="000080"/>
    </w:rPr>
  </w:style>
  <w:style w:type="character" w:customStyle="1" w:styleId="Char24">
    <w:name w:val="无间隔 Char2"/>
    <w:basedOn w:val="a4"/>
    <w:qFormat/>
    <w:rPr>
      <w:kern w:val="0"/>
      <w:sz w:val="24"/>
      <w:szCs w:val="22"/>
    </w:rPr>
  </w:style>
  <w:style w:type="character" w:customStyle="1" w:styleId="Char2">
    <w:name w:val="正文文本缩进 Char"/>
    <w:basedOn w:val="a4"/>
    <w:link w:val="ac"/>
    <w:qFormat/>
    <w:rPr>
      <w:rFonts w:ascii="宋体" w:eastAsia="宋体" w:hAnsi="Courier New" w:cs="宋体"/>
      <w:spacing w:val="-4"/>
      <w:sz w:val="18"/>
      <w:szCs w:val="18"/>
    </w:rPr>
  </w:style>
  <w:style w:type="character" w:customStyle="1" w:styleId="Charfb">
    <w:name w:val="正文格式 Char"/>
    <w:basedOn w:val="a4"/>
    <w:link w:val="affff4"/>
    <w:qFormat/>
    <w:rPr>
      <w:rFonts w:ascii="ˎ̥" w:eastAsia="宋体" w:hAnsi="ˎ̥" w:cs="Times New Roman"/>
      <w:color w:val="000000"/>
      <w:sz w:val="24"/>
      <w:szCs w:val="20"/>
    </w:rPr>
  </w:style>
  <w:style w:type="character" w:customStyle="1" w:styleId="Char4">
    <w:name w:val="纯文本 Char"/>
    <w:basedOn w:val="a4"/>
    <w:link w:val="ad"/>
    <w:uiPriority w:val="99"/>
    <w:qFormat/>
    <w:rPr>
      <w:rFonts w:ascii="宋体" w:eastAsia="宋体" w:hAnsi="Courier New" w:cs="宋体"/>
      <w:sz w:val="24"/>
    </w:rPr>
  </w:style>
  <w:style w:type="character" w:customStyle="1" w:styleId="Char6">
    <w:name w:val="批注框文本 Char"/>
    <w:basedOn w:val="a4"/>
    <w:link w:val="af0"/>
    <w:semiHidden/>
    <w:qFormat/>
    <w:rPr>
      <w:rFonts w:ascii="Calibri" w:eastAsia="宋体" w:hAnsi="Calibri" w:cs="Calibri"/>
      <w:sz w:val="18"/>
      <w:szCs w:val="18"/>
    </w:rPr>
  </w:style>
  <w:style w:type="character" w:customStyle="1" w:styleId="Char12">
    <w:name w:val="页脚 Char1"/>
    <w:basedOn w:val="a4"/>
    <w:link w:val="af1"/>
    <w:uiPriority w:val="99"/>
    <w:qFormat/>
    <w:rPr>
      <w:rFonts w:ascii="Calibri" w:eastAsia="黑体" w:hAnsi="Calibri" w:cs="Calibri"/>
      <w:kern w:val="0"/>
      <w:sz w:val="18"/>
      <w:szCs w:val="18"/>
    </w:rPr>
  </w:style>
  <w:style w:type="character" w:customStyle="1" w:styleId="HS">
    <w:name w:val="HS 正文 字符"/>
    <w:basedOn w:val="a4"/>
    <w:qFormat/>
    <w:rPr>
      <w:rFonts w:ascii="宋体" w:eastAsia="宋体" w:hAnsi="宋体" w:cs="宋体" w:hint="eastAsia"/>
      <w:kern w:val="2"/>
      <w:sz w:val="24"/>
      <w:szCs w:val="24"/>
    </w:rPr>
  </w:style>
  <w:style w:type="character" w:customStyle="1" w:styleId="Char20">
    <w:name w:val="页眉 Char2"/>
    <w:basedOn w:val="a4"/>
    <w:link w:val="af2"/>
    <w:uiPriority w:val="99"/>
    <w:qFormat/>
    <w:rPr>
      <w:rFonts w:ascii="Calibri" w:eastAsia="仿宋_GB2312" w:hAnsi="Calibri" w:cs="Calibri"/>
      <w:sz w:val="18"/>
      <w:szCs w:val="18"/>
    </w:rPr>
  </w:style>
  <w:style w:type="character" w:customStyle="1" w:styleId="HTMLChar1">
    <w:name w:val="HTML 预设格式 Char1"/>
    <w:basedOn w:val="a4"/>
    <w:link w:val="HTML"/>
    <w:uiPriority w:val="99"/>
    <w:semiHidden/>
    <w:qFormat/>
    <w:rPr>
      <w:rFonts w:ascii="Courier New" w:eastAsia="宋体" w:hAnsi="Courier New" w:cs="Times New Roman"/>
      <w:sz w:val="20"/>
      <w:szCs w:val="21"/>
    </w:rPr>
  </w:style>
  <w:style w:type="character" w:customStyle="1" w:styleId="2Char4">
    <w:name w:val="正文首行缩进 2 Char"/>
    <w:basedOn w:val="a4"/>
    <w:qFormat/>
  </w:style>
  <w:style w:type="paragraph" w:customStyle="1" w:styleId="4-b">
    <w:name w:val="4正-b"/>
    <w:basedOn w:val="a2"/>
    <w:link w:val="4-bChar"/>
    <w:qFormat/>
    <w:pPr>
      <w:widowControl/>
      <w:spacing w:before="120" w:after="100" w:line="360" w:lineRule="auto"/>
      <w:ind w:firstLineChars="200" w:firstLine="200"/>
      <w:jc w:val="left"/>
    </w:pPr>
    <w:rPr>
      <w:rFonts w:ascii="Arial" w:hAnsi="Arial"/>
      <w:iCs/>
      <w:sz w:val="24"/>
      <w:szCs w:val="24"/>
    </w:rPr>
  </w:style>
  <w:style w:type="character" w:customStyle="1" w:styleId="4-bChar">
    <w:name w:val="4正-b Char"/>
    <w:basedOn w:val="a4"/>
    <w:link w:val="4-b"/>
    <w:qFormat/>
    <w:rPr>
      <w:rFonts w:ascii="Arial" w:eastAsia="宋体" w:hAnsi="Arial" w:cs="Times New Roman"/>
      <w:iCs/>
      <w:sz w:val="24"/>
    </w:rPr>
  </w:style>
  <w:style w:type="character" w:customStyle="1" w:styleId="5Char0">
    <w:name w:val="标题 5 Char"/>
    <w:basedOn w:val="a4"/>
    <w:qFormat/>
    <w:rPr>
      <w:rFonts w:ascii="Calibri" w:hAnsi="Calibri" w:cs="Calibri" w:hint="default"/>
      <w:b/>
      <w:kern w:val="2"/>
      <w:sz w:val="28"/>
      <w:szCs w:val="28"/>
    </w:rPr>
  </w:style>
  <w:style w:type="character" w:customStyle="1" w:styleId="fontstyle01">
    <w:name w:val="fontstyle01"/>
    <w:basedOn w:val="a4"/>
    <w:qFormat/>
    <w:rPr>
      <w:rFonts w:ascii="宋体" w:eastAsia="宋体" w:hAnsi="宋体" w:cs="宋体" w:hint="eastAsia"/>
      <w:color w:val="000000"/>
      <w:sz w:val="22"/>
      <w:szCs w:val="22"/>
    </w:rPr>
  </w:style>
  <w:style w:type="character" w:customStyle="1" w:styleId="font121">
    <w:name w:val="font121"/>
    <w:basedOn w:val="a4"/>
    <w:qFormat/>
    <w:rPr>
      <w:rFonts w:ascii="宋体" w:eastAsia="宋体" w:hAnsi="宋体" w:cs="宋体" w:hint="eastAsia"/>
      <w:color w:val="000000"/>
      <w:sz w:val="20"/>
      <w:szCs w:val="20"/>
      <w:u w:val="none"/>
    </w:rPr>
  </w:style>
  <w:style w:type="character" w:customStyle="1" w:styleId="710">
    <w:name w:val="标题 7 字符1"/>
    <w:basedOn w:val="a4"/>
    <w:qFormat/>
    <w:rPr>
      <w:b/>
      <w:sz w:val="24"/>
      <w:szCs w:val="24"/>
    </w:rPr>
  </w:style>
  <w:style w:type="character" w:customStyle="1" w:styleId="font101">
    <w:name w:val="font101"/>
    <w:basedOn w:val="a4"/>
    <w:qFormat/>
    <w:rPr>
      <w:rFonts w:ascii="宋体" w:eastAsia="宋体" w:hAnsi="宋体" w:cs="宋体" w:hint="eastAsia"/>
      <w:color w:val="000000"/>
      <w:sz w:val="18"/>
      <w:szCs w:val="18"/>
      <w:u w:val="none"/>
    </w:rPr>
  </w:style>
  <w:style w:type="character" w:customStyle="1" w:styleId="Charfe">
    <w:name w:val="烽火正文 Char"/>
    <w:basedOn w:val="a4"/>
    <w:qFormat/>
    <w:rPr>
      <w:szCs w:val="21"/>
    </w:rPr>
  </w:style>
  <w:style w:type="character" w:customStyle="1" w:styleId="font31">
    <w:name w:val="font31"/>
    <w:basedOn w:val="a4"/>
    <w:qFormat/>
    <w:rPr>
      <w:rFonts w:ascii="Times New Roman" w:hAnsi="Times New Roman" w:cs="Times New Roman" w:hint="default"/>
      <w:color w:val="000000"/>
      <w:sz w:val="20"/>
      <w:szCs w:val="20"/>
      <w:u w:val="none"/>
    </w:rPr>
  </w:style>
  <w:style w:type="character" w:customStyle="1" w:styleId="3Char3">
    <w:name w:val="3级标题 Char"/>
    <w:basedOn w:val="a4"/>
    <w:qFormat/>
    <w:rPr>
      <w:rFonts w:ascii="黑体" w:eastAsia="黑体" w:hAnsi="宋体" w:cs="黑体" w:hint="eastAsia"/>
      <w:sz w:val="28"/>
      <w:szCs w:val="36"/>
      <w:lang w:eastAsia="en-US" w:bidi="en-US"/>
    </w:rPr>
  </w:style>
  <w:style w:type="character" w:customStyle="1" w:styleId="font51">
    <w:name w:val="font51"/>
    <w:basedOn w:val="a4"/>
    <w:qFormat/>
    <w:rPr>
      <w:rFonts w:ascii="宋体" w:eastAsia="宋体" w:hAnsi="宋体" w:cs="宋体" w:hint="eastAsia"/>
      <w:color w:val="000000"/>
      <w:sz w:val="21"/>
      <w:szCs w:val="21"/>
      <w:u w:val="none"/>
    </w:rPr>
  </w:style>
  <w:style w:type="character" w:customStyle="1" w:styleId="myChar">
    <w:name w:val="my正文 Char"/>
    <w:basedOn w:val="a4"/>
    <w:qFormat/>
    <w:rPr>
      <w:kern w:val="2"/>
      <w:sz w:val="24"/>
      <w:szCs w:val="24"/>
    </w:rPr>
  </w:style>
  <w:style w:type="character" w:customStyle="1" w:styleId="font111">
    <w:name w:val="font111"/>
    <w:basedOn w:val="a4"/>
    <w:qFormat/>
    <w:rPr>
      <w:rFonts w:ascii="宋体" w:eastAsia="宋体" w:hAnsi="宋体" w:cs="宋体" w:hint="eastAsia"/>
      <w:color w:val="000000"/>
      <w:sz w:val="18"/>
      <w:szCs w:val="18"/>
      <w:u w:val="none"/>
    </w:rPr>
  </w:style>
  <w:style w:type="character" w:customStyle="1" w:styleId="1Char">
    <w:name w:val="标题 1 Char"/>
    <w:basedOn w:val="a4"/>
    <w:qFormat/>
    <w:rPr>
      <w:rFonts w:ascii="Arial" w:hAnsi="Arial" w:cs="Arial" w:hint="default"/>
      <w:b/>
      <w:kern w:val="44"/>
      <w:sz w:val="36"/>
      <w:szCs w:val="44"/>
    </w:rPr>
  </w:style>
  <w:style w:type="character" w:customStyle="1" w:styleId="Charff">
    <w:name w:val="*正文 Char"/>
    <w:basedOn w:val="a4"/>
    <w:qFormat/>
    <w:rPr>
      <w:rFonts w:ascii="仿宋_GB2312" w:eastAsia="仿宋_GB2312" w:hAnsi="仿宋_GB2312" w:cs="仿宋_GB2312" w:hint="eastAsia"/>
      <w:kern w:val="2"/>
      <w:sz w:val="28"/>
      <w:szCs w:val="28"/>
    </w:rPr>
  </w:style>
  <w:style w:type="character" w:customStyle="1" w:styleId="Charff0">
    <w:name w:val="无间隔 Char"/>
    <w:basedOn w:val="a4"/>
    <w:qFormat/>
    <w:rPr>
      <w:rFonts w:ascii="黑体" w:eastAsia="黑体" w:hAnsi="宋体" w:cs="黑体" w:hint="eastAsia"/>
      <w:kern w:val="2"/>
      <w:szCs w:val="24"/>
    </w:rPr>
  </w:style>
  <w:style w:type="character" w:customStyle="1" w:styleId="affff7">
    <w:name w:val="表格 字符"/>
    <w:basedOn w:val="a4"/>
    <w:link w:val="affff8"/>
    <w:qFormat/>
    <w:rPr>
      <w:rFonts w:ascii="宋体" w:eastAsia="仿宋_GB2312" w:hAnsi="Calibri" w:cs="宋体"/>
      <w:color w:val="000000"/>
      <w:sz w:val="24"/>
    </w:rPr>
  </w:style>
  <w:style w:type="paragraph" w:customStyle="1" w:styleId="affff8">
    <w:name w:val="表格"/>
    <w:basedOn w:val="ab"/>
    <w:link w:val="affff7"/>
    <w:qFormat/>
    <w:pPr>
      <w:tabs>
        <w:tab w:val="left" w:pos="2117"/>
      </w:tabs>
      <w:spacing w:after="0" w:line="240" w:lineRule="atLeast"/>
      <w:ind w:firstLineChars="200" w:firstLine="200"/>
    </w:pPr>
    <w:rPr>
      <w:rFonts w:ascii="宋体" w:eastAsia="仿宋_GB2312" w:cs="宋体" w:hint="eastAsia"/>
      <w:color w:val="000000"/>
      <w:sz w:val="24"/>
      <w:szCs w:val="24"/>
    </w:rPr>
  </w:style>
  <w:style w:type="character" w:customStyle="1" w:styleId="-0">
    <w:name w:val="白皮书-正文 字符"/>
    <w:basedOn w:val="a4"/>
    <w:qFormat/>
    <w:rPr>
      <w:rFonts w:ascii="微软雅黑" w:eastAsia="微软雅黑" w:hAnsi="微软雅黑" w:cs="微软雅黑" w:hint="eastAsia"/>
      <w:sz w:val="24"/>
    </w:rPr>
  </w:style>
  <w:style w:type="character" w:customStyle="1" w:styleId="Charff1">
    <w:name w:val="日期 Char"/>
    <w:basedOn w:val="a4"/>
    <w:qFormat/>
    <w:rPr>
      <w:kern w:val="2"/>
      <w:sz w:val="24"/>
      <w:szCs w:val="22"/>
    </w:rPr>
  </w:style>
  <w:style w:type="character" w:customStyle="1" w:styleId="1Char0">
    <w:name w:val="【段落1】 Char"/>
    <w:basedOn w:val="a4"/>
    <w:qFormat/>
    <w:rPr>
      <w:b/>
      <w:sz w:val="24"/>
      <w:szCs w:val="22"/>
    </w:rPr>
  </w:style>
  <w:style w:type="character" w:customStyle="1" w:styleId="Charff2">
    <w:name w:val="引用 Char"/>
    <w:basedOn w:val="a4"/>
    <w:qFormat/>
    <w:rPr>
      <w:i/>
      <w:color w:val="404040"/>
      <w:kern w:val="2"/>
      <w:sz w:val="24"/>
      <w:szCs w:val="22"/>
    </w:rPr>
  </w:style>
  <w:style w:type="character" w:customStyle="1" w:styleId="Charff3">
    <w:name w:val="投标正文 Char"/>
    <w:basedOn w:val="a4"/>
    <w:qFormat/>
    <w:rPr>
      <w:sz w:val="24"/>
      <w:szCs w:val="24"/>
    </w:rPr>
  </w:style>
  <w:style w:type="character" w:customStyle="1" w:styleId="BodyChar">
    <w:name w:val="Body Char"/>
    <w:basedOn w:val="a4"/>
    <w:qFormat/>
    <w:rPr>
      <w:rFonts w:ascii="Arial" w:hAnsi="Arial" w:cs="Arial" w:hint="default"/>
      <w:sz w:val="24"/>
      <w:szCs w:val="21"/>
      <w:lang w:eastAsia="en-US"/>
    </w:rPr>
  </w:style>
  <w:style w:type="paragraph" w:customStyle="1" w:styleId="420">
    <w:name w:val="4正文2"/>
    <w:basedOn w:val="a2"/>
    <w:qFormat/>
    <w:pPr>
      <w:spacing w:before="100" w:after="120" w:line="360" w:lineRule="auto"/>
      <w:ind w:firstLineChars="200" w:firstLine="200"/>
      <w:jc w:val="left"/>
    </w:pPr>
    <w:rPr>
      <w:rFonts w:ascii="Arial" w:hAnsi="Arial"/>
      <w:iCs/>
      <w:sz w:val="24"/>
      <w:szCs w:val="24"/>
    </w:rPr>
  </w:style>
  <w:style w:type="character" w:customStyle="1" w:styleId="affff9">
    <w:name w:val="列表段落 字符"/>
    <w:basedOn w:val="a4"/>
    <w:uiPriority w:val="34"/>
    <w:qFormat/>
    <w:rPr>
      <w:sz w:val="24"/>
    </w:rPr>
  </w:style>
  <w:style w:type="character" w:customStyle="1" w:styleId="Charff4">
    <w:name w:val="首页项目标题 Char"/>
    <w:basedOn w:val="a4"/>
    <w:qFormat/>
    <w:rPr>
      <w:rFonts w:ascii="Calibri" w:eastAsia="黑体" w:hAnsi="Calibri" w:cs="Calibri" w:hint="default"/>
      <w:b/>
      <w:kern w:val="2"/>
      <w:sz w:val="52"/>
      <w:szCs w:val="21"/>
    </w:rPr>
  </w:style>
  <w:style w:type="character" w:customStyle="1" w:styleId="160">
    <w:name w:val="16"/>
    <w:basedOn w:val="a4"/>
    <w:qFormat/>
    <w:rPr>
      <w:rFonts w:ascii="Yu Mincho Light" w:eastAsia="Yu Mincho Light" w:hAnsi="Yu Mincho Light" w:cs="Yu Mincho Light" w:hint="eastAsia"/>
      <w:color w:val="000000"/>
      <w:sz w:val="22"/>
      <w:szCs w:val="22"/>
    </w:rPr>
  </w:style>
  <w:style w:type="character" w:customStyle="1" w:styleId="3Char4">
    <w:name w:val="标题 3 Char"/>
    <w:basedOn w:val="a4"/>
    <w:qFormat/>
    <w:rPr>
      <w:rFonts w:ascii="Arial" w:hAnsi="Arial" w:cs="Arial" w:hint="default"/>
      <w:b/>
      <w:kern w:val="2"/>
      <w:sz w:val="30"/>
      <w:szCs w:val="32"/>
    </w:rPr>
  </w:style>
  <w:style w:type="character" w:customStyle="1" w:styleId="Charff5">
    <w:name w:val="页脚 Char"/>
    <w:basedOn w:val="a4"/>
    <w:qFormat/>
    <w:rPr>
      <w:rFonts w:ascii="宋体" w:eastAsia="宋体" w:hAnsi="宋体" w:cs="宋体" w:hint="eastAsia"/>
      <w:kern w:val="2"/>
      <w:sz w:val="18"/>
      <w:szCs w:val="18"/>
      <w:lang w:val="en-US" w:eastAsia="zh-CN" w:bidi="ar"/>
    </w:rPr>
  </w:style>
  <w:style w:type="character" w:customStyle="1" w:styleId="gf1Char">
    <w:name w:val="gf正文1 Char"/>
    <w:basedOn w:val="a4"/>
    <w:qFormat/>
    <w:rPr>
      <w:rFonts w:ascii="宋体" w:eastAsia="宋体" w:hAnsi="宋体" w:cs="宋体" w:hint="eastAsia"/>
      <w:kern w:val="2"/>
      <w:sz w:val="24"/>
      <w:szCs w:val="24"/>
    </w:rPr>
  </w:style>
  <w:style w:type="character" w:customStyle="1" w:styleId="Char31">
    <w:name w:val="无间隔 Char3"/>
    <w:basedOn w:val="a4"/>
    <w:qFormat/>
    <w:rPr>
      <w:rFonts w:ascii="Calibri" w:hAnsi="Calibri" w:cs="Calibri" w:hint="default"/>
      <w:sz w:val="24"/>
      <w:szCs w:val="22"/>
    </w:rPr>
  </w:style>
  <w:style w:type="character" w:customStyle="1" w:styleId="Charff6">
    <w:name w:val="加粗 Char"/>
    <w:basedOn w:val="a4"/>
    <w:qFormat/>
    <w:rPr>
      <w:rFonts w:ascii="Arial" w:hAnsi="Arial" w:cs="Arial" w:hint="default"/>
      <w:b/>
      <w:kern w:val="2"/>
      <w:sz w:val="24"/>
      <w:szCs w:val="24"/>
    </w:rPr>
  </w:style>
  <w:style w:type="character" w:customStyle="1" w:styleId="Charff7">
    <w:name w:val="页眉 Char"/>
    <w:basedOn w:val="a4"/>
    <w:qFormat/>
    <w:rPr>
      <w:rFonts w:ascii="宋体" w:eastAsia="宋体" w:hAnsi="宋体" w:cs="宋体" w:hint="eastAsia"/>
      <w:sz w:val="20"/>
      <w:szCs w:val="18"/>
    </w:rPr>
  </w:style>
  <w:style w:type="character" w:customStyle="1" w:styleId="5Char2">
    <w:name w:val="5图标题 Char"/>
    <w:basedOn w:val="a4"/>
    <w:qFormat/>
    <w:rPr>
      <w:rFonts w:ascii="Arial" w:hAnsi="Arial" w:cs="Arial" w:hint="default"/>
      <w:b/>
      <w:kern w:val="2"/>
      <w:sz w:val="22"/>
      <w:szCs w:val="18"/>
    </w:rPr>
  </w:style>
  <w:style w:type="character" w:customStyle="1" w:styleId="Char1c">
    <w:name w:val="页眉 Char1"/>
    <w:basedOn w:val="a4"/>
    <w:qFormat/>
    <w:rPr>
      <w:kern w:val="2"/>
      <w:sz w:val="18"/>
      <w:szCs w:val="18"/>
    </w:rPr>
  </w:style>
  <w:style w:type="character" w:customStyle="1" w:styleId="c-font-big">
    <w:name w:val="c-font-big"/>
    <w:basedOn w:val="a4"/>
    <w:qFormat/>
  </w:style>
  <w:style w:type="character" w:customStyle="1" w:styleId="Charff8">
    <w:name w:val="哈哈正文 Char"/>
    <w:basedOn w:val="a4"/>
    <w:qFormat/>
    <w:rPr>
      <w:rFonts w:ascii="宋体" w:eastAsia="宋体" w:hAnsi="宋体" w:cs="宋体" w:hint="eastAsia"/>
      <w:kern w:val="2"/>
      <w:sz w:val="24"/>
    </w:rPr>
  </w:style>
  <w:style w:type="character" w:customStyle="1" w:styleId="45">
    <w:name w:val="投标文件 4 字符"/>
    <w:basedOn w:val="a4"/>
    <w:qFormat/>
    <w:rPr>
      <w:rFonts w:ascii="Arial" w:hAnsi="Arial" w:cs="Arial" w:hint="default"/>
      <w:b/>
      <w:sz w:val="24"/>
      <w:szCs w:val="28"/>
    </w:rPr>
  </w:style>
  <w:style w:type="character" w:customStyle="1" w:styleId="6Char1">
    <w:name w:val="标题 6 Char1"/>
    <w:basedOn w:val="a4"/>
    <w:qFormat/>
    <w:rPr>
      <w:rFonts w:ascii="宋体" w:eastAsia="宋体" w:hAnsi="Calibri Light" w:cs="Times New Roman" w:hint="eastAsia"/>
      <w:b/>
      <w:sz w:val="30"/>
      <w:szCs w:val="24"/>
    </w:rPr>
  </w:style>
  <w:style w:type="character" w:customStyle="1" w:styleId="Charfd">
    <w:name w:val="正文标准 Char"/>
    <w:basedOn w:val="a4"/>
    <w:link w:val="affff6"/>
    <w:qFormat/>
    <w:rPr>
      <w:rFonts w:ascii="宋体" w:eastAsia="宋体" w:hAnsi="宋体" w:cs="Times New Roman"/>
      <w:kern w:val="0"/>
      <w:sz w:val="24"/>
      <w:szCs w:val="20"/>
    </w:rPr>
  </w:style>
  <w:style w:type="character" w:customStyle="1" w:styleId="Char25">
    <w:name w:val="正文缩进 Char2"/>
    <w:basedOn w:val="a4"/>
    <w:qFormat/>
    <w:rPr>
      <w:kern w:val="2"/>
      <w:sz w:val="24"/>
    </w:rPr>
  </w:style>
  <w:style w:type="character" w:customStyle="1" w:styleId="Charff9">
    <w:name w:val="￥正文 Char"/>
    <w:basedOn w:val="a4"/>
    <w:qFormat/>
    <w:rPr>
      <w:rFonts w:ascii="Calibri" w:hAnsi="Calibri" w:cs="黑体" w:hint="default"/>
      <w:kern w:val="2"/>
      <w:sz w:val="24"/>
      <w:szCs w:val="22"/>
    </w:rPr>
  </w:style>
  <w:style w:type="character" w:customStyle="1" w:styleId="H0">
    <w:name w:val="H0正文 字符"/>
    <w:basedOn w:val="a4"/>
    <w:qFormat/>
    <w:rPr>
      <w:rFonts w:ascii="宋体" w:eastAsia="宋体" w:hAnsi="宋体" w:cs="宋体" w:hint="eastAsia"/>
      <w:kern w:val="2"/>
      <w:sz w:val="24"/>
      <w:szCs w:val="24"/>
    </w:rPr>
  </w:style>
  <w:style w:type="character" w:customStyle="1" w:styleId="7Char1">
    <w:name w:val="标题 7 Char1"/>
    <w:basedOn w:val="a4"/>
    <w:qFormat/>
    <w:rPr>
      <w:rFonts w:ascii="宋体" w:eastAsia="宋体" w:hAnsi="宋体" w:cs="宋体" w:hint="eastAsia"/>
      <w:b/>
      <w:sz w:val="30"/>
      <w:szCs w:val="24"/>
    </w:rPr>
  </w:style>
  <w:style w:type="character" w:customStyle="1" w:styleId="9Char1">
    <w:name w:val="标题 9 Char1"/>
    <w:basedOn w:val="a4"/>
    <w:qFormat/>
    <w:rPr>
      <w:rFonts w:ascii="宋体" w:eastAsia="宋体" w:hAnsi="Calibri Light" w:cs="Times New Roman" w:hint="eastAsia"/>
      <w:b/>
      <w:sz w:val="30"/>
    </w:rPr>
  </w:style>
  <w:style w:type="character" w:customStyle="1" w:styleId="Char1d">
    <w:name w:val="标题 Char1"/>
    <w:basedOn w:val="a4"/>
    <w:qFormat/>
    <w:rPr>
      <w:rFonts w:ascii="宋体" w:eastAsia="宋体" w:hAnsi="Calibri Light" w:cs="Times New Roman" w:hint="eastAsia"/>
      <w:bCs/>
      <w:sz w:val="32"/>
      <w:szCs w:val="32"/>
    </w:rPr>
  </w:style>
  <w:style w:type="character" w:customStyle="1" w:styleId="Char1e">
    <w:name w:val="正文缩进 Char1"/>
    <w:basedOn w:val="a4"/>
    <w:qFormat/>
  </w:style>
  <w:style w:type="character" w:customStyle="1" w:styleId="Char1f">
    <w:name w:val="无间隔 Char1"/>
    <w:basedOn w:val="a4"/>
    <w:qFormat/>
    <w:rPr>
      <w:kern w:val="0"/>
      <w:sz w:val="24"/>
      <w:szCs w:val="22"/>
    </w:rPr>
  </w:style>
  <w:style w:type="character" w:customStyle="1" w:styleId="3Char5">
    <w:name w:val="标题3 Char"/>
    <w:basedOn w:val="a4"/>
    <w:qFormat/>
    <w:rPr>
      <w:rFonts w:ascii="宋体" w:eastAsia="宋体" w:hAnsi="Calibri Light" w:cs="宋体" w:hint="eastAsia"/>
      <w:b/>
      <w:kern w:val="2"/>
      <w:sz w:val="32"/>
      <w:szCs w:val="32"/>
    </w:rPr>
  </w:style>
  <w:style w:type="character" w:customStyle="1" w:styleId="1f6">
    <w:name w:val="正文文本首行缩进 字符1"/>
    <w:qFormat/>
    <w:rPr>
      <w:rFonts w:ascii="Arial" w:eastAsia="仿宋_GB2312" w:hAnsi="Arial" w:cs="Arial" w:hint="default"/>
      <w:kern w:val="2"/>
      <w:sz w:val="24"/>
      <w:szCs w:val="22"/>
    </w:rPr>
  </w:style>
  <w:style w:type="character" w:customStyle="1" w:styleId="affffa">
    <w:name w:val="图 字符"/>
    <w:basedOn w:val="a4"/>
    <w:qFormat/>
    <w:rPr>
      <w:rFonts w:ascii="Calibri" w:hAnsi="Calibri" w:cs="Calibri" w:hint="default"/>
      <w:kern w:val="2"/>
      <w:sz w:val="24"/>
      <w:szCs w:val="22"/>
    </w:rPr>
  </w:style>
  <w:style w:type="character" w:customStyle="1" w:styleId="-Char">
    <w:name w:val="正文-华文中宋小四 Char"/>
    <w:basedOn w:val="a4"/>
    <w:qFormat/>
    <w:rPr>
      <w:rFonts w:ascii="华文中宋" w:eastAsia="华文中宋" w:hAnsi="华文中宋" w:cs="华文中宋" w:hint="eastAsia"/>
      <w:kern w:val="2"/>
      <w:sz w:val="24"/>
      <w:szCs w:val="21"/>
    </w:rPr>
  </w:style>
  <w:style w:type="character" w:customStyle="1" w:styleId="oneChar">
    <w:name w:val="表格one Char"/>
    <w:basedOn w:val="a4"/>
    <w:qFormat/>
    <w:rPr>
      <w:rFonts w:ascii="宋体" w:eastAsia="宋体" w:hAnsi="宋体" w:cs="宋体" w:hint="eastAsia"/>
      <w:color w:val="000000"/>
      <w:sz w:val="24"/>
      <w:szCs w:val="22"/>
    </w:rPr>
  </w:style>
  <w:style w:type="character" w:customStyle="1" w:styleId="Charffa">
    <w:name w:val="表格 Char"/>
    <w:basedOn w:val="a4"/>
    <w:qFormat/>
    <w:rPr>
      <w:rFonts w:ascii="宋体" w:eastAsia="宋体" w:hAnsi="宋体" w:cs="Times New Roman" w:hint="eastAsia"/>
      <w:color w:val="000000"/>
      <w:kern w:val="0"/>
      <w:sz w:val="24"/>
      <w:szCs w:val="22"/>
    </w:rPr>
  </w:style>
  <w:style w:type="character" w:customStyle="1" w:styleId="610">
    <w:name w:val="标题 6 字符1"/>
    <w:basedOn w:val="a4"/>
    <w:qFormat/>
    <w:rPr>
      <w:rFonts w:ascii="Calibri Light" w:eastAsia="宋体" w:hAnsi="Calibri Light" w:cs="Times New Roman" w:hint="default"/>
      <w:b/>
      <w:sz w:val="24"/>
      <w:szCs w:val="24"/>
    </w:rPr>
  </w:style>
  <w:style w:type="character" w:customStyle="1" w:styleId="810">
    <w:name w:val="标题 8 字符1"/>
    <w:basedOn w:val="a4"/>
    <w:qFormat/>
    <w:rPr>
      <w:rFonts w:ascii="Calibri Light" w:eastAsia="宋体" w:hAnsi="Calibri Light" w:cs="Times New Roman" w:hint="default"/>
      <w:sz w:val="24"/>
      <w:szCs w:val="24"/>
    </w:rPr>
  </w:style>
  <w:style w:type="character" w:customStyle="1" w:styleId="HTMLChar">
    <w:name w:val="HTML 预设格式 Char"/>
    <w:basedOn w:val="a4"/>
    <w:qFormat/>
    <w:rPr>
      <w:rFonts w:ascii="Courier New" w:hAnsi="Courier New" w:cs="Courier New" w:hint="default"/>
      <w:kern w:val="2"/>
    </w:rPr>
  </w:style>
  <w:style w:type="character" w:customStyle="1" w:styleId="910">
    <w:name w:val="标题 9 字符1"/>
    <w:basedOn w:val="a4"/>
    <w:qFormat/>
    <w:rPr>
      <w:rFonts w:ascii="Calibri Light" w:eastAsia="宋体" w:hAnsi="Calibri Light" w:cs="Times New Roman" w:hint="default"/>
      <w:szCs w:val="21"/>
    </w:rPr>
  </w:style>
  <w:style w:type="character" w:customStyle="1" w:styleId="ng-binding">
    <w:name w:val="ng-binding"/>
    <w:basedOn w:val="a4"/>
    <w:qFormat/>
  </w:style>
  <w:style w:type="character" w:customStyle="1" w:styleId="y-ml-sm">
    <w:name w:val="y-ml-sm"/>
    <w:basedOn w:val="a4"/>
    <w:qFormat/>
  </w:style>
  <w:style w:type="character" w:customStyle="1" w:styleId="plus">
    <w:name w:val="plus"/>
    <w:basedOn w:val="a4"/>
    <w:qFormat/>
  </w:style>
  <w:style w:type="character" w:customStyle="1" w:styleId="46">
    <w:name w:val="未处理的提及4"/>
    <w:basedOn w:val="a4"/>
    <w:qFormat/>
    <w:rPr>
      <w:color w:val="605E5C"/>
      <w:shd w:val="clear" w:color="auto" w:fill="E1DFDD"/>
    </w:rPr>
  </w:style>
  <w:style w:type="character" w:customStyle="1" w:styleId="Char1f0">
    <w:name w:val="引用 Char1"/>
    <w:basedOn w:val="a4"/>
    <w:qFormat/>
    <w:rPr>
      <w:i/>
      <w:color w:val="404040"/>
      <w:kern w:val="2"/>
      <w:sz w:val="24"/>
      <w:szCs w:val="22"/>
    </w:rPr>
  </w:style>
  <w:style w:type="character" w:customStyle="1" w:styleId="affffb">
    <w:name w:val="引用 字符"/>
    <w:basedOn w:val="a4"/>
    <w:qFormat/>
    <w:rPr>
      <w:i/>
      <w:color w:val="404040"/>
      <w:kern w:val="2"/>
      <w:sz w:val="24"/>
      <w:szCs w:val="22"/>
    </w:rPr>
  </w:style>
  <w:style w:type="character" w:customStyle="1" w:styleId="212">
    <w:name w:val="正文文本首行缩进 2 字符1"/>
    <w:basedOn w:val="Char2"/>
    <w:qFormat/>
    <w:rPr>
      <w:rFonts w:ascii="宋体" w:eastAsia="宋体" w:hAnsi="Courier New" w:cs="宋体"/>
      <w:spacing w:val="-4"/>
      <w:sz w:val="18"/>
      <w:szCs w:val="18"/>
    </w:rPr>
  </w:style>
  <w:style w:type="table" w:customStyle="1" w:styleId="7-11">
    <w:name w:val="网格表 7 彩色 - 着色 11"/>
    <w:basedOn w:val="a5"/>
    <w:qFormat/>
    <w:rPr>
      <w:rFonts w:ascii="等线" w:eastAsia="等线" w:hAnsi="等线" w:cs="等线" w:hint="eastAsia"/>
      <w:color w:val="2F5496"/>
      <w:szCs w:val="22"/>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cPr>
      <w:tcBorders>
        <w:top w:val="single" w:sz="4" w:space="0" w:color="8EAADB"/>
        <w:left w:val="single" w:sz="4" w:space="0" w:color="8EAADB"/>
        <w:bottom w:val="single" w:sz="4" w:space="0" w:color="8EAADB"/>
        <w:right w:val="single" w:sz="4" w:space="0" w:color="8EAADB"/>
      </w:tcBorders>
    </w:tcPr>
    <w:tblStylePr w:type="firstRow">
      <w:rPr>
        <w:b/>
        <w:bCs/>
      </w:rPr>
      <w:tblPr/>
      <w:tcPr>
        <w:tcBorders>
          <w:top w:val="nil"/>
          <w:left w:val="nil"/>
          <w:bottom w:val="nil"/>
          <w:right w:val="nil"/>
          <w:tl2br w:val="nil"/>
          <w:tr2bl w:val="nil"/>
        </w:tcBorders>
        <w:shd w:val="clear" w:color="auto" w:fill="FFFFFF"/>
      </w:tcPr>
    </w:tblStylePr>
    <w:tblStylePr w:type="lastRow">
      <w:rPr>
        <w:b/>
        <w:bCs/>
      </w:rPr>
      <w:tblPr/>
      <w:tcPr>
        <w:tcBorders>
          <w:top w:val="nil"/>
          <w:left w:val="nil"/>
          <w:bottom w:val="nil"/>
          <w:right w:val="nil"/>
          <w:tl2br w:val="nil"/>
          <w:tr2bl w:val="nil"/>
        </w:tcBorders>
        <w:shd w:val="clear" w:color="auto" w:fill="FFFFFF"/>
      </w:tcPr>
    </w:tblStylePr>
    <w:tblStylePr w:type="firstCol">
      <w:pPr>
        <w:jc w:val="right"/>
      </w:pPr>
      <w:rPr>
        <w:i/>
        <w:iCs/>
      </w:rPr>
      <w:tblPr/>
      <w:tcPr>
        <w:tcBorders>
          <w:top w:val="nil"/>
          <w:left w:val="nil"/>
          <w:bottom w:val="nil"/>
          <w:right w:val="nil"/>
          <w:tl2br w:val="nil"/>
          <w:tr2bl w:val="nil"/>
        </w:tcBorders>
        <w:shd w:val="clear" w:color="auto" w:fill="FFFFFF"/>
      </w:tcPr>
    </w:tblStylePr>
    <w:tblStylePr w:type="lastCol">
      <w:rPr>
        <w:i/>
        <w:iCs/>
      </w:rPr>
      <w:tblPr/>
      <w:tcPr>
        <w:tcBorders>
          <w:top w:val="nil"/>
          <w:left w:val="nil"/>
          <w:bottom w:val="nil"/>
          <w:right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tl2br w:val="nil"/>
          <w:tr2bl w:val="nil"/>
        </w:tcBorders>
      </w:tcPr>
    </w:tblStylePr>
    <w:tblStylePr w:type="nwCell">
      <w:tblPr/>
      <w:tcPr>
        <w:tcBorders>
          <w:top w:val="nil"/>
          <w:left w:val="nil"/>
          <w:bottom w:val="single" w:sz="4" w:space="0" w:color="8EAADB"/>
          <w:right w:val="nil"/>
          <w:tl2br w:val="nil"/>
          <w:tr2bl w:val="nil"/>
        </w:tcBorders>
      </w:tcPr>
    </w:tblStylePr>
    <w:tblStylePr w:type="seCell">
      <w:tblPr/>
      <w:tcPr>
        <w:tcBorders>
          <w:top w:val="single" w:sz="4" w:space="0" w:color="8EAADB"/>
          <w:left w:val="nil"/>
          <w:bottom w:val="nil"/>
          <w:right w:val="nil"/>
          <w:tl2br w:val="nil"/>
          <w:tr2bl w:val="nil"/>
        </w:tcBorders>
      </w:tcPr>
    </w:tblStylePr>
    <w:tblStylePr w:type="swCell">
      <w:tblPr/>
      <w:tcPr>
        <w:tcBorders>
          <w:top w:val="single" w:sz="4" w:space="0" w:color="8EAADB"/>
          <w:left w:val="nil"/>
          <w:bottom w:val="nil"/>
          <w:right w:val="nil"/>
          <w:tl2br w:val="nil"/>
          <w:tr2bl w:val="nil"/>
        </w:tcBorders>
      </w:tcPr>
    </w:tblStylePr>
  </w:style>
  <w:style w:type="table" w:customStyle="1" w:styleId="113">
    <w:name w:val="网格表 1 浅色1"/>
    <w:basedOn w:val="a5"/>
    <w:qFormat/>
    <w:rPr>
      <w:rFonts w:ascii="Times New Roman" w:eastAsia="宋体" w:hAnsi="Times New Roman" w:cs="Times New Roman"/>
      <w:sz w:val="22"/>
      <w:szCs w:val="22"/>
      <w:lang w:eastAsia="en-US"/>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top w:val="nil"/>
          <w:left w:val="nil"/>
          <w:bottom w:val="single" w:sz="12" w:space="0" w:color="666666"/>
          <w:right w:val="nil"/>
          <w:tl2br w:val="nil"/>
          <w:tr2bl w:val="nil"/>
        </w:tcBorders>
      </w:tcPr>
    </w:tblStylePr>
    <w:tblStylePr w:type="lastRow">
      <w:rPr>
        <w:b/>
        <w:bCs/>
      </w:rPr>
      <w:tblPr/>
      <w:tcPr>
        <w:tcBorders>
          <w:top w:val="double" w:sz="2" w:space="0" w:color="666666"/>
          <w:left w:val="nil"/>
          <w:bottom w:val="nil"/>
          <w:right w:val="nil"/>
          <w:tl2br w:val="nil"/>
          <w:tr2bl w:val="nil"/>
        </w:tcBorders>
      </w:tcPr>
    </w:tblStylePr>
    <w:tblStylePr w:type="firstCol">
      <w:rPr>
        <w:b/>
        <w:bCs/>
      </w:rPr>
    </w:tblStylePr>
    <w:tblStylePr w:type="lastCol">
      <w:rPr>
        <w:b/>
        <w:bCs/>
      </w:rPr>
    </w:tblStylePr>
  </w:style>
  <w:style w:type="table" w:customStyle="1" w:styleId="213">
    <w:name w:val="网格型21"/>
    <w:basedOn w:val="a5"/>
    <w:qFormat/>
    <w:pPr>
      <w:spacing w:before="200" w:after="200" w:line="276" w:lineRule="auto"/>
      <w:ind w:left="288"/>
    </w:pPr>
    <w:rPr>
      <w:rFonts w:ascii="Times New Roman" w:eastAsia="宋体"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112">
    <w:name w:val="网格表 1 浅色11"/>
    <w:basedOn w:val="a5"/>
    <w:qFormat/>
    <w:rPr>
      <w:rFonts w:ascii="Times New Roman" w:eastAsia="宋体" w:hAnsi="Times New Roman" w:cs="Times New Roman"/>
      <w:sz w:val="22"/>
      <w:szCs w:val="22"/>
      <w:lang w:eastAsia="en-US"/>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top w:val="nil"/>
          <w:left w:val="nil"/>
          <w:bottom w:val="single" w:sz="12" w:space="0" w:color="666666"/>
          <w:right w:val="nil"/>
          <w:tl2br w:val="nil"/>
          <w:tr2bl w:val="nil"/>
        </w:tcBorders>
      </w:tcPr>
    </w:tblStylePr>
    <w:tblStylePr w:type="lastRow">
      <w:rPr>
        <w:b/>
        <w:bCs/>
      </w:rPr>
      <w:tblPr/>
      <w:tcPr>
        <w:tcBorders>
          <w:top w:val="double" w:sz="2" w:space="0" w:color="666666"/>
          <w:left w:val="nil"/>
          <w:bottom w:val="nil"/>
          <w:right w:val="nil"/>
          <w:tl2br w:val="nil"/>
          <w:tr2bl w:val="nil"/>
        </w:tcBorders>
      </w:tcPr>
    </w:tblStylePr>
    <w:tblStylePr w:type="firstCol">
      <w:rPr>
        <w:b/>
        <w:bCs/>
      </w:rPr>
    </w:tblStylePr>
    <w:tblStylePr w:type="lastCol">
      <w:rPr>
        <w:b/>
        <w:bCs/>
      </w:rPr>
    </w:tblStylePr>
  </w:style>
  <w:style w:type="table" w:customStyle="1" w:styleId="1120">
    <w:name w:val="网格表 1 浅色12"/>
    <w:basedOn w:val="a5"/>
    <w:qFormat/>
    <w:rPr>
      <w:rFonts w:ascii="Times New Roman" w:eastAsia="宋体" w:hAnsi="Times New Roman" w:cs="Times New Roman"/>
      <w:sz w:val="22"/>
      <w:szCs w:val="22"/>
      <w:lang w:eastAsia="en-US"/>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top w:val="nil"/>
          <w:left w:val="nil"/>
          <w:bottom w:val="single" w:sz="12" w:space="0" w:color="666666"/>
          <w:right w:val="nil"/>
          <w:tl2br w:val="nil"/>
          <w:tr2bl w:val="nil"/>
        </w:tcBorders>
      </w:tcPr>
    </w:tblStylePr>
    <w:tblStylePr w:type="lastRow">
      <w:rPr>
        <w:b/>
        <w:bCs/>
      </w:rPr>
      <w:tblPr/>
      <w:tcPr>
        <w:tcBorders>
          <w:top w:val="double" w:sz="2" w:space="0" w:color="666666"/>
          <w:left w:val="nil"/>
          <w:bottom w:val="nil"/>
          <w:right w:val="nil"/>
          <w:tl2br w:val="nil"/>
          <w:tr2bl w:val="nil"/>
        </w:tcBorders>
      </w:tcPr>
    </w:tblStylePr>
    <w:tblStylePr w:type="firstCol">
      <w:rPr>
        <w:b/>
        <w:bCs/>
      </w:rPr>
    </w:tblStylePr>
    <w:tblStylePr w:type="lastCol">
      <w:rPr>
        <w:b/>
        <w:bCs/>
      </w:rPr>
    </w:tblStylePr>
  </w:style>
  <w:style w:type="table" w:customStyle="1" w:styleId="1f7">
    <w:name w:val="网格型浅色1"/>
    <w:basedOn w:val="a5"/>
    <w:qFormat/>
    <w:rPr>
      <w:rFonts w:ascii="Times New Roman" w:eastAsia="宋体" w:hAnsi="Times New Roman" w:cs="Times New Roman"/>
    </w:rPr>
    <w:tblPr>
      <w:tblInd w:w="0" w:type="dxa"/>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CellMar>
        <w:top w:w="0" w:type="dxa"/>
        <w:left w:w="108" w:type="dxa"/>
        <w:bottom w:w="0" w:type="dxa"/>
        <w:right w:w="108" w:type="dxa"/>
      </w:tblCellMar>
    </w:tblPr>
    <w:tcPr>
      <w:tcBorders>
        <w:top w:val="single" w:sz="4" w:space="0" w:color="85CB7B"/>
        <w:left w:val="single" w:sz="4" w:space="0" w:color="85CB7B"/>
        <w:bottom w:val="single" w:sz="4" w:space="0" w:color="85CB7B"/>
        <w:right w:val="single" w:sz="4" w:space="0" w:color="85CB7B"/>
      </w:tcBorders>
    </w:tcPr>
  </w:style>
  <w:style w:type="table" w:customStyle="1" w:styleId="39">
    <w:name w:val="修改列表3"/>
    <w:basedOn w:val="a5"/>
    <w:qFormat/>
    <w:rPr>
      <w:rFonts w:ascii="Calibri" w:eastAsia="宋体"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f8">
    <w:name w:val="网格型1"/>
    <w:basedOn w:val="a5"/>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220">
    <w:name w:val="网格型22"/>
    <w:basedOn w:val="a5"/>
    <w:qFormat/>
    <w:pPr>
      <w:spacing w:before="200" w:after="200" w:line="276" w:lineRule="auto"/>
      <w:ind w:left="288"/>
    </w:pPr>
    <w:rPr>
      <w:rFonts w:ascii="Times New Roman" w:eastAsia="宋体"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3a">
    <w:name w:val="网格型3"/>
    <w:basedOn w:val="a5"/>
    <w:qFormat/>
    <w:rPr>
      <w:rFonts w:ascii="Calibri" w:eastAsia="宋体" w:hAnsi="Calibri"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54">
    <w:name w:val="网格型5"/>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
    <w:name w:val="Table Normal"/>
    <w:basedOn w:val="a5"/>
    <w:qFormat/>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TableGrid">
    <w:name w:val="TableGrid"/>
    <w:basedOn w:val="a5"/>
    <w:qFormat/>
    <w:rPr>
      <w:rFonts w:ascii="Calibri" w:eastAsia="宋体" w:hAnsi="Calibri" w:cs="Times New Roman"/>
    </w:rPr>
    <w:tblPr>
      <w:tblInd w:w="0" w:type="dxa"/>
      <w:tblCellMar>
        <w:top w:w="0" w:type="dxa"/>
        <w:left w:w="0" w:type="dxa"/>
        <w:bottom w:w="0" w:type="dxa"/>
        <w:right w:w="0" w:type="dxa"/>
      </w:tblCellMar>
    </w:tblPr>
  </w:style>
  <w:style w:type="table" w:customStyle="1" w:styleId="TableNormal1">
    <w:name w:val="Table Normal1"/>
    <w:basedOn w:val="a5"/>
    <w:qFormat/>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TableNormal2">
    <w:name w:val="Table Normal2"/>
    <w:basedOn w:val="a5"/>
    <w:qFormat/>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1f9">
    <w:name w:val="修改列表1"/>
    <w:basedOn w:val="a5"/>
    <w:qFormat/>
    <w:rPr>
      <w:rFonts w:ascii="Calibri" w:eastAsia="宋体"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
    <w:name w:val="TableGrid1"/>
    <w:basedOn w:val="a5"/>
    <w:qFormat/>
    <w:rPr>
      <w:rFonts w:ascii="Calibri" w:eastAsia="宋体" w:hAnsi="Calibri" w:cs="Times New Roman"/>
    </w:rPr>
    <w:tblPr>
      <w:tblInd w:w="0" w:type="dxa"/>
      <w:tblCellMar>
        <w:top w:w="0" w:type="dxa"/>
        <w:left w:w="0" w:type="dxa"/>
        <w:bottom w:w="0" w:type="dxa"/>
        <w:right w:w="0" w:type="dxa"/>
      </w:tblCellMar>
    </w:tblPr>
  </w:style>
  <w:style w:type="table" w:customStyle="1" w:styleId="2f">
    <w:name w:val="修改列表2"/>
    <w:basedOn w:val="a5"/>
    <w:qFormat/>
    <w:rPr>
      <w:rFonts w:ascii="Calibri" w:eastAsia="宋体"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2f0">
    <w:name w:val="网格型2"/>
    <w:basedOn w:val="a5"/>
    <w:qFormat/>
    <w:pPr>
      <w:spacing w:before="200" w:after="200" w:line="276" w:lineRule="auto"/>
      <w:ind w:left="288"/>
    </w:pPr>
    <w:rPr>
      <w:rFonts w:ascii="Times New Roman" w:eastAsia="宋体"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47">
    <w:name w:val="网格型4"/>
    <w:basedOn w:val="a5"/>
    <w:qFormat/>
    <w:rPr>
      <w:rFonts w:ascii="Calibri" w:eastAsia="宋体"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b">
    <w:name w:val="修订3"/>
    <w:hidden/>
    <w:uiPriority w:val="99"/>
    <w:semiHidden/>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qFormat="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1"/>
    <w:qFormat/>
    <w:pPr>
      <w:widowControl w:val="0"/>
      <w:jc w:val="both"/>
    </w:pPr>
    <w:rPr>
      <w:rFonts w:ascii="Times New Roman" w:eastAsia="宋体" w:hAnsi="Times New Roman" w:cs="Times New Roman"/>
      <w:kern w:val="2"/>
      <w:sz w:val="21"/>
      <w:szCs w:val="21"/>
    </w:rPr>
  </w:style>
  <w:style w:type="paragraph" w:styleId="1">
    <w:name w:val="heading 1"/>
    <w:basedOn w:val="a2"/>
    <w:next w:val="a2"/>
    <w:link w:val="1Char1"/>
    <w:uiPriority w:val="9"/>
    <w:qFormat/>
    <w:pPr>
      <w:snapToGrid w:val="0"/>
      <w:spacing w:before="120" w:after="120" w:line="360" w:lineRule="auto"/>
      <w:jc w:val="center"/>
      <w:outlineLvl w:val="0"/>
    </w:pPr>
    <w:rPr>
      <w:rFonts w:ascii="Calibri" w:hAnsi="宋体" w:cs="Calibri"/>
      <w:b/>
      <w:bCs/>
      <w:color w:val="000000"/>
      <w:sz w:val="30"/>
      <w:szCs w:val="30"/>
    </w:rPr>
  </w:style>
  <w:style w:type="paragraph" w:styleId="20">
    <w:name w:val="heading 2"/>
    <w:basedOn w:val="a2"/>
    <w:next w:val="a2"/>
    <w:link w:val="2Char"/>
    <w:uiPriority w:val="9"/>
    <w:qFormat/>
    <w:pPr>
      <w:keepNext/>
      <w:keepLines/>
      <w:spacing w:before="260" w:after="260" w:line="413" w:lineRule="auto"/>
      <w:outlineLvl w:val="1"/>
    </w:pPr>
    <w:rPr>
      <w:rFonts w:ascii="Arial" w:eastAsia="黑体" w:hAnsi="Arial" w:cs="Arial"/>
      <w:b/>
      <w:bCs/>
      <w:sz w:val="32"/>
      <w:szCs w:val="32"/>
    </w:rPr>
  </w:style>
  <w:style w:type="paragraph" w:styleId="30">
    <w:name w:val="heading 3"/>
    <w:basedOn w:val="a2"/>
    <w:next w:val="a2"/>
    <w:link w:val="3Char1"/>
    <w:uiPriority w:val="9"/>
    <w:qFormat/>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4">
    <w:name w:val="heading 4"/>
    <w:basedOn w:val="a2"/>
    <w:next w:val="a2"/>
    <w:link w:val="4Char1"/>
    <w:uiPriority w:val="9"/>
    <w:qFormat/>
    <w:pPr>
      <w:keepNext/>
      <w:keepLines/>
      <w:spacing w:before="280" w:after="290" w:line="372" w:lineRule="auto"/>
      <w:outlineLvl w:val="3"/>
    </w:pPr>
    <w:rPr>
      <w:rFonts w:ascii="Arial" w:eastAsia="黑体" w:hAnsi="Arial" w:cs="Arial"/>
      <w:b/>
      <w:bCs/>
      <w:sz w:val="28"/>
      <w:szCs w:val="28"/>
    </w:rPr>
  </w:style>
  <w:style w:type="paragraph" w:styleId="5">
    <w:name w:val="heading 5"/>
    <w:basedOn w:val="a2"/>
    <w:next w:val="a3"/>
    <w:link w:val="5Char1"/>
    <w:qFormat/>
    <w:pPr>
      <w:keepNext/>
      <w:keepLines/>
      <w:numPr>
        <w:ilvl w:val="4"/>
        <w:numId w:val="1"/>
      </w:numPr>
      <w:spacing w:before="280" w:after="290" w:line="372" w:lineRule="auto"/>
      <w:outlineLvl w:val="4"/>
    </w:pPr>
    <w:rPr>
      <w:rFonts w:ascii="Calibri" w:hAnsi="Calibri" w:cs="Calibri"/>
      <w:b/>
      <w:bCs/>
      <w:sz w:val="28"/>
      <w:szCs w:val="28"/>
    </w:rPr>
  </w:style>
  <w:style w:type="paragraph" w:styleId="6">
    <w:name w:val="heading 6"/>
    <w:basedOn w:val="a2"/>
    <w:next w:val="a3"/>
    <w:link w:val="6Char"/>
    <w:qFormat/>
    <w:pPr>
      <w:keepNext/>
      <w:keepLines/>
      <w:numPr>
        <w:ilvl w:val="5"/>
        <w:numId w:val="1"/>
      </w:numPr>
      <w:spacing w:before="240" w:after="64" w:line="317" w:lineRule="auto"/>
      <w:outlineLvl w:val="5"/>
    </w:pPr>
    <w:rPr>
      <w:rFonts w:ascii="Arial" w:eastAsia="黑体" w:hAnsi="Arial" w:cs="Arial"/>
      <w:b/>
      <w:bCs/>
      <w:sz w:val="24"/>
      <w:szCs w:val="24"/>
    </w:rPr>
  </w:style>
  <w:style w:type="paragraph" w:styleId="7">
    <w:name w:val="heading 7"/>
    <w:basedOn w:val="a2"/>
    <w:next w:val="a3"/>
    <w:link w:val="7Char"/>
    <w:uiPriority w:val="9"/>
    <w:qFormat/>
    <w:pPr>
      <w:keepNext/>
      <w:keepLines/>
      <w:numPr>
        <w:ilvl w:val="6"/>
        <w:numId w:val="1"/>
      </w:numPr>
      <w:spacing w:before="240" w:after="64" w:line="317" w:lineRule="auto"/>
      <w:outlineLvl w:val="6"/>
    </w:pPr>
    <w:rPr>
      <w:rFonts w:ascii="Calibri" w:hAnsi="Calibri" w:cs="Calibri"/>
      <w:b/>
      <w:bCs/>
      <w:sz w:val="24"/>
      <w:szCs w:val="24"/>
    </w:rPr>
  </w:style>
  <w:style w:type="paragraph" w:styleId="8">
    <w:name w:val="heading 8"/>
    <w:basedOn w:val="a2"/>
    <w:next w:val="a3"/>
    <w:link w:val="8Char"/>
    <w:uiPriority w:val="9"/>
    <w:qFormat/>
    <w:pPr>
      <w:keepNext/>
      <w:keepLines/>
      <w:numPr>
        <w:ilvl w:val="7"/>
        <w:numId w:val="1"/>
      </w:numPr>
      <w:spacing w:before="240" w:after="64" w:line="317" w:lineRule="auto"/>
      <w:outlineLvl w:val="7"/>
    </w:pPr>
    <w:rPr>
      <w:rFonts w:ascii="Arial" w:eastAsia="黑体" w:hAnsi="Arial" w:cs="Arial"/>
      <w:sz w:val="24"/>
      <w:szCs w:val="24"/>
    </w:rPr>
  </w:style>
  <w:style w:type="paragraph" w:styleId="9">
    <w:name w:val="heading 9"/>
    <w:basedOn w:val="a2"/>
    <w:next w:val="a3"/>
    <w:link w:val="9Char"/>
    <w:uiPriority w:val="9"/>
    <w:qFormat/>
    <w:pPr>
      <w:keepNext/>
      <w:keepLines/>
      <w:numPr>
        <w:ilvl w:val="8"/>
        <w:numId w:val="1"/>
      </w:numPr>
      <w:spacing w:before="240" w:after="64" w:line="317" w:lineRule="auto"/>
      <w:outlineLvl w:val="8"/>
    </w:pPr>
    <w:rPr>
      <w:rFonts w:ascii="Arial" w:eastAsia="黑体" w:hAnsi="Arial" w:cs="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Char3"/>
    <w:qFormat/>
    <w:pPr>
      <w:ind w:firstLine="420"/>
    </w:pPr>
  </w:style>
  <w:style w:type="paragraph" w:styleId="71">
    <w:name w:val="toc 7"/>
    <w:basedOn w:val="a2"/>
    <w:next w:val="a2"/>
    <w:uiPriority w:val="39"/>
    <w:qFormat/>
    <w:pPr>
      <w:ind w:left="1260"/>
      <w:jc w:val="left"/>
    </w:pPr>
    <w:rPr>
      <w:sz w:val="18"/>
      <w:szCs w:val="18"/>
    </w:rPr>
  </w:style>
  <w:style w:type="paragraph" w:styleId="a7">
    <w:name w:val="List Number"/>
    <w:basedOn w:val="a2"/>
    <w:uiPriority w:val="99"/>
    <w:qFormat/>
    <w:pPr>
      <w:widowControl/>
      <w:tabs>
        <w:tab w:val="left" w:pos="454"/>
        <w:tab w:val="left" w:pos="720"/>
      </w:tabs>
      <w:spacing w:afterLines="50"/>
      <w:ind w:left="454" w:hanging="284"/>
      <w:jc w:val="left"/>
    </w:pPr>
    <w:rPr>
      <w:kern w:val="0"/>
      <w:sz w:val="24"/>
      <w:szCs w:val="24"/>
    </w:rPr>
  </w:style>
  <w:style w:type="paragraph" w:styleId="a8">
    <w:name w:val="caption"/>
    <w:basedOn w:val="a2"/>
    <w:next w:val="a2"/>
    <w:link w:val="Char"/>
    <w:qFormat/>
    <w:pPr>
      <w:spacing w:before="152" w:after="160"/>
    </w:pPr>
    <w:rPr>
      <w:rFonts w:ascii="Arial" w:eastAsia="黑体" w:hAnsi="Arial" w:cs="Arial"/>
      <w:sz w:val="20"/>
      <w:szCs w:val="20"/>
    </w:rPr>
  </w:style>
  <w:style w:type="paragraph" w:styleId="a9">
    <w:name w:val="Document Map"/>
    <w:basedOn w:val="a2"/>
    <w:link w:val="Char0"/>
    <w:uiPriority w:val="99"/>
    <w:semiHidden/>
    <w:qFormat/>
    <w:pPr>
      <w:shd w:val="clear" w:color="auto" w:fill="000080"/>
    </w:pPr>
    <w:rPr>
      <w:rFonts w:ascii="Calibri" w:hAnsi="Calibri" w:cs="Calibri"/>
      <w:shd w:val="clear" w:color="auto" w:fill="000080"/>
    </w:rPr>
  </w:style>
  <w:style w:type="paragraph" w:styleId="aa">
    <w:name w:val="annotation text"/>
    <w:basedOn w:val="a2"/>
    <w:link w:val="Char1"/>
    <w:qFormat/>
    <w:pPr>
      <w:jc w:val="left"/>
    </w:pPr>
    <w:rPr>
      <w:rFonts w:ascii="Calibri" w:hAnsi="Calibri" w:cs="Calibri"/>
    </w:rPr>
  </w:style>
  <w:style w:type="paragraph" w:styleId="31">
    <w:name w:val="Body Text 3"/>
    <w:basedOn w:val="a2"/>
    <w:link w:val="3Char"/>
    <w:uiPriority w:val="99"/>
    <w:qFormat/>
    <w:pPr>
      <w:snapToGrid w:val="0"/>
      <w:spacing w:before="50" w:after="50"/>
    </w:pPr>
    <w:rPr>
      <w:rFonts w:ascii="Calibri" w:eastAsia="仿宋_GB2312" w:hAnsi="宋体" w:cs="Calibri"/>
      <w:b/>
      <w:bCs/>
      <w:sz w:val="24"/>
      <w:szCs w:val="24"/>
    </w:rPr>
  </w:style>
  <w:style w:type="paragraph" w:styleId="ab">
    <w:name w:val="Body Text"/>
    <w:basedOn w:val="a2"/>
    <w:next w:val="a2"/>
    <w:link w:val="Char10"/>
    <w:qFormat/>
    <w:pPr>
      <w:spacing w:after="120"/>
    </w:pPr>
    <w:rPr>
      <w:rFonts w:ascii="Calibri" w:hAnsi="Calibri" w:cs="Calibri"/>
      <w:sz w:val="28"/>
      <w:szCs w:val="28"/>
    </w:rPr>
  </w:style>
  <w:style w:type="paragraph" w:styleId="ac">
    <w:name w:val="Body Text Indent"/>
    <w:basedOn w:val="a2"/>
    <w:link w:val="Char2"/>
    <w:qFormat/>
    <w:pPr>
      <w:spacing w:line="200" w:lineRule="exact"/>
      <w:ind w:firstLine="301"/>
    </w:pPr>
    <w:rPr>
      <w:rFonts w:ascii="宋体" w:hAnsi="Courier New" w:cs="宋体"/>
      <w:spacing w:val="-4"/>
      <w:sz w:val="18"/>
      <w:szCs w:val="18"/>
    </w:rPr>
  </w:style>
  <w:style w:type="paragraph" w:styleId="32">
    <w:name w:val="List Number 3"/>
    <w:basedOn w:val="a2"/>
    <w:uiPriority w:val="99"/>
    <w:qFormat/>
    <w:pPr>
      <w:tabs>
        <w:tab w:val="left" w:pos="1200"/>
      </w:tabs>
      <w:ind w:left="1200" w:hanging="360"/>
    </w:pPr>
  </w:style>
  <w:style w:type="paragraph" w:styleId="22">
    <w:name w:val="List 2"/>
    <w:basedOn w:val="a2"/>
    <w:uiPriority w:val="99"/>
    <w:qFormat/>
    <w:pPr>
      <w:ind w:leftChars="200" w:left="100" w:hangingChars="200" w:hanging="200"/>
    </w:pPr>
    <w:rPr>
      <w:sz w:val="28"/>
      <w:szCs w:val="28"/>
    </w:rPr>
  </w:style>
  <w:style w:type="paragraph" w:styleId="51">
    <w:name w:val="toc 5"/>
    <w:basedOn w:val="a2"/>
    <w:next w:val="a2"/>
    <w:uiPriority w:val="39"/>
    <w:qFormat/>
    <w:pPr>
      <w:ind w:left="840"/>
      <w:jc w:val="left"/>
    </w:pPr>
    <w:rPr>
      <w:sz w:val="18"/>
      <w:szCs w:val="18"/>
    </w:rPr>
  </w:style>
  <w:style w:type="paragraph" w:styleId="33">
    <w:name w:val="toc 3"/>
    <w:basedOn w:val="a2"/>
    <w:next w:val="a2"/>
    <w:uiPriority w:val="39"/>
    <w:qFormat/>
    <w:pPr>
      <w:ind w:left="420"/>
      <w:jc w:val="left"/>
    </w:pPr>
    <w:rPr>
      <w:i/>
      <w:iCs/>
      <w:sz w:val="20"/>
      <w:szCs w:val="20"/>
    </w:rPr>
  </w:style>
  <w:style w:type="paragraph" w:styleId="ad">
    <w:name w:val="Plain Text"/>
    <w:basedOn w:val="a2"/>
    <w:link w:val="Char4"/>
    <w:uiPriority w:val="99"/>
    <w:qFormat/>
    <w:pPr>
      <w:spacing w:beforeLines="50" w:afterLines="50" w:line="400" w:lineRule="exact"/>
    </w:pPr>
    <w:rPr>
      <w:rFonts w:ascii="宋体" w:hAnsi="Courier New" w:cs="宋体"/>
      <w:sz w:val="24"/>
      <w:szCs w:val="24"/>
    </w:rPr>
  </w:style>
  <w:style w:type="paragraph" w:styleId="81">
    <w:name w:val="toc 8"/>
    <w:basedOn w:val="a2"/>
    <w:next w:val="a2"/>
    <w:uiPriority w:val="39"/>
    <w:qFormat/>
    <w:pPr>
      <w:ind w:left="1470"/>
      <w:jc w:val="left"/>
    </w:pPr>
    <w:rPr>
      <w:sz w:val="18"/>
      <w:szCs w:val="18"/>
    </w:rPr>
  </w:style>
  <w:style w:type="paragraph" w:styleId="ae">
    <w:name w:val="Date"/>
    <w:basedOn w:val="a2"/>
    <w:next w:val="a2"/>
    <w:link w:val="Char11"/>
    <w:uiPriority w:val="99"/>
    <w:qFormat/>
    <w:pPr>
      <w:ind w:leftChars="2500" w:left="2500"/>
    </w:pPr>
    <w:rPr>
      <w:rFonts w:ascii="Calibri" w:eastAsia="楷体_GB2312" w:hAnsi="Calibri" w:cs="Calibri"/>
      <w:sz w:val="32"/>
      <w:szCs w:val="32"/>
    </w:rPr>
  </w:style>
  <w:style w:type="paragraph" w:styleId="23">
    <w:name w:val="Body Text Indent 2"/>
    <w:basedOn w:val="a2"/>
    <w:link w:val="2Char0"/>
    <w:uiPriority w:val="99"/>
    <w:qFormat/>
    <w:pPr>
      <w:snapToGrid w:val="0"/>
      <w:ind w:firstLineChars="225" w:firstLine="542"/>
    </w:pPr>
    <w:rPr>
      <w:rFonts w:ascii="仿宋_GB2312" w:hAnsi="宋体" w:cs="仿宋_GB2312"/>
      <w:b/>
      <w:bCs/>
      <w:color w:val="000000"/>
      <w:sz w:val="24"/>
      <w:szCs w:val="24"/>
    </w:rPr>
  </w:style>
  <w:style w:type="paragraph" w:styleId="af">
    <w:name w:val="endnote text"/>
    <w:basedOn w:val="a2"/>
    <w:link w:val="Char5"/>
    <w:uiPriority w:val="99"/>
    <w:semiHidden/>
    <w:qFormat/>
    <w:pPr>
      <w:snapToGrid w:val="0"/>
      <w:jc w:val="left"/>
    </w:pPr>
    <w:rPr>
      <w:rFonts w:ascii="Calibri" w:hAnsi="Calibri" w:cs="Calibri"/>
    </w:rPr>
  </w:style>
  <w:style w:type="paragraph" w:styleId="af0">
    <w:name w:val="Balloon Text"/>
    <w:basedOn w:val="a2"/>
    <w:link w:val="Char6"/>
    <w:semiHidden/>
    <w:qFormat/>
    <w:rPr>
      <w:rFonts w:ascii="Calibri" w:hAnsi="Calibri" w:cs="Calibri"/>
      <w:sz w:val="18"/>
      <w:szCs w:val="18"/>
    </w:rPr>
  </w:style>
  <w:style w:type="paragraph" w:styleId="af1">
    <w:name w:val="footer"/>
    <w:basedOn w:val="a2"/>
    <w:link w:val="Char12"/>
    <w:uiPriority w:val="99"/>
    <w:qFormat/>
    <w:pPr>
      <w:tabs>
        <w:tab w:val="center" w:pos="4153"/>
        <w:tab w:val="right" w:pos="8306"/>
      </w:tabs>
      <w:snapToGrid w:val="0"/>
      <w:jc w:val="left"/>
    </w:pPr>
    <w:rPr>
      <w:rFonts w:ascii="Calibri" w:eastAsia="黑体" w:hAnsi="Calibri" w:cs="Calibri"/>
      <w:kern w:val="0"/>
      <w:sz w:val="18"/>
      <w:szCs w:val="18"/>
    </w:rPr>
  </w:style>
  <w:style w:type="paragraph" w:styleId="af2">
    <w:name w:val="header"/>
    <w:basedOn w:val="a2"/>
    <w:link w:val="Char20"/>
    <w:uiPriority w:val="99"/>
    <w:qFormat/>
    <w:pPr>
      <w:pBdr>
        <w:bottom w:val="single" w:sz="6" w:space="1" w:color="auto"/>
      </w:pBdr>
      <w:tabs>
        <w:tab w:val="center" w:pos="4153"/>
        <w:tab w:val="right" w:pos="8306"/>
      </w:tabs>
      <w:snapToGrid w:val="0"/>
      <w:jc w:val="center"/>
    </w:pPr>
    <w:rPr>
      <w:rFonts w:ascii="Calibri" w:eastAsia="仿宋_GB2312" w:hAnsi="Calibri" w:cs="Calibri"/>
      <w:sz w:val="18"/>
      <w:szCs w:val="18"/>
    </w:rPr>
  </w:style>
  <w:style w:type="paragraph" w:styleId="10">
    <w:name w:val="toc 1"/>
    <w:basedOn w:val="a2"/>
    <w:next w:val="a2"/>
    <w:uiPriority w:val="39"/>
    <w:qFormat/>
  </w:style>
  <w:style w:type="paragraph" w:styleId="40">
    <w:name w:val="toc 4"/>
    <w:basedOn w:val="a2"/>
    <w:next w:val="a2"/>
    <w:uiPriority w:val="39"/>
    <w:qFormat/>
    <w:pPr>
      <w:ind w:left="630"/>
      <w:jc w:val="left"/>
    </w:pPr>
    <w:rPr>
      <w:sz w:val="18"/>
      <w:szCs w:val="18"/>
    </w:rPr>
  </w:style>
  <w:style w:type="paragraph" w:styleId="af3">
    <w:name w:val="Subtitle"/>
    <w:basedOn w:val="a2"/>
    <w:next w:val="a2"/>
    <w:link w:val="Char7"/>
    <w:qFormat/>
    <w:pPr>
      <w:spacing w:before="240" w:after="60" w:line="312" w:lineRule="auto"/>
      <w:jc w:val="center"/>
      <w:outlineLvl w:val="1"/>
    </w:pPr>
    <w:rPr>
      <w:rFonts w:ascii="Cambria" w:hAnsi="Cambria" w:cs="Cambria"/>
      <w:b/>
      <w:bCs/>
      <w:kern w:val="28"/>
      <w:sz w:val="32"/>
      <w:szCs w:val="32"/>
    </w:rPr>
  </w:style>
  <w:style w:type="paragraph" w:styleId="af4">
    <w:name w:val="List"/>
    <w:basedOn w:val="a2"/>
    <w:uiPriority w:val="99"/>
    <w:qFormat/>
    <w:pPr>
      <w:ind w:left="200" w:hangingChars="200" w:hanging="200"/>
    </w:pPr>
    <w:rPr>
      <w:sz w:val="28"/>
      <w:szCs w:val="28"/>
    </w:rPr>
  </w:style>
  <w:style w:type="paragraph" w:styleId="af5">
    <w:name w:val="footnote text"/>
    <w:basedOn w:val="a2"/>
    <w:link w:val="Char8"/>
    <w:uiPriority w:val="99"/>
    <w:semiHidden/>
    <w:qFormat/>
    <w:pPr>
      <w:snapToGrid w:val="0"/>
      <w:jc w:val="left"/>
    </w:pPr>
    <w:rPr>
      <w:rFonts w:ascii="Calibri" w:hAnsi="Calibri" w:cs="Calibri"/>
      <w:sz w:val="18"/>
      <w:szCs w:val="18"/>
    </w:rPr>
  </w:style>
  <w:style w:type="paragraph" w:styleId="61">
    <w:name w:val="toc 6"/>
    <w:basedOn w:val="a2"/>
    <w:next w:val="a2"/>
    <w:uiPriority w:val="39"/>
    <w:qFormat/>
    <w:pPr>
      <w:ind w:left="1050"/>
      <w:jc w:val="left"/>
    </w:pPr>
    <w:rPr>
      <w:sz w:val="18"/>
      <w:szCs w:val="18"/>
    </w:rPr>
  </w:style>
  <w:style w:type="paragraph" w:styleId="34">
    <w:name w:val="Body Text Indent 3"/>
    <w:basedOn w:val="a2"/>
    <w:link w:val="3Char0"/>
    <w:qFormat/>
    <w:pPr>
      <w:snapToGrid w:val="0"/>
      <w:ind w:firstLineChars="200" w:firstLine="480"/>
      <w:jc w:val="left"/>
    </w:pPr>
    <w:rPr>
      <w:rFonts w:ascii="仿宋_GB2312" w:eastAsia="仿宋_GB2312" w:hAnsi="宋体" w:cs="仿宋_GB2312"/>
      <w:color w:val="000000"/>
      <w:sz w:val="24"/>
      <w:szCs w:val="24"/>
    </w:rPr>
  </w:style>
  <w:style w:type="paragraph" w:styleId="24">
    <w:name w:val="toc 2"/>
    <w:basedOn w:val="a2"/>
    <w:next w:val="a2"/>
    <w:uiPriority w:val="39"/>
    <w:qFormat/>
    <w:pPr>
      <w:ind w:left="210"/>
      <w:jc w:val="left"/>
    </w:pPr>
    <w:rPr>
      <w:smallCaps/>
      <w:sz w:val="20"/>
      <w:szCs w:val="20"/>
    </w:rPr>
  </w:style>
  <w:style w:type="paragraph" w:styleId="91">
    <w:name w:val="toc 9"/>
    <w:basedOn w:val="a2"/>
    <w:next w:val="a2"/>
    <w:uiPriority w:val="39"/>
    <w:qFormat/>
    <w:pPr>
      <w:ind w:left="1680"/>
      <w:jc w:val="left"/>
    </w:pPr>
    <w:rPr>
      <w:sz w:val="18"/>
      <w:szCs w:val="18"/>
    </w:rPr>
  </w:style>
  <w:style w:type="paragraph" w:styleId="25">
    <w:name w:val="Body Text 2"/>
    <w:basedOn w:val="a2"/>
    <w:link w:val="2Char1"/>
    <w:uiPriority w:val="99"/>
    <w:qFormat/>
    <w:pPr>
      <w:widowControl/>
      <w:snapToGrid w:val="0"/>
      <w:spacing w:before="50" w:afterLines="50" w:line="400" w:lineRule="exact"/>
      <w:jc w:val="left"/>
    </w:pPr>
    <w:rPr>
      <w:rFonts w:ascii="宋体" w:hAnsi="宋体" w:cs="宋体"/>
      <w:color w:val="000000"/>
      <w:sz w:val="24"/>
      <w:szCs w:val="24"/>
    </w:rPr>
  </w:style>
  <w:style w:type="paragraph" w:styleId="HTML">
    <w:name w:val="HTML Preformatted"/>
    <w:basedOn w:val="a2"/>
    <w:link w:val="HTMLChar1"/>
    <w:uiPriority w:val="99"/>
    <w:semiHidden/>
    <w:unhideWhenUsed/>
    <w:qFormat/>
    <w:rPr>
      <w:rFonts w:ascii="Courier New" w:hAnsi="Courier New"/>
      <w:sz w:val="20"/>
    </w:rPr>
  </w:style>
  <w:style w:type="paragraph" w:styleId="af6">
    <w:name w:val="Normal (Web)"/>
    <w:basedOn w:val="a2"/>
    <w:uiPriority w:val="99"/>
    <w:qFormat/>
    <w:pPr>
      <w:widowControl/>
      <w:spacing w:before="100" w:beforeAutospacing="1" w:after="100" w:afterAutospacing="1"/>
      <w:jc w:val="left"/>
    </w:pPr>
    <w:rPr>
      <w:kern w:val="0"/>
      <w:sz w:val="24"/>
      <w:szCs w:val="24"/>
    </w:rPr>
  </w:style>
  <w:style w:type="paragraph" w:styleId="af7">
    <w:name w:val="Title"/>
    <w:basedOn w:val="a2"/>
    <w:next w:val="a2"/>
    <w:link w:val="Char21"/>
    <w:uiPriority w:val="10"/>
    <w:qFormat/>
    <w:pPr>
      <w:spacing w:before="240" w:after="60"/>
      <w:jc w:val="center"/>
      <w:outlineLvl w:val="0"/>
    </w:pPr>
    <w:rPr>
      <w:rFonts w:ascii="Cambria" w:hAnsi="Cambria" w:cs="Cambria"/>
      <w:b/>
      <w:bCs/>
      <w:sz w:val="32"/>
      <w:szCs w:val="32"/>
    </w:rPr>
  </w:style>
  <w:style w:type="paragraph" w:styleId="af8">
    <w:name w:val="annotation subject"/>
    <w:basedOn w:val="aa"/>
    <w:next w:val="aa"/>
    <w:link w:val="Char9"/>
    <w:uiPriority w:val="99"/>
    <w:semiHidden/>
    <w:qFormat/>
    <w:rPr>
      <w:b/>
      <w:bCs/>
    </w:rPr>
  </w:style>
  <w:style w:type="paragraph" w:styleId="af9">
    <w:name w:val="Body Text First Indent"/>
    <w:basedOn w:val="ab"/>
    <w:link w:val="Char13"/>
    <w:uiPriority w:val="99"/>
    <w:qFormat/>
    <w:pPr>
      <w:ind w:firstLineChars="100" w:firstLine="420"/>
    </w:pPr>
    <w:rPr>
      <w:sz w:val="21"/>
      <w:szCs w:val="21"/>
    </w:rPr>
  </w:style>
  <w:style w:type="paragraph" w:styleId="26">
    <w:name w:val="Body Text First Indent 2"/>
    <w:basedOn w:val="ac"/>
    <w:link w:val="2Char10"/>
    <w:uiPriority w:val="99"/>
    <w:qFormat/>
    <w:pPr>
      <w:spacing w:after="120" w:line="240" w:lineRule="auto"/>
      <w:ind w:leftChars="200" w:left="420" w:firstLineChars="200" w:firstLine="420"/>
    </w:pPr>
    <w:rPr>
      <w:rFonts w:ascii="Times New Roman" w:hAnsi="Times New Roman" w:cs="Times New Roman"/>
      <w:spacing w:val="0"/>
      <w:sz w:val="21"/>
      <w:szCs w:val="21"/>
    </w:rPr>
  </w:style>
  <w:style w:type="table" w:styleId="afa">
    <w:name w:val="Table Grid"/>
    <w:basedOn w:val="a5"/>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1">
    <w:name w:val="Table Classic 4"/>
    <w:basedOn w:val="a5"/>
    <w:uiPriority w:val="99"/>
    <w:semiHidden/>
    <w:unhideWhenUsed/>
    <w:qFormat/>
    <w:pPr>
      <w:widowControl w:val="0"/>
      <w:spacing w:beforeLines="50" w:afterLines="50" w:line="276" w:lineRule="auto"/>
      <w:ind w:firstLineChars="200" w:firstLine="480"/>
      <w:jc w:val="both"/>
    </w:pPr>
    <w:rPr>
      <w:rFonts w:ascii="宋体" w:eastAsia="宋体" w:hAnsi="宋体" w:cs="宋体" w:hint="eastAs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tcBorders>
        <w:top w:val="single" w:sz="12" w:space="0" w:color="000000"/>
        <w:left w:val="single" w:sz="6" w:space="0" w:color="000000"/>
        <w:bottom w:val="single" w:sz="12" w:space="0" w:color="000000"/>
        <w:right w:val="single" w:sz="6" w:space="0" w:color="000000"/>
      </w:tcBorders>
    </w:tcPr>
    <w:tblStylePr w:type="firstRow">
      <w:rPr>
        <w:b/>
        <w:bCs/>
        <w:i/>
        <w:iCs/>
        <w:color w:val="FFFFFF"/>
      </w:rPr>
      <w:tblPr/>
      <w:tcPr>
        <w:tcBorders>
          <w:top w:val="nil"/>
          <w:left w:val="nil"/>
          <w:bottom w:val="single" w:sz="6" w:space="0" w:color="000000"/>
          <w:right w:val="nil"/>
          <w:tl2br w:val="nil"/>
          <w:tr2bl w:val="nil"/>
        </w:tcBorders>
        <w:shd w:val="pct50" w:color="000080" w:fill="FFFFFF"/>
      </w:tcPr>
    </w:tblStylePr>
    <w:tblStylePr w:type="lastRow">
      <w:rPr>
        <w:color w:val="000080"/>
      </w:rPr>
      <w:tblPr/>
      <w:tcPr>
        <w:tcBorders>
          <w:top w:val="nil"/>
          <w:left w:val="nil"/>
          <w:bottom w:val="single" w:sz="6" w:space="0" w:color="000000"/>
          <w:right w:val="nil"/>
          <w:tl2br w:val="nil"/>
          <w:tr2bl w:val="nil"/>
        </w:tcBorders>
        <w:shd w:val="pct50" w:color="000000" w:fill="FFFFFF"/>
      </w:tcPr>
    </w:tblStylePr>
    <w:tblStylePr w:type="firstCol">
      <w:rPr>
        <w:b/>
        <w:bCs/>
      </w:rPr>
      <w:tblPr/>
      <w:tcPr>
        <w:tcBorders>
          <w:top w:val="nil"/>
          <w:left w:val="nil"/>
          <w:bottom w:val="nil"/>
          <w:right w:val="nil"/>
          <w:tl2br w:val="nil"/>
          <w:tr2bl w:val="nil"/>
        </w:tcBorders>
      </w:tcPr>
    </w:tblStylePr>
    <w:tblStylePr w:type="nwCell">
      <w:rPr>
        <w:b/>
        <w:bCs/>
      </w:rPr>
      <w:tblPr/>
      <w:tcPr>
        <w:tcBorders>
          <w:top w:val="nil"/>
          <w:left w:val="nil"/>
          <w:bottom w:val="nil"/>
          <w:right w:val="nil"/>
          <w:tl2br w:val="nil"/>
          <w:tr2bl w:val="nil"/>
        </w:tcBorders>
      </w:tcPr>
    </w:tblStylePr>
    <w:tblStylePr w:type="swCell">
      <w:rPr>
        <w:color w:val="000080"/>
      </w:rPr>
      <w:tblPr/>
      <w:tcPr>
        <w:tcBorders>
          <w:top w:val="nil"/>
          <w:left w:val="nil"/>
          <w:bottom w:val="nil"/>
          <w:right w:val="nil"/>
          <w:tl2br w:val="nil"/>
          <w:tr2bl w:val="nil"/>
        </w:tcBorders>
      </w:tcPr>
    </w:tblStylePr>
  </w:style>
  <w:style w:type="character" w:styleId="afb">
    <w:name w:val="Strong"/>
    <w:basedOn w:val="a4"/>
    <w:uiPriority w:val="22"/>
    <w:qFormat/>
    <w:rPr>
      <w:b/>
      <w:bCs/>
    </w:rPr>
  </w:style>
  <w:style w:type="character" w:styleId="afc">
    <w:name w:val="page number"/>
    <w:basedOn w:val="a4"/>
    <w:uiPriority w:val="99"/>
    <w:qFormat/>
  </w:style>
  <w:style w:type="character" w:styleId="afd">
    <w:name w:val="FollowedHyperlink"/>
    <w:basedOn w:val="a4"/>
    <w:qFormat/>
    <w:rPr>
      <w:color w:val="800080"/>
      <w:u w:val="single"/>
    </w:rPr>
  </w:style>
  <w:style w:type="character" w:styleId="afe">
    <w:name w:val="Emphasis"/>
    <w:basedOn w:val="a4"/>
    <w:uiPriority w:val="99"/>
    <w:qFormat/>
    <w:rPr>
      <w:i/>
      <w:iCs/>
    </w:rPr>
  </w:style>
  <w:style w:type="character" w:styleId="aff">
    <w:name w:val="Hyperlink"/>
    <w:basedOn w:val="a4"/>
    <w:uiPriority w:val="99"/>
    <w:qFormat/>
    <w:rPr>
      <w:color w:val="0000FF"/>
      <w:u w:val="single"/>
    </w:rPr>
  </w:style>
  <w:style w:type="character" w:styleId="aff0">
    <w:name w:val="annotation reference"/>
    <w:basedOn w:val="a4"/>
    <w:uiPriority w:val="99"/>
    <w:qFormat/>
    <w:rPr>
      <w:sz w:val="21"/>
      <w:szCs w:val="21"/>
    </w:rPr>
  </w:style>
  <w:style w:type="character" w:customStyle="1" w:styleId="11">
    <w:name w:val="标题 1 字符"/>
    <w:basedOn w:val="a4"/>
    <w:uiPriority w:val="9"/>
    <w:qFormat/>
    <w:rPr>
      <w:rFonts w:ascii="Times New Roman" w:eastAsia="宋体" w:hAnsi="Times New Roman" w:cs="Times New Roman"/>
      <w:b/>
      <w:bCs/>
      <w:kern w:val="44"/>
      <w:sz w:val="44"/>
      <w:szCs w:val="44"/>
    </w:rPr>
  </w:style>
  <w:style w:type="character" w:customStyle="1" w:styleId="27">
    <w:name w:val="标题 2 字符"/>
    <w:basedOn w:val="a4"/>
    <w:uiPriority w:val="9"/>
    <w:qFormat/>
    <w:rPr>
      <w:rFonts w:asciiTheme="majorHAnsi" w:eastAsiaTheme="majorEastAsia" w:hAnsiTheme="majorHAnsi" w:cstheme="majorBidi"/>
      <w:b/>
      <w:bCs/>
      <w:sz w:val="32"/>
      <w:szCs w:val="32"/>
    </w:rPr>
  </w:style>
  <w:style w:type="character" w:customStyle="1" w:styleId="35">
    <w:name w:val="标题 3 字符"/>
    <w:basedOn w:val="a4"/>
    <w:uiPriority w:val="9"/>
    <w:qFormat/>
    <w:rPr>
      <w:rFonts w:ascii="Times New Roman" w:eastAsia="宋体" w:hAnsi="Times New Roman" w:cs="Times New Roman"/>
      <w:b/>
      <w:bCs/>
      <w:sz w:val="32"/>
      <w:szCs w:val="32"/>
    </w:rPr>
  </w:style>
  <w:style w:type="character" w:customStyle="1" w:styleId="42">
    <w:name w:val="标题 4 字符"/>
    <w:basedOn w:val="a4"/>
    <w:uiPriority w:val="9"/>
    <w:qFormat/>
    <w:rPr>
      <w:rFonts w:asciiTheme="majorHAnsi" w:eastAsiaTheme="majorEastAsia" w:hAnsiTheme="majorHAnsi" w:cstheme="majorBidi"/>
      <w:b/>
      <w:bCs/>
      <w:sz w:val="28"/>
      <w:szCs w:val="28"/>
    </w:rPr>
  </w:style>
  <w:style w:type="character" w:customStyle="1" w:styleId="52">
    <w:name w:val="标题 5 字符"/>
    <w:basedOn w:val="a4"/>
    <w:uiPriority w:val="9"/>
    <w:qFormat/>
    <w:rPr>
      <w:rFonts w:ascii="Times New Roman" w:eastAsia="宋体" w:hAnsi="Times New Roman" w:cs="Times New Roman"/>
      <w:b/>
      <w:bCs/>
      <w:sz w:val="28"/>
      <w:szCs w:val="28"/>
    </w:rPr>
  </w:style>
  <w:style w:type="character" w:customStyle="1" w:styleId="62">
    <w:name w:val="标题 6 字符"/>
    <w:basedOn w:val="a4"/>
    <w:uiPriority w:val="9"/>
    <w:qFormat/>
    <w:rPr>
      <w:rFonts w:asciiTheme="majorHAnsi" w:eastAsiaTheme="majorEastAsia" w:hAnsiTheme="majorHAnsi" w:cstheme="majorBidi"/>
      <w:b/>
      <w:bCs/>
      <w:sz w:val="24"/>
    </w:rPr>
  </w:style>
  <w:style w:type="character" w:customStyle="1" w:styleId="72">
    <w:name w:val="标题 7 字符"/>
    <w:basedOn w:val="a4"/>
    <w:uiPriority w:val="9"/>
    <w:qFormat/>
    <w:rPr>
      <w:rFonts w:ascii="Times New Roman" w:eastAsia="宋体" w:hAnsi="Times New Roman" w:cs="Times New Roman"/>
      <w:b/>
      <w:bCs/>
      <w:sz w:val="24"/>
    </w:rPr>
  </w:style>
  <w:style w:type="character" w:customStyle="1" w:styleId="82">
    <w:name w:val="标题 8 字符"/>
    <w:basedOn w:val="a4"/>
    <w:uiPriority w:val="9"/>
    <w:qFormat/>
    <w:rPr>
      <w:rFonts w:asciiTheme="majorHAnsi" w:eastAsiaTheme="majorEastAsia" w:hAnsiTheme="majorHAnsi" w:cstheme="majorBidi"/>
      <w:sz w:val="24"/>
    </w:rPr>
  </w:style>
  <w:style w:type="character" w:customStyle="1" w:styleId="92">
    <w:name w:val="标题 9 字符"/>
    <w:basedOn w:val="a4"/>
    <w:uiPriority w:val="9"/>
    <w:qFormat/>
    <w:rPr>
      <w:rFonts w:asciiTheme="majorHAnsi" w:eastAsiaTheme="majorEastAsia" w:hAnsiTheme="majorHAnsi" w:cstheme="majorBidi"/>
      <w:szCs w:val="21"/>
    </w:rPr>
  </w:style>
  <w:style w:type="character" w:customStyle="1" w:styleId="aff1">
    <w:name w:val="文档结构图 字符"/>
    <w:basedOn w:val="a4"/>
    <w:uiPriority w:val="99"/>
    <w:qFormat/>
    <w:rPr>
      <w:rFonts w:ascii="Abel" w:eastAsia="宋体" w:hAnsi="Abel" w:cs="Times New Roman"/>
      <w:sz w:val="26"/>
      <w:szCs w:val="26"/>
    </w:rPr>
  </w:style>
  <w:style w:type="character" w:customStyle="1" w:styleId="aff2">
    <w:name w:val="批注文字 字符"/>
    <w:basedOn w:val="a4"/>
    <w:uiPriority w:val="99"/>
    <w:qFormat/>
    <w:rPr>
      <w:rFonts w:ascii="Times New Roman" w:eastAsia="宋体" w:hAnsi="Times New Roman" w:cs="Times New Roman"/>
      <w:szCs w:val="21"/>
    </w:rPr>
  </w:style>
  <w:style w:type="character" w:customStyle="1" w:styleId="3Char">
    <w:name w:val="正文文本 3 Char"/>
    <w:basedOn w:val="a4"/>
    <w:link w:val="31"/>
    <w:uiPriority w:val="99"/>
    <w:qFormat/>
    <w:rPr>
      <w:rFonts w:ascii="Calibri" w:eastAsia="仿宋_GB2312" w:hAnsi="宋体" w:cs="Calibri"/>
      <w:b/>
      <w:bCs/>
      <w:sz w:val="24"/>
    </w:rPr>
  </w:style>
  <w:style w:type="character" w:customStyle="1" w:styleId="Char10">
    <w:name w:val="正文文本 Char1"/>
    <w:basedOn w:val="a4"/>
    <w:link w:val="ab"/>
    <w:qFormat/>
    <w:rPr>
      <w:rFonts w:ascii="Calibri" w:eastAsia="宋体" w:hAnsi="Calibri" w:cs="Calibri"/>
      <w:sz w:val="28"/>
      <w:szCs w:val="28"/>
    </w:rPr>
  </w:style>
  <w:style w:type="character" w:customStyle="1" w:styleId="aff3">
    <w:name w:val="正文文本缩进 字符"/>
    <w:basedOn w:val="a4"/>
    <w:qFormat/>
    <w:rPr>
      <w:rFonts w:ascii="Times New Roman" w:eastAsia="宋体" w:hAnsi="Times New Roman" w:cs="Times New Roman"/>
      <w:szCs w:val="21"/>
    </w:rPr>
  </w:style>
  <w:style w:type="character" w:customStyle="1" w:styleId="aff4">
    <w:name w:val="纯文本 字符"/>
    <w:basedOn w:val="a4"/>
    <w:uiPriority w:val="99"/>
    <w:qFormat/>
    <w:rPr>
      <w:rFonts w:asciiTheme="minorEastAsia" w:hAnsi="Courier New" w:cs="Courier New"/>
      <w:szCs w:val="21"/>
    </w:rPr>
  </w:style>
  <w:style w:type="character" w:customStyle="1" w:styleId="aff5">
    <w:name w:val="日期 字符"/>
    <w:basedOn w:val="a4"/>
    <w:uiPriority w:val="99"/>
    <w:qFormat/>
    <w:rPr>
      <w:rFonts w:ascii="Times New Roman" w:eastAsia="宋体" w:hAnsi="Times New Roman" w:cs="Times New Roman"/>
      <w:szCs w:val="21"/>
    </w:rPr>
  </w:style>
  <w:style w:type="character" w:customStyle="1" w:styleId="2Char0">
    <w:name w:val="正文文本缩进 2 Char"/>
    <w:basedOn w:val="a4"/>
    <w:link w:val="23"/>
    <w:uiPriority w:val="99"/>
    <w:qFormat/>
    <w:rPr>
      <w:rFonts w:ascii="仿宋_GB2312" w:eastAsia="宋体" w:hAnsi="宋体" w:cs="仿宋_GB2312"/>
      <w:b/>
      <w:bCs/>
      <w:color w:val="000000"/>
      <w:sz w:val="24"/>
    </w:rPr>
  </w:style>
  <w:style w:type="character" w:customStyle="1" w:styleId="Char5">
    <w:name w:val="尾注文本 Char"/>
    <w:basedOn w:val="a4"/>
    <w:link w:val="af"/>
    <w:uiPriority w:val="99"/>
    <w:semiHidden/>
    <w:qFormat/>
    <w:rPr>
      <w:rFonts w:ascii="Calibri" w:eastAsia="宋体" w:hAnsi="Calibri" w:cs="Calibri"/>
      <w:szCs w:val="21"/>
    </w:rPr>
  </w:style>
  <w:style w:type="character" w:customStyle="1" w:styleId="aff6">
    <w:name w:val="批注框文本 字符"/>
    <w:basedOn w:val="a4"/>
    <w:qFormat/>
    <w:rPr>
      <w:rFonts w:ascii="宋体" w:eastAsia="宋体" w:hAnsi="Times New Roman" w:cs="Times New Roman"/>
      <w:sz w:val="18"/>
      <w:szCs w:val="18"/>
    </w:rPr>
  </w:style>
  <w:style w:type="character" w:customStyle="1" w:styleId="aff7">
    <w:name w:val="页脚 字符"/>
    <w:basedOn w:val="a4"/>
    <w:uiPriority w:val="99"/>
    <w:qFormat/>
    <w:rPr>
      <w:rFonts w:ascii="Times New Roman" w:eastAsia="宋体" w:hAnsi="Times New Roman" w:cs="Times New Roman"/>
      <w:sz w:val="18"/>
      <w:szCs w:val="18"/>
    </w:rPr>
  </w:style>
  <w:style w:type="character" w:customStyle="1" w:styleId="aff8">
    <w:name w:val="页眉 字符"/>
    <w:basedOn w:val="a4"/>
    <w:uiPriority w:val="99"/>
    <w:qFormat/>
    <w:rPr>
      <w:rFonts w:ascii="Times New Roman" w:eastAsia="宋体" w:hAnsi="Times New Roman" w:cs="Times New Roman"/>
      <w:sz w:val="18"/>
      <w:szCs w:val="18"/>
    </w:rPr>
  </w:style>
  <w:style w:type="character" w:customStyle="1" w:styleId="Char7">
    <w:name w:val="副标题 Char"/>
    <w:basedOn w:val="a4"/>
    <w:link w:val="af3"/>
    <w:qFormat/>
    <w:rPr>
      <w:rFonts w:ascii="Cambria" w:eastAsia="宋体" w:hAnsi="Cambria" w:cs="Cambria"/>
      <w:b/>
      <w:bCs/>
      <w:kern w:val="28"/>
      <w:sz w:val="32"/>
      <w:szCs w:val="32"/>
    </w:rPr>
  </w:style>
  <w:style w:type="character" w:customStyle="1" w:styleId="Char8">
    <w:name w:val="脚注文本 Char"/>
    <w:basedOn w:val="a4"/>
    <w:link w:val="af5"/>
    <w:uiPriority w:val="99"/>
    <w:semiHidden/>
    <w:qFormat/>
    <w:rPr>
      <w:rFonts w:ascii="Calibri" w:eastAsia="宋体" w:hAnsi="Calibri" w:cs="Calibri"/>
      <w:sz w:val="18"/>
      <w:szCs w:val="18"/>
    </w:rPr>
  </w:style>
  <w:style w:type="character" w:customStyle="1" w:styleId="3Char0">
    <w:name w:val="正文文本缩进 3 Char"/>
    <w:basedOn w:val="a4"/>
    <w:link w:val="34"/>
    <w:qFormat/>
    <w:rPr>
      <w:rFonts w:ascii="仿宋_GB2312" w:eastAsia="仿宋_GB2312" w:hAnsi="宋体" w:cs="仿宋_GB2312"/>
      <w:color w:val="000000"/>
      <w:sz w:val="24"/>
    </w:rPr>
  </w:style>
  <w:style w:type="character" w:customStyle="1" w:styleId="2Char1">
    <w:name w:val="正文文本 2 Char"/>
    <w:basedOn w:val="a4"/>
    <w:link w:val="25"/>
    <w:uiPriority w:val="99"/>
    <w:qFormat/>
    <w:rPr>
      <w:rFonts w:ascii="宋体" w:eastAsia="宋体" w:hAnsi="宋体" w:cs="宋体"/>
      <w:color w:val="000000"/>
      <w:sz w:val="24"/>
    </w:rPr>
  </w:style>
  <w:style w:type="character" w:customStyle="1" w:styleId="HTML0">
    <w:name w:val="HTML 预设格式 字符"/>
    <w:basedOn w:val="a4"/>
    <w:qFormat/>
    <w:rPr>
      <w:rFonts w:ascii="Courier New" w:eastAsia="宋体" w:hAnsi="Courier New" w:cs="Courier New"/>
      <w:sz w:val="20"/>
      <w:szCs w:val="20"/>
    </w:rPr>
  </w:style>
  <w:style w:type="character" w:customStyle="1" w:styleId="aff9">
    <w:name w:val="标题 字符"/>
    <w:basedOn w:val="a4"/>
    <w:uiPriority w:val="99"/>
    <w:qFormat/>
    <w:rPr>
      <w:rFonts w:asciiTheme="majorHAnsi" w:eastAsiaTheme="majorEastAsia" w:hAnsiTheme="majorHAnsi" w:cstheme="majorBidi"/>
      <w:b/>
      <w:bCs/>
      <w:sz w:val="32"/>
      <w:szCs w:val="32"/>
    </w:rPr>
  </w:style>
  <w:style w:type="character" w:customStyle="1" w:styleId="affa">
    <w:name w:val="批注主题 字符"/>
    <w:basedOn w:val="aff2"/>
    <w:uiPriority w:val="99"/>
    <w:qFormat/>
    <w:rPr>
      <w:rFonts w:ascii="Times New Roman" w:eastAsia="宋体" w:hAnsi="Times New Roman" w:cs="Times New Roman"/>
      <w:b/>
      <w:bCs/>
      <w:szCs w:val="21"/>
    </w:rPr>
  </w:style>
  <w:style w:type="character" w:customStyle="1" w:styleId="Char13">
    <w:name w:val="正文首行缩进 Char1"/>
    <w:basedOn w:val="Char10"/>
    <w:link w:val="af9"/>
    <w:uiPriority w:val="99"/>
    <w:qFormat/>
    <w:rPr>
      <w:rFonts w:ascii="Calibri" w:eastAsia="宋体" w:hAnsi="Calibri" w:cs="Calibri"/>
      <w:sz w:val="28"/>
      <w:szCs w:val="21"/>
    </w:rPr>
  </w:style>
  <w:style w:type="character" w:customStyle="1" w:styleId="2Char10">
    <w:name w:val="正文首行缩进 2 Char1"/>
    <w:basedOn w:val="aff3"/>
    <w:link w:val="26"/>
    <w:uiPriority w:val="99"/>
    <w:qFormat/>
    <w:rPr>
      <w:rFonts w:ascii="Times New Roman" w:eastAsia="宋体" w:hAnsi="Times New Roman" w:cs="Times New Roman"/>
      <w:szCs w:val="21"/>
    </w:rPr>
  </w:style>
  <w:style w:type="paragraph" w:customStyle="1" w:styleId="3">
    <w:name w:val="样式3"/>
    <w:basedOn w:val="ad"/>
    <w:uiPriority w:val="99"/>
    <w:qFormat/>
    <w:pPr>
      <w:numPr>
        <w:numId w:val="1"/>
      </w:numPr>
      <w:tabs>
        <w:tab w:val="left" w:pos="420"/>
      </w:tabs>
      <w:spacing w:line="360" w:lineRule="auto"/>
      <w:ind w:left="0" w:firstLineChars="200" w:firstLine="883"/>
      <w:jc w:val="left"/>
    </w:pPr>
    <w:rPr>
      <w:sz w:val="28"/>
      <w:szCs w:val="28"/>
    </w:rPr>
  </w:style>
  <w:style w:type="character" w:customStyle="1" w:styleId="PlainTextChar">
    <w:name w:val="Plain Text Char"/>
    <w:basedOn w:val="a4"/>
    <w:uiPriority w:val="99"/>
    <w:qFormat/>
    <w:locked/>
    <w:rPr>
      <w:rFonts w:ascii="宋体" w:eastAsia="宋体" w:hAnsi="Courier New" w:cs="宋体"/>
      <w:sz w:val="21"/>
      <w:szCs w:val="21"/>
    </w:rPr>
  </w:style>
  <w:style w:type="character" w:customStyle="1" w:styleId="12">
    <w:name w:val="批注框文本 字符1"/>
    <w:basedOn w:val="a4"/>
    <w:uiPriority w:val="99"/>
    <w:qFormat/>
    <w:locked/>
    <w:rPr>
      <w:kern w:val="2"/>
      <w:sz w:val="18"/>
      <w:szCs w:val="18"/>
    </w:rPr>
  </w:style>
  <w:style w:type="character" w:customStyle="1" w:styleId="13">
    <w:name w:val="页脚 字符1"/>
    <w:basedOn w:val="a4"/>
    <w:uiPriority w:val="99"/>
    <w:qFormat/>
    <w:locked/>
    <w:rPr>
      <w:rFonts w:eastAsia="黑体"/>
      <w:snapToGrid w:val="0"/>
      <w:sz w:val="18"/>
      <w:szCs w:val="18"/>
      <w:lang w:val="en-US" w:eastAsia="zh-CN"/>
    </w:rPr>
  </w:style>
  <w:style w:type="character" w:customStyle="1" w:styleId="14">
    <w:name w:val="页眉 字符1"/>
    <w:basedOn w:val="a4"/>
    <w:uiPriority w:val="99"/>
    <w:qFormat/>
    <w:locked/>
    <w:rPr>
      <w:rFonts w:eastAsia="仿宋_GB2312"/>
      <w:kern w:val="2"/>
      <w:sz w:val="18"/>
      <w:szCs w:val="18"/>
    </w:rPr>
  </w:style>
  <w:style w:type="character" w:customStyle="1" w:styleId="15">
    <w:name w:val="标题 字符1"/>
    <w:basedOn w:val="a4"/>
    <w:uiPriority w:val="10"/>
    <w:qFormat/>
    <w:locked/>
    <w:rPr>
      <w:rFonts w:ascii="Cambria" w:hAnsi="Cambria" w:cs="Cambria"/>
      <w:b/>
      <w:bCs/>
      <w:kern w:val="2"/>
      <w:sz w:val="32"/>
      <w:szCs w:val="32"/>
    </w:rPr>
  </w:style>
  <w:style w:type="character" w:customStyle="1" w:styleId="font14zd">
    <w:name w:val="font14zd"/>
    <w:basedOn w:val="a4"/>
    <w:uiPriority w:val="99"/>
    <w:qFormat/>
  </w:style>
  <w:style w:type="character" w:customStyle="1" w:styleId="Char14">
    <w:name w:val="批注文字 Char1"/>
    <w:uiPriority w:val="99"/>
    <w:qFormat/>
    <w:locked/>
    <w:rPr>
      <w:rFonts w:ascii="Times New Roman" w:eastAsia="宋体" w:hAnsi="Times New Roman" w:cs="Times New Roman"/>
      <w:sz w:val="20"/>
      <w:szCs w:val="20"/>
    </w:rPr>
  </w:style>
  <w:style w:type="character" w:customStyle="1" w:styleId="Char15">
    <w:name w:val="尾注文本 Char1"/>
    <w:uiPriority w:val="99"/>
    <w:qFormat/>
    <w:rPr>
      <w:kern w:val="2"/>
      <w:sz w:val="24"/>
      <w:szCs w:val="24"/>
    </w:rPr>
  </w:style>
  <w:style w:type="character" w:customStyle="1" w:styleId="Char16">
    <w:name w:val="列出段落 Char1"/>
    <w:link w:val="110"/>
    <w:uiPriority w:val="99"/>
    <w:qFormat/>
    <w:locked/>
    <w:rPr>
      <w:rFonts w:ascii="Calibri" w:hAnsi="Calibri" w:cs="Calibri"/>
      <w:sz w:val="22"/>
      <w:szCs w:val="22"/>
    </w:rPr>
  </w:style>
  <w:style w:type="paragraph" w:customStyle="1" w:styleId="110">
    <w:name w:val="列出段落11"/>
    <w:basedOn w:val="a2"/>
    <w:link w:val="Char16"/>
    <w:uiPriority w:val="99"/>
    <w:qFormat/>
    <w:pPr>
      <w:ind w:firstLineChars="200" w:firstLine="420"/>
    </w:pPr>
    <w:rPr>
      <w:rFonts w:ascii="Calibri" w:eastAsiaTheme="minorEastAsia" w:hAnsi="Calibri" w:cs="Calibri"/>
      <w:sz w:val="22"/>
      <w:szCs w:val="22"/>
    </w:rPr>
  </w:style>
  <w:style w:type="character" w:customStyle="1" w:styleId="16">
    <w:name w:val="页码1"/>
    <w:uiPriority w:val="99"/>
    <w:qFormat/>
  </w:style>
  <w:style w:type="character" w:customStyle="1" w:styleId="1H1h1Level1TopicHeadingH11H12H111H13H1CharChar">
    <w:name w:val="样式 标题 1合同标题卷标题H1h1Level 1 Topic HeadingH11H12H111H13H1... Char Char"/>
    <w:uiPriority w:val="99"/>
    <w:qFormat/>
    <w:rPr>
      <w:rFonts w:ascii="宋体" w:eastAsia="宋体" w:hAnsi="宋体" w:cs="宋体"/>
      <w:b/>
      <w:bCs/>
      <w:kern w:val="44"/>
      <w:sz w:val="44"/>
      <w:szCs w:val="44"/>
      <w:lang w:val="en-US" w:eastAsia="zh-CN"/>
    </w:rPr>
  </w:style>
  <w:style w:type="character" w:customStyle="1" w:styleId="2Char2">
    <w:name w:val="样式 正文缩进 + 首行缩进:  2 字符 Char"/>
    <w:link w:val="28"/>
    <w:uiPriority w:val="99"/>
    <w:qFormat/>
    <w:locked/>
    <w:rPr>
      <w:sz w:val="24"/>
    </w:rPr>
  </w:style>
  <w:style w:type="paragraph" w:customStyle="1" w:styleId="28">
    <w:name w:val="样式 正文缩进 + 首行缩进:  2 字符"/>
    <w:basedOn w:val="a3"/>
    <w:link w:val="2Char2"/>
    <w:uiPriority w:val="99"/>
    <w:qFormat/>
    <w:pPr>
      <w:spacing w:after="80" w:line="360" w:lineRule="auto"/>
      <w:ind w:firstLineChars="200" w:firstLine="480"/>
    </w:pPr>
    <w:rPr>
      <w:rFonts w:asciiTheme="minorHAnsi" w:eastAsiaTheme="minorEastAsia" w:hAnsiTheme="minorHAnsi" w:cstheme="minorBidi"/>
      <w:sz w:val="24"/>
      <w:szCs w:val="24"/>
    </w:rPr>
  </w:style>
  <w:style w:type="character" w:customStyle="1" w:styleId="1H1h1Level1TopicHeadingH11H12H111H13H1Char">
    <w:name w:val="样式 标题 1合同标题卷标题H1h1Level 1 Topic HeadingH11H12H111H13H1... Char"/>
    <w:uiPriority w:val="99"/>
    <w:qFormat/>
    <w:rPr>
      <w:rFonts w:ascii="宋体" w:eastAsia="宋体" w:hAnsi="宋体" w:cs="宋体"/>
      <w:b/>
      <w:bCs/>
      <w:kern w:val="44"/>
      <w:sz w:val="44"/>
      <w:szCs w:val="44"/>
      <w:lang w:val="en-US" w:eastAsia="zh-CN"/>
    </w:rPr>
  </w:style>
  <w:style w:type="character" w:customStyle="1" w:styleId="Chara">
    <w:name w:val="文档正文 Char"/>
    <w:link w:val="affb"/>
    <w:uiPriority w:val="99"/>
    <w:qFormat/>
    <w:locked/>
    <w:rPr>
      <w:rFonts w:ascii="Arial" w:hAnsi="Arial" w:cs="Arial"/>
      <w:sz w:val="24"/>
    </w:rPr>
  </w:style>
  <w:style w:type="paragraph" w:customStyle="1" w:styleId="affb">
    <w:name w:val="文档正文"/>
    <w:basedOn w:val="a2"/>
    <w:link w:val="Chara"/>
    <w:uiPriority w:val="99"/>
    <w:qFormat/>
    <w:rPr>
      <w:rFonts w:ascii="Arial" w:eastAsiaTheme="minorEastAsia" w:hAnsi="Arial" w:cs="Arial"/>
      <w:sz w:val="24"/>
      <w:szCs w:val="24"/>
    </w:rPr>
  </w:style>
  <w:style w:type="character" w:customStyle="1" w:styleId="font21">
    <w:name w:val="font21"/>
    <w:uiPriority w:val="99"/>
    <w:qFormat/>
    <w:rPr>
      <w:rFonts w:ascii="微软雅黑" w:eastAsia="微软雅黑" w:hAnsi="微软雅黑" w:cs="微软雅黑"/>
      <w:color w:val="auto"/>
      <w:sz w:val="18"/>
      <w:szCs w:val="18"/>
      <w:u w:val="none"/>
    </w:rPr>
  </w:style>
  <w:style w:type="character" w:customStyle="1" w:styleId="04-CharChar">
    <w:name w:val="04-正文 Char Char"/>
    <w:link w:val="04-"/>
    <w:uiPriority w:val="99"/>
    <w:qFormat/>
    <w:locked/>
    <w:rPr>
      <w:sz w:val="24"/>
    </w:rPr>
  </w:style>
  <w:style w:type="paragraph" w:customStyle="1" w:styleId="04-">
    <w:name w:val="04-正文"/>
    <w:basedOn w:val="a2"/>
    <w:link w:val="04-CharChar"/>
    <w:uiPriority w:val="99"/>
    <w:qFormat/>
    <w:pPr>
      <w:spacing w:line="360" w:lineRule="exact"/>
      <w:ind w:firstLine="420"/>
    </w:pPr>
    <w:rPr>
      <w:rFonts w:asciiTheme="minorHAnsi" w:eastAsiaTheme="minorEastAsia" w:hAnsiTheme="minorHAnsi" w:cstheme="minorBidi"/>
      <w:sz w:val="24"/>
      <w:szCs w:val="24"/>
    </w:rPr>
  </w:style>
  <w:style w:type="character" w:customStyle="1" w:styleId="17">
    <w:name w:val="未处理的提及1"/>
    <w:uiPriority w:val="99"/>
    <w:qFormat/>
    <w:rPr>
      <w:color w:val="auto"/>
      <w:shd w:val="clear" w:color="auto" w:fill="auto"/>
    </w:rPr>
  </w:style>
  <w:style w:type="character" w:customStyle="1" w:styleId="text1">
    <w:name w:val="text1"/>
    <w:uiPriority w:val="99"/>
    <w:qFormat/>
    <w:rPr>
      <w:color w:val="000000"/>
      <w:sz w:val="24"/>
      <w:szCs w:val="24"/>
    </w:rPr>
  </w:style>
  <w:style w:type="character" w:customStyle="1" w:styleId="Charb">
    <w:name w:val="段 Char"/>
    <w:link w:val="affc"/>
    <w:uiPriority w:val="99"/>
    <w:qFormat/>
    <w:locked/>
    <w:rPr>
      <w:rFonts w:ascii="宋体" w:cs="宋体"/>
      <w:szCs w:val="21"/>
    </w:rPr>
  </w:style>
  <w:style w:type="paragraph" w:customStyle="1" w:styleId="affc">
    <w:name w:val="段"/>
    <w:link w:val="Charb"/>
    <w:uiPriority w:val="99"/>
    <w:qFormat/>
    <w:pPr>
      <w:autoSpaceDE w:val="0"/>
      <w:autoSpaceDN w:val="0"/>
      <w:ind w:firstLineChars="200" w:firstLine="200"/>
      <w:jc w:val="both"/>
    </w:pPr>
    <w:rPr>
      <w:rFonts w:ascii="宋体" w:cs="宋体"/>
      <w:kern w:val="2"/>
      <w:sz w:val="21"/>
      <w:szCs w:val="21"/>
    </w:rPr>
  </w:style>
  <w:style w:type="character" w:customStyle="1" w:styleId="titleemph1">
    <w:name w:val="title_emph1"/>
    <w:uiPriority w:val="99"/>
    <w:qFormat/>
    <w:rPr>
      <w:rFonts w:ascii="Arial" w:hAnsi="Arial" w:cs="Arial"/>
      <w:b/>
      <w:bCs/>
      <w:sz w:val="18"/>
      <w:szCs w:val="18"/>
    </w:rPr>
  </w:style>
  <w:style w:type="character" w:customStyle="1" w:styleId="410">
    <w:name w:val="标题 41"/>
    <w:uiPriority w:val="99"/>
    <w:qFormat/>
  </w:style>
  <w:style w:type="character" w:customStyle="1" w:styleId="apple-style-span">
    <w:name w:val="apple-style-span"/>
    <w:uiPriority w:val="99"/>
    <w:qFormat/>
  </w:style>
  <w:style w:type="character" w:customStyle="1" w:styleId="04-Char">
    <w:name w:val="04-正文 Char"/>
    <w:uiPriority w:val="99"/>
    <w:qFormat/>
    <w:rPr>
      <w:rFonts w:eastAsia="仿宋"/>
      <w:kern w:val="2"/>
      <w:sz w:val="24"/>
      <w:szCs w:val="24"/>
    </w:rPr>
  </w:style>
  <w:style w:type="character" w:customStyle="1" w:styleId="Char17">
    <w:name w:val="纯文本 Char1"/>
    <w:uiPriority w:val="99"/>
    <w:qFormat/>
    <w:rPr>
      <w:rFonts w:ascii="宋体" w:eastAsia="宋体" w:hAnsi="Courier New" w:cs="宋体"/>
      <w:kern w:val="2"/>
      <w:sz w:val="21"/>
      <w:szCs w:val="21"/>
    </w:rPr>
  </w:style>
  <w:style w:type="character" w:customStyle="1" w:styleId="m171">
    <w:name w:val="m_171"/>
    <w:uiPriority w:val="99"/>
    <w:qFormat/>
  </w:style>
  <w:style w:type="character" w:customStyle="1" w:styleId="18">
    <w:name w:val="纯文本 字符1"/>
    <w:uiPriority w:val="99"/>
    <w:qFormat/>
    <w:locked/>
    <w:rPr>
      <w:rFonts w:ascii="宋体" w:eastAsia="宋体" w:hAnsi="Courier New" w:cs="宋体"/>
      <w:kern w:val="2"/>
      <w:sz w:val="24"/>
      <w:szCs w:val="24"/>
      <w:lang w:val="en-US" w:eastAsia="zh-CN"/>
    </w:rPr>
  </w:style>
  <w:style w:type="character" w:customStyle="1" w:styleId="aa1">
    <w:name w:val="aa1"/>
    <w:basedOn w:val="a4"/>
    <w:uiPriority w:val="99"/>
    <w:qFormat/>
  </w:style>
  <w:style w:type="character" w:customStyle="1" w:styleId="www1Char">
    <w:name w:val="www序号1) Char"/>
    <w:link w:val="www1"/>
    <w:uiPriority w:val="99"/>
    <w:qFormat/>
    <w:locked/>
    <w:rPr>
      <w:sz w:val="24"/>
    </w:rPr>
  </w:style>
  <w:style w:type="paragraph" w:customStyle="1" w:styleId="www1">
    <w:name w:val="www序号1)"/>
    <w:basedOn w:val="a2"/>
    <w:link w:val="www1Char"/>
    <w:uiPriority w:val="99"/>
    <w:qFormat/>
    <w:pPr>
      <w:tabs>
        <w:tab w:val="left" w:pos="2160"/>
      </w:tabs>
      <w:ind w:left="2160" w:hanging="420"/>
    </w:pPr>
    <w:rPr>
      <w:rFonts w:asciiTheme="minorHAnsi" w:eastAsiaTheme="minorEastAsia" w:hAnsiTheme="minorHAnsi" w:cstheme="minorBidi"/>
      <w:sz w:val="24"/>
      <w:szCs w:val="24"/>
    </w:rPr>
  </w:style>
  <w:style w:type="character" w:customStyle="1" w:styleId="JD1-Char">
    <w:name w:val="JD1-正文 Char"/>
    <w:link w:val="JD1-"/>
    <w:uiPriority w:val="99"/>
    <w:qFormat/>
    <w:locked/>
    <w:rPr>
      <w:rFonts w:ascii="宋体" w:eastAsia="仿宋_GB2312" w:hAnsi="宋体" w:cs="宋体"/>
      <w:sz w:val="24"/>
      <w:lang w:val="zh-CN"/>
    </w:rPr>
  </w:style>
  <w:style w:type="paragraph" w:customStyle="1" w:styleId="JD1-">
    <w:name w:val="JD1-正文"/>
    <w:basedOn w:val="a2"/>
    <w:link w:val="JD1-Char"/>
    <w:uiPriority w:val="99"/>
    <w:qFormat/>
    <w:pPr>
      <w:spacing w:line="360" w:lineRule="auto"/>
      <w:ind w:firstLine="480"/>
      <w:jc w:val="left"/>
    </w:pPr>
    <w:rPr>
      <w:rFonts w:ascii="宋体" w:eastAsia="仿宋_GB2312" w:hAnsi="宋体" w:cs="宋体"/>
      <w:sz w:val="24"/>
      <w:szCs w:val="24"/>
      <w:lang w:val="zh-CN"/>
    </w:rPr>
  </w:style>
  <w:style w:type="character" w:customStyle="1" w:styleId="apple-converted-space">
    <w:name w:val="apple-converted-space"/>
    <w:basedOn w:val="a4"/>
    <w:uiPriority w:val="99"/>
    <w:qFormat/>
  </w:style>
  <w:style w:type="character" w:customStyle="1" w:styleId="en">
    <w:name w:val="en"/>
    <w:basedOn w:val="a4"/>
    <w:uiPriority w:val="99"/>
    <w:qFormat/>
  </w:style>
  <w:style w:type="character" w:customStyle="1" w:styleId="H4">
    <w:name w:val="H4"/>
    <w:uiPriority w:val="99"/>
    <w:qFormat/>
  </w:style>
  <w:style w:type="character" w:customStyle="1" w:styleId="Charc">
    <w:name w:val="正文缩进 Char"/>
    <w:uiPriority w:val="99"/>
    <w:qFormat/>
    <w:locked/>
    <w:rPr>
      <w:kern w:val="2"/>
      <w:sz w:val="21"/>
      <w:szCs w:val="21"/>
    </w:rPr>
  </w:style>
  <w:style w:type="character" w:customStyle="1" w:styleId="TableTextCharCharCharChar">
    <w:name w:val="Table Text Char Char Char Char"/>
    <w:uiPriority w:val="99"/>
    <w:qFormat/>
    <w:rPr>
      <w:rFonts w:ascii="Arial" w:eastAsia="宋体" w:hAnsi="Arial" w:cs="Arial"/>
      <w:kern w:val="2"/>
      <w:sz w:val="18"/>
      <w:szCs w:val="18"/>
      <w:lang w:val="en-US" w:eastAsia="zh-CN"/>
    </w:rPr>
  </w:style>
  <w:style w:type="character" w:customStyle="1" w:styleId="Chard">
    <w:name w:val="_正文段落 Char"/>
    <w:link w:val="affd"/>
    <w:uiPriority w:val="99"/>
    <w:qFormat/>
    <w:locked/>
    <w:rPr>
      <w:rFonts w:ascii="宋体" w:eastAsia="仿宋_GB2312" w:hAnsi="宋体" w:cs="宋体"/>
      <w:sz w:val="24"/>
    </w:rPr>
  </w:style>
  <w:style w:type="paragraph" w:customStyle="1" w:styleId="affd">
    <w:name w:val="_正文段落"/>
    <w:basedOn w:val="a2"/>
    <w:link w:val="Chard"/>
    <w:uiPriority w:val="99"/>
    <w:qFormat/>
    <w:pPr>
      <w:spacing w:beforeLines="15" w:afterLines="15" w:line="360" w:lineRule="auto"/>
      <w:ind w:firstLineChars="200" w:firstLine="480"/>
    </w:pPr>
    <w:rPr>
      <w:rFonts w:ascii="宋体" w:eastAsia="仿宋_GB2312" w:hAnsi="宋体" w:cs="宋体"/>
      <w:sz w:val="24"/>
      <w:szCs w:val="24"/>
    </w:rPr>
  </w:style>
  <w:style w:type="character" w:customStyle="1" w:styleId="Chare">
    <w:name w:val="列出段落 Char"/>
    <w:uiPriority w:val="99"/>
    <w:qFormat/>
    <w:rPr>
      <w:rFonts w:ascii="Calibri" w:eastAsia="宋体" w:hAnsi="Calibri" w:cs="Calibri"/>
    </w:rPr>
  </w:style>
  <w:style w:type="character" w:customStyle="1" w:styleId="Char3">
    <w:name w:val="正文缩进 Char3"/>
    <w:link w:val="a3"/>
    <w:qFormat/>
    <w:locked/>
    <w:rPr>
      <w:rFonts w:ascii="Times New Roman" w:eastAsia="宋体" w:hAnsi="Times New Roman" w:cs="Times New Roman"/>
      <w:szCs w:val="21"/>
    </w:rPr>
  </w:style>
  <w:style w:type="character" w:customStyle="1" w:styleId="m491">
    <w:name w:val="m_491"/>
    <w:uiPriority w:val="99"/>
    <w:qFormat/>
  </w:style>
  <w:style w:type="character" w:customStyle="1" w:styleId="m391">
    <w:name w:val="m_391"/>
    <w:uiPriority w:val="99"/>
    <w:qFormat/>
  </w:style>
  <w:style w:type="character" w:customStyle="1" w:styleId="Char18">
    <w:name w:val="副标题 Char1"/>
    <w:uiPriority w:val="99"/>
    <w:qFormat/>
    <w:rPr>
      <w:rFonts w:ascii="Cambria" w:hAnsi="Cambria" w:cs="Cambria"/>
      <w:b/>
      <w:bCs/>
      <w:kern w:val="28"/>
      <w:sz w:val="32"/>
      <w:szCs w:val="32"/>
    </w:rPr>
  </w:style>
  <w:style w:type="character" w:customStyle="1" w:styleId="Charf">
    <w:name w:val="正文首行缩进 Char"/>
    <w:uiPriority w:val="99"/>
    <w:qFormat/>
    <w:rPr>
      <w:kern w:val="2"/>
      <w:sz w:val="24"/>
      <w:szCs w:val="24"/>
    </w:rPr>
  </w:style>
  <w:style w:type="character" w:customStyle="1" w:styleId="m01">
    <w:name w:val="m_01"/>
    <w:uiPriority w:val="99"/>
    <w:qFormat/>
  </w:style>
  <w:style w:type="character" w:customStyle="1" w:styleId="m461">
    <w:name w:val="m_461"/>
    <w:uiPriority w:val="99"/>
    <w:qFormat/>
  </w:style>
  <w:style w:type="character" w:customStyle="1" w:styleId="Char19">
    <w:name w:val="脚注文本 Char1"/>
    <w:uiPriority w:val="99"/>
    <w:qFormat/>
    <w:rPr>
      <w:kern w:val="2"/>
      <w:sz w:val="18"/>
      <w:szCs w:val="18"/>
    </w:rPr>
  </w:style>
  <w:style w:type="character" w:customStyle="1" w:styleId="Charf0">
    <w:name w:val="正文文本 Char"/>
    <w:qFormat/>
    <w:rPr>
      <w:kern w:val="2"/>
      <w:sz w:val="24"/>
      <w:szCs w:val="24"/>
    </w:rPr>
  </w:style>
  <w:style w:type="character" w:customStyle="1" w:styleId="Char1a">
    <w:name w:val="文档结构图 Char1"/>
    <w:uiPriority w:val="99"/>
    <w:qFormat/>
    <w:rPr>
      <w:rFonts w:ascii="宋体" w:cs="宋体"/>
      <w:kern w:val="2"/>
      <w:sz w:val="18"/>
      <w:szCs w:val="18"/>
    </w:rPr>
  </w:style>
  <w:style w:type="character" w:customStyle="1" w:styleId="Charf1">
    <w:name w:val="二级标题 Char"/>
    <w:link w:val="affe"/>
    <w:uiPriority w:val="99"/>
    <w:qFormat/>
    <w:locked/>
    <w:rPr>
      <w:rFonts w:ascii="宋体" w:eastAsia="宋体" w:cs="宋体"/>
      <w:b/>
      <w:bCs/>
      <w:sz w:val="30"/>
      <w:szCs w:val="30"/>
      <w:lang w:val="zh-CN"/>
    </w:rPr>
  </w:style>
  <w:style w:type="paragraph" w:customStyle="1" w:styleId="affe">
    <w:name w:val="二级标题"/>
    <w:basedOn w:val="20"/>
    <w:link w:val="Charf1"/>
    <w:uiPriority w:val="99"/>
    <w:qFormat/>
    <w:pPr>
      <w:adjustRightInd w:val="0"/>
      <w:spacing w:beforeLines="50" w:after="0" w:line="360" w:lineRule="auto"/>
      <w:jc w:val="left"/>
      <w:textAlignment w:val="baseline"/>
    </w:pPr>
    <w:rPr>
      <w:rFonts w:ascii="宋体" w:eastAsia="宋体" w:hAnsiTheme="minorHAnsi" w:cs="宋体"/>
      <w:sz w:val="30"/>
      <w:szCs w:val="30"/>
      <w:lang w:val="zh-CN"/>
    </w:rPr>
  </w:style>
  <w:style w:type="character" w:customStyle="1" w:styleId="1CharChar">
    <w:name w:val="标题 1 Char Char"/>
    <w:uiPriority w:val="99"/>
    <w:qFormat/>
    <w:rPr>
      <w:rFonts w:eastAsia="宋体"/>
      <w:b/>
      <w:bCs/>
      <w:spacing w:val="-2"/>
      <w:sz w:val="24"/>
      <w:szCs w:val="24"/>
      <w:lang w:val="en-US" w:eastAsia="zh-CN"/>
    </w:rPr>
  </w:style>
  <w:style w:type="character" w:customStyle="1" w:styleId="m51">
    <w:name w:val="m_51"/>
    <w:uiPriority w:val="99"/>
    <w:qFormat/>
  </w:style>
  <w:style w:type="character" w:customStyle="1" w:styleId="z21">
    <w:name w:val="z21"/>
    <w:uiPriority w:val="99"/>
    <w:qFormat/>
    <w:rPr>
      <w:color w:val="000000"/>
      <w:sz w:val="18"/>
      <w:szCs w:val="18"/>
    </w:rPr>
  </w:style>
  <w:style w:type="character" w:customStyle="1" w:styleId="a41">
    <w:name w:val="a41"/>
    <w:uiPriority w:val="99"/>
    <w:qFormat/>
    <w:rPr>
      <w:color w:val="auto"/>
      <w:sz w:val="26"/>
      <w:szCs w:val="26"/>
    </w:rPr>
  </w:style>
  <w:style w:type="character" w:customStyle="1" w:styleId="21Char">
    <w:name w:val="2.1样式 Char"/>
    <w:link w:val="21"/>
    <w:uiPriority w:val="99"/>
    <w:qFormat/>
    <w:locked/>
    <w:rPr>
      <w:rFonts w:ascii="Arial" w:eastAsia="黑体" w:hAnsi="Arial" w:cs="Arial"/>
      <w:b/>
      <w:bCs/>
      <w:sz w:val="32"/>
      <w:szCs w:val="32"/>
    </w:rPr>
  </w:style>
  <w:style w:type="paragraph" w:customStyle="1" w:styleId="21">
    <w:name w:val="2.1样式"/>
    <w:basedOn w:val="20"/>
    <w:link w:val="21Char"/>
    <w:uiPriority w:val="99"/>
    <w:qFormat/>
    <w:pPr>
      <w:numPr>
        <w:numId w:val="2"/>
      </w:numPr>
      <w:spacing w:line="416" w:lineRule="auto"/>
    </w:pPr>
  </w:style>
  <w:style w:type="character" w:customStyle="1" w:styleId="bookmark-item">
    <w:name w:val="bookmark-item"/>
    <w:qFormat/>
  </w:style>
  <w:style w:type="paragraph" w:customStyle="1" w:styleId="xl89">
    <w:name w:val="xl89"/>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CharCharCharCharCharChar">
    <w:name w:val="Char Char Char Char Char Char"/>
    <w:basedOn w:val="a2"/>
    <w:uiPriority w:val="99"/>
    <w:qFormat/>
    <w:pPr>
      <w:ind w:firstLineChars="200" w:firstLine="200"/>
    </w:pPr>
    <w:rPr>
      <w:rFonts w:ascii="Tahoma" w:hAnsi="Tahoma" w:cs="Tahoma"/>
      <w:sz w:val="24"/>
      <w:szCs w:val="24"/>
    </w:rPr>
  </w:style>
  <w:style w:type="paragraph" w:customStyle="1" w:styleId="NoteLevel1">
    <w:name w:val="Note Level 1"/>
    <w:basedOn w:val="a2"/>
    <w:uiPriority w:val="99"/>
    <w:qFormat/>
    <w:pPr>
      <w:keepNext/>
      <w:tabs>
        <w:tab w:val="left" w:pos="1200"/>
      </w:tabs>
      <w:ind w:left="450" w:hanging="450"/>
      <w:outlineLvl w:val="0"/>
    </w:pPr>
    <w:rPr>
      <w:rFonts w:ascii="宋体" w:hAnsi="Cambria" w:cs="宋体"/>
      <w:sz w:val="24"/>
      <w:szCs w:val="24"/>
    </w:rPr>
  </w:style>
  <w:style w:type="paragraph" w:customStyle="1" w:styleId="NormalNewNewNewNewNewNewNewNewNewNewNewNewNewNewNewNewNewNewNewNewNewNewNewNewNewNewNewNewNewNewNewNewNewNewNewNewNewNewNewNewNewNewNewNewNewNewNewNewNewNewNewNewNewNewNewNewNewNewNewNewNewN">
    <w:name w:val="Normal New New New New New New New New New New New New New New New New New New New New New New New New New New New New New New New New New New New New New New New New New New New New New New New New New New New New New New New New New New New New New N"/>
    <w:uiPriority w:val="99"/>
    <w:qFormat/>
    <w:pPr>
      <w:widowControl w:val="0"/>
      <w:jc w:val="both"/>
    </w:pPr>
    <w:rPr>
      <w:rFonts w:ascii="Times New Roman" w:eastAsia="宋体" w:hAnsi="Times New Roman" w:cs="Times New Roman"/>
      <w:kern w:val="2"/>
      <w:sz w:val="28"/>
      <w:szCs w:val="28"/>
    </w:rPr>
  </w:style>
  <w:style w:type="paragraph" w:customStyle="1" w:styleId="33-1-1">
    <w:name w:val="33-1级列表编号-1"/>
    <w:basedOn w:val="a2"/>
    <w:next w:val="a2"/>
    <w:uiPriority w:val="99"/>
    <w:qFormat/>
    <w:pPr>
      <w:numPr>
        <w:numId w:val="3"/>
      </w:numPr>
      <w:adjustRightInd w:val="0"/>
      <w:spacing w:line="360" w:lineRule="exact"/>
    </w:pPr>
  </w:style>
  <w:style w:type="paragraph" w:customStyle="1" w:styleId="xl44">
    <w:name w:val="xl44"/>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210">
    <w:name w:val="正文空2格  1."/>
    <w:basedOn w:val="a2"/>
    <w:uiPriority w:val="99"/>
    <w:qFormat/>
    <w:pPr>
      <w:adjustRightInd w:val="0"/>
      <w:spacing w:line="360" w:lineRule="auto"/>
      <w:ind w:firstLineChars="200" w:firstLine="480"/>
      <w:textAlignment w:val="baseline"/>
    </w:pPr>
    <w:rPr>
      <w:rFonts w:ascii="宋体" w:eastAsia="仿宋" w:cs="宋体"/>
      <w:kern w:val="0"/>
      <w:sz w:val="28"/>
      <w:szCs w:val="28"/>
    </w:rPr>
  </w:style>
  <w:style w:type="paragraph" w:customStyle="1" w:styleId="xl39">
    <w:name w:val="xl39"/>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CharCharCharCharCharChar1">
    <w:name w:val="Char Char Char Char Char Char1"/>
    <w:basedOn w:val="a2"/>
    <w:uiPriority w:val="99"/>
    <w:qFormat/>
    <w:pPr>
      <w:ind w:firstLineChars="200" w:firstLine="200"/>
    </w:pPr>
    <w:rPr>
      <w:rFonts w:ascii="Tahoma" w:hAnsi="Tahoma" w:cs="Tahoma"/>
      <w:sz w:val="24"/>
      <w:szCs w:val="24"/>
    </w:rPr>
  </w:style>
  <w:style w:type="paragraph" w:customStyle="1" w:styleId="para">
    <w:name w:val="para"/>
    <w:basedOn w:val="a2"/>
    <w:uiPriority w:val="99"/>
    <w:qFormat/>
    <w:pPr>
      <w:widowControl/>
      <w:adjustRightInd w:val="0"/>
      <w:spacing w:before="160" w:line="360" w:lineRule="auto"/>
      <w:ind w:firstLine="425"/>
      <w:textAlignment w:val="baseline"/>
    </w:pPr>
    <w:rPr>
      <w:kern w:val="0"/>
      <w:sz w:val="24"/>
      <w:szCs w:val="24"/>
      <w:lang w:eastAsia="en-US"/>
    </w:rPr>
  </w:style>
  <w:style w:type="paragraph" w:customStyle="1" w:styleId="NoteLevel9">
    <w:name w:val="Note Level 9"/>
    <w:basedOn w:val="a2"/>
    <w:uiPriority w:val="99"/>
    <w:qFormat/>
    <w:pPr>
      <w:keepNext/>
      <w:numPr>
        <w:ilvl w:val="8"/>
        <w:numId w:val="4"/>
      </w:numPr>
      <w:ind w:left="3780" w:hanging="420"/>
      <w:outlineLvl w:val="8"/>
    </w:pPr>
    <w:rPr>
      <w:rFonts w:ascii="宋体" w:hAnsi="Cambria" w:cs="宋体"/>
      <w:sz w:val="24"/>
      <w:szCs w:val="24"/>
    </w:rPr>
  </w:style>
  <w:style w:type="paragraph" w:customStyle="1" w:styleId="xl25">
    <w:name w:val="xl25"/>
    <w:basedOn w:val="a2"/>
    <w:uiPriority w:val="99"/>
    <w:qFormat/>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NoteLevel7">
    <w:name w:val="Note Level 7"/>
    <w:basedOn w:val="a2"/>
    <w:uiPriority w:val="99"/>
    <w:qFormat/>
    <w:pPr>
      <w:keepNext/>
      <w:numPr>
        <w:ilvl w:val="6"/>
        <w:numId w:val="4"/>
      </w:numPr>
      <w:ind w:left="2940" w:hanging="420"/>
      <w:outlineLvl w:val="6"/>
    </w:pPr>
    <w:rPr>
      <w:rFonts w:ascii="宋体" w:hAnsi="Cambria" w:cs="宋体"/>
      <w:sz w:val="24"/>
      <w:szCs w:val="24"/>
    </w:rPr>
  </w:style>
  <w:style w:type="paragraph" w:customStyle="1" w:styleId="xl62">
    <w:name w:val="xl62"/>
    <w:basedOn w:val="a2"/>
    <w:uiPriority w:val="99"/>
    <w:qFormat/>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91">
    <w:name w:val="xl91"/>
    <w:basedOn w:val="a2"/>
    <w:uiPriority w:val="99"/>
    <w:qFormat/>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Charf2">
    <w:name w:val="Char"/>
    <w:basedOn w:val="a2"/>
    <w:uiPriority w:val="99"/>
    <w:qFormat/>
    <w:pPr>
      <w:ind w:firstLineChars="200" w:firstLine="200"/>
    </w:pPr>
    <w:rPr>
      <w:rFonts w:ascii="Tahoma" w:hAnsi="Tahoma" w:cs="Tahoma"/>
      <w:sz w:val="24"/>
      <w:szCs w:val="24"/>
    </w:rPr>
  </w:style>
  <w:style w:type="paragraph" w:customStyle="1" w:styleId="xl24">
    <w:name w:val="xl24"/>
    <w:basedOn w:val="a2"/>
    <w:uiPriority w:val="99"/>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2"/>
    <w:qFormat/>
    <w:pPr>
      <w:widowControl/>
      <w:pBdr>
        <w:top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85">
    <w:name w:val="xl8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afff">
    <w:name w:val="标准小三"/>
    <w:basedOn w:val="a2"/>
    <w:uiPriority w:val="99"/>
    <w:qFormat/>
    <w:pPr>
      <w:spacing w:line="700" w:lineRule="exact"/>
      <w:ind w:firstLineChars="200" w:firstLine="200"/>
    </w:pPr>
    <w:rPr>
      <w:rFonts w:ascii="宋体" w:eastAsia="仿宋_GB2312" w:hAnsi="Arial" w:cs="宋体"/>
      <w:kern w:val="0"/>
      <w:sz w:val="30"/>
      <w:szCs w:val="30"/>
    </w:rPr>
  </w:style>
  <w:style w:type="paragraph" w:customStyle="1" w:styleId="afff0">
    <w:name w:val="正文－恩普"/>
    <w:basedOn w:val="a3"/>
    <w:uiPriority w:val="99"/>
    <w:qFormat/>
    <w:pPr>
      <w:widowControl/>
      <w:spacing w:afterLines="50" w:line="360" w:lineRule="auto"/>
      <w:ind w:firstLineChars="200" w:firstLine="480"/>
      <w:jc w:val="left"/>
    </w:pPr>
    <w:rPr>
      <w:kern w:val="0"/>
      <w:sz w:val="24"/>
      <w:szCs w:val="24"/>
    </w:rPr>
  </w:style>
  <w:style w:type="paragraph" w:customStyle="1" w:styleId="Style116">
    <w:name w:val="_Style 116"/>
    <w:basedOn w:val="a2"/>
    <w:next w:val="a2"/>
    <w:uiPriority w:val="99"/>
    <w:qFormat/>
    <w:pPr>
      <w:spacing w:line="360" w:lineRule="auto"/>
      <w:ind w:firstLine="600"/>
    </w:pPr>
    <w:rPr>
      <w:sz w:val="24"/>
      <w:szCs w:val="24"/>
    </w:rPr>
  </w:style>
  <w:style w:type="paragraph" w:customStyle="1" w:styleId="1H1h1Level1TopicHeadingH11H12H111H13H1">
    <w:name w:val="样式 标题 1合同标题卷标题H1h1Level 1 Topic HeadingH11H12H111H13H1..."/>
    <w:uiPriority w:val="99"/>
    <w:qFormat/>
    <w:rPr>
      <w:rFonts w:ascii="宋体" w:eastAsia="宋体" w:hAnsi="宋体" w:cs="宋体"/>
      <w:b/>
      <w:bCs/>
      <w:kern w:val="44"/>
      <w:sz w:val="24"/>
      <w:szCs w:val="24"/>
    </w:rPr>
  </w:style>
  <w:style w:type="paragraph" w:customStyle="1" w:styleId="xl30">
    <w:name w:val="xl30"/>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afff1">
    <w:name w:val="No Spacing"/>
    <w:uiPriority w:val="1"/>
    <w:qFormat/>
    <w:pPr>
      <w:widowControl w:val="0"/>
      <w:spacing w:line="360" w:lineRule="auto"/>
    </w:pPr>
    <w:rPr>
      <w:rFonts w:ascii="Times New Roman" w:eastAsia="宋体" w:hAnsi="Times New Roman" w:cs="Times New Roman"/>
      <w:kern w:val="2"/>
      <w:sz w:val="21"/>
      <w:szCs w:val="21"/>
    </w:rPr>
  </w:style>
  <w:style w:type="paragraph" w:customStyle="1" w:styleId="xl49">
    <w:name w:val="xl49"/>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xl43">
    <w:name w:val="xl43"/>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9">
    <w:name w:val="列出段落1"/>
    <w:basedOn w:val="a2"/>
    <w:uiPriority w:val="34"/>
    <w:qFormat/>
    <w:pPr>
      <w:ind w:firstLineChars="200" w:firstLine="420"/>
    </w:pPr>
  </w:style>
  <w:style w:type="paragraph" w:customStyle="1" w:styleId="xl80">
    <w:name w:val="xl80"/>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p19">
    <w:name w:val="p19"/>
    <w:basedOn w:val="a2"/>
    <w:uiPriority w:val="99"/>
    <w:qFormat/>
    <w:pPr>
      <w:widowControl/>
      <w:snapToGrid w:val="0"/>
      <w:spacing w:before="60" w:after="120" w:line="360" w:lineRule="auto"/>
      <w:ind w:firstLine="420"/>
    </w:pPr>
    <w:rPr>
      <w:rFonts w:ascii="宋体" w:hAnsi="宋体" w:cs="宋体"/>
      <w:color w:val="000000"/>
      <w:kern w:val="0"/>
      <w:sz w:val="24"/>
      <w:szCs w:val="24"/>
    </w:rPr>
  </w:style>
  <w:style w:type="paragraph" w:customStyle="1" w:styleId="Char22">
    <w:name w:val="Char2"/>
    <w:basedOn w:val="a2"/>
    <w:uiPriority w:val="99"/>
    <w:qFormat/>
    <w:rPr>
      <w:rFonts w:ascii="仿宋_GB2312" w:eastAsia="仿宋_GB2312" w:cs="仿宋_GB2312"/>
      <w:b/>
      <w:bCs/>
      <w:sz w:val="32"/>
      <w:szCs w:val="32"/>
    </w:rPr>
  </w:style>
  <w:style w:type="paragraph" w:customStyle="1" w:styleId="font8">
    <w:name w:val="font8"/>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2"/>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300">
    <w:name w:val="样式 标题 3 + 左侧:  0 厘米 首行缩进:  0 厘米"/>
    <w:basedOn w:val="30"/>
    <w:uiPriority w:val="99"/>
    <w:qFormat/>
    <w:pPr>
      <w:tabs>
        <w:tab w:val="left" w:pos="720"/>
      </w:tabs>
      <w:adjustRightInd/>
      <w:spacing w:before="240" w:after="120" w:line="520" w:lineRule="atLeast"/>
      <w:ind w:leftChars="267" w:left="267" w:hangingChars="57" w:hanging="57"/>
      <w:textAlignment w:val="auto"/>
    </w:pPr>
    <w:rPr>
      <w:kern w:val="24"/>
      <w:sz w:val="28"/>
      <w:szCs w:val="28"/>
    </w:rPr>
  </w:style>
  <w:style w:type="paragraph" w:customStyle="1" w:styleId="1a">
    <w:name w:val="样式 标题 1 + 两端对齐"/>
    <w:basedOn w:val="20"/>
    <w:next w:val="20"/>
    <w:uiPriority w:val="99"/>
    <w:qFormat/>
    <w:pPr>
      <w:autoSpaceDE w:val="0"/>
      <w:autoSpaceDN w:val="0"/>
      <w:adjustRightInd w:val="0"/>
      <w:spacing w:before="340" w:after="330" w:line="240" w:lineRule="auto"/>
      <w:jc w:val="center"/>
    </w:pPr>
    <w:rPr>
      <w:rFonts w:ascii="汉鼎简细圆" w:eastAsia="宋体" w:hAnsi="Times New Roman" w:cs="汉鼎简细圆"/>
      <w:kern w:val="44"/>
      <w:sz w:val="28"/>
      <w:szCs w:val="28"/>
    </w:rPr>
  </w:style>
  <w:style w:type="paragraph" w:customStyle="1" w:styleId="1b">
    <w:name w:val="修订1"/>
    <w:uiPriority w:val="99"/>
    <w:qFormat/>
    <w:rPr>
      <w:rFonts w:ascii="Times New Roman" w:eastAsia="宋体" w:hAnsi="Times New Roman" w:cs="Times New Roman"/>
      <w:kern w:val="2"/>
      <w:sz w:val="21"/>
      <w:szCs w:val="21"/>
    </w:rPr>
  </w:style>
  <w:style w:type="paragraph" w:customStyle="1" w:styleId="36">
    <w:name w:val="样式 标题 3 +"/>
    <w:basedOn w:val="30"/>
    <w:uiPriority w:val="99"/>
    <w:qFormat/>
    <w:pPr>
      <w:adjustRightInd/>
      <w:spacing w:line="416" w:lineRule="auto"/>
      <w:jc w:val="center"/>
      <w:textAlignment w:val="auto"/>
    </w:pPr>
    <w:rPr>
      <w:sz w:val="28"/>
      <w:szCs w:val="28"/>
    </w:rPr>
  </w:style>
  <w:style w:type="paragraph" w:customStyle="1" w:styleId="xl90">
    <w:name w:val="xl90"/>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110">
    <w:name w:val="样式 样式 样式 标题 2 + 左  1 字符 + 左侧:  1 字符 + 左  0 字符"/>
    <w:basedOn w:val="a2"/>
    <w:uiPriority w:val="99"/>
    <w:qFormat/>
    <w:pPr>
      <w:keepNext/>
      <w:keepLines/>
      <w:spacing w:before="120" w:after="120" w:line="520" w:lineRule="atLeast"/>
      <w:outlineLvl w:val="1"/>
    </w:pPr>
    <w:rPr>
      <w:b/>
      <w:bCs/>
      <w:sz w:val="24"/>
      <w:szCs w:val="24"/>
    </w:rPr>
  </w:style>
  <w:style w:type="paragraph" w:customStyle="1" w:styleId="43">
    <w:name w:val="正文文字缩进4字符"/>
    <w:basedOn w:val="a2"/>
    <w:next w:val="a3"/>
    <w:uiPriority w:val="99"/>
    <w:qFormat/>
    <w:pPr>
      <w:ind w:firstLineChars="200" w:firstLine="420"/>
    </w:pPr>
  </w:style>
  <w:style w:type="paragraph" w:customStyle="1" w:styleId="Char1b">
    <w:name w:val="Char1"/>
    <w:basedOn w:val="a2"/>
    <w:uiPriority w:val="99"/>
    <w:qFormat/>
    <w:rPr>
      <w:rFonts w:ascii="Tahoma" w:hAnsi="Tahoma" w:cs="Tahoma"/>
      <w:sz w:val="24"/>
      <w:szCs w:val="24"/>
    </w:rPr>
  </w:style>
  <w:style w:type="paragraph" w:customStyle="1" w:styleId="ListParagraph1">
    <w:name w:val="List Paragraph1"/>
    <w:basedOn w:val="a2"/>
    <w:uiPriority w:val="99"/>
    <w:qFormat/>
    <w:pPr>
      <w:ind w:firstLineChars="200" w:firstLine="420"/>
    </w:pPr>
    <w:rPr>
      <w:rFonts w:ascii="Calibri" w:hAnsi="Calibri" w:cs="Calibri"/>
    </w:rPr>
  </w:style>
  <w:style w:type="paragraph" w:customStyle="1" w:styleId="xl46">
    <w:name w:val="xl46"/>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szCs w:val="24"/>
    </w:rPr>
  </w:style>
  <w:style w:type="paragraph" w:customStyle="1" w:styleId="f1">
    <w:name w:val="f1"/>
    <w:basedOn w:val="a2"/>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98">
    <w:name w:val="xl9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szCs w:val="24"/>
    </w:rPr>
  </w:style>
  <w:style w:type="paragraph" w:customStyle="1" w:styleId="Default">
    <w:name w:val="Default"/>
    <w:uiPriority w:val="99"/>
    <w:qFormat/>
    <w:pPr>
      <w:widowControl w:val="0"/>
      <w:autoSpaceDE w:val="0"/>
      <w:autoSpaceDN w:val="0"/>
      <w:adjustRightInd w:val="0"/>
    </w:pPr>
    <w:rPr>
      <w:rFonts w:ascii="Arial" w:eastAsia="宋体" w:hAnsi="Arial" w:cs="Arial"/>
      <w:color w:val="000000"/>
      <w:sz w:val="24"/>
      <w:szCs w:val="24"/>
    </w:rPr>
  </w:style>
  <w:style w:type="paragraph" w:customStyle="1" w:styleId="40-">
    <w:name w:val="40-表格首行"/>
    <w:basedOn w:val="a2"/>
    <w:next w:val="a2"/>
    <w:uiPriority w:val="99"/>
    <w:qFormat/>
    <w:pPr>
      <w:spacing w:line="200" w:lineRule="exact"/>
      <w:jc w:val="center"/>
    </w:pPr>
    <w:rPr>
      <w:rFonts w:eastAsia="微软雅黑"/>
      <w:b/>
      <w:bCs/>
      <w:color w:val="000000"/>
      <w:kern w:val="0"/>
      <w:sz w:val="18"/>
      <w:szCs w:val="18"/>
    </w:rPr>
  </w:style>
  <w:style w:type="paragraph" w:customStyle="1" w:styleId="xl55">
    <w:name w:val="xl55"/>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szCs w:val="24"/>
    </w:rPr>
  </w:style>
  <w:style w:type="paragraph" w:customStyle="1" w:styleId="Char110">
    <w:name w:val="Char11"/>
    <w:basedOn w:val="a2"/>
    <w:uiPriority w:val="99"/>
    <w:qFormat/>
    <w:rPr>
      <w:rFonts w:ascii="Tahoma" w:hAnsi="Tahoma" w:cs="Tahoma"/>
      <w:sz w:val="24"/>
      <w:szCs w:val="24"/>
    </w:rPr>
  </w:style>
  <w:style w:type="paragraph" w:customStyle="1" w:styleId="-">
    <w:name w:val="正文-列出段落"/>
    <w:basedOn w:val="a2"/>
    <w:next w:val="a2"/>
    <w:uiPriority w:val="99"/>
    <w:qFormat/>
    <w:pPr>
      <w:spacing w:line="360" w:lineRule="auto"/>
    </w:pPr>
    <w:rPr>
      <w:rFonts w:ascii="微软雅黑" w:eastAsia="微软雅黑" w:hAnsi="微软雅黑" w:cs="微软雅黑"/>
      <w:b/>
      <w:bCs/>
      <w:sz w:val="24"/>
      <w:szCs w:val="24"/>
    </w:rPr>
  </w:style>
  <w:style w:type="paragraph" w:customStyle="1" w:styleId="TOC1">
    <w:name w:val="TOC 标题1"/>
    <w:basedOn w:val="1"/>
    <w:next w:val="a2"/>
    <w:uiPriority w:val="39"/>
    <w:qFormat/>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xl92">
    <w:name w:val="xl92"/>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61">
    <w:name w:val="xl61"/>
    <w:basedOn w:val="a2"/>
    <w:uiPriority w:val="99"/>
    <w:qFormat/>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1c">
    <w:name w:val="列表段落1"/>
    <w:basedOn w:val="a2"/>
    <w:uiPriority w:val="34"/>
    <w:qFormat/>
    <w:pPr>
      <w:ind w:firstLineChars="200" w:firstLine="420"/>
    </w:pPr>
  </w:style>
  <w:style w:type="paragraph" w:customStyle="1" w:styleId="xl77">
    <w:name w:val="xl77"/>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xl68">
    <w:name w:val="xl68"/>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Normal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rFonts w:ascii="Times New Roman" w:eastAsia="宋体" w:hAnsi="Times New Roman" w:cs="Times New Roman"/>
      <w:kern w:val="2"/>
      <w:sz w:val="28"/>
      <w:szCs w:val="28"/>
    </w:rPr>
  </w:style>
  <w:style w:type="paragraph" w:customStyle="1" w:styleId="afff2">
    <w:name w:val="正文段"/>
    <w:basedOn w:val="a2"/>
    <w:uiPriority w:val="99"/>
    <w:qFormat/>
    <w:pPr>
      <w:widowControl/>
      <w:snapToGrid w:val="0"/>
      <w:spacing w:afterLines="50"/>
      <w:ind w:firstLineChars="200" w:firstLine="200"/>
    </w:pPr>
    <w:rPr>
      <w:kern w:val="0"/>
      <w:sz w:val="24"/>
      <w:szCs w:val="24"/>
    </w:rPr>
  </w:style>
  <w:style w:type="paragraph" w:customStyle="1" w:styleId="afff3">
    <w:name w:val="四号正文"/>
    <w:basedOn w:val="a2"/>
    <w:uiPriority w:val="99"/>
    <w:qFormat/>
    <w:pPr>
      <w:spacing w:line="360" w:lineRule="auto"/>
      <w:ind w:firstLineChars="200" w:firstLine="560"/>
    </w:pPr>
    <w:rPr>
      <w:sz w:val="28"/>
      <w:szCs w:val="28"/>
    </w:rPr>
  </w:style>
  <w:style w:type="paragraph" w:customStyle="1" w:styleId="a0">
    <w:name w:val="列项◆（三级）"/>
    <w:basedOn w:val="a2"/>
    <w:uiPriority w:val="99"/>
    <w:qFormat/>
    <w:pPr>
      <w:numPr>
        <w:ilvl w:val="2"/>
        <w:numId w:val="5"/>
      </w:numPr>
      <w:ind w:firstLine="0"/>
    </w:pPr>
    <w:rPr>
      <w:rFonts w:ascii="宋体" w:cs="宋体"/>
    </w:rPr>
  </w:style>
  <w:style w:type="paragraph" w:customStyle="1" w:styleId="font6">
    <w:name w:val="font6"/>
    <w:basedOn w:val="a2"/>
    <w:uiPriority w:val="99"/>
    <w:qFormat/>
    <w:pPr>
      <w:widowControl/>
      <w:spacing w:before="100" w:beforeAutospacing="1" w:after="100" w:afterAutospacing="1"/>
      <w:jc w:val="left"/>
    </w:pPr>
    <w:rPr>
      <w:rFonts w:ascii="宋体" w:hAnsi="宋体" w:cs="宋体"/>
      <w:kern w:val="0"/>
      <w:sz w:val="18"/>
      <w:szCs w:val="18"/>
    </w:rPr>
  </w:style>
  <w:style w:type="paragraph" w:customStyle="1" w:styleId="NoteLevel8">
    <w:name w:val="Note Level 8"/>
    <w:basedOn w:val="a2"/>
    <w:uiPriority w:val="99"/>
    <w:qFormat/>
    <w:pPr>
      <w:keepNext/>
      <w:numPr>
        <w:ilvl w:val="7"/>
        <w:numId w:val="4"/>
      </w:numPr>
      <w:ind w:left="3360" w:hanging="420"/>
      <w:outlineLvl w:val="7"/>
    </w:pPr>
    <w:rPr>
      <w:rFonts w:ascii="宋体" w:hAnsi="Cambria" w:cs="宋体"/>
      <w:sz w:val="24"/>
      <w:szCs w:val="24"/>
    </w:rPr>
  </w:style>
  <w:style w:type="paragraph" w:customStyle="1" w:styleId="TableTextCharChar">
    <w:name w:val="Table Text Char Char"/>
    <w:uiPriority w:val="99"/>
    <w:qFormat/>
    <w:pPr>
      <w:snapToGrid w:val="0"/>
      <w:spacing w:before="80" w:after="80"/>
    </w:pPr>
    <w:rPr>
      <w:rFonts w:ascii="Arial" w:eastAsia="宋体" w:hAnsi="Arial" w:cs="Arial"/>
      <w:kern w:val="2"/>
      <w:sz w:val="18"/>
      <w:szCs w:val="18"/>
    </w:rPr>
  </w:style>
  <w:style w:type="paragraph" w:customStyle="1" w:styleId="1111">
    <w:name w:val="列出段落1111"/>
    <w:basedOn w:val="a2"/>
    <w:uiPriority w:val="99"/>
    <w:qFormat/>
    <w:pPr>
      <w:ind w:firstLineChars="200" w:firstLine="420"/>
    </w:pPr>
    <w:rPr>
      <w:rFonts w:ascii="Calibri" w:hAnsi="Calibri" w:cs="Calibri"/>
    </w:rPr>
  </w:style>
  <w:style w:type="paragraph" w:customStyle="1" w:styleId="xl54">
    <w:name w:val="xl54"/>
    <w:basedOn w:val="a2"/>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xl75">
    <w:name w:val="xl75"/>
    <w:basedOn w:val="a2"/>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NoteLevel4">
    <w:name w:val="Note Level 4"/>
    <w:basedOn w:val="a2"/>
    <w:uiPriority w:val="99"/>
    <w:qFormat/>
    <w:pPr>
      <w:keepNext/>
      <w:numPr>
        <w:ilvl w:val="3"/>
        <w:numId w:val="4"/>
      </w:numPr>
      <w:ind w:left="1680" w:hanging="420"/>
      <w:outlineLvl w:val="3"/>
    </w:pPr>
    <w:rPr>
      <w:rFonts w:ascii="宋体" w:hAnsi="Cambria" w:cs="宋体"/>
      <w:sz w:val="24"/>
      <w:szCs w:val="24"/>
    </w:rPr>
  </w:style>
  <w:style w:type="paragraph" w:customStyle="1" w:styleId="1d">
    <w:name w:val="普通(网站)1"/>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1e">
    <w:name w:val="样式1"/>
    <w:basedOn w:val="4"/>
    <w:uiPriority w:val="99"/>
    <w:qFormat/>
  </w:style>
  <w:style w:type="paragraph" w:customStyle="1" w:styleId="TOC2">
    <w:name w:val="TOC 标题2"/>
    <w:basedOn w:val="1"/>
    <w:next w:val="a2"/>
    <w:uiPriority w:val="99"/>
    <w:qFormat/>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Char30">
    <w:name w:val="Char3"/>
    <w:basedOn w:val="a2"/>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xl65">
    <w:name w:val="xl65"/>
    <w:basedOn w:val="a2"/>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52">
    <w:name w:val="xl52"/>
    <w:basedOn w:val="a2"/>
    <w:uiPriority w:val="99"/>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big">
    <w:name w:val="big"/>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1f">
    <w:name w:val="无间隔1"/>
    <w:uiPriority w:val="99"/>
    <w:qFormat/>
    <w:pPr>
      <w:widowControl w:val="0"/>
      <w:spacing w:line="360" w:lineRule="auto"/>
      <w:jc w:val="both"/>
    </w:pPr>
    <w:rPr>
      <w:rFonts w:ascii="宋体" w:eastAsia="宋体" w:hAnsi="Calibri" w:cs="宋体"/>
      <w:kern w:val="2"/>
      <w:sz w:val="24"/>
      <w:szCs w:val="24"/>
    </w:rPr>
  </w:style>
  <w:style w:type="paragraph" w:customStyle="1" w:styleId="NoteLevel2">
    <w:name w:val="Note Level 2"/>
    <w:basedOn w:val="a2"/>
    <w:uiPriority w:val="99"/>
    <w:qFormat/>
    <w:pPr>
      <w:keepNext/>
      <w:numPr>
        <w:ilvl w:val="1"/>
        <w:numId w:val="4"/>
      </w:numPr>
      <w:ind w:left="840" w:hanging="420"/>
      <w:outlineLvl w:val="1"/>
    </w:pPr>
    <w:rPr>
      <w:rFonts w:ascii="宋体" w:hAnsi="Cambria" w:cs="宋体"/>
      <w:sz w:val="24"/>
      <w:szCs w:val="24"/>
    </w:rPr>
  </w:style>
  <w:style w:type="paragraph" w:customStyle="1" w:styleId="afff4">
    <w:name w:val="此正文"/>
    <w:basedOn w:val="a2"/>
    <w:uiPriority w:val="99"/>
    <w:qFormat/>
    <w:pPr>
      <w:spacing w:line="360" w:lineRule="auto"/>
      <w:ind w:firstLineChars="200" w:firstLine="200"/>
    </w:pPr>
    <w:rPr>
      <w:sz w:val="24"/>
      <w:szCs w:val="24"/>
    </w:rPr>
  </w:style>
  <w:style w:type="paragraph" w:customStyle="1" w:styleId="NoteLevel6">
    <w:name w:val="Note Level 6"/>
    <w:basedOn w:val="a2"/>
    <w:uiPriority w:val="99"/>
    <w:qFormat/>
    <w:pPr>
      <w:keepNext/>
      <w:tabs>
        <w:tab w:val="left" w:pos="1200"/>
      </w:tabs>
      <w:ind w:left="2520" w:hanging="420"/>
      <w:outlineLvl w:val="5"/>
    </w:pPr>
    <w:rPr>
      <w:rFonts w:ascii="宋体" w:hAnsi="Cambria" w:cs="宋体"/>
      <w:sz w:val="24"/>
      <w:szCs w:val="24"/>
    </w:rPr>
  </w:style>
  <w:style w:type="paragraph" w:customStyle="1" w:styleId="xl73">
    <w:name w:val="xl73"/>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3">
    <w:name w:val="xl93"/>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xl83">
    <w:name w:val="xl83"/>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szCs w:val="24"/>
    </w:rPr>
  </w:style>
  <w:style w:type="paragraph" w:customStyle="1" w:styleId="xl78">
    <w:name w:val="xl78"/>
    <w:basedOn w:val="a2"/>
    <w:qFormat/>
    <w:pPr>
      <w:widowControl/>
      <w:pBdr>
        <w:top w:val="single" w:sz="4" w:space="0" w:color="auto"/>
        <w:bottom w:val="single" w:sz="4" w:space="0" w:color="auto"/>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xl88">
    <w:name w:val="xl8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37">
    <w:name w:val="xl37"/>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a">
    <w:name w:val="列项●（二级）"/>
    <w:uiPriority w:val="99"/>
    <w:qFormat/>
    <w:pPr>
      <w:numPr>
        <w:ilvl w:val="1"/>
        <w:numId w:val="5"/>
      </w:numPr>
      <w:tabs>
        <w:tab w:val="left" w:pos="840"/>
      </w:tabs>
      <w:jc w:val="both"/>
    </w:pPr>
    <w:rPr>
      <w:rFonts w:ascii="宋体" w:eastAsia="宋体" w:hAnsi="Times New Roman" w:cs="宋体"/>
      <w:sz w:val="21"/>
      <w:szCs w:val="21"/>
    </w:rPr>
  </w:style>
  <w:style w:type="paragraph" w:customStyle="1" w:styleId="afff5">
    <w:name w:val="证文"/>
    <w:basedOn w:val="a2"/>
    <w:uiPriority w:val="99"/>
    <w:qFormat/>
    <w:pPr>
      <w:spacing w:line="360" w:lineRule="auto"/>
    </w:pPr>
    <w:rPr>
      <w:sz w:val="24"/>
      <w:szCs w:val="24"/>
    </w:rPr>
  </w:style>
  <w:style w:type="paragraph" w:customStyle="1" w:styleId="afff6">
    <w:name w:val="标准正文"/>
    <w:basedOn w:val="a2"/>
    <w:uiPriority w:val="99"/>
    <w:qFormat/>
    <w:pPr>
      <w:spacing w:line="240" w:lineRule="atLeast"/>
      <w:ind w:firstLineChars="200" w:firstLine="200"/>
    </w:pPr>
  </w:style>
  <w:style w:type="paragraph" w:customStyle="1" w:styleId="NormalNewNewNewNewNewNewNewNewNewNewNewNewNewNewNewNew">
    <w:name w:val="Normal New New New New New New New New New New New New New New New New"/>
    <w:uiPriority w:val="99"/>
    <w:qFormat/>
    <w:pPr>
      <w:widowControl w:val="0"/>
      <w:jc w:val="both"/>
    </w:pPr>
    <w:rPr>
      <w:rFonts w:ascii="Times New Roman" w:eastAsia="宋体" w:hAnsi="Times New Roman" w:cs="Times New Roman"/>
      <w:kern w:val="2"/>
      <w:sz w:val="28"/>
      <w:szCs w:val="28"/>
    </w:rPr>
  </w:style>
  <w:style w:type="paragraph" w:customStyle="1" w:styleId="xl72">
    <w:name w:val="xl72"/>
    <w:basedOn w:val="a2"/>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41">
    <w:name w:val="xl41"/>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afff7">
    <w:name w:val="文字"/>
    <w:basedOn w:val="a2"/>
    <w:uiPriority w:val="99"/>
    <w:qFormat/>
    <w:pPr>
      <w:tabs>
        <w:tab w:val="left" w:pos="8520"/>
      </w:tabs>
      <w:spacing w:line="312" w:lineRule="auto"/>
      <w:ind w:right="-210" w:firstLine="556"/>
    </w:pPr>
    <w:rPr>
      <w:rFonts w:ascii="宋体" w:cs="宋体"/>
      <w:sz w:val="28"/>
      <w:szCs w:val="28"/>
    </w:rPr>
  </w:style>
  <w:style w:type="paragraph" w:customStyle="1" w:styleId="Style2">
    <w:name w:val="_Style 2"/>
    <w:uiPriority w:val="99"/>
    <w:qFormat/>
    <w:pPr>
      <w:widowControl w:val="0"/>
      <w:spacing w:line="360" w:lineRule="auto"/>
    </w:pPr>
    <w:rPr>
      <w:rFonts w:ascii="Times New Roman" w:eastAsia="宋体" w:hAnsi="Times New Roman" w:cs="Times New Roman"/>
      <w:kern w:val="2"/>
      <w:sz w:val="21"/>
      <w:szCs w:val="21"/>
    </w:rPr>
  </w:style>
  <w:style w:type="paragraph" w:customStyle="1" w:styleId="1f0">
    <w:name w:val="正文文本缩进1"/>
    <w:basedOn w:val="a2"/>
    <w:uiPriority w:val="99"/>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s="宋体"/>
      <w:color w:val="000000"/>
      <w:sz w:val="24"/>
      <w:szCs w:val="24"/>
    </w:rPr>
  </w:style>
  <w:style w:type="paragraph" w:customStyle="1" w:styleId="42-">
    <w:name w:val="42-表格数字"/>
    <w:next w:val="a2"/>
    <w:uiPriority w:val="99"/>
    <w:qFormat/>
    <w:pPr>
      <w:jc w:val="center"/>
      <w:textAlignment w:val="center"/>
    </w:pPr>
    <w:rPr>
      <w:rFonts w:ascii="Times New Roman" w:eastAsia="微软雅黑" w:hAnsi="Times New Roman" w:cs="Times New Roman"/>
      <w:color w:val="000000"/>
      <w:sz w:val="18"/>
      <w:szCs w:val="18"/>
    </w:rPr>
  </w:style>
  <w:style w:type="paragraph" w:customStyle="1" w:styleId="xl45">
    <w:name w:val="xl45"/>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ZJ">
    <w:name w:val="ZJ正文"/>
    <w:basedOn w:val="a2"/>
    <w:uiPriority w:val="99"/>
    <w:qFormat/>
    <w:pPr>
      <w:spacing w:line="360" w:lineRule="auto"/>
      <w:ind w:firstLineChars="200" w:firstLine="480"/>
    </w:pPr>
    <w:rPr>
      <w:sz w:val="24"/>
      <w:szCs w:val="24"/>
    </w:rPr>
  </w:style>
  <w:style w:type="paragraph" w:customStyle="1" w:styleId="Char1CharCharChar">
    <w:name w:val="Char1 Char Char Char"/>
    <w:basedOn w:val="a2"/>
    <w:uiPriority w:val="99"/>
    <w:qFormat/>
    <w:pPr>
      <w:tabs>
        <w:tab w:val="left" w:pos="420"/>
      </w:tabs>
      <w:ind w:left="420" w:hanging="420"/>
    </w:pPr>
    <w:rPr>
      <w:rFonts w:ascii="Tahoma" w:hAnsi="Tahoma" w:cs="Tahoma"/>
      <w:sz w:val="24"/>
      <w:szCs w:val="24"/>
    </w:rPr>
  </w:style>
  <w:style w:type="paragraph" w:customStyle="1" w:styleId="xl26">
    <w:name w:val="xl26"/>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afff8">
    <w:name w:val="表内文字"/>
    <w:basedOn w:val="a2"/>
    <w:uiPriority w:val="99"/>
    <w:qFormat/>
    <w:pPr>
      <w:tabs>
        <w:tab w:val="left" w:pos="1418"/>
      </w:tabs>
      <w:spacing w:line="360" w:lineRule="auto"/>
      <w:jc w:val="center"/>
    </w:pPr>
    <w:rPr>
      <w:rFonts w:ascii="仿宋_GB2312" w:eastAsia="仿宋_GB2312" w:cs="仿宋_GB2312"/>
      <w:spacing w:val="-20"/>
      <w:kern w:val="0"/>
      <w:sz w:val="24"/>
      <w:szCs w:val="24"/>
    </w:rPr>
  </w:style>
  <w:style w:type="paragraph" w:customStyle="1" w:styleId="111">
    <w:name w:val="列出段落111"/>
    <w:basedOn w:val="a2"/>
    <w:uiPriority w:val="99"/>
    <w:qFormat/>
    <w:pPr>
      <w:spacing w:line="360" w:lineRule="auto"/>
      <w:ind w:firstLineChars="200" w:firstLine="420"/>
    </w:pPr>
    <w:rPr>
      <w:rFonts w:ascii="Calibri" w:hAnsi="Calibri" w:cs="Calibri"/>
    </w:rPr>
  </w:style>
  <w:style w:type="paragraph" w:customStyle="1" w:styleId="xl33">
    <w:name w:val="xl33"/>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afff9">
    <w:name w:val="标准正文缩进"/>
    <w:basedOn w:val="a2"/>
    <w:uiPriority w:val="99"/>
    <w:qFormat/>
    <w:pPr>
      <w:spacing w:line="300" w:lineRule="auto"/>
      <w:ind w:firstLineChars="200" w:firstLine="200"/>
      <w:jc w:val="left"/>
    </w:pPr>
    <w:rPr>
      <w:rFonts w:eastAsia="PMingLiUfalt"/>
      <w:sz w:val="24"/>
      <w:szCs w:val="24"/>
    </w:rPr>
  </w:style>
  <w:style w:type="paragraph" w:customStyle="1" w:styleId="NoteLevel5">
    <w:name w:val="Note Level 5"/>
    <w:basedOn w:val="a2"/>
    <w:uiPriority w:val="99"/>
    <w:qFormat/>
    <w:pPr>
      <w:keepNext/>
      <w:numPr>
        <w:ilvl w:val="4"/>
        <w:numId w:val="2"/>
      </w:numPr>
      <w:tabs>
        <w:tab w:val="left" w:pos="1200"/>
      </w:tabs>
      <w:ind w:left="2100" w:hanging="420"/>
      <w:outlineLvl w:val="4"/>
    </w:pPr>
    <w:rPr>
      <w:rFonts w:ascii="宋体" w:hAnsi="Cambria" w:cs="宋体"/>
      <w:sz w:val="24"/>
      <w:szCs w:val="24"/>
    </w:rPr>
  </w:style>
  <w:style w:type="paragraph" w:customStyle="1" w:styleId="font10">
    <w:name w:val="font10"/>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WPSOffice1">
    <w:name w:val="WPSOffice手动目录 1"/>
    <w:uiPriority w:val="99"/>
    <w:qFormat/>
    <w:rPr>
      <w:rFonts w:ascii="Calibri" w:eastAsia="宋体" w:hAnsi="Calibri" w:cs="Calibri"/>
    </w:rPr>
  </w:style>
  <w:style w:type="paragraph" w:customStyle="1" w:styleId="font7">
    <w:name w:val="font7"/>
    <w:basedOn w:val="a2"/>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xl29">
    <w:name w:val="xl29"/>
    <w:basedOn w:val="a2"/>
    <w:uiPriority w:val="99"/>
    <w:qFormat/>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11111">
    <w:name w:val="列出段落111111"/>
    <w:basedOn w:val="a2"/>
    <w:uiPriority w:val="99"/>
    <w:qFormat/>
    <w:pPr>
      <w:spacing w:line="360" w:lineRule="auto"/>
      <w:ind w:firstLineChars="200" w:firstLine="420"/>
    </w:pPr>
    <w:rPr>
      <w:rFonts w:ascii="Calibri" w:hAnsi="Calibri" w:cs="Calibri"/>
    </w:rPr>
  </w:style>
  <w:style w:type="paragraph" w:customStyle="1" w:styleId="p18">
    <w:name w:val="p18"/>
    <w:basedOn w:val="a2"/>
    <w:uiPriority w:val="99"/>
    <w:qFormat/>
    <w:pPr>
      <w:widowControl/>
    </w:pPr>
    <w:rPr>
      <w:kern w:val="0"/>
      <w:sz w:val="24"/>
      <w:szCs w:val="24"/>
    </w:rPr>
  </w:style>
  <w:style w:type="paragraph" w:customStyle="1" w:styleId="xl38">
    <w:name w:val="xl3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310">
    <w:name w:val="样式 标题 3 +1"/>
    <w:basedOn w:val="30"/>
    <w:uiPriority w:val="99"/>
    <w:qFormat/>
    <w:pPr>
      <w:adjustRightInd/>
      <w:spacing w:line="416" w:lineRule="auto"/>
      <w:jc w:val="center"/>
      <w:textAlignment w:val="auto"/>
    </w:pPr>
    <w:rPr>
      <w:sz w:val="28"/>
      <w:szCs w:val="28"/>
    </w:rPr>
  </w:style>
  <w:style w:type="paragraph" w:customStyle="1" w:styleId="xl63">
    <w:name w:val="xl63"/>
    <w:basedOn w:val="a2"/>
    <w:uiPriority w:val="99"/>
    <w:qFormat/>
    <w:pPr>
      <w:widowControl/>
      <w:pBdr>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48">
    <w:name w:val="xl4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xl50">
    <w:name w:val="xl50"/>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NoteLevel3">
    <w:name w:val="Note Level 3"/>
    <w:basedOn w:val="a2"/>
    <w:uiPriority w:val="99"/>
    <w:qFormat/>
    <w:pPr>
      <w:keepNext/>
      <w:numPr>
        <w:numId w:val="6"/>
      </w:numPr>
      <w:ind w:left="1260" w:hanging="420"/>
      <w:outlineLvl w:val="2"/>
    </w:pPr>
    <w:rPr>
      <w:rFonts w:ascii="宋体" w:hAnsi="Cambria" w:cs="宋体"/>
      <w:sz w:val="24"/>
      <w:szCs w:val="24"/>
    </w:rPr>
  </w:style>
  <w:style w:type="paragraph" w:customStyle="1" w:styleId="xl70">
    <w:name w:val="xl70"/>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43-">
    <w:name w:val="43-表格正文"/>
    <w:basedOn w:val="a2"/>
    <w:next w:val="a2"/>
    <w:uiPriority w:val="99"/>
    <w:qFormat/>
    <w:pPr>
      <w:jc w:val="left"/>
    </w:pPr>
    <w:rPr>
      <w:rFonts w:eastAsia="微软雅黑"/>
      <w:sz w:val="18"/>
      <w:szCs w:val="18"/>
    </w:rPr>
  </w:style>
  <w:style w:type="paragraph" w:customStyle="1" w:styleId="53">
    <w:name w:val="5"/>
    <w:basedOn w:val="a2"/>
    <w:next w:val="a2"/>
    <w:uiPriority w:val="99"/>
    <w:qFormat/>
  </w:style>
  <w:style w:type="paragraph" w:customStyle="1" w:styleId="xl66">
    <w:name w:val="xl66"/>
    <w:basedOn w:val="a2"/>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31">
    <w:name w:val="xl31"/>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szCs w:val="24"/>
    </w:rPr>
  </w:style>
  <w:style w:type="paragraph" w:customStyle="1" w:styleId="xl64">
    <w:name w:val="xl64"/>
    <w:basedOn w:val="a2"/>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Char1CharCharCharCharChar">
    <w:name w:val="Char1 Char Char Char Char Char"/>
    <w:basedOn w:val="a2"/>
    <w:uiPriority w:val="99"/>
    <w:qFormat/>
    <w:rPr>
      <w:rFonts w:ascii="仿宋_GB2312" w:eastAsia="仿宋_GB2312" w:cs="仿宋_GB2312"/>
      <w:sz w:val="24"/>
      <w:szCs w:val="24"/>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TOC3">
    <w:name w:val="TOC 标题3"/>
    <w:basedOn w:val="1"/>
    <w:next w:val="a2"/>
    <w:uiPriority w:val="99"/>
    <w:qFormat/>
    <w:pPr>
      <w:widowControl/>
      <w:spacing w:before="480" w:after="0" w:line="276" w:lineRule="auto"/>
      <w:jc w:val="left"/>
      <w:outlineLvl w:val="9"/>
    </w:pPr>
    <w:rPr>
      <w:rFonts w:ascii="Cambria" w:hAnsi="Cambria" w:cs="Cambria"/>
      <w:color w:val="365F91"/>
      <w:kern w:val="0"/>
      <w:sz w:val="28"/>
      <w:szCs w:val="28"/>
    </w:rPr>
  </w:style>
  <w:style w:type="paragraph" w:customStyle="1" w:styleId="NewNewNewNew">
    <w:name w:val="正文 New New New New"/>
    <w:uiPriority w:val="99"/>
    <w:qFormat/>
    <w:pPr>
      <w:widowControl w:val="0"/>
      <w:jc w:val="both"/>
    </w:pPr>
    <w:rPr>
      <w:rFonts w:ascii="Times New Roman" w:eastAsia="宋体" w:hAnsi="Times New Roman" w:cs="Times New Roman"/>
      <w:kern w:val="2"/>
      <w:sz w:val="24"/>
      <w:szCs w:val="24"/>
    </w:rPr>
  </w:style>
  <w:style w:type="paragraph" w:customStyle="1" w:styleId="xl47">
    <w:name w:val="xl47"/>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afffa">
    <w:name w:val="标准小四"/>
    <w:basedOn w:val="a2"/>
    <w:uiPriority w:val="99"/>
    <w:qFormat/>
    <w:pPr>
      <w:spacing w:line="360" w:lineRule="auto"/>
      <w:ind w:firstLineChars="200" w:firstLine="480"/>
    </w:pPr>
    <w:rPr>
      <w:rFonts w:ascii="Arial" w:hAnsi="Arial" w:cs="Arial"/>
      <w:sz w:val="24"/>
      <w:szCs w:val="24"/>
    </w:rPr>
  </w:style>
  <w:style w:type="paragraph" w:customStyle="1" w:styleId="font13">
    <w:name w:val="font13"/>
    <w:basedOn w:val="a2"/>
    <w:uiPriority w:val="99"/>
    <w:qFormat/>
    <w:pPr>
      <w:widowControl/>
      <w:spacing w:before="100" w:beforeAutospacing="1" w:after="100" w:afterAutospacing="1"/>
      <w:jc w:val="left"/>
    </w:pPr>
    <w:rPr>
      <w:b/>
      <w:bCs/>
      <w:kern w:val="0"/>
      <w:sz w:val="24"/>
      <w:szCs w:val="24"/>
    </w:rPr>
  </w:style>
  <w:style w:type="paragraph" w:customStyle="1" w:styleId="CharCharCharCharCharCharCharCharCharCharCharChar1Char">
    <w:name w:val="Char Char Char Char Char Char Char Char Char Char Char Char1 Char"/>
    <w:basedOn w:val="a9"/>
    <w:uiPriority w:val="99"/>
    <w:qFormat/>
    <w:rPr>
      <w:rFonts w:ascii="Tahoma" w:hAnsi="Tahoma" w:cs="Tahoma"/>
      <w:sz w:val="24"/>
      <w:szCs w:val="24"/>
    </w:rPr>
  </w:style>
  <w:style w:type="paragraph" w:customStyle="1" w:styleId="xl58">
    <w:name w:val="xl5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kern w:val="0"/>
      <w:sz w:val="24"/>
      <w:szCs w:val="24"/>
    </w:rPr>
  </w:style>
  <w:style w:type="paragraph" w:customStyle="1" w:styleId="xl36">
    <w:name w:val="xl36"/>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color w:val="000000"/>
      <w:kern w:val="0"/>
      <w:sz w:val="24"/>
      <w:szCs w:val="24"/>
    </w:rPr>
  </w:style>
  <w:style w:type="paragraph" w:customStyle="1" w:styleId="NormalChar">
    <w:name w:val="Normal Char"/>
    <w:basedOn w:val="a2"/>
    <w:uiPriority w:val="99"/>
    <w:qFormat/>
    <w:pPr>
      <w:suppressAutoHyphens/>
      <w:autoSpaceDE w:val="0"/>
      <w:jc w:val="left"/>
    </w:pPr>
    <w:rPr>
      <w:rFonts w:ascii="Thorndale" w:hAnsi="Thorndale" w:cs="Thorndale"/>
      <w:color w:val="000000"/>
      <w:kern w:val="0"/>
      <w:sz w:val="20"/>
      <w:szCs w:val="20"/>
      <w:lang w:val="hu-HU"/>
    </w:rPr>
  </w:style>
  <w:style w:type="paragraph" w:customStyle="1" w:styleId="font12">
    <w:name w:val="font12"/>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2"/>
    <w:uiPriority w:val="99"/>
    <w:qFormat/>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5">
    <w:name w:val="xl95"/>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xl74">
    <w:name w:val="xl74"/>
    <w:basedOn w:val="a2"/>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ZJGIS-">
    <w:name w:val="ZJGIS-五级标题"/>
    <w:basedOn w:val="5"/>
    <w:uiPriority w:val="99"/>
    <w:qFormat/>
    <w:pPr>
      <w:tabs>
        <w:tab w:val="clear" w:pos="2100"/>
        <w:tab w:val="left" w:pos="992"/>
      </w:tabs>
      <w:spacing w:before="120" w:after="120" w:line="240" w:lineRule="auto"/>
      <w:ind w:left="0" w:firstLine="0"/>
    </w:pPr>
  </w:style>
  <w:style w:type="paragraph" w:customStyle="1" w:styleId="xl56">
    <w:name w:val="xl56"/>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2">
    <w:name w:val="xl32"/>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xl34">
    <w:name w:val="xl34"/>
    <w:basedOn w:val="a2"/>
    <w:uiPriority w:val="99"/>
    <w:qFormat/>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xl59">
    <w:name w:val="xl59"/>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xl42">
    <w:name w:val="xl42"/>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kern w:val="0"/>
      <w:sz w:val="24"/>
      <w:szCs w:val="24"/>
    </w:rPr>
  </w:style>
  <w:style w:type="paragraph" w:customStyle="1" w:styleId="Afffb">
    <w:name w:val="自由格式 A"/>
    <w:uiPriority w:val="99"/>
    <w:qFormat/>
    <w:rPr>
      <w:rFonts w:ascii="Helvetica" w:eastAsia="宋体" w:hAnsi="Helvetica" w:cs="Helvetica"/>
      <w:color w:val="000000"/>
      <w:sz w:val="24"/>
      <w:szCs w:val="24"/>
    </w:rPr>
  </w:style>
  <w:style w:type="paragraph" w:customStyle="1" w:styleId="1f1">
    <w:name w:val="纯文本1"/>
    <w:basedOn w:val="a2"/>
    <w:uiPriority w:val="99"/>
    <w:qFormat/>
    <w:pPr>
      <w:spacing w:beforeLines="50" w:afterLines="50" w:line="400" w:lineRule="exact"/>
    </w:pPr>
    <w:rPr>
      <w:rFonts w:ascii="宋体" w:hAnsi="Courier New" w:cs="宋体"/>
      <w:sz w:val="24"/>
      <w:szCs w:val="24"/>
    </w:rPr>
  </w:style>
  <w:style w:type="paragraph" w:customStyle="1" w:styleId="ParaCharCharCharCharCharCharCharCharChar1CharCharCharChar">
    <w:name w:val="默认段落字体 Para Char Char Char Char Char Char Char Char Char1 Char Char Char Char"/>
    <w:basedOn w:val="a2"/>
    <w:uiPriority w:val="99"/>
    <w:qFormat/>
    <w:rPr>
      <w:rFonts w:ascii="Tahoma" w:hAnsi="Tahoma" w:cs="Tahoma"/>
      <w:sz w:val="24"/>
      <w:szCs w:val="24"/>
    </w:rPr>
  </w:style>
  <w:style w:type="paragraph" w:customStyle="1" w:styleId="xl27">
    <w:name w:val="xl27"/>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Char1Char">
    <w:name w:val="Char1 Char"/>
    <w:basedOn w:val="a2"/>
    <w:uiPriority w:val="99"/>
    <w:qFormat/>
    <w:pPr>
      <w:tabs>
        <w:tab w:val="left" w:pos="360"/>
      </w:tabs>
      <w:spacing w:line="360" w:lineRule="auto"/>
    </w:pPr>
    <w:rPr>
      <w:sz w:val="24"/>
      <w:szCs w:val="24"/>
    </w:rPr>
  </w:style>
  <w:style w:type="paragraph" w:customStyle="1" w:styleId="29">
    <w:name w:val="列表段落2"/>
    <w:basedOn w:val="a2"/>
    <w:uiPriority w:val="99"/>
    <w:qFormat/>
    <w:pPr>
      <w:ind w:firstLineChars="200" w:firstLine="420"/>
    </w:pPr>
    <w:rPr>
      <w:rFonts w:ascii="Calibri" w:hAnsi="Calibri" w:cs="Calibri"/>
    </w:rPr>
  </w:style>
  <w:style w:type="paragraph" w:customStyle="1" w:styleId="xl57">
    <w:name w:val="xl57"/>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font5">
    <w:name w:val="font5"/>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1f2">
    <w:name w:val="正文1"/>
    <w:qFormat/>
    <w:pPr>
      <w:jc w:val="both"/>
    </w:pPr>
    <w:rPr>
      <w:rFonts w:ascii="等线" w:eastAsia="宋体" w:hAnsi="等线" w:cs="等线"/>
      <w:kern w:val="2"/>
      <w:sz w:val="21"/>
      <w:szCs w:val="21"/>
    </w:rPr>
  </w:style>
  <w:style w:type="paragraph" w:customStyle="1" w:styleId="xl67">
    <w:name w:val="xl67"/>
    <w:basedOn w:val="a2"/>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71">
    <w:name w:val="xl71"/>
    <w:basedOn w:val="a2"/>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1">
    <w:name w:val="列表段落21"/>
    <w:basedOn w:val="a2"/>
    <w:uiPriority w:val="99"/>
    <w:qFormat/>
    <w:pPr>
      <w:widowControl/>
      <w:spacing w:after="160" w:line="259" w:lineRule="auto"/>
      <w:ind w:left="720"/>
      <w:jc w:val="left"/>
    </w:pPr>
    <w:rPr>
      <w:kern w:val="0"/>
      <w:sz w:val="22"/>
      <w:szCs w:val="22"/>
    </w:rPr>
  </w:style>
  <w:style w:type="paragraph" w:customStyle="1" w:styleId="Style222">
    <w:name w:val="_Style 222"/>
    <w:basedOn w:val="a2"/>
    <w:next w:val="29"/>
    <w:uiPriority w:val="99"/>
    <w:qFormat/>
    <w:pPr>
      <w:ind w:firstLineChars="200" w:firstLine="420"/>
    </w:pPr>
    <w:rPr>
      <w:rFonts w:ascii="Calibri" w:hAnsi="Calibri" w:cs="Calibri"/>
    </w:rPr>
  </w:style>
  <w:style w:type="paragraph" w:customStyle="1" w:styleId="xl69">
    <w:name w:val="xl69"/>
    <w:basedOn w:val="a2"/>
    <w:qFormat/>
    <w:pPr>
      <w:widowControl/>
      <w:pBdr>
        <w:top w:val="single" w:sz="4" w:space="0" w:color="auto"/>
        <w:bottom w:val="single" w:sz="4" w:space="0" w:color="auto"/>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xl40">
    <w:name w:val="xl40"/>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7">
    <w:name w:val="xl97"/>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53">
    <w:name w:val="xl53"/>
    <w:basedOn w:val="a2"/>
    <w:uiPriority w:val="99"/>
    <w:qFormat/>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9">
    <w:name w:val="xl99"/>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xl60">
    <w:name w:val="xl60"/>
    <w:basedOn w:val="a2"/>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96">
    <w:name w:val="xl96"/>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WPSOffice2">
    <w:name w:val="WPSOffice手动目录 2"/>
    <w:uiPriority w:val="99"/>
    <w:qFormat/>
    <w:pPr>
      <w:ind w:leftChars="200" w:left="200"/>
    </w:pPr>
    <w:rPr>
      <w:rFonts w:ascii="Calibri" w:eastAsia="宋体" w:hAnsi="Calibri" w:cs="Calibri"/>
    </w:rPr>
  </w:style>
  <w:style w:type="paragraph" w:customStyle="1" w:styleId="font11">
    <w:name w:val="font11"/>
    <w:basedOn w:val="a2"/>
    <w:uiPriority w:val="99"/>
    <w:qFormat/>
    <w:pPr>
      <w:widowControl/>
      <w:spacing w:before="100" w:beforeAutospacing="1" w:after="100" w:afterAutospacing="1"/>
      <w:jc w:val="left"/>
    </w:pPr>
    <w:rPr>
      <w:kern w:val="0"/>
      <w:sz w:val="24"/>
      <w:szCs w:val="24"/>
    </w:rPr>
  </w:style>
  <w:style w:type="paragraph" w:customStyle="1" w:styleId="xl28">
    <w:name w:val="xl28"/>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ZJGIS-0">
    <w:name w:val="ZJGIS-四级标题"/>
    <w:basedOn w:val="4"/>
    <w:uiPriority w:val="99"/>
    <w:qFormat/>
    <w:pPr>
      <w:spacing w:before="120" w:after="120" w:line="240" w:lineRule="auto"/>
    </w:pPr>
    <w:rPr>
      <w:rFonts w:eastAsia="仿宋_GB2312"/>
    </w:rPr>
  </w:style>
  <w:style w:type="paragraph" w:customStyle="1" w:styleId="Style1">
    <w:name w:val="_Style 1"/>
    <w:basedOn w:val="a2"/>
    <w:uiPriority w:val="99"/>
    <w:qFormat/>
    <w:pPr>
      <w:ind w:firstLineChars="200" w:firstLine="420"/>
    </w:pPr>
    <w:rPr>
      <w:rFonts w:ascii="Calibri" w:hAnsi="Calibri" w:cs="Calibri"/>
    </w:rPr>
  </w:style>
  <w:style w:type="paragraph" w:customStyle="1" w:styleId="xl76">
    <w:name w:val="xl76"/>
    <w:basedOn w:val="a2"/>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84">
    <w:name w:val="xl84"/>
    <w:basedOn w:val="a2"/>
    <w:qFormat/>
    <w:pPr>
      <w:widowControl/>
      <w:shd w:val="clear" w:color="auto" w:fill="FFFFFF"/>
      <w:spacing w:before="100" w:beforeAutospacing="1" w:after="100" w:afterAutospacing="1"/>
      <w:jc w:val="left"/>
      <w:textAlignment w:val="center"/>
    </w:pPr>
    <w:rPr>
      <w:kern w:val="0"/>
      <w:sz w:val="24"/>
      <w:szCs w:val="24"/>
    </w:rPr>
  </w:style>
  <w:style w:type="paragraph" w:customStyle="1" w:styleId="afffc">
    <w:name w:val="列项——（一级）"/>
    <w:uiPriority w:val="99"/>
    <w:qFormat/>
    <w:pPr>
      <w:widowControl w:val="0"/>
      <w:ind w:left="1118" w:hanging="408"/>
      <w:jc w:val="both"/>
    </w:pPr>
    <w:rPr>
      <w:rFonts w:ascii="宋体" w:eastAsia="宋体" w:hAnsi="Times New Roman" w:cs="宋体"/>
      <w:sz w:val="21"/>
      <w:szCs w:val="21"/>
    </w:rPr>
  </w:style>
  <w:style w:type="paragraph" w:customStyle="1" w:styleId="afffd">
    <w:name w:val="地址内"/>
    <w:basedOn w:val="a2"/>
    <w:uiPriority w:val="99"/>
    <w:qFormat/>
  </w:style>
  <w:style w:type="paragraph" w:customStyle="1" w:styleId="ItemListinTable">
    <w:name w:val="Item List in Table"/>
    <w:uiPriority w:val="99"/>
    <w:qFormat/>
    <w:pPr>
      <w:numPr>
        <w:numId w:val="7"/>
      </w:numPr>
      <w:tabs>
        <w:tab w:val="left" w:pos="1260"/>
      </w:tabs>
      <w:spacing w:before="40" w:after="40"/>
      <w:jc w:val="both"/>
    </w:pPr>
    <w:rPr>
      <w:rFonts w:ascii="Arial" w:eastAsia="宋体" w:hAnsi="Arial" w:cs="Arial"/>
      <w:sz w:val="18"/>
      <w:szCs w:val="18"/>
    </w:rPr>
  </w:style>
  <w:style w:type="paragraph" w:customStyle="1" w:styleId="xl35">
    <w:name w:val="xl35"/>
    <w:basedOn w:val="a2"/>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szCs w:val="24"/>
    </w:rPr>
  </w:style>
  <w:style w:type="paragraph" w:customStyle="1" w:styleId="xl94">
    <w:name w:val="xl94"/>
    <w:basedOn w:val="a2"/>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p0">
    <w:name w:val="p0"/>
    <w:basedOn w:val="a2"/>
    <w:uiPriority w:val="99"/>
    <w:qFormat/>
    <w:pPr>
      <w:widowControl/>
      <w:snapToGrid w:val="0"/>
      <w:spacing w:line="312" w:lineRule="atLeast"/>
    </w:pPr>
    <w:rPr>
      <w:kern w:val="0"/>
    </w:rPr>
  </w:style>
  <w:style w:type="paragraph" w:customStyle="1" w:styleId="2a">
    <w:name w:val="列出段落2"/>
    <w:basedOn w:val="a2"/>
    <w:uiPriority w:val="99"/>
    <w:qFormat/>
    <w:pPr>
      <w:spacing w:line="360" w:lineRule="auto"/>
      <w:ind w:firstLineChars="200" w:firstLine="420"/>
    </w:pPr>
    <w:rPr>
      <w:sz w:val="24"/>
      <w:szCs w:val="24"/>
    </w:rPr>
  </w:style>
  <w:style w:type="paragraph" w:styleId="afffe">
    <w:name w:val="List Paragraph"/>
    <w:basedOn w:val="a2"/>
    <w:link w:val="Char23"/>
    <w:uiPriority w:val="34"/>
    <w:qFormat/>
    <w:pPr>
      <w:ind w:firstLineChars="200" w:firstLine="420"/>
    </w:pPr>
  </w:style>
  <w:style w:type="paragraph" w:customStyle="1" w:styleId="2b">
    <w:name w:val="修订2"/>
    <w:hidden/>
    <w:uiPriority w:val="99"/>
    <w:qFormat/>
    <w:rPr>
      <w:rFonts w:ascii="Times New Roman" w:eastAsia="宋体" w:hAnsi="Times New Roman" w:cs="Times New Roman"/>
      <w:kern w:val="2"/>
      <w:sz w:val="21"/>
      <w:szCs w:val="21"/>
    </w:rPr>
  </w:style>
  <w:style w:type="character" w:customStyle="1" w:styleId="NormalCharacter">
    <w:name w:val="NormalCharacter"/>
    <w:uiPriority w:val="99"/>
    <w:semiHidden/>
    <w:qFormat/>
  </w:style>
  <w:style w:type="paragraph" w:customStyle="1" w:styleId="Char50">
    <w:name w:val="Char5"/>
    <w:basedOn w:val="a2"/>
    <w:uiPriority w:val="99"/>
    <w:qFormat/>
    <w:pPr>
      <w:tabs>
        <w:tab w:val="left" w:pos="840"/>
      </w:tabs>
      <w:ind w:left="840" w:hanging="420"/>
    </w:pPr>
    <w:rPr>
      <w:kern w:val="0"/>
      <w:sz w:val="24"/>
      <w:szCs w:val="24"/>
    </w:rPr>
  </w:style>
  <w:style w:type="paragraph" w:customStyle="1" w:styleId="Char40">
    <w:name w:val="Char4"/>
    <w:basedOn w:val="a2"/>
    <w:uiPriority w:val="99"/>
    <w:qFormat/>
    <w:pPr>
      <w:tabs>
        <w:tab w:val="left" w:pos="840"/>
      </w:tabs>
      <w:ind w:left="840" w:hanging="420"/>
    </w:pPr>
    <w:rPr>
      <w:kern w:val="0"/>
      <w:sz w:val="24"/>
      <w:szCs w:val="24"/>
    </w:rPr>
  </w:style>
  <w:style w:type="character" w:customStyle="1" w:styleId="Char23">
    <w:name w:val="列出段落 Char2"/>
    <w:link w:val="afffe"/>
    <w:uiPriority w:val="34"/>
    <w:qFormat/>
    <w:locked/>
    <w:rPr>
      <w:rFonts w:ascii="Times New Roman" w:eastAsia="宋体" w:hAnsi="Times New Roman" w:cs="Times New Roman"/>
      <w:szCs w:val="21"/>
    </w:rPr>
  </w:style>
  <w:style w:type="paragraph" w:customStyle="1" w:styleId="msonormal0">
    <w:name w:val="msonormal"/>
    <w:basedOn w:val="a2"/>
    <w:qFormat/>
    <w:pPr>
      <w:widowControl/>
      <w:spacing w:before="100" w:beforeAutospacing="1" w:after="100" w:afterAutospacing="1"/>
      <w:jc w:val="left"/>
    </w:pPr>
    <w:rPr>
      <w:rFonts w:ascii="宋体" w:hAnsi="宋体" w:cs="宋体"/>
      <w:kern w:val="0"/>
      <w:sz w:val="24"/>
      <w:szCs w:val="24"/>
    </w:rPr>
  </w:style>
  <w:style w:type="paragraph" w:customStyle="1" w:styleId="1f3">
    <w:name w:val="_标题1"/>
    <w:basedOn w:val="affff"/>
    <w:next w:val="affff"/>
    <w:qFormat/>
    <w:pPr>
      <w:keepNext/>
      <w:pageBreakBefore/>
      <w:widowControl w:val="0"/>
      <w:spacing w:beforeLines="50" w:before="50" w:afterLines="50" w:after="50"/>
      <w:ind w:firstLineChars="0" w:firstLine="0"/>
      <w:outlineLvl w:val="0"/>
    </w:pPr>
    <w:rPr>
      <w:b/>
      <w:sz w:val="44"/>
    </w:rPr>
  </w:style>
  <w:style w:type="paragraph" w:customStyle="1" w:styleId="affff">
    <w:name w:val="__正文"/>
    <w:link w:val="Charf3"/>
    <w:qFormat/>
    <w:pPr>
      <w:spacing w:line="360" w:lineRule="auto"/>
      <w:ind w:firstLineChars="200" w:firstLine="200"/>
    </w:pPr>
    <w:rPr>
      <w:rFonts w:eastAsia="微软雅黑"/>
      <w:kern w:val="2"/>
      <w:sz w:val="21"/>
      <w:szCs w:val="21"/>
    </w:rPr>
  </w:style>
  <w:style w:type="character" w:customStyle="1" w:styleId="Charf3">
    <w:name w:val="__正文 Char"/>
    <w:basedOn w:val="a4"/>
    <w:link w:val="affff"/>
    <w:qFormat/>
    <w:rPr>
      <w:rFonts w:eastAsia="微软雅黑"/>
      <w:szCs w:val="21"/>
    </w:rPr>
  </w:style>
  <w:style w:type="paragraph" w:customStyle="1" w:styleId="2">
    <w:name w:val="_标题2"/>
    <w:basedOn w:val="affff"/>
    <w:next w:val="affff"/>
    <w:link w:val="2Char3"/>
    <w:qFormat/>
    <w:pPr>
      <w:keepNext/>
      <w:widowControl w:val="0"/>
      <w:numPr>
        <w:ilvl w:val="1"/>
        <w:numId w:val="8"/>
      </w:numPr>
      <w:tabs>
        <w:tab w:val="left" w:pos="360"/>
      </w:tabs>
      <w:spacing w:beforeLines="50" w:before="50" w:afterLines="50" w:after="50"/>
      <w:ind w:firstLineChars="0"/>
      <w:outlineLvl w:val="1"/>
    </w:pPr>
    <w:rPr>
      <w:rFonts w:eastAsia="宋体"/>
      <w:b/>
      <w:sz w:val="32"/>
    </w:rPr>
  </w:style>
  <w:style w:type="character" w:customStyle="1" w:styleId="2Char3">
    <w:name w:val="_标题2 Char"/>
    <w:basedOn w:val="a4"/>
    <w:link w:val="2"/>
    <w:qFormat/>
    <w:rPr>
      <w:rFonts w:eastAsia="宋体"/>
      <w:b/>
      <w:sz w:val="32"/>
      <w:szCs w:val="21"/>
    </w:rPr>
  </w:style>
  <w:style w:type="paragraph" w:customStyle="1" w:styleId="37">
    <w:name w:val="_标题3"/>
    <w:basedOn w:val="affff"/>
    <w:next w:val="affff"/>
    <w:link w:val="3Char2"/>
    <w:qFormat/>
    <w:pPr>
      <w:keepNext/>
      <w:widowControl w:val="0"/>
      <w:spacing w:beforeLines="50" w:before="50" w:afterLines="50" w:after="50"/>
      <w:ind w:firstLineChars="0" w:firstLine="0"/>
      <w:outlineLvl w:val="2"/>
    </w:pPr>
    <w:rPr>
      <w:rFonts w:eastAsia="宋体"/>
      <w:b/>
      <w:sz w:val="30"/>
    </w:rPr>
  </w:style>
  <w:style w:type="character" w:customStyle="1" w:styleId="3Char2">
    <w:name w:val="_标题3 Char"/>
    <w:basedOn w:val="a4"/>
    <w:link w:val="37"/>
    <w:qFormat/>
    <w:rPr>
      <w:rFonts w:eastAsia="宋体"/>
      <w:b/>
      <w:sz w:val="30"/>
      <w:szCs w:val="21"/>
    </w:rPr>
  </w:style>
  <w:style w:type="paragraph" w:customStyle="1" w:styleId="44">
    <w:name w:val="_标题4"/>
    <w:basedOn w:val="affff"/>
    <w:next w:val="affff"/>
    <w:link w:val="4Char"/>
    <w:qFormat/>
    <w:pPr>
      <w:keepNext/>
      <w:widowControl w:val="0"/>
      <w:spacing w:beforeLines="50" w:before="50"/>
      <w:ind w:firstLineChars="0" w:firstLine="0"/>
      <w:outlineLvl w:val="3"/>
    </w:pPr>
    <w:rPr>
      <w:b/>
      <w:sz w:val="28"/>
    </w:rPr>
  </w:style>
  <w:style w:type="character" w:customStyle="1" w:styleId="4Char">
    <w:name w:val="_标题4 Char"/>
    <w:basedOn w:val="a4"/>
    <w:link w:val="44"/>
    <w:qFormat/>
    <w:rPr>
      <w:rFonts w:eastAsia="微软雅黑"/>
      <w:b/>
      <w:sz w:val="28"/>
      <w:szCs w:val="21"/>
    </w:rPr>
  </w:style>
  <w:style w:type="paragraph" w:customStyle="1" w:styleId="50">
    <w:name w:val="_标题5"/>
    <w:basedOn w:val="affff"/>
    <w:next w:val="affff"/>
    <w:link w:val="5Char"/>
    <w:qFormat/>
    <w:pPr>
      <w:keepNext/>
      <w:numPr>
        <w:ilvl w:val="4"/>
        <w:numId w:val="8"/>
      </w:numPr>
      <w:spacing w:beforeLines="50" w:before="50"/>
      <w:ind w:firstLineChars="0"/>
      <w:outlineLvl w:val="4"/>
    </w:pPr>
    <w:rPr>
      <w:b/>
      <w:sz w:val="24"/>
    </w:rPr>
  </w:style>
  <w:style w:type="character" w:customStyle="1" w:styleId="5Char">
    <w:name w:val="_标题5 Char"/>
    <w:basedOn w:val="Charf3"/>
    <w:link w:val="50"/>
    <w:qFormat/>
    <w:rPr>
      <w:rFonts w:eastAsia="微软雅黑"/>
      <w:b/>
      <w:sz w:val="24"/>
      <w:szCs w:val="21"/>
    </w:rPr>
  </w:style>
  <w:style w:type="paragraph" w:customStyle="1" w:styleId="60">
    <w:name w:val="_标题6"/>
    <w:basedOn w:val="affff"/>
    <w:next w:val="affff"/>
    <w:qFormat/>
    <w:pPr>
      <w:numPr>
        <w:ilvl w:val="5"/>
        <w:numId w:val="8"/>
      </w:numPr>
      <w:tabs>
        <w:tab w:val="left" w:pos="360"/>
      </w:tabs>
      <w:spacing w:beforeLines="50" w:before="50" w:afterLines="50" w:after="50"/>
      <w:ind w:left="3260" w:firstLineChars="0" w:hanging="1134"/>
      <w:outlineLvl w:val="5"/>
    </w:pPr>
    <w:rPr>
      <w:b/>
      <w:sz w:val="28"/>
    </w:rPr>
  </w:style>
  <w:style w:type="paragraph" w:customStyle="1" w:styleId="70">
    <w:name w:val="_标题7"/>
    <w:basedOn w:val="affff"/>
    <w:next w:val="affff"/>
    <w:qFormat/>
    <w:pPr>
      <w:numPr>
        <w:ilvl w:val="6"/>
        <w:numId w:val="8"/>
      </w:numPr>
      <w:spacing w:beforeLines="50" w:before="50" w:afterLines="50" w:after="50"/>
      <w:ind w:left="3827" w:firstLineChars="0" w:hanging="1276"/>
      <w:outlineLvl w:val="6"/>
    </w:pPr>
    <w:rPr>
      <w:b/>
    </w:rPr>
  </w:style>
  <w:style w:type="paragraph" w:customStyle="1" w:styleId="80">
    <w:name w:val="_标题8"/>
    <w:basedOn w:val="affff"/>
    <w:next w:val="affff"/>
    <w:qFormat/>
    <w:pPr>
      <w:numPr>
        <w:ilvl w:val="7"/>
        <w:numId w:val="8"/>
      </w:numPr>
      <w:spacing w:beforeLines="50" w:before="50" w:afterLines="50" w:after="50"/>
      <w:ind w:left="4394" w:firstLineChars="0" w:hanging="1418"/>
      <w:outlineLvl w:val="7"/>
    </w:pPr>
    <w:rPr>
      <w:b/>
    </w:rPr>
  </w:style>
  <w:style w:type="paragraph" w:customStyle="1" w:styleId="90">
    <w:name w:val="_标题9"/>
    <w:basedOn w:val="affff"/>
    <w:next w:val="affff"/>
    <w:qFormat/>
    <w:pPr>
      <w:numPr>
        <w:ilvl w:val="8"/>
        <w:numId w:val="8"/>
      </w:numPr>
      <w:spacing w:beforeLines="50" w:before="50" w:afterLines="50" w:after="50"/>
      <w:ind w:left="5102" w:firstLineChars="0" w:hanging="1700"/>
      <w:outlineLvl w:val="8"/>
    </w:pPr>
  </w:style>
  <w:style w:type="paragraph" w:customStyle="1" w:styleId="2c">
    <w:name w:val="标题2"/>
    <w:basedOn w:val="20"/>
    <w:link w:val="2d"/>
    <w:qFormat/>
    <w:pPr>
      <w:adjustRightInd w:val="0"/>
      <w:snapToGrid w:val="0"/>
      <w:spacing w:line="416" w:lineRule="auto"/>
    </w:pPr>
    <w:rPr>
      <w:rFonts w:asciiTheme="majorHAnsi" w:hAnsiTheme="majorHAnsi" w:cstheme="majorBidi"/>
    </w:rPr>
  </w:style>
  <w:style w:type="character" w:customStyle="1" w:styleId="2d">
    <w:name w:val="标题2 字符"/>
    <w:basedOn w:val="27"/>
    <w:link w:val="2c"/>
    <w:qFormat/>
    <w:rPr>
      <w:rFonts w:asciiTheme="majorHAnsi" w:eastAsia="黑体" w:hAnsiTheme="majorHAnsi" w:cstheme="majorBidi"/>
      <w:b/>
      <w:bCs/>
      <w:sz w:val="32"/>
      <w:szCs w:val="32"/>
    </w:rPr>
  </w:style>
  <w:style w:type="paragraph" w:customStyle="1" w:styleId="affff0">
    <w:name w:val="__正文居中"/>
    <w:basedOn w:val="affff"/>
    <w:next w:val="affff"/>
    <w:link w:val="Charf4"/>
    <w:qFormat/>
    <w:pPr>
      <w:ind w:firstLineChars="0" w:firstLine="0"/>
      <w:jc w:val="center"/>
    </w:pPr>
  </w:style>
  <w:style w:type="character" w:customStyle="1" w:styleId="Charf4">
    <w:name w:val="__正文居中 Char"/>
    <w:basedOn w:val="Charf3"/>
    <w:link w:val="affff0"/>
    <w:qFormat/>
    <w:rPr>
      <w:rFonts w:eastAsia="微软雅黑"/>
      <w:szCs w:val="21"/>
    </w:rPr>
  </w:style>
  <w:style w:type="paragraph" w:customStyle="1" w:styleId="CharChar">
    <w:name w:val="（空）多级符号 Char Char"/>
    <w:basedOn w:val="a2"/>
    <w:qFormat/>
    <w:pPr>
      <w:adjustRightInd w:val="0"/>
      <w:snapToGrid w:val="0"/>
      <w:spacing w:line="360" w:lineRule="auto"/>
      <w:ind w:firstLineChars="225" w:firstLine="540"/>
      <w:jc w:val="left"/>
    </w:pPr>
    <w:rPr>
      <w:rFonts w:ascii="宋体" w:hAnsi="宋体"/>
      <w:sz w:val="24"/>
      <w:szCs w:val="24"/>
    </w:rPr>
  </w:style>
  <w:style w:type="character" w:customStyle="1" w:styleId="2e">
    <w:name w:val="未处理的提及2"/>
    <w:basedOn w:val="a4"/>
    <w:uiPriority w:val="99"/>
    <w:semiHidden/>
    <w:unhideWhenUsed/>
    <w:qFormat/>
    <w:rPr>
      <w:color w:val="605E5C"/>
      <w:shd w:val="clear" w:color="auto" w:fill="E1DFDD"/>
    </w:rPr>
  </w:style>
  <w:style w:type="character" w:customStyle="1" w:styleId="38">
    <w:name w:val="未处理的提及3"/>
    <w:basedOn w:val="a4"/>
    <w:uiPriority w:val="99"/>
    <w:semiHidden/>
    <w:unhideWhenUsed/>
    <w:qFormat/>
    <w:rPr>
      <w:color w:val="605E5C"/>
      <w:shd w:val="clear" w:color="auto" w:fill="E1DFDD"/>
    </w:rPr>
  </w:style>
  <w:style w:type="paragraph" w:customStyle="1" w:styleId="affff1">
    <w:name w:val="_正文"/>
    <w:link w:val="Charf5"/>
    <w:qFormat/>
    <w:pPr>
      <w:spacing w:line="360" w:lineRule="auto"/>
      <w:ind w:firstLineChars="200" w:firstLine="200"/>
    </w:pPr>
    <w:rPr>
      <w:kern w:val="2"/>
      <w:sz w:val="24"/>
      <w:szCs w:val="21"/>
    </w:rPr>
  </w:style>
  <w:style w:type="character" w:customStyle="1" w:styleId="Charf5">
    <w:name w:val="_正文 Char"/>
    <w:basedOn w:val="a4"/>
    <w:link w:val="affff1"/>
    <w:qFormat/>
    <w:rPr>
      <w:sz w:val="24"/>
      <w:szCs w:val="21"/>
    </w:rPr>
  </w:style>
  <w:style w:type="paragraph" w:customStyle="1" w:styleId="msolistparagraph0">
    <w:name w:val="msolistparagraph"/>
    <w:basedOn w:val="a2"/>
    <w:qFormat/>
    <w:pPr>
      <w:spacing w:line="360" w:lineRule="auto"/>
      <w:ind w:firstLineChars="200" w:firstLine="420"/>
    </w:pPr>
    <w:rPr>
      <w:rFonts w:ascii="微软雅黑" w:eastAsia="微软雅黑" w:hAnsi="微软雅黑" w:hint="eastAsia"/>
      <w:szCs w:val="24"/>
    </w:rPr>
  </w:style>
  <w:style w:type="paragraph" w:customStyle="1" w:styleId="affff2">
    <w:name w:val="!正文"/>
    <w:basedOn w:val="a2"/>
    <w:link w:val="Charf6"/>
    <w:pPr>
      <w:widowControl/>
      <w:adjustRightInd w:val="0"/>
      <w:snapToGrid w:val="0"/>
      <w:spacing w:line="360" w:lineRule="auto"/>
      <w:ind w:firstLineChars="200" w:firstLine="200"/>
      <w:jc w:val="left"/>
    </w:pPr>
    <w:rPr>
      <w:rFonts w:ascii="Calibri" w:hAnsi="Calibri"/>
    </w:rPr>
  </w:style>
  <w:style w:type="character" w:customStyle="1" w:styleId="Charf6">
    <w:name w:val="!正文 Char"/>
    <w:link w:val="affff2"/>
    <w:qFormat/>
    <w:rPr>
      <w:rFonts w:ascii="Calibri" w:eastAsia="宋体" w:hAnsi="Calibri" w:cs="Times New Roman"/>
      <w:szCs w:val="21"/>
    </w:rPr>
  </w:style>
  <w:style w:type="paragraph" w:customStyle="1" w:styleId="-SM">
    <w:name w:val="正文-SM"/>
    <w:basedOn w:val="ad"/>
    <w:qFormat/>
    <w:pPr>
      <w:widowControl/>
      <w:spacing w:beforeLines="0" w:afterLines="0" w:line="360" w:lineRule="auto"/>
      <w:jc w:val="left"/>
    </w:pPr>
    <w:rPr>
      <w:rFonts w:ascii="Times New Roman" w:hAnsi="宋体"/>
      <w:kern w:val="0"/>
      <w:sz w:val="21"/>
      <w:lang w:val="zh-CN"/>
    </w:rPr>
  </w:style>
  <w:style w:type="paragraph" w:customStyle="1" w:styleId="FC">
    <w:name w:val="FC正文"/>
    <w:basedOn w:val="a2"/>
    <w:qFormat/>
    <w:pPr>
      <w:spacing w:line="360" w:lineRule="auto"/>
      <w:ind w:firstLineChars="200" w:firstLine="480"/>
    </w:pPr>
    <w:rPr>
      <w:rFonts w:ascii="宋体" w:hAnsi="宋体"/>
      <w:sz w:val="24"/>
      <w:szCs w:val="24"/>
    </w:rPr>
  </w:style>
  <w:style w:type="paragraph" w:customStyle="1" w:styleId="a1">
    <w:name w:val="第二层样式"/>
    <w:basedOn w:val="a2"/>
    <w:qFormat/>
    <w:pPr>
      <w:keepNext/>
      <w:keepLines/>
      <w:numPr>
        <w:ilvl w:val="1"/>
        <w:numId w:val="9"/>
      </w:numPr>
      <w:adjustRightInd w:val="0"/>
      <w:snapToGrid w:val="0"/>
      <w:spacing w:before="163" w:after="163" w:line="360" w:lineRule="auto"/>
      <w:outlineLvl w:val="1"/>
    </w:pPr>
    <w:rPr>
      <w:rFonts w:asciiTheme="minorHAnsi" w:eastAsiaTheme="minorEastAsia" w:hAnsiTheme="minorHAnsi" w:cstheme="minorEastAsia"/>
      <w:b/>
      <w:bCs/>
      <w:sz w:val="28"/>
    </w:rPr>
  </w:style>
  <w:style w:type="paragraph" w:customStyle="1" w:styleId="affff3">
    <w:name w:val="投标正文"/>
    <w:basedOn w:val="a2"/>
    <w:qFormat/>
    <w:pPr>
      <w:spacing w:line="360" w:lineRule="auto"/>
      <w:ind w:left="100" w:firstLineChars="200" w:firstLine="480"/>
    </w:pPr>
    <w:rPr>
      <w:rFonts w:ascii="Calibri" w:hAnsi="Calibri"/>
      <w:sz w:val="24"/>
      <w:szCs w:val="24"/>
    </w:rPr>
  </w:style>
  <w:style w:type="character" w:customStyle="1" w:styleId="Char1">
    <w:name w:val="批注文字 Char"/>
    <w:basedOn w:val="a4"/>
    <w:link w:val="aa"/>
    <w:qFormat/>
    <w:rPr>
      <w:rFonts w:ascii="Calibri" w:eastAsia="宋体" w:hAnsi="Calibri" w:cs="Calibri"/>
      <w:szCs w:val="21"/>
    </w:rPr>
  </w:style>
  <w:style w:type="character" w:customStyle="1" w:styleId="Charf7">
    <w:name w:val="表格正文 Char"/>
    <w:basedOn w:val="a4"/>
    <w:qFormat/>
    <w:rPr>
      <w:rFonts w:ascii="宋体" w:eastAsia="宋体" w:hAnsi="宋体" w:cs="宋体" w:hint="eastAsia"/>
      <w:kern w:val="2"/>
      <w:sz w:val="21"/>
      <w:szCs w:val="21"/>
    </w:rPr>
  </w:style>
  <w:style w:type="character" w:customStyle="1" w:styleId="Charf8">
    <w:name w:val="四号正文 Char"/>
    <w:basedOn w:val="a4"/>
    <w:qFormat/>
    <w:rPr>
      <w:rFonts w:ascii="Arial" w:hAnsi="Arial" w:cs="Arial" w:hint="default"/>
      <w:sz w:val="28"/>
      <w:szCs w:val="28"/>
    </w:rPr>
  </w:style>
  <w:style w:type="character" w:customStyle="1" w:styleId="font61">
    <w:name w:val="font61"/>
    <w:basedOn w:val="a4"/>
    <w:qFormat/>
    <w:rPr>
      <w:rFonts w:ascii="宋体" w:eastAsia="宋体" w:hAnsi="宋体" w:cs="宋体" w:hint="eastAsia"/>
      <w:b/>
      <w:color w:val="000000"/>
      <w:sz w:val="18"/>
      <w:szCs w:val="18"/>
      <w:u w:val="none"/>
    </w:rPr>
  </w:style>
  <w:style w:type="character" w:customStyle="1" w:styleId="4Char0">
    <w:name w:val="标题 4 Char"/>
    <w:basedOn w:val="a4"/>
    <w:qFormat/>
    <w:rPr>
      <w:rFonts w:ascii="宋体" w:eastAsia="宋体" w:hAnsi="宋体" w:cs="宋体" w:hint="eastAsia"/>
      <w:b/>
      <w:kern w:val="2"/>
      <w:sz w:val="28"/>
      <w:szCs w:val="28"/>
    </w:rPr>
  </w:style>
  <w:style w:type="character" w:customStyle="1" w:styleId="Charf9">
    <w:name w:val="标书正文样式 Char"/>
    <w:basedOn w:val="a4"/>
    <w:qFormat/>
    <w:rPr>
      <w:rFonts w:ascii="仿宋_GB2312" w:eastAsia="仿宋_GB2312" w:hAnsi="宋体" w:cs="仿宋_GB2312" w:hint="eastAsia"/>
      <w:bCs/>
      <w:kern w:val="2"/>
      <w:sz w:val="24"/>
      <w:szCs w:val="24"/>
    </w:rPr>
  </w:style>
  <w:style w:type="character" w:customStyle="1" w:styleId="8Char1">
    <w:name w:val="标题 8 Char1"/>
    <w:basedOn w:val="a4"/>
    <w:qFormat/>
    <w:rPr>
      <w:rFonts w:ascii="宋体" w:eastAsia="宋体" w:hAnsi="Calibri Light" w:cs="Times New Roman" w:hint="eastAsia"/>
      <w:b/>
      <w:sz w:val="30"/>
      <w:szCs w:val="24"/>
    </w:rPr>
  </w:style>
  <w:style w:type="character" w:customStyle="1" w:styleId="bjh-p">
    <w:name w:val="bjh-p"/>
    <w:basedOn w:val="a4"/>
    <w:qFormat/>
  </w:style>
  <w:style w:type="character" w:customStyle="1" w:styleId="811">
    <w:name w:val="标题 8 字符11"/>
    <w:basedOn w:val="a4"/>
    <w:qFormat/>
    <w:rPr>
      <w:rFonts w:ascii="等线 Light" w:eastAsia="等线 Light" w:hAnsi="等线 Light" w:cs="Times New Roman" w:hint="eastAsia"/>
      <w:kern w:val="2"/>
      <w:sz w:val="24"/>
      <w:szCs w:val="24"/>
    </w:rPr>
  </w:style>
  <w:style w:type="character" w:customStyle="1" w:styleId="1110">
    <w:name w:val="标题 1 字符11"/>
    <w:basedOn w:val="a4"/>
    <w:qFormat/>
    <w:rPr>
      <w:b/>
      <w:kern w:val="44"/>
      <w:sz w:val="44"/>
      <w:szCs w:val="44"/>
    </w:rPr>
  </w:style>
  <w:style w:type="character" w:customStyle="1" w:styleId="5Char1">
    <w:name w:val="标题 5 Char1"/>
    <w:basedOn w:val="a4"/>
    <w:link w:val="5"/>
    <w:qFormat/>
    <w:rPr>
      <w:rFonts w:ascii="Calibri" w:eastAsia="宋体" w:hAnsi="Calibri" w:cs="Calibri"/>
      <w:b/>
      <w:bCs/>
      <w:sz w:val="28"/>
      <w:szCs w:val="28"/>
    </w:rPr>
  </w:style>
  <w:style w:type="character" w:customStyle="1" w:styleId="Charfa">
    <w:name w:val="标题 Char"/>
    <w:basedOn w:val="a4"/>
    <w:qFormat/>
    <w:rPr>
      <w:rFonts w:ascii="Calibri Light" w:eastAsia="Calibri Light" w:hAnsi="Calibri Light" w:cs="Times New Roman" w:hint="default"/>
      <w:b/>
      <w:kern w:val="2"/>
      <w:sz w:val="32"/>
      <w:szCs w:val="32"/>
    </w:rPr>
  </w:style>
  <w:style w:type="character" w:customStyle="1" w:styleId="Char21">
    <w:name w:val="标题 Char2"/>
    <w:basedOn w:val="a4"/>
    <w:link w:val="af7"/>
    <w:uiPriority w:val="10"/>
    <w:qFormat/>
    <w:rPr>
      <w:rFonts w:ascii="Cambria" w:eastAsia="宋体" w:hAnsi="Cambria" w:cs="Cambria"/>
      <w:b/>
      <w:bCs/>
      <w:sz w:val="32"/>
      <w:szCs w:val="32"/>
    </w:rPr>
  </w:style>
  <w:style w:type="paragraph" w:customStyle="1" w:styleId="affff4">
    <w:name w:val="正文格式"/>
    <w:basedOn w:val="a2"/>
    <w:link w:val="Charfb"/>
    <w:qFormat/>
    <w:pPr>
      <w:spacing w:before="60" w:after="60" w:line="360" w:lineRule="auto"/>
      <w:ind w:firstLineChars="200" w:firstLine="480"/>
      <w:jc w:val="left"/>
    </w:pPr>
    <w:rPr>
      <w:rFonts w:ascii="ˎ̥" w:hAnsi="ˎ̥"/>
      <w:color w:val="000000"/>
      <w:sz w:val="24"/>
      <w:szCs w:val="20"/>
    </w:rPr>
  </w:style>
  <w:style w:type="character" w:customStyle="1" w:styleId="Char11">
    <w:name w:val="日期 Char1"/>
    <w:basedOn w:val="a4"/>
    <w:link w:val="ae"/>
    <w:uiPriority w:val="99"/>
    <w:qFormat/>
    <w:rPr>
      <w:rFonts w:ascii="Calibri" w:eastAsia="楷体_GB2312" w:hAnsi="Calibri" w:cs="Calibri"/>
      <w:sz w:val="32"/>
      <w:szCs w:val="32"/>
    </w:rPr>
  </w:style>
  <w:style w:type="character" w:customStyle="1" w:styleId="150">
    <w:name w:val="15"/>
    <w:basedOn w:val="a4"/>
    <w:qFormat/>
    <w:rPr>
      <w:rFonts w:ascii="Times New Roman" w:hAnsi="Times New Roman" w:cs="Times New Roman" w:hint="default"/>
      <w:sz w:val="24"/>
      <w:szCs w:val="24"/>
    </w:rPr>
  </w:style>
  <w:style w:type="character" w:customStyle="1" w:styleId="font41">
    <w:name w:val="font41"/>
    <w:basedOn w:val="a4"/>
    <w:qFormat/>
    <w:rPr>
      <w:rFonts w:ascii="宋体" w:eastAsia="宋体" w:hAnsi="宋体" w:cs="宋体" w:hint="eastAsia"/>
      <w:color w:val="000000"/>
      <w:sz w:val="20"/>
      <w:szCs w:val="20"/>
      <w:u w:val="none"/>
    </w:rPr>
  </w:style>
  <w:style w:type="character" w:customStyle="1" w:styleId="font81">
    <w:name w:val="font81"/>
    <w:basedOn w:val="a4"/>
    <w:qFormat/>
    <w:rPr>
      <w:rFonts w:ascii="宋体" w:eastAsia="宋体" w:hAnsi="宋体" w:cs="宋体" w:hint="eastAsia"/>
      <w:b/>
      <w:color w:val="000000"/>
      <w:sz w:val="24"/>
      <w:szCs w:val="24"/>
      <w:u w:val="none"/>
    </w:rPr>
  </w:style>
  <w:style w:type="character" w:customStyle="1" w:styleId="1f4">
    <w:name w:val="批注文字 字符1"/>
    <w:basedOn w:val="a4"/>
    <w:qFormat/>
    <w:rPr>
      <w:rFonts w:ascii="Times New Roman" w:eastAsia="宋体" w:hAnsi="Times New Roman" w:cs="Times New Roman" w:hint="default"/>
    </w:rPr>
  </w:style>
  <w:style w:type="character" w:customStyle="1" w:styleId="1f5">
    <w:name w:val="超链接1"/>
    <w:basedOn w:val="a4"/>
    <w:qFormat/>
    <w:rPr>
      <w:color w:val="0563C1"/>
      <w:u w:val="single"/>
    </w:rPr>
  </w:style>
  <w:style w:type="character" w:customStyle="1" w:styleId="Char9">
    <w:name w:val="批注主题 Char"/>
    <w:basedOn w:val="a4"/>
    <w:link w:val="af8"/>
    <w:uiPriority w:val="99"/>
    <w:semiHidden/>
    <w:qFormat/>
    <w:rPr>
      <w:rFonts w:ascii="Calibri" w:eastAsia="宋体" w:hAnsi="Calibri" w:cs="Calibri"/>
      <w:b/>
      <w:bCs/>
      <w:szCs w:val="21"/>
    </w:rPr>
  </w:style>
  <w:style w:type="character" w:customStyle="1" w:styleId="Char">
    <w:name w:val="题注 Char"/>
    <w:basedOn w:val="a4"/>
    <w:link w:val="a8"/>
    <w:qFormat/>
    <w:rPr>
      <w:rFonts w:ascii="Arial" w:eastAsia="黑体" w:hAnsi="Arial" w:cs="Arial"/>
      <w:sz w:val="20"/>
      <w:szCs w:val="20"/>
    </w:rPr>
  </w:style>
  <w:style w:type="character" w:customStyle="1" w:styleId="Charfc">
    <w:name w:val="正文段 Char"/>
    <w:basedOn w:val="a4"/>
    <w:qFormat/>
    <w:rPr>
      <w:rFonts w:ascii="宋体" w:eastAsia="宋体" w:hAnsi="宋体" w:cs="宋体" w:hint="eastAsia"/>
      <w:sz w:val="24"/>
    </w:rPr>
  </w:style>
  <w:style w:type="paragraph" w:customStyle="1" w:styleId="CharCharCharCharCharCharCharCharCharCharCharCharCharCharCharChar">
    <w:name w:val="Char Char Char Char Char Char Char Char Char Char Char Char Char Char Char Char"/>
    <w:basedOn w:val="a2"/>
    <w:qFormat/>
    <w:pPr>
      <w:spacing w:before="156" w:after="156" w:line="330" w:lineRule="atLeast"/>
      <w:ind w:left="360" w:firstLineChars="150" w:firstLine="360"/>
      <w:jc w:val="left"/>
    </w:pPr>
    <w:rPr>
      <w:rFonts w:ascii="ˎ̥" w:hAnsi="ˎ̥"/>
      <w:color w:val="51585D"/>
      <w:kern w:val="0"/>
      <w:sz w:val="24"/>
      <w:szCs w:val="18"/>
    </w:rPr>
  </w:style>
  <w:style w:type="character" w:customStyle="1" w:styleId="2Char11">
    <w:name w:val="标题 2 Char1"/>
    <w:basedOn w:val="a4"/>
    <w:qFormat/>
    <w:rPr>
      <w:rFonts w:ascii="宋体" w:eastAsia="宋体" w:hAnsi="Calibri Light" w:cs="Times New Roman" w:hint="eastAsia"/>
      <w:b/>
      <w:sz w:val="36"/>
      <w:szCs w:val="32"/>
    </w:rPr>
  </w:style>
  <w:style w:type="character" w:customStyle="1" w:styleId="msosubtlereference0">
    <w:name w:val="msosubtlereference"/>
    <w:basedOn w:val="a4"/>
    <w:qFormat/>
    <w:rPr>
      <w:smallCaps/>
      <w:color w:val="5A5A5A"/>
    </w:rPr>
  </w:style>
  <w:style w:type="character" w:customStyle="1" w:styleId="affff5">
    <w:name w:val="文本 字符"/>
    <w:basedOn w:val="a4"/>
    <w:qFormat/>
    <w:rPr>
      <w:rFonts w:ascii="仿宋" w:eastAsia="仿宋" w:hAnsi="仿宋" w:cs="仿宋" w:hint="eastAsia"/>
      <w:kern w:val="2"/>
      <w:sz w:val="28"/>
      <w:szCs w:val="21"/>
    </w:rPr>
  </w:style>
  <w:style w:type="character" w:customStyle="1" w:styleId="2111">
    <w:name w:val="标题 2 字符11"/>
    <w:basedOn w:val="a4"/>
    <w:qFormat/>
    <w:rPr>
      <w:rFonts w:ascii="等线 Light" w:eastAsia="等线 Light" w:hAnsi="等线 Light" w:cs="Times New Roman" w:hint="eastAsia"/>
      <w:b/>
      <w:kern w:val="2"/>
      <w:sz w:val="32"/>
      <w:szCs w:val="32"/>
    </w:rPr>
  </w:style>
  <w:style w:type="paragraph" w:customStyle="1" w:styleId="affff6">
    <w:name w:val="正文标准"/>
    <w:basedOn w:val="a2"/>
    <w:link w:val="Charfd"/>
    <w:qFormat/>
    <w:pPr>
      <w:spacing w:line="360" w:lineRule="auto"/>
      <w:ind w:firstLineChars="200" w:firstLine="200"/>
    </w:pPr>
    <w:rPr>
      <w:rFonts w:ascii="宋体" w:hAnsi="宋体"/>
      <w:kern w:val="0"/>
      <w:sz w:val="24"/>
      <w:szCs w:val="20"/>
    </w:rPr>
  </w:style>
  <w:style w:type="character" w:customStyle="1" w:styleId="311">
    <w:name w:val="标题 3 字符11"/>
    <w:basedOn w:val="a4"/>
    <w:qFormat/>
    <w:rPr>
      <w:b/>
      <w:kern w:val="2"/>
      <w:sz w:val="32"/>
      <w:szCs w:val="32"/>
    </w:rPr>
  </w:style>
  <w:style w:type="character" w:customStyle="1" w:styleId="411">
    <w:name w:val="标题 4 字符11"/>
    <w:basedOn w:val="a4"/>
    <w:qFormat/>
    <w:rPr>
      <w:rFonts w:ascii="等线 Light" w:eastAsia="等线 Light" w:hAnsi="等线 Light" w:cs="Times New Roman" w:hint="eastAsia"/>
      <w:b/>
      <w:kern w:val="2"/>
      <w:sz w:val="28"/>
      <w:szCs w:val="28"/>
    </w:rPr>
  </w:style>
  <w:style w:type="character" w:customStyle="1" w:styleId="520">
    <w:name w:val="标题 5 字符2"/>
    <w:basedOn w:val="a4"/>
    <w:qFormat/>
    <w:rPr>
      <w:b/>
      <w:kern w:val="2"/>
      <w:sz w:val="28"/>
      <w:szCs w:val="28"/>
    </w:rPr>
  </w:style>
  <w:style w:type="character" w:customStyle="1" w:styleId="611">
    <w:name w:val="标题 6 字符11"/>
    <w:basedOn w:val="a4"/>
    <w:qFormat/>
    <w:rPr>
      <w:rFonts w:ascii="等线 Light" w:eastAsia="等线 Light" w:hAnsi="等线 Light" w:cs="Times New Roman" w:hint="eastAsia"/>
      <w:b/>
      <w:kern w:val="2"/>
      <w:sz w:val="24"/>
      <w:szCs w:val="24"/>
    </w:rPr>
  </w:style>
  <w:style w:type="paragraph" w:customStyle="1" w:styleId="112">
    <w:name w:val="无间隔11"/>
    <w:basedOn w:val="a2"/>
    <w:qFormat/>
    <w:rPr>
      <w:rFonts w:ascii="Calibri" w:hAnsi="Calibri"/>
      <w:bCs/>
      <w:kern w:val="0"/>
      <w:sz w:val="22"/>
      <w:szCs w:val="24"/>
    </w:rPr>
  </w:style>
  <w:style w:type="character" w:customStyle="1" w:styleId="711">
    <w:name w:val="标题 7 字符11"/>
    <w:basedOn w:val="a4"/>
    <w:qFormat/>
    <w:rPr>
      <w:b/>
      <w:kern w:val="2"/>
      <w:sz w:val="24"/>
      <w:szCs w:val="24"/>
    </w:rPr>
  </w:style>
  <w:style w:type="character" w:customStyle="1" w:styleId="911">
    <w:name w:val="标题 9 字符11"/>
    <w:basedOn w:val="a4"/>
    <w:qFormat/>
    <w:rPr>
      <w:rFonts w:ascii="等线 Light" w:eastAsia="等线 Light" w:hAnsi="等线 Light" w:cs="Times New Roman" w:hint="eastAsia"/>
      <w:kern w:val="2"/>
      <w:sz w:val="21"/>
      <w:szCs w:val="21"/>
    </w:rPr>
  </w:style>
  <w:style w:type="character" w:customStyle="1" w:styleId="1Char1">
    <w:name w:val="标题 1 Char1"/>
    <w:basedOn w:val="a4"/>
    <w:link w:val="1"/>
    <w:uiPriority w:val="9"/>
    <w:qFormat/>
    <w:rPr>
      <w:rFonts w:ascii="Calibri" w:eastAsia="宋体" w:hAnsi="宋体" w:cs="Calibri"/>
      <w:b/>
      <w:bCs/>
      <w:color w:val="000000"/>
      <w:sz w:val="30"/>
      <w:szCs w:val="30"/>
    </w:rPr>
  </w:style>
  <w:style w:type="character" w:customStyle="1" w:styleId="2Char">
    <w:name w:val="标题 2 Char"/>
    <w:basedOn w:val="a4"/>
    <w:link w:val="20"/>
    <w:uiPriority w:val="9"/>
    <w:qFormat/>
    <w:rPr>
      <w:rFonts w:ascii="Arial" w:eastAsia="黑体" w:hAnsi="Arial" w:cs="Arial"/>
      <w:b/>
      <w:bCs/>
      <w:sz w:val="32"/>
      <w:szCs w:val="32"/>
    </w:rPr>
  </w:style>
  <w:style w:type="character" w:customStyle="1" w:styleId="3Char1">
    <w:name w:val="标题 3 Char1"/>
    <w:basedOn w:val="a4"/>
    <w:link w:val="30"/>
    <w:uiPriority w:val="9"/>
    <w:qFormat/>
    <w:rPr>
      <w:rFonts w:ascii="Calibri" w:eastAsia="宋体" w:hAnsi="Calibri" w:cs="Calibri"/>
      <w:b/>
      <w:bCs/>
      <w:kern w:val="0"/>
      <w:sz w:val="32"/>
      <w:szCs w:val="32"/>
    </w:rPr>
  </w:style>
  <w:style w:type="character" w:customStyle="1" w:styleId="4Char1">
    <w:name w:val="标题 4 Char1"/>
    <w:basedOn w:val="a4"/>
    <w:link w:val="4"/>
    <w:uiPriority w:val="9"/>
    <w:qFormat/>
    <w:rPr>
      <w:rFonts w:ascii="Arial" w:eastAsia="黑体" w:hAnsi="Arial" w:cs="Arial"/>
      <w:b/>
      <w:bCs/>
      <w:sz w:val="28"/>
      <w:szCs w:val="28"/>
    </w:rPr>
  </w:style>
  <w:style w:type="character" w:customStyle="1" w:styleId="6Char">
    <w:name w:val="标题 6 Char"/>
    <w:basedOn w:val="a4"/>
    <w:link w:val="6"/>
    <w:qFormat/>
    <w:rPr>
      <w:rFonts w:ascii="Arial" w:eastAsia="黑体" w:hAnsi="Arial" w:cs="Arial"/>
      <w:b/>
      <w:bCs/>
      <w:sz w:val="24"/>
    </w:rPr>
  </w:style>
  <w:style w:type="character" w:customStyle="1" w:styleId="7Char">
    <w:name w:val="标题 7 Char"/>
    <w:basedOn w:val="a4"/>
    <w:link w:val="7"/>
    <w:uiPriority w:val="9"/>
    <w:qFormat/>
    <w:rPr>
      <w:rFonts w:ascii="Calibri" w:eastAsia="宋体" w:hAnsi="Calibri" w:cs="Calibri"/>
      <w:b/>
      <w:bCs/>
      <w:sz w:val="24"/>
    </w:rPr>
  </w:style>
  <w:style w:type="character" w:customStyle="1" w:styleId="8Char">
    <w:name w:val="标题 8 Char"/>
    <w:basedOn w:val="a4"/>
    <w:link w:val="8"/>
    <w:uiPriority w:val="9"/>
    <w:qFormat/>
    <w:rPr>
      <w:rFonts w:ascii="Arial" w:eastAsia="黑体" w:hAnsi="Arial" w:cs="Arial"/>
      <w:sz w:val="24"/>
    </w:rPr>
  </w:style>
  <w:style w:type="character" w:customStyle="1" w:styleId="9Char">
    <w:name w:val="标题 9 Char"/>
    <w:basedOn w:val="a4"/>
    <w:link w:val="9"/>
    <w:uiPriority w:val="9"/>
    <w:qFormat/>
    <w:rPr>
      <w:rFonts w:ascii="Arial" w:eastAsia="黑体" w:hAnsi="Arial" w:cs="Arial"/>
      <w:szCs w:val="21"/>
    </w:rPr>
  </w:style>
  <w:style w:type="character" w:customStyle="1" w:styleId="Char0">
    <w:name w:val="文档结构图 Char"/>
    <w:basedOn w:val="a4"/>
    <w:link w:val="a9"/>
    <w:uiPriority w:val="99"/>
    <w:semiHidden/>
    <w:qFormat/>
    <w:rPr>
      <w:rFonts w:ascii="Calibri" w:eastAsia="宋体" w:hAnsi="Calibri" w:cs="Calibri"/>
      <w:szCs w:val="21"/>
      <w:shd w:val="clear" w:color="auto" w:fill="000080"/>
    </w:rPr>
  </w:style>
  <w:style w:type="character" w:customStyle="1" w:styleId="Char24">
    <w:name w:val="无间隔 Char2"/>
    <w:basedOn w:val="a4"/>
    <w:qFormat/>
    <w:rPr>
      <w:kern w:val="0"/>
      <w:sz w:val="24"/>
      <w:szCs w:val="22"/>
    </w:rPr>
  </w:style>
  <w:style w:type="character" w:customStyle="1" w:styleId="Char2">
    <w:name w:val="正文文本缩进 Char"/>
    <w:basedOn w:val="a4"/>
    <w:link w:val="ac"/>
    <w:qFormat/>
    <w:rPr>
      <w:rFonts w:ascii="宋体" w:eastAsia="宋体" w:hAnsi="Courier New" w:cs="宋体"/>
      <w:spacing w:val="-4"/>
      <w:sz w:val="18"/>
      <w:szCs w:val="18"/>
    </w:rPr>
  </w:style>
  <w:style w:type="character" w:customStyle="1" w:styleId="Charfb">
    <w:name w:val="正文格式 Char"/>
    <w:basedOn w:val="a4"/>
    <w:link w:val="affff4"/>
    <w:qFormat/>
    <w:rPr>
      <w:rFonts w:ascii="ˎ̥" w:eastAsia="宋体" w:hAnsi="ˎ̥" w:cs="Times New Roman"/>
      <w:color w:val="000000"/>
      <w:sz w:val="24"/>
      <w:szCs w:val="20"/>
    </w:rPr>
  </w:style>
  <w:style w:type="character" w:customStyle="1" w:styleId="Char4">
    <w:name w:val="纯文本 Char"/>
    <w:basedOn w:val="a4"/>
    <w:link w:val="ad"/>
    <w:uiPriority w:val="99"/>
    <w:qFormat/>
    <w:rPr>
      <w:rFonts w:ascii="宋体" w:eastAsia="宋体" w:hAnsi="Courier New" w:cs="宋体"/>
      <w:sz w:val="24"/>
    </w:rPr>
  </w:style>
  <w:style w:type="character" w:customStyle="1" w:styleId="Char6">
    <w:name w:val="批注框文本 Char"/>
    <w:basedOn w:val="a4"/>
    <w:link w:val="af0"/>
    <w:semiHidden/>
    <w:qFormat/>
    <w:rPr>
      <w:rFonts w:ascii="Calibri" w:eastAsia="宋体" w:hAnsi="Calibri" w:cs="Calibri"/>
      <w:sz w:val="18"/>
      <w:szCs w:val="18"/>
    </w:rPr>
  </w:style>
  <w:style w:type="character" w:customStyle="1" w:styleId="Char12">
    <w:name w:val="页脚 Char1"/>
    <w:basedOn w:val="a4"/>
    <w:link w:val="af1"/>
    <w:uiPriority w:val="99"/>
    <w:qFormat/>
    <w:rPr>
      <w:rFonts w:ascii="Calibri" w:eastAsia="黑体" w:hAnsi="Calibri" w:cs="Calibri"/>
      <w:kern w:val="0"/>
      <w:sz w:val="18"/>
      <w:szCs w:val="18"/>
    </w:rPr>
  </w:style>
  <w:style w:type="character" w:customStyle="1" w:styleId="HS">
    <w:name w:val="HS 正文 字符"/>
    <w:basedOn w:val="a4"/>
    <w:qFormat/>
    <w:rPr>
      <w:rFonts w:ascii="宋体" w:eastAsia="宋体" w:hAnsi="宋体" w:cs="宋体" w:hint="eastAsia"/>
      <w:kern w:val="2"/>
      <w:sz w:val="24"/>
      <w:szCs w:val="24"/>
    </w:rPr>
  </w:style>
  <w:style w:type="character" w:customStyle="1" w:styleId="Char20">
    <w:name w:val="页眉 Char2"/>
    <w:basedOn w:val="a4"/>
    <w:link w:val="af2"/>
    <w:uiPriority w:val="99"/>
    <w:qFormat/>
    <w:rPr>
      <w:rFonts w:ascii="Calibri" w:eastAsia="仿宋_GB2312" w:hAnsi="Calibri" w:cs="Calibri"/>
      <w:sz w:val="18"/>
      <w:szCs w:val="18"/>
    </w:rPr>
  </w:style>
  <w:style w:type="character" w:customStyle="1" w:styleId="HTMLChar1">
    <w:name w:val="HTML 预设格式 Char1"/>
    <w:basedOn w:val="a4"/>
    <w:link w:val="HTML"/>
    <w:uiPriority w:val="99"/>
    <w:semiHidden/>
    <w:qFormat/>
    <w:rPr>
      <w:rFonts w:ascii="Courier New" w:eastAsia="宋体" w:hAnsi="Courier New" w:cs="Times New Roman"/>
      <w:sz w:val="20"/>
      <w:szCs w:val="21"/>
    </w:rPr>
  </w:style>
  <w:style w:type="character" w:customStyle="1" w:styleId="2Char4">
    <w:name w:val="正文首行缩进 2 Char"/>
    <w:basedOn w:val="a4"/>
    <w:qFormat/>
  </w:style>
  <w:style w:type="paragraph" w:customStyle="1" w:styleId="4-b">
    <w:name w:val="4正-b"/>
    <w:basedOn w:val="a2"/>
    <w:link w:val="4-bChar"/>
    <w:qFormat/>
    <w:pPr>
      <w:widowControl/>
      <w:spacing w:before="120" w:after="100" w:line="360" w:lineRule="auto"/>
      <w:ind w:firstLineChars="200" w:firstLine="200"/>
      <w:jc w:val="left"/>
    </w:pPr>
    <w:rPr>
      <w:rFonts w:ascii="Arial" w:hAnsi="Arial"/>
      <w:iCs/>
      <w:sz w:val="24"/>
      <w:szCs w:val="24"/>
    </w:rPr>
  </w:style>
  <w:style w:type="character" w:customStyle="1" w:styleId="4-bChar">
    <w:name w:val="4正-b Char"/>
    <w:basedOn w:val="a4"/>
    <w:link w:val="4-b"/>
    <w:qFormat/>
    <w:rPr>
      <w:rFonts w:ascii="Arial" w:eastAsia="宋体" w:hAnsi="Arial" w:cs="Times New Roman"/>
      <w:iCs/>
      <w:sz w:val="24"/>
    </w:rPr>
  </w:style>
  <w:style w:type="character" w:customStyle="1" w:styleId="5Char0">
    <w:name w:val="标题 5 Char"/>
    <w:basedOn w:val="a4"/>
    <w:qFormat/>
    <w:rPr>
      <w:rFonts w:ascii="Calibri" w:hAnsi="Calibri" w:cs="Calibri" w:hint="default"/>
      <w:b/>
      <w:kern w:val="2"/>
      <w:sz w:val="28"/>
      <w:szCs w:val="28"/>
    </w:rPr>
  </w:style>
  <w:style w:type="character" w:customStyle="1" w:styleId="fontstyle01">
    <w:name w:val="fontstyle01"/>
    <w:basedOn w:val="a4"/>
    <w:qFormat/>
    <w:rPr>
      <w:rFonts w:ascii="宋体" w:eastAsia="宋体" w:hAnsi="宋体" w:cs="宋体" w:hint="eastAsia"/>
      <w:color w:val="000000"/>
      <w:sz w:val="22"/>
      <w:szCs w:val="22"/>
    </w:rPr>
  </w:style>
  <w:style w:type="character" w:customStyle="1" w:styleId="font121">
    <w:name w:val="font121"/>
    <w:basedOn w:val="a4"/>
    <w:qFormat/>
    <w:rPr>
      <w:rFonts w:ascii="宋体" w:eastAsia="宋体" w:hAnsi="宋体" w:cs="宋体" w:hint="eastAsia"/>
      <w:color w:val="000000"/>
      <w:sz w:val="20"/>
      <w:szCs w:val="20"/>
      <w:u w:val="none"/>
    </w:rPr>
  </w:style>
  <w:style w:type="character" w:customStyle="1" w:styleId="710">
    <w:name w:val="标题 7 字符1"/>
    <w:basedOn w:val="a4"/>
    <w:qFormat/>
    <w:rPr>
      <w:b/>
      <w:sz w:val="24"/>
      <w:szCs w:val="24"/>
    </w:rPr>
  </w:style>
  <w:style w:type="character" w:customStyle="1" w:styleId="font101">
    <w:name w:val="font101"/>
    <w:basedOn w:val="a4"/>
    <w:qFormat/>
    <w:rPr>
      <w:rFonts w:ascii="宋体" w:eastAsia="宋体" w:hAnsi="宋体" w:cs="宋体" w:hint="eastAsia"/>
      <w:color w:val="000000"/>
      <w:sz w:val="18"/>
      <w:szCs w:val="18"/>
      <w:u w:val="none"/>
    </w:rPr>
  </w:style>
  <w:style w:type="character" w:customStyle="1" w:styleId="Charfe">
    <w:name w:val="烽火正文 Char"/>
    <w:basedOn w:val="a4"/>
    <w:qFormat/>
    <w:rPr>
      <w:szCs w:val="21"/>
    </w:rPr>
  </w:style>
  <w:style w:type="character" w:customStyle="1" w:styleId="font31">
    <w:name w:val="font31"/>
    <w:basedOn w:val="a4"/>
    <w:qFormat/>
    <w:rPr>
      <w:rFonts w:ascii="Times New Roman" w:hAnsi="Times New Roman" w:cs="Times New Roman" w:hint="default"/>
      <w:color w:val="000000"/>
      <w:sz w:val="20"/>
      <w:szCs w:val="20"/>
      <w:u w:val="none"/>
    </w:rPr>
  </w:style>
  <w:style w:type="character" w:customStyle="1" w:styleId="3Char3">
    <w:name w:val="3级标题 Char"/>
    <w:basedOn w:val="a4"/>
    <w:qFormat/>
    <w:rPr>
      <w:rFonts w:ascii="黑体" w:eastAsia="黑体" w:hAnsi="宋体" w:cs="黑体" w:hint="eastAsia"/>
      <w:sz w:val="28"/>
      <w:szCs w:val="36"/>
      <w:lang w:eastAsia="en-US" w:bidi="en-US"/>
    </w:rPr>
  </w:style>
  <w:style w:type="character" w:customStyle="1" w:styleId="font51">
    <w:name w:val="font51"/>
    <w:basedOn w:val="a4"/>
    <w:qFormat/>
    <w:rPr>
      <w:rFonts w:ascii="宋体" w:eastAsia="宋体" w:hAnsi="宋体" w:cs="宋体" w:hint="eastAsia"/>
      <w:color w:val="000000"/>
      <w:sz w:val="21"/>
      <w:szCs w:val="21"/>
      <w:u w:val="none"/>
    </w:rPr>
  </w:style>
  <w:style w:type="character" w:customStyle="1" w:styleId="myChar">
    <w:name w:val="my正文 Char"/>
    <w:basedOn w:val="a4"/>
    <w:qFormat/>
    <w:rPr>
      <w:kern w:val="2"/>
      <w:sz w:val="24"/>
      <w:szCs w:val="24"/>
    </w:rPr>
  </w:style>
  <w:style w:type="character" w:customStyle="1" w:styleId="font111">
    <w:name w:val="font111"/>
    <w:basedOn w:val="a4"/>
    <w:qFormat/>
    <w:rPr>
      <w:rFonts w:ascii="宋体" w:eastAsia="宋体" w:hAnsi="宋体" w:cs="宋体" w:hint="eastAsia"/>
      <w:color w:val="000000"/>
      <w:sz w:val="18"/>
      <w:szCs w:val="18"/>
      <w:u w:val="none"/>
    </w:rPr>
  </w:style>
  <w:style w:type="character" w:customStyle="1" w:styleId="1Char">
    <w:name w:val="标题 1 Char"/>
    <w:basedOn w:val="a4"/>
    <w:qFormat/>
    <w:rPr>
      <w:rFonts w:ascii="Arial" w:hAnsi="Arial" w:cs="Arial" w:hint="default"/>
      <w:b/>
      <w:kern w:val="44"/>
      <w:sz w:val="36"/>
      <w:szCs w:val="44"/>
    </w:rPr>
  </w:style>
  <w:style w:type="character" w:customStyle="1" w:styleId="Charff">
    <w:name w:val="*正文 Char"/>
    <w:basedOn w:val="a4"/>
    <w:qFormat/>
    <w:rPr>
      <w:rFonts w:ascii="仿宋_GB2312" w:eastAsia="仿宋_GB2312" w:hAnsi="仿宋_GB2312" w:cs="仿宋_GB2312" w:hint="eastAsia"/>
      <w:kern w:val="2"/>
      <w:sz w:val="28"/>
      <w:szCs w:val="28"/>
    </w:rPr>
  </w:style>
  <w:style w:type="character" w:customStyle="1" w:styleId="Charff0">
    <w:name w:val="无间隔 Char"/>
    <w:basedOn w:val="a4"/>
    <w:qFormat/>
    <w:rPr>
      <w:rFonts w:ascii="黑体" w:eastAsia="黑体" w:hAnsi="宋体" w:cs="黑体" w:hint="eastAsia"/>
      <w:kern w:val="2"/>
      <w:szCs w:val="24"/>
    </w:rPr>
  </w:style>
  <w:style w:type="character" w:customStyle="1" w:styleId="affff7">
    <w:name w:val="表格 字符"/>
    <w:basedOn w:val="a4"/>
    <w:link w:val="affff8"/>
    <w:qFormat/>
    <w:rPr>
      <w:rFonts w:ascii="宋体" w:eastAsia="仿宋_GB2312" w:hAnsi="Calibri" w:cs="宋体"/>
      <w:color w:val="000000"/>
      <w:sz w:val="24"/>
    </w:rPr>
  </w:style>
  <w:style w:type="paragraph" w:customStyle="1" w:styleId="affff8">
    <w:name w:val="表格"/>
    <w:basedOn w:val="ab"/>
    <w:link w:val="affff7"/>
    <w:qFormat/>
    <w:pPr>
      <w:tabs>
        <w:tab w:val="left" w:pos="2117"/>
      </w:tabs>
      <w:spacing w:after="0" w:line="240" w:lineRule="atLeast"/>
      <w:ind w:firstLineChars="200" w:firstLine="200"/>
    </w:pPr>
    <w:rPr>
      <w:rFonts w:ascii="宋体" w:eastAsia="仿宋_GB2312" w:cs="宋体" w:hint="eastAsia"/>
      <w:color w:val="000000"/>
      <w:sz w:val="24"/>
      <w:szCs w:val="24"/>
    </w:rPr>
  </w:style>
  <w:style w:type="character" w:customStyle="1" w:styleId="-0">
    <w:name w:val="白皮书-正文 字符"/>
    <w:basedOn w:val="a4"/>
    <w:qFormat/>
    <w:rPr>
      <w:rFonts w:ascii="微软雅黑" w:eastAsia="微软雅黑" w:hAnsi="微软雅黑" w:cs="微软雅黑" w:hint="eastAsia"/>
      <w:sz w:val="24"/>
    </w:rPr>
  </w:style>
  <w:style w:type="character" w:customStyle="1" w:styleId="Charff1">
    <w:name w:val="日期 Char"/>
    <w:basedOn w:val="a4"/>
    <w:qFormat/>
    <w:rPr>
      <w:kern w:val="2"/>
      <w:sz w:val="24"/>
      <w:szCs w:val="22"/>
    </w:rPr>
  </w:style>
  <w:style w:type="character" w:customStyle="1" w:styleId="1Char0">
    <w:name w:val="【段落1】 Char"/>
    <w:basedOn w:val="a4"/>
    <w:qFormat/>
    <w:rPr>
      <w:b/>
      <w:sz w:val="24"/>
      <w:szCs w:val="22"/>
    </w:rPr>
  </w:style>
  <w:style w:type="character" w:customStyle="1" w:styleId="Charff2">
    <w:name w:val="引用 Char"/>
    <w:basedOn w:val="a4"/>
    <w:qFormat/>
    <w:rPr>
      <w:i/>
      <w:color w:val="404040"/>
      <w:kern w:val="2"/>
      <w:sz w:val="24"/>
      <w:szCs w:val="22"/>
    </w:rPr>
  </w:style>
  <w:style w:type="character" w:customStyle="1" w:styleId="Charff3">
    <w:name w:val="投标正文 Char"/>
    <w:basedOn w:val="a4"/>
    <w:qFormat/>
    <w:rPr>
      <w:sz w:val="24"/>
      <w:szCs w:val="24"/>
    </w:rPr>
  </w:style>
  <w:style w:type="character" w:customStyle="1" w:styleId="BodyChar">
    <w:name w:val="Body Char"/>
    <w:basedOn w:val="a4"/>
    <w:qFormat/>
    <w:rPr>
      <w:rFonts w:ascii="Arial" w:hAnsi="Arial" w:cs="Arial" w:hint="default"/>
      <w:sz w:val="24"/>
      <w:szCs w:val="21"/>
      <w:lang w:eastAsia="en-US"/>
    </w:rPr>
  </w:style>
  <w:style w:type="paragraph" w:customStyle="1" w:styleId="420">
    <w:name w:val="4正文2"/>
    <w:basedOn w:val="a2"/>
    <w:qFormat/>
    <w:pPr>
      <w:spacing w:before="100" w:after="120" w:line="360" w:lineRule="auto"/>
      <w:ind w:firstLineChars="200" w:firstLine="200"/>
      <w:jc w:val="left"/>
    </w:pPr>
    <w:rPr>
      <w:rFonts w:ascii="Arial" w:hAnsi="Arial"/>
      <w:iCs/>
      <w:sz w:val="24"/>
      <w:szCs w:val="24"/>
    </w:rPr>
  </w:style>
  <w:style w:type="character" w:customStyle="1" w:styleId="affff9">
    <w:name w:val="列表段落 字符"/>
    <w:basedOn w:val="a4"/>
    <w:uiPriority w:val="34"/>
    <w:qFormat/>
    <w:rPr>
      <w:sz w:val="24"/>
    </w:rPr>
  </w:style>
  <w:style w:type="character" w:customStyle="1" w:styleId="Charff4">
    <w:name w:val="首页项目标题 Char"/>
    <w:basedOn w:val="a4"/>
    <w:qFormat/>
    <w:rPr>
      <w:rFonts w:ascii="Calibri" w:eastAsia="黑体" w:hAnsi="Calibri" w:cs="Calibri" w:hint="default"/>
      <w:b/>
      <w:kern w:val="2"/>
      <w:sz w:val="52"/>
      <w:szCs w:val="21"/>
    </w:rPr>
  </w:style>
  <w:style w:type="character" w:customStyle="1" w:styleId="160">
    <w:name w:val="16"/>
    <w:basedOn w:val="a4"/>
    <w:qFormat/>
    <w:rPr>
      <w:rFonts w:ascii="Yu Mincho Light" w:eastAsia="Yu Mincho Light" w:hAnsi="Yu Mincho Light" w:cs="Yu Mincho Light" w:hint="eastAsia"/>
      <w:color w:val="000000"/>
      <w:sz w:val="22"/>
      <w:szCs w:val="22"/>
    </w:rPr>
  </w:style>
  <w:style w:type="character" w:customStyle="1" w:styleId="3Char4">
    <w:name w:val="标题 3 Char"/>
    <w:basedOn w:val="a4"/>
    <w:qFormat/>
    <w:rPr>
      <w:rFonts w:ascii="Arial" w:hAnsi="Arial" w:cs="Arial" w:hint="default"/>
      <w:b/>
      <w:kern w:val="2"/>
      <w:sz w:val="30"/>
      <w:szCs w:val="32"/>
    </w:rPr>
  </w:style>
  <w:style w:type="character" w:customStyle="1" w:styleId="Charff5">
    <w:name w:val="页脚 Char"/>
    <w:basedOn w:val="a4"/>
    <w:qFormat/>
    <w:rPr>
      <w:rFonts w:ascii="宋体" w:eastAsia="宋体" w:hAnsi="宋体" w:cs="宋体" w:hint="eastAsia"/>
      <w:kern w:val="2"/>
      <w:sz w:val="18"/>
      <w:szCs w:val="18"/>
      <w:lang w:val="en-US" w:eastAsia="zh-CN" w:bidi="ar"/>
    </w:rPr>
  </w:style>
  <w:style w:type="character" w:customStyle="1" w:styleId="gf1Char">
    <w:name w:val="gf正文1 Char"/>
    <w:basedOn w:val="a4"/>
    <w:qFormat/>
    <w:rPr>
      <w:rFonts w:ascii="宋体" w:eastAsia="宋体" w:hAnsi="宋体" w:cs="宋体" w:hint="eastAsia"/>
      <w:kern w:val="2"/>
      <w:sz w:val="24"/>
      <w:szCs w:val="24"/>
    </w:rPr>
  </w:style>
  <w:style w:type="character" w:customStyle="1" w:styleId="Char31">
    <w:name w:val="无间隔 Char3"/>
    <w:basedOn w:val="a4"/>
    <w:qFormat/>
    <w:rPr>
      <w:rFonts w:ascii="Calibri" w:hAnsi="Calibri" w:cs="Calibri" w:hint="default"/>
      <w:sz w:val="24"/>
      <w:szCs w:val="22"/>
    </w:rPr>
  </w:style>
  <w:style w:type="character" w:customStyle="1" w:styleId="Charff6">
    <w:name w:val="加粗 Char"/>
    <w:basedOn w:val="a4"/>
    <w:qFormat/>
    <w:rPr>
      <w:rFonts w:ascii="Arial" w:hAnsi="Arial" w:cs="Arial" w:hint="default"/>
      <w:b/>
      <w:kern w:val="2"/>
      <w:sz w:val="24"/>
      <w:szCs w:val="24"/>
    </w:rPr>
  </w:style>
  <w:style w:type="character" w:customStyle="1" w:styleId="Charff7">
    <w:name w:val="页眉 Char"/>
    <w:basedOn w:val="a4"/>
    <w:qFormat/>
    <w:rPr>
      <w:rFonts w:ascii="宋体" w:eastAsia="宋体" w:hAnsi="宋体" w:cs="宋体" w:hint="eastAsia"/>
      <w:sz w:val="20"/>
      <w:szCs w:val="18"/>
    </w:rPr>
  </w:style>
  <w:style w:type="character" w:customStyle="1" w:styleId="5Char2">
    <w:name w:val="5图标题 Char"/>
    <w:basedOn w:val="a4"/>
    <w:qFormat/>
    <w:rPr>
      <w:rFonts w:ascii="Arial" w:hAnsi="Arial" w:cs="Arial" w:hint="default"/>
      <w:b/>
      <w:kern w:val="2"/>
      <w:sz w:val="22"/>
      <w:szCs w:val="18"/>
    </w:rPr>
  </w:style>
  <w:style w:type="character" w:customStyle="1" w:styleId="Char1c">
    <w:name w:val="页眉 Char1"/>
    <w:basedOn w:val="a4"/>
    <w:qFormat/>
    <w:rPr>
      <w:kern w:val="2"/>
      <w:sz w:val="18"/>
      <w:szCs w:val="18"/>
    </w:rPr>
  </w:style>
  <w:style w:type="character" w:customStyle="1" w:styleId="c-font-big">
    <w:name w:val="c-font-big"/>
    <w:basedOn w:val="a4"/>
    <w:qFormat/>
  </w:style>
  <w:style w:type="character" w:customStyle="1" w:styleId="Charff8">
    <w:name w:val="哈哈正文 Char"/>
    <w:basedOn w:val="a4"/>
    <w:qFormat/>
    <w:rPr>
      <w:rFonts w:ascii="宋体" w:eastAsia="宋体" w:hAnsi="宋体" w:cs="宋体" w:hint="eastAsia"/>
      <w:kern w:val="2"/>
      <w:sz w:val="24"/>
    </w:rPr>
  </w:style>
  <w:style w:type="character" w:customStyle="1" w:styleId="45">
    <w:name w:val="投标文件 4 字符"/>
    <w:basedOn w:val="a4"/>
    <w:qFormat/>
    <w:rPr>
      <w:rFonts w:ascii="Arial" w:hAnsi="Arial" w:cs="Arial" w:hint="default"/>
      <w:b/>
      <w:sz w:val="24"/>
      <w:szCs w:val="28"/>
    </w:rPr>
  </w:style>
  <w:style w:type="character" w:customStyle="1" w:styleId="6Char1">
    <w:name w:val="标题 6 Char1"/>
    <w:basedOn w:val="a4"/>
    <w:qFormat/>
    <w:rPr>
      <w:rFonts w:ascii="宋体" w:eastAsia="宋体" w:hAnsi="Calibri Light" w:cs="Times New Roman" w:hint="eastAsia"/>
      <w:b/>
      <w:sz w:val="30"/>
      <w:szCs w:val="24"/>
    </w:rPr>
  </w:style>
  <w:style w:type="character" w:customStyle="1" w:styleId="Charfd">
    <w:name w:val="正文标准 Char"/>
    <w:basedOn w:val="a4"/>
    <w:link w:val="affff6"/>
    <w:qFormat/>
    <w:rPr>
      <w:rFonts w:ascii="宋体" w:eastAsia="宋体" w:hAnsi="宋体" w:cs="Times New Roman"/>
      <w:kern w:val="0"/>
      <w:sz w:val="24"/>
      <w:szCs w:val="20"/>
    </w:rPr>
  </w:style>
  <w:style w:type="character" w:customStyle="1" w:styleId="Char25">
    <w:name w:val="正文缩进 Char2"/>
    <w:basedOn w:val="a4"/>
    <w:qFormat/>
    <w:rPr>
      <w:kern w:val="2"/>
      <w:sz w:val="24"/>
    </w:rPr>
  </w:style>
  <w:style w:type="character" w:customStyle="1" w:styleId="Charff9">
    <w:name w:val="￥正文 Char"/>
    <w:basedOn w:val="a4"/>
    <w:qFormat/>
    <w:rPr>
      <w:rFonts w:ascii="Calibri" w:hAnsi="Calibri" w:cs="黑体" w:hint="default"/>
      <w:kern w:val="2"/>
      <w:sz w:val="24"/>
      <w:szCs w:val="22"/>
    </w:rPr>
  </w:style>
  <w:style w:type="character" w:customStyle="1" w:styleId="H0">
    <w:name w:val="H0正文 字符"/>
    <w:basedOn w:val="a4"/>
    <w:qFormat/>
    <w:rPr>
      <w:rFonts w:ascii="宋体" w:eastAsia="宋体" w:hAnsi="宋体" w:cs="宋体" w:hint="eastAsia"/>
      <w:kern w:val="2"/>
      <w:sz w:val="24"/>
      <w:szCs w:val="24"/>
    </w:rPr>
  </w:style>
  <w:style w:type="character" w:customStyle="1" w:styleId="7Char1">
    <w:name w:val="标题 7 Char1"/>
    <w:basedOn w:val="a4"/>
    <w:qFormat/>
    <w:rPr>
      <w:rFonts w:ascii="宋体" w:eastAsia="宋体" w:hAnsi="宋体" w:cs="宋体" w:hint="eastAsia"/>
      <w:b/>
      <w:sz w:val="30"/>
      <w:szCs w:val="24"/>
    </w:rPr>
  </w:style>
  <w:style w:type="character" w:customStyle="1" w:styleId="9Char1">
    <w:name w:val="标题 9 Char1"/>
    <w:basedOn w:val="a4"/>
    <w:qFormat/>
    <w:rPr>
      <w:rFonts w:ascii="宋体" w:eastAsia="宋体" w:hAnsi="Calibri Light" w:cs="Times New Roman" w:hint="eastAsia"/>
      <w:b/>
      <w:sz w:val="30"/>
    </w:rPr>
  </w:style>
  <w:style w:type="character" w:customStyle="1" w:styleId="Char1d">
    <w:name w:val="标题 Char1"/>
    <w:basedOn w:val="a4"/>
    <w:qFormat/>
    <w:rPr>
      <w:rFonts w:ascii="宋体" w:eastAsia="宋体" w:hAnsi="Calibri Light" w:cs="Times New Roman" w:hint="eastAsia"/>
      <w:bCs/>
      <w:sz w:val="32"/>
      <w:szCs w:val="32"/>
    </w:rPr>
  </w:style>
  <w:style w:type="character" w:customStyle="1" w:styleId="Char1e">
    <w:name w:val="正文缩进 Char1"/>
    <w:basedOn w:val="a4"/>
    <w:qFormat/>
  </w:style>
  <w:style w:type="character" w:customStyle="1" w:styleId="Char1f">
    <w:name w:val="无间隔 Char1"/>
    <w:basedOn w:val="a4"/>
    <w:qFormat/>
    <w:rPr>
      <w:kern w:val="0"/>
      <w:sz w:val="24"/>
      <w:szCs w:val="22"/>
    </w:rPr>
  </w:style>
  <w:style w:type="character" w:customStyle="1" w:styleId="3Char5">
    <w:name w:val="标题3 Char"/>
    <w:basedOn w:val="a4"/>
    <w:qFormat/>
    <w:rPr>
      <w:rFonts w:ascii="宋体" w:eastAsia="宋体" w:hAnsi="Calibri Light" w:cs="宋体" w:hint="eastAsia"/>
      <w:b/>
      <w:kern w:val="2"/>
      <w:sz w:val="32"/>
      <w:szCs w:val="32"/>
    </w:rPr>
  </w:style>
  <w:style w:type="character" w:customStyle="1" w:styleId="1f6">
    <w:name w:val="正文文本首行缩进 字符1"/>
    <w:qFormat/>
    <w:rPr>
      <w:rFonts w:ascii="Arial" w:eastAsia="仿宋_GB2312" w:hAnsi="Arial" w:cs="Arial" w:hint="default"/>
      <w:kern w:val="2"/>
      <w:sz w:val="24"/>
      <w:szCs w:val="22"/>
    </w:rPr>
  </w:style>
  <w:style w:type="character" w:customStyle="1" w:styleId="affffa">
    <w:name w:val="图 字符"/>
    <w:basedOn w:val="a4"/>
    <w:qFormat/>
    <w:rPr>
      <w:rFonts w:ascii="Calibri" w:hAnsi="Calibri" w:cs="Calibri" w:hint="default"/>
      <w:kern w:val="2"/>
      <w:sz w:val="24"/>
      <w:szCs w:val="22"/>
    </w:rPr>
  </w:style>
  <w:style w:type="character" w:customStyle="1" w:styleId="-Char">
    <w:name w:val="正文-华文中宋小四 Char"/>
    <w:basedOn w:val="a4"/>
    <w:qFormat/>
    <w:rPr>
      <w:rFonts w:ascii="华文中宋" w:eastAsia="华文中宋" w:hAnsi="华文中宋" w:cs="华文中宋" w:hint="eastAsia"/>
      <w:kern w:val="2"/>
      <w:sz w:val="24"/>
      <w:szCs w:val="21"/>
    </w:rPr>
  </w:style>
  <w:style w:type="character" w:customStyle="1" w:styleId="oneChar">
    <w:name w:val="表格one Char"/>
    <w:basedOn w:val="a4"/>
    <w:qFormat/>
    <w:rPr>
      <w:rFonts w:ascii="宋体" w:eastAsia="宋体" w:hAnsi="宋体" w:cs="宋体" w:hint="eastAsia"/>
      <w:color w:val="000000"/>
      <w:sz w:val="24"/>
      <w:szCs w:val="22"/>
    </w:rPr>
  </w:style>
  <w:style w:type="character" w:customStyle="1" w:styleId="Charffa">
    <w:name w:val="表格 Char"/>
    <w:basedOn w:val="a4"/>
    <w:qFormat/>
    <w:rPr>
      <w:rFonts w:ascii="宋体" w:eastAsia="宋体" w:hAnsi="宋体" w:cs="Times New Roman" w:hint="eastAsia"/>
      <w:color w:val="000000"/>
      <w:kern w:val="0"/>
      <w:sz w:val="24"/>
      <w:szCs w:val="22"/>
    </w:rPr>
  </w:style>
  <w:style w:type="character" w:customStyle="1" w:styleId="610">
    <w:name w:val="标题 6 字符1"/>
    <w:basedOn w:val="a4"/>
    <w:qFormat/>
    <w:rPr>
      <w:rFonts w:ascii="Calibri Light" w:eastAsia="宋体" w:hAnsi="Calibri Light" w:cs="Times New Roman" w:hint="default"/>
      <w:b/>
      <w:sz w:val="24"/>
      <w:szCs w:val="24"/>
    </w:rPr>
  </w:style>
  <w:style w:type="character" w:customStyle="1" w:styleId="810">
    <w:name w:val="标题 8 字符1"/>
    <w:basedOn w:val="a4"/>
    <w:qFormat/>
    <w:rPr>
      <w:rFonts w:ascii="Calibri Light" w:eastAsia="宋体" w:hAnsi="Calibri Light" w:cs="Times New Roman" w:hint="default"/>
      <w:sz w:val="24"/>
      <w:szCs w:val="24"/>
    </w:rPr>
  </w:style>
  <w:style w:type="character" w:customStyle="1" w:styleId="HTMLChar">
    <w:name w:val="HTML 预设格式 Char"/>
    <w:basedOn w:val="a4"/>
    <w:qFormat/>
    <w:rPr>
      <w:rFonts w:ascii="Courier New" w:hAnsi="Courier New" w:cs="Courier New" w:hint="default"/>
      <w:kern w:val="2"/>
    </w:rPr>
  </w:style>
  <w:style w:type="character" w:customStyle="1" w:styleId="910">
    <w:name w:val="标题 9 字符1"/>
    <w:basedOn w:val="a4"/>
    <w:qFormat/>
    <w:rPr>
      <w:rFonts w:ascii="Calibri Light" w:eastAsia="宋体" w:hAnsi="Calibri Light" w:cs="Times New Roman" w:hint="default"/>
      <w:szCs w:val="21"/>
    </w:rPr>
  </w:style>
  <w:style w:type="character" w:customStyle="1" w:styleId="ng-binding">
    <w:name w:val="ng-binding"/>
    <w:basedOn w:val="a4"/>
    <w:qFormat/>
  </w:style>
  <w:style w:type="character" w:customStyle="1" w:styleId="y-ml-sm">
    <w:name w:val="y-ml-sm"/>
    <w:basedOn w:val="a4"/>
    <w:qFormat/>
  </w:style>
  <w:style w:type="character" w:customStyle="1" w:styleId="plus">
    <w:name w:val="plus"/>
    <w:basedOn w:val="a4"/>
    <w:qFormat/>
  </w:style>
  <w:style w:type="character" w:customStyle="1" w:styleId="46">
    <w:name w:val="未处理的提及4"/>
    <w:basedOn w:val="a4"/>
    <w:qFormat/>
    <w:rPr>
      <w:color w:val="605E5C"/>
      <w:shd w:val="clear" w:color="auto" w:fill="E1DFDD"/>
    </w:rPr>
  </w:style>
  <w:style w:type="character" w:customStyle="1" w:styleId="Char1f0">
    <w:name w:val="引用 Char1"/>
    <w:basedOn w:val="a4"/>
    <w:qFormat/>
    <w:rPr>
      <w:i/>
      <w:color w:val="404040"/>
      <w:kern w:val="2"/>
      <w:sz w:val="24"/>
      <w:szCs w:val="22"/>
    </w:rPr>
  </w:style>
  <w:style w:type="character" w:customStyle="1" w:styleId="affffb">
    <w:name w:val="引用 字符"/>
    <w:basedOn w:val="a4"/>
    <w:qFormat/>
    <w:rPr>
      <w:i/>
      <w:color w:val="404040"/>
      <w:kern w:val="2"/>
      <w:sz w:val="24"/>
      <w:szCs w:val="22"/>
    </w:rPr>
  </w:style>
  <w:style w:type="character" w:customStyle="1" w:styleId="212">
    <w:name w:val="正文文本首行缩进 2 字符1"/>
    <w:basedOn w:val="Char2"/>
    <w:qFormat/>
    <w:rPr>
      <w:rFonts w:ascii="宋体" w:eastAsia="宋体" w:hAnsi="Courier New" w:cs="宋体"/>
      <w:spacing w:val="-4"/>
      <w:sz w:val="18"/>
      <w:szCs w:val="18"/>
    </w:rPr>
  </w:style>
  <w:style w:type="table" w:customStyle="1" w:styleId="7-11">
    <w:name w:val="网格表 7 彩色 - 着色 11"/>
    <w:basedOn w:val="a5"/>
    <w:qFormat/>
    <w:rPr>
      <w:rFonts w:ascii="等线" w:eastAsia="等线" w:hAnsi="等线" w:cs="等线" w:hint="eastAsia"/>
      <w:color w:val="2F5496"/>
      <w:szCs w:val="22"/>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cPr>
      <w:tcBorders>
        <w:top w:val="single" w:sz="4" w:space="0" w:color="8EAADB"/>
        <w:left w:val="single" w:sz="4" w:space="0" w:color="8EAADB"/>
        <w:bottom w:val="single" w:sz="4" w:space="0" w:color="8EAADB"/>
        <w:right w:val="single" w:sz="4" w:space="0" w:color="8EAADB"/>
      </w:tcBorders>
    </w:tcPr>
    <w:tblStylePr w:type="firstRow">
      <w:rPr>
        <w:b/>
        <w:bCs/>
      </w:rPr>
      <w:tblPr/>
      <w:tcPr>
        <w:tcBorders>
          <w:top w:val="nil"/>
          <w:left w:val="nil"/>
          <w:bottom w:val="nil"/>
          <w:right w:val="nil"/>
          <w:tl2br w:val="nil"/>
          <w:tr2bl w:val="nil"/>
        </w:tcBorders>
        <w:shd w:val="clear" w:color="auto" w:fill="FFFFFF"/>
      </w:tcPr>
    </w:tblStylePr>
    <w:tblStylePr w:type="lastRow">
      <w:rPr>
        <w:b/>
        <w:bCs/>
      </w:rPr>
      <w:tblPr/>
      <w:tcPr>
        <w:tcBorders>
          <w:top w:val="nil"/>
          <w:left w:val="nil"/>
          <w:bottom w:val="nil"/>
          <w:right w:val="nil"/>
          <w:tl2br w:val="nil"/>
          <w:tr2bl w:val="nil"/>
        </w:tcBorders>
        <w:shd w:val="clear" w:color="auto" w:fill="FFFFFF"/>
      </w:tcPr>
    </w:tblStylePr>
    <w:tblStylePr w:type="firstCol">
      <w:pPr>
        <w:jc w:val="right"/>
      </w:pPr>
      <w:rPr>
        <w:i/>
        <w:iCs/>
      </w:rPr>
      <w:tblPr/>
      <w:tcPr>
        <w:tcBorders>
          <w:top w:val="nil"/>
          <w:left w:val="nil"/>
          <w:bottom w:val="nil"/>
          <w:right w:val="nil"/>
          <w:tl2br w:val="nil"/>
          <w:tr2bl w:val="nil"/>
        </w:tcBorders>
        <w:shd w:val="clear" w:color="auto" w:fill="FFFFFF"/>
      </w:tcPr>
    </w:tblStylePr>
    <w:tblStylePr w:type="lastCol">
      <w:rPr>
        <w:i/>
        <w:iCs/>
      </w:rPr>
      <w:tblPr/>
      <w:tcPr>
        <w:tcBorders>
          <w:top w:val="nil"/>
          <w:left w:val="nil"/>
          <w:bottom w:val="nil"/>
          <w:right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tl2br w:val="nil"/>
          <w:tr2bl w:val="nil"/>
        </w:tcBorders>
      </w:tcPr>
    </w:tblStylePr>
    <w:tblStylePr w:type="nwCell">
      <w:tblPr/>
      <w:tcPr>
        <w:tcBorders>
          <w:top w:val="nil"/>
          <w:left w:val="nil"/>
          <w:bottom w:val="single" w:sz="4" w:space="0" w:color="8EAADB"/>
          <w:right w:val="nil"/>
          <w:tl2br w:val="nil"/>
          <w:tr2bl w:val="nil"/>
        </w:tcBorders>
      </w:tcPr>
    </w:tblStylePr>
    <w:tblStylePr w:type="seCell">
      <w:tblPr/>
      <w:tcPr>
        <w:tcBorders>
          <w:top w:val="single" w:sz="4" w:space="0" w:color="8EAADB"/>
          <w:left w:val="nil"/>
          <w:bottom w:val="nil"/>
          <w:right w:val="nil"/>
          <w:tl2br w:val="nil"/>
          <w:tr2bl w:val="nil"/>
        </w:tcBorders>
      </w:tcPr>
    </w:tblStylePr>
    <w:tblStylePr w:type="swCell">
      <w:tblPr/>
      <w:tcPr>
        <w:tcBorders>
          <w:top w:val="single" w:sz="4" w:space="0" w:color="8EAADB"/>
          <w:left w:val="nil"/>
          <w:bottom w:val="nil"/>
          <w:right w:val="nil"/>
          <w:tl2br w:val="nil"/>
          <w:tr2bl w:val="nil"/>
        </w:tcBorders>
      </w:tcPr>
    </w:tblStylePr>
  </w:style>
  <w:style w:type="table" w:customStyle="1" w:styleId="113">
    <w:name w:val="网格表 1 浅色1"/>
    <w:basedOn w:val="a5"/>
    <w:qFormat/>
    <w:rPr>
      <w:rFonts w:ascii="Times New Roman" w:eastAsia="宋体" w:hAnsi="Times New Roman" w:cs="Times New Roman"/>
      <w:sz w:val="22"/>
      <w:szCs w:val="22"/>
      <w:lang w:eastAsia="en-US"/>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top w:val="nil"/>
          <w:left w:val="nil"/>
          <w:bottom w:val="single" w:sz="12" w:space="0" w:color="666666"/>
          <w:right w:val="nil"/>
          <w:tl2br w:val="nil"/>
          <w:tr2bl w:val="nil"/>
        </w:tcBorders>
      </w:tcPr>
    </w:tblStylePr>
    <w:tblStylePr w:type="lastRow">
      <w:rPr>
        <w:b/>
        <w:bCs/>
      </w:rPr>
      <w:tblPr/>
      <w:tcPr>
        <w:tcBorders>
          <w:top w:val="double" w:sz="2" w:space="0" w:color="666666"/>
          <w:left w:val="nil"/>
          <w:bottom w:val="nil"/>
          <w:right w:val="nil"/>
          <w:tl2br w:val="nil"/>
          <w:tr2bl w:val="nil"/>
        </w:tcBorders>
      </w:tcPr>
    </w:tblStylePr>
    <w:tblStylePr w:type="firstCol">
      <w:rPr>
        <w:b/>
        <w:bCs/>
      </w:rPr>
    </w:tblStylePr>
    <w:tblStylePr w:type="lastCol">
      <w:rPr>
        <w:b/>
        <w:bCs/>
      </w:rPr>
    </w:tblStylePr>
  </w:style>
  <w:style w:type="table" w:customStyle="1" w:styleId="213">
    <w:name w:val="网格型21"/>
    <w:basedOn w:val="a5"/>
    <w:qFormat/>
    <w:pPr>
      <w:spacing w:before="200" w:after="200" w:line="276" w:lineRule="auto"/>
      <w:ind w:left="288"/>
    </w:pPr>
    <w:rPr>
      <w:rFonts w:ascii="Times New Roman" w:eastAsia="宋体"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112">
    <w:name w:val="网格表 1 浅色11"/>
    <w:basedOn w:val="a5"/>
    <w:qFormat/>
    <w:rPr>
      <w:rFonts w:ascii="Times New Roman" w:eastAsia="宋体" w:hAnsi="Times New Roman" w:cs="Times New Roman"/>
      <w:sz w:val="22"/>
      <w:szCs w:val="22"/>
      <w:lang w:eastAsia="en-US"/>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top w:val="nil"/>
          <w:left w:val="nil"/>
          <w:bottom w:val="single" w:sz="12" w:space="0" w:color="666666"/>
          <w:right w:val="nil"/>
          <w:tl2br w:val="nil"/>
          <w:tr2bl w:val="nil"/>
        </w:tcBorders>
      </w:tcPr>
    </w:tblStylePr>
    <w:tblStylePr w:type="lastRow">
      <w:rPr>
        <w:b/>
        <w:bCs/>
      </w:rPr>
      <w:tblPr/>
      <w:tcPr>
        <w:tcBorders>
          <w:top w:val="double" w:sz="2" w:space="0" w:color="666666"/>
          <w:left w:val="nil"/>
          <w:bottom w:val="nil"/>
          <w:right w:val="nil"/>
          <w:tl2br w:val="nil"/>
          <w:tr2bl w:val="nil"/>
        </w:tcBorders>
      </w:tcPr>
    </w:tblStylePr>
    <w:tblStylePr w:type="firstCol">
      <w:rPr>
        <w:b/>
        <w:bCs/>
      </w:rPr>
    </w:tblStylePr>
    <w:tblStylePr w:type="lastCol">
      <w:rPr>
        <w:b/>
        <w:bCs/>
      </w:rPr>
    </w:tblStylePr>
  </w:style>
  <w:style w:type="table" w:customStyle="1" w:styleId="1120">
    <w:name w:val="网格表 1 浅色12"/>
    <w:basedOn w:val="a5"/>
    <w:qFormat/>
    <w:rPr>
      <w:rFonts w:ascii="Times New Roman" w:eastAsia="宋体" w:hAnsi="Times New Roman" w:cs="Times New Roman"/>
      <w:sz w:val="22"/>
      <w:szCs w:val="22"/>
      <w:lang w:eastAsia="en-US"/>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top w:val="nil"/>
          <w:left w:val="nil"/>
          <w:bottom w:val="single" w:sz="12" w:space="0" w:color="666666"/>
          <w:right w:val="nil"/>
          <w:tl2br w:val="nil"/>
          <w:tr2bl w:val="nil"/>
        </w:tcBorders>
      </w:tcPr>
    </w:tblStylePr>
    <w:tblStylePr w:type="lastRow">
      <w:rPr>
        <w:b/>
        <w:bCs/>
      </w:rPr>
      <w:tblPr/>
      <w:tcPr>
        <w:tcBorders>
          <w:top w:val="double" w:sz="2" w:space="0" w:color="666666"/>
          <w:left w:val="nil"/>
          <w:bottom w:val="nil"/>
          <w:right w:val="nil"/>
          <w:tl2br w:val="nil"/>
          <w:tr2bl w:val="nil"/>
        </w:tcBorders>
      </w:tcPr>
    </w:tblStylePr>
    <w:tblStylePr w:type="firstCol">
      <w:rPr>
        <w:b/>
        <w:bCs/>
      </w:rPr>
    </w:tblStylePr>
    <w:tblStylePr w:type="lastCol">
      <w:rPr>
        <w:b/>
        <w:bCs/>
      </w:rPr>
    </w:tblStylePr>
  </w:style>
  <w:style w:type="table" w:customStyle="1" w:styleId="1f7">
    <w:name w:val="网格型浅色1"/>
    <w:basedOn w:val="a5"/>
    <w:qFormat/>
    <w:rPr>
      <w:rFonts w:ascii="Times New Roman" w:eastAsia="宋体" w:hAnsi="Times New Roman" w:cs="Times New Roman"/>
    </w:rPr>
    <w:tblPr>
      <w:tblInd w:w="0" w:type="dxa"/>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CellMar>
        <w:top w:w="0" w:type="dxa"/>
        <w:left w:w="108" w:type="dxa"/>
        <w:bottom w:w="0" w:type="dxa"/>
        <w:right w:w="108" w:type="dxa"/>
      </w:tblCellMar>
    </w:tblPr>
    <w:tcPr>
      <w:tcBorders>
        <w:top w:val="single" w:sz="4" w:space="0" w:color="85CB7B"/>
        <w:left w:val="single" w:sz="4" w:space="0" w:color="85CB7B"/>
        <w:bottom w:val="single" w:sz="4" w:space="0" w:color="85CB7B"/>
        <w:right w:val="single" w:sz="4" w:space="0" w:color="85CB7B"/>
      </w:tcBorders>
    </w:tcPr>
  </w:style>
  <w:style w:type="table" w:customStyle="1" w:styleId="39">
    <w:name w:val="修改列表3"/>
    <w:basedOn w:val="a5"/>
    <w:qFormat/>
    <w:rPr>
      <w:rFonts w:ascii="Calibri" w:eastAsia="宋体"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f8">
    <w:name w:val="网格型1"/>
    <w:basedOn w:val="a5"/>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220">
    <w:name w:val="网格型22"/>
    <w:basedOn w:val="a5"/>
    <w:qFormat/>
    <w:pPr>
      <w:spacing w:before="200" w:after="200" w:line="276" w:lineRule="auto"/>
      <w:ind w:left="288"/>
    </w:pPr>
    <w:rPr>
      <w:rFonts w:ascii="Times New Roman" w:eastAsia="宋体"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3a">
    <w:name w:val="网格型3"/>
    <w:basedOn w:val="a5"/>
    <w:qFormat/>
    <w:rPr>
      <w:rFonts w:ascii="Calibri" w:eastAsia="宋体" w:hAnsi="Calibri"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54">
    <w:name w:val="网格型5"/>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
    <w:name w:val="Table Normal"/>
    <w:basedOn w:val="a5"/>
    <w:qFormat/>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TableGrid">
    <w:name w:val="TableGrid"/>
    <w:basedOn w:val="a5"/>
    <w:qFormat/>
    <w:rPr>
      <w:rFonts w:ascii="Calibri" w:eastAsia="宋体" w:hAnsi="Calibri" w:cs="Times New Roman"/>
    </w:rPr>
    <w:tblPr>
      <w:tblInd w:w="0" w:type="dxa"/>
      <w:tblCellMar>
        <w:top w:w="0" w:type="dxa"/>
        <w:left w:w="0" w:type="dxa"/>
        <w:bottom w:w="0" w:type="dxa"/>
        <w:right w:w="0" w:type="dxa"/>
      </w:tblCellMar>
    </w:tblPr>
  </w:style>
  <w:style w:type="table" w:customStyle="1" w:styleId="TableNormal1">
    <w:name w:val="Table Normal1"/>
    <w:basedOn w:val="a5"/>
    <w:qFormat/>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TableNormal2">
    <w:name w:val="Table Normal2"/>
    <w:basedOn w:val="a5"/>
    <w:qFormat/>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1f9">
    <w:name w:val="修改列表1"/>
    <w:basedOn w:val="a5"/>
    <w:qFormat/>
    <w:rPr>
      <w:rFonts w:ascii="Calibri" w:eastAsia="宋体"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Grid1">
    <w:name w:val="TableGrid1"/>
    <w:basedOn w:val="a5"/>
    <w:qFormat/>
    <w:rPr>
      <w:rFonts w:ascii="Calibri" w:eastAsia="宋体" w:hAnsi="Calibri" w:cs="Times New Roman"/>
    </w:rPr>
    <w:tblPr>
      <w:tblInd w:w="0" w:type="dxa"/>
      <w:tblCellMar>
        <w:top w:w="0" w:type="dxa"/>
        <w:left w:w="0" w:type="dxa"/>
        <w:bottom w:w="0" w:type="dxa"/>
        <w:right w:w="0" w:type="dxa"/>
      </w:tblCellMar>
    </w:tblPr>
  </w:style>
  <w:style w:type="table" w:customStyle="1" w:styleId="2f">
    <w:name w:val="修改列表2"/>
    <w:basedOn w:val="a5"/>
    <w:qFormat/>
    <w:rPr>
      <w:rFonts w:ascii="Calibri" w:eastAsia="宋体"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2f0">
    <w:name w:val="网格型2"/>
    <w:basedOn w:val="a5"/>
    <w:qFormat/>
    <w:pPr>
      <w:spacing w:before="200" w:after="200" w:line="276" w:lineRule="auto"/>
      <w:ind w:left="288"/>
    </w:pPr>
    <w:rPr>
      <w:rFonts w:ascii="Times New Roman" w:eastAsia="宋体"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47">
    <w:name w:val="网格型4"/>
    <w:basedOn w:val="a5"/>
    <w:qFormat/>
    <w:rPr>
      <w:rFonts w:ascii="Calibri" w:eastAsia="宋体"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b">
    <w:name w:val="修订3"/>
    <w:hidden/>
    <w:uiPriority w:val="99"/>
    <w:semiHidden/>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E2EFC-63C9-4DBF-A65C-FB408FBA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103</Pages>
  <Words>11019</Words>
  <Characters>62814</Characters>
  <Application>Microsoft Office Word</Application>
  <DocSecurity>0</DocSecurity>
  <Lines>523</Lines>
  <Paragraphs>147</Paragraphs>
  <ScaleCrop>false</ScaleCrop>
  <Company/>
  <LinksUpToDate>false</LinksUpToDate>
  <CharactersWithSpaces>73686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宁波中基国际招标有限公司</cp:lastModifiedBy>
  <cp:revision>5</cp:revision>
  <dcterms:created xsi:type="dcterms:W3CDTF">2022-09-06T10:39:00Z</dcterms:created>
  <dcterms:modified xsi:type="dcterms:W3CDTF">2022-09-22T05:41:00Z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2049FD9CAD684F25A8319B384F14D389</vt:lpwstr>
  </property>
</Properties>
</file>