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F709">
      <w:pPr>
        <w:spacing w:line="360" w:lineRule="auto"/>
        <w:jc w:val="center"/>
        <w:rPr>
          <w:rFonts w:cs="仿宋_GB2312" w:asciiTheme="minorEastAsia" w:hAnsiTheme="minorEastAsia" w:eastAsiaTheme="minorEastAsia"/>
          <w:b/>
          <w:color w:val="auto"/>
          <w:sz w:val="24"/>
          <w:highlight w:val="none"/>
        </w:rPr>
      </w:pPr>
    </w:p>
    <w:p w14:paraId="2AB447B6">
      <w:pPr>
        <w:adjustRightInd/>
        <w:spacing w:line="360" w:lineRule="auto"/>
        <w:jc w:val="both"/>
        <w:rPr>
          <w:rFonts w:cs="仿宋_GB2312" w:asciiTheme="minorEastAsia" w:hAnsiTheme="minorEastAsia" w:eastAsiaTheme="minorEastAsia"/>
          <w:b/>
          <w:color w:val="auto"/>
          <w:sz w:val="44"/>
          <w:szCs w:val="44"/>
          <w:highlight w:val="none"/>
        </w:rPr>
      </w:pPr>
    </w:p>
    <w:p w14:paraId="5E6DCFE4">
      <w:pPr>
        <w:adjustRightInd/>
        <w:spacing w:line="360" w:lineRule="auto"/>
        <w:jc w:val="center"/>
        <w:rPr>
          <w:rFonts w:hint="eastAsia" w:cs="仿宋_GB2312" w:asciiTheme="minorEastAsia" w:hAnsiTheme="minorEastAsia" w:eastAsiaTheme="minorEastAsia"/>
          <w:b/>
          <w:color w:val="auto"/>
          <w:sz w:val="60"/>
          <w:szCs w:val="60"/>
          <w:highlight w:val="none"/>
          <w:lang w:eastAsia="zh-CN"/>
        </w:rPr>
      </w:pPr>
      <w:r>
        <w:rPr>
          <w:rFonts w:hint="eastAsia" w:cs="仿宋_GB2312" w:asciiTheme="minorEastAsia" w:hAnsiTheme="minorEastAsia" w:eastAsiaTheme="minorEastAsia"/>
          <w:b/>
          <w:color w:val="auto"/>
          <w:sz w:val="60"/>
          <w:szCs w:val="60"/>
          <w:highlight w:val="none"/>
          <w:lang w:eastAsia="zh-CN"/>
        </w:rPr>
        <w:t>202</w:t>
      </w:r>
      <w:r>
        <w:rPr>
          <w:rFonts w:hint="eastAsia" w:cs="仿宋_GB2312" w:asciiTheme="minorEastAsia" w:hAnsiTheme="minorEastAsia" w:eastAsiaTheme="minorEastAsia"/>
          <w:b/>
          <w:color w:val="auto"/>
          <w:sz w:val="60"/>
          <w:szCs w:val="60"/>
          <w:highlight w:val="none"/>
          <w:lang w:val="en-US" w:eastAsia="zh-CN"/>
        </w:rPr>
        <w:t>5</w:t>
      </w:r>
      <w:r>
        <w:rPr>
          <w:rFonts w:hint="eastAsia" w:cs="仿宋_GB2312" w:asciiTheme="minorEastAsia" w:hAnsiTheme="minorEastAsia" w:eastAsiaTheme="minorEastAsia"/>
          <w:b/>
          <w:color w:val="auto"/>
          <w:sz w:val="60"/>
          <w:szCs w:val="60"/>
          <w:highlight w:val="none"/>
          <w:lang w:eastAsia="zh-CN"/>
        </w:rPr>
        <w:t>-202</w:t>
      </w:r>
      <w:r>
        <w:rPr>
          <w:rFonts w:hint="eastAsia" w:cs="仿宋_GB2312" w:asciiTheme="minorEastAsia" w:hAnsiTheme="minorEastAsia" w:eastAsiaTheme="minorEastAsia"/>
          <w:b/>
          <w:color w:val="auto"/>
          <w:sz w:val="60"/>
          <w:szCs w:val="60"/>
          <w:highlight w:val="none"/>
          <w:lang w:val="en-US" w:eastAsia="zh-CN"/>
        </w:rPr>
        <w:t>7</w:t>
      </w:r>
      <w:r>
        <w:rPr>
          <w:rFonts w:hint="eastAsia" w:cs="仿宋_GB2312" w:asciiTheme="minorEastAsia" w:hAnsiTheme="minorEastAsia" w:eastAsiaTheme="minorEastAsia"/>
          <w:b/>
          <w:color w:val="auto"/>
          <w:sz w:val="60"/>
          <w:szCs w:val="60"/>
          <w:highlight w:val="none"/>
          <w:lang w:eastAsia="zh-CN"/>
        </w:rPr>
        <w:t>年度鄞州经济开发区企业服务综合运营平台服务项目</w:t>
      </w:r>
    </w:p>
    <w:p w14:paraId="21F3457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765D6988">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38D9059">
      <w:pPr>
        <w:snapToGrid w:val="0"/>
        <w:spacing w:line="360" w:lineRule="auto"/>
        <w:jc w:val="center"/>
        <w:rPr>
          <w:rFonts w:cs="仿宋_GB2312" w:asciiTheme="minorEastAsia" w:hAnsiTheme="minorEastAsia" w:eastAsiaTheme="minorEastAsia"/>
          <w:color w:val="auto"/>
          <w:sz w:val="30"/>
          <w:szCs w:val="30"/>
          <w:highlight w:val="none"/>
        </w:rPr>
      </w:pPr>
    </w:p>
    <w:p w14:paraId="68742652">
      <w:pPr>
        <w:snapToGrid w:val="0"/>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rPr>
        <w:t>项目编号</w:t>
      </w:r>
      <w:r>
        <w:rPr>
          <w:rFonts w:hint="eastAsia" w:cs="仿宋_GB2312" w:asciiTheme="minorEastAsia" w:hAnsiTheme="minorEastAsia" w:eastAsiaTheme="minorEastAsia"/>
          <w:b/>
          <w:bCs/>
          <w:color w:val="auto"/>
          <w:sz w:val="32"/>
          <w:szCs w:val="32"/>
          <w:highlight w:val="none"/>
          <w:lang w:eastAsia="zh-CN"/>
        </w:rPr>
        <w:t>：ZRZB-25179</w:t>
      </w:r>
    </w:p>
    <w:p w14:paraId="5F5CF8D3">
      <w:pPr>
        <w:adjustRightInd/>
        <w:spacing w:line="360" w:lineRule="auto"/>
        <w:rPr>
          <w:rFonts w:cs="仿宋_GB2312" w:asciiTheme="minorEastAsia" w:hAnsiTheme="minorEastAsia" w:eastAsiaTheme="minorEastAsia"/>
          <w:color w:val="auto"/>
          <w:sz w:val="28"/>
          <w:szCs w:val="20"/>
          <w:highlight w:val="none"/>
        </w:rPr>
      </w:pPr>
    </w:p>
    <w:p w14:paraId="57BAB5B7">
      <w:pPr>
        <w:spacing w:line="360" w:lineRule="auto"/>
        <w:jc w:val="center"/>
        <w:rPr>
          <w:rFonts w:cs="仿宋_GB2312" w:asciiTheme="minorEastAsia" w:hAnsiTheme="minorEastAsia" w:eastAsiaTheme="minorEastAsia"/>
          <w:color w:val="auto"/>
          <w:sz w:val="24"/>
          <w:highlight w:val="none"/>
        </w:rPr>
      </w:pPr>
    </w:p>
    <w:p w14:paraId="39CD5689">
      <w:pPr>
        <w:spacing w:line="360" w:lineRule="auto"/>
        <w:jc w:val="center"/>
        <w:rPr>
          <w:rFonts w:cs="仿宋_GB2312" w:asciiTheme="minorEastAsia" w:hAnsiTheme="minorEastAsia" w:eastAsiaTheme="minorEastAsia"/>
          <w:color w:val="auto"/>
          <w:sz w:val="24"/>
          <w:highlight w:val="none"/>
        </w:rPr>
      </w:pPr>
    </w:p>
    <w:p w14:paraId="2801F0C7">
      <w:pPr>
        <w:spacing w:line="360" w:lineRule="auto"/>
        <w:jc w:val="both"/>
        <w:rPr>
          <w:rFonts w:hint="eastAsia" w:ascii="宋体" w:hAnsi="宋体" w:cs="宋体"/>
          <w:bCs/>
          <w:color w:val="auto"/>
          <w:sz w:val="32"/>
          <w:szCs w:val="32"/>
          <w:highlight w:val="none"/>
          <w:lang w:val="en-US" w:eastAsia="zh-CN"/>
        </w:rPr>
      </w:pPr>
    </w:p>
    <w:p w14:paraId="4E3D6AED">
      <w:pPr>
        <w:spacing w:line="360" w:lineRule="auto"/>
        <w:ind w:firstLine="1600" w:firstLineChars="500"/>
        <w:jc w:val="both"/>
        <w:rPr>
          <w:rFonts w:hint="eastAsia" w:ascii="宋体" w:hAnsi="宋体" w:cs="宋体"/>
          <w:bCs/>
          <w:color w:val="auto"/>
          <w:sz w:val="32"/>
          <w:szCs w:val="32"/>
          <w:highlight w:val="none"/>
          <w:lang w:val="en-US" w:eastAsia="zh-CN"/>
        </w:rPr>
      </w:pPr>
    </w:p>
    <w:p w14:paraId="2270CB02">
      <w:pPr>
        <w:spacing w:line="360" w:lineRule="auto"/>
        <w:ind w:firstLine="1600" w:firstLineChars="5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采购人：宁波市鄞州经济开发区管理委员会</w:t>
      </w:r>
    </w:p>
    <w:p w14:paraId="138F0AC9">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 xml:space="preserve"> </w:t>
      </w:r>
    </w:p>
    <w:p w14:paraId="3AD564BD">
      <w:pPr>
        <w:spacing w:line="360" w:lineRule="auto"/>
        <w:jc w:val="center"/>
        <w:rPr>
          <w:rFonts w:hint="default" w:eastAsia="宋体" w:cs="仿宋_GB2312" w:asciiTheme="minorEastAsia" w:hAnsiTheme="minorEastAsia"/>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浙江中瑞工程管理有限公司</w:t>
      </w:r>
    </w:p>
    <w:p w14:paraId="2706D4F7">
      <w:pPr>
        <w:snapToGrid w:val="0"/>
        <w:spacing w:line="360" w:lineRule="auto"/>
        <w:jc w:val="center"/>
        <w:rPr>
          <w:rFonts w:hint="eastAsia" w:cs="仿宋_GB2312" w:asciiTheme="minorEastAsia" w:hAnsiTheme="minorEastAsia" w:eastAsiaTheme="minorEastAsia"/>
          <w:bCs/>
          <w:color w:val="auto"/>
          <w:sz w:val="32"/>
          <w:szCs w:val="32"/>
          <w:highlight w:val="none"/>
        </w:rPr>
      </w:pPr>
    </w:p>
    <w:p w14:paraId="02D92747">
      <w:pPr>
        <w:snapToGrid w:val="0"/>
        <w:spacing w:line="360" w:lineRule="auto"/>
        <w:jc w:val="center"/>
        <w:rPr>
          <w:rFonts w:hint="eastAsia" w:cs="仿宋_GB2312" w:asciiTheme="minorEastAsia" w:hAnsiTheme="minorEastAsia" w:eastAsiaTheme="minorEastAsia"/>
          <w:bCs/>
          <w:color w:val="auto"/>
          <w:sz w:val="32"/>
          <w:szCs w:val="32"/>
          <w:highlight w:val="none"/>
        </w:rPr>
      </w:pPr>
    </w:p>
    <w:p w14:paraId="5C9C828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color w:val="auto"/>
          <w:sz w:val="24"/>
          <w:highlight w:val="none"/>
        </w:rPr>
        <w:br w:type="page"/>
      </w:r>
      <w:bookmarkStart w:id="0" w:name="_Hlt67893495"/>
      <w:bookmarkEnd w:id="0"/>
    </w:p>
    <w:p w14:paraId="6F3D83B9">
      <w:pPr>
        <w:tabs>
          <w:tab w:val="left" w:pos="2268"/>
        </w:tabs>
        <w:spacing w:line="360" w:lineRule="auto"/>
        <w:jc w:val="center"/>
        <w:rPr>
          <w:rFonts w:cs="仿宋_GB2312" w:asciiTheme="minorEastAsia" w:hAnsiTheme="minorEastAsia" w:eastAsiaTheme="minorEastAsia"/>
          <w:color w:val="auto"/>
          <w:sz w:val="24"/>
          <w:highlight w:val="none"/>
        </w:rPr>
      </w:pPr>
    </w:p>
    <w:p w14:paraId="58D53F9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DC42FF2">
      <w:pPr>
        <w:spacing w:line="360" w:lineRule="auto"/>
        <w:rPr>
          <w:rFonts w:cs="仿宋_GB2312" w:asciiTheme="minorEastAsia" w:hAnsiTheme="minorEastAsia" w:eastAsiaTheme="minorEastAsia"/>
          <w:color w:val="auto"/>
          <w:sz w:val="32"/>
          <w:szCs w:val="32"/>
          <w:highlight w:val="none"/>
        </w:rPr>
      </w:pPr>
    </w:p>
    <w:p w14:paraId="3F0ADBB7">
      <w:pPr>
        <w:spacing w:line="360" w:lineRule="auto"/>
        <w:rPr>
          <w:rFonts w:cs="仿宋_GB2312" w:asciiTheme="minorEastAsia" w:hAnsiTheme="minorEastAsia" w:eastAsiaTheme="minorEastAsia"/>
          <w:color w:val="auto"/>
          <w:sz w:val="32"/>
          <w:szCs w:val="32"/>
          <w:highlight w:val="none"/>
        </w:rPr>
      </w:pPr>
    </w:p>
    <w:p w14:paraId="542E68E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DF1A4D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EAF857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DC0C4A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1A92820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BE1AF1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AECFEE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5EED86BB">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0EE6D4D6">
      <w:pPr>
        <w:spacing w:line="360" w:lineRule="auto"/>
        <w:ind w:firstLine="549" w:firstLineChars="229"/>
        <w:rPr>
          <w:rFonts w:cs="仿宋_GB2312" w:asciiTheme="minorEastAsia" w:hAnsiTheme="minorEastAsia" w:eastAsiaTheme="minorEastAsia"/>
          <w:color w:val="auto"/>
          <w:sz w:val="24"/>
          <w:highlight w:val="none"/>
        </w:rPr>
      </w:pPr>
    </w:p>
    <w:p w14:paraId="45BE1794">
      <w:pPr>
        <w:spacing w:line="360" w:lineRule="auto"/>
        <w:ind w:firstLine="549" w:firstLineChars="229"/>
        <w:rPr>
          <w:rFonts w:cs="仿宋_GB2312" w:asciiTheme="minorEastAsia" w:hAnsiTheme="minorEastAsia" w:eastAsiaTheme="minorEastAsia"/>
          <w:color w:val="auto"/>
          <w:sz w:val="24"/>
          <w:highlight w:val="none"/>
        </w:rPr>
      </w:pPr>
    </w:p>
    <w:p w14:paraId="1606980F">
      <w:pPr>
        <w:spacing w:line="360" w:lineRule="auto"/>
        <w:ind w:firstLine="549" w:firstLineChars="229"/>
        <w:rPr>
          <w:rFonts w:cs="仿宋_GB2312" w:asciiTheme="minorEastAsia" w:hAnsiTheme="minorEastAsia" w:eastAsiaTheme="minorEastAsia"/>
          <w:color w:val="auto"/>
          <w:sz w:val="24"/>
          <w:highlight w:val="none"/>
        </w:rPr>
      </w:pPr>
    </w:p>
    <w:p w14:paraId="5AD86D6D">
      <w:pPr>
        <w:spacing w:line="360" w:lineRule="auto"/>
        <w:ind w:firstLine="549" w:firstLineChars="229"/>
        <w:rPr>
          <w:rFonts w:cs="仿宋_GB2312" w:asciiTheme="minorEastAsia" w:hAnsiTheme="minorEastAsia" w:eastAsiaTheme="minorEastAsia"/>
          <w:color w:val="auto"/>
          <w:sz w:val="24"/>
          <w:highlight w:val="none"/>
        </w:rPr>
      </w:pPr>
    </w:p>
    <w:p w14:paraId="73706BF6">
      <w:pPr>
        <w:spacing w:line="360" w:lineRule="auto"/>
        <w:ind w:firstLine="549" w:firstLineChars="229"/>
        <w:rPr>
          <w:rFonts w:cs="仿宋_GB2312" w:asciiTheme="minorEastAsia" w:hAnsiTheme="minorEastAsia" w:eastAsiaTheme="minorEastAsia"/>
          <w:color w:val="auto"/>
          <w:sz w:val="24"/>
          <w:highlight w:val="none"/>
        </w:rPr>
      </w:pPr>
    </w:p>
    <w:p w14:paraId="73DC52CA">
      <w:pPr>
        <w:spacing w:line="360" w:lineRule="auto"/>
        <w:ind w:firstLine="549" w:firstLineChars="229"/>
        <w:rPr>
          <w:rFonts w:cs="仿宋_GB2312" w:asciiTheme="minorEastAsia" w:hAnsiTheme="minorEastAsia" w:eastAsiaTheme="minorEastAsia"/>
          <w:color w:val="auto"/>
          <w:sz w:val="24"/>
          <w:highlight w:val="none"/>
        </w:rPr>
      </w:pPr>
    </w:p>
    <w:p w14:paraId="2165FD9A">
      <w:pPr>
        <w:spacing w:line="360" w:lineRule="auto"/>
        <w:ind w:firstLine="549" w:firstLineChars="229"/>
        <w:rPr>
          <w:rFonts w:cs="仿宋_GB2312" w:asciiTheme="minorEastAsia" w:hAnsiTheme="minorEastAsia" w:eastAsiaTheme="minorEastAsia"/>
          <w:color w:val="auto"/>
          <w:sz w:val="24"/>
          <w:highlight w:val="none"/>
        </w:rPr>
      </w:pPr>
    </w:p>
    <w:p w14:paraId="657E2B94">
      <w:pPr>
        <w:spacing w:line="360" w:lineRule="auto"/>
        <w:ind w:firstLine="549" w:firstLineChars="229"/>
        <w:rPr>
          <w:rFonts w:cs="仿宋_GB2312" w:asciiTheme="minorEastAsia" w:hAnsiTheme="minorEastAsia" w:eastAsiaTheme="minorEastAsia"/>
          <w:color w:val="auto"/>
          <w:sz w:val="24"/>
          <w:highlight w:val="none"/>
        </w:rPr>
      </w:pPr>
    </w:p>
    <w:p w14:paraId="23FB74D4">
      <w:pPr>
        <w:spacing w:line="360" w:lineRule="auto"/>
        <w:ind w:firstLine="549" w:firstLineChars="229"/>
        <w:rPr>
          <w:rFonts w:cs="仿宋_GB2312" w:asciiTheme="minorEastAsia" w:hAnsiTheme="minorEastAsia" w:eastAsiaTheme="minorEastAsia"/>
          <w:color w:val="auto"/>
          <w:sz w:val="24"/>
          <w:highlight w:val="none"/>
        </w:rPr>
      </w:pPr>
    </w:p>
    <w:p w14:paraId="43D6F228">
      <w:pPr>
        <w:spacing w:line="360" w:lineRule="auto"/>
        <w:ind w:firstLine="549" w:firstLineChars="229"/>
        <w:rPr>
          <w:rFonts w:cs="仿宋_GB2312" w:asciiTheme="minorEastAsia" w:hAnsiTheme="minorEastAsia" w:eastAsiaTheme="minorEastAsia"/>
          <w:color w:val="auto"/>
          <w:sz w:val="24"/>
          <w:highlight w:val="none"/>
        </w:rPr>
      </w:pPr>
    </w:p>
    <w:p w14:paraId="16920C98">
      <w:pPr>
        <w:spacing w:line="360" w:lineRule="auto"/>
        <w:ind w:firstLine="549" w:firstLineChars="229"/>
        <w:rPr>
          <w:rFonts w:cs="仿宋_GB2312" w:asciiTheme="minorEastAsia" w:hAnsiTheme="minorEastAsia" w:eastAsiaTheme="minorEastAsia"/>
          <w:color w:val="auto"/>
          <w:sz w:val="24"/>
          <w:highlight w:val="none"/>
        </w:rPr>
      </w:pPr>
    </w:p>
    <w:p w14:paraId="66014006">
      <w:pPr>
        <w:spacing w:line="360" w:lineRule="auto"/>
        <w:ind w:firstLine="549" w:firstLineChars="229"/>
        <w:rPr>
          <w:rFonts w:cs="仿宋_GB2312" w:asciiTheme="minorEastAsia" w:hAnsiTheme="minorEastAsia" w:eastAsiaTheme="minorEastAsia"/>
          <w:color w:val="auto"/>
          <w:sz w:val="24"/>
          <w:highlight w:val="none"/>
        </w:rPr>
      </w:pPr>
    </w:p>
    <w:p w14:paraId="5739A609">
      <w:pPr>
        <w:spacing w:line="360" w:lineRule="auto"/>
        <w:rPr>
          <w:rFonts w:cs="仿宋_GB2312" w:asciiTheme="minorEastAsia" w:hAnsiTheme="minorEastAsia" w:eastAsiaTheme="minorEastAsia"/>
          <w:color w:val="auto"/>
          <w:sz w:val="24"/>
          <w:highlight w:val="none"/>
        </w:rPr>
      </w:pPr>
    </w:p>
    <w:p w14:paraId="4BF5506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7165E14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8FBA5F0">
      <w:pPr>
        <w:spacing w:line="360" w:lineRule="auto"/>
        <w:rPr>
          <w:rFonts w:asciiTheme="minorEastAsia" w:hAnsiTheme="minorEastAsia" w:eastAsiaTheme="minorEastAsia"/>
          <w:color w:val="auto"/>
          <w:sz w:val="24"/>
          <w:highlight w:val="none"/>
        </w:rPr>
      </w:pPr>
    </w:p>
    <w:p w14:paraId="54870F1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44860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年度鄞州经济开发区企业服务综合运营平台服务项目</w:t>
      </w:r>
      <w:r>
        <w:rPr>
          <w:rFonts w:hint="eastAsia" w:asciiTheme="minorEastAsia" w:hAnsiTheme="minorEastAsia" w:eastAsiaTheme="minorEastAsia"/>
          <w:color w:val="auto"/>
          <w:sz w:val="24"/>
          <w:highlight w:val="none"/>
        </w:rPr>
        <w:t>采购项目的潜在供应商应在政采云平台（https://www.zcygov.cn/）获取（下载）采购文件，并于2025年</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 xml:space="preserve">日 </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:00（北京时间）前提交（上传）响应文件。</w:t>
      </w:r>
    </w:p>
    <w:p w14:paraId="68220DA3">
      <w:pPr>
        <w:spacing w:line="360" w:lineRule="auto"/>
        <w:rPr>
          <w:rFonts w:asciiTheme="minorEastAsia" w:hAnsiTheme="minorEastAsia" w:eastAsiaTheme="minorEastAsia"/>
          <w:color w:val="auto"/>
          <w:sz w:val="24"/>
          <w:highlight w:val="none"/>
        </w:rPr>
      </w:pPr>
    </w:p>
    <w:p w14:paraId="71E44F0E">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1E86184C">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ZRZB-25179</w:t>
      </w:r>
    </w:p>
    <w:p w14:paraId="4F3D1E4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年度鄞州经济开发区企业服务综合运营平台服务项目</w:t>
      </w:r>
    </w:p>
    <w:p w14:paraId="5EDB6BB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248F3F9">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/年</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395000</w:t>
      </w:r>
    </w:p>
    <w:p w14:paraId="4068128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/年</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395000</w:t>
      </w:r>
    </w:p>
    <w:p w14:paraId="70620B0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p>
    <w:p w14:paraId="10AD8DD4">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标项名称：</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年度鄞州经济开发区企业服务综合运营平台服务项目</w:t>
      </w:r>
    </w:p>
    <w:p w14:paraId="1E69E55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数量：1</w:t>
      </w:r>
      <w:r>
        <w:rPr>
          <w:rFonts w:hint="eastAsia" w:asciiTheme="minorEastAsia" w:hAnsiTheme="minorEastAsia" w:eastAsiaTheme="minorEastAsia"/>
          <w:color w:val="auto"/>
          <w:sz w:val="24"/>
          <w:highlight w:val="none"/>
          <w:lang w:val="en-US" w:eastAsia="zh-CN"/>
        </w:rPr>
        <w:t>项</w:t>
      </w:r>
    </w:p>
    <w:p w14:paraId="57E234FA">
      <w:pPr>
        <w:spacing w:line="360" w:lineRule="auto"/>
        <w:ind w:firstLine="480" w:firstLineChars="2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rPr>
        <w:t>预算金额</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color w:val="auto"/>
          <w:sz w:val="24"/>
          <w:highlight w:val="none"/>
        </w:rPr>
        <w:t>元</w:t>
      </w:r>
      <w:r>
        <w:rPr>
          <w:rFonts w:hint="eastAsia" w:asciiTheme="minorEastAsia" w:hAnsiTheme="minorEastAsia" w:eastAsiaTheme="minorEastAsia"/>
          <w:b/>
          <w:color w:val="auto"/>
          <w:sz w:val="24"/>
          <w:highlight w:val="none"/>
          <w:lang w:val="en-US" w:eastAsia="zh-CN"/>
        </w:rPr>
        <w:t>/年</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395000</w:t>
      </w:r>
    </w:p>
    <w:p w14:paraId="6895A38D">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w:t>
      </w:r>
      <w:r>
        <w:rPr>
          <w:rFonts w:hint="eastAsia" w:asciiTheme="minorEastAsia" w:hAnsiTheme="minorEastAsia" w:eastAsiaTheme="minorEastAsia"/>
          <w:color w:val="auto"/>
          <w:sz w:val="24"/>
          <w:highlight w:val="none"/>
          <w:lang w:eastAsia="zh-CN"/>
        </w:rPr>
        <w:t>鄞州经济开发区企业服务综合运营平台服务采购</w:t>
      </w:r>
      <w:r>
        <w:rPr>
          <w:rFonts w:hint="eastAsia" w:asciiTheme="minorEastAsia" w:hAnsiTheme="minorEastAsia" w:eastAsiaTheme="minorEastAsia"/>
          <w:color w:val="auto"/>
          <w:sz w:val="24"/>
          <w:highlight w:val="none"/>
        </w:rPr>
        <w:t>，具体见第四部分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41D0585F">
      <w:pPr>
        <w:spacing w:line="360" w:lineRule="auto"/>
        <w:ind w:firstLine="480" w:firstLineChars="200"/>
        <w:rPr>
          <w:rFonts w:hint="default"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rPr>
        <w:t>备注：</w:t>
      </w:r>
      <w:r>
        <w:rPr>
          <w:rFonts w:hint="eastAsia" w:asciiTheme="minorEastAsia" w:hAnsiTheme="minorEastAsia" w:eastAsiaTheme="minorEastAsia"/>
          <w:color w:val="auto"/>
          <w:sz w:val="24"/>
          <w:highlight w:val="none"/>
          <w:lang w:val="en-US" w:eastAsia="zh-CN"/>
        </w:rPr>
        <w:t>无</w:t>
      </w:r>
      <w:r>
        <w:rPr>
          <w:rFonts w:hint="eastAsia" w:ascii="宋体" w:hAnsi="宋体" w:eastAsia="宋体" w:cs="宋体"/>
          <w:color w:val="auto"/>
          <w:sz w:val="24"/>
          <w:szCs w:val="24"/>
          <w:highlight w:val="none"/>
          <w:lang w:val="en-US" w:eastAsia="zh-CN"/>
        </w:rPr>
        <w:t>。</w:t>
      </w:r>
    </w:p>
    <w:p w14:paraId="3E7BB09F">
      <w:pPr>
        <w:spacing w:line="360" w:lineRule="auto"/>
        <w:ind w:firstLine="480" w:firstLineChars="200"/>
        <w:rPr>
          <w:rFonts w:hint="default" w:cs="Times New Roman"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合同履行期</w:t>
      </w:r>
      <w:r>
        <w:rPr>
          <w:rFonts w:hint="eastAsia" w:cs="Times New Roman" w:asciiTheme="minorEastAsia" w:hAnsiTheme="minorEastAsia" w:eastAsiaTheme="minorEastAsia"/>
          <w:color w:val="auto"/>
          <w:sz w:val="24"/>
          <w:highlight w:val="none"/>
        </w:rPr>
        <w:t>限：</w:t>
      </w:r>
      <w:r>
        <w:rPr>
          <w:rFonts w:hint="eastAsia" w:cs="Times New Roman" w:asciiTheme="minorEastAsia" w:hAnsiTheme="minorEastAsia" w:eastAsiaTheme="minorEastAsia"/>
          <w:color w:val="auto"/>
          <w:sz w:val="24"/>
          <w:highlight w:val="none"/>
          <w:lang w:eastAsia="zh-CN"/>
        </w:rPr>
        <w:t>自合同签订生效后之日起</w:t>
      </w:r>
      <w:r>
        <w:rPr>
          <w:rFonts w:hint="eastAsia" w:cs="Times New Roman" w:asciiTheme="minorEastAsia" w:hAnsiTheme="minorEastAsia" w:eastAsiaTheme="minorEastAsia"/>
          <w:color w:val="auto"/>
          <w:sz w:val="24"/>
          <w:highlight w:val="none"/>
          <w:lang w:val="en-US" w:eastAsia="zh-CN"/>
        </w:rPr>
        <w:t>三</w:t>
      </w:r>
      <w:r>
        <w:rPr>
          <w:rFonts w:hint="eastAsia" w:cs="Times New Roman" w:asciiTheme="minorEastAsia" w:hAnsiTheme="minorEastAsia" w:eastAsiaTheme="minorEastAsia"/>
          <w:color w:val="auto"/>
          <w:sz w:val="24"/>
          <w:highlight w:val="none"/>
          <w:lang w:eastAsia="zh-CN"/>
        </w:rPr>
        <w:t>年，</w:t>
      </w:r>
      <w:r>
        <w:rPr>
          <w:rFonts w:hint="eastAsia" w:cs="Times New Roman" w:asciiTheme="minorEastAsia" w:hAnsiTheme="minorEastAsia" w:eastAsiaTheme="minorEastAsia"/>
          <w:color w:val="auto"/>
          <w:sz w:val="24"/>
          <w:highlight w:val="none"/>
          <w:lang w:val="en-US" w:eastAsia="zh-CN"/>
        </w:rPr>
        <w:t>一年一签</w:t>
      </w:r>
      <w:r>
        <w:rPr>
          <w:rFonts w:hint="eastAsia" w:cs="Times New Roman" w:asciiTheme="minorEastAsia" w:hAnsiTheme="minorEastAsia" w:eastAsiaTheme="minorEastAsia"/>
          <w:color w:val="auto"/>
          <w:sz w:val="24"/>
          <w:highlight w:val="none"/>
        </w:rPr>
        <w:t>。</w:t>
      </w:r>
    </w:p>
    <w:p w14:paraId="7B043CB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02EB5999">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28359013"/>
      <w:bookmarkStart w:id="17" w:name="_Toc3539363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2BEB616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、中国政府采购网（www.ccgp.gov.cn）列入失信被执行人、重大税收违法失信主体、政府采购严重违法失信行为记录名单；</w:t>
      </w:r>
    </w:p>
    <w:p w14:paraId="048952DA">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 xml:space="preserve"> ；</w:t>
      </w:r>
    </w:p>
    <w:p w14:paraId="518EF85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E31B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专门面向中小企业：服务全部由符合政策要求的中小企业承接，提供中小企业声明函；</w:t>
      </w:r>
    </w:p>
    <w:p w14:paraId="6C02460A">
      <w:pPr>
        <w:numPr>
          <w:ilvl w:val="0"/>
          <w:numId w:val="7"/>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306FDB68">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A6F0D1">
      <w:pPr>
        <w:spacing w:line="360" w:lineRule="auto"/>
        <w:ind w:firstLine="480" w:firstLineChars="200"/>
        <w:rPr>
          <w:rFonts w:cs="宋体" w:asciiTheme="minorEastAsia" w:hAnsiTheme="minorEastAsia" w:eastAsiaTheme="minorEastAsia"/>
          <w:color w:val="auto"/>
          <w:sz w:val="24"/>
          <w:highlight w:val="none"/>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7163617C">
      <w:pPr>
        <w:spacing w:line="360" w:lineRule="auto"/>
        <w:ind w:firstLine="54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eastAsia="zh-CN"/>
        </w:rPr>
        <w:t>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日至2025年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11</w:t>
      </w:r>
      <w:r>
        <w:rPr>
          <w:rFonts w:hint="eastAsia" w:cs="宋体" w:asciiTheme="minorEastAsia" w:hAnsiTheme="minorEastAsia" w:eastAsiaTheme="minorEastAsia"/>
          <w:color w:val="auto"/>
          <w:sz w:val="24"/>
          <w:highlight w:val="none"/>
          <w:lang w:eastAsia="zh-CN"/>
        </w:rPr>
        <w:t>日，每天上午00:00至12:00，下午12:00至23:59（北京时间，线上获取法定节假日均可，线下获取文件法定节假日除外）；</w:t>
      </w:r>
    </w:p>
    <w:p w14:paraId="060CF95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56F129F">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0577F9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w:t>
      </w:r>
    </w:p>
    <w:p w14:paraId="4795CB12">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35393632"/>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194934E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rPr>
        <w:t>:00</w:t>
      </w:r>
      <w:r>
        <w:rPr>
          <w:rFonts w:hint="eastAsia" w:asciiTheme="minorEastAsia" w:hAnsiTheme="minorEastAsia" w:eastAsiaTheme="minorEastAsia"/>
          <w:color w:val="auto"/>
          <w:sz w:val="24"/>
          <w:highlight w:val="none"/>
          <w:u w:val="single"/>
          <w:lang w:eastAsia="zh-CN"/>
        </w:rPr>
        <w:t>（北京时间）</w:t>
      </w:r>
    </w:p>
    <w:p w14:paraId="3444C0A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color w:val="auto"/>
          <w:sz w:val="24"/>
          <w:highlight w:val="none"/>
        </w:rPr>
        <w:t>。</w:t>
      </w:r>
    </w:p>
    <w:p w14:paraId="4B8E566D">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20B8AD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 xml:space="preserve"> 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 xml:space="preserve">日 </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lang w:eastAsia="zh-CN"/>
        </w:rPr>
        <w:t>:00（北京时间）</w:t>
      </w:r>
    </w:p>
    <w:p w14:paraId="25954C6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BABD743">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437819E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360C3905">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58A6E3B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14F21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CC728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3DEE38">
      <w:pPr>
        <w:spacing w:line="360" w:lineRule="auto"/>
        <w:ind w:firstLine="482" w:firstLineChars="200"/>
        <w:rPr>
          <w:rFonts w:hint="eastAsia" w:cs="宋体" w:asciiTheme="minorEastAsia" w:hAnsiTheme="minorEastAsia" w:eastAsiaTheme="minorEastAsia"/>
          <w:b/>
          <w:color w:val="auto"/>
          <w:kern w:val="0"/>
          <w:sz w:val="24"/>
          <w:highlight w:val="none"/>
        </w:rPr>
      </w:pPr>
      <w:r>
        <w:rPr>
          <w:rFonts w:hint="eastAsia" w:asciiTheme="minorEastAsia" w:hAnsiTheme="minorEastAsia" w:eastAsiaTheme="minorEastAsia"/>
          <w:b/>
          <w:bCs/>
          <w:color w:val="auto"/>
          <w:sz w:val="24"/>
          <w:highlight w:val="none"/>
          <w:lang w:val="en-US" w:eastAsia="zh-CN"/>
        </w:rPr>
        <w:t>4.</w:t>
      </w:r>
      <w:r>
        <w:rPr>
          <w:rFonts w:hint="eastAsia" w:cs="宋体" w:asciiTheme="minorEastAsia" w:hAnsiTheme="minorEastAsia" w:eastAsiaTheme="minorEastAsia"/>
          <w:b/>
          <w:color w:val="auto"/>
          <w:kern w:val="0"/>
          <w:sz w:val="24"/>
          <w:highlight w:val="none"/>
        </w:rPr>
        <w:t>其他事项：</w:t>
      </w:r>
    </w:p>
    <w:p w14:paraId="1ED1E429">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kern w:val="0"/>
          <w:sz w:val="24"/>
          <w:highlight w:val="none"/>
        </w:rPr>
        <w:t>需</w:t>
      </w:r>
      <w:r>
        <w:rPr>
          <w:rFonts w:hint="eastAsia" w:cs="宋体" w:asciiTheme="minorEastAsia" w:hAnsiTheme="minorEastAsia" w:eastAsiaTheme="minorEastAsia"/>
          <w:b/>
          <w:color w:val="auto"/>
          <w:kern w:val="0"/>
          <w:sz w:val="24"/>
          <w:highlight w:val="none"/>
        </w:rPr>
        <w:t>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w:t>
      </w:r>
      <w:r>
        <w:rPr>
          <w:rFonts w:hint="eastAsia" w:cs="宋体" w:asciiTheme="minorEastAsia" w:hAnsiTheme="minorEastAsia" w:eastAsiaTheme="minorEastAsia"/>
          <w:color w:val="auto"/>
          <w:kern w:val="0"/>
          <w:sz w:val="24"/>
          <w:highlight w:val="none"/>
          <w:lang w:val="en-US" w:eastAsia="zh-CN"/>
        </w:rPr>
        <w:t>具体</w:t>
      </w:r>
      <w:r>
        <w:rPr>
          <w:rFonts w:hint="eastAsia" w:cs="宋体" w:asciiTheme="minorEastAsia" w:hAnsiTheme="minorEastAsia" w:eastAsiaTheme="minorEastAsia"/>
          <w:color w:val="auto"/>
          <w:kern w:val="0"/>
          <w:sz w:val="24"/>
          <w:highlight w:val="none"/>
        </w:rPr>
        <w:t>见磋商文件第三部分。</w:t>
      </w:r>
    </w:p>
    <w:p w14:paraId="049D5B16">
      <w:pPr>
        <w:spacing w:line="360" w:lineRule="auto"/>
        <w:ind w:firstLine="482"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w:t>
      </w:r>
    </w:p>
    <w:p w14:paraId="24742C99">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2BE39CD">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见“浙江政府采购网-下载专区-电子交易客户端-CA驱动和申领流程”；安装“政采云电子交易客户端”----前往“浙江政府采购网-下载专区-电子交易客户端”进行下载并安装。</w:t>
      </w:r>
    </w:p>
    <w:p w14:paraId="1B1DE163">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0B9B414A">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61F1C77C">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p>
    <w:p w14:paraId="4B5882A2">
      <w:pPr>
        <w:spacing w:line="360" w:lineRule="auto"/>
        <w:ind w:firstLine="482" w:firstLineChars="200"/>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6CDF6182">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269D3075">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w:t>
      </w:r>
      <w:r>
        <w:rPr>
          <w:rFonts w:hint="eastAsia" w:cs="仿宋_GB2312" w:asciiTheme="minorEastAsia" w:hAnsiTheme="minorEastAsia" w:eastAsiaTheme="minorEastAsia"/>
          <w:color w:val="auto"/>
          <w:sz w:val="24"/>
          <w:highlight w:val="none"/>
          <w:lang w:val="en-US" w:eastAsia="zh-CN"/>
        </w:rPr>
        <w:t>以</w:t>
      </w:r>
      <w:r>
        <w:rPr>
          <w:rFonts w:hint="eastAsia" w:cs="仿宋_GB2312" w:asciiTheme="minorEastAsia" w:hAnsiTheme="minorEastAsia" w:eastAsiaTheme="minorEastAsia"/>
          <w:color w:val="auto"/>
          <w:sz w:val="24"/>
          <w:highlight w:val="none"/>
        </w:rPr>
        <w:t>快递方式提交备份响应文件1份。备份响应文件的制作、存储、密封</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见磋商文件第三部分 “备份响应文件”；</w:t>
      </w:r>
    </w:p>
    <w:p w14:paraId="00C5F932">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49422D7D">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见政采云平台“服务中心-帮助文档-项目采购-操作流程-电子招投标-政府采购项目电子交易管理操作指南-供应商”。</w:t>
      </w:r>
    </w:p>
    <w:p w14:paraId="571911CB">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5E647B67">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645DDCB">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1AAA190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宁波市鄞州经济开发区管理委员会</w:t>
      </w:r>
    </w:p>
    <w:p w14:paraId="5D3D98B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址：宁波市鄞州区瞻岐镇鄞东南路111号</w:t>
      </w:r>
    </w:p>
    <w:p w14:paraId="371E8DA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21A07F25">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项目联系人（询问）：汪</w:t>
      </w:r>
      <w:r>
        <w:rPr>
          <w:rFonts w:hint="eastAsia" w:asciiTheme="minorEastAsia" w:hAnsiTheme="minorEastAsia" w:eastAsiaTheme="minorEastAsia"/>
          <w:color w:val="auto"/>
          <w:sz w:val="24"/>
          <w:highlight w:val="none"/>
          <w:lang w:val="en-US" w:eastAsia="zh-CN"/>
        </w:rPr>
        <w:t>老师</w:t>
      </w:r>
    </w:p>
    <w:p w14:paraId="6C618D50">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0574-88194113</w:t>
      </w:r>
    </w:p>
    <w:p w14:paraId="3B9A08B2">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罗老师</w:t>
      </w:r>
      <w:r>
        <w:rPr>
          <w:rFonts w:hint="eastAsia" w:asciiTheme="minorEastAsia" w:hAnsiTheme="minorEastAsia" w:eastAsiaTheme="minorEastAsia"/>
          <w:color w:val="auto"/>
          <w:sz w:val="24"/>
          <w:highlight w:val="none"/>
        </w:rPr>
        <w:t xml:space="preserve"> </w:t>
      </w:r>
    </w:p>
    <w:p w14:paraId="6A0F239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0574-8819405</w:t>
      </w:r>
    </w:p>
    <w:p w14:paraId="5C27937C">
      <w:pPr>
        <w:pStyle w:val="3"/>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06FC94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浙江中瑞工程管理有限公司</w:t>
      </w:r>
      <w:r>
        <w:rPr>
          <w:rFonts w:hint="eastAsia" w:asciiTheme="minorEastAsia" w:hAnsiTheme="minorEastAsia" w:eastAsiaTheme="minorEastAsia"/>
          <w:color w:val="auto"/>
          <w:sz w:val="24"/>
          <w:highlight w:val="none"/>
        </w:rPr>
        <w:t xml:space="preserve">            </w:t>
      </w:r>
    </w:p>
    <w:p w14:paraId="6CF30D2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址：宁波市鄞州区惠风东路63号利时金融大厦A座10楼1003</w:t>
      </w:r>
      <w:r>
        <w:rPr>
          <w:rFonts w:asciiTheme="minorEastAsia" w:hAnsiTheme="minorEastAsia" w:eastAsiaTheme="minorEastAsia"/>
          <w:color w:val="auto"/>
          <w:sz w:val="24"/>
          <w:highlight w:val="none"/>
        </w:rPr>
        <w:t xml:space="preserve"> </w:t>
      </w:r>
    </w:p>
    <w:p w14:paraId="4DF25C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2DAF28D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项目联系人（询问）：杨运运，王政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xml:space="preserve">梅洛  </w:t>
      </w:r>
    </w:p>
    <w:p w14:paraId="1C0AD6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项目联系方式（询问）：0574－88107620</w:t>
      </w:r>
    </w:p>
    <w:p w14:paraId="2DF9DC0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吴龙斌</w:t>
      </w:r>
      <w:r>
        <w:rPr>
          <w:rFonts w:hint="eastAsia" w:asciiTheme="minorEastAsia" w:hAnsiTheme="minorEastAsia" w:eastAsiaTheme="minorEastAsia"/>
          <w:color w:val="auto"/>
          <w:sz w:val="24"/>
          <w:highlight w:val="none"/>
        </w:rPr>
        <w:t xml:space="preserve">           </w:t>
      </w:r>
    </w:p>
    <w:p w14:paraId="477E87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质疑联系方式：0574－8810</w:t>
      </w:r>
      <w:r>
        <w:rPr>
          <w:rFonts w:hint="eastAsia" w:asciiTheme="minorEastAsia" w:hAnsiTheme="minorEastAsia" w:eastAsiaTheme="minorEastAsia"/>
          <w:color w:val="auto"/>
          <w:sz w:val="24"/>
          <w:highlight w:val="none"/>
          <w:lang w:val="en-US" w:eastAsia="zh-CN"/>
        </w:rPr>
        <w:t>3779</w:t>
      </w:r>
    </w:p>
    <w:p w14:paraId="1F5B89A2">
      <w:pPr>
        <w:spacing w:line="360" w:lineRule="auto"/>
        <w:rPr>
          <w:rFonts w:asciiTheme="minorEastAsia" w:hAnsiTheme="minorEastAsia" w:eastAsiaTheme="minorEastAsia"/>
          <w:b/>
          <w:color w:val="auto"/>
          <w:sz w:val="24"/>
          <w:highlight w:val="none"/>
        </w:rPr>
      </w:pPr>
      <w:bookmarkStart w:id="49" w:name="_Toc35393639"/>
      <w:bookmarkStart w:id="50" w:name="_Toc28359021"/>
      <w:bookmarkStart w:id="51" w:name="_Toc28359098"/>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3A73E78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宁波市鄞州区政府采购管理办公室</w:t>
      </w:r>
    </w:p>
    <w:p w14:paraId="6803CE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宁波市鄞州区民惠东路16号</w:t>
      </w:r>
      <w:r>
        <w:rPr>
          <w:rFonts w:hint="eastAsia" w:ascii="宋体" w:hAnsi="宋体" w:cs="宋体"/>
          <w:color w:val="auto"/>
          <w:sz w:val="24"/>
          <w:highlight w:val="none"/>
        </w:rPr>
        <w:t xml:space="preserve"> </w:t>
      </w:r>
    </w:p>
    <w:p w14:paraId="0F506A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5A2DE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：郑老师</w:t>
      </w:r>
    </w:p>
    <w:p w14:paraId="0145B31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监督投诉电话：0574-89295894</w:t>
      </w:r>
    </w:p>
    <w:p w14:paraId="5C00E3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olor w:val="auto"/>
          <w:sz w:val="24"/>
          <w:highlight w:val="none"/>
        </w:rPr>
      </w:pPr>
    </w:p>
    <w:p w14:paraId="730253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A444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Theme="minorEastAsia" w:hAnsiTheme="minorEastAsia" w:eastAsiaTheme="minorEastAsia"/>
          <w:color w:val="auto"/>
          <w:sz w:val="24"/>
          <w:highlight w:val="none"/>
        </w:rPr>
        <w:t>CA问题联系电话（人工）：汇信CA 400-888-4636；天谷CA 400-087-8198。</w:t>
      </w:r>
    </w:p>
    <w:p w14:paraId="119C5FD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819ABB9">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F03696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3F7FA76">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F4FD510">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489FC771">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D2E407D">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A9E27B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9460FD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B16ED1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64D8D26">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5813C31">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81BB420">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159202B9">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46A505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2ACDA2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25710E3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120D2B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6794C07">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B80A68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9675481">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410F027">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w:t>
      </w:r>
      <w:r>
        <w:rPr>
          <w:rFonts w:hint="eastAsia" w:asciiTheme="minorEastAsia" w:hAnsiTheme="minorEastAsia" w:eastAsiaTheme="minorEastAsia"/>
          <w:color w:val="auto"/>
          <w:szCs w:val="24"/>
          <w:highlight w:val="none"/>
          <w:lang w:val="en-US" w:eastAsia="zh-CN"/>
        </w:rPr>
        <w:t>进行磋商回复</w:t>
      </w:r>
      <w:r>
        <w:rPr>
          <w:rFonts w:hint="eastAsia" w:asciiTheme="minorEastAsia" w:hAnsiTheme="minorEastAsia" w:eastAsiaTheme="minorEastAsia"/>
          <w:color w:val="auto"/>
          <w:szCs w:val="24"/>
          <w:highlight w:val="none"/>
        </w:rPr>
        <w:t>。</w:t>
      </w:r>
    </w:p>
    <w:p w14:paraId="1D05C0F1">
      <w:pPr>
        <w:pStyle w:val="396"/>
        <w:spacing w:before="0"/>
        <w:ind w:firstLine="480"/>
        <w:rPr>
          <w:color w:val="auto"/>
          <w:highlight w:val="none"/>
        </w:rPr>
      </w:pPr>
      <w:r>
        <w:rPr>
          <w:rFonts w:hint="eastAsia" w:asciiTheme="minorEastAsia" w:hAnsiTheme="minorEastAsia" w:eastAsiaTheme="minorEastAsia"/>
          <w:color w:val="auto"/>
          <w:szCs w:val="24"/>
          <w:highlight w:val="none"/>
        </w:rPr>
        <w:t>3.9</w:t>
      </w: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95E2E22">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9800A8A">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B17030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216169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775ADFC">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930A4C0">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BE0601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商务技术得分以评标委员会各成员的打分平均值</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确定小数点后保留两位小数</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w:t>
      </w:r>
    </w:p>
    <w:p w14:paraId="075EBB5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BA7EC9E">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433A3F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E63516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1E95C46">
      <w:pPr>
        <w:pStyle w:val="396"/>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1A9B76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w:t>
      </w:r>
      <w:r>
        <w:rPr>
          <w:rFonts w:hint="eastAsia" w:cs="宋体" w:asciiTheme="minorEastAsia" w:hAnsiTheme="minorEastAsia" w:eastAsiaTheme="minorEastAsia"/>
          <w:color w:val="auto"/>
          <w:kern w:val="0"/>
          <w:sz w:val="24"/>
          <w:highlight w:val="none"/>
        </w:rPr>
        <w:t>原则上采购人应当在成交通知书发出之日起10个工作日内，与成交供应商按照磋商文件确定的事项签订政府采购合同</w:t>
      </w:r>
      <w:r>
        <w:rPr>
          <w:rFonts w:hint="eastAsia" w:asciiTheme="minorEastAsia" w:hAnsiTheme="minorEastAsia" w:eastAsiaTheme="minorEastAsia"/>
          <w:color w:val="auto"/>
          <w:szCs w:val="24"/>
          <w:highlight w:val="none"/>
        </w:rPr>
        <w:t>。</w:t>
      </w:r>
    </w:p>
    <w:p w14:paraId="78155E6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54C218C">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09C5D3C1">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6CA456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21CBBB6">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425997F">
      <w:pPr>
        <w:pStyle w:val="396"/>
        <w:spacing w:before="0"/>
        <w:ind w:firstLine="0" w:firstLineChars="0"/>
        <w:rPr>
          <w:rFonts w:asciiTheme="minorEastAsia" w:hAnsiTheme="minorEastAsia" w:eastAsiaTheme="minorEastAsia"/>
          <w:b/>
          <w:color w:val="auto"/>
          <w:highlight w:val="none"/>
        </w:rPr>
      </w:pPr>
    </w:p>
    <w:p w14:paraId="695A0ED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A4BCEE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525EE">
                            <w:pPr>
                              <w:rPr>
                                <w:rFonts w:asciiTheme="minorEastAsia" w:hAnsiTheme="minorEastAsia" w:eastAsiaTheme="minorEastAsia"/>
                              </w:rPr>
                            </w:pPr>
                            <w:r>
                              <w:rPr>
                                <w:rFonts w:hint="eastAsia" w:asciiTheme="minorEastAsia" w:hAnsiTheme="minorEastAsia" w:eastAsiaTheme="minorEastAsia"/>
                              </w:rPr>
                              <w:t>验收</w:t>
                            </w:r>
                          </w:p>
                          <w:p w14:paraId="01348940">
                            <w:pPr>
                              <w:rPr>
                                <w:rFonts w:ascii="仿宋_GB2312" w:eastAsia="仿宋_GB2312"/>
                              </w:rPr>
                            </w:pPr>
                            <w:r>
                              <w:rPr>
                                <w:rFonts w:hint="eastAsia" w:ascii="仿宋_GB2312" w:eastAsia="仿宋_GB2312"/>
                              </w:rPr>
                              <w:t>立项</w:t>
                            </w:r>
                          </w:p>
                          <w:p w14:paraId="2889FD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C4525EE">
                      <w:pPr>
                        <w:rPr>
                          <w:rFonts w:asciiTheme="minorEastAsia" w:hAnsiTheme="minorEastAsia" w:eastAsiaTheme="minorEastAsia"/>
                        </w:rPr>
                      </w:pPr>
                      <w:r>
                        <w:rPr>
                          <w:rFonts w:hint="eastAsia" w:asciiTheme="minorEastAsia" w:hAnsiTheme="minorEastAsia" w:eastAsiaTheme="minorEastAsia"/>
                        </w:rPr>
                        <w:t>验收</w:t>
                      </w:r>
                    </w:p>
                    <w:p w14:paraId="01348940">
                      <w:pPr>
                        <w:rPr>
                          <w:rFonts w:ascii="仿宋_GB2312" w:eastAsia="仿宋_GB2312"/>
                        </w:rPr>
                      </w:pPr>
                      <w:r>
                        <w:rPr>
                          <w:rFonts w:hint="eastAsia" w:ascii="仿宋_GB2312" w:eastAsia="仿宋_GB2312"/>
                        </w:rPr>
                        <w:t>立项</w:t>
                      </w:r>
                    </w:p>
                    <w:p w14:paraId="2889FD4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8F5380">
                            <w:pPr>
                              <w:rPr>
                                <w:rFonts w:asciiTheme="minorEastAsia" w:hAnsiTheme="minorEastAsia" w:eastAsiaTheme="minorEastAsia"/>
                              </w:rPr>
                            </w:pPr>
                            <w:r>
                              <w:rPr>
                                <w:rFonts w:hint="eastAsia" w:asciiTheme="minorEastAsia" w:hAnsiTheme="minorEastAsia" w:eastAsiaTheme="minorEastAsia"/>
                              </w:rPr>
                              <w:t>履约</w:t>
                            </w:r>
                          </w:p>
                          <w:p w14:paraId="1B2C972A">
                            <w:pPr>
                              <w:rPr>
                                <w:rFonts w:ascii="仿宋_GB2312" w:eastAsia="仿宋_GB2312"/>
                              </w:rPr>
                            </w:pPr>
                            <w:r>
                              <w:rPr>
                                <w:rFonts w:hint="eastAsia" w:ascii="仿宋_GB2312" w:eastAsia="仿宋_GB2312"/>
                              </w:rPr>
                              <w:t>立项</w:t>
                            </w:r>
                          </w:p>
                          <w:p w14:paraId="5E952B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A8F5380">
                      <w:pPr>
                        <w:rPr>
                          <w:rFonts w:asciiTheme="minorEastAsia" w:hAnsiTheme="minorEastAsia" w:eastAsiaTheme="minorEastAsia"/>
                        </w:rPr>
                      </w:pPr>
                      <w:r>
                        <w:rPr>
                          <w:rFonts w:hint="eastAsia" w:asciiTheme="minorEastAsia" w:hAnsiTheme="minorEastAsia" w:eastAsiaTheme="minorEastAsia"/>
                        </w:rPr>
                        <w:t>履约</w:t>
                      </w:r>
                    </w:p>
                    <w:p w14:paraId="1B2C972A">
                      <w:pPr>
                        <w:rPr>
                          <w:rFonts w:ascii="仿宋_GB2312" w:eastAsia="仿宋_GB2312"/>
                        </w:rPr>
                      </w:pPr>
                      <w:r>
                        <w:rPr>
                          <w:rFonts w:hint="eastAsia" w:ascii="仿宋_GB2312" w:eastAsia="仿宋_GB2312"/>
                        </w:rPr>
                        <w:t>立项</w:t>
                      </w:r>
                    </w:p>
                    <w:p w14:paraId="5E952B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4F214">
                            <w:pPr>
                              <w:jc w:val="center"/>
                              <w:rPr>
                                <w:rFonts w:asciiTheme="minorEastAsia" w:hAnsiTheme="minorEastAsia" w:eastAsiaTheme="minorEastAsia"/>
                              </w:rPr>
                            </w:pPr>
                            <w:r>
                              <w:rPr>
                                <w:rFonts w:hint="eastAsia" w:asciiTheme="minorEastAsia" w:hAnsiTheme="minorEastAsia" w:eastAsiaTheme="minorEastAsia"/>
                              </w:rPr>
                              <w:t>签订合同</w:t>
                            </w:r>
                          </w:p>
                          <w:p w14:paraId="08E40E0E">
                            <w:pPr>
                              <w:rPr>
                                <w:rFonts w:ascii="仿宋_GB2312" w:eastAsia="仿宋_GB2312"/>
                              </w:rPr>
                            </w:pPr>
                            <w:r>
                              <w:rPr>
                                <w:rFonts w:hint="eastAsia" w:ascii="仿宋_GB2312" w:eastAsia="仿宋_GB2312"/>
                              </w:rPr>
                              <w:t>立项</w:t>
                            </w:r>
                          </w:p>
                          <w:p w14:paraId="40D726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2E4F214">
                      <w:pPr>
                        <w:jc w:val="center"/>
                        <w:rPr>
                          <w:rFonts w:asciiTheme="minorEastAsia" w:hAnsiTheme="minorEastAsia" w:eastAsiaTheme="minorEastAsia"/>
                        </w:rPr>
                      </w:pPr>
                      <w:r>
                        <w:rPr>
                          <w:rFonts w:hint="eastAsia" w:asciiTheme="minorEastAsia" w:hAnsiTheme="minorEastAsia" w:eastAsiaTheme="minorEastAsia"/>
                        </w:rPr>
                        <w:t>签订合同</w:t>
                      </w:r>
                    </w:p>
                    <w:p w14:paraId="08E40E0E">
                      <w:pPr>
                        <w:rPr>
                          <w:rFonts w:ascii="仿宋_GB2312" w:eastAsia="仿宋_GB2312"/>
                        </w:rPr>
                      </w:pPr>
                      <w:r>
                        <w:rPr>
                          <w:rFonts w:hint="eastAsia" w:ascii="仿宋_GB2312" w:eastAsia="仿宋_GB2312"/>
                        </w:rPr>
                        <w:t>立项</w:t>
                      </w:r>
                    </w:p>
                    <w:p w14:paraId="40D7267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AC7477">
                            <w:pPr>
                              <w:rPr>
                                <w:rFonts w:asciiTheme="minorEastAsia" w:hAnsiTheme="minorEastAsia" w:eastAsiaTheme="minorEastAsia"/>
                              </w:rPr>
                            </w:pPr>
                            <w:r>
                              <w:rPr>
                                <w:rFonts w:hint="eastAsia" w:asciiTheme="minorEastAsia" w:hAnsiTheme="minorEastAsia" w:eastAsiaTheme="minorEastAsia"/>
                              </w:rPr>
                              <w:t>成交公告；成交通知书</w:t>
                            </w:r>
                          </w:p>
                          <w:p w14:paraId="70A27711">
                            <w:pPr>
                              <w:rPr>
                                <w:rFonts w:ascii="仿宋_GB2312" w:eastAsia="仿宋_GB2312"/>
                              </w:rPr>
                            </w:pPr>
                            <w:r>
                              <w:rPr>
                                <w:rFonts w:hint="eastAsia" w:ascii="仿宋_GB2312" w:eastAsia="仿宋_GB2312"/>
                              </w:rPr>
                              <w:t>立项</w:t>
                            </w:r>
                          </w:p>
                          <w:p w14:paraId="7A7767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6AC7477">
                      <w:pPr>
                        <w:rPr>
                          <w:rFonts w:asciiTheme="minorEastAsia" w:hAnsiTheme="minorEastAsia" w:eastAsiaTheme="minorEastAsia"/>
                        </w:rPr>
                      </w:pPr>
                      <w:r>
                        <w:rPr>
                          <w:rFonts w:hint="eastAsia" w:asciiTheme="minorEastAsia" w:hAnsiTheme="minorEastAsia" w:eastAsiaTheme="minorEastAsia"/>
                        </w:rPr>
                        <w:t>成交公告；成交通知书</w:t>
                      </w:r>
                    </w:p>
                    <w:p w14:paraId="70A27711">
                      <w:pPr>
                        <w:rPr>
                          <w:rFonts w:ascii="仿宋_GB2312" w:eastAsia="仿宋_GB2312"/>
                        </w:rPr>
                      </w:pPr>
                      <w:r>
                        <w:rPr>
                          <w:rFonts w:hint="eastAsia" w:ascii="仿宋_GB2312" w:eastAsia="仿宋_GB2312"/>
                        </w:rPr>
                        <w:t>立项</w:t>
                      </w:r>
                    </w:p>
                    <w:p w14:paraId="7A7767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B00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3C99B5">
                            <w:pPr>
                              <w:rPr>
                                <w:rFonts w:ascii="仿宋_GB2312" w:eastAsia="仿宋_GB2312"/>
                              </w:rPr>
                            </w:pPr>
                            <w:r>
                              <w:rPr>
                                <w:rFonts w:hint="eastAsia" w:ascii="仿宋_GB2312" w:eastAsia="仿宋_GB2312"/>
                              </w:rPr>
                              <w:t>立项</w:t>
                            </w:r>
                          </w:p>
                          <w:p w14:paraId="048556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41B00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3C99B5">
                      <w:pPr>
                        <w:rPr>
                          <w:rFonts w:ascii="仿宋_GB2312" w:eastAsia="仿宋_GB2312"/>
                        </w:rPr>
                      </w:pPr>
                      <w:r>
                        <w:rPr>
                          <w:rFonts w:hint="eastAsia" w:ascii="仿宋_GB2312" w:eastAsia="仿宋_GB2312"/>
                        </w:rPr>
                        <w:t>立项</w:t>
                      </w:r>
                    </w:p>
                    <w:p w14:paraId="048556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C4FBD">
                            <w:pPr>
                              <w:jc w:val="center"/>
                              <w:rPr>
                                <w:rFonts w:asciiTheme="minorEastAsia" w:hAnsiTheme="minorEastAsia" w:eastAsiaTheme="minorEastAsia"/>
                              </w:rPr>
                            </w:pPr>
                            <w:r>
                              <w:rPr>
                                <w:rFonts w:hint="eastAsia" w:asciiTheme="minorEastAsia" w:hAnsiTheme="minorEastAsia" w:eastAsiaTheme="minorEastAsia"/>
                              </w:rPr>
                              <w:t>评审打分</w:t>
                            </w:r>
                          </w:p>
                          <w:p w14:paraId="540138F2">
                            <w:pPr>
                              <w:rPr>
                                <w:rFonts w:ascii="仿宋_GB2312" w:eastAsia="仿宋_GB2312"/>
                              </w:rPr>
                            </w:pPr>
                            <w:r>
                              <w:rPr>
                                <w:rFonts w:hint="eastAsia" w:ascii="仿宋_GB2312" w:eastAsia="仿宋_GB2312"/>
                              </w:rPr>
                              <w:t>立项</w:t>
                            </w:r>
                          </w:p>
                          <w:p w14:paraId="4EBAEB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0C4FBD">
                      <w:pPr>
                        <w:jc w:val="center"/>
                        <w:rPr>
                          <w:rFonts w:asciiTheme="minorEastAsia" w:hAnsiTheme="minorEastAsia" w:eastAsiaTheme="minorEastAsia"/>
                        </w:rPr>
                      </w:pPr>
                      <w:r>
                        <w:rPr>
                          <w:rFonts w:hint="eastAsia" w:asciiTheme="minorEastAsia" w:hAnsiTheme="minorEastAsia" w:eastAsiaTheme="minorEastAsia"/>
                        </w:rPr>
                        <w:t>评审打分</w:t>
                      </w:r>
                    </w:p>
                    <w:p w14:paraId="540138F2">
                      <w:pPr>
                        <w:rPr>
                          <w:rFonts w:ascii="仿宋_GB2312" w:eastAsia="仿宋_GB2312"/>
                        </w:rPr>
                      </w:pPr>
                      <w:r>
                        <w:rPr>
                          <w:rFonts w:hint="eastAsia" w:ascii="仿宋_GB2312" w:eastAsia="仿宋_GB2312"/>
                        </w:rPr>
                        <w:t>立项</w:t>
                      </w:r>
                    </w:p>
                    <w:p w14:paraId="4EBAEB7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9339B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ABD05F">
                            <w:pPr>
                              <w:rPr>
                                <w:rFonts w:ascii="仿宋_GB2312" w:eastAsia="仿宋_GB2312"/>
                              </w:rPr>
                            </w:pPr>
                            <w:r>
                              <w:rPr>
                                <w:rFonts w:hint="eastAsia" w:ascii="仿宋_GB2312" w:eastAsia="仿宋_GB2312"/>
                              </w:rPr>
                              <w:t>立项</w:t>
                            </w:r>
                          </w:p>
                          <w:p w14:paraId="5AFADF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9339B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ABD05F">
                      <w:pPr>
                        <w:rPr>
                          <w:rFonts w:ascii="仿宋_GB2312" w:eastAsia="仿宋_GB2312"/>
                        </w:rPr>
                      </w:pPr>
                      <w:r>
                        <w:rPr>
                          <w:rFonts w:hint="eastAsia" w:ascii="仿宋_GB2312" w:eastAsia="仿宋_GB2312"/>
                        </w:rPr>
                        <w:t>立项</w:t>
                      </w:r>
                    </w:p>
                    <w:p w14:paraId="5AFADF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F5F7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26F5F7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2FBC3">
                            <w:pPr>
                              <w:jc w:val="center"/>
                              <w:rPr>
                                <w:rFonts w:asciiTheme="minorEastAsia" w:hAnsiTheme="minorEastAsia" w:eastAsiaTheme="minorEastAsia"/>
                              </w:rPr>
                            </w:pPr>
                            <w:r>
                              <w:rPr>
                                <w:rFonts w:hint="eastAsia" w:asciiTheme="minorEastAsia" w:hAnsiTheme="minorEastAsia" w:eastAsiaTheme="minorEastAsia"/>
                              </w:rPr>
                              <w:t>资格审查</w:t>
                            </w:r>
                          </w:p>
                          <w:p w14:paraId="2CBFE1FE">
                            <w:pPr>
                              <w:jc w:val="center"/>
                              <w:rPr>
                                <w:rFonts w:ascii="仿宋_GB2312" w:eastAsia="仿宋_GB2312"/>
                              </w:rPr>
                            </w:pPr>
                          </w:p>
                          <w:p w14:paraId="262CE92D">
                            <w:pPr>
                              <w:rPr>
                                <w:rFonts w:ascii="仿宋_GB2312" w:eastAsia="仿宋_GB2312"/>
                              </w:rPr>
                            </w:pPr>
                            <w:r>
                              <w:rPr>
                                <w:rFonts w:hint="eastAsia" w:ascii="仿宋_GB2312" w:eastAsia="仿宋_GB2312"/>
                              </w:rPr>
                              <w:t>立项</w:t>
                            </w:r>
                          </w:p>
                          <w:p w14:paraId="3CC5F3F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B2FBC3">
                      <w:pPr>
                        <w:jc w:val="center"/>
                        <w:rPr>
                          <w:rFonts w:asciiTheme="minorEastAsia" w:hAnsiTheme="minorEastAsia" w:eastAsiaTheme="minorEastAsia"/>
                        </w:rPr>
                      </w:pPr>
                      <w:r>
                        <w:rPr>
                          <w:rFonts w:hint="eastAsia" w:asciiTheme="minorEastAsia" w:hAnsiTheme="minorEastAsia" w:eastAsiaTheme="minorEastAsia"/>
                        </w:rPr>
                        <w:t>资格审查</w:t>
                      </w:r>
                    </w:p>
                    <w:p w14:paraId="2CBFE1FE">
                      <w:pPr>
                        <w:jc w:val="center"/>
                        <w:rPr>
                          <w:rFonts w:ascii="仿宋_GB2312" w:eastAsia="仿宋_GB2312"/>
                        </w:rPr>
                      </w:pPr>
                    </w:p>
                    <w:p w14:paraId="262CE92D">
                      <w:pPr>
                        <w:rPr>
                          <w:rFonts w:ascii="仿宋_GB2312" w:eastAsia="仿宋_GB2312"/>
                        </w:rPr>
                      </w:pPr>
                      <w:r>
                        <w:rPr>
                          <w:rFonts w:hint="eastAsia" w:ascii="仿宋_GB2312" w:eastAsia="仿宋_GB2312"/>
                        </w:rPr>
                        <w:t>立项</w:t>
                      </w:r>
                    </w:p>
                    <w:p w14:paraId="3CC5F3F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D822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14D822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CAF11">
                            <w:pPr>
                              <w:jc w:val="center"/>
                              <w:rPr>
                                <w:rFonts w:asciiTheme="minorEastAsia" w:hAnsiTheme="minorEastAsia" w:eastAsiaTheme="minorEastAsia"/>
                              </w:rPr>
                            </w:pPr>
                            <w:r>
                              <w:rPr>
                                <w:rFonts w:hint="eastAsia" w:asciiTheme="minorEastAsia" w:hAnsiTheme="minorEastAsia" w:eastAsiaTheme="minorEastAsia"/>
                              </w:rPr>
                              <w:t>开启响应文件</w:t>
                            </w:r>
                          </w:p>
                          <w:p w14:paraId="00CA3BA1">
                            <w:pPr>
                              <w:rPr>
                                <w:rFonts w:ascii="仿宋_GB2312" w:eastAsia="仿宋_GB2312"/>
                              </w:rPr>
                            </w:pPr>
                            <w:r>
                              <w:rPr>
                                <w:rFonts w:hint="eastAsia" w:ascii="仿宋_GB2312" w:eastAsia="仿宋_GB2312"/>
                              </w:rPr>
                              <w:t>立项</w:t>
                            </w:r>
                          </w:p>
                          <w:p w14:paraId="11E1FD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3DCAF11">
                      <w:pPr>
                        <w:jc w:val="center"/>
                        <w:rPr>
                          <w:rFonts w:asciiTheme="minorEastAsia" w:hAnsiTheme="minorEastAsia" w:eastAsiaTheme="minorEastAsia"/>
                        </w:rPr>
                      </w:pPr>
                      <w:r>
                        <w:rPr>
                          <w:rFonts w:hint="eastAsia" w:asciiTheme="minorEastAsia" w:hAnsiTheme="minorEastAsia" w:eastAsiaTheme="minorEastAsia"/>
                        </w:rPr>
                        <w:t>开启响应文件</w:t>
                      </w:r>
                    </w:p>
                    <w:p w14:paraId="00CA3BA1">
                      <w:pPr>
                        <w:rPr>
                          <w:rFonts w:ascii="仿宋_GB2312" w:eastAsia="仿宋_GB2312"/>
                        </w:rPr>
                      </w:pPr>
                      <w:r>
                        <w:rPr>
                          <w:rFonts w:hint="eastAsia" w:ascii="仿宋_GB2312" w:eastAsia="仿宋_GB2312"/>
                        </w:rPr>
                        <w:t>立项</w:t>
                      </w:r>
                    </w:p>
                    <w:p w14:paraId="11E1FD1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BB659">
                            <w:pPr>
                              <w:jc w:val="center"/>
                              <w:rPr>
                                <w:rFonts w:asciiTheme="minorEastAsia" w:hAnsiTheme="minorEastAsia" w:eastAsiaTheme="minorEastAsia"/>
                              </w:rPr>
                            </w:pPr>
                            <w:r>
                              <w:rPr>
                                <w:rFonts w:hint="eastAsia" w:asciiTheme="minorEastAsia" w:hAnsiTheme="minorEastAsia" w:eastAsiaTheme="minorEastAsia"/>
                              </w:rPr>
                              <w:t>邀请供应商</w:t>
                            </w:r>
                          </w:p>
                          <w:p w14:paraId="12C5A580">
                            <w:pPr>
                              <w:rPr>
                                <w:rFonts w:ascii="仿宋_GB2312" w:eastAsia="仿宋_GB2312"/>
                              </w:rPr>
                            </w:pPr>
                            <w:r>
                              <w:rPr>
                                <w:rFonts w:hint="eastAsia" w:ascii="仿宋_GB2312" w:eastAsia="仿宋_GB2312"/>
                              </w:rPr>
                              <w:t>立项</w:t>
                            </w:r>
                          </w:p>
                          <w:p w14:paraId="010929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41BB659">
                      <w:pPr>
                        <w:jc w:val="center"/>
                        <w:rPr>
                          <w:rFonts w:asciiTheme="minorEastAsia" w:hAnsiTheme="minorEastAsia" w:eastAsiaTheme="minorEastAsia"/>
                        </w:rPr>
                      </w:pPr>
                      <w:r>
                        <w:rPr>
                          <w:rFonts w:hint="eastAsia" w:asciiTheme="minorEastAsia" w:hAnsiTheme="minorEastAsia" w:eastAsiaTheme="minorEastAsia"/>
                        </w:rPr>
                        <w:t>邀请供应商</w:t>
                      </w:r>
                    </w:p>
                    <w:p w14:paraId="12C5A580">
                      <w:pPr>
                        <w:rPr>
                          <w:rFonts w:ascii="仿宋_GB2312" w:eastAsia="仿宋_GB2312"/>
                        </w:rPr>
                      </w:pPr>
                      <w:r>
                        <w:rPr>
                          <w:rFonts w:hint="eastAsia" w:ascii="仿宋_GB2312" w:eastAsia="仿宋_GB2312"/>
                        </w:rPr>
                        <w:t>立项</w:t>
                      </w:r>
                    </w:p>
                    <w:p w14:paraId="0109295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EF0AD1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105E70B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083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5B4B94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1D622E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337AC6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BD8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25E3B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4ADE9D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648AE27D">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2D2E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63FDF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3D4BC3E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62150E4D">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本项目为专门面向中小企业</w:t>
            </w:r>
            <w:r>
              <w:rPr>
                <w:rFonts w:hint="eastAsia"/>
                <w:color w:val="auto"/>
                <w:highlight w:val="none"/>
                <w:lang w:val="en-US" w:eastAsia="zh-CN"/>
              </w:rPr>
              <w:t>采购项目</w:t>
            </w:r>
            <w:r>
              <w:rPr>
                <w:rFonts w:hint="eastAsia" w:cs="宋体" w:asciiTheme="minorEastAsia" w:hAnsiTheme="minorEastAsia" w:eastAsiaTheme="minorEastAsia"/>
                <w:color w:val="auto"/>
                <w:kern w:val="0"/>
                <w:sz w:val="24"/>
                <w:highlight w:val="none"/>
              </w:rPr>
              <w:t>。</w:t>
            </w:r>
          </w:p>
          <w:p w14:paraId="0411EF69">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综合运营平台</w:t>
            </w:r>
            <w:r>
              <w:rPr>
                <w:rFonts w:hint="eastAsia" w:cs="宋体" w:asciiTheme="minorEastAsia" w:hAnsiTheme="minorEastAsia" w:eastAsiaTheme="minorEastAsia"/>
                <w:color w:val="auto"/>
                <w:kern w:val="0"/>
                <w:sz w:val="24"/>
                <w:highlight w:val="none"/>
                <w:u w:val="single"/>
                <w:lang w:val="en-US" w:eastAsia="zh-CN"/>
              </w:rPr>
              <w:t>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lang w:eastAsia="zh-CN"/>
              </w:rPr>
              <w:t>。</w:t>
            </w:r>
          </w:p>
          <w:p w14:paraId="22B0F030">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备注：《关于印发中小企业划型标准规定的通知》（工信</w:t>
            </w:r>
          </w:p>
          <w:p w14:paraId="3B161E6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部联企业〔2011〕300）：</w:t>
            </w:r>
          </w:p>
          <w:p w14:paraId="3DC6B143">
            <w:pPr>
              <w:spacing w:line="360" w:lineRule="auto"/>
              <w:ind w:right="420"/>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sz w:val="24"/>
                <w:highlight w:val="none"/>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B506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E8F5F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62D36C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05842630">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B5B73E0">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F9BE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A4DB1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24C4812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5ED19B6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4F06A5CD">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5DE612E">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8177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C4244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5CECC9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2AFE0D5E">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C3C1233">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73F6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93122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2A939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14C754F1">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A149B4A">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7DD4FA7">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965A3DF">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FE5B843">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color w:val="auto"/>
                <w:kern w:val="28"/>
                <w:sz w:val="24"/>
                <w:highlight w:val="none"/>
                <w:lang w:eastAsia="zh-CN"/>
              </w:rPr>
              <w:t>具体</w:t>
            </w:r>
            <w:r>
              <w:rPr>
                <w:rFonts w:hint="eastAsia" w:cs="宋体" w:asciiTheme="minorEastAsia" w:hAnsiTheme="minorEastAsia" w:eastAsiaTheme="minorEastAsia"/>
                <w:snapToGrid w:val="0"/>
                <w:color w:val="auto"/>
                <w:kern w:val="28"/>
                <w:sz w:val="24"/>
                <w:highlight w:val="none"/>
              </w:rPr>
              <w:t>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A369EA7">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D548F4A">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BB912BC">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提供的样品，采购人将进行保管、封存，并作为履约验收的参考。</w:t>
            </w:r>
          </w:p>
          <w:p w14:paraId="288F3CA8">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F047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5614D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309D05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0EAAD646">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C02933C">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246E4E39">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15</w:t>
            </w:r>
            <w:r>
              <w:rPr>
                <w:rFonts w:hint="eastAsia" w:cs="宋体" w:asciiTheme="minorEastAsia" w:hAnsiTheme="minorEastAsia" w:eastAsiaTheme="minorEastAsia"/>
                <w:color w:val="auto"/>
                <w:kern w:val="0"/>
                <w:sz w:val="24"/>
                <w:highlight w:val="none"/>
              </w:rPr>
              <w:t>分钟，讲解次序以响应文件解密时间先后次序为准。</w:t>
            </w:r>
          </w:p>
          <w:p w14:paraId="64C5A1B4">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方案讲解演示方式：</w:t>
            </w:r>
          </w:p>
          <w:p w14:paraId="4D92029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录制演示内容。录制的演示内容需以U盘形式单独密封包装，</w:t>
            </w:r>
            <w:r>
              <w:rPr>
                <w:rFonts w:hint="eastAsia" w:cs="宋体" w:asciiTheme="minorEastAsia" w:hAnsiTheme="minorEastAsia" w:eastAsiaTheme="minorEastAsia"/>
                <w:color w:val="auto"/>
                <w:kern w:val="0"/>
                <w:sz w:val="24"/>
                <w:highlight w:val="none"/>
                <w:lang w:val="en-US" w:eastAsia="zh-CN"/>
              </w:rPr>
              <w:t>送达</w:t>
            </w:r>
            <w:r>
              <w:rPr>
                <w:rFonts w:hint="eastAsia" w:cs="宋体" w:asciiTheme="minorEastAsia" w:hAnsiTheme="minorEastAsia" w:eastAsiaTheme="minorEastAsia"/>
                <w:color w:val="auto"/>
                <w:kern w:val="0"/>
                <w:sz w:val="24"/>
                <w:highlight w:val="none"/>
              </w:rPr>
              <w:t>时间及地址同备份响应文件送达</w:t>
            </w:r>
            <w:r>
              <w:rPr>
                <w:rFonts w:hint="eastAsia" w:cs="宋体" w:asciiTheme="minorEastAsia" w:hAnsiTheme="minorEastAsia" w:eastAsiaTheme="minorEastAsia"/>
                <w:color w:val="auto"/>
                <w:kern w:val="0"/>
                <w:sz w:val="24"/>
                <w:highlight w:val="none"/>
                <w:lang w:val="en-US" w:eastAsia="zh-CN"/>
              </w:rPr>
              <w:t>时间和</w:t>
            </w:r>
            <w:r>
              <w:rPr>
                <w:rFonts w:hint="eastAsia" w:cs="宋体" w:asciiTheme="minorEastAsia" w:hAnsiTheme="minorEastAsia" w:eastAsiaTheme="minorEastAsia"/>
                <w:color w:val="auto"/>
                <w:kern w:val="0"/>
                <w:sz w:val="24"/>
                <w:highlight w:val="none"/>
              </w:rPr>
              <w:t>地点。供应商应当确保视频能够打开运行并正常使用，视频未提供或无法打开或未进行演示的不得分。</w:t>
            </w:r>
          </w:p>
        </w:tc>
      </w:tr>
      <w:tr w14:paraId="3DDB7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662363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611E80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1725B0C8">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文件第三部分“六、响应文件的编制”。</w:t>
            </w:r>
          </w:p>
          <w:p w14:paraId="2019D5A7">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8CB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6A54F4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A6A48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0285DD06">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6AE7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62A0B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56F881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0C735A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66F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532B2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7C215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4D6EB97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1AC385AF">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120DFD4">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响应文件出现不是唯一的、有选择性地最后报价的；</w:t>
            </w:r>
          </w:p>
          <w:p w14:paraId="5E0073CB">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1679843">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00D68270">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DCC5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DC020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079A92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30401F70">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采用邮寄方式递交电子备份响应文件，需按以下要求递交：各供应商在响应文件开启时间前一工作日17:00前将电子备份响应文件邮寄至规定地点（到付拒收），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19670D72">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邮寄地址为：宁波市鄞州区利时金融大厦A座1003招标代理部；</w:t>
            </w:r>
          </w:p>
          <w:p w14:paraId="28B4CA11">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收件人：</w:t>
            </w:r>
            <w:r>
              <w:rPr>
                <w:rFonts w:hint="eastAsia" w:cs="宋体" w:asciiTheme="minorEastAsia" w:hAnsiTheme="minorEastAsia" w:eastAsiaTheme="minorEastAsia"/>
                <w:color w:val="auto"/>
                <w:kern w:val="0"/>
                <w:sz w:val="24"/>
                <w:highlight w:val="none"/>
                <w:lang w:val="en-US" w:eastAsia="zh-CN"/>
              </w:rPr>
              <w:t xml:space="preserve">杨运运  </w:t>
            </w:r>
            <w:r>
              <w:rPr>
                <w:rFonts w:hint="eastAsia" w:cs="宋体" w:asciiTheme="minorEastAsia" w:hAnsiTheme="minorEastAsia" w:eastAsiaTheme="minorEastAsia"/>
                <w:color w:val="auto"/>
                <w:kern w:val="0"/>
                <w:sz w:val="24"/>
                <w:highlight w:val="none"/>
              </w:rPr>
              <w:t xml:space="preserve">  联系方式：</w:t>
            </w:r>
            <w:r>
              <w:rPr>
                <w:rFonts w:hint="eastAsia" w:cs="宋体" w:asciiTheme="minorEastAsia" w:hAnsiTheme="minorEastAsia" w:eastAsiaTheme="minorEastAsia"/>
                <w:color w:val="auto"/>
                <w:kern w:val="0"/>
                <w:sz w:val="24"/>
                <w:highlight w:val="none"/>
                <w:lang w:val="en-US" w:eastAsia="zh-CN"/>
              </w:rPr>
              <w:t>0574-88107620</w:t>
            </w:r>
          </w:p>
          <w:p w14:paraId="098E8ECA">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请各供应商确保密封包装在邮寄过程中密封包装完好，因邮寄过程的密封破损造成不符合开标要求的，采购代理及采购人概不负责。</w:t>
            </w:r>
          </w:p>
          <w:p w14:paraId="7DE18608">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en-US" w:eastAsia="zh-CN" w:bidi="ar-SA"/>
              </w:rPr>
              <w:t>（2）直接提交电子备份响应文件，需按以下要求递交：所有供应商可安排人员在响应文件提交（上传）截止时间前将电子备份响应文件送至宁波市鄞州区公共资源交易中心（鄞州区蕙江路567号，鄞州区妇儿医院对面，鄞州区政务服务中心5楼，具体开标厅室具体见大厅大屏幕）开标室。响应文件递交时需同时递交供应商的法定代表人（或其委托代理人）联系方式，并保证磋商期间联系方式的畅通。</w:t>
            </w:r>
          </w:p>
          <w:p w14:paraId="1446379A">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color w:val="auto"/>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608C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DDFD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A881F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4DA2375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24474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103AE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4E677E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0B6937E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783C93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D3CE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EB782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D6F0EC1">
            <w:pPr>
              <w:pageBreakBefore w:val="0"/>
              <w:widowControl w:val="0"/>
              <w:kinsoku/>
              <w:wordWrap/>
              <w:overflowPunct/>
              <w:topLinePunct w:val="0"/>
              <w:autoSpaceDE/>
              <w:autoSpaceDN/>
              <w:bidi w:val="0"/>
              <w:snapToGrid w:val="0"/>
              <w:spacing w:line="400" w:lineRule="exact"/>
              <w:jc w:val="center"/>
              <w:textAlignment w:val="auto"/>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3382CCB7">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lang w:val="en-US" w:eastAsia="zh-CN"/>
              </w:rPr>
              <w:t>1</w:t>
            </w: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lang w:val="en-US" w:eastAsia="zh-CN"/>
              </w:rPr>
              <w:t>收取方式：</w:t>
            </w:r>
            <w:r>
              <w:rPr>
                <w:rFonts w:hint="eastAsia" w:asciiTheme="minorEastAsia" w:hAnsiTheme="minorEastAsia" w:eastAsiaTheme="minorEastAsia" w:cstheme="minorEastAsia"/>
                <w:snapToGrid w:val="0"/>
                <w:color w:val="auto"/>
                <w:kern w:val="28"/>
                <w:sz w:val="24"/>
                <w:highlight w:val="none"/>
              </w:rPr>
              <w:t>供应商应当自</w:t>
            </w:r>
            <w:r>
              <w:rPr>
                <w:rFonts w:hint="eastAsia" w:asciiTheme="minorEastAsia" w:hAnsiTheme="minorEastAsia" w:eastAsiaTheme="minorEastAsia" w:cstheme="minorEastAsia"/>
                <w:snapToGrid w:val="0"/>
                <w:color w:val="auto"/>
                <w:kern w:val="28"/>
                <w:sz w:val="24"/>
                <w:highlight w:val="none"/>
                <w:lang w:val="en-US" w:eastAsia="zh-CN"/>
              </w:rPr>
              <w:t>中标</w:t>
            </w:r>
            <w:r>
              <w:rPr>
                <w:rFonts w:hint="eastAsia" w:asciiTheme="minorEastAsia" w:hAnsiTheme="minorEastAsia" w:eastAsiaTheme="minorEastAsia" w:cstheme="minorEastAsia"/>
                <w:snapToGrid w:val="0"/>
                <w:color w:val="auto"/>
                <w:kern w:val="28"/>
                <w:sz w:val="24"/>
                <w:highlight w:val="none"/>
              </w:rPr>
              <w:t>结果公告发布之日起5个工作日内一次性向采购代理机构支付代理服务费。</w:t>
            </w:r>
          </w:p>
          <w:p w14:paraId="744F47F8">
            <w:pPr>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（2）采购代理服务费收费</w:t>
            </w:r>
            <w:r>
              <w:rPr>
                <w:rFonts w:hint="eastAsia" w:asciiTheme="minorEastAsia" w:hAnsiTheme="minorEastAsia" w:eastAsiaTheme="minorEastAsia" w:cstheme="minorEastAsia"/>
                <w:snapToGrid w:val="0"/>
                <w:color w:val="auto"/>
                <w:kern w:val="28"/>
                <w:sz w:val="24"/>
                <w:highlight w:val="none"/>
              </w:rPr>
              <w:t>标准：根据国家发改委发改办价格[2003]857号通知和原国家计委计价格[2002]1980号文件规定的服务招标费率标准收取中标服务费，按照中标通知书确定的中标</w:t>
            </w:r>
            <w:r>
              <w:rPr>
                <w:rFonts w:hint="eastAsia" w:asciiTheme="minorEastAsia" w:hAnsiTheme="minorEastAsia" w:eastAsiaTheme="minorEastAsia" w:cstheme="minorEastAsia"/>
                <w:snapToGrid w:val="0"/>
                <w:color w:val="auto"/>
                <w:kern w:val="28"/>
                <w:sz w:val="24"/>
                <w:highlight w:val="none"/>
                <w:lang w:val="en-US" w:eastAsia="zh-CN"/>
              </w:rPr>
              <w:t>总</w:t>
            </w:r>
            <w:r>
              <w:rPr>
                <w:rFonts w:hint="eastAsia" w:asciiTheme="minorEastAsia" w:hAnsiTheme="minorEastAsia" w:eastAsiaTheme="minorEastAsia" w:cstheme="minorEastAsia"/>
                <w:snapToGrid w:val="0"/>
                <w:color w:val="auto"/>
                <w:kern w:val="28"/>
                <w:sz w:val="24"/>
                <w:highlight w:val="none"/>
              </w:rPr>
              <w:t>金额，向中标人收取招标服务费</w:t>
            </w:r>
            <w:r>
              <w:rPr>
                <w:rFonts w:hint="eastAsia" w:asciiTheme="minorEastAsia" w:hAnsiTheme="minorEastAsia" w:eastAsiaTheme="minorEastAsia" w:cstheme="minorEastAsia"/>
                <w:snapToGrid w:val="0"/>
                <w:color w:val="auto"/>
                <w:kern w:val="28"/>
                <w:sz w:val="24"/>
                <w:highlight w:val="none"/>
                <w:lang w:eastAsia="zh-CN"/>
              </w:rPr>
              <w:t>（</w:t>
            </w:r>
            <w:r>
              <w:rPr>
                <w:rFonts w:hint="eastAsia" w:asciiTheme="minorEastAsia" w:hAnsiTheme="minorEastAsia" w:eastAsiaTheme="minorEastAsia" w:cstheme="minorEastAsia"/>
                <w:snapToGrid w:val="0"/>
                <w:color w:val="auto"/>
                <w:kern w:val="28"/>
                <w:sz w:val="24"/>
                <w:highlight w:val="none"/>
                <w:lang w:val="en-US" w:eastAsia="zh-CN"/>
              </w:rPr>
              <w:t>不足7000元按7000元计取</w:t>
            </w:r>
            <w:r>
              <w:rPr>
                <w:rFonts w:hint="eastAsia" w:asciiTheme="minorEastAsia" w:hAnsiTheme="minorEastAsia" w:eastAsiaTheme="minorEastAsia" w:cstheme="minorEastAsia"/>
                <w:snapToGrid w:val="0"/>
                <w:color w:val="auto"/>
                <w:kern w:val="28"/>
                <w:sz w:val="24"/>
                <w:highlight w:val="none"/>
                <w:lang w:eastAsia="zh-CN"/>
              </w:rPr>
              <w:t>）</w:t>
            </w:r>
            <w:r>
              <w:rPr>
                <w:rFonts w:hint="eastAsia" w:asciiTheme="minorEastAsia" w:hAnsiTheme="minorEastAsia" w:eastAsiaTheme="minorEastAsia" w:cstheme="minorEastAsia"/>
                <w:snapToGrid w:val="0"/>
                <w:color w:val="auto"/>
                <w:kern w:val="28"/>
                <w:sz w:val="24"/>
                <w:highlight w:val="none"/>
                <w:lang w:val="en-US" w:eastAsia="zh-CN"/>
              </w:rPr>
              <w:t>。</w:t>
            </w:r>
          </w:p>
          <w:p w14:paraId="67DADEC2">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lang w:val="en-US" w:eastAsia="zh-CN"/>
              </w:rPr>
              <w:t>3</w:t>
            </w:r>
            <w:r>
              <w:rPr>
                <w:rFonts w:hint="eastAsia" w:asciiTheme="minorEastAsia" w:hAnsiTheme="minorEastAsia" w:eastAsiaTheme="minorEastAsia" w:cstheme="minorEastAsia"/>
                <w:snapToGrid w:val="0"/>
                <w:color w:val="auto"/>
                <w:kern w:val="28"/>
                <w:sz w:val="24"/>
                <w:highlight w:val="none"/>
              </w:rPr>
              <w:t>）支付形式及账号：</w:t>
            </w:r>
          </w:p>
          <w:p w14:paraId="346C2564">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①代理服务费缴纳形式：汇票/电汇/现金</w:t>
            </w:r>
          </w:p>
          <w:p w14:paraId="335BA20A">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②代理服务费汇入以下账户 ：</w:t>
            </w:r>
          </w:p>
          <w:p w14:paraId="63ADA364">
            <w:pPr>
              <w:spacing w:line="360" w:lineRule="auto"/>
              <w:rPr>
                <w:rFonts w:hint="eastAsia" w:asciiTheme="minorEastAsia" w:hAnsiTheme="minorEastAsia" w:eastAsiaTheme="minorEastAsia" w:cstheme="minorEastAsia"/>
                <w:snapToGrid w:val="0"/>
                <w:color w:val="auto"/>
                <w:kern w:val="28"/>
                <w:sz w:val="24"/>
                <w:highlight w:val="none"/>
                <w:lang w:eastAsia="zh-CN"/>
              </w:rPr>
            </w:pPr>
            <w:r>
              <w:rPr>
                <w:rFonts w:hint="eastAsia" w:asciiTheme="minorEastAsia" w:hAnsiTheme="minorEastAsia" w:eastAsiaTheme="minorEastAsia" w:cstheme="minorEastAsia"/>
                <w:snapToGrid w:val="0"/>
                <w:color w:val="auto"/>
                <w:kern w:val="28"/>
                <w:sz w:val="24"/>
                <w:highlight w:val="none"/>
              </w:rPr>
              <w:t>收款单位（户名）：</w:t>
            </w:r>
            <w:r>
              <w:rPr>
                <w:rFonts w:hint="eastAsia" w:asciiTheme="minorEastAsia" w:hAnsiTheme="minorEastAsia" w:eastAsiaTheme="minorEastAsia" w:cstheme="minorEastAsia"/>
                <w:snapToGrid w:val="0"/>
                <w:color w:val="auto"/>
                <w:kern w:val="28"/>
                <w:sz w:val="24"/>
                <w:highlight w:val="none"/>
                <w:lang w:eastAsia="zh-CN"/>
              </w:rPr>
              <w:t>浙江中瑞工程管理有限公司</w:t>
            </w:r>
          </w:p>
          <w:p w14:paraId="40843AA9">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开户：广发银行股份有限公司宁波鄞州支行</w:t>
            </w:r>
          </w:p>
          <w:p w14:paraId="64AAB15B">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账号：9550880204982100161</w:t>
            </w:r>
          </w:p>
          <w:p w14:paraId="48A9C9A0">
            <w:pPr>
              <w:pageBreakBefore w:val="0"/>
              <w:widowControl w:val="0"/>
              <w:kinsoku/>
              <w:wordWrap/>
              <w:overflowPunct/>
              <w:topLinePunct w:val="0"/>
              <w:autoSpaceDE/>
              <w:autoSpaceDN/>
              <w:bidi w:val="0"/>
              <w:spacing w:line="360" w:lineRule="auto"/>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Theme="minorEastAsia" w:hAnsiTheme="minorEastAsia" w:eastAsiaTheme="minorEastAsia" w:cstheme="minorEastAsia"/>
                <w:snapToGrid w:val="0"/>
                <w:color w:val="auto"/>
                <w:kern w:val="28"/>
                <w:sz w:val="24"/>
                <w:highlight w:val="none"/>
                <w:lang w:val="en-US" w:eastAsia="zh-CN"/>
              </w:rPr>
              <w:t>（4）</w:t>
            </w:r>
            <w:r>
              <w:rPr>
                <w:rFonts w:hint="eastAsia" w:asciiTheme="minorEastAsia" w:hAnsiTheme="minorEastAsia" w:eastAsiaTheme="minorEastAsia" w:cstheme="minorEastAsia"/>
                <w:snapToGrid w:val="0"/>
                <w:color w:val="auto"/>
                <w:kern w:val="28"/>
                <w:sz w:val="24"/>
                <w:highlight w:val="none"/>
              </w:rPr>
              <w:t>支付流程：</w:t>
            </w:r>
            <w:r>
              <w:rPr>
                <w:rFonts w:hint="eastAsia" w:asciiTheme="minorEastAsia" w:hAnsiTheme="minorEastAsia" w:eastAsiaTheme="minorEastAsia" w:cstheme="minorEastAsia"/>
                <w:snapToGrid w:val="0"/>
                <w:color w:val="auto"/>
                <w:kern w:val="28"/>
                <w:sz w:val="24"/>
                <w:highlight w:val="none"/>
                <w:lang w:val="en-US" w:eastAsia="zh-CN"/>
              </w:rPr>
              <w:t>中标</w:t>
            </w:r>
            <w:r>
              <w:rPr>
                <w:rFonts w:hint="eastAsia" w:asciiTheme="minorEastAsia" w:hAnsiTheme="minorEastAsia" w:eastAsiaTheme="minorEastAsia" w:cstheme="minorEastAsia"/>
                <w:snapToGrid w:val="0"/>
                <w:color w:val="auto"/>
                <w:kern w:val="28"/>
                <w:sz w:val="24"/>
                <w:highlight w:val="none"/>
              </w:rPr>
              <w:t>供应商按照</w:t>
            </w:r>
            <w:r>
              <w:rPr>
                <w:rFonts w:hint="eastAsia" w:asciiTheme="minorEastAsia" w:hAnsiTheme="minorEastAsia" w:eastAsiaTheme="minorEastAsia" w:cstheme="minorEastAsia"/>
                <w:snapToGrid w:val="0"/>
                <w:color w:val="auto"/>
                <w:kern w:val="28"/>
                <w:sz w:val="24"/>
                <w:highlight w:val="none"/>
                <w:lang w:val="en-US" w:eastAsia="zh-CN"/>
              </w:rPr>
              <w:t>中标</w:t>
            </w:r>
            <w:r>
              <w:rPr>
                <w:rFonts w:hint="eastAsia" w:asciiTheme="minorEastAsia" w:hAnsiTheme="minorEastAsia" w:eastAsiaTheme="minorEastAsia" w:cstheme="minorEastAsia"/>
                <w:snapToGrid w:val="0"/>
                <w:color w:val="auto"/>
                <w:kern w:val="28"/>
                <w:sz w:val="24"/>
                <w:highlight w:val="none"/>
              </w:rPr>
              <w:t>结果公告确定金额支付至采购代理机构账户后将汇款底单、开票信息和发票邮寄地址发送至</w:t>
            </w:r>
            <w:r>
              <w:rPr>
                <w:rFonts w:hint="eastAsia" w:asciiTheme="minorEastAsia" w:hAnsiTheme="minorEastAsia" w:eastAsiaTheme="minorEastAsia" w:cstheme="minorEastAsia"/>
                <w:snapToGrid w:val="0"/>
                <w:color w:val="auto"/>
                <w:kern w:val="28"/>
                <w:sz w:val="24"/>
                <w:highlight w:val="none"/>
                <w:u w:val="single"/>
                <w:lang w:val="en-US" w:eastAsia="zh-CN"/>
              </w:rPr>
              <w:t>gzyx207@163.com</w:t>
            </w:r>
            <w:r>
              <w:rPr>
                <w:rFonts w:hint="eastAsia" w:asciiTheme="minorEastAsia" w:hAnsiTheme="minorEastAsia" w:eastAsiaTheme="minorEastAsia" w:cstheme="minorEastAsia"/>
                <w:snapToGrid w:val="0"/>
                <w:color w:val="auto"/>
                <w:kern w:val="28"/>
                <w:sz w:val="24"/>
                <w:highlight w:val="none"/>
              </w:rPr>
              <w:t>，采购代理机构在收到邮件后开具发票。</w:t>
            </w:r>
          </w:p>
        </w:tc>
      </w:tr>
    </w:tbl>
    <w:p w14:paraId="1177BB88">
      <w:pPr>
        <w:snapToGrid w:val="0"/>
        <w:jc w:val="center"/>
        <w:rPr>
          <w:rFonts w:cs="仿宋_GB2312" w:asciiTheme="minorEastAsia" w:hAnsiTheme="minorEastAsia" w:eastAsiaTheme="minorEastAsia"/>
          <w:b/>
          <w:color w:val="auto"/>
          <w:sz w:val="32"/>
          <w:szCs w:val="20"/>
          <w:highlight w:val="none"/>
        </w:rPr>
      </w:pPr>
    </w:p>
    <w:p w14:paraId="0071FB94">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C721A49">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F0CD110">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874F15C">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DD2272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BA213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6EF9D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DFCF6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D5F8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C899D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w:t>
      </w:r>
      <w:r>
        <w:rPr>
          <w:rFonts w:hint="eastAsia" w:asciiTheme="minorEastAsia" w:hAnsiTheme="minorEastAsia" w:eastAsiaTheme="minorEastAsia"/>
          <w:color w:val="auto"/>
          <w:sz w:val="24"/>
          <w:highlight w:val="none"/>
          <w:lang w:eastAsia="zh-CN"/>
        </w:rPr>
        <w:t>成交供应商</w:t>
      </w:r>
      <w:r>
        <w:rPr>
          <w:rFonts w:hint="eastAsia" w:asciiTheme="minorEastAsia" w:hAnsiTheme="minorEastAsia" w:eastAsiaTheme="minorEastAsia"/>
          <w:color w:val="auto"/>
          <w:sz w:val="24"/>
          <w:highlight w:val="none"/>
        </w:rPr>
        <w:t>”系指经评审确定的成交供应商。</w:t>
      </w:r>
    </w:p>
    <w:p w14:paraId="156884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6B4EB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2D509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A65E1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573193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2A985B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E84D348">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61F0B7F">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B21EC8F">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7E5DB5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07C1D2B">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4BEA28B">
      <w:pPr>
        <w:spacing w:line="360" w:lineRule="auto"/>
        <w:jc w:val="center"/>
        <w:rPr>
          <w:rFonts w:cs="仿宋_GB2312" w:asciiTheme="minorEastAsia" w:hAnsiTheme="minorEastAsia" w:eastAsiaTheme="minorEastAsia"/>
          <w:b/>
          <w:color w:val="auto"/>
          <w:sz w:val="24"/>
          <w:highlight w:val="none"/>
        </w:rPr>
      </w:pPr>
    </w:p>
    <w:p w14:paraId="7C625E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E19637">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1078107">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A6B561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5CDFE7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A261A0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D9BDEFB">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5F518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w:t>
      </w:r>
    </w:p>
    <w:p w14:paraId="679A52EB">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F7D8E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5021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82E630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ACF683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8ABC64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7DA6E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C40D8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）规定的监狱企业并提供由省级以上监狱管理局、戒毒管理局（含新疆生产建设兵团）出具的属于监狱企业证明文件的，视同为小型、微型企业。</w:t>
      </w:r>
    </w:p>
    <w:p w14:paraId="3AE013A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437953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F772A58">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DDF35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3C49C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57C97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94E0FF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4049DFE">
      <w:pPr>
        <w:spacing w:line="360" w:lineRule="auto"/>
        <w:ind w:firstLine="480" w:firstLineChars="200"/>
        <w:rPr>
          <w:rFonts w:asciiTheme="minorEastAsia" w:hAnsiTheme="minorEastAsia" w:eastAsiaTheme="minorEastAsia"/>
          <w:color w:val="auto"/>
          <w:sz w:val="24"/>
          <w:highlight w:val="none"/>
        </w:rPr>
      </w:pPr>
    </w:p>
    <w:p w14:paraId="69D7AD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241C479">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27453F2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w:t>
      </w:r>
      <w:r>
        <w:rPr>
          <w:rFonts w:hint="eastAsia" w:asciiTheme="minorEastAsia" w:hAnsiTheme="minorEastAsia" w:eastAsiaTheme="minorEastAsia"/>
          <w:color w:val="auto"/>
          <w:sz w:val="24"/>
          <w:highlight w:val="none"/>
          <w:lang w:eastAsia="zh-CN"/>
        </w:rPr>
        <w:t>〔2021〕22号</w:t>
      </w:r>
      <w:r>
        <w:rPr>
          <w:rFonts w:hint="eastAsia"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w:t>
      </w:r>
    </w:p>
    <w:p w14:paraId="5B27DF8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83AEF9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26E8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684349D">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450739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C20E1FF">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1F30669F">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35B09F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5AED3B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721C22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3F881C6">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25D24F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签订的《委托</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协议》的规定，质疑答复责任主体如下：</w:t>
      </w:r>
    </w:p>
    <w:p w14:paraId="66776280">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4020"/>
        <w:gridCol w:w="2049"/>
      </w:tblGrid>
      <w:tr w14:paraId="0316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63A5969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049" w:type="dxa"/>
            <w:vAlign w:val="center"/>
          </w:tcPr>
          <w:p w14:paraId="7DDDBB6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266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vMerge w:val="restart"/>
            <w:vAlign w:val="center"/>
          </w:tcPr>
          <w:p w14:paraId="675F63D0">
            <w:pPr>
              <w:pStyle w:val="31"/>
              <w:spacing w:line="360" w:lineRule="auto"/>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020" w:type="dxa"/>
            <w:vAlign w:val="center"/>
          </w:tcPr>
          <w:p w14:paraId="5146717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049" w:type="dxa"/>
            <w:vAlign w:val="center"/>
          </w:tcPr>
          <w:p w14:paraId="14DAE45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EC4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vMerge w:val="continue"/>
            <w:vAlign w:val="center"/>
          </w:tcPr>
          <w:p w14:paraId="679D2982">
            <w:pPr>
              <w:pStyle w:val="31"/>
              <w:spacing w:line="360" w:lineRule="auto"/>
              <w:jc w:val="center"/>
              <w:rPr>
                <w:rFonts w:asciiTheme="minorEastAsia" w:hAnsiTheme="minorEastAsia" w:eastAsiaTheme="minorEastAsia"/>
                <w:color w:val="auto"/>
                <w:sz w:val="24"/>
                <w:highlight w:val="none"/>
              </w:rPr>
            </w:pPr>
          </w:p>
        </w:tc>
        <w:tc>
          <w:tcPr>
            <w:tcW w:w="4020" w:type="dxa"/>
            <w:vAlign w:val="center"/>
          </w:tcPr>
          <w:p w14:paraId="23B392B3">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049" w:type="dxa"/>
            <w:vAlign w:val="center"/>
          </w:tcPr>
          <w:p w14:paraId="37615323">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6C3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vMerge w:val="restart"/>
            <w:vAlign w:val="center"/>
          </w:tcPr>
          <w:p w14:paraId="0C32816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020" w:type="dxa"/>
            <w:vAlign w:val="center"/>
          </w:tcPr>
          <w:p w14:paraId="4EEE294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049" w:type="dxa"/>
            <w:vAlign w:val="center"/>
          </w:tcPr>
          <w:p w14:paraId="342B17F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2A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vMerge w:val="continue"/>
            <w:vAlign w:val="center"/>
          </w:tcPr>
          <w:p w14:paraId="5CD6B3DC">
            <w:pPr>
              <w:pStyle w:val="31"/>
              <w:spacing w:line="360" w:lineRule="auto"/>
              <w:jc w:val="center"/>
              <w:rPr>
                <w:rFonts w:asciiTheme="minorEastAsia" w:hAnsiTheme="minorEastAsia" w:eastAsiaTheme="minorEastAsia"/>
                <w:color w:val="auto"/>
                <w:sz w:val="24"/>
                <w:highlight w:val="none"/>
              </w:rPr>
            </w:pPr>
          </w:p>
        </w:tc>
        <w:tc>
          <w:tcPr>
            <w:tcW w:w="4020" w:type="dxa"/>
            <w:vAlign w:val="center"/>
          </w:tcPr>
          <w:p w14:paraId="0EC755D6">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eastAsia="zh-CN"/>
              </w:rPr>
              <w:t>其他</w:t>
            </w:r>
            <w:r>
              <w:rPr>
                <w:rFonts w:hint="eastAsia" w:asciiTheme="minorEastAsia" w:hAnsiTheme="minorEastAsia" w:eastAsiaTheme="minorEastAsia"/>
                <w:color w:val="auto"/>
                <w:sz w:val="24"/>
                <w:highlight w:val="none"/>
              </w:rPr>
              <w:t>事项提出的质疑</w:t>
            </w:r>
          </w:p>
        </w:tc>
        <w:tc>
          <w:tcPr>
            <w:tcW w:w="2049" w:type="dxa"/>
            <w:vAlign w:val="center"/>
          </w:tcPr>
          <w:p w14:paraId="12BD3DE7">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0AE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6" w:type="dxa"/>
            <w:vAlign w:val="center"/>
          </w:tcPr>
          <w:p w14:paraId="29E42C4E">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020" w:type="dxa"/>
            <w:vAlign w:val="center"/>
          </w:tcPr>
          <w:p w14:paraId="048BE2E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049" w:type="dxa"/>
            <w:vAlign w:val="center"/>
          </w:tcPr>
          <w:p w14:paraId="2F1C5E93">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5211A3E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34E97D1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0E5D20D1">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D5CD64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8B9B27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EF281E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5B259F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6CA664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37914F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BD2E58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4751B0">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40CFCBC">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3E82D214">
      <w:pPr>
        <w:rPr>
          <w:color w:val="auto"/>
          <w:highlight w:val="none"/>
        </w:rPr>
      </w:pPr>
    </w:p>
    <w:p w14:paraId="4E4529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308DA8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22AF8C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76FC95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EF5A5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E577DB0">
      <w:pPr>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政府采购项目投诉材料可寄送至</w:t>
      </w:r>
      <w:r>
        <w:rPr>
          <w:rFonts w:hint="eastAsia"/>
          <w:color w:val="auto"/>
          <w:sz w:val="24"/>
          <w:szCs w:val="24"/>
          <w:highlight w:val="none"/>
          <w:lang w:eastAsia="zh-CN"/>
        </w:rPr>
        <w:t>宁波市鄞州区政府采购管理办公室</w:t>
      </w:r>
      <w:r>
        <w:rPr>
          <w:rFonts w:hint="eastAsia" w:ascii="宋体" w:hAnsi="Courier New"/>
          <w:color w:val="auto"/>
          <w:sz w:val="24"/>
          <w:szCs w:val="24"/>
          <w:highlight w:val="none"/>
        </w:rPr>
        <w:t>，地址：</w:t>
      </w:r>
      <w:r>
        <w:rPr>
          <w:rFonts w:hint="eastAsia" w:ascii="宋体" w:hAnsi="宋体" w:cs="宋体"/>
          <w:color w:val="auto"/>
          <w:sz w:val="24"/>
          <w:highlight w:val="none"/>
          <w:lang w:eastAsia="zh-CN"/>
        </w:rPr>
        <w:t>宁波市鄞州区民惠东路16号</w:t>
      </w:r>
      <w:r>
        <w:rPr>
          <w:rFonts w:hint="eastAsia" w:ascii="宋体" w:hAnsi="Courier New"/>
          <w:color w:val="auto"/>
          <w:sz w:val="24"/>
          <w:szCs w:val="24"/>
          <w:highlight w:val="none"/>
        </w:rPr>
        <w:t>，收件人：郑老师，电话：0574-89295894。</w:t>
      </w:r>
    </w:p>
    <w:p w14:paraId="3355E22F">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65CD402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99295D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6534A43F">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8BCB3BC">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A3C664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012430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4DCE33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6DF063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0E134B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28E658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930E902">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4CF8D55">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B3433A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E67226">
      <w:pPr>
        <w:pStyle w:val="396"/>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54039EB1">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5247358">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52AD64EA">
      <w:pPr>
        <w:pStyle w:val="396"/>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0FE616B">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2FF273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B4B3B8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E5E11C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8A42BD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8FC4BD7">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04DF726">
      <w:pPr>
        <w:pStyle w:val="31"/>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2.1</w:t>
      </w:r>
      <w:r>
        <w:rPr>
          <w:rFonts w:hint="eastAsia" w:asciiTheme="minorEastAsia" w:hAnsiTheme="minorEastAsia" w:eastAsiaTheme="minorEastAsia"/>
          <w:b/>
          <w:bCs/>
          <w:color w:val="auto"/>
          <w:sz w:val="24"/>
          <w:highlight w:val="none"/>
        </w:rPr>
        <w:t>资格文件</w:t>
      </w:r>
    </w:p>
    <w:p w14:paraId="16C1A3C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F31FA85">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p>
    <w:p w14:paraId="25E24044">
      <w:pPr>
        <w:pStyle w:val="31"/>
        <w:spacing w:line="360" w:lineRule="auto"/>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9D9E148">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3E896516">
      <w:pPr>
        <w:pStyle w:val="31"/>
        <w:numPr>
          <w:ilvl w:val="-1"/>
          <w:numId w:val="0"/>
        </w:numPr>
        <w:spacing w:line="360" w:lineRule="auto"/>
        <w:ind w:left="420" w:lef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A、</w:t>
      </w:r>
      <w:r>
        <w:rPr>
          <w:rFonts w:hint="eastAsia" w:asciiTheme="minorEastAsia" w:hAnsiTheme="minorEastAsia" w:eastAsiaTheme="minorEastAsia"/>
          <w:color w:val="auto"/>
          <w:sz w:val="24"/>
          <w:highlight w:val="none"/>
        </w:rPr>
        <w:t>中小企业声明函（如是，请提供。格式附后）；</w:t>
      </w:r>
    </w:p>
    <w:p w14:paraId="347BDC49">
      <w:pPr>
        <w:pStyle w:val="31"/>
        <w:numPr>
          <w:ilvl w:val="-1"/>
          <w:numId w:val="0"/>
        </w:numPr>
        <w:spacing w:line="360" w:lineRule="auto"/>
        <w:ind w:left="420" w:lef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B、</w:t>
      </w: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p>
    <w:p w14:paraId="3D357120">
      <w:pPr>
        <w:pStyle w:val="31"/>
        <w:numPr>
          <w:ilvl w:val="-1"/>
          <w:numId w:val="0"/>
        </w:numPr>
        <w:spacing w:line="360" w:lineRule="auto"/>
        <w:ind w:left="420" w:leftChars="0" w:firstLine="0" w:firstLine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C、</w:t>
      </w:r>
      <w:r>
        <w:rPr>
          <w:rFonts w:hint="eastAsia" w:asciiTheme="minorEastAsia" w:hAnsiTheme="minorEastAsia" w:eastAsiaTheme="minorEastAsia"/>
          <w:color w:val="auto"/>
          <w:sz w:val="24"/>
          <w:highlight w:val="none"/>
        </w:rPr>
        <w:t xml:space="preserve">残疾人福利性单位声明函（如是，请提供。格式附后）。 </w:t>
      </w:r>
    </w:p>
    <w:p w14:paraId="5911C327">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如果有）</w:t>
      </w:r>
      <w:r>
        <w:rPr>
          <w:rFonts w:hint="eastAsia" w:asciiTheme="minorEastAsia" w:hAnsiTheme="minorEastAsia" w:eastAsiaTheme="minorEastAsia"/>
          <w:color w:val="auto"/>
          <w:sz w:val="24"/>
          <w:highlight w:val="none"/>
          <w:lang w:eastAsia="zh-CN"/>
        </w:rPr>
        <w:t>。</w:t>
      </w:r>
    </w:p>
    <w:p w14:paraId="1E20779B">
      <w:pPr>
        <w:pStyle w:val="31"/>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2.2商务技术文件</w:t>
      </w:r>
    </w:p>
    <w:p w14:paraId="3A086DF3">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评分索引表（格式见第七部分）；</w:t>
      </w:r>
    </w:p>
    <w:p w14:paraId="24184E6C">
      <w:pPr>
        <w:pStyle w:val="31"/>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响应函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格式见第七部分）；</w:t>
      </w:r>
    </w:p>
    <w:p w14:paraId="10F72E4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格式见第七部分）</w:t>
      </w:r>
      <w:r>
        <w:rPr>
          <w:rFonts w:hint="eastAsia" w:hAnsi="宋体" w:cs="宋体"/>
          <w:color w:val="auto"/>
          <w:sz w:val="24"/>
          <w:highlight w:val="none"/>
        </w:rPr>
        <w:t>；</w:t>
      </w:r>
    </w:p>
    <w:p w14:paraId="00765A87">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w:t>
      </w:r>
      <w:r>
        <w:rPr>
          <w:rFonts w:hint="eastAsia" w:hAnsi="宋体" w:cs="宋体" w:eastAsiaTheme="minorEastAsia"/>
          <w:color w:val="auto"/>
          <w:sz w:val="24"/>
          <w:highlight w:val="none"/>
        </w:rPr>
        <w:t>供应商</w:t>
      </w:r>
      <w:r>
        <w:rPr>
          <w:rFonts w:hint="eastAsia" w:hAnsi="宋体" w:cs="宋体"/>
          <w:color w:val="auto"/>
          <w:sz w:val="24"/>
          <w:highlight w:val="none"/>
        </w:rPr>
        <w:t>基本情况表（</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0DF59AC7">
      <w:pPr>
        <w:pStyle w:val="31"/>
        <w:spacing w:line="360" w:lineRule="auto"/>
        <w:ind w:firstLine="480" w:firstLineChars="200"/>
        <w:rPr>
          <w:rFonts w:hint="eastAsia" w:eastAsia="宋体" w:asciiTheme="minorEastAsia" w:hAnsiTheme="minorEastAsia"/>
          <w:color w:val="auto"/>
          <w:sz w:val="24"/>
          <w:highlight w:val="none"/>
          <w:lang w:eastAsia="zh-CN"/>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商务</w:t>
      </w: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条款响应（偏离）表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hAnsi="宋体" w:cs="宋体"/>
          <w:color w:val="auto"/>
          <w:sz w:val="24"/>
          <w:highlight w:val="none"/>
          <w:lang w:eastAsia="zh-CN"/>
        </w:rPr>
        <w:t>；</w:t>
      </w:r>
    </w:p>
    <w:p w14:paraId="070B2035">
      <w:pPr>
        <w:pStyle w:val="31"/>
        <w:spacing w:line="360" w:lineRule="auto"/>
        <w:ind w:firstLine="480" w:firstLineChars="200"/>
        <w:rPr>
          <w:rFonts w:hint="default" w:cs="仿宋_GB2312" w:asciiTheme="minorEastAsia" w:hAnsiTheme="minorEastAsia" w:eastAsiaTheme="minorEastAsia"/>
          <w:color w:val="auto"/>
          <w:kern w:val="0"/>
          <w:sz w:val="24"/>
          <w:highlight w:val="none"/>
          <w:lang w:val="en-US"/>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与评分标准有关的材料；</w:t>
      </w:r>
    </w:p>
    <w:p w14:paraId="75E70273">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lang w:val="en-US" w:eastAsia="zh-CN"/>
        </w:rPr>
        <w:t>7）</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2FE91CB">
      <w:pPr>
        <w:pStyle w:val="31"/>
        <w:spacing w:line="360" w:lineRule="auto"/>
        <w:ind w:firstLine="482" w:firstLineChars="200"/>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lang w:val="en-US" w:eastAsia="zh-CN"/>
        </w:rPr>
        <w:t>2.3报价文件</w:t>
      </w:r>
    </w:p>
    <w:p w14:paraId="2380E750">
      <w:pPr>
        <w:pStyle w:val="31"/>
        <w:numPr>
          <w:ilvl w:val="0"/>
          <w:numId w:val="11"/>
        </w:numPr>
        <w:spacing w:line="360" w:lineRule="auto"/>
        <w:ind w:firstLine="480" w:firstLineChars="200"/>
        <w:rPr>
          <w:rFonts w:hint="default" w:eastAsiaTheme="minorEastAsia"/>
          <w:lang w:val="en-US" w:eastAsia="zh-CN"/>
        </w:rPr>
      </w:pPr>
      <w:r>
        <w:rPr>
          <w:rFonts w:hint="eastAsia" w:asciiTheme="minorEastAsia" w:hAnsiTheme="minorEastAsia" w:eastAsiaTheme="minorEastAsia"/>
          <w:color w:val="auto"/>
          <w:sz w:val="24"/>
          <w:highlight w:val="none"/>
        </w:rPr>
        <w:t>初次报价一览表；</w:t>
      </w:r>
    </w:p>
    <w:p w14:paraId="2558C44A">
      <w:pPr>
        <w:pStyle w:val="31"/>
        <w:numPr>
          <w:ilvl w:val="0"/>
          <w:numId w:val="0"/>
        </w:numPr>
        <w:spacing w:line="360" w:lineRule="auto"/>
        <w:ind w:firstLine="480" w:firstLineChars="200"/>
        <w:rPr>
          <w:rFonts w:hint="default" w:eastAsiaTheme="minorEastAsia"/>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初次分项报价表；</w:t>
      </w:r>
    </w:p>
    <w:p w14:paraId="41AAEE1F">
      <w:pPr>
        <w:pStyle w:val="31"/>
        <w:spacing w:line="360" w:lineRule="auto"/>
        <w:ind w:firstLine="480" w:firstLineChars="200"/>
        <w:rPr>
          <w:rFonts w:hint="eastAsia" w:asciiTheme="minorEastAsia" w:hAnsiTheme="minorEastAsia" w:eastAsiaTheme="minorEastAsia"/>
          <w:color w:val="auto"/>
          <w:sz w:val="24"/>
          <w:highlight w:val="none"/>
          <w:lang w:val="zh-CN"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）政府采购统计基础信息表</w:t>
      </w:r>
      <w:r>
        <w:rPr>
          <w:rFonts w:hint="eastAsia" w:asciiTheme="minorEastAsia" w:hAnsiTheme="minorEastAsia" w:eastAsiaTheme="minorEastAsia"/>
          <w:color w:val="auto"/>
          <w:sz w:val="24"/>
          <w:highlight w:val="none"/>
          <w:lang w:eastAsia="zh-CN"/>
        </w:rPr>
        <w:t>；</w:t>
      </w:r>
    </w:p>
    <w:p w14:paraId="4156EDB8">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1489B7B6">
      <w:pPr>
        <w:pStyle w:val="31"/>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可事先在公开官网查询、核对相关证书和报告内容，确保响应文件资料准确无误。</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应对响应文件中材料的真实性、合法性负责。</w:t>
      </w:r>
    </w:p>
    <w:p w14:paraId="6F6F20FE">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ECE28F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C8DB0C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3EC82D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9FD0441">
      <w:pPr>
        <w:pStyle w:val="396"/>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5C9A57F">
      <w:pPr>
        <w:pStyle w:val="396"/>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37084E5">
      <w:pPr>
        <w:pStyle w:val="39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7BA8F3A">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78F5904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4B845CA">
      <w:pPr>
        <w:pStyle w:val="396"/>
        <w:spacing w:before="0"/>
        <w:ind w:firstLine="0" w:firstLineChars="0"/>
        <w:rPr>
          <w:rFonts w:cs="仿宋_GB2312" w:asciiTheme="minorEastAsia" w:hAnsiTheme="minorEastAsia" w:eastAsiaTheme="minorEastAsia"/>
          <w:b/>
          <w:color w:val="auto"/>
          <w:szCs w:val="24"/>
          <w:highlight w:val="none"/>
        </w:rPr>
      </w:pPr>
    </w:p>
    <w:p w14:paraId="2B843630">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3BAB25D">
      <w:pPr>
        <w:pStyle w:val="396"/>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C9980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28F3B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0E8E6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0E012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704ED1A">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0EE702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w:t>
      </w:r>
      <w:r>
        <w:rPr>
          <w:rFonts w:hint="eastAsia" w:cs="仿宋_GB2312" w:asciiTheme="minorEastAsia" w:hAnsiTheme="minorEastAsia" w:eastAsiaTheme="minorEastAsia"/>
          <w:color w:val="auto"/>
          <w:sz w:val="24"/>
          <w:szCs w:val="24"/>
          <w:highlight w:val="none"/>
          <w:lang w:val="en-US" w:eastAsia="zh-CN"/>
        </w:rPr>
        <w:t>邮寄</w:t>
      </w:r>
      <w:r>
        <w:rPr>
          <w:rFonts w:hint="eastAsia" w:cs="仿宋_GB2312" w:asciiTheme="minorEastAsia" w:hAnsiTheme="minorEastAsia" w:eastAsiaTheme="minorEastAsia"/>
          <w:color w:val="auto"/>
          <w:sz w:val="24"/>
          <w:szCs w:val="24"/>
          <w:highlight w:val="none"/>
        </w:rPr>
        <w:t>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62D2F46">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w:t>
      </w:r>
      <w:r>
        <w:rPr>
          <w:rFonts w:hint="eastAsia" w:asciiTheme="minorEastAsia" w:hAnsiTheme="minorEastAsia" w:eastAsiaTheme="minorEastAsia"/>
          <w:b/>
          <w:color w:val="auto"/>
          <w:sz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联合体响应的，包装物封面需注明联合体响应，并注明联合体成员各方的名称和联合体协议中约定的牵头人的名称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E85ACAD">
      <w:pPr>
        <w:pStyle w:val="2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w:t>
      </w:r>
      <w:r>
        <w:rPr>
          <w:rFonts w:hint="eastAsia" w:cs="仿宋_GB2312" w:asciiTheme="minorEastAsia" w:hAnsiTheme="minorEastAsia" w:eastAsiaTheme="minorEastAsia"/>
          <w:color w:val="auto"/>
          <w:sz w:val="24"/>
          <w:szCs w:val="24"/>
          <w:highlight w:val="none"/>
          <w:lang w:val="en-US" w:eastAsia="zh-CN"/>
        </w:rPr>
        <w:t>根据</w:t>
      </w:r>
      <w:r>
        <w:rPr>
          <w:rFonts w:hint="eastAsia" w:cs="宋体" w:asciiTheme="minorEastAsia" w:hAnsiTheme="minorEastAsia" w:eastAsiaTheme="minorEastAsia"/>
          <w:color w:val="auto"/>
          <w:sz w:val="24"/>
          <w:szCs w:val="24"/>
          <w:highlight w:val="none"/>
        </w:rPr>
        <w:t>磋商文件第三部分供应商须知前附表规定</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092B237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w:t>
      </w:r>
      <w:r>
        <w:rPr>
          <w:rFonts w:hint="eastAsia" w:cs="仿宋_GB2312" w:asciiTheme="minorEastAsia" w:hAnsiTheme="minorEastAsia" w:eastAsiaTheme="minorEastAsia"/>
          <w:color w:val="auto"/>
          <w:sz w:val="24"/>
          <w:szCs w:val="24"/>
          <w:highlight w:val="none"/>
          <w:lang w:val="en-US" w:eastAsia="zh-CN"/>
        </w:rPr>
        <w:t>邮寄</w:t>
      </w:r>
      <w:r>
        <w:rPr>
          <w:rFonts w:hint="eastAsia" w:cs="仿宋_GB2312" w:asciiTheme="minorEastAsia" w:hAnsiTheme="minorEastAsia" w:eastAsiaTheme="minorEastAsia"/>
          <w:color w:val="auto"/>
          <w:sz w:val="24"/>
          <w:szCs w:val="24"/>
          <w:highlight w:val="none"/>
        </w:rPr>
        <w:t>方式递交备份响应文件的，供应商应先将备份响应文件按要求密封和标记，再进行快递包装后邮寄。备份响应文件须在采购文件第三部分供应商须知前附表</w:t>
      </w:r>
      <w:r>
        <w:rPr>
          <w:rFonts w:hint="eastAsia" w:cs="仿宋_GB2312" w:asciiTheme="minorEastAsia" w:hAnsiTheme="minorEastAsia" w:eastAsiaTheme="minorEastAsia"/>
          <w:color w:val="auto"/>
          <w:sz w:val="24"/>
          <w:szCs w:val="24"/>
          <w:highlight w:val="none"/>
          <w:lang w:val="en-US" w:eastAsia="zh-CN"/>
        </w:rPr>
        <w:t>中</w:t>
      </w:r>
      <w:r>
        <w:rPr>
          <w:rFonts w:hint="eastAsia" w:cs="仿宋_GB2312" w:asciiTheme="minorEastAsia" w:hAnsiTheme="minorEastAsia" w:eastAsiaTheme="minorEastAsia"/>
          <w:color w:val="auto"/>
          <w:sz w:val="24"/>
          <w:szCs w:val="24"/>
          <w:highlight w:val="none"/>
        </w:rPr>
        <w:t>载明的截止时间之前送达到规定的地点；送达时间以签收人签收时间为准。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61C754D8">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AA0B4F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D63113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1A9E8EA">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F130491">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37381F5">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6022E1E3">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9884D33">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E07A9F2">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渠道查询供应商响应截止时间前的信用记录。</w:t>
      </w:r>
    </w:p>
    <w:p w14:paraId="27148AEF">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E97BA3B">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3A5555B">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B93040">
      <w:pPr>
        <w:pStyle w:val="31"/>
        <w:spacing w:line="360" w:lineRule="auto"/>
        <w:rPr>
          <w:rFonts w:cs="仿宋_GB2312" w:asciiTheme="minorEastAsia" w:hAnsiTheme="minorEastAsia" w:eastAsiaTheme="minorEastAsia"/>
          <w:b/>
          <w:color w:val="auto"/>
          <w:sz w:val="24"/>
          <w:szCs w:val="24"/>
          <w:highlight w:val="none"/>
        </w:rPr>
      </w:pPr>
    </w:p>
    <w:p w14:paraId="4E9AFE7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338777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7163CD8">
      <w:pPr>
        <w:adjustRightInd/>
        <w:spacing w:line="360" w:lineRule="auto"/>
        <w:jc w:val="both"/>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1.1</w:t>
      </w:r>
      <w:r>
        <w:rPr>
          <w:rFonts w:hint="eastAsia" w:cs="仿宋_GB2312" w:asciiTheme="minorEastAsia" w:hAnsiTheme="minorEastAsia" w:eastAsiaTheme="minorEastAsia"/>
          <w:color w:val="auto"/>
          <w:sz w:val="24"/>
          <w:szCs w:val="24"/>
          <w:highlight w:val="none"/>
          <w:lang w:val="en-US" w:eastAsia="zh-CN"/>
        </w:rPr>
        <w:t>供应商在政采云平台上提交最后报价</w:t>
      </w:r>
      <w:r>
        <w:rPr>
          <w:rFonts w:hint="eastAsia" w:cs="仿宋_GB2312" w:asciiTheme="minorEastAsia" w:hAnsiTheme="minorEastAsia" w:eastAsiaTheme="minorEastAsia"/>
          <w:color w:val="auto"/>
          <w:sz w:val="24"/>
          <w:szCs w:val="24"/>
          <w:highlight w:val="none"/>
        </w:rPr>
        <w:t>。</w:t>
      </w:r>
    </w:p>
    <w:p w14:paraId="760826AC">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7756FB0C">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5102C15">
      <w:pPr>
        <w:pStyle w:val="396"/>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5DB884A">
      <w:pPr>
        <w:pStyle w:val="396"/>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C241C7C">
      <w:pPr>
        <w:pStyle w:val="396"/>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lang w:eastAsia="zh-CN"/>
        </w:rPr>
        <w:t>具体</w:t>
      </w:r>
      <w:r>
        <w:rPr>
          <w:rFonts w:hint="eastAsia" w:cs="仿宋_GB2312" w:asciiTheme="minorEastAsia" w:hAnsiTheme="minorEastAsia" w:eastAsiaTheme="minorEastAsia"/>
          <w:color w:val="auto"/>
          <w:highlight w:val="none"/>
        </w:rPr>
        <w:t>见磋商文件第五部分“评审方法及评审标准”。</w:t>
      </w:r>
    </w:p>
    <w:p w14:paraId="70FBFECF">
      <w:pPr>
        <w:adjustRightInd/>
        <w:spacing w:line="360" w:lineRule="auto"/>
        <w:jc w:val="center"/>
        <w:outlineLvl w:val="0"/>
        <w:rPr>
          <w:rFonts w:cs="仿宋_GB2312" w:asciiTheme="minorEastAsia" w:hAnsiTheme="minorEastAsia" w:eastAsiaTheme="minorEastAsia"/>
          <w:color w:val="auto"/>
          <w:sz w:val="24"/>
          <w:highlight w:val="none"/>
        </w:rPr>
      </w:pPr>
    </w:p>
    <w:p w14:paraId="078A58B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B4DD72A">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EF9BD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49089E2">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4E171E2">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133FF14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425080C">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6C97B470">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名称、地址和成交金额，主要中标标的的名称、</w:t>
      </w:r>
      <w:r>
        <w:rPr>
          <w:rFonts w:hint="eastAsia" w:cs="宋体" w:asciiTheme="minorEastAsia" w:hAnsiTheme="minorEastAsia" w:eastAsiaTheme="minorEastAsia"/>
          <w:i w:val="0"/>
          <w:iCs w:val="0"/>
          <w:caps w:val="0"/>
          <w:color w:val="auto"/>
          <w:spacing w:val="0"/>
          <w:sz w:val="24"/>
          <w:szCs w:val="24"/>
          <w:highlight w:val="none"/>
        </w:rPr>
        <w:t>服务范围</w:t>
      </w:r>
      <w:r>
        <w:rPr>
          <w:rFonts w:hint="eastAsia" w:cs="宋体" w:asciiTheme="minorEastAsia" w:hAnsiTheme="minorEastAsia" w:eastAsiaTheme="minorEastAsia"/>
          <w:color w:val="auto"/>
          <w:sz w:val="24"/>
          <w:highlight w:val="none"/>
        </w:rPr>
        <w:t>、服务要求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服务标准，开标记录、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w:t>
      </w:r>
    </w:p>
    <w:p w14:paraId="39A19B8B">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5CC7294">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64DFB2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F1EC28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lang w:eastAsia="zh-CN"/>
        </w:rPr>
        <w:t>具体</w:t>
      </w:r>
      <w:r>
        <w:rPr>
          <w:rFonts w:hint="eastAsia" w:asciiTheme="minorEastAsia" w:hAnsiTheme="minorEastAsia" w:eastAsiaTheme="minorEastAsia"/>
          <w:color w:val="auto"/>
          <w:sz w:val="24"/>
          <w:highlight w:val="none"/>
        </w:rPr>
        <w:t>见“第六部分拟签订的合同文本”。</w:t>
      </w:r>
    </w:p>
    <w:p w14:paraId="120B655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E877CCF">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A4719A2">
      <w:pPr>
        <w:pStyle w:val="39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054B0FC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82F66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BCDEA1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7E204A0">
      <w:pPr>
        <w:pStyle w:val="396"/>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42EF1A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59FC1E3">
      <w:pPr>
        <w:tabs>
          <w:tab w:val="left" w:pos="0"/>
        </w:tabs>
        <w:spacing w:line="360" w:lineRule="auto"/>
        <w:ind w:firstLine="482"/>
        <w:rPr>
          <w:rFonts w:hint="eastAsia" w:eastAsia="宋体" w:cs="宋体" w:asciiTheme="minorEastAsia" w:hAnsiTheme="minorEastAsia"/>
          <w:snapToGrid w:val="0"/>
          <w:color w:val="auto"/>
          <w:kern w:val="28"/>
          <w:sz w:val="24"/>
          <w:highlight w:val="none"/>
          <w:lang w:eastAsia="zh-CN"/>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w:t>
      </w:r>
    </w:p>
    <w:p w14:paraId="593F4102">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2780858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2A60A53">
      <w:pPr>
        <w:pStyle w:val="1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F3EE6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4425A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E4705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9D786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370A94">
      <w:pPr>
        <w:snapToGrid w:val="0"/>
        <w:spacing w:line="360" w:lineRule="auto"/>
        <w:jc w:val="center"/>
        <w:rPr>
          <w:rFonts w:cs="仿宋_GB2312" w:asciiTheme="minorEastAsia" w:hAnsiTheme="minorEastAsia" w:eastAsiaTheme="minorEastAsia"/>
          <w:b/>
          <w:color w:val="auto"/>
          <w:sz w:val="36"/>
          <w:szCs w:val="36"/>
          <w:highlight w:val="none"/>
        </w:rPr>
      </w:pPr>
    </w:p>
    <w:p w14:paraId="489F6F3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360ADA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A989C8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696088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1456FE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91B7D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CEB00F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848E75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E45B15E">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68072990"/>
      <w:bookmarkEnd w:id="55"/>
      <w:bookmarkStart w:id="56" w:name="_Hlt75236011"/>
      <w:bookmarkEnd w:id="56"/>
      <w:bookmarkStart w:id="57" w:name="_Hlt74714665"/>
      <w:bookmarkEnd w:id="57"/>
      <w:bookmarkStart w:id="58" w:name="_Hlt75236101"/>
      <w:bookmarkEnd w:id="58"/>
      <w:bookmarkStart w:id="59" w:name="_Hlt68057669"/>
      <w:bookmarkEnd w:id="59"/>
      <w:bookmarkStart w:id="60" w:name="_Hlt74730295"/>
      <w:bookmarkEnd w:id="60"/>
      <w:bookmarkStart w:id="61" w:name="_Hlt74707468"/>
      <w:bookmarkEnd w:id="61"/>
      <w:bookmarkStart w:id="62" w:name="_Hlt75236290"/>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42062F4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BF1B7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sz w:val="24"/>
          <w:szCs w:val="24"/>
          <w:lang w:val="en-US" w:eastAsia="zh-CN"/>
        </w:rPr>
        <w:t>服务内容</w:t>
      </w:r>
    </w:p>
    <w:p w14:paraId="3C6B9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1、政策</w:t>
      </w:r>
      <w:r>
        <w:rPr>
          <w:rFonts w:hint="eastAsia" w:ascii="宋体" w:hAnsi="宋体" w:eastAsia="宋体" w:cs="宋体"/>
          <w:sz w:val="24"/>
          <w:szCs w:val="24"/>
          <w:lang w:eastAsia="zh-CN"/>
        </w:rPr>
        <w:t>辅导</w:t>
      </w:r>
    </w:p>
    <w:p w14:paraId="3B669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首先，</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需要着手构建一个功能完善的经开区企业政策云平台，该平台将全面搜集并深入解析区内各级政府部门所发布的涉及企业的各项政策。在此基础上，</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还将与宁波企业政策云平台进行紧密合作，将国家、省、市三级政策进行有机整合，确保平台所提供的政策信息不仅全面而且具有高度的时效性和准确性。其次，通过政策云平台所提供的便捷查询功能、高效咨询服务、快速信息传递机制，以及引入智能推送机器人、小微企业政策自助诊断工具等一系列智能化工具，</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将结合线下精准诊断服务，致力于为经开区内每一家规模以上企业提供一对一、量身定制的政策诊断服务，确保各项政策能够真正普及到每一家企业。再次，</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将对政策实施情况进行持续跟踪，与政策执行部门保持密切协作，及时发现并消除政策落实过程中的各种障碍。同时，</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还将建立一套完善的政策反馈机制，确保企业能够充分利用各项政策，真正发挥政策的引导和扶持作用。</w:t>
      </w:r>
    </w:p>
    <w:p w14:paraId="075EE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2、问题</w:t>
      </w:r>
      <w:r>
        <w:rPr>
          <w:rFonts w:hint="eastAsia" w:ascii="宋体" w:hAnsi="宋体" w:eastAsia="宋体" w:cs="宋体"/>
          <w:sz w:val="24"/>
          <w:szCs w:val="24"/>
          <w:lang w:val="en-US" w:eastAsia="zh-CN"/>
        </w:rPr>
        <w:t>帮解</w:t>
      </w:r>
    </w:p>
    <w:p w14:paraId="3444A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成交供应商</w:t>
      </w:r>
      <w:r>
        <w:rPr>
          <w:rFonts w:hint="eastAsia" w:ascii="宋体" w:hAnsi="宋体" w:eastAsia="宋体" w:cs="宋体"/>
          <w:sz w:val="24"/>
          <w:szCs w:val="24"/>
          <w:lang w:eastAsia="zh-CN"/>
        </w:rPr>
        <w:t>将建立并不断完善一套针对企业问题（困难）的流转处理和投诉举报制度。对于企业提出的需要政府部门协助解决的问题（困难），</w:t>
      </w:r>
      <w:r>
        <w:rPr>
          <w:rFonts w:hint="eastAsia" w:ascii="宋体" w:hAnsi="宋体" w:cs="宋体"/>
          <w:sz w:val="24"/>
          <w:szCs w:val="24"/>
          <w:lang w:eastAsia="zh-CN"/>
        </w:rPr>
        <w:t>成交供应商</w:t>
      </w:r>
      <w:r>
        <w:rPr>
          <w:rFonts w:hint="eastAsia" w:ascii="宋体" w:hAnsi="宋体" w:eastAsia="宋体" w:cs="宋体"/>
          <w:sz w:val="24"/>
          <w:szCs w:val="24"/>
          <w:lang w:eastAsia="zh-CN"/>
        </w:rPr>
        <w:t>将进行全面的综合分析和细致的整理工作，并在企业确认无误后，将问题及时流转至相关责任部门进行处理，并在此过程中进行全程监督，确保问题得到高效解决。在相关部门处理完毕并确认结果的有效性后，</w:t>
      </w:r>
      <w:r>
        <w:rPr>
          <w:rFonts w:hint="eastAsia" w:ascii="宋体" w:hAnsi="宋体" w:cs="宋体"/>
          <w:sz w:val="24"/>
          <w:szCs w:val="24"/>
          <w:lang w:eastAsia="zh-CN"/>
        </w:rPr>
        <w:t>成交供应商</w:t>
      </w:r>
      <w:r>
        <w:rPr>
          <w:rFonts w:hint="eastAsia" w:ascii="宋体" w:hAnsi="宋体" w:eastAsia="宋体" w:cs="宋体"/>
          <w:sz w:val="24"/>
          <w:szCs w:val="24"/>
          <w:lang w:eastAsia="zh-CN"/>
        </w:rPr>
        <w:t>将第一时间将处理结果反馈给企业，并主动征询企业对处理结果的满意度评价，确保每一项事务都能得到明确的处理结果和及时的反馈，真正做到事事有回音、件件有着落。</w:t>
      </w:r>
    </w:p>
    <w:p w14:paraId="5926C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 w:val="0"/>
          <w:bCs w:val="0"/>
          <w:spacing w:val="-3"/>
          <w:sz w:val="24"/>
          <w:szCs w:val="24"/>
        </w:rPr>
        <w:t>企情帮言</w:t>
      </w:r>
    </w:p>
    <w:p w14:paraId="3176B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成交供应商</w:t>
      </w:r>
      <w:r>
        <w:rPr>
          <w:rFonts w:hint="eastAsia" w:ascii="宋体" w:hAnsi="宋体" w:eastAsia="宋体" w:cs="宋体"/>
          <w:sz w:val="24"/>
          <w:szCs w:val="24"/>
          <w:lang w:eastAsia="zh-CN"/>
        </w:rPr>
        <w:t>将依托市企服务大市场所提供的技术支持、运营支持和资源整合优势，在人才招聘、职业培训、财务税务、知识产权、市场拓展等多个领域，整合并推出一系列优质的服务产品。通过打造一个经开区企业能够轻松找到、负担得起、质量有保障的一站式服务对接交易平台，</w:t>
      </w:r>
      <w:r>
        <w:rPr>
          <w:rFonts w:hint="eastAsia" w:ascii="宋体" w:hAnsi="宋体" w:cs="宋体"/>
          <w:sz w:val="24"/>
          <w:szCs w:val="24"/>
          <w:lang w:eastAsia="zh-CN"/>
        </w:rPr>
        <w:t>成交供应商</w:t>
      </w:r>
      <w:r>
        <w:rPr>
          <w:rFonts w:hint="eastAsia" w:ascii="宋体" w:hAnsi="宋体" w:eastAsia="宋体" w:cs="宋体"/>
          <w:sz w:val="24"/>
          <w:szCs w:val="24"/>
          <w:lang w:eastAsia="zh-CN"/>
        </w:rPr>
        <w:t>旨在为企业提供全方位、多层次的市场协助，帮助企业解决在市场运营中遇到的各种难题，提升企业的市场竞争力。</w:t>
      </w:r>
    </w:p>
    <w:p w14:paraId="67AB6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b w:val="0"/>
          <w:bCs w:val="0"/>
          <w:spacing w:val="-3"/>
          <w:sz w:val="24"/>
          <w:szCs w:val="24"/>
        </w:rPr>
        <w:t>企服支撑</w:t>
      </w:r>
    </w:p>
    <w:p w14:paraId="5F0B4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针对企业在发展过程中可能遇到的“新障碍的落实、经营的新负担、成长的新需求、潜在的新问题”等方面的情况，</w:t>
      </w:r>
      <w:r>
        <w:rPr>
          <w:rFonts w:hint="eastAsia" w:ascii="宋体" w:hAnsi="宋体" w:cs="宋体"/>
          <w:sz w:val="24"/>
          <w:szCs w:val="24"/>
          <w:lang w:eastAsia="zh-CN"/>
        </w:rPr>
        <w:t>成交供应商</w:t>
      </w:r>
      <w:r>
        <w:rPr>
          <w:rFonts w:hint="eastAsia" w:ascii="宋体" w:hAnsi="宋体" w:eastAsia="宋体" w:cs="宋体"/>
          <w:sz w:val="24"/>
          <w:szCs w:val="24"/>
          <w:lang w:eastAsia="zh-CN"/>
        </w:rPr>
        <w:t>将通过实地调研、移动微调查、热线电话等多种灵活多样的方式，广泛收集和细致整理企业的共性问题。随后，</w:t>
      </w:r>
      <w:r>
        <w:rPr>
          <w:rFonts w:hint="eastAsia" w:ascii="宋体" w:hAnsi="宋体" w:cs="宋体"/>
          <w:sz w:val="24"/>
          <w:szCs w:val="24"/>
          <w:lang w:eastAsia="zh-CN"/>
        </w:rPr>
        <w:t>成交供应商</w:t>
      </w:r>
      <w:r>
        <w:rPr>
          <w:rFonts w:hint="eastAsia" w:ascii="宋体" w:hAnsi="宋体" w:eastAsia="宋体" w:cs="宋体"/>
          <w:sz w:val="24"/>
          <w:szCs w:val="24"/>
          <w:lang w:eastAsia="zh-CN"/>
        </w:rPr>
        <w:t>将通过简报、专报等高效的信息传递形式，及时将这些情况向经开区管委会进行反映，为政府部门提供精准服务和精准施策的坚实数据支持，确保政府决策的科学性和有效性。</w:t>
      </w:r>
    </w:p>
    <w:p w14:paraId="40680B7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二、具体要求</w:t>
      </w:r>
    </w:p>
    <w:tbl>
      <w:tblPr>
        <w:tblStyle w:val="6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4"/>
        <w:gridCol w:w="1570"/>
        <w:gridCol w:w="890"/>
        <w:gridCol w:w="4952"/>
      </w:tblGrid>
      <w:tr w14:paraId="1B18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527" w:type="pct"/>
            <w:noWrap w:val="0"/>
            <w:vAlign w:val="top"/>
          </w:tcPr>
          <w:p w14:paraId="0FA458C8">
            <w:pPr>
              <w:pStyle w:val="226"/>
              <w:spacing w:before="270"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服务大类</w:t>
            </w:r>
          </w:p>
        </w:tc>
        <w:tc>
          <w:tcPr>
            <w:tcW w:w="947" w:type="pct"/>
            <w:noWrap w:val="0"/>
            <w:vAlign w:val="top"/>
          </w:tcPr>
          <w:p w14:paraId="26704006">
            <w:pPr>
              <w:pStyle w:val="226"/>
              <w:spacing w:before="270"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服务项目</w:t>
            </w:r>
          </w:p>
        </w:tc>
        <w:tc>
          <w:tcPr>
            <w:tcW w:w="537" w:type="pct"/>
            <w:noWrap w:val="0"/>
            <w:vAlign w:val="top"/>
          </w:tcPr>
          <w:p w14:paraId="7A91DF17">
            <w:pPr>
              <w:pStyle w:val="226"/>
              <w:spacing w:before="269" w:line="220" w:lineRule="auto"/>
              <w:jc w:val="center"/>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单位</w:t>
            </w:r>
          </w:p>
        </w:tc>
        <w:tc>
          <w:tcPr>
            <w:tcW w:w="2987" w:type="pct"/>
            <w:noWrap w:val="0"/>
            <w:vAlign w:val="top"/>
          </w:tcPr>
          <w:p w14:paraId="1F1CF20A">
            <w:pPr>
              <w:pStyle w:val="226"/>
              <w:spacing w:before="270" w:line="219"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主要服务内容</w:t>
            </w:r>
          </w:p>
        </w:tc>
      </w:tr>
      <w:tr w14:paraId="3E07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527" w:type="pct"/>
            <w:vMerge w:val="restart"/>
            <w:noWrap w:val="0"/>
            <w:vAlign w:val="center"/>
          </w:tcPr>
          <w:p w14:paraId="00E32DC2">
            <w:pPr>
              <w:pStyle w:val="226"/>
              <w:spacing w:before="72" w:line="219" w:lineRule="auto"/>
              <w:jc w:val="center"/>
              <w:rPr>
                <w:rFonts w:hint="eastAsia" w:ascii="宋体" w:hAnsi="宋体" w:eastAsia="宋体" w:cs="宋体"/>
                <w:b w:val="0"/>
                <w:bCs w:val="0"/>
                <w:sz w:val="24"/>
                <w:szCs w:val="24"/>
              </w:rPr>
            </w:pPr>
            <w:r>
              <w:rPr>
                <w:rFonts w:hint="eastAsia" w:ascii="宋体" w:hAnsi="宋体" w:eastAsia="宋体" w:cs="宋体"/>
                <w:sz w:val="24"/>
                <w:szCs w:val="24"/>
              </w:rPr>
              <w:t>政策</w:t>
            </w:r>
            <w:r>
              <w:rPr>
                <w:rFonts w:hint="eastAsia" w:ascii="宋体" w:hAnsi="宋体" w:eastAsia="宋体" w:cs="宋体"/>
                <w:sz w:val="24"/>
                <w:szCs w:val="24"/>
                <w:lang w:eastAsia="zh-CN"/>
              </w:rPr>
              <w:t>辅导</w:t>
            </w:r>
          </w:p>
        </w:tc>
        <w:tc>
          <w:tcPr>
            <w:tcW w:w="947" w:type="pct"/>
            <w:noWrap w:val="0"/>
            <w:vAlign w:val="center"/>
          </w:tcPr>
          <w:p w14:paraId="42224EA2">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联系企业</w:t>
            </w:r>
          </w:p>
        </w:tc>
        <w:tc>
          <w:tcPr>
            <w:tcW w:w="537" w:type="pct"/>
            <w:noWrap w:val="0"/>
            <w:vAlign w:val="center"/>
          </w:tcPr>
          <w:p w14:paraId="3934DB87">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次</w:t>
            </w:r>
          </w:p>
        </w:tc>
        <w:tc>
          <w:tcPr>
            <w:tcW w:w="2987" w:type="pct"/>
            <w:noWrap w:val="0"/>
            <w:vAlign w:val="center"/>
          </w:tcPr>
          <w:p w14:paraId="19131F21">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通过电话、短信、小程序等方式，向企业告知实时涉企政策、资讯，帮助企业应知尽知。</w:t>
            </w:r>
          </w:p>
        </w:tc>
      </w:tr>
      <w:tr w14:paraId="3AB7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27" w:type="pct"/>
            <w:vMerge w:val="continue"/>
            <w:noWrap w:val="0"/>
            <w:vAlign w:val="center"/>
          </w:tcPr>
          <w:p w14:paraId="1DAA085F">
            <w:pPr>
              <w:jc w:val="center"/>
              <w:rPr>
                <w:rFonts w:hint="eastAsia" w:ascii="宋体" w:hAnsi="宋体" w:eastAsia="宋体" w:cs="宋体"/>
                <w:b w:val="0"/>
                <w:bCs w:val="0"/>
                <w:sz w:val="24"/>
                <w:szCs w:val="24"/>
              </w:rPr>
            </w:pPr>
          </w:p>
        </w:tc>
        <w:tc>
          <w:tcPr>
            <w:tcW w:w="947" w:type="pct"/>
            <w:noWrap w:val="0"/>
            <w:vAlign w:val="center"/>
          </w:tcPr>
          <w:p w14:paraId="66AC5CEA">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企服活动</w:t>
            </w:r>
          </w:p>
        </w:tc>
        <w:tc>
          <w:tcPr>
            <w:tcW w:w="537" w:type="pct"/>
            <w:noWrap w:val="0"/>
            <w:vAlign w:val="center"/>
          </w:tcPr>
          <w:p w14:paraId="61EF224C">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场次</w:t>
            </w:r>
          </w:p>
        </w:tc>
        <w:tc>
          <w:tcPr>
            <w:tcW w:w="2987" w:type="pct"/>
            <w:noWrap w:val="0"/>
            <w:vAlign w:val="center"/>
          </w:tcPr>
          <w:p w14:paraId="19F8A4A0">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围绕热点政策、热点诉求，每场邀请政府部门或社会机构，强化企业对政策的理解和运用，强化企业与市场双方的紧密对接，如政策讲诊会、市场对接会。</w:t>
            </w:r>
          </w:p>
        </w:tc>
      </w:tr>
      <w:tr w14:paraId="6607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27" w:type="pct"/>
            <w:vMerge w:val="continue"/>
            <w:noWrap w:val="0"/>
            <w:vAlign w:val="center"/>
          </w:tcPr>
          <w:p w14:paraId="342CB8F8">
            <w:pPr>
              <w:jc w:val="center"/>
              <w:rPr>
                <w:rFonts w:hint="eastAsia" w:ascii="宋体" w:hAnsi="宋体" w:eastAsia="宋体" w:cs="宋体"/>
                <w:b w:val="0"/>
                <w:bCs w:val="0"/>
                <w:sz w:val="24"/>
                <w:szCs w:val="24"/>
              </w:rPr>
            </w:pPr>
          </w:p>
        </w:tc>
        <w:tc>
          <w:tcPr>
            <w:tcW w:w="947" w:type="pct"/>
            <w:noWrap w:val="0"/>
            <w:vAlign w:val="center"/>
          </w:tcPr>
          <w:p w14:paraId="3C45D70B">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政策享得性诊断</w:t>
            </w:r>
          </w:p>
        </w:tc>
        <w:tc>
          <w:tcPr>
            <w:tcW w:w="537" w:type="pct"/>
            <w:noWrap w:val="0"/>
            <w:vAlign w:val="center"/>
          </w:tcPr>
          <w:p w14:paraId="5C279382">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家</w:t>
            </w:r>
          </w:p>
        </w:tc>
        <w:tc>
          <w:tcPr>
            <w:tcW w:w="2987" w:type="pct"/>
            <w:noWrap w:val="0"/>
            <w:vAlign w:val="center"/>
          </w:tcPr>
          <w:p w14:paraId="7DBF5696">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灵活运用小微惠政测算器，为有意向申报政策的企业做政策诊断，增强企业对政策的获得感。</w:t>
            </w:r>
          </w:p>
        </w:tc>
      </w:tr>
      <w:tr w14:paraId="37F0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527" w:type="pct"/>
            <w:noWrap w:val="0"/>
            <w:vAlign w:val="center"/>
          </w:tcPr>
          <w:p w14:paraId="34F40801">
            <w:pPr>
              <w:pStyle w:val="226"/>
              <w:spacing w:before="71"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困难帮解</w:t>
            </w:r>
          </w:p>
        </w:tc>
        <w:tc>
          <w:tcPr>
            <w:tcW w:w="947" w:type="pct"/>
            <w:noWrap w:val="0"/>
            <w:vAlign w:val="center"/>
          </w:tcPr>
          <w:p w14:paraId="12CBEEBA">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问询（困难）办理</w:t>
            </w:r>
          </w:p>
        </w:tc>
        <w:tc>
          <w:tcPr>
            <w:tcW w:w="537" w:type="pct"/>
            <w:noWrap w:val="0"/>
            <w:vAlign w:val="center"/>
          </w:tcPr>
          <w:p w14:paraId="6B048BB1">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件</w:t>
            </w:r>
          </w:p>
        </w:tc>
        <w:tc>
          <w:tcPr>
            <w:tcW w:w="2987" w:type="pct"/>
            <w:noWrap w:val="0"/>
            <w:vAlign w:val="center"/>
          </w:tcPr>
          <w:p w14:paraId="56055778">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对于问询办理件，依据政策文件或相关处（科）室负责人的解释，通过电话、微信等形式予以解答；对于困难办理件，进行综合分析梳理，经企业确认后通过政府资源办理，并对政府部门反馈的办理结果征询企业满意度评价。</w:t>
            </w:r>
          </w:p>
        </w:tc>
      </w:tr>
      <w:tr w14:paraId="3A8E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527" w:type="pct"/>
            <w:noWrap w:val="0"/>
            <w:vAlign w:val="center"/>
          </w:tcPr>
          <w:p w14:paraId="26F20A92">
            <w:pPr>
              <w:pStyle w:val="226"/>
              <w:spacing w:before="179"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企情帮言</w:t>
            </w:r>
          </w:p>
        </w:tc>
        <w:tc>
          <w:tcPr>
            <w:tcW w:w="947" w:type="pct"/>
            <w:noWrap w:val="0"/>
            <w:vAlign w:val="center"/>
          </w:tcPr>
          <w:p w14:paraId="799E434D">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企服简报</w:t>
            </w:r>
          </w:p>
        </w:tc>
        <w:tc>
          <w:tcPr>
            <w:tcW w:w="537" w:type="pct"/>
            <w:noWrap w:val="0"/>
            <w:vAlign w:val="center"/>
          </w:tcPr>
          <w:p w14:paraId="29274642">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期</w:t>
            </w:r>
          </w:p>
        </w:tc>
        <w:tc>
          <w:tcPr>
            <w:tcW w:w="2987" w:type="pct"/>
            <w:noWrap w:val="0"/>
            <w:vAlign w:val="center"/>
          </w:tcPr>
          <w:p w14:paraId="6EC8E4A4">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每季度集中反映企服工作动态，内容包括近期工作开展情况、企业关注、建议诉求及服务案例等。</w:t>
            </w:r>
          </w:p>
        </w:tc>
      </w:tr>
      <w:tr w14:paraId="5EFD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527" w:type="pct"/>
            <w:vMerge w:val="restart"/>
            <w:noWrap w:val="0"/>
            <w:vAlign w:val="center"/>
          </w:tcPr>
          <w:p w14:paraId="1B30C49F">
            <w:pPr>
              <w:pStyle w:val="226"/>
              <w:spacing w:before="72"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企服支撑</w:t>
            </w:r>
          </w:p>
        </w:tc>
        <w:tc>
          <w:tcPr>
            <w:tcW w:w="947" w:type="pct"/>
            <w:noWrap w:val="0"/>
            <w:vAlign w:val="center"/>
          </w:tcPr>
          <w:p w14:paraId="5158B4E4">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企业走访</w:t>
            </w:r>
          </w:p>
        </w:tc>
        <w:tc>
          <w:tcPr>
            <w:tcW w:w="537" w:type="pct"/>
            <w:noWrap w:val="0"/>
            <w:vAlign w:val="center"/>
          </w:tcPr>
          <w:p w14:paraId="6D40FE22">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家</w:t>
            </w:r>
          </w:p>
        </w:tc>
        <w:tc>
          <w:tcPr>
            <w:tcW w:w="2987" w:type="pct"/>
            <w:noWrap w:val="0"/>
            <w:vAlign w:val="center"/>
          </w:tcPr>
          <w:p w14:paraId="660FBB9C">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以实地走访企业的形式，配合鄞州区经济开发区完成常态化的企业数据收集监测工作，如工业用地专项调查、亩均效益综合评价等。</w:t>
            </w:r>
          </w:p>
        </w:tc>
      </w:tr>
      <w:tr w14:paraId="3FB9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27" w:type="pct"/>
            <w:vMerge w:val="continue"/>
            <w:noWrap w:val="0"/>
            <w:vAlign w:val="top"/>
          </w:tcPr>
          <w:p w14:paraId="2CA76B81">
            <w:pPr>
              <w:rPr>
                <w:rFonts w:hint="eastAsia" w:ascii="宋体" w:hAnsi="宋体" w:eastAsia="宋体" w:cs="宋体"/>
                <w:b w:val="0"/>
                <w:bCs w:val="0"/>
                <w:sz w:val="24"/>
                <w:szCs w:val="24"/>
              </w:rPr>
            </w:pPr>
          </w:p>
        </w:tc>
        <w:tc>
          <w:tcPr>
            <w:tcW w:w="947" w:type="pct"/>
            <w:noWrap w:val="0"/>
            <w:vAlign w:val="center"/>
          </w:tcPr>
          <w:p w14:paraId="141D7062">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园区服务</w:t>
            </w:r>
          </w:p>
        </w:tc>
        <w:tc>
          <w:tcPr>
            <w:tcW w:w="537" w:type="pct"/>
            <w:noWrap w:val="0"/>
            <w:vAlign w:val="center"/>
          </w:tcPr>
          <w:p w14:paraId="071B3C62">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年</w:t>
            </w:r>
          </w:p>
        </w:tc>
        <w:tc>
          <w:tcPr>
            <w:tcW w:w="2987" w:type="pct"/>
            <w:noWrap w:val="0"/>
            <w:vAlign w:val="center"/>
          </w:tcPr>
          <w:p w14:paraId="4FE86780">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完成鄞州区经济开发区交办的关于就业服务、文化建设、融资对接、招工用工、人才服务、劳资纠纷、行政许可等事项。</w:t>
            </w:r>
          </w:p>
        </w:tc>
      </w:tr>
      <w:tr w14:paraId="3BF7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527" w:type="pct"/>
            <w:vMerge w:val="continue"/>
            <w:noWrap w:val="0"/>
            <w:vAlign w:val="top"/>
          </w:tcPr>
          <w:p w14:paraId="5314B35A">
            <w:pPr>
              <w:rPr>
                <w:rFonts w:hint="eastAsia" w:ascii="宋体" w:hAnsi="宋体" w:eastAsia="宋体" w:cs="宋体"/>
                <w:b w:val="0"/>
                <w:bCs w:val="0"/>
                <w:sz w:val="24"/>
                <w:szCs w:val="24"/>
              </w:rPr>
            </w:pPr>
          </w:p>
        </w:tc>
        <w:tc>
          <w:tcPr>
            <w:tcW w:w="947" w:type="pct"/>
            <w:noWrap w:val="0"/>
            <w:vAlign w:val="center"/>
          </w:tcPr>
          <w:p w14:paraId="7194A864">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其他服务事项</w:t>
            </w:r>
          </w:p>
        </w:tc>
        <w:tc>
          <w:tcPr>
            <w:tcW w:w="537" w:type="pct"/>
            <w:noWrap w:val="0"/>
            <w:vAlign w:val="center"/>
          </w:tcPr>
          <w:p w14:paraId="54388A59">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年</w:t>
            </w:r>
          </w:p>
        </w:tc>
        <w:tc>
          <w:tcPr>
            <w:tcW w:w="2987" w:type="pct"/>
            <w:noWrap w:val="0"/>
            <w:vAlign w:val="center"/>
          </w:tcPr>
          <w:p w14:paraId="554DB113">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完成鄞州区经济开发区交办的其他企服工作，如发明专利核查、企业年报催报等。</w:t>
            </w:r>
          </w:p>
        </w:tc>
      </w:tr>
    </w:tbl>
    <w:p w14:paraId="7FF043D0">
      <w:pPr>
        <w:keepNext w:val="0"/>
        <w:keepLines w:val="0"/>
        <w:pageBreakBefore w:val="0"/>
        <w:widowControl w:val="0"/>
        <w:kinsoku/>
        <w:wordWrap/>
        <w:overflowPunct/>
        <w:topLinePunct w:val="0"/>
        <w:autoSpaceDE/>
        <w:autoSpaceDN/>
        <w:bidi w:val="0"/>
        <w:spacing w:line="360" w:lineRule="auto"/>
        <w:ind w:left="0" w:leftChars="0" w:firstLine="468" w:firstLineChars="195"/>
        <w:textAlignment w:val="auto"/>
        <w:rPr>
          <w:rFonts w:hint="eastAsia" w:ascii="宋体" w:hAnsi="宋体" w:eastAsia="宋体" w:cs="宋体"/>
          <w:color w:val="auto"/>
          <w:sz w:val="24"/>
          <w:szCs w:val="24"/>
          <w:highlight w:val="none"/>
        </w:rPr>
      </w:pPr>
    </w:p>
    <w:p w14:paraId="5EA7BC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三、商务要求表</w:t>
      </w:r>
    </w:p>
    <w:tbl>
      <w:tblPr>
        <w:tblStyle w:val="6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6996"/>
      </w:tblGrid>
      <w:tr w14:paraId="11F40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881" w:type="pct"/>
            <w:noWrap w:val="0"/>
            <w:vAlign w:val="center"/>
          </w:tcPr>
          <w:p w14:paraId="6E624627">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4118" w:type="pct"/>
            <w:noWrap w:val="0"/>
            <w:vAlign w:val="center"/>
          </w:tcPr>
          <w:p w14:paraId="09429829">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招标商务要求</w:t>
            </w:r>
          </w:p>
        </w:tc>
      </w:tr>
      <w:tr w14:paraId="6D717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81" w:type="pct"/>
            <w:noWrap w:val="0"/>
            <w:vAlign w:val="center"/>
          </w:tcPr>
          <w:p w14:paraId="27231D84">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服务期</w:t>
            </w:r>
          </w:p>
        </w:tc>
        <w:tc>
          <w:tcPr>
            <w:tcW w:w="4118" w:type="pct"/>
            <w:noWrap w:val="0"/>
            <w:vAlign w:val="center"/>
          </w:tcPr>
          <w:p w14:paraId="42E9A2C0">
            <w:pPr>
              <w:keepNext w:val="0"/>
              <w:keepLines w:val="0"/>
              <w:pageBreakBefore w:val="0"/>
              <w:widowControl w:val="0"/>
              <w:tabs>
                <w:tab w:val="left" w:pos="647"/>
              </w:tabs>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cs="Times New Roman" w:asciiTheme="minorEastAsia" w:hAnsiTheme="minorEastAsia" w:eastAsiaTheme="minorEastAsia"/>
                <w:color w:val="auto"/>
                <w:sz w:val="24"/>
                <w:highlight w:val="none"/>
                <w:lang w:eastAsia="zh-CN"/>
              </w:rPr>
              <w:t>自合同签订生效后之日起</w:t>
            </w:r>
            <w:r>
              <w:rPr>
                <w:rFonts w:hint="eastAsia" w:cs="Times New Roman" w:asciiTheme="minorEastAsia" w:hAnsiTheme="minorEastAsia" w:eastAsiaTheme="minorEastAsia"/>
                <w:color w:val="auto"/>
                <w:sz w:val="24"/>
                <w:highlight w:val="none"/>
                <w:lang w:val="en-US" w:eastAsia="zh-CN"/>
              </w:rPr>
              <w:t>三</w:t>
            </w:r>
            <w:r>
              <w:rPr>
                <w:rFonts w:hint="eastAsia" w:cs="Times New Roman" w:asciiTheme="minorEastAsia" w:hAnsiTheme="minorEastAsia" w:eastAsiaTheme="minorEastAsia"/>
                <w:color w:val="auto"/>
                <w:sz w:val="24"/>
                <w:highlight w:val="none"/>
                <w:lang w:eastAsia="zh-CN"/>
              </w:rPr>
              <w:t>年，</w:t>
            </w:r>
            <w:r>
              <w:rPr>
                <w:rFonts w:hint="eastAsia" w:cs="Times New Roman" w:asciiTheme="minorEastAsia" w:hAnsiTheme="minorEastAsia" w:eastAsiaTheme="minorEastAsia"/>
                <w:color w:val="auto"/>
                <w:sz w:val="24"/>
                <w:highlight w:val="none"/>
                <w:lang w:val="en-US" w:eastAsia="zh-CN"/>
              </w:rPr>
              <w:t>一年一签</w:t>
            </w:r>
            <w:r>
              <w:rPr>
                <w:rFonts w:hint="eastAsia" w:ascii="宋体" w:hAnsi="宋体" w:cs="宋体"/>
                <w:color w:val="auto"/>
                <w:kern w:val="2"/>
                <w:sz w:val="24"/>
                <w:szCs w:val="24"/>
                <w:highlight w:val="none"/>
                <w:lang w:val="en-US" w:eastAsia="zh-CN" w:bidi="ar-SA"/>
              </w:rPr>
              <w:t>。</w:t>
            </w:r>
          </w:p>
        </w:tc>
      </w:tr>
      <w:tr w14:paraId="23C33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81" w:type="pct"/>
            <w:noWrap w:val="0"/>
            <w:vAlign w:val="center"/>
          </w:tcPr>
          <w:p w14:paraId="6692937F">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履约保证金</w:t>
            </w:r>
          </w:p>
        </w:tc>
        <w:tc>
          <w:tcPr>
            <w:tcW w:w="4118" w:type="pct"/>
            <w:noWrap w:val="0"/>
            <w:vAlign w:val="center"/>
          </w:tcPr>
          <w:p w14:paraId="4AA689FE">
            <w:pPr>
              <w:keepNext w:val="0"/>
              <w:keepLines w:val="0"/>
              <w:pageBreakBefore w:val="0"/>
              <w:widowControl w:val="0"/>
              <w:tabs>
                <w:tab w:val="left" w:pos="647"/>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w:t>
            </w:r>
          </w:p>
        </w:tc>
      </w:tr>
      <w:tr w14:paraId="21EA4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noWrap w:val="0"/>
            <w:vAlign w:val="center"/>
          </w:tcPr>
          <w:p w14:paraId="05DF01C6">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4118" w:type="pct"/>
            <w:noWrap w:val="0"/>
            <w:vAlign w:val="center"/>
          </w:tcPr>
          <w:p w14:paraId="74D06359">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①合同生效以及具备实施条件后7个工作日内</w:t>
            </w:r>
            <w:r>
              <w:rPr>
                <w:rFonts w:hint="eastAsia" w:ascii="宋体" w:hAnsi="宋体" w:eastAsia="宋体" w:cs="宋体"/>
                <w:color w:val="auto"/>
                <w:sz w:val="24"/>
                <w:szCs w:val="24"/>
                <w:highlight w:val="none"/>
                <w:lang w:val="en-US" w:eastAsia="zh-CN"/>
              </w:rPr>
              <w:t>向成交供应商</w:t>
            </w:r>
            <w:r>
              <w:rPr>
                <w:rFonts w:hint="eastAsia" w:ascii="宋体" w:hAnsi="宋体" w:cs="宋体"/>
                <w:color w:val="auto"/>
                <w:sz w:val="24"/>
                <w:szCs w:val="24"/>
                <w:highlight w:val="none"/>
                <w:lang w:val="en-US" w:eastAsia="zh-CN"/>
              </w:rPr>
              <w:t>支付年度</w:t>
            </w:r>
            <w:r>
              <w:rPr>
                <w:rFonts w:hint="eastAsia" w:ascii="宋体" w:hAnsi="宋体" w:eastAsia="宋体" w:cs="宋体"/>
                <w:color w:val="auto"/>
                <w:sz w:val="24"/>
                <w:szCs w:val="24"/>
                <w:highlight w:val="none"/>
                <w:lang w:val="en-US" w:eastAsia="zh-CN"/>
              </w:rPr>
              <w:t>合同金额的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于合同签订前书面承诺放弃预付款或降低预付款支付比例的，可不适用本条款。</w:t>
            </w:r>
          </w:p>
          <w:p w14:paraId="0346482B">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rPr>
              <w:t>②</w:t>
            </w:r>
            <w:r>
              <w:rPr>
                <w:rFonts w:hint="eastAsia" w:ascii="宋体" w:hAnsi="宋体" w:cs="宋体"/>
                <w:color w:val="auto"/>
                <w:sz w:val="24"/>
                <w:szCs w:val="24"/>
                <w:highlight w:val="none"/>
                <w:lang w:val="en-US" w:eastAsia="zh-CN"/>
              </w:rPr>
              <w:t>服务期满后支付剩余合同金额。</w:t>
            </w:r>
          </w:p>
          <w:p w14:paraId="736DDDD8">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jc w:val="left"/>
              <w:textAlignment w:val="auto"/>
              <w:rPr>
                <w:rFonts w:hint="eastAsia"/>
                <w:color w:val="auto"/>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采购人付款前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应向采购人开具等额有效的增值税发票</w:t>
            </w:r>
            <w:r>
              <w:rPr>
                <w:rFonts w:hint="eastAsia" w:ascii="宋体" w:hAnsi="宋体" w:cs="宋体"/>
                <w:color w:val="auto"/>
                <w:sz w:val="24"/>
                <w:szCs w:val="24"/>
                <w:highlight w:val="none"/>
                <w:lang w:eastAsia="zh-CN"/>
              </w:rPr>
              <w:t>，对于满足合同约定支付条件的，自收到发票后7个工作日内支付至</w:t>
            </w:r>
            <w:r>
              <w:rPr>
                <w:rFonts w:hint="eastAsia" w:ascii="宋体" w:hAnsi="宋体" w:eastAsia="宋体" w:cs="宋体"/>
                <w:color w:val="auto"/>
                <w:sz w:val="24"/>
                <w:szCs w:val="24"/>
                <w:highlight w:val="none"/>
                <w:lang w:val="en-US" w:eastAsia="zh-CN"/>
              </w:rPr>
              <w:t>成交供应商</w:t>
            </w:r>
            <w:r>
              <w:rPr>
                <w:rFonts w:hint="eastAsia" w:ascii="宋体" w:hAnsi="宋体" w:cs="宋体"/>
                <w:color w:val="auto"/>
                <w:sz w:val="24"/>
                <w:szCs w:val="24"/>
                <w:highlight w:val="none"/>
                <w:lang w:eastAsia="zh-CN"/>
              </w:rPr>
              <w:t>账户，</w:t>
            </w:r>
            <w:r>
              <w:rPr>
                <w:rFonts w:hint="eastAsia" w:ascii="宋体" w:hAnsi="宋体" w:eastAsia="宋体" w:cs="宋体"/>
                <w:color w:val="auto"/>
                <w:sz w:val="24"/>
                <w:szCs w:val="24"/>
                <w:highlight w:val="none"/>
              </w:rPr>
              <w:t>采购人未收到发票的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有权不予支付相应款项直至</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提供合格发票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并不承担延迟付款责任。发票认证通过是付款的必要前提之一。</w:t>
            </w:r>
          </w:p>
        </w:tc>
      </w:tr>
    </w:tbl>
    <w:p w14:paraId="7B49F060">
      <w:pPr>
        <w:pStyle w:val="75"/>
        <w:rPr>
          <w:rFonts w:hint="default"/>
          <w:color w:val="auto"/>
          <w:highlight w:val="none"/>
          <w:lang w:val="en-US" w:eastAsia="zh-CN"/>
        </w:rPr>
      </w:pPr>
    </w:p>
    <w:p w14:paraId="50C30C29">
      <w:pPr>
        <w:spacing w:line="480" w:lineRule="exact"/>
        <w:ind w:firstLine="470" w:firstLineChars="196"/>
        <w:rPr>
          <w:rFonts w:hint="eastAsia" w:ascii="宋体" w:hAnsi="宋体" w:eastAsia="宋体" w:cs="宋体"/>
          <w:bCs/>
          <w:color w:val="auto"/>
          <w:sz w:val="24"/>
          <w:szCs w:val="24"/>
          <w:highlight w:val="none"/>
        </w:rPr>
      </w:pPr>
    </w:p>
    <w:p w14:paraId="566D2640">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86027D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301D9E06">
      <w:pPr>
        <w:pStyle w:val="396"/>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5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79"/>
        <w:gridCol w:w="6043"/>
        <w:gridCol w:w="625"/>
        <w:gridCol w:w="1288"/>
      </w:tblGrid>
      <w:tr w14:paraId="2A06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7" w:type="pct"/>
            <w:gridSpan w:val="3"/>
            <w:tcBorders>
              <w:top w:val="single" w:color="auto" w:sz="4" w:space="0"/>
              <w:left w:val="single" w:color="auto" w:sz="4" w:space="0"/>
              <w:bottom w:val="single" w:color="auto" w:sz="6" w:space="0"/>
              <w:right w:val="single" w:color="auto" w:sz="6" w:space="0"/>
              <w:tl2br w:val="single" w:color="auto" w:sz="4" w:space="0"/>
            </w:tcBorders>
            <w:noWrap w:val="0"/>
            <w:vAlign w:val="top"/>
          </w:tcPr>
          <w:p w14:paraId="3CB1E658">
            <w:pPr>
              <w:spacing w:line="360" w:lineRule="auto"/>
              <w:ind w:right="105"/>
              <w:jc w:val="righ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p>
          <w:p w14:paraId="4E311F90">
            <w:pPr>
              <w:spacing w:line="360" w:lineRule="auto"/>
              <w:ind w:right="525" w:firstLine="211" w:firstLineChars="100"/>
              <w:rPr>
                <w:rFonts w:hint="eastAsia" w:ascii="宋体" w:hAnsi="宋体" w:eastAsia="宋体" w:cs="宋体"/>
                <w:b/>
                <w:bCs/>
                <w:color w:val="auto"/>
                <w:sz w:val="21"/>
                <w:szCs w:val="21"/>
                <w:highlight w:val="none"/>
              </w:rPr>
            </w:pPr>
          </w:p>
          <w:p w14:paraId="3D240B44">
            <w:pPr>
              <w:spacing w:line="360" w:lineRule="auto"/>
              <w:ind w:right="525"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评分明细</w:t>
            </w:r>
          </w:p>
        </w:tc>
        <w:tc>
          <w:tcPr>
            <w:tcW w:w="320" w:type="pct"/>
            <w:tcBorders>
              <w:top w:val="single" w:color="auto" w:sz="4" w:space="0"/>
              <w:left w:val="single" w:color="auto" w:sz="6" w:space="0"/>
              <w:bottom w:val="single" w:color="auto" w:sz="6" w:space="0"/>
              <w:right w:val="single" w:color="auto" w:sz="4" w:space="0"/>
            </w:tcBorders>
            <w:noWrap w:val="0"/>
            <w:vAlign w:val="center"/>
          </w:tcPr>
          <w:p w14:paraId="783B6521">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61" w:type="pct"/>
            <w:tcBorders>
              <w:top w:val="single" w:color="auto" w:sz="4" w:space="0"/>
              <w:left w:val="single" w:color="auto" w:sz="6" w:space="0"/>
              <w:bottom w:val="single" w:color="auto" w:sz="6" w:space="0"/>
              <w:right w:val="single" w:color="auto" w:sz="4" w:space="0"/>
            </w:tcBorders>
            <w:noWrap w:val="0"/>
            <w:vAlign w:val="center"/>
          </w:tcPr>
          <w:p w14:paraId="0DE69C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bCs/>
                <w:color w:val="auto"/>
                <w:sz w:val="21"/>
                <w:szCs w:val="21"/>
                <w:highlight w:val="none"/>
              </w:rPr>
              <w:t>主观分/客观分属性</w:t>
            </w:r>
          </w:p>
        </w:tc>
      </w:tr>
      <w:tr w14:paraId="289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restart"/>
            <w:tcBorders>
              <w:left w:val="single" w:color="auto" w:sz="4" w:space="0"/>
              <w:right w:val="single" w:color="auto" w:sz="6" w:space="0"/>
            </w:tcBorders>
            <w:noWrap w:val="0"/>
            <w:vAlign w:val="center"/>
          </w:tcPr>
          <w:p w14:paraId="02D88E62">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c>
          <w:tcPr>
            <w:tcW w:w="502" w:type="pct"/>
            <w:tcBorders>
              <w:left w:val="single" w:color="auto" w:sz="6" w:space="0"/>
              <w:right w:val="single" w:color="auto" w:sz="6" w:space="0"/>
            </w:tcBorders>
            <w:noWrap w:val="0"/>
            <w:vAlign w:val="center"/>
          </w:tcPr>
          <w:p w14:paraId="0518B708">
            <w:pPr>
              <w:keepNext w:val="0"/>
              <w:keepLines w:val="0"/>
              <w:pageBreakBefore w:val="0"/>
              <w:widowControl w:val="0"/>
              <w:kinsoku/>
              <w:wordWrap/>
              <w:overflowPunct/>
              <w:topLinePunct w:val="0"/>
              <w:bidi w:val="0"/>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项目业绩（1分）</w:t>
            </w:r>
          </w:p>
        </w:tc>
        <w:tc>
          <w:tcPr>
            <w:tcW w:w="3102" w:type="pct"/>
            <w:tcBorders>
              <w:top w:val="single" w:color="auto" w:sz="6" w:space="0"/>
              <w:left w:val="single" w:color="auto" w:sz="6" w:space="0"/>
              <w:bottom w:val="single" w:color="auto" w:sz="6" w:space="0"/>
              <w:right w:val="single" w:color="auto" w:sz="6" w:space="0"/>
            </w:tcBorders>
            <w:noWrap w:val="0"/>
            <w:vAlign w:val="center"/>
          </w:tcPr>
          <w:p w14:paraId="19A7667D">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供应商2020年</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rPr>
              <w:t>月1日至今（以合同签订时间为准）</w:t>
            </w:r>
            <w:r>
              <w:rPr>
                <w:rFonts w:hint="eastAsia" w:ascii="宋体" w:hAnsi="宋体" w:eastAsia="宋体" w:cs="宋体"/>
                <w:color w:val="auto"/>
                <w:kern w:val="0"/>
                <w:sz w:val="21"/>
                <w:szCs w:val="21"/>
                <w:highlight w:val="none"/>
                <w:lang w:val="en-US" w:eastAsia="zh-CN"/>
              </w:rPr>
              <w:t>具有同类项目业绩</w:t>
            </w:r>
            <w:r>
              <w:rPr>
                <w:rFonts w:hint="eastAsia" w:ascii="宋体" w:hAnsi="宋体" w:eastAsia="宋体" w:cs="宋体"/>
                <w:color w:val="auto"/>
                <w:kern w:val="0"/>
                <w:sz w:val="21"/>
                <w:szCs w:val="21"/>
                <w:highlight w:val="none"/>
                <w:lang w:val="zh-CN"/>
              </w:rPr>
              <w:t>，每提供一个得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zh-CN"/>
              </w:rPr>
              <w:t>分，最高得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分。</w:t>
            </w:r>
          </w:p>
          <w:p w14:paraId="368A0CA0">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注：响应文件中提供合同复印件加盖公章。</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61BDAF0C">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7859B473">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p w14:paraId="1D0C192E">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4FA3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6E63195E">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c>
          <w:tcPr>
            <w:tcW w:w="502" w:type="pct"/>
            <w:vMerge w:val="restart"/>
            <w:tcBorders>
              <w:left w:val="single" w:color="auto" w:sz="6" w:space="0"/>
              <w:right w:val="single" w:color="auto" w:sz="6" w:space="0"/>
            </w:tcBorders>
            <w:noWrap w:val="0"/>
            <w:vAlign w:val="center"/>
          </w:tcPr>
          <w:p w14:paraId="73DA8362">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分）</w:t>
            </w:r>
          </w:p>
        </w:tc>
        <w:tc>
          <w:tcPr>
            <w:tcW w:w="3102" w:type="pct"/>
            <w:tcBorders>
              <w:top w:val="single" w:color="auto" w:sz="6" w:space="0"/>
              <w:left w:val="single" w:color="auto" w:sz="6" w:space="0"/>
              <w:bottom w:val="single" w:color="auto" w:sz="6" w:space="0"/>
              <w:right w:val="single" w:color="auto" w:sz="6" w:space="0"/>
            </w:tcBorders>
            <w:noWrap w:val="0"/>
            <w:vAlign w:val="top"/>
          </w:tcPr>
          <w:p w14:paraId="64E8924E">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根据供应商提供的提供的政策帮享服务方案进行评审：</w:t>
            </w:r>
          </w:p>
          <w:p w14:paraId="78E4D2CA">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建设方案描述具体详细，各项功能的实现阐述合理，与服务需求相符的得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010756DD">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建设方案描述较为具体详细，各项功能的实现阐述较为合理，基本符合本项目服务需求的得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2D723284">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建设方案描述笼统，未针对本项目服务需求的得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359CD88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075FA7AD">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27EFC975">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162F4375">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7777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5D04FC64">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c>
          <w:tcPr>
            <w:tcW w:w="502" w:type="pct"/>
            <w:vMerge w:val="continue"/>
            <w:tcBorders>
              <w:left w:val="single" w:color="auto" w:sz="6" w:space="0"/>
              <w:right w:val="single" w:color="auto" w:sz="6" w:space="0"/>
            </w:tcBorders>
            <w:noWrap w:val="0"/>
            <w:vAlign w:val="center"/>
          </w:tcPr>
          <w:p w14:paraId="7400007B">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71EE1072">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根据供应商提供的困难帮解服务方案进行评审：</w:t>
            </w:r>
          </w:p>
          <w:p w14:paraId="304A529D">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建设方案描述具体详细，各项功能的实现阐述合理，与服务需求相符的得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632F1DDA">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建设方案描述较为具体详细，各项功能的实现阐述较为合理，基本符合本项目服务需求的得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0258136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建设方案描述笼统，未针对本项目服务需求的得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0268749E">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2BCC92A9">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0E2FD0BC">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5B924A10">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561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356D4AFE">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c>
          <w:tcPr>
            <w:tcW w:w="502" w:type="pct"/>
            <w:vMerge w:val="continue"/>
            <w:tcBorders>
              <w:left w:val="single" w:color="auto" w:sz="6" w:space="0"/>
              <w:right w:val="single" w:color="auto" w:sz="6" w:space="0"/>
            </w:tcBorders>
            <w:noWrap w:val="0"/>
            <w:vAlign w:val="center"/>
          </w:tcPr>
          <w:p w14:paraId="33D605B3">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6A2B993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根据供应商提供的企情帮言服务方案进进行评审：</w:t>
            </w:r>
          </w:p>
          <w:p w14:paraId="75AD3A89">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建设方案描述具体详细，各项功能的实现阐述合理，与服务需求相符的得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4A6AA5FE">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建设方案描述较为具体详细，各项功能的实现阐述较为合理，基本符合本项目服务需求的得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5FE0CA33">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建设方案描述笼统，未针对本项目服务需求的得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2F692BC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1080E694">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2CAC5ED3">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364EC30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34F5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02C92F99">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c>
          <w:tcPr>
            <w:tcW w:w="502" w:type="pct"/>
            <w:vMerge w:val="continue"/>
            <w:tcBorders>
              <w:left w:val="single" w:color="auto" w:sz="6" w:space="0"/>
              <w:right w:val="single" w:color="auto" w:sz="6" w:space="0"/>
            </w:tcBorders>
            <w:noWrap w:val="0"/>
            <w:vAlign w:val="center"/>
          </w:tcPr>
          <w:p w14:paraId="495369CC">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566369E6">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w:t>
            </w:r>
            <w:r>
              <w:rPr>
                <w:rFonts w:hint="eastAsia" w:ascii="Times New Roman" w:hAnsi="Times New Roman" w:cs="Arial"/>
                <w:color w:val="auto"/>
                <w:highlight w:val="none"/>
                <w:lang w:val="en-US" w:eastAsia="zh-CN"/>
              </w:rPr>
              <w:t>企服支撑服务方案</w:t>
            </w:r>
            <w:r>
              <w:rPr>
                <w:rFonts w:hint="eastAsia" w:ascii="宋体" w:hAnsi="宋体" w:eastAsia="宋体" w:cs="宋体"/>
                <w:color w:val="auto"/>
                <w:kern w:val="0"/>
                <w:sz w:val="21"/>
                <w:szCs w:val="21"/>
                <w:highlight w:val="none"/>
                <w:lang w:val="zh-CN" w:eastAsia="zh-CN"/>
              </w:rPr>
              <w:t>进行评审：</w:t>
            </w:r>
          </w:p>
          <w:p w14:paraId="749742A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建设方案描述具体详细，各项功能的实现阐述合理，与服务需求相符的得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085A8050">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建设方案描述较为具体详细，各项功能的实现阐述较为合理，基本符合本项目服务需求的得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72159C41">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建设方案描述笼统，未针对本项目服务需求的得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4B205E5E">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703188C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17A43078">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4CF43BD5">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31CF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50D664DA">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03412109">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1BC02413">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w:t>
            </w:r>
            <w:r>
              <w:rPr>
                <w:rFonts w:hint="eastAsia" w:ascii="Times New Roman" w:hAnsi="Times New Roman" w:cs="Arial"/>
                <w:color w:val="auto"/>
                <w:highlight w:val="none"/>
                <w:lang w:val="en-US" w:eastAsia="zh-CN"/>
              </w:rPr>
              <w:t>服务质量保障措施</w:t>
            </w:r>
            <w:r>
              <w:rPr>
                <w:rFonts w:hint="eastAsia" w:ascii="宋体" w:hAnsi="宋体" w:eastAsia="宋体" w:cs="宋体"/>
                <w:color w:val="auto"/>
                <w:kern w:val="0"/>
                <w:sz w:val="21"/>
                <w:szCs w:val="21"/>
                <w:highlight w:val="none"/>
                <w:lang w:val="zh-CN" w:eastAsia="zh-CN"/>
              </w:rPr>
              <w:t>方案进行评审：</w:t>
            </w:r>
          </w:p>
          <w:p w14:paraId="69CC2097">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建设方案描述具体详细，各项功能的实现阐述合理，与服务需求相符的得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5BA9FBC8">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建设方案描述较为具体详细，各项功能的实现阐述较为合理，基本符合本项目服务需求的得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4FF7063F">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建设方案描述笼统，未针对本项目服务需求的得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36DF5AFD">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70D7F7E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036F7263">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009AAB09">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4B9F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50B54ACA">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576DD215">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宋体" w:hAnsi="宋体" w:eastAsia="宋体" w:cs="宋体"/>
                <w:color w:val="auto"/>
                <w:sz w:val="21"/>
                <w:szCs w:val="21"/>
                <w:highlight w:val="none"/>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1CA57633">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w:t>
            </w:r>
            <w:r>
              <w:rPr>
                <w:rFonts w:hint="eastAsia" w:ascii="Times New Roman" w:hAnsi="Times New Roman" w:cs="Arial"/>
                <w:color w:val="auto"/>
                <w:highlight w:val="none"/>
                <w:lang w:val="en-US" w:eastAsia="zh-CN"/>
              </w:rPr>
              <w:t>针对招标人提出的与企服相关的各项工作的配合措施及和上级政策的执行措施</w:t>
            </w:r>
            <w:r>
              <w:rPr>
                <w:rFonts w:hint="eastAsia" w:cs="Arial"/>
                <w:color w:val="auto"/>
                <w:highlight w:val="none"/>
                <w:lang w:val="en-US" w:eastAsia="zh-CN"/>
              </w:rPr>
              <w:t>方</w:t>
            </w:r>
            <w:r>
              <w:rPr>
                <w:rFonts w:hint="eastAsia" w:ascii="宋体" w:hAnsi="宋体" w:eastAsia="宋体" w:cs="宋体"/>
                <w:color w:val="auto"/>
                <w:kern w:val="0"/>
                <w:sz w:val="21"/>
                <w:szCs w:val="21"/>
                <w:highlight w:val="none"/>
                <w:lang w:val="zh-CN" w:eastAsia="zh-CN"/>
              </w:rPr>
              <w:t>案进行评审：</w:t>
            </w:r>
          </w:p>
          <w:p w14:paraId="6607F000">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对接方案描述具体详细，对接方式切实合理，对接流程要点明确、安排严谨的得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分；</w:t>
            </w:r>
          </w:p>
          <w:p w14:paraId="68E56C1B">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对接方案描述较为具体详细，对接方式较为切实合理，对接流程安排不够明确严谨的得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CN"/>
              </w:rPr>
              <w:t>分；</w:t>
            </w:r>
          </w:p>
          <w:p w14:paraId="1571DD4B">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对接方案描述简单，对接流程安排笼统的得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分；</w:t>
            </w:r>
          </w:p>
          <w:p w14:paraId="59FD6A20">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0E75B80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587AE58A">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0DA513A4">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48FD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40545338">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3CAC3842">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pacing w:val="-7"/>
                <w:kern w:val="0"/>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3CA348EB">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根据供应商提供的针对本项目制定的突发事件应急处置预案和处理措施</w:t>
            </w:r>
            <w:r>
              <w:rPr>
                <w:rFonts w:hint="eastAsia" w:ascii="宋体" w:hAnsi="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val="zh-CN" w:eastAsia="zh-CN"/>
              </w:rPr>
              <w:t>进行评审：</w:t>
            </w:r>
          </w:p>
          <w:p w14:paraId="2244275C">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方案详细完善，合理可行，针对性强、具有可操作性的得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分；方案较详细、安排较合理，有一定针对性、操作性一般的得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分；方案内容简单、缺乏针对性、操作性差的得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分；</w:t>
            </w:r>
          </w:p>
          <w:p w14:paraId="525F508B">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7D4FB300">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4BD88AD9">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236F118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7A15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3A66AB3A">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2C10D2AF">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pacing w:val="-7"/>
                <w:kern w:val="0"/>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47CEDF91">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根据供应商提供的针对本项目的档案记录手段和管理措施方案进行评审：</w:t>
            </w:r>
          </w:p>
          <w:p w14:paraId="58433793">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方案全面详细，充分考虑了数据保护、</w:t>
            </w:r>
            <w:r>
              <w:rPr>
                <w:rFonts w:hint="eastAsia" w:ascii="宋体" w:hAnsi="宋体" w:cs="宋体"/>
                <w:color w:val="auto"/>
                <w:kern w:val="0"/>
                <w:sz w:val="21"/>
                <w:szCs w:val="21"/>
                <w:highlight w:val="none"/>
                <w:lang w:val="en-US" w:eastAsia="zh-CN"/>
              </w:rPr>
              <w:t>档案记录完整</w:t>
            </w:r>
            <w:r>
              <w:rPr>
                <w:rFonts w:hint="eastAsia" w:ascii="宋体" w:hAnsi="宋体" w:eastAsia="宋体" w:cs="宋体"/>
                <w:color w:val="auto"/>
                <w:kern w:val="0"/>
                <w:sz w:val="21"/>
                <w:szCs w:val="21"/>
                <w:highlight w:val="none"/>
                <w:lang w:val="zh-CN" w:eastAsia="zh-CN"/>
              </w:rPr>
              <w:t>等方面的需求，保障措施完善的得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w:t>
            </w:r>
          </w:p>
          <w:p w14:paraId="7475A069">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方案</w:t>
            </w:r>
            <w:r>
              <w:rPr>
                <w:rFonts w:hint="eastAsia" w:ascii="宋体" w:hAnsi="宋体" w:eastAsia="宋体" w:cs="宋体"/>
                <w:color w:val="auto"/>
                <w:kern w:val="0"/>
                <w:sz w:val="21"/>
                <w:szCs w:val="21"/>
                <w:highlight w:val="none"/>
                <w:lang w:val="en-US" w:eastAsia="zh-CN"/>
              </w:rPr>
              <w:t>较为</w:t>
            </w:r>
            <w:r>
              <w:rPr>
                <w:rFonts w:hint="eastAsia" w:ascii="宋体" w:hAnsi="宋体" w:eastAsia="宋体" w:cs="宋体"/>
                <w:color w:val="auto"/>
                <w:kern w:val="0"/>
                <w:sz w:val="21"/>
                <w:szCs w:val="21"/>
                <w:highlight w:val="none"/>
                <w:lang w:val="zh-CN" w:eastAsia="zh-CN"/>
              </w:rPr>
              <w:t>全面详细，未充分考虑了数据保护、</w:t>
            </w:r>
            <w:r>
              <w:rPr>
                <w:rFonts w:hint="eastAsia" w:ascii="宋体" w:hAnsi="宋体" w:cs="宋体"/>
                <w:color w:val="auto"/>
                <w:kern w:val="0"/>
                <w:sz w:val="21"/>
                <w:szCs w:val="21"/>
                <w:highlight w:val="none"/>
                <w:lang w:val="en-US" w:eastAsia="zh-CN"/>
              </w:rPr>
              <w:t>档案记录完整</w:t>
            </w:r>
            <w:r>
              <w:rPr>
                <w:rFonts w:hint="eastAsia" w:ascii="宋体" w:hAnsi="宋体" w:eastAsia="宋体" w:cs="宋体"/>
                <w:color w:val="auto"/>
                <w:kern w:val="0"/>
                <w:sz w:val="21"/>
                <w:szCs w:val="21"/>
                <w:highlight w:val="none"/>
                <w:lang w:val="zh-CN" w:eastAsia="zh-CN"/>
              </w:rPr>
              <w:t>等方面的需求，保障措施不够完善的得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分；</w:t>
            </w:r>
          </w:p>
          <w:p w14:paraId="1D014F23">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保障</w:t>
            </w:r>
            <w:r>
              <w:rPr>
                <w:rFonts w:hint="eastAsia" w:ascii="宋体" w:hAnsi="宋体" w:eastAsia="宋体" w:cs="宋体"/>
                <w:color w:val="auto"/>
                <w:kern w:val="0"/>
                <w:sz w:val="21"/>
                <w:szCs w:val="21"/>
                <w:highlight w:val="none"/>
                <w:lang w:val="zh-CN" w:eastAsia="zh-CN"/>
              </w:rPr>
              <w:t>方案</w:t>
            </w:r>
            <w:r>
              <w:rPr>
                <w:rFonts w:hint="eastAsia" w:ascii="宋体" w:hAnsi="宋体" w:eastAsia="宋体" w:cs="宋体"/>
                <w:color w:val="auto"/>
                <w:kern w:val="0"/>
                <w:sz w:val="21"/>
                <w:szCs w:val="21"/>
                <w:highlight w:val="none"/>
                <w:lang w:val="en-US" w:eastAsia="zh-CN"/>
              </w:rPr>
              <w:t>不够全面详细，较为</w:t>
            </w:r>
            <w:r>
              <w:rPr>
                <w:rFonts w:hint="eastAsia" w:ascii="宋体" w:hAnsi="宋体" w:eastAsia="宋体" w:cs="宋体"/>
                <w:color w:val="auto"/>
                <w:kern w:val="0"/>
                <w:sz w:val="21"/>
                <w:szCs w:val="21"/>
                <w:highlight w:val="none"/>
                <w:lang w:val="zh-CN" w:eastAsia="zh-CN"/>
              </w:rPr>
              <w:t>笼统，保障措施差的得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分；</w:t>
            </w:r>
          </w:p>
          <w:p w14:paraId="340CB61D">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732AD8E4">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0D4AAA65">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142146DE">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2AFE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1B0F39AA">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5A8F3F60">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pacing w:val="-7"/>
                <w:kern w:val="0"/>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top"/>
          </w:tcPr>
          <w:p w14:paraId="74EF0F44">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根据供应商对进度计划及</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zh-CN" w:eastAsia="zh-CN"/>
              </w:rPr>
              <w:t>期保证措施进行评审：</w:t>
            </w:r>
          </w:p>
          <w:p w14:paraId="023AFA09">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进度计划周全、保证措施完善的得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w:t>
            </w:r>
          </w:p>
          <w:p w14:paraId="3F0DCFA5">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进度计划较周全、保证措施较完善的得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分；</w:t>
            </w:r>
          </w:p>
          <w:p w14:paraId="2BE573E1">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进度计划不周全、保证措施</w:t>
            </w:r>
            <w:r>
              <w:rPr>
                <w:rFonts w:hint="eastAsia" w:ascii="宋体" w:hAnsi="宋体" w:eastAsia="宋体" w:cs="宋体"/>
                <w:color w:val="auto"/>
                <w:kern w:val="0"/>
                <w:sz w:val="21"/>
                <w:szCs w:val="21"/>
                <w:highlight w:val="none"/>
                <w:lang w:val="en-US" w:eastAsia="zh-CN"/>
              </w:rPr>
              <w:t>差</w:t>
            </w:r>
            <w:r>
              <w:rPr>
                <w:rFonts w:hint="eastAsia" w:ascii="宋体" w:hAnsi="宋体" w:eastAsia="宋体" w:cs="宋体"/>
                <w:color w:val="auto"/>
                <w:kern w:val="0"/>
                <w:sz w:val="21"/>
                <w:szCs w:val="21"/>
                <w:highlight w:val="none"/>
                <w:lang w:val="zh-CN" w:eastAsia="zh-CN"/>
              </w:rPr>
              <w:t>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分；</w:t>
            </w:r>
          </w:p>
          <w:p w14:paraId="682E58DC">
            <w:pPr>
              <w:keepNext w:val="0"/>
              <w:keepLines w:val="0"/>
              <w:pageBreakBefore w:val="0"/>
              <w:widowControl w:val="0"/>
              <w:tabs>
                <w:tab w:val="left" w:pos="1330"/>
              </w:tabs>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0D032DF4">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35F05F3C">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6B888FC8">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208E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4C96C710">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restart"/>
            <w:tcBorders>
              <w:top w:val="single" w:color="auto" w:sz="6" w:space="0"/>
              <w:left w:val="single" w:color="auto" w:sz="6" w:space="0"/>
              <w:right w:val="single" w:color="auto" w:sz="6" w:space="0"/>
            </w:tcBorders>
            <w:noWrap w:val="0"/>
            <w:vAlign w:val="center"/>
          </w:tcPr>
          <w:p w14:paraId="132AF57F">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kern w:val="0"/>
                <w:sz w:val="21"/>
                <w:szCs w:val="21"/>
                <w:highlight w:val="none"/>
                <w:lang w:val="zh-CN"/>
              </w:rPr>
              <w:t>拟派项目团队人员（</w:t>
            </w:r>
            <w:r>
              <w:rPr>
                <w:rFonts w:hint="eastAsia" w:ascii="宋体" w:hAnsi="宋体" w:cs="宋体"/>
                <w:color w:val="auto"/>
                <w:spacing w:val="-7"/>
                <w:kern w:val="0"/>
                <w:sz w:val="21"/>
                <w:szCs w:val="21"/>
                <w:highlight w:val="none"/>
                <w:lang w:val="en-US" w:eastAsia="zh-CN"/>
              </w:rPr>
              <w:t>12</w:t>
            </w:r>
            <w:r>
              <w:rPr>
                <w:rFonts w:hint="eastAsia" w:ascii="宋体" w:hAnsi="宋体" w:eastAsia="宋体" w:cs="宋体"/>
                <w:color w:val="auto"/>
                <w:spacing w:val="-7"/>
                <w:kern w:val="0"/>
                <w:sz w:val="21"/>
                <w:szCs w:val="21"/>
                <w:highlight w:val="none"/>
                <w:lang w:val="zh-CN"/>
              </w:rPr>
              <w:t>分）</w:t>
            </w:r>
          </w:p>
        </w:tc>
        <w:tc>
          <w:tcPr>
            <w:tcW w:w="3102" w:type="pct"/>
            <w:tcBorders>
              <w:top w:val="single" w:color="auto" w:sz="6" w:space="0"/>
              <w:left w:val="single" w:color="auto" w:sz="6" w:space="0"/>
              <w:bottom w:val="single" w:color="auto" w:sz="6" w:space="0"/>
              <w:right w:val="single" w:color="auto" w:sz="6" w:space="0"/>
            </w:tcBorders>
            <w:noWrap w:val="0"/>
            <w:vAlign w:val="center"/>
          </w:tcPr>
          <w:p w14:paraId="378BC296">
            <w:pPr>
              <w:keepNext w:val="0"/>
              <w:keepLines w:val="0"/>
              <w:pageBreakBefore w:val="0"/>
              <w:widowControl w:val="0"/>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w:t>
            </w:r>
            <w:r>
              <w:rPr>
                <w:rFonts w:hint="eastAsia" w:ascii="宋体" w:hAnsi="宋体" w:eastAsia="宋体" w:cs="宋体"/>
                <w:color w:val="auto"/>
                <w:sz w:val="21"/>
                <w:szCs w:val="21"/>
                <w:highlight w:val="none"/>
                <w:lang w:val="en-US" w:eastAsia="zh-CN"/>
              </w:rPr>
              <w:t>拟派本项目负责人的专业能力、资历、管理经验</w:t>
            </w:r>
            <w:r>
              <w:rPr>
                <w:rFonts w:hint="eastAsia" w:ascii="宋体" w:hAnsi="宋体" w:eastAsia="宋体" w:cs="宋体"/>
                <w:color w:val="auto"/>
                <w:kern w:val="0"/>
                <w:sz w:val="21"/>
                <w:szCs w:val="21"/>
                <w:highlight w:val="none"/>
                <w:lang w:val="zh-CN" w:eastAsia="zh-CN"/>
              </w:rPr>
              <w:t>进行评审：</w:t>
            </w:r>
          </w:p>
          <w:p w14:paraId="771034BD">
            <w:pPr>
              <w:keepNext w:val="0"/>
              <w:keepLines w:val="0"/>
              <w:pageBreakBefore w:val="0"/>
              <w:widowControl w:val="0"/>
              <w:kinsoku/>
              <w:wordWrap/>
              <w:overflowPunct/>
              <w:topLinePunct w:val="0"/>
              <w:autoSpaceDE w:val="0"/>
              <w:autoSpaceDN w:val="0"/>
              <w:bidi w:val="0"/>
              <w:snapToGrid/>
              <w:spacing w:line="360" w:lineRule="auto"/>
              <w:ind w:left="0" w:leftChars="0" w:hanging="6"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项目负责人的专业能力</w:t>
            </w:r>
            <w:r>
              <w:rPr>
                <w:rFonts w:hint="eastAsia" w:ascii="宋体" w:hAnsi="宋体" w:cs="宋体"/>
                <w:color w:val="auto"/>
                <w:sz w:val="21"/>
                <w:szCs w:val="21"/>
                <w:highlight w:val="none"/>
                <w:lang w:val="en-US" w:eastAsia="zh-CN"/>
              </w:rPr>
              <w:t>强，对同等类型服务项目有充足的经验和管理能力的得6分；</w:t>
            </w:r>
          </w:p>
          <w:p w14:paraId="08E11482">
            <w:pPr>
              <w:keepNext w:val="0"/>
              <w:keepLines w:val="0"/>
              <w:pageBreakBefore w:val="0"/>
              <w:widowControl w:val="0"/>
              <w:kinsoku/>
              <w:wordWrap/>
              <w:overflowPunct/>
              <w:topLinePunct w:val="0"/>
              <w:autoSpaceDE w:val="0"/>
              <w:autoSpaceDN w:val="0"/>
              <w:bidi w:val="0"/>
              <w:snapToGrid/>
              <w:spacing w:line="360" w:lineRule="auto"/>
              <w:ind w:left="0" w:leftChars="0" w:hanging="6"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项目负责人的专业能力</w:t>
            </w:r>
            <w:r>
              <w:rPr>
                <w:rFonts w:hint="eastAsia" w:ascii="宋体" w:hAnsi="宋体" w:cs="宋体"/>
                <w:color w:val="auto"/>
                <w:sz w:val="21"/>
                <w:szCs w:val="21"/>
                <w:highlight w:val="none"/>
                <w:lang w:val="en-US" w:eastAsia="zh-CN"/>
              </w:rPr>
              <w:t>强，但缺乏同等类似项目的经验的得4分；</w:t>
            </w:r>
          </w:p>
          <w:p w14:paraId="49AB9EB0">
            <w:pPr>
              <w:keepNext w:val="0"/>
              <w:keepLines w:val="0"/>
              <w:pageBreakBefore w:val="0"/>
              <w:widowControl w:val="0"/>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r>
              <w:rPr>
                <w:rFonts w:hint="eastAsia" w:ascii="宋体" w:hAnsi="宋体" w:cs="宋体"/>
                <w:color w:val="auto"/>
                <w:sz w:val="21"/>
                <w:szCs w:val="21"/>
                <w:highlight w:val="none"/>
                <w:lang w:val="en-US" w:eastAsia="zh-CN"/>
              </w:rPr>
              <w:t>的专业能力不强，也无同等类似项目的经验的得2分；</w:t>
            </w:r>
          </w:p>
          <w:p w14:paraId="7E9BB788">
            <w:pPr>
              <w:keepNext w:val="0"/>
              <w:keepLines w:val="0"/>
              <w:pageBreakBefore w:val="0"/>
              <w:widowControl w:val="0"/>
              <w:kinsoku/>
              <w:wordWrap/>
              <w:overflowPunct/>
              <w:topLinePunct w:val="0"/>
              <w:autoSpaceDE w:val="0"/>
              <w:autoSpaceDN w:val="0"/>
              <w:bidi w:val="0"/>
              <w:snapToGrid/>
              <w:spacing w:line="360" w:lineRule="auto"/>
              <w:ind w:left="0" w:leftChars="0" w:hanging="6"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0BA5A5C0">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7EA47C0A">
            <w:pPr>
              <w:keepNext w:val="0"/>
              <w:keepLines w:val="0"/>
              <w:pageBreakBefore w:val="0"/>
              <w:widowControl w:val="0"/>
              <w:kinsoku/>
              <w:wordWrap/>
              <w:overflowPunct/>
              <w:topLinePunct w:val="0"/>
              <w:bidi w:val="0"/>
              <w:snapToGrid/>
              <w:spacing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3ED045BF">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2CF1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679F75A4">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253D03D2">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pacing w:val="-7"/>
                <w:kern w:val="0"/>
                <w:sz w:val="21"/>
                <w:szCs w:val="21"/>
                <w:highlight w:val="none"/>
                <w:lang w:val="zh-CN"/>
              </w:rPr>
            </w:pPr>
          </w:p>
        </w:tc>
        <w:tc>
          <w:tcPr>
            <w:tcW w:w="3102" w:type="pct"/>
            <w:tcBorders>
              <w:top w:val="single" w:color="auto" w:sz="6" w:space="0"/>
              <w:left w:val="single" w:color="auto" w:sz="6" w:space="0"/>
              <w:bottom w:val="single" w:color="auto" w:sz="6" w:space="0"/>
              <w:right w:val="single" w:color="auto" w:sz="6" w:space="0"/>
            </w:tcBorders>
            <w:noWrap w:val="0"/>
            <w:vAlign w:val="center"/>
          </w:tcPr>
          <w:p w14:paraId="23239901">
            <w:pPr>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zh-CN"/>
              </w:rPr>
              <w:t>根据</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rPr>
              <w:t>拟派本项目实施团队，包括人员数量、岗位安排、工作经验进行评审</w:t>
            </w:r>
            <w:r>
              <w:rPr>
                <w:rFonts w:hint="eastAsia" w:ascii="宋体" w:hAnsi="宋体" w:eastAsia="宋体" w:cs="宋体"/>
                <w:b w:val="0"/>
                <w:bCs w:val="0"/>
                <w:color w:val="auto"/>
                <w:kern w:val="0"/>
                <w:sz w:val="21"/>
                <w:szCs w:val="21"/>
                <w:highlight w:val="none"/>
                <w:lang w:eastAsia="zh-CN"/>
              </w:rPr>
              <w:t>：</w:t>
            </w:r>
          </w:p>
          <w:p w14:paraId="0BA45900">
            <w:pPr>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人员配备人数充足、专业性强，岗位安排合理</w:t>
            </w:r>
            <w:r>
              <w:rPr>
                <w:rFonts w:hint="eastAsia" w:ascii="宋体" w:hAnsi="宋体" w:cs="宋体"/>
                <w:b w:val="0"/>
                <w:bCs w:val="0"/>
                <w:color w:val="auto"/>
                <w:kern w:val="0"/>
                <w:sz w:val="21"/>
                <w:szCs w:val="21"/>
                <w:highlight w:val="none"/>
                <w:lang w:val="en-US" w:eastAsia="zh-CN"/>
              </w:rPr>
              <w:t>，工作经验丰富</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p w14:paraId="35BE3D46">
            <w:pPr>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人员配备人数较少、人员专业性较强、岗位安排欠合理的得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054E53CD">
            <w:pPr>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人员配备人数少、人员专业性欠缺、岗位安排不够合理的得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p>
          <w:p w14:paraId="50A7A2D3">
            <w:pPr>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36E4F271">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1F25BD51">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06E0084A">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评审</w:t>
            </w:r>
          </w:p>
        </w:tc>
      </w:tr>
      <w:tr w14:paraId="491C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1E5636A4">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restart"/>
            <w:tcBorders>
              <w:left w:val="single" w:color="auto" w:sz="6" w:space="0"/>
              <w:right w:val="single" w:color="auto" w:sz="6" w:space="0"/>
            </w:tcBorders>
            <w:noWrap w:val="0"/>
            <w:vAlign w:val="center"/>
          </w:tcPr>
          <w:p w14:paraId="72384844">
            <w:pPr>
              <w:keepNext w:val="0"/>
              <w:keepLines w:val="0"/>
              <w:pageBreakBefore w:val="0"/>
              <w:widowControl w:val="0"/>
              <w:kinsoku/>
              <w:wordWrap/>
              <w:overflowPunct/>
              <w:topLinePunct w:val="0"/>
              <w:bidi w:val="0"/>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3102" w:type="pct"/>
            <w:tcBorders>
              <w:top w:val="single" w:color="auto" w:sz="6" w:space="0"/>
              <w:left w:val="single" w:color="auto" w:sz="6" w:space="0"/>
              <w:bottom w:val="single" w:color="auto" w:sz="6" w:space="0"/>
              <w:right w:val="single" w:color="auto" w:sz="6" w:space="0"/>
            </w:tcBorders>
            <w:noWrap w:val="0"/>
            <w:vAlign w:val="center"/>
          </w:tcPr>
          <w:p w14:paraId="59BF7D93">
            <w:pPr>
              <w:widowControl/>
              <w:spacing w:line="360" w:lineRule="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根据供应商提供的</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lang w:val="zh-CN" w:eastAsia="zh-CN"/>
              </w:rPr>
              <w:t>方案进行评审：</w:t>
            </w:r>
          </w:p>
          <w:p w14:paraId="715F59A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培训次数合理、培训安排具体且可实施、培训内容全面、符合项目服务需求的得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00FE911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培训次数较合理、培训安排较具体且可实施性较差、培训内容不全面、较符合项目服务需求的得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018E1057">
            <w:pPr>
              <w:widowControl/>
              <w:spacing w:line="360" w:lineRule="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培训次数不合理、培训安排笼统、培训内容单一的得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46FFFFD9">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5F6BBBDE">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249A2473">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4B0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tcBorders>
              <w:left w:val="single" w:color="auto" w:sz="4" w:space="0"/>
              <w:right w:val="single" w:color="auto" w:sz="6" w:space="0"/>
            </w:tcBorders>
            <w:noWrap w:val="0"/>
            <w:vAlign w:val="center"/>
          </w:tcPr>
          <w:p w14:paraId="1AD4E984">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p>
        </w:tc>
        <w:tc>
          <w:tcPr>
            <w:tcW w:w="502" w:type="pct"/>
            <w:vMerge w:val="continue"/>
            <w:tcBorders>
              <w:left w:val="single" w:color="auto" w:sz="6" w:space="0"/>
              <w:right w:val="single" w:color="auto" w:sz="6" w:space="0"/>
            </w:tcBorders>
            <w:noWrap w:val="0"/>
            <w:vAlign w:val="center"/>
          </w:tcPr>
          <w:p w14:paraId="56E2D15D">
            <w:pPr>
              <w:keepNext w:val="0"/>
              <w:keepLines w:val="0"/>
              <w:pageBreakBefore w:val="0"/>
              <w:widowControl w:val="0"/>
              <w:kinsoku/>
              <w:wordWrap/>
              <w:overflowPunct/>
              <w:topLinePunct w:val="0"/>
              <w:bidi w:val="0"/>
              <w:snapToGrid/>
              <w:spacing w:line="360" w:lineRule="auto"/>
              <w:ind w:left="0"/>
              <w:textAlignment w:val="auto"/>
              <w:rPr>
                <w:rFonts w:hint="eastAsia" w:ascii="宋体" w:hAnsi="宋体" w:eastAsia="宋体" w:cs="宋体"/>
                <w:color w:val="auto"/>
                <w:sz w:val="21"/>
                <w:szCs w:val="21"/>
                <w:highlight w:val="none"/>
                <w:lang w:val="en-US" w:eastAsia="zh-CN"/>
              </w:rPr>
            </w:pPr>
          </w:p>
        </w:tc>
        <w:tc>
          <w:tcPr>
            <w:tcW w:w="3102" w:type="pct"/>
            <w:tcBorders>
              <w:top w:val="single" w:color="auto" w:sz="6" w:space="0"/>
              <w:left w:val="single" w:color="auto" w:sz="6" w:space="0"/>
              <w:bottom w:val="single" w:color="auto" w:sz="6" w:space="0"/>
              <w:right w:val="single" w:color="auto" w:sz="6" w:space="0"/>
            </w:tcBorders>
            <w:noWrap w:val="0"/>
            <w:vAlign w:val="center"/>
          </w:tcPr>
          <w:p w14:paraId="03D979C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提供的服务响应时间和服务响应承诺进行评审：</w:t>
            </w:r>
          </w:p>
          <w:p w14:paraId="1D758DF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服务方案完善、服务能力强的得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270AC6F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服务方案较完善、服务能力较强</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1644FE7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服务方案考虑不够充分的得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A6C0B00">
            <w:pPr>
              <w:widowControl/>
              <w:spacing w:line="360" w:lineRule="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color w:val="auto"/>
                <w:kern w:val="0"/>
                <w:sz w:val="21"/>
                <w:szCs w:val="21"/>
                <w:highlight w:val="none"/>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765E631C">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7EB3D5CD">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7A7D5520">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tr w14:paraId="3EF8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vMerge w:val="continue"/>
            <w:tcBorders>
              <w:left w:val="single" w:color="auto" w:sz="4" w:space="0"/>
              <w:right w:val="single" w:color="auto" w:sz="6" w:space="0"/>
            </w:tcBorders>
            <w:noWrap w:val="0"/>
            <w:vAlign w:val="center"/>
          </w:tcPr>
          <w:p w14:paraId="1387837E">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bookmarkStart w:id="79" w:name="_GoBack" w:colFirst="2" w:colLast="2"/>
          </w:p>
        </w:tc>
        <w:tc>
          <w:tcPr>
            <w:tcW w:w="502" w:type="pct"/>
            <w:tcBorders>
              <w:left w:val="single" w:color="auto" w:sz="6" w:space="0"/>
              <w:bottom w:val="single" w:color="auto" w:sz="6" w:space="0"/>
              <w:right w:val="single" w:color="auto" w:sz="6" w:space="0"/>
            </w:tcBorders>
            <w:noWrap w:val="0"/>
            <w:vAlign w:val="center"/>
          </w:tcPr>
          <w:p w14:paraId="7639C0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Cs w:val="21"/>
                <w:highlight w:val="none"/>
                <w:lang w:val="en-US" w:eastAsia="zh-CN"/>
              </w:rPr>
              <w:t>应急预案（</w:t>
            </w:r>
            <w:r>
              <w:rPr>
                <w:rFonts w:hint="eastAsia" w:ascii="宋体" w:hAnsi="宋体" w:cs="宋体"/>
                <w:b w:val="0"/>
                <w:bCs w:val="0"/>
                <w:color w:val="auto"/>
                <w:kern w:val="0"/>
                <w:szCs w:val="21"/>
                <w:highlight w:val="none"/>
                <w:lang w:val="en-US" w:eastAsia="zh-CN"/>
              </w:rPr>
              <w:t>5</w:t>
            </w:r>
            <w:r>
              <w:rPr>
                <w:rFonts w:hint="eastAsia" w:ascii="宋体" w:hAnsi="宋体" w:eastAsia="宋体" w:cs="宋体"/>
                <w:b w:val="0"/>
                <w:bCs w:val="0"/>
                <w:color w:val="auto"/>
                <w:kern w:val="0"/>
                <w:szCs w:val="21"/>
                <w:highlight w:val="none"/>
                <w:lang w:val="en-US" w:eastAsia="zh-CN"/>
              </w:rPr>
              <w:t>分）</w:t>
            </w:r>
          </w:p>
        </w:tc>
        <w:tc>
          <w:tcPr>
            <w:tcW w:w="3102" w:type="pct"/>
            <w:tcBorders>
              <w:top w:val="single" w:color="auto" w:sz="6" w:space="0"/>
              <w:left w:val="single" w:color="auto" w:sz="6" w:space="0"/>
              <w:bottom w:val="single" w:color="auto" w:sz="6" w:space="0"/>
              <w:right w:val="single" w:color="auto" w:sz="6" w:space="0"/>
            </w:tcBorders>
            <w:noWrap w:val="0"/>
            <w:vAlign w:val="center"/>
          </w:tcPr>
          <w:p w14:paraId="2A69C2EF">
            <w:pPr>
              <w:widowControl/>
              <w:spacing w:line="360" w:lineRule="auto"/>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根据供应商提供的可能存在的突发事件预测分析进行评审：</w:t>
            </w:r>
          </w:p>
          <w:p w14:paraId="3665CFB2">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突发事件预测分析详细、应急预案切实可行、处理流程清晰合理的得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0962BB81">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突发事件预测分析较为具体详细、应急预案合理可行、处理流程基本清晰合理的得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1C4DACDF">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突发事件预测分析笼统、应急预案存在明显缺陷的得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0045007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未提供的得0分。</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2AC76E94">
            <w:pPr>
              <w:keepNext w:val="0"/>
              <w:keepLines w:val="0"/>
              <w:pageBreakBefore w:val="0"/>
              <w:widowControl w:val="0"/>
              <w:kinsoku/>
              <w:wordWrap/>
              <w:overflowPunct/>
              <w:topLinePunct w:val="0"/>
              <w:bidi w:val="0"/>
              <w:snapToGrid/>
              <w:spacing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6D934F5F">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p w14:paraId="25B0E337">
            <w:pPr>
              <w:keepNext w:val="0"/>
              <w:keepLines w:val="0"/>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bookmarkEnd w:id="79"/>
      <w:tr w14:paraId="0551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tcBorders>
              <w:top w:val="single" w:color="auto" w:sz="6" w:space="0"/>
              <w:left w:val="single" w:color="auto" w:sz="4" w:space="0"/>
              <w:bottom w:val="single" w:color="auto" w:sz="6" w:space="0"/>
              <w:right w:val="single" w:color="auto" w:sz="6" w:space="0"/>
            </w:tcBorders>
            <w:noWrap w:val="0"/>
            <w:vAlign w:val="center"/>
          </w:tcPr>
          <w:p w14:paraId="6807A6DB">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c>
          <w:tcPr>
            <w:tcW w:w="3605" w:type="pct"/>
            <w:gridSpan w:val="2"/>
            <w:tcBorders>
              <w:top w:val="single" w:color="auto" w:sz="6" w:space="0"/>
              <w:left w:val="single" w:color="auto" w:sz="6" w:space="0"/>
              <w:right w:val="single" w:color="auto" w:sz="6" w:space="0"/>
            </w:tcBorders>
            <w:noWrap w:val="0"/>
            <w:vAlign w:val="center"/>
          </w:tcPr>
          <w:p w14:paraId="1BC35676">
            <w:pPr>
              <w:keepNext w:val="0"/>
              <w:keepLines w:val="0"/>
              <w:pageBreakBefore w:val="0"/>
              <w:widowControl w:val="0"/>
              <w:kinsoku/>
              <w:wordWrap/>
              <w:overflowPunct/>
              <w:topLinePunct w:val="0"/>
              <w:bidi w:val="0"/>
              <w:snapToGrid/>
              <w:spacing w:line="36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参与评审的价格=最后</w:t>
            </w:r>
            <w:r>
              <w:rPr>
                <w:rFonts w:hint="eastAsia" w:ascii="宋体" w:hAnsi="宋体" w:cs="宋体"/>
                <w:color w:val="auto"/>
                <w:sz w:val="21"/>
                <w:szCs w:val="21"/>
                <w:highlight w:val="none"/>
                <w:lang w:val="en-US" w:eastAsia="zh-CN"/>
              </w:rPr>
              <w:t>报价</w:t>
            </w:r>
          </w:p>
          <w:p w14:paraId="1128865E">
            <w:pPr>
              <w:keepNext w:val="0"/>
              <w:keepLines w:val="0"/>
              <w:pageBreakBefore w:val="0"/>
              <w:widowControl w:val="0"/>
              <w:kinsoku/>
              <w:wordWrap/>
              <w:overflowPunct/>
              <w:topLinePunct w:val="0"/>
              <w:bidi w:val="0"/>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满足磋商采购文件要求且最低的参与评审的价格为磋商基准价，得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3EF31A3">
            <w:pPr>
              <w:keepNext w:val="0"/>
              <w:keepLines w:val="0"/>
              <w:pageBreakBefore w:val="0"/>
              <w:widowControl w:val="0"/>
              <w:kinsoku/>
              <w:wordWrap/>
              <w:overflowPunct/>
              <w:topLinePunct w:val="0"/>
              <w:bidi w:val="0"/>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其他供应商的价格得分计算公式如下：</w:t>
            </w:r>
          </w:p>
          <w:p w14:paraId="0A71D225">
            <w:pPr>
              <w:keepNext w:val="0"/>
              <w:keepLines w:val="0"/>
              <w:pageBreakBefore w:val="0"/>
              <w:widowControl w:val="0"/>
              <w:kinsoku/>
              <w:wordWrap/>
              <w:overflowPunct/>
              <w:topLinePunct w:val="0"/>
              <w:bidi w:val="0"/>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r>
              <w:rPr>
                <w:rFonts w:hint="eastAsia" w:ascii="宋体" w:hAnsi="宋体" w:eastAsia="宋体" w:cs="宋体"/>
                <w:color w:val="auto"/>
                <w:sz w:val="21"/>
                <w:szCs w:val="21"/>
                <w:highlight w:val="none"/>
              </w:rPr>
              <w:t>=（磋商基准价/参与评审的价格）×</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453AA835">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7BFE60B6">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14:paraId="3F06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7" w:type="pct"/>
            <w:gridSpan w:val="3"/>
            <w:tcBorders>
              <w:top w:val="single" w:color="auto" w:sz="6" w:space="0"/>
              <w:left w:val="single" w:color="auto" w:sz="4" w:space="0"/>
              <w:bottom w:val="single" w:color="auto" w:sz="6" w:space="0"/>
              <w:right w:val="single" w:color="auto" w:sz="6" w:space="0"/>
            </w:tcBorders>
            <w:noWrap w:val="0"/>
            <w:vAlign w:val="center"/>
          </w:tcPr>
          <w:p w14:paraId="1A1EAE27">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320" w:type="pct"/>
            <w:tcBorders>
              <w:top w:val="single" w:color="auto" w:sz="6" w:space="0"/>
              <w:left w:val="single" w:color="auto" w:sz="6" w:space="0"/>
              <w:bottom w:val="single" w:color="auto" w:sz="6" w:space="0"/>
              <w:right w:val="single" w:color="auto" w:sz="4" w:space="0"/>
            </w:tcBorders>
            <w:noWrap w:val="0"/>
            <w:vAlign w:val="center"/>
          </w:tcPr>
          <w:p w14:paraId="3E1EF9F5">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61" w:type="pct"/>
            <w:tcBorders>
              <w:top w:val="single" w:color="auto" w:sz="6" w:space="0"/>
              <w:left w:val="single" w:color="auto" w:sz="6" w:space="0"/>
              <w:bottom w:val="single" w:color="auto" w:sz="6" w:space="0"/>
              <w:right w:val="single" w:color="auto" w:sz="4" w:space="0"/>
            </w:tcBorders>
            <w:noWrap w:val="0"/>
            <w:vAlign w:val="center"/>
          </w:tcPr>
          <w:p w14:paraId="766E0430">
            <w:pPr>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1"/>
                <w:szCs w:val="21"/>
                <w:highlight w:val="none"/>
                <w:lang w:val="en-US" w:eastAsia="zh-CN"/>
              </w:rPr>
            </w:pPr>
          </w:p>
        </w:tc>
      </w:tr>
    </w:tbl>
    <w:p w14:paraId="260478CE">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F1B70FD">
      <w:pPr>
        <w:pStyle w:val="396"/>
        <w:spacing w:before="0"/>
        <w:ind w:left="0" w:leftChars="0"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555B5C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B913348">
      <w:pPr>
        <w:adjustRightInd/>
        <w:spacing w:line="360" w:lineRule="auto"/>
        <w:rPr>
          <w:rFonts w:cs="Arial" w:asciiTheme="minorEastAsia" w:hAnsiTheme="minorEastAsia" w:eastAsiaTheme="minorEastAsia"/>
          <w:color w:val="auto"/>
          <w:kern w:val="0"/>
          <w:sz w:val="24"/>
          <w:highlight w:val="none"/>
        </w:rPr>
      </w:pPr>
    </w:p>
    <w:p w14:paraId="574F2737">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7B5E2A76">
      <w:pPr>
        <w:pStyle w:val="396"/>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EE3F53B">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10D73E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35FDF7F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891BD3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DC5EFF1">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D29D3E8">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F09FDA4">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7FE8F80">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2801B1B">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6C8CE9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7809AB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22C4A7A">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2C8B93E">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849F75F">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11EB490">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C109CA5">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4BB140">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8E3B5FC">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C277925">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w:t>
      </w:r>
    </w:p>
    <w:p w14:paraId="7463D7A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366FA3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eastAsia="zh-CN"/>
        </w:rPr>
        <w:t>其他</w:t>
      </w:r>
      <w:r>
        <w:rPr>
          <w:rFonts w:hint="eastAsia" w:asciiTheme="minorEastAsia" w:hAnsiTheme="minorEastAsia" w:eastAsiaTheme="minorEastAsia"/>
          <w:color w:val="auto"/>
          <w:highlight w:val="none"/>
        </w:rPr>
        <w:t>事项。</w:t>
      </w:r>
    </w:p>
    <w:p w14:paraId="6F80CFF8">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93D6833">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CA392AA">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333376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A87CB6C">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EFD5FBB">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E67C00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6FCED3F">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53EF94A">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B4FB1B0">
      <w:pPr>
        <w:pStyle w:val="396"/>
        <w:spacing w:before="0"/>
        <w:ind w:firstLine="0" w:firstLineChars="0"/>
        <w:rPr>
          <w:rFonts w:asciiTheme="minorEastAsia" w:hAnsiTheme="minorEastAsia" w:eastAsiaTheme="minorEastAsia"/>
          <w:b/>
          <w:color w:val="auto"/>
          <w:highlight w:val="none"/>
        </w:rPr>
      </w:pPr>
    </w:p>
    <w:p w14:paraId="3441A65E">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323710C">
      <w:pPr>
        <w:pStyle w:val="396"/>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9A36496">
      <w:pPr>
        <w:pStyle w:val="396"/>
        <w:spacing w:before="0"/>
        <w:ind w:firstLine="0" w:firstLineChars="0"/>
        <w:rPr>
          <w:rFonts w:asciiTheme="minorEastAsia" w:hAnsiTheme="minorEastAsia" w:eastAsiaTheme="minorEastAsia"/>
          <w:b/>
          <w:color w:val="auto"/>
          <w:highlight w:val="none"/>
        </w:rPr>
      </w:pPr>
    </w:p>
    <w:p w14:paraId="2AA2D8AF">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23EFE37">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8EBA95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7E5D14">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4FC98A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3C287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5F91DA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B2399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561C47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3C808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4C978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039C4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D5725E2">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B933B33">
      <w:pPr>
        <w:pStyle w:val="1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6BCBB7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7A4A7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B5F52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83B21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C7864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409A1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987C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91329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E2287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E06C5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4BC7A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FCED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A90D5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24F8D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w:t>
      </w:r>
      <w:r>
        <w:rPr>
          <w:rFonts w:hint="eastAsia" w:asciiTheme="minorEastAsia" w:hAnsiTheme="minorEastAsia" w:eastAsiaTheme="minorEastAsia"/>
          <w:color w:val="auto"/>
          <w:sz w:val="24"/>
          <w:highlight w:val="none"/>
          <w:lang w:val="en-US" w:eastAsia="zh-CN"/>
        </w:rPr>
        <w:t>单价</w:t>
      </w:r>
      <w:r>
        <w:rPr>
          <w:rFonts w:hint="eastAsia" w:asciiTheme="minorEastAsia" w:hAnsiTheme="minorEastAsia" w:eastAsiaTheme="minorEastAsia"/>
          <w:color w:val="auto"/>
          <w:sz w:val="24"/>
          <w:highlight w:val="none"/>
        </w:rPr>
        <w:t>最高限价的</w:t>
      </w:r>
      <w:r>
        <w:rPr>
          <w:rFonts w:hint="eastAsia" w:asciiTheme="minorEastAsia" w:hAnsiTheme="minorEastAsia" w:eastAsiaTheme="minorEastAsia"/>
          <w:color w:val="auto"/>
          <w:sz w:val="24"/>
          <w:highlight w:val="none"/>
          <w:lang w:eastAsia="zh-CN"/>
        </w:rPr>
        <w:t>；</w:t>
      </w:r>
    </w:p>
    <w:p w14:paraId="532E7A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0394A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1AA3E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0CE95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6CBE9EB">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41A61CA">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4B69509">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CBF01B5">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F21FE42">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6AEA6F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9F0C59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19BDA36">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920A4D6">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w:t>
      </w:r>
      <w:r>
        <w:rPr>
          <w:rFonts w:hint="eastAsia" w:asciiTheme="minorEastAsia" w:hAnsiTheme="minorEastAsia" w:eastAsiaTheme="minorEastAsia"/>
          <w:color w:val="auto"/>
          <w:highlight w:val="none"/>
        </w:rPr>
        <w:t>文件或者响应文件；</w:t>
      </w:r>
    </w:p>
    <w:p w14:paraId="615DB84E">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w:t>
      </w:r>
      <w:r>
        <w:rPr>
          <w:rFonts w:hint="eastAsia" w:asciiTheme="minorEastAsia" w:hAnsiTheme="minorEastAsia" w:eastAsiaTheme="minorEastAsia"/>
          <w:color w:val="auto"/>
          <w:highlight w:val="none"/>
        </w:rPr>
        <w:t>文件或者响应文件的实质性内容；</w:t>
      </w:r>
    </w:p>
    <w:p w14:paraId="1371866B">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92211FC">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29452C6">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22F57552">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5617B1D">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2F6343F">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32D642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D59ECC4">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397BDC3">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AB6E9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D5480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3.21</w:t>
      </w:r>
      <w:r>
        <w:rPr>
          <w:rFonts w:hint="eastAsia" w:ascii="宋体" w:hAnsi="宋体"/>
          <w:color w:val="auto"/>
          <w:sz w:val="24"/>
          <w:highlight w:val="none"/>
        </w:rPr>
        <w:t>参与同一个采购包（标段）的供应商存在下列情形之一且无法合理解释的，其响应文件无效：</w:t>
      </w:r>
    </w:p>
    <w:p w14:paraId="181980CE">
      <w:pPr>
        <w:pStyle w:val="108"/>
        <w:numPr>
          <w:ilvl w:val="0"/>
          <w:numId w:val="13"/>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不同供应商的电子响应文件上传计算机的网卡MAC地址或硬盘序列号等硬件信息相同的；</w:t>
      </w:r>
    </w:p>
    <w:p w14:paraId="2A4FFB9E">
      <w:pPr>
        <w:pStyle w:val="108"/>
        <w:numPr>
          <w:ilvl w:val="0"/>
          <w:numId w:val="13"/>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上传的电子响应文件若出现使用本项目其他响应供应商的数字证书加密的，或者加盖本项目其他响应供应商的电子印章的；</w:t>
      </w:r>
    </w:p>
    <w:p w14:paraId="1E327ADA">
      <w:pPr>
        <w:pStyle w:val="108"/>
        <w:numPr>
          <w:ilvl w:val="0"/>
          <w:numId w:val="13"/>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不同供应商的响应文件的内容存在3处（含）以上错误一致的；</w:t>
      </w:r>
    </w:p>
    <w:p w14:paraId="14C59A52">
      <w:pPr>
        <w:pStyle w:val="108"/>
        <w:numPr>
          <w:ilvl w:val="0"/>
          <w:numId w:val="13"/>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不同供应商联系人为同一人或不同联系人的联系电话一致的。</w:t>
      </w:r>
    </w:p>
    <w:p w14:paraId="15465E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2</w:t>
      </w:r>
      <w:r>
        <w:rPr>
          <w:rFonts w:hint="eastAsia" w:ascii="宋体" w:hAnsi="宋体"/>
          <w:color w:val="auto"/>
          <w:sz w:val="24"/>
          <w:highlight w:val="none"/>
        </w:rPr>
        <w:t>法律、法规、规章（适用本市的）及省级以上规范性文件（适用本市的）规定的其他无效情形。</w:t>
      </w:r>
    </w:p>
    <w:p w14:paraId="4959D5DD">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6B7470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E9B6B0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EF9CD1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93131F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B1D1538">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045E2D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4A4D1C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2F32BCF">
      <w:pPr>
        <w:pStyle w:val="396"/>
        <w:spacing w:before="0"/>
        <w:ind w:firstLine="0" w:firstLineChars="0"/>
        <w:rPr>
          <w:rFonts w:cs="仿宋_GB2312" w:asciiTheme="minorEastAsia" w:hAnsiTheme="minorEastAsia" w:eastAsiaTheme="minorEastAsia"/>
          <w:b/>
          <w:color w:val="auto"/>
          <w:highlight w:val="none"/>
        </w:rPr>
      </w:pPr>
    </w:p>
    <w:p w14:paraId="057CC5C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9E0F17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w:t>
      </w:r>
      <w:r>
        <w:rPr>
          <w:rFonts w:hint="eastAsia" w:cs="仿宋_GB2312" w:asciiTheme="minorEastAsia" w:hAnsiTheme="minorEastAsia" w:eastAsiaTheme="minorEastAsia"/>
          <w:color w:val="auto"/>
          <w:sz w:val="24"/>
          <w:highlight w:val="none"/>
          <w:lang w:eastAsia="zh-CN"/>
        </w:rPr>
        <w:t>成交供应商</w:t>
      </w:r>
      <w:r>
        <w:rPr>
          <w:rFonts w:hint="eastAsia" w:cs="仿宋_GB2312" w:asciiTheme="minorEastAsia" w:hAnsiTheme="minorEastAsia" w:eastAsiaTheme="minorEastAsia"/>
          <w:color w:val="auto"/>
          <w:sz w:val="24"/>
          <w:highlight w:val="none"/>
        </w:rPr>
        <w:t>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5780B6D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45D11C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CE5B48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31C78C15">
      <w:pPr>
        <w:spacing w:line="360" w:lineRule="auto"/>
        <w:rPr>
          <w:rFonts w:asciiTheme="minorEastAsia" w:hAnsiTheme="minorEastAsia" w:eastAsiaTheme="minorEastAsia"/>
          <w:color w:val="auto"/>
          <w:sz w:val="24"/>
          <w:highlight w:val="none"/>
        </w:rPr>
      </w:pPr>
      <w:bookmarkStart w:id="66" w:name="第五部分"/>
      <w:bookmarkStart w:id="67" w:name="_Toc86217003"/>
    </w:p>
    <w:p w14:paraId="41E08CC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DC83D48">
      <w:pPr>
        <w:spacing w:before="120" w:line="22" w:lineRule="atLeast"/>
        <w:rPr>
          <w:rFonts w:ascii="宋体" w:hAnsi="宋体" w:cs="宋体"/>
          <w:color w:val="auto"/>
          <w:sz w:val="24"/>
          <w:highlight w:val="none"/>
        </w:rPr>
      </w:pPr>
    </w:p>
    <w:p w14:paraId="4D6FCCFF">
      <w:pPr>
        <w:pStyle w:val="3"/>
        <w:numPr>
          <w:ilvl w:val="0"/>
          <w:numId w:val="0"/>
        </w:numPr>
        <w:ind w:leftChars="0"/>
        <w:rPr>
          <w:color w:val="auto"/>
          <w:highlight w:val="none"/>
        </w:rPr>
      </w:pPr>
    </w:p>
    <w:p w14:paraId="1883761C">
      <w:pPr>
        <w:spacing w:before="120" w:line="22" w:lineRule="atLeast"/>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07C632D8">
      <w:pPr>
        <w:pStyle w:val="620"/>
        <w:spacing w:before="120" w:line="22" w:lineRule="atLeast"/>
        <w:rPr>
          <w:rFonts w:hint="eastAsia" w:ascii="宋体" w:hAnsi="宋体" w:eastAsia="宋体" w:cs="宋体"/>
          <w:color w:val="auto"/>
          <w:sz w:val="24"/>
          <w:szCs w:val="24"/>
          <w:highlight w:val="none"/>
        </w:rPr>
      </w:pPr>
    </w:p>
    <w:p w14:paraId="5D9589EA">
      <w:pPr>
        <w:pStyle w:val="620"/>
        <w:spacing w:before="120" w:line="22" w:lineRule="atLeast"/>
        <w:rPr>
          <w:rFonts w:hint="eastAsia" w:ascii="宋体" w:hAnsi="宋体" w:eastAsia="宋体" w:cs="宋体"/>
          <w:color w:val="auto"/>
          <w:sz w:val="24"/>
          <w:szCs w:val="24"/>
          <w:highlight w:val="none"/>
        </w:rPr>
      </w:pPr>
    </w:p>
    <w:p w14:paraId="5CF92165">
      <w:pPr>
        <w:rPr>
          <w:rFonts w:hint="eastAsia" w:ascii="宋体" w:hAnsi="宋体" w:eastAsia="宋体" w:cs="宋体"/>
          <w:color w:val="auto"/>
          <w:sz w:val="24"/>
          <w:szCs w:val="24"/>
          <w:highlight w:val="none"/>
        </w:rPr>
      </w:pPr>
    </w:p>
    <w:p w14:paraId="2569DD36">
      <w:pPr>
        <w:spacing w:before="120" w:line="22" w:lineRule="atLeas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3DD89869">
      <w:pPr>
        <w:spacing w:before="120" w:line="22" w:lineRule="atLeast"/>
        <w:rPr>
          <w:rFonts w:hint="eastAsia" w:ascii="宋体" w:hAnsi="宋体" w:eastAsia="宋体" w:cs="宋体"/>
          <w:color w:val="auto"/>
          <w:sz w:val="24"/>
          <w:szCs w:val="24"/>
          <w:highlight w:val="none"/>
        </w:rPr>
      </w:pPr>
    </w:p>
    <w:p w14:paraId="0917EA9C">
      <w:pPr>
        <w:spacing w:before="120" w:line="22" w:lineRule="atLeas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1262AB23">
      <w:pPr>
        <w:spacing w:before="120" w:line="22" w:lineRule="atLeast"/>
        <w:rPr>
          <w:rFonts w:hint="eastAsia" w:ascii="宋体" w:hAnsi="宋体" w:eastAsia="宋体" w:cs="宋体"/>
          <w:color w:val="auto"/>
          <w:sz w:val="24"/>
          <w:szCs w:val="24"/>
          <w:highlight w:val="none"/>
        </w:rPr>
      </w:pPr>
    </w:p>
    <w:p w14:paraId="28B49758">
      <w:pPr>
        <w:spacing w:before="120" w:line="22" w:lineRule="atLeas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6A4D5B84">
      <w:pPr>
        <w:spacing w:before="120" w:line="22" w:lineRule="atLeast"/>
        <w:rPr>
          <w:rFonts w:hint="eastAsia" w:ascii="宋体" w:hAnsi="宋体" w:eastAsia="宋体" w:cs="宋体"/>
          <w:color w:val="auto"/>
          <w:sz w:val="24"/>
          <w:szCs w:val="24"/>
          <w:highlight w:val="none"/>
        </w:rPr>
      </w:pPr>
    </w:p>
    <w:p w14:paraId="7ACABDB9">
      <w:pPr>
        <w:spacing w:before="120" w:line="22" w:lineRule="atLeas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5390E03">
      <w:pPr>
        <w:widowControl/>
        <w:jc w:val="left"/>
        <w:rPr>
          <w:rFonts w:hint="eastAsia" w:ascii="宋体" w:hAnsi="宋体" w:eastAsia="宋体" w:cs="宋体"/>
          <w:color w:val="auto"/>
          <w:kern w:val="0"/>
          <w:sz w:val="24"/>
          <w:szCs w:val="24"/>
          <w:highlight w:val="none"/>
        </w:rPr>
        <w:sectPr>
          <w:headerReference r:id="rId8" w:type="default"/>
          <w:footerReference r:id="rId9" w:type="default"/>
          <w:pgSz w:w="11907" w:h="16840"/>
          <w:pgMar w:top="1474" w:right="1814" w:bottom="1474" w:left="1814" w:header="851" w:footer="851" w:gutter="0"/>
          <w:cols w:space="720" w:num="1"/>
        </w:sectPr>
      </w:pPr>
    </w:p>
    <w:p w14:paraId="49E1AA40">
      <w:pPr>
        <w:spacing w:line="312" w:lineRule="auto"/>
        <w:jc w:val="center"/>
        <w:rPr>
          <w:rFonts w:hint="eastAsia" w:ascii="宋体" w:hAnsi="宋体" w:cs="宋体"/>
          <w:b/>
          <w:bCs/>
          <w:sz w:val="32"/>
          <w:szCs w:val="32"/>
          <w:lang w:bidi="ar"/>
        </w:rPr>
      </w:pPr>
      <w:r>
        <w:rPr>
          <w:rFonts w:hint="eastAsia" w:ascii="宋体" w:hAnsi="宋体" w:cs="宋体"/>
          <w:b/>
          <w:bCs/>
          <w:sz w:val="32"/>
          <w:szCs w:val="32"/>
          <w:lang w:val="en-US" w:eastAsia="zh-CN" w:bidi="ar"/>
        </w:rPr>
        <w:t>合同协议书</w:t>
      </w:r>
    </w:p>
    <w:p w14:paraId="0ADDDB96">
      <w:pPr>
        <w:keepNext w:val="0"/>
        <w:keepLines w:val="0"/>
        <w:pageBreakBefore w:val="0"/>
        <w:kinsoku/>
        <w:wordWrap/>
        <w:overflowPunct/>
        <w:topLinePunct w:val="0"/>
        <w:autoSpaceDE/>
        <w:autoSpaceDN/>
        <w:bidi w:val="0"/>
        <w:adjustRightInd w:val="0"/>
        <w:spacing w:line="360" w:lineRule="auto"/>
        <w:ind w:left="0"/>
        <w:textAlignment w:val="auto"/>
        <w:rPr>
          <w:rFonts w:hint="eastAsia" w:ascii="宋体" w:hAnsi="宋体" w:cs="宋体"/>
          <w:szCs w:val="21"/>
          <w:lang w:bidi="ar"/>
        </w:rPr>
      </w:pPr>
    </w:p>
    <w:p w14:paraId="6EE68202">
      <w:pPr>
        <w:keepNext w:val="0"/>
        <w:keepLines w:val="0"/>
        <w:pageBreakBefore w:val="0"/>
        <w:kinsoku/>
        <w:wordWrap/>
        <w:overflowPunct/>
        <w:topLinePunct w:val="0"/>
        <w:autoSpaceDE/>
        <w:autoSpaceDN/>
        <w:bidi w:val="0"/>
        <w:adjustRightInd w:val="0"/>
        <w:spacing w:line="360" w:lineRule="auto"/>
        <w:ind w:left="0"/>
        <w:textAlignment w:val="auto"/>
        <w:rPr>
          <w:rFonts w:hint="eastAsia" w:ascii="宋体" w:hAnsi="宋体" w:cs="宋体"/>
          <w:sz w:val="24"/>
          <w:szCs w:val="24"/>
        </w:rPr>
      </w:pPr>
      <w:r>
        <w:rPr>
          <w:rFonts w:hint="eastAsia" w:ascii="宋体" w:hAnsi="宋体" w:cs="宋体"/>
          <w:sz w:val="24"/>
          <w:szCs w:val="24"/>
          <w:lang w:bidi="ar"/>
        </w:rPr>
        <w:t xml:space="preserve">甲方（采购人）： </w:t>
      </w:r>
      <w:r>
        <w:rPr>
          <w:rFonts w:hint="eastAsia" w:ascii="宋体" w:hAnsi="宋体" w:cs="宋体"/>
          <w:b/>
          <w:sz w:val="24"/>
          <w:szCs w:val="24"/>
          <w:u w:val="single"/>
          <w:lang w:bidi="ar"/>
        </w:rPr>
        <w:t xml:space="preserve">                         </w:t>
      </w:r>
      <w:r>
        <w:rPr>
          <w:rFonts w:hint="eastAsia" w:ascii="宋体" w:hAnsi="宋体" w:cs="宋体"/>
          <w:sz w:val="24"/>
          <w:szCs w:val="24"/>
          <w:u w:val="single"/>
          <w:lang w:bidi="ar"/>
        </w:rPr>
        <w:t xml:space="preserve">   </w:t>
      </w:r>
    </w:p>
    <w:p w14:paraId="64E66858">
      <w:pPr>
        <w:keepNext w:val="0"/>
        <w:keepLines w:val="0"/>
        <w:pageBreakBefore w:val="0"/>
        <w:kinsoku/>
        <w:wordWrap/>
        <w:overflowPunct/>
        <w:topLinePunct w:val="0"/>
        <w:autoSpaceDE/>
        <w:autoSpaceDN/>
        <w:bidi w:val="0"/>
        <w:adjustRightInd w:val="0"/>
        <w:spacing w:line="360" w:lineRule="auto"/>
        <w:ind w:left="0"/>
        <w:textAlignment w:val="auto"/>
        <w:rPr>
          <w:rFonts w:hint="eastAsia" w:ascii="宋体" w:hAnsi="宋体" w:cs="宋体"/>
          <w:sz w:val="24"/>
          <w:szCs w:val="24"/>
        </w:rPr>
      </w:pPr>
      <w:r>
        <w:rPr>
          <w:rFonts w:hint="eastAsia" w:ascii="宋体" w:hAnsi="宋体" w:cs="宋体"/>
          <w:sz w:val="24"/>
          <w:szCs w:val="24"/>
          <w:lang w:bidi="ar"/>
        </w:rPr>
        <w:t>乙方（供应商）：</w:t>
      </w:r>
      <w:r>
        <w:rPr>
          <w:rFonts w:hint="eastAsia" w:ascii="宋体" w:hAnsi="宋体" w:cs="宋体"/>
          <w:b/>
          <w:sz w:val="24"/>
          <w:szCs w:val="24"/>
          <w:u w:val="single"/>
          <w:lang w:bidi="ar"/>
        </w:rPr>
        <w:t xml:space="preserve">                         </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w:t>
      </w:r>
    </w:p>
    <w:p w14:paraId="208E4EB5">
      <w:pPr>
        <w:keepNext w:val="0"/>
        <w:keepLines w:val="0"/>
        <w:pageBreakBefore w:val="0"/>
        <w:widowControl/>
        <w:kinsoku/>
        <w:wordWrap/>
        <w:overflowPunct/>
        <w:topLinePunct w:val="0"/>
        <w:autoSpaceDE/>
        <w:autoSpaceDN/>
        <w:bidi w:val="0"/>
        <w:adjustRightInd w:val="0"/>
        <w:spacing w:line="360" w:lineRule="auto"/>
        <w:ind w:left="0"/>
        <w:jc w:val="left"/>
        <w:textAlignment w:val="auto"/>
        <w:rPr>
          <w:rFonts w:hint="eastAsia" w:ascii="宋体" w:hAnsi="宋体" w:cs="宋体"/>
          <w:kern w:val="0"/>
          <w:sz w:val="24"/>
          <w:szCs w:val="24"/>
          <w:u w:val="single"/>
        </w:rPr>
      </w:pPr>
      <w:r>
        <w:rPr>
          <w:rFonts w:hint="eastAsia" w:ascii="宋体" w:hAnsi="宋体" w:cs="宋体"/>
          <w:sz w:val="24"/>
          <w:szCs w:val="24"/>
          <w:lang w:bidi="ar"/>
        </w:rPr>
        <w:t>合同签订地点：</w:t>
      </w:r>
      <w:r>
        <w:rPr>
          <w:rFonts w:hint="eastAsia" w:ascii="宋体" w:hAnsi="宋体" w:cs="宋体"/>
          <w:sz w:val="24"/>
          <w:szCs w:val="24"/>
          <w:u w:val="single"/>
          <w:lang w:bidi="ar"/>
        </w:rPr>
        <w:t xml:space="preserve">                           </w:t>
      </w:r>
    </w:p>
    <w:p w14:paraId="47EA584B">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根据《中华人民共和国政府采购法》、《中华人民共和国政府采购法实施条例》、《政府采购货物和服务招标投标管理办法》等法律法规，</w:t>
      </w:r>
      <w:r>
        <w:rPr>
          <w:rFonts w:hint="eastAsia" w:ascii="宋体" w:hAnsi="宋体" w:cs="宋体"/>
          <w:sz w:val="24"/>
          <w:szCs w:val="24"/>
          <w:u w:val="single"/>
        </w:rPr>
        <w:t>项目名称（项目编号：      ）</w:t>
      </w:r>
      <w:r>
        <w:rPr>
          <w:rFonts w:hint="eastAsia" w:ascii="宋体" w:hAnsi="宋体" w:cs="宋体"/>
          <w:sz w:val="24"/>
          <w:szCs w:val="24"/>
        </w:rPr>
        <w:t xml:space="preserve">于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日，在宁波市鄞州区公共资源交易中心进行公开招标，确定由乙方中标。按照《中华人民共和国民法典》的有关规定，在自愿、平等、公平、诚信的基础上，经双方协商一致，签订本合同。</w:t>
      </w:r>
    </w:p>
    <w:p w14:paraId="6FA03C9B">
      <w:pPr>
        <w:pStyle w:val="31"/>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sz w:val="24"/>
          <w:szCs w:val="24"/>
        </w:rPr>
      </w:pPr>
      <w:r>
        <w:rPr>
          <w:rFonts w:hint="eastAsia" w:hAnsi="宋体" w:cs="宋体"/>
          <w:sz w:val="24"/>
          <w:szCs w:val="24"/>
        </w:rPr>
        <w:t>下述文件作为附件，是合同的一部分，并与本合同一起阅读和解释：</w:t>
      </w:r>
    </w:p>
    <w:p w14:paraId="1505C5C2">
      <w:pPr>
        <w:pStyle w:val="31"/>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sz w:val="24"/>
          <w:szCs w:val="24"/>
        </w:rPr>
      </w:pPr>
      <w:r>
        <w:rPr>
          <w:rFonts w:hint="eastAsia" w:hAnsi="宋体" w:cs="宋体"/>
          <w:sz w:val="24"/>
          <w:szCs w:val="24"/>
        </w:rPr>
        <w:t>a.采购文件；</w:t>
      </w:r>
    </w:p>
    <w:p w14:paraId="16F6D972">
      <w:pPr>
        <w:pStyle w:val="31"/>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sz w:val="24"/>
          <w:szCs w:val="24"/>
        </w:rPr>
      </w:pPr>
      <w:r>
        <w:rPr>
          <w:rFonts w:hint="eastAsia" w:hAnsi="宋体" w:cs="宋体"/>
          <w:sz w:val="24"/>
          <w:szCs w:val="24"/>
        </w:rPr>
        <w:t>b.投标文件及澄清文件；</w:t>
      </w:r>
    </w:p>
    <w:p w14:paraId="203D9B91">
      <w:pPr>
        <w:pStyle w:val="31"/>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sz w:val="24"/>
          <w:szCs w:val="24"/>
        </w:rPr>
      </w:pPr>
      <w:r>
        <w:rPr>
          <w:rFonts w:hint="eastAsia" w:hAnsi="宋体" w:cs="宋体"/>
          <w:sz w:val="24"/>
          <w:szCs w:val="24"/>
        </w:rPr>
        <w:t>c.中标通知书；</w:t>
      </w:r>
    </w:p>
    <w:p w14:paraId="777BE085">
      <w:pPr>
        <w:pStyle w:val="31"/>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sz w:val="24"/>
          <w:szCs w:val="24"/>
        </w:rPr>
      </w:pPr>
      <w:r>
        <w:rPr>
          <w:rFonts w:hint="eastAsia" w:hAnsi="宋体" w:cs="宋体"/>
          <w:sz w:val="24"/>
          <w:szCs w:val="24"/>
        </w:rPr>
        <w:t>上述文件与合同若有不一致之处，优先次序第一应为合同、第二应为附件(附件的优先次序为 c,b,a)。</w:t>
      </w:r>
    </w:p>
    <w:p w14:paraId="2A775352">
      <w:pPr>
        <w:pStyle w:val="31"/>
        <w:keepNext w:val="0"/>
        <w:keepLines w:val="0"/>
        <w:pageBreakBefore w:val="0"/>
        <w:numPr>
          <w:ilvl w:val="0"/>
          <w:numId w:val="14"/>
        </w:numPr>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项目名称、服务期限、服务内容</w:t>
      </w:r>
    </w:p>
    <w:p w14:paraId="17ED6419">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Cs/>
          <w:sz w:val="24"/>
          <w:szCs w:val="24"/>
        </w:rPr>
      </w:pPr>
      <w:r>
        <w:rPr>
          <w:rFonts w:hint="eastAsia" w:hAnsi="宋体" w:cs="宋体"/>
          <w:bCs/>
          <w:sz w:val="24"/>
          <w:szCs w:val="24"/>
        </w:rPr>
        <w:t>1.1项目名称：</w:t>
      </w:r>
    </w:p>
    <w:p w14:paraId="460B40F0">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Cs/>
          <w:sz w:val="24"/>
          <w:szCs w:val="24"/>
        </w:rPr>
      </w:pPr>
      <w:r>
        <w:rPr>
          <w:rFonts w:hint="eastAsia" w:hAnsi="宋体" w:cs="宋体"/>
          <w:bCs/>
          <w:sz w:val="24"/>
          <w:szCs w:val="24"/>
        </w:rPr>
        <w:t>1.2服务期限：</w:t>
      </w:r>
    </w:p>
    <w:p w14:paraId="6B226557">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sz w:val="24"/>
          <w:szCs w:val="24"/>
        </w:rPr>
      </w:pPr>
      <w:r>
        <w:rPr>
          <w:rFonts w:hint="eastAsia" w:hAnsi="宋体" w:cs="宋体"/>
          <w:sz w:val="24"/>
          <w:szCs w:val="24"/>
        </w:rPr>
        <w:t>1.3服务内容：</w:t>
      </w:r>
    </w:p>
    <w:p w14:paraId="5F6A130F">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二、合同金额</w:t>
      </w:r>
    </w:p>
    <w:p w14:paraId="63F64468">
      <w:pPr>
        <w:pStyle w:val="31"/>
        <w:keepNext w:val="0"/>
        <w:keepLines w:val="0"/>
        <w:pageBreakBefore w:val="0"/>
        <w:kinsoku/>
        <w:wordWrap/>
        <w:overflowPunct/>
        <w:topLinePunct w:val="0"/>
        <w:autoSpaceDE/>
        <w:autoSpaceDN/>
        <w:bidi w:val="0"/>
        <w:adjustRightInd w:val="0"/>
        <w:snapToGrid w:val="0"/>
        <w:spacing w:line="360" w:lineRule="auto"/>
        <w:ind w:left="0" w:hanging="410" w:hangingChars="171"/>
        <w:textAlignment w:val="auto"/>
        <w:rPr>
          <w:rFonts w:hint="eastAsia" w:hAnsi="宋体" w:cs="宋体"/>
          <w:sz w:val="24"/>
          <w:szCs w:val="24"/>
        </w:rPr>
      </w:pPr>
      <w:r>
        <w:rPr>
          <w:rFonts w:hint="eastAsia" w:hAnsi="宋体" w:cs="宋体"/>
          <w:sz w:val="24"/>
          <w:szCs w:val="24"/>
        </w:rPr>
        <w:t>2.1本合同金额为（大写）：</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single"/>
        </w:rPr>
        <w:t>（￥                    元）</w:t>
      </w:r>
      <w:r>
        <w:rPr>
          <w:rFonts w:hint="eastAsia" w:hAnsi="宋体" w:cs="宋体"/>
          <w:sz w:val="24"/>
          <w:szCs w:val="24"/>
        </w:rPr>
        <w:t>人民币。</w:t>
      </w:r>
    </w:p>
    <w:p w14:paraId="406708CD">
      <w:pPr>
        <w:pStyle w:val="31"/>
        <w:keepNext w:val="0"/>
        <w:keepLines w:val="0"/>
        <w:pageBreakBefore w:val="0"/>
        <w:kinsoku/>
        <w:wordWrap/>
        <w:overflowPunct/>
        <w:topLinePunct w:val="0"/>
        <w:autoSpaceDE/>
        <w:autoSpaceDN/>
        <w:bidi w:val="0"/>
        <w:adjustRightInd w:val="0"/>
        <w:snapToGrid w:val="0"/>
        <w:spacing w:line="360" w:lineRule="auto"/>
        <w:ind w:left="0" w:hanging="410" w:hangingChars="170"/>
        <w:textAlignment w:val="auto"/>
        <w:rPr>
          <w:rFonts w:hint="eastAsia" w:hAnsi="宋体" w:cs="宋体"/>
          <w:b/>
          <w:sz w:val="24"/>
          <w:szCs w:val="24"/>
        </w:rPr>
      </w:pPr>
      <w:r>
        <w:rPr>
          <w:rFonts w:hint="eastAsia" w:hAnsi="宋体" w:cs="宋体"/>
          <w:b/>
          <w:sz w:val="24"/>
          <w:szCs w:val="24"/>
        </w:rPr>
        <w:t>三、履约保证金</w:t>
      </w:r>
    </w:p>
    <w:p w14:paraId="1464A39E">
      <w:pPr>
        <w:pStyle w:val="31"/>
        <w:keepNext w:val="0"/>
        <w:keepLines w:val="0"/>
        <w:pageBreakBefore w:val="0"/>
        <w:kinsoku/>
        <w:wordWrap/>
        <w:overflowPunct/>
        <w:topLinePunct w:val="0"/>
        <w:autoSpaceDE/>
        <w:autoSpaceDN/>
        <w:bidi w:val="0"/>
        <w:adjustRightInd w:val="0"/>
        <w:snapToGrid w:val="0"/>
        <w:spacing w:line="360" w:lineRule="auto"/>
        <w:ind w:left="0" w:hanging="408" w:hangingChars="170"/>
        <w:textAlignment w:val="auto"/>
        <w:rPr>
          <w:rFonts w:hint="eastAsia" w:hAnsi="宋体" w:cs="宋体"/>
          <w:sz w:val="24"/>
          <w:szCs w:val="24"/>
        </w:rPr>
      </w:pPr>
      <w:r>
        <w:rPr>
          <w:rFonts w:hint="eastAsia" w:hAnsi="宋体" w:cs="宋体"/>
          <w:sz w:val="24"/>
          <w:szCs w:val="24"/>
        </w:rPr>
        <w:t>3.1乙方交纳合同履约保证金：</w:t>
      </w:r>
      <w:r>
        <w:rPr>
          <w:rFonts w:hint="eastAsia" w:hAnsi="宋体" w:cs="宋体"/>
          <w:sz w:val="24"/>
          <w:szCs w:val="24"/>
          <w:u w:val="single"/>
          <w:lang w:val="en-US" w:eastAsia="zh-CN"/>
        </w:rPr>
        <w:t>/</w:t>
      </w:r>
      <w:r>
        <w:rPr>
          <w:rFonts w:hint="eastAsia" w:hAnsi="宋体" w:cs="宋体"/>
          <w:sz w:val="24"/>
          <w:szCs w:val="24"/>
        </w:rPr>
        <w:t>；</w:t>
      </w:r>
    </w:p>
    <w:p w14:paraId="7EE4B6D1">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b/>
          <w:sz w:val="24"/>
          <w:szCs w:val="24"/>
        </w:rPr>
      </w:pPr>
      <w:r>
        <w:rPr>
          <w:rFonts w:hint="eastAsia" w:ascii="宋体" w:hAnsi="宋体" w:cs="宋体"/>
          <w:b/>
          <w:sz w:val="24"/>
          <w:szCs w:val="24"/>
        </w:rPr>
        <w:t>四、转包或分包</w:t>
      </w:r>
    </w:p>
    <w:p w14:paraId="6939A409">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sz w:val="24"/>
          <w:szCs w:val="24"/>
        </w:rPr>
      </w:pPr>
      <w:r>
        <w:rPr>
          <w:rFonts w:hint="eastAsia" w:ascii="宋体" w:hAnsi="宋体" w:cs="宋体"/>
          <w:sz w:val="24"/>
          <w:szCs w:val="24"/>
        </w:rPr>
        <w:t>4.1本合同范围的服务，应由乙方直接提供，不得转让他人；</w:t>
      </w:r>
    </w:p>
    <w:p w14:paraId="6C3B1EE3">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sz w:val="24"/>
          <w:szCs w:val="24"/>
        </w:rPr>
      </w:pPr>
      <w:r>
        <w:rPr>
          <w:rFonts w:hint="eastAsia" w:ascii="宋体" w:hAnsi="宋体" w:cs="宋体"/>
          <w:sz w:val="24"/>
          <w:szCs w:val="24"/>
        </w:rPr>
        <w:t>4.2 除非得到甲方的书面同意，乙方不得部分分包给他人。甲方有绝对权力阻止分包。</w:t>
      </w:r>
    </w:p>
    <w:p w14:paraId="2D8D6F81">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sz w:val="24"/>
          <w:szCs w:val="24"/>
        </w:rPr>
      </w:pPr>
      <w:r>
        <w:rPr>
          <w:rFonts w:hint="eastAsia" w:ascii="宋体" w:hAnsi="宋体" w:cs="宋体"/>
          <w:sz w:val="24"/>
          <w:szCs w:val="24"/>
        </w:rPr>
        <w:t>4.3如有转让和未经甲方同意的分包行为，甲方有权给予终止合同。</w:t>
      </w:r>
    </w:p>
    <w:p w14:paraId="6F38A2FD">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五、合同付款方法</w:t>
      </w:r>
    </w:p>
    <w:p w14:paraId="1CBF1CD2">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b/>
          <w:sz w:val="24"/>
          <w:szCs w:val="24"/>
        </w:rPr>
      </w:pPr>
      <w:r>
        <w:rPr>
          <w:rFonts w:hint="eastAsia" w:ascii="宋体" w:hAnsi="宋体" w:cs="宋体"/>
          <w:b/>
          <w:sz w:val="24"/>
          <w:szCs w:val="24"/>
        </w:rPr>
        <w:t>六、税</w:t>
      </w:r>
    </w:p>
    <w:p w14:paraId="67A6F1BA">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cs="宋体"/>
          <w:sz w:val="24"/>
          <w:szCs w:val="24"/>
        </w:rPr>
      </w:pPr>
      <w:r>
        <w:rPr>
          <w:rFonts w:hint="eastAsia" w:ascii="宋体" w:hAnsi="宋体" w:cs="宋体"/>
          <w:sz w:val="24"/>
          <w:szCs w:val="24"/>
        </w:rPr>
        <w:t>6.1本合同执行中相关的一切税费均由乙方负担。</w:t>
      </w:r>
    </w:p>
    <w:p w14:paraId="4C98A286">
      <w:pPr>
        <w:pStyle w:val="31"/>
        <w:keepNext w:val="0"/>
        <w:keepLines w:val="0"/>
        <w:pageBreakBefore w:val="0"/>
        <w:kinsoku/>
        <w:wordWrap/>
        <w:overflowPunct/>
        <w:topLinePunct w:val="0"/>
        <w:autoSpaceDE/>
        <w:autoSpaceDN/>
        <w:bidi w:val="0"/>
        <w:adjustRightInd w:val="0"/>
        <w:snapToGrid w:val="0"/>
        <w:spacing w:line="360" w:lineRule="auto"/>
        <w:ind w:left="0" w:hanging="412" w:hangingChars="171"/>
        <w:textAlignment w:val="auto"/>
        <w:rPr>
          <w:rFonts w:hint="eastAsia" w:hAnsi="宋体" w:cs="宋体"/>
          <w:sz w:val="24"/>
          <w:szCs w:val="24"/>
        </w:rPr>
      </w:pPr>
      <w:r>
        <w:rPr>
          <w:rFonts w:hint="eastAsia" w:hAnsi="宋体" w:cs="宋体"/>
          <w:b/>
          <w:sz w:val="24"/>
          <w:szCs w:val="24"/>
        </w:rPr>
        <w:t>七、服务质量要求</w:t>
      </w:r>
    </w:p>
    <w:p w14:paraId="07CE8EDD">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八、违约责任</w:t>
      </w:r>
    </w:p>
    <w:p w14:paraId="07E74C36">
      <w:pPr>
        <w:pStyle w:val="5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hanging="408" w:hangingChars="170"/>
        <w:contextualSpacing/>
        <w:jc w:val="both"/>
        <w:textAlignment w:val="auto"/>
        <w:rPr>
          <w:rFonts w:hint="eastAsia" w:ascii="宋体" w:hAnsi="宋体" w:cs="宋体"/>
          <w:kern w:val="2"/>
          <w:sz w:val="24"/>
          <w:szCs w:val="24"/>
        </w:rPr>
      </w:pPr>
      <w:r>
        <w:rPr>
          <w:rFonts w:hint="eastAsia" w:ascii="宋体" w:hAnsi="宋体" w:cs="宋体"/>
          <w:kern w:val="2"/>
          <w:sz w:val="24"/>
          <w:szCs w:val="24"/>
        </w:rPr>
        <w:t>8.1甲方无正当理由拒绝接受服务的，甲方向乙方偿付合同款项百分之五的违约金。</w:t>
      </w:r>
    </w:p>
    <w:p w14:paraId="11462CC2">
      <w:pPr>
        <w:pStyle w:val="5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hanging="408" w:hangingChars="170"/>
        <w:contextualSpacing/>
        <w:jc w:val="both"/>
        <w:textAlignment w:val="auto"/>
        <w:rPr>
          <w:rFonts w:hint="eastAsia" w:ascii="宋体" w:hAnsi="宋体" w:cs="宋体"/>
          <w:kern w:val="2"/>
          <w:sz w:val="24"/>
          <w:szCs w:val="24"/>
        </w:rPr>
      </w:pPr>
      <w:r>
        <w:rPr>
          <w:rFonts w:hint="eastAsia" w:ascii="宋体" w:hAnsi="宋体" w:cs="宋体"/>
          <w:kern w:val="2"/>
          <w:sz w:val="24"/>
          <w:szCs w:val="24"/>
        </w:rPr>
        <w:t>8.2 甲方无故逾期验收和办理款项支付手续的,甲方应按逾期付款总额每日万分之五向乙方支付违约金。</w:t>
      </w:r>
    </w:p>
    <w:p w14:paraId="0EAE8AC9">
      <w:pPr>
        <w:pStyle w:val="5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hanging="408" w:hangingChars="170"/>
        <w:contextualSpacing/>
        <w:jc w:val="both"/>
        <w:textAlignment w:val="auto"/>
        <w:rPr>
          <w:rFonts w:hint="eastAsia" w:ascii="宋体" w:hAnsi="宋体" w:cs="宋体"/>
          <w:b/>
          <w:sz w:val="24"/>
          <w:szCs w:val="24"/>
        </w:rPr>
      </w:pPr>
      <w:r>
        <w:rPr>
          <w:rFonts w:hint="eastAsia" w:ascii="宋体" w:hAnsi="宋体" w:cs="宋体"/>
          <w:kern w:val="2"/>
          <w:sz w:val="24"/>
          <w:szCs w:val="24"/>
        </w:rPr>
        <w:t xml:space="preserve">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E920029">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九、不可抗力事件处理</w:t>
      </w:r>
    </w:p>
    <w:p w14:paraId="35AC4E9D">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sz w:val="24"/>
          <w:szCs w:val="24"/>
        </w:rPr>
      </w:pPr>
      <w:r>
        <w:rPr>
          <w:rFonts w:hint="eastAsia" w:hAnsi="宋体" w:cs="宋体"/>
          <w:sz w:val="24"/>
          <w:szCs w:val="24"/>
        </w:rPr>
        <w:t>9.1 在合同有效期内，任何一方因不可抗力事件导致不能履行合同，则合同履行期可延长，其延长期与不可抗力影响期相同。</w:t>
      </w:r>
    </w:p>
    <w:p w14:paraId="3EDE2467">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sz w:val="24"/>
          <w:szCs w:val="24"/>
        </w:rPr>
      </w:pPr>
      <w:r>
        <w:rPr>
          <w:rFonts w:hint="eastAsia" w:hAnsi="宋体" w:cs="宋体"/>
          <w:sz w:val="24"/>
          <w:szCs w:val="24"/>
        </w:rPr>
        <w:t>9.2 不可抗力事件发生后，应立即通知对方，并寄送有关权威机构出具的证明。</w:t>
      </w:r>
    </w:p>
    <w:p w14:paraId="6C6177A4">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sz w:val="24"/>
          <w:szCs w:val="24"/>
        </w:rPr>
      </w:pPr>
      <w:r>
        <w:rPr>
          <w:rFonts w:hint="eastAsia" w:hAnsi="宋体" w:cs="宋体"/>
          <w:sz w:val="24"/>
          <w:szCs w:val="24"/>
        </w:rPr>
        <w:t>9.3 不可抗力事件延续120天以上，双方应通过友好协商，确定是否继续履行合同。</w:t>
      </w:r>
    </w:p>
    <w:p w14:paraId="636D26E3">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b/>
          <w:sz w:val="24"/>
          <w:szCs w:val="24"/>
        </w:rPr>
      </w:pPr>
      <w:r>
        <w:rPr>
          <w:rFonts w:hint="eastAsia" w:hAnsi="宋体" w:cs="宋体"/>
          <w:b/>
          <w:sz w:val="24"/>
          <w:szCs w:val="24"/>
        </w:rPr>
        <w:t>十、诉讼</w:t>
      </w:r>
    </w:p>
    <w:p w14:paraId="429BE65E">
      <w:pPr>
        <w:pStyle w:val="31"/>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hAnsi="宋体" w:cs="宋体"/>
          <w:sz w:val="24"/>
          <w:szCs w:val="24"/>
        </w:rPr>
      </w:pPr>
      <w:r>
        <w:rPr>
          <w:rFonts w:hint="eastAsia" w:hAnsi="宋体" w:cs="宋体"/>
          <w:sz w:val="24"/>
          <w:szCs w:val="24"/>
        </w:rPr>
        <w:t>10.1 双方在执行合同中所发生的一切争议，应通过协商解决。如协商不成，可向合同签订地法院起诉。</w:t>
      </w:r>
    </w:p>
    <w:p w14:paraId="23825929">
      <w:pPr>
        <w:pStyle w:val="31"/>
        <w:keepNext w:val="0"/>
        <w:keepLines w:val="0"/>
        <w:pageBreakBefore w:val="0"/>
        <w:kinsoku/>
        <w:wordWrap/>
        <w:overflowPunct/>
        <w:topLinePunct w:val="0"/>
        <w:autoSpaceDE/>
        <w:autoSpaceDN/>
        <w:bidi w:val="0"/>
        <w:adjustRightInd w:val="0"/>
        <w:snapToGrid w:val="0"/>
        <w:spacing w:line="360" w:lineRule="auto"/>
        <w:ind w:left="0" w:hanging="482" w:hangingChars="200"/>
        <w:textAlignment w:val="auto"/>
        <w:rPr>
          <w:rFonts w:hint="eastAsia" w:hAnsi="宋体" w:cs="宋体"/>
          <w:b/>
          <w:sz w:val="24"/>
          <w:szCs w:val="24"/>
        </w:rPr>
      </w:pPr>
      <w:r>
        <w:rPr>
          <w:rFonts w:hint="eastAsia" w:hAnsi="宋体" w:cs="宋体"/>
          <w:b/>
          <w:sz w:val="24"/>
          <w:szCs w:val="24"/>
        </w:rPr>
        <w:t>十一、合同生效及其它</w:t>
      </w:r>
    </w:p>
    <w:p w14:paraId="20DDB111">
      <w:pPr>
        <w:pStyle w:val="31"/>
        <w:keepNext w:val="0"/>
        <w:keepLines w:val="0"/>
        <w:pageBreakBefore w:val="0"/>
        <w:kinsoku/>
        <w:wordWrap/>
        <w:overflowPunct/>
        <w:topLinePunct w:val="0"/>
        <w:autoSpaceDE/>
        <w:autoSpaceDN/>
        <w:bidi w:val="0"/>
        <w:adjustRightInd w:val="0"/>
        <w:spacing w:line="360" w:lineRule="auto"/>
        <w:ind w:left="0" w:firstLine="480" w:firstLineChars="200"/>
        <w:contextualSpacing/>
        <w:textAlignment w:val="auto"/>
        <w:rPr>
          <w:rFonts w:hint="eastAsia" w:hAnsi="宋体" w:cs="宋体"/>
          <w:sz w:val="24"/>
          <w:szCs w:val="24"/>
        </w:rPr>
      </w:pPr>
      <w:r>
        <w:rPr>
          <w:rFonts w:hint="eastAsia" w:hAnsi="宋体" w:cs="宋体"/>
          <w:sz w:val="24"/>
          <w:szCs w:val="24"/>
        </w:rPr>
        <w:t>1、合同经双方法定代表人或授权代表签字并加盖单位公章后生效。</w:t>
      </w:r>
    </w:p>
    <w:p w14:paraId="3442396A">
      <w:pPr>
        <w:pStyle w:val="31"/>
        <w:keepNext w:val="0"/>
        <w:keepLines w:val="0"/>
        <w:pageBreakBefore w:val="0"/>
        <w:kinsoku/>
        <w:wordWrap/>
        <w:overflowPunct/>
        <w:topLinePunct w:val="0"/>
        <w:autoSpaceDE/>
        <w:autoSpaceDN/>
        <w:bidi w:val="0"/>
        <w:adjustRightInd w:val="0"/>
        <w:spacing w:line="360" w:lineRule="auto"/>
        <w:ind w:left="0" w:firstLine="480" w:firstLineChars="200"/>
        <w:contextualSpacing/>
        <w:textAlignment w:val="auto"/>
        <w:rPr>
          <w:rFonts w:hint="eastAsia" w:hAnsi="宋体" w:cs="宋体"/>
          <w:sz w:val="24"/>
          <w:szCs w:val="24"/>
        </w:rPr>
      </w:pPr>
      <w:r>
        <w:rPr>
          <w:rFonts w:hint="eastAsia" w:hAnsi="宋体" w:cs="宋体"/>
          <w:sz w:val="24"/>
          <w:szCs w:val="24"/>
        </w:rPr>
        <w:t>2、合同执行中涉及采购资金和采购内容修改或补充的，须签订书面补充协议，方可作为主合同不可分割的一部分。</w:t>
      </w:r>
    </w:p>
    <w:p w14:paraId="566FFB19">
      <w:pPr>
        <w:pStyle w:val="31"/>
        <w:keepNext w:val="0"/>
        <w:keepLines w:val="0"/>
        <w:pageBreakBefore w:val="0"/>
        <w:kinsoku/>
        <w:wordWrap/>
        <w:overflowPunct/>
        <w:topLinePunct w:val="0"/>
        <w:autoSpaceDE/>
        <w:autoSpaceDN/>
        <w:bidi w:val="0"/>
        <w:adjustRightInd w:val="0"/>
        <w:spacing w:line="360" w:lineRule="auto"/>
        <w:ind w:left="0" w:firstLine="480" w:firstLineChars="200"/>
        <w:contextualSpacing/>
        <w:textAlignment w:val="auto"/>
        <w:rPr>
          <w:rFonts w:hint="eastAsia" w:hAnsi="宋体" w:cs="宋体"/>
          <w:sz w:val="24"/>
          <w:szCs w:val="24"/>
        </w:rPr>
      </w:pPr>
      <w:r>
        <w:rPr>
          <w:rFonts w:hint="eastAsia" w:hAnsi="宋体" w:cs="宋体"/>
          <w:sz w:val="24"/>
          <w:szCs w:val="24"/>
        </w:rPr>
        <w:t>3、本合同未尽事宜，遵照《中华人民共和国民法典》有关条文执行。</w:t>
      </w:r>
    </w:p>
    <w:p w14:paraId="4250240B">
      <w:pPr>
        <w:pStyle w:val="31"/>
        <w:keepNext w:val="0"/>
        <w:keepLines w:val="0"/>
        <w:pageBreakBefore w:val="0"/>
        <w:kinsoku/>
        <w:wordWrap/>
        <w:overflowPunct/>
        <w:topLinePunct w:val="0"/>
        <w:autoSpaceDE/>
        <w:autoSpaceDN/>
        <w:bidi w:val="0"/>
        <w:adjustRightInd w:val="0"/>
        <w:spacing w:line="360" w:lineRule="auto"/>
        <w:ind w:left="0" w:firstLine="480" w:firstLineChars="200"/>
        <w:contextualSpacing/>
        <w:textAlignment w:val="auto"/>
        <w:rPr>
          <w:rFonts w:hint="eastAsia" w:hAnsi="宋体" w:cs="宋体"/>
          <w:sz w:val="24"/>
          <w:szCs w:val="24"/>
        </w:rPr>
      </w:pPr>
      <w:r>
        <w:rPr>
          <w:rFonts w:hint="eastAsia" w:hAnsi="宋体" w:cs="宋体"/>
          <w:sz w:val="24"/>
          <w:szCs w:val="24"/>
        </w:rPr>
        <w:t>4、本合同正本一式</w:t>
      </w:r>
      <w:r>
        <w:rPr>
          <w:rFonts w:hint="eastAsia" w:hAnsi="宋体" w:cs="宋体"/>
          <w:sz w:val="24"/>
          <w:szCs w:val="24"/>
          <w:u w:val="single"/>
        </w:rPr>
        <w:t xml:space="preserve">    </w:t>
      </w:r>
      <w:r>
        <w:rPr>
          <w:rFonts w:hint="eastAsia" w:hAnsi="宋体" w:cs="宋体"/>
          <w:sz w:val="24"/>
          <w:szCs w:val="24"/>
        </w:rPr>
        <w:t>份，具有同等法律效力，甲乙双方各执一份；副本</w:t>
      </w:r>
      <w:r>
        <w:rPr>
          <w:rFonts w:hint="eastAsia" w:hAnsi="宋体" w:cs="宋体"/>
          <w:sz w:val="24"/>
          <w:szCs w:val="24"/>
          <w:u w:val="single"/>
        </w:rPr>
        <w:t xml:space="preserve">   </w:t>
      </w:r>
      <w:r>
        <w:rPr>
          <w:rFonts w:hint="eastAsia" w:hAnsi="宋体" w:cs="宋体"/>
          <w:sz w:val="24"/>
          <w:szCs w:val="24"/>
        </w:rPr>
        <w:t>份。其中两份提供分别给浙江中创招投标有限公司和鄞州区政府采购管理办公室政府采购项目备案用。合同正副本具有同等法律效力。</w:t>
      </w:r>
    </w:p>
    <w:p w14:paraId="33CA55A9">
      <w:pPr>
        <w:pStyle w:val="31"/>
        <w:keepNext w:val="0"/>
        <w:keepLines w:val="0"/>
        <w:pageBreakBefore w:val="0"/>
        <w:kinsoku/>
        <w:wordWrap/>
        <w:overflowPunct/>
        <w:topLinePunct w:val="0"/>
        <w:autoSpaceDE/>
        <w:autoSpaceDN/>
        <w:bidi w:val="0"/>
        <w:adjustRightInd w:val="0"/>
        <w:spacing w:line="360" w:lineRule="auto"/>
        <w:ind w:left="0" w:firstLine="480" w:firstLineChars="200"/>
        <w:contextualSpacing/>
        <w:textAlignment w:val="auto"/>
        <w:rPr>
          <w:rFonts w:hint="default" w:hAnsi="宋体" w:eastAsia="宋体" w:cs="宋体"/>
          <w:sz w:val="24"/>
          <w:szCs w:val="24"/>
          <w:lang w:val="en-US" w:eastAsia="zh-CN"/>
        </w:rPr>
      </w:pPr>
      <w:r>
        <w:rPr>
          <w:rFonts w:hint="eastAsia" w:hAnsi="宋体" w:cs="宋体"/>
          <w:sz w:val="24"/>
          <w:szCs w:val="24"/>
        </w:rPr>
        <w:t xml:space="preserve"> 附件：</w:t>
      </w:r>
      <w:r>
        <w:rPr>
          <w:rFonts w:hint="eastAsia" w:hAnsi="宋体" w:cs="宋体"/>
          <w:sz w:val="24"/>
          <w:szCs w:val="24"/>
          <w:lang w:val="en-US" w:eastAsia="zh-CN"/>
        </w:rPr>
        <w:t>分项报价表清单</w:t>
      </w:r>
    </w:p>
    <w:p w14:paraId="5FF0C10D">
      <w:pPr>
        <w:autoSpaceDE w:val="0"/>
        <w:autoSpaceDN w:val="0"/>
        <w:spacing w:line="560" w:lineRule="exact"/>
        <w:rPr>
          <w:rFonts w:hint="eastAsia" w:ascii="宋体" w:hAnsi="宋体" w:eastAsia="宋体" w:cs="宋体"/>
          <w:color w:val="auto"/>
          <w:sz w:val="24"/>
          <w:szCs w:val="24"/>
          <w:highlight w:val="none"/>
          <w:lang w:val="zh-CN"/>
        </w:rPr>
      </w:pPr>
    </w:p>
    <w:p w14:paraId="3D415CAF">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36AF71DA">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00E6EA9E">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5870FF0B">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授权代表（签字）：                       授权代表（签字）</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w:t>
      </w:r>
    </w:p>
    <w:p w14:paraId="430C472F">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361C555C">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161354EF">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22BD17E8">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电话</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电话</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w:t>
      </w:r>
    </w:p>
    <w:p w14:paraId="76CF1A81">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传真</w:t>
      </w:r>
      <w:r>
        <w:rPr>
          <w:rFonts w:hint="eastAsia" w:ascii="宋体" w:hAnsi="宋体" w:cs="宋体"/>
          <w:color w:val="auto"/>
          <w:sz w:val="24"/>
          <w:szCs w:val="24"/>
          <w:highlight w:val="none"/>
          <w:lang w:val="zh-CN"/>
        </w:rPr>
        <w:t>：</w:t>
      </w:r>
    </w:p>
    <w:p w14:paraId="20176808">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0C1476DE">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587FA594">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77A31B3F">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618D6E1D">
      <w:pPr>
        <w:pStyle w:val="16"/>
        <w:spacing w:line="460" w:lineRule="exact"/>
        <w:ind w:left="0" w:leftChars="0" w:firstLine="0" w:firstLineChars="0"/>
        <w:rPr>
          <w:rFonts w:hint="eastAsia" w:ascii="宋体" w:hAnsi="宋体" w:eastAsia="宋体" w:cs="宋体"/>
          <w:color w:val="auto"/>
          <w:sz w:val="24"/>
          <w:szCs w:val="24"/>
          <w:highlight w:val="none"/>
        </w:rPr>
      </w:pPr>
    </w:p>
    <w:p w14:paraId="7067910A">
      <w:pPr>
        <w:pStyle w:val="16"/>
        <w:spacing w:line="460" w:lineRule="exact"/>
        <w:rPr>
          <w:rFonts w:hint="eastAsia" w:ascii="宋体" w:hAnsi="宋体" w:eastAsia="宋体" w:cs="宋体"/>
          <w:color w:val="auto"/>
          <w:sz w:val="24"/>
          <w:szCs w:val="24"/>
          <w:highlight w:val="none"/>
        </w:rPr>
      </w:pPr>
    </w:p>
    <w:p w14:paraId="7B8B78AB">
      <w:pPr>
        <w:pStyle w:val="16"/>
        <w:spacing w:line="460" w:lineRule="exact"/>
        <w:rPr>
          <w:rFonts w:hint="eastAsia" w:ascii="宋体" w:hAnsi="宋体" w:eastAsia="宋体" w:cs="宋体"/>
          <w:color w:val="auto"/>
          <w:sz w:val="24"/>
          <w:szCs w:val="24"/>
          <w:highlight w:val="none"/>
        </w:rPr>
      </w:pPr>
    </w:p>
    <w:p w14:paraId="729EF540">
      <w:pPr>
        <w:pStyle w:val="16"/>
        <w:spacing w:line="460" w:lineRule="exact"/>
        <w:rPr>
          <w:rFonts w:hint="eastAsia" w:ascii="宋体" w:hAnsi="宋体" w:eastAsia="宋体" w:cs="宋体"/>
          <w:color w:val="auto"/>
          <w:sz w:val="24"/>
          <w:szCs w:val="24"/>
          <w:highlight w:val="none"/>
        </w:rPr>
      </w:pPr>
    </w:p>
    <w:p w14:paraId="54950964">
      <w:pPr>
        <w:pStyle w:val="16"/>
        <w:spacing w:line="460" w:lineRule="exact"/>
        <w:rPr>
          <w:rFonts w:hint="eastAsia" w:ascii="宋体" w:hAnsi="宋体" w:eastAsia="宋体" w:cs="宋体"/>
          <w:color w:val="auto"/>
          <w:sz w:val="24"/>
          <w:szCs w:val="24"/>
          <w:highlight w:val="none"/>
        </w:rPr>
      </w:pPr>
    </w:p>
    <w:p w14:paraId="3ACAB02F">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247" w:right="1418" w:bottom="1276" w:left="1418" w:header="851" w:footer="992" w:gutter="0"/>
          <w:cols w:space="720" w:num="1"/>
          <w:titlePg/>
          <w:docGrid w:linePitch="312" w:charSpace="0"/>
        </w:sectPr>
      </w:pPr>
    </w:p>
    <w:p w14:paraId="1894E22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500DD34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CBDCED2">
      <w:pPr>
        <w:spacing w:line="360" w:lineRule="auto"/>
        <w:jc w:val="center"/>
        <w:rPr>
          <w:rFonts w:hint="eastAsia" w:ascii="宋体" w:hAnsi="宋体" w:cs="宋体"/>
          <w:b/>
          <w:color w:val="auto"/>
          <w:kern w:val="0"/>
          <w:sz w:val="36"/>
          <w:szCs w:val="36"/>
          <w:highlight w:val="none"/>
        </w:rPr>
      </w:pPr>
      <w:bookmarkStart w:id="68" w:name="_Toc100644419"/>
      <w:bookmarkStart w:id="69" w:name="_Toc114750267"/>
      <w:r>
        <w:rPr>
          <w:rFonts w:hint="eastAsia" w:ascii="宋体" w:hAnsi="宋体" w:cs="宋体"/>
          <w:b/>
          <w:color w:val="auto"/>
          <w:kern w:val="0"/>
          <w:sz w:val="36"/>
          <w:szCs w:val="36"/>
          <w:highlight w:val="none"/>
        </w:rPr>
        <w:t>资格文件部分</w:t>
      </w:r>
      <w:bookmarkEnd w:id="68"/>
      <w:bookmarkEnd w:id="69"/>
    </w:p>
    <w:p w14:paraId="13F61A6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31BB7E4">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r>
        <w:rPr>
          <w:rFonts w:hint="eastAsia" w:cs="宋体" w:asciiTheme="minorEastAsia" w:hAnsiTheme="minorEastAsia" w:eastAsiaTheme="minorEastAsia"/>
          <w:color w:val="auto"/>
          <w:sz w:val="24"/>
          <w:highlight w:val="none"/>
        </w:rPr>
        <w:t>；</w:t>
      </w:r>
    </w:p>
    <w:p w14:paraId="142CB439">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r>
        <w:rPr>
          <w:rFonts w:hint="eastAsia" w:asciiTheme="minorEastAsia" w:hAnsiTheme="minorEastAsia" w:eastAsiaTheme="minorEastAsia"/>
          <w:color w:val="auto"/>
          <w:sz w:val="24"/>
          <w:highlight w:val="none"/>
        </w:rPr>
        <w:t>；</w:t>
      </w:r>
    </w:p>
    <w:p w14:paraId="0D3EBFEC">
      <w:pPr>
        <w:snapToGrid w:val="0"/>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r>
        <w:rPr>
          <w:rFonts w:hint="eastAsia" w:ascii="宋体" w:hAnsi="宋体" w:eastAsia="宋体" w:cs="宋体"/>
          <w:color w:val="auto"/>
          <w:sz w:val="24"/>
          <w:highlight w:val="none"/>
        </w:rPr>
        <w:t>………………………………………………………（页码）；</w:t>
      </w:r>
    </w:p>
    <w:p w14:paraId="063D94B0">
      <w:pPr>
        <w:snapToGrid w:val="0"/>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lang w:eastAsia="zh-CN"/>
        </w:rPr>
        <w:t>）</w:t>
      </w:r>
      <w:r>
        <w:rPr>
          <w:rFonts w:hint="eastAsia" w:ascii="宋体" w:hAnsi="宋体" w:cs="宋体"/>
          <w:color w:val="auto"/>
          <w:sz w:val="24"/>
          <w:highlight w:val="none"/>
        </w:rPr>
        <w:t>落实政府采购政策需满足的资格要求，提供下列证明材料之一：</w:t>
      </w:r>
    </w:p>
    <w:p w14:paraId="118D64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A、</w:t>
      </w:r>
      <w:r>
        <w:rPr>
          <w:rFonts w:hint="eastAsia" w:ascii="宋体" w:hAnsi="宋体" w:cs="宋体"/>
          <w:color w:val="auto"/>
          <w:sz w:val="24"/>
          <w:highlight w:val="none"/>
        </w:rPr>
        <w:t>中小企业声明</w:t>
      </w:r>
      <w:r>
        <w:rPr>
          <w:rFonts w:hint="eastAsia" w:ascii="宋体" w:hAnsi="宋体" w:eastAsia="宋体" w:cs="宋体"/>
          <w:color w:val="auto"/>
          <w:sz w:val="24"/>
          <w:highlight w:val="none"/>
        </w:rPr>
        <w:t>函………………………………………………………………（页码）；</w:t>
      </w:r>
    </w:p>
    <w:p w14:paraId="09C4DC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B、</w:t>
      </w:r>
      <w:r>
        <w:rPr>
          <w:rFonts w:hint="eastAsia" w:ascii="宋体" w:hAnsi="宋体" w:cs="宋体"/>
          <w:color w:val="auto"/>
          <w:sz w:val="24"/>
          <w:highlight w:val="none"/>
        </w:rPr>
        <w:t>残疾人福利性单位声明函</w:t>
      </w:r>
      <w:r>
        <w:rPr>
          <w:rFonts w:hint="eastAsia" w:ascii="宋体" w:hAnsi="宋体" w:eastAsia="宋体" w:cs="宋体"/>
          <w:color w:val="auto"/>
          <w:sz w:val="24"/>
          <w:highlight w:val="none"/>
        </w:rPr>
        <w:t>……………………………………………………（页码）</w:t>
      </w:r>
      <w:r>
        <w:rPr>
          <w:rFonts w:hint="eastAsia" w:ascii="宋体" w:hAnsi="宋体" w:cs="宋体"/>
          <w:color w:val="auto"/>
          <w:sz w:val="24"/>
          <w:highlight w:val="none"/>
        </w:rPr>
        <w:t>；</w:t>
      </w:r>
    </w:p>
    <w:p w14:paraId="20C71B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C、</w:t>
      </w:r>
      <w:r>
        <w:rPr>
          <w:rFonts w:hint="eastAsia" w:ascii="宋体" w:hAnsi="宋体" w:cs="宋体"/>
          <w:color w:val="auto"/>
          <w:sz w:val="24"/>
          <w:highlight w:val="none"/>
        </w:rPr>
        <w:t>监狱企业的证明文件</w:t>
      </w:r>
      <w:r>
        <w:rPr>
          <w:rFonts w:hint="eastAsia" w:ascii="宋体" w:hAnsi="宋体" w:eastAsia="宋体" w:cs="宋体"/>
          <w:color w:val="auto"/>
          <w:sz w:val="24"/>
          <w:highlight w:val="none"/>
        </w:rPr>
        <w:t>…………………………………………………………（页码）</w:t>
      </w:r>
      <w:r>
        <w:rPr>
          <w:rFonts w:hint="eastAsia" w:ascii="宋体" w:hAnsi="宋体" w:cs="宋体"/>
          <w:color w:val="auto"/>
          <w:sz w:val="24"/>
          <w:highlight w:val="none"/>
        </w:rPr>
        <w:t>；</w:t>
      </w:r>
    </w:p>
    <w:p w14:paraId="76CC840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符合特定资格条件的有关证明材料</w:t>
      </w:r>
      <w:r>
        <w:rPr>
          <w:rFonts w:hint="eastAsia" w:ascii="宋体" w:hAnsi="宋体" w:eastAsia="宋体" w:cs="宋体"/>
          <w:color w:val="auto"/>
          <w:sz w:val="24"/>
          <w:highlight w:val="none"/>
        </w:rPr>
        <w:t>………………………………………（页码）</w:t>
      </w:r>
      <w:r>
        <w:rPr>
          <w:rFonts w:hint="eastAsia" w:ascii="宋体" w:hAnsi="宋体" w:cs="宋体"/>
          <w:color w:val="auto"/>
          <w:sz w:val="24"/>
          <w:highlight w:val="none"/>
        </w:rPr>
        <w:t>。</w:t>
      </w:r>
    </w:p>
    <w:p w14:paraId="2A86AC7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37EC7E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6CF8253">
      <w:pPr>
        <w:spacing w:line="360" w:lineRule="auto"/>
        <w:rPr>
          <w:rFonts w:cs="仿宋_GB2312" w:asciiTheme="minorEastAsia" w:hAnsiTheme="minorEastAsia" w:eastAsiaTheme="minorEastAsia"/>
          <w:color w:val="auto"/>
          <w:sz w:val="18"/>
          <w:szCs w:val="18"/>
          <w:highlight w:val="none"/>
        </w:rPr>
      </w:pPr>
      <w:r>
        <w:rPr>
          <w:rFonts w:hint="eastAsia" w:cs="仿宋_GB2312" w:asciiTheme="minorEastAsia" w:hAnsiTheme="minorEastAsia" w:eastAsiaTheme="minorEastAsia"/>
          <w:color w:val="auto"/>
          <w:sz w:val="36"/>
          <w:szCs w:val="36"/>
          <w:highlight w:val="none"/>
        </w:rPr>
        <w:br w:type="page"/>
      </w:r>
    </w:p>
    <w:p w14:paraId="2E844127">
      <w:pPr>
        <w:widowControl/>
        <w:adjustRightInd/>
        <w:ind w:left="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1B88C768">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E6A5BE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1）</w:t>
      </w:r>
      <w:r>
        <w:rPr>
          <w:rFonts w:hint="eastAsia" w:cs="宋体" w:asciiTheme="minorEastAsia" w:hAnsiTheme="minorEastAsia" w:eastAsiaTheme="minorEastAsia"/>
          <w:b/>
          <w:color w:val="auto"/>
          <w:kern w:val="0"/>
          <w:sz w:val="32"/>
          <w:szCs w:val="32"/>
          <w:highlight w:val="none"/>
        </w:rPr>
        <w:t>符合参加政府采购活动应当具备的一般条件的承诺函</w:t>
      </w:r>
    </w:p>
    <w:p w14:paraId="14DBA854">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浙江中瑞工程管理有限公司</w:t>
      </w:r>
      <w:r>
        <w:rPr>
          <w:rFonts w:hint="eastAsia" w:cs="宋体" w:asciiTheme="minorEastAsia" w:hAnsiTheme="minorEastAsia" w:eastAsiaTheme="minorEastAsia"/>
          <w:color w:val="auto"/>
          <w:sz w:val="24"/>
          <w:highlight w:val="none"/>
        </w:rPr>
        <w:t>：</w:t>
      </w:r>
    </w:p>
    <w:p w14:paraId="558D7FB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年度</w:t>
      </w:r>
      <w:r>
        <w:rPr>
          <w:rFonts w:hint="eastAsia" w:cs="仿宋_GB2312" w:asciiTheme="minorEastAsia" w:hAnsiTheme="minorEastAsia" w:eastAsiaTheme="minorEastAsia"/>
          <w:color w:val="auto"/>
          <w:sz w:val="24"/>
          <w:highlight w:val="none"/>
          <w:lang w:eastAsia="zh-CN"/>
        </w:rPr>
        <w:t>鄞州经济开发区企业服务综合运营平台服务项目</w:t>
      </w:r>
      <w:r>
        <w:rPr>
          <w:rFonts w:hint="eastAsia" w:cs="仿宋_GB2312" w:asciiTheme="minorEastAsia" w:hAnsiTheme="minorEastAsia" w:eastAsiaTheme="minorEastAsia"/>
          <w:color w:val="auto"/>
          <w:kern w:val="0"/>
          <w:sz w:val="24"/>
          <w:highlight w:val="none"/>
          <w:lang w:val="zh-CN"/>
        </w:rPr>
        <w:t>【项目编号：ZRZB-25179】</w:t>
      </w:r>
      <w:r>
        <w:rPr>
          <w:rFonts w:hint="eastAsia" w:cs="宋体" w:asciiTheme="minorEastAsia" w:hAnsiTheme="minorEastAsia" w:eastAsiaTheme="minorEastAsia"/>
          <w:color w:val="auto"/>
          <w:sz w:val="24"/>
          <w:highlight w:val="none"/>
        </w:rPr>
        <w:t>政府采购活动，郑重承诺：</w:t>
      </w:r>
    </w:p>
    <w:p w14:paraId="7E12444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5FF97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928CD7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3433C0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25C5C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9A6B11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E6D4FC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675A0D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、中国政府采购网（www.ccgp.gov.cn）列入失信被执行人、重大税收违法失信主体、政府采购严重违法失信行为记录名单。</w:t>
      </w:r>
    </w:p>
    <w:p w14:paraId="5F7C0FC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7DE7F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A8BE7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3F5D6CC">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872E5E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F97A8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A7A54A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A9575E">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p>
    <w:p w14:paraId="7B18CF90">
      <w:pP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0610DF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联合协议（如果有）</w:t>
      </w:r>
    </w:p>
    <w:p w14:paraId="5D5EC8E6">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507EFC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宋体" w:asciiTheme="minorEastAsia" w:hAnsiTheme="minorEastAsia" w:eastAsiaTheme="minorEastAsia"/>
          <w:color w:val="auto"/>
          <w:kern w:val="0"/>
          <w:sz w:val="24"/>
          <w:highlight w:val="none"/>
          <w:lang w:eastAsia="zh-CN"/>
        </w:rPr>
        <w:t>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eastAsia="zh-CN"/>
        </w:rPr>
        <w:t>-202</w:t>
      </w: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lang w:eastAsia="zh-CN"/>
        </w:rPr>
        <w:t>年度</w:t>
      </w:r>
      <w:r>
        <w:rPr>
          <w:rFonts w:hint="eastAsia" w:cs="仿宋_GB2312" w:asciiTheme="minorEastAsia" w:hAnsiTheme="minorEastAsia" w:eastAsiaTheme="minorEastAsia"/>
          <w:color w:val="auto"/>
          <w:sz w:val="24"/>
          <w:highlight w:val="none"/>
          <w:lang w:eastAsia="zh-CN"/>
        </w:rPr>
        <w:t>鄞州经济开发区企业服务综合运营平台服务项目</w:t>
      </w:r>
      <w:r>
        <w:rPr>
          <w:rFonts w:hint="eastAsia" w:cs="仿宋_GB2312" w:asciiTheme="minorEastAsia" w:hAnsiTheme="minorEastAsia" w:eastAsiaTheme="minorEastAsia"/>
          <w:color w:val="auto"/>
          <w:kern w:val="0"/>
          <w:sz w:val="24"/>
          <w:highlight w:val="none"/>
          <w:lang w:val="zh-CN"/>
        </w:rPr>
        <w:t>【项目编号：ZRZB-25179】响应</w:t>
      </w:r>
      <w:r>
        <w:rPr>
          <w:rFonts w:hint="eastAsia" w:cs="宋体" w:asciiTheme="minorEastAsia" w:hAnsiTheme="minorEastAsia" w:eastAsiaTheme="minorEastAsia"/>
          <w:color w:val="auto"/>
          <w:kern w:val="0"/>
          <w:sz w:val="24"/>
          <w:highlight w:val="none"/>
          <w:lang w:val="zh-CN"/>
        </w:rPr>
        <w:t xml:space="preserve">。 </w:t>
      </w:r>
    </w:p>
    <w:p w14:paraId="1DD761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EDC0B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w:t>
      </w:r>
      <w:r>
        <w:rPr>
          <w:rFonts w:hint="eastAsia" w:cs="宋体" w:asciiTheme="minorEastAsia" w:hAnsiTheme="minorEastAsia" w:eastAsiaTheme="minorEastAsia"/>
          <w:color w:val="auto"/>
          <w:kern w:val="0"/>
          <w:sz w:val="24"/>
          <w:highlight w:val="none"/>
          <w:lang w:val="en-US" w:eastAsia="zh-CN"/>
        </w:rPr>
        <w:t>响应</w:t>
      </w:r>
      <w:r>
        <w:rPr>
          <w:rFonts w:hint="eastAsia" w:cs="宋体" w:asciiTheme="minorEastAsia" w:hAnsiTheme="minorEastAsia" w:eastAsiaTheme="minorEastAsia"/>
          <w:color w:val="auto"/>
          <w:kern w:val="0"/>
          <w:sz w:val="24"/>
          <w:highlight w:val="none"/>
          <w:lang w:val="zh-CN"/>
        </w:rPr>
        <w:t>等均对联合体各方产生约束力。</w:t>
      </w:r>
    </w:p>
    <w:p w14:paraId="1EC357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3F9A7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C52B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F73E8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F10C3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A4A2095">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1"/>
      <w:r>
        <w:rPr>
          <w:rFonts w:hint="eastAsia" w:cs="宋体" w:asciiTheme="minorEastAsia" w:hAnsiTheme="minorEastAsia" w:eastAsiaTheme="minorEastAsia"/>
          <w:b/>
          <w:color w:val="auto"/>
          <w:kern w:val="0"/>
          <w:sz w:val="24"/>
          <w:highlight w:val="none"/>
          <w:lang w:val="zh-CN"/>
        </w:rPr>
        <w:t>）</w:t>
      </w:r>
    </w:p>
    <w:p w14:paraId="3AA977F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2"/>
    </w:p>
    <w:p w14:paraId="0F2E60E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BA186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700DB4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30EE0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94E5F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CBFAD0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813BB0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68C83B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A61466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A3EDFD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6807D32">
      <w:pP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77647D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（4）</w:t>
      </w:r>
      <w:r>
        <w:rPr>
          <w:rFonts w:hint="eastAsia" w:cs="宋体" w:asciiTheme="minorEastAsia" w:hAnsiTheme="minorEastAsia" w:eastAsiaTheme="minorEastAsia"/>
          <w:b/>
          <w:color w:val="auto"/>
          <w:kern w:val="0"/>
          <w:sz w:val="32"/>
          <w:szCs w:val="32"/>
          <w:highlight w:val="none"/>
        </w:rPr>
        <w:t>落实政府采购政策需满足的资格要求</w:t>
      </w:r>
    </w:p>
    <w:p w14:paraId="1F1E26C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7B880C2">
      <w:pPr>
        <w:rPr>
          <w:rFonts w:hint="eastAsia" w:cs="仿宋_GB2312" w:asciiTheme="minorEastAsia" w:hAnsiTheme="minorEastAsia" w:eastAsiaTheme="minorEastAsia"/>
          <w:b/>
          <w:color w:val="auto"/>
          <w:sz w:val="32"/>
          <w:szCs w:val="32"/>
          <w:highlight w:val="none"/>
        </w:rPr>
      </w:pPr>
    </w:p>
    <w:p w14:paraId="3450D0F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0C7777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宁波市鄞州经济开发区管理委员会</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lang w:eastAsia="zh-CN"/>
        </w:rPr>
        <w:t>-202</w:t>
      </w:r>
      <w:r>
        <w:rPr>
          <w:rFonts w:hint="eastAsia" w:cs="宋体" w:asciiTheme="minorEastAsia" w:hAnsiTheme="minorEastAsia" w:eastAsiaTheme="minorEastAsia"/>
          <w:color w:val="auto"/>
          <w:sz w:val="24"/>
          <w:highlight w:val="none"/>
          <w:u w:val="single"/>
          <w:lang w:val="en-US" w:eastAsia="zh-CN"/>
        </w:rPr>
        <w:t>7</w:t>
      </w:r>
      <w:r>
        <w:rPr>
          <w:rFonts w:hint="eastAsia" w:cs="宋体" w:asciiTheme="minorEastAsia" w:hAnsiTheme="minorEastAsia" w:eastAsiaTheme="minorEastAsia"/>
          <w:color w:val="auto"/>
          <w:sz w:val="24"/>
          <w:highlight w:val="none"/>
          <w:u w:val="single"/>
          <w:lang w:eastAsia="zh-CN"/>
        </w:rPr>
        <w:t>年度鄞州经济开发区企业服务综合运营平台服务项目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DB755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 xml:space="preserve"> 2025-2027年度鄞州经济开发区企业服务综合运营平台服务项目</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lang w:val="en-US" w:eastAsia="zh-CN"/>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1E220B5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AD95EA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1635B96">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7785FC80">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1F42151">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A31A326">
      <w:pPr>
        <w:spacing w:line="360" w:lineRule="auto"/>
        <w:ind w:right="420"/>
        <w:rPr>
          <w:rFonts w:cs="宋体" w:asciiTheme="minorEastAsia" w:hAnsiTheme="minorEastAsia" w:eastAsiaTheme="minorEastAsia"/>
          <w:color w:val="auto"/>
          <w:sz w:val="24"/>
          <w:highlight w:val="none"/>
        </w:rPr>
      </w:pPr>
    </w:p>
    <w:p w14:paraId="5DD31EF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628C7C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78C7095">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）的规定，供应商提供由省级以上监狱管理局、戒毒管理局（含新疆生产建设兵团）出具的属于监狱企业证明文件的，视同为小型和微型企业。</w:t>
      </w:r>
    </w:p>
    <w:p w14:paraId="445DA7CF">
      <w:pPr>
        <w:spacing w:line="360" w:lineRule="auto"/>
        <w:ind w:right="420" w:firstLine="720" w:firstLineChars="3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7D3D0C">
      <w:pPr>
        <w:spacing w:line="360" w:lineRule="auto"/>
        <w:ind w:right="420"/>
        <w:rPr>
          <w:rFonts w:hint="eastAsia" w:cs="宋体" w:asciiTheme="minorEastAsia" w:hAnsiTheme="minorEastAsia" w:eastAsiaTheme="minorEastAsia"/>
          <w:color w:val="auto"/>
          <w:sz w:val="24"/>
          <w:highlight w:val="none"/>
          <w:lang w:val="en-US" w:eastAsia="zh-CN"/>
        </w:rPr>
      </w:pPr>
    </w:p>
    <w:p w14:paraId="01243C7A">
      <w:pP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2199B669">
      <w:pPr>
        <w:spacing w:line="360" w:lineRule="auto"/>
        <w:rPr>
          <w:rFonts w:asciiTheme="minorEastAsia" w:hAnsiTheme="minorEastAsia" w:eastAsiaTheme="minorEastAsia"/>
          <w:b/>
          <w:color w:val="auto"/>
          <w:spacing w:val="6"/>
          <w:sz w:val="32"/>
          <w:szCs w:val="32"/>
          <w:highlight w:val="none"/>
        </w:rPr>
      </w:pPr>
    </w:p>
    <w:p w14:paraId="4487F374">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E901E8E">
      <w:pPr>
        <w:spacing w:line="360" w:lineRule="auto"/>
        <w:rPr>
          <w:rFonts w:asciiTheme="minorEastAsia" w:hAnsiTheme="minorEastAsia" w:eastAsiaTheme="minorEastAsia"/>
          <w:b/>
          <w:color w:val="auto"/>
          <w:spacing w:val="6"/>
          <w:sz w:val="30"/>
          <w:szCs w:val="30"/>
          <w:highlight w:val="none"/>
        </w:rPr>
      </w:pPr>
    </w:p>
    <w:p w14:paraId="2F5E797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宁波市鄞州经济开发区管理委员会</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lang w:eastAsia="zh-CN"/>
        </w:rPr>
        <w:t>-202</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lang w:eastAsia="zh-CN"/>
        </w:rPr>
        <w:t>年度鄞州经济开发区企业服务综合运营平台服务项目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9E4A3C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1DA8E3">
      <w:pPr>
        <w:spacing w:line="360" w:lineRule="auto"/>
        <w:ind w:firstLine="480" w:firstLineChars="200"/>
        <w:rPr>
          <w:rFonts w:cs="仿宋_GB2312" w:asciiTheme="minorEastAsia" w:hAnsiTheme="minorEastAsia" w:eastAsiaTheme="minorEastAsia"/>
          <w:color w:val="auto"/>
          <w:sz w:val="24"/>
          <w:highlight w:val="none"/>
        </w:rPr>
      </w:pPr>
    </w:p>
    <w:p w14:paraId="25BA9E07">
      <w:pPr>
        <w:spacing w:line="360" w:lineRule="auto"/>
        <w:ind w:firstLine="480" w:firstLineChars="200"/>
        <w:rPr>
          <w:rFonts w:cs="仿宋_GB2312" w:asciiTheme="minorEastAsia" w:hAnsiTheme="minorEastAsia" w:eastAsiaTheme="minorEastAsia"/>
          <w:color w:val="auto"/>
          <w:sz w:val="24"/>
          <w:highlight w:val="none"/>
        </w:rPr>
      </w:pPr>
    </w:p>
    <w:p w14:paraId="11C6503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BC616A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31B9538">
      <w:pPr>
        <w:spacing w:line="360" w:lineRule="auto"/>
        <w:ind w:firstLine="480" w:firstLineChars="200"/>
        <w:rPr>
          <w:rFonts w:cs="仿宋_GB2312" w:asciiTheme="minorEastAsia" w:hAnsiTheme="minorEastAsia" w:eastAsiaTheme="minorEastAsia"/>
          <w:color w:val="auto"/>
          <w:sz w:val="24"/>
          <w:highlight w:val="none"/>
        </w:rPr>
      </w:pPr>
    </w:p>
    <w:p w14:paraId="2B27E2AC">
      <w:pPr>
        <w:spacing w:line="360" w:lineRule="auto"/>
        <w:ind w:firstLine="480" w:firstLineChars="200"/>
        <w:rPr>
          <w:rFonts w:cs="仿宋_GB2312" w:asciiTheme="minorEastAsia" w:hAnsiTheme="minorEastAsia" w:eastAsiaTheme="minorEastAsia"/>
          <w:color w:val="auto"/>
          <w:sz w:val="24"/>
          <w:highlight w:val="none"/>
        </w:rPr>
      </w:pPr>
    </w:p>
    <w:p w14:paraId="68FC59A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6FC764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14:paraId="4BA0C0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28F224D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14:paraId="6550680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157ADCF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4E2BE2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14:paraId="499620D5">
      <w:pPr>
        <w:spacing w:line="360" w:lineRule="auto"/>
        <w:ind w:firstLine="420" w:firstLineChars="200"/>
        <w:rPr>
          <w:rFonts w:cs="仿宋_GB2312" w:asciiTheme="minorEastAsia" w:hAnsiTheme="minorEastAsia" w:eastAsiaTheme="minorEastAsia"/>
          <w:color w:val="auto"/>
          <w:sz w:val="24"/>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2B980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0FA287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符合特定资格条件的有关证明材料（如果有）</w:t>
      </w:r>
    </w:p>
    <w:p w14:paraId="627EED6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EAFE20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4A5A51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509138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38900DD">
      <w:pPr>
        <w:snapToGrid w:val="0"/>
        <w:spacing w:line="360" w:lineRule="auto"/>
        <w:rPr>
          <w:rFonts w:cs="仿宋_GB2312" w:asciiTheme="minorEastAsia" w:hAnsiTheme="minorEastAsia" w:eastAsiaTheme="minorEastAsia"/>
          <w:color w:val="auto"/>
          <w:kern w:val="0"/>
          <w:sz w:val="24"/>
          <w:highlight w:val="none"/>
          <w:lang w:val="zh-CN"/>
        </w:rPr>
      </w:pPr>
    </w:p>
    <w:p w14:paraId="74FEB03A">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7B693234">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商务技术</w:t>
      </w:r>
      <w:r>
        <w:rPr>
          <w:rFonts w:hint="eastAsia" w:ascii="宋体" w:hAnsi="宋体" w:cs="宋体"/>
          <w:b/>
          <w:color w:val="auto"/>
          <w:kern w:val="0"/>
          <w:sz w:val="36"/>
          <w:szCs w:val="36"/>
          <w:highlight w:val="none"/>
        </w:rPr>
        <w:t>文件部分</w:t>
      </w:r>
    </w:p>
    <w:p w14:paraId="2EF84E6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688C7FB">
      <w:pPr>
        <w:pStyle w:val="31"/>
        <w:numPr>
          <w:ilvl w:val="0"/>
          <w:numId w:val="15"/>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评分索引表</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50085851">
      <w:pPr>
        <w:pStyle w:val="31"/>
        <w:numPr>
          <w:ilvl w:val="0"/>
          <w:numId w:val="15"/>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响应函</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r>
        <w:rPr>
          <w:rFonts w:hint="eastAsia" w:asciiTheme="minorEastAsia" w:hAnsiTheme="minorEastAsia" w:eastAsiaTheme="minorEastAsia"/>
          <w:color w:val="auto"/>
          <w:sz w:val="24"/>
          <w:highlight w:val="none"/>
          <w:lang w:eastAsia="zh-CN"/>
        </w:rPr>
        <w:t>；</w:t>
      </w:r>
    </w:p>
    <w:p w14:paraId="704FEA0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ascii="宋体" w:hAnsi="宋体" w:eastAsia="宋体" w:cs="宋体"/>
          <w:color w:val="auto"/>
          <w:sz w:val="24"/>
          <w:highlight w:val="none"/>
        </w:rPr>
        <w:t>………………………………………………………………………………………（页码）</w:t>
      </w:r>
      <w:r>
        <w:rPr>
          <w:rFonts w:hint="eastAsia" w:hAnsi="宋体" w:cs="宋体"/>
          <w:color w:val="auto"/>
          <w:sz w:val="24"/>
          <w:highlight w:val="none"/>
        </w:rPr>
        <w:t>；</w:t>
      </w:r>
    </w:p>
    <w:p w14:paraId="7ECB9DB7">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hAnsi="宋体" w:cs="宋体" w:eastAsiaTheme="minorEastAsia"/>
          <w:color w:val="auto"/>
          <w:sz w:val="24"/>
          <w:highlight w:val="none"/>
          <w:lang w:eastAsia="zh-CN"/>
        </w:rPr>
        <w:t>供应商</w:t>
      </w:r>
      <w:r>
        <w:rPr>
          <w:rFonts w:hint="eastAsia" w:ascii="宋体" w:hAnsi="宋体" w:cs="宋体"/>
          <w:color w:val="auto"/>
          <w:sz w:val="24"/>
          <w:highlight w:val="none"/>
        </w:rPr>
        <w:t>基本情况表</w:t>
      </w:r>
      <w:r>
        <w:rPr>
          <w:rFonts w:hint="eastAsia" w:ascii="宋体" w:hAnsi="宋体" w:eastAsia="宋体" w:cs="宋体"/>
          <w:color w:val="auto"/>
          <w:sz w:val="24"/>
          <w:highlight w:val="none"/>
        </w:rPr>
        <w:t>…………………………………………………………（页码）</w:t>
      </w:r>
      <w:r>
        <w:rPr>
          <w:rFonts w:hint="eastAsia" w:cs="仿宋_GB2312" w:asciiTheme="minorEastAsia" w:hAnsiTheme="minorEastAsia" w:eastAsiaTheme="minorEastAsia"/>
          <w:color w:val="auto"/>
          <w:kern w:val="0"/>
          <w:sz w:val="24"/>
          <w:highlight w:val="none"/>
          <w:lang w:val="zh-CN"/>
        </w:rPr>
        <w:t>；</w:t>
      </w:r>
    </w:p>
    <w:p w14:paraId="668C728D">
      <w:pPr>
        <w:pStyle w:val="31"/>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（5）商务</w:t>
      </w: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条款响应（偏离）表</w:t>
      </w:r>
      <w:r>
        <w:rPr>
          <w:rFonts w:hint="eastAsia" w:ascii="宋体" w:hAnsi="宋体" w:eastAsia="宋体" w:cs="宋体"/>
          <w:color w:val="auto"/>
          <w:sz w:val="24"/>
          <w:highlight w:val="none"/>
        </w:rPr>
        <w:t>……………………………………………（页码）</w:t>
      </w:r>
      <w:r>
        <w:rPr>
          <w:rFonts w:hint="eastAsia" w:asciiTheme="minorEastAsia" w:hAnsiTheme="minorEastAsia" w:eastAsiaTheme="minorEastAsia"/>
          <w:color w:val="auto"/>
          <w:sz w:val="24"/>
          <w:highlight w:val="none"/>
          <w:lang w:eastAsia="zh-CN"/>
        </w:rPr>
        <w:t>；</w:t>
      </w:r>
    </w:p>
    <w:p w14:paraId="0B98C58E">
      <w:pPr>
        <w:pStyle w:val="31"/>
        <w:spacing w:line="360" w:lineRule="auto"/>
        <w:ind w:firstLine="480" w:firstLineChars="200"/>
        <w:rPr>
          <w:rFonts w:hint="default" w:cs="仿宋_GB2312" w:asciiTheme="minorEastAsia" w:hAnsiTheme="minorEastAsia" w:eastAsiaTheme="minorEastAsia"/>
          <w:color w:val="auto"/>
          <w:kern w:val="0"/>
          <w:sz w:val="24"/>
          <w:highlight w:val="none"/>
          <w:lang w:val="en-US"/>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与评分标准有关的材料</w:t>
      </w:r>
      <w:r>
        <w:rPr>
          <w:rFonts w:hint="eastAsia" w:ascii="宋体" w:hAnsi="宋体" w:eastAsia="宋体" w:cs="宋体"/>
          <w:color w:val="auto"/>
          <w:sz w:val="24"/>
          <w:highlight w:val="none"/>
        </w:rPr>
        <w:t>……………………………………………………（页码）</w:t>
      </w:r>
      <w:r>
        <w:rPr>
          <w:rFonts w:hint="eastAsia" w:asciiTheme="minorEastAsia" w:hAnsiTheme="minorEastAsia" w:eastAsiaTheme="minorEastAsia"/>
          <w:color w:val="auto"/>
          <w:sz w:val="24"/>
          <w:highlight w:val="none"/>
          <w:lang w:eastAsia="zh-CN"/>
        </w:rPr>
        <w:t>；</w:t>
      </w:r>
    </w:p>
    <w:p w14:paraId="1992A3EC">
      <w:pPr>
        <w:pStyle w:val="31"/>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供应商认为需要的其他技术文件或说明（如有）</w:t>
      </w:r>
      <w:r>
        <w:rPr>
          <w:rFonts w:hint="eastAsia" w:ascii="宋体" w:hAnsi="宋体" w:eastAsia="宋体" w:cs="宋体"/>
          <w:color w:val="auto"/>
          <w:sz w:val="24"/>
          <w:highlight w:val="none"/>
        </w:rPr>
        <w:t>………………………（页码）</w:t>
      </w:r>
      <w:r>
        <w:rPr>
          <w:rFonts w:hint="eastAsia" w:cs="仿宋_GB2312" w:asciiTheme="minorEastAsia" w:hAnsiTheme="minorEastAsia" w:eastAsiaTheme="minorEastAsia"/>
          <w:color w:val="auto"/>
          <w:kern w:val="0"/>
          <w:sz w:val="24"/>
          <w:highlight w:val="none"/>
          <w:lang w:val="zh-CN"/>
        </w:rPr>
        <w:t>。</w:t>
      </w:r>
    </w:p>
    <w:p w14:paraId="57468C48">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5EA61B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79F340D">
      <w:pPr>
        <w:pStyle w:val="16"/>
        <w:rPr>
          <w:color w:val="auto"/>
          <w:highlight w:val="none"/>
        </w:rPr>
      </w:pPr>
    </w:p>
    <w:p w14:paraId="574B807C">
      <w:pPr>
        <w:spacing w:line="360" w:lineRule="auto"/>
        <w:jc w:val="center"/>
        <w:rPr>
          <w:rFonts w:hint="eastAsia" w:cs="仿宋_GB2312" w:asciiTheme="minorEastAsia" w:hAnsiTheme="minorEastAsia" w:eastAsiaTheme="minorEastAsia"/>
          <w:b/>
          <w:color w:val="auto"/>
          <w:kern w:val="0"/>
          <w:sz w:val="32"/>
          <w:szCs w:val="32"/>
          <w:highlight w:val="none"/>
        </w:rPr>
        <w:sectPr>
          <w:pgSz w:w="11906" w:h="16838"/>
          <w:pgMar w:top="779" w:right="1418" w:bottom="468" w:left="1418" w:header="851" w:footer="992" w:gutter="0"/>
          <w:cols w:space="720" w:num="1"/>
          <w:titlePg/>
          <w:docGrid w:linePitch="312" w:charSpace="0"/>
        </w:sectPr>
      </w:pPr>
    </w:p>
    <w:p w14:paraId="693DF146">
      <w:pPr>
        <w:pStyle w:val="118"/>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rPr>
        <w:t>评分索引表</w:t>
      </w:r>
    </w:p>
    <w:p w14:paraId="71348E9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508E4069">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C75119">
            <w:pPr>
              <w:jc w:val="center"/>
              <w:rPr>
                <w:rFonts w:ascii="宋体" w:hAnsi="宋体" w:cs="宋体"/>
                <w:color w:val="auto"/>
                <w:highlight w:val="none"/>
              </w:rPr>
            </w:pPr>
            <w:r>
              <w:rPr>
                <w:rFonts w:hint="eastAsia" w:ascii="宋体" w:hAnsi="宋体" w:cs="宋体"/>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6F818E52">
            <w:pPr>
              <w:jc w:val="center"/>
              <w:rPr>
                <w:rFonts w:ascii="宋体" w:hAnsi="宋体" w:cs="宋体"/>
                <w:color w:val="auto"/>
                <w:highlight w:val="none"/>
              </w:rPr>
            </w:pPr>
            <w:r>
              <w:rPr>
                <w:rFonts w:hint="eastAsia" w:ascii="宋体" w:hAnsi="宋体" w:cs="宋体"/>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4F1BDC5F">
            <w:pPr>
              <w:jc w:val="center"/>
              <w:rPr>
                <w:rFonts w:ascii="宋体" w:hAnsi="宋体" w:cs="宋体"/>
                <w:color w:val="auto"/>
                <w:highlight w:val="none"/>
              </w:rPr>
            </w:pPr>
            <w:r>
              <w:rPr>
                <w:rFonts w:hint="eastAsia" w:ascii="宋体" w:hAnsi="宋体" w:cs="宋体"/>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02E1B06D">
            <w:pPr>
              <w:jc w:val="center"/>
              <w:rPr>
                <w:rFonts w:ascii="宋体" w:hAnsi="宋体" w:cs="宋体"/>
                <w:color w:val="auto"/>
                <w:highlight w:val="none"/>
              </w:rPr>
            </w:pPr>
            <w:r>
              <w:rPr>
                <w:rFonts w:hint="eastAsia" w:ascii="宋体" w:hAnsi="宋体" w:cs="宋体"/>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3CB2E8B">
            <w:pPr>
              <w:jc w:val="center"/>
              <w:rPr>
                <w:rFonts w:ascii="宋体" w:hAnsi="宋体" w:cs="宋体"/>
                <w:color w:val="auto"/>
                <w:highlight w:val="none"/>
              </w:rPr>
            </w:pPr>
            <w:r>
              <w:rPr>
                <w:rFonts w:hint="eastAsia" w:ascii="宋体" w:hAnsi="宋体" w:cs="宋体"/>
                <w:color w:val="auto"/>
                <w:highlight w:val="none"/>
                <w:lang w:bidi="ar"/>
              </w:rPr>
              <w:t>证明文件</w:t>
            </w:r>
          </w:p>
        </w:tc>
      </w:tr>
      <w:tr w14:paraId="68200E23">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61FD2A2E">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63D9CDE">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7D104050">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6FF064E0">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74DADC14">
            <w:pPr>
              <w:jc w:val="center"/>
              <w:rPr>
                <w:rFonts w:ascii="宋体" w:hAnsi="宋体" w:cs="宋体"/>
                <w:color w:val="auto"/>
                <w:highlight w:val="none"/>
              </w:rPr>
            </w:pPr>
            <w:r>
              <w:rPr>
                <w:rFonts w:hint="eastAsia" w:ascii="宋体" w:hAnsi="宋体" w:cs="宋体"/>
                <w:color w:val="auto"/>
                <w:highlight w:val="none"/>
                <w:lang w:bidi="ar"/>
              </w:rPr>
              <w:t>见（  ）页</w:t>
            </w:r>
          </w:p>
        </w:tc>
      </w:tr>
      <w:tr w14:paraId="37DC126A">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35511763">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52CF68F">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18B4D1AD">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2A2914A9">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7EC7D13E">
            <w:pPr>
              <w:jc w:val="center"/>
              <w:rPr>
                <w:rFonts w:ascii="宋体" w:hAnsi="宋体" w:cs="宋体"/>
                <w:color w:val="auto"/>
                <w:highlight w:val="none"/>
              </w:rPr>
            </w:pPr>
            <w:r>
              <w:rPr>
                <w:rFonts w:hint="eastAsia" w:ascii="宋体" w:hAnsi="宋体" w:cs="宋体"/>
                <w:color w:val="auto"/>
                <w:highlight w:val="none"/>
                <w:lang w:bidi="ar"/>
              </w:rPr>
              <w:t>见（  ）页</w:t>
            </w:r>
          </w:p>
        </w:tc>
      </w:tr>
      <w:tr w14:paraId="38A0266C">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6BDAA79">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0DB2300D">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2B82B427">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63C1EE43">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687DD4FE">
            <w:pPr>
              <w:jc w:val="center"/>
              <w:rPr>
                <w:rFonts w:ascii="宋体" w:hAnsi="宋体" w:cs="宋体"/>
                <w:color w:val="auto"/>
                <w:highlight w:val="none"/>
              </w:rPr>
            </w:pPr>
            <w:r>
              <w:rPr>
                <w:rFonts w:hint="eastAsia" w:ascii="宋体" w:hAnsi="宋体" w:cs="宋体"/>
                <w:color w:val="auto"/>
                <w:highlight w:val="none"/>
                <w:lang w:bidi="ar"/>
              </w:rPr>
              <w:t>见（  ）页</w:t>
            </w:r>
          </w:p>
        </w:tc>
      </w:tr>
      <w:tr w14:paraId="3E63A907">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7546B11B">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CD788B1">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4FECA6FC">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21BF4E58">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6000D7EF">
            <w:pPr>
              <w:jc w:val="center"/>
              <w:rPr>
                <w:rFonts w:ascii="宋体" w:hAnsi="宋体" w:cs="宋体"/>
                <w:color w:val="auto"/>
                <w:highlight w:val="none"/>
              </w:rPr>
            </w:pPr>
            <w:r>
              <w:rPr>
                <w:rFonts w:hint="eastAsia" w:ascii="宋体" w:hAnsi="宋体" w:cs="宋体"/>
                <w:color w:val="auto"/>
                <w:highlight w:val="none"/>
                <w:lang w:bidi="ar"/>
              </w:rPr>
              <w:t>见（  ）页</w:t>
            </w:r>
          </w:p>
        </w:tc>
      </w:tr>
      <w:tr w14:paraId="154CF38F">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8D4AEE">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7FE75F3">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0DE3EF7">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C170DCC">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DBE3C2F">
            <w:pPr>
              <w:jc w:val="center"/>
              <w:rPr>
                <w:rFonts w:ascii="宋体" w:hAnsi="宋体" w:cs="宋体"/>
                <w:color w:val="auto"/>
                <w:highlight w:val="none"/>
              </w:rPr>
            </w:pPr>
            <w:r>
              <w:rPr>
                <w:rFonts w:hint="eastAsia" w:ascii="宋体" w:hAnsi="宋体" w:cs="宋体"/>
                <w:color w:val="auto"/>
                <w:highlight w:val="none"/>
                <w:lang w:bidi="ar"/>
              </w:rPr>
              <w:t>见（  ）页</w:t>
            </w:r>
          </w:p>
        </w:tc>
      </w:tr>
      <w:tr w14:paraId="4A74971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8EB771">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8BB1823">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7EDD86A">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962E7C0">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9BDFE86">
            <w:pPr>
              <w:jc w:val="center"/>
              <w:rPr>
                <w:rFonts w:ascii="宋体" w:hAnsi="宋体" w:cs="宋体"/>
                <w:color w:val="auto"/>
                <w:highlight w:val="none"/>
              </w:rPr>
            </w:pPr>
            <w:r>
              <w:rPr>
                <w:rFonts w:hint="eastAsia" w:ascii="宋体" w:hAnsi="宋体" w:cs="宋体"/>
                <w:color w:val="auto"/>
                <w:highlight w:val="none"/>
                <w:lang w:bidi="ar"/>
              </w:rPr>
              <w:t>见（  ）页</w:t>
            </w:r>
          </w:p>
        </w:tc>
      </w:tr>
      <w:tr w14:paraId="13B6F966">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FE652B">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E9C89BB">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73D49AE">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597C5AB">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7EDF1CC">
            <w:pPr>
              <w:jc w:val="center"/>
              <w:rPr>
                <w:rFonts w:ascii="宋体" w:hAnsi="宋体" w:cs="宋体"/>
                <w:color w:val="auto"/>
                <w:highlight w:val="none"/>
              </w:rPr>
            </w:pPr>
            <w:r>
              <w:rPr>
                <w:rFonts w:hint="eastAsia" w:ascii="宋体" w:hAnsi="宋体" w:cs="宋体"/>
                <w:color w:val="auto"/>
                <w:highlight w:val="none"/>
                <w:lang w:bidi="ar"/>
              </w:rPr>
              <w:t>见（  ）页</w:t>
            </w:r>
          </w:p>
        </w:tc>
      </w:tr>
      <w:tr w14:paraId="0B3E32C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9B74A24">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F8B865C">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26AE1FB">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10409A8">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4568C6B">
            <w:pPr>
              <w:jc w:val="center"/>
              <w:rPr>
                <w:rFonts w:ascii="宋体" w:hAnsi="宋体" w:cs="宋体"/>
                <w:color w:val="auto"/>
                <w:highlight w:val="none"/>
              </w:rPr>
            </w:pPr>
            <w:r>
              <w:rPr>
                <w:rFonts w:hint="eastAsia" w:ascii="宋体" w:hAnsi="宋体" w:cs="宋体"/>
                <w:color w:val="auto"/>
                <w:highlight w:val="none"/>
                <w:lang w:bidi="ar"/>
              </w:rPr>
              <w:t>见（  ）页</w:t>
            </w:r>
          </w:p>
        </w:tc>
      </w:tr>
      <w:tr w14:paraId="79AC013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2A4C52D">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D363769">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646DA64">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70C3C8A">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54E25D4">
            <w:pPr>
              <w:jc w:val="center"/>
              <w:rPr>
                <w:rFonts w:ascii="宋体" w:hAnsi="宋体" w:cs="宋体"/>
                <w:color w:val="auto"/>
                <w:highlight w:val="none"/>
              </w:rPr>
            </w:pPr>
            <w:r>
              <w:rPr>
                <w:rFonts w:hint="eastAsia" w:ascii="宋体" w:hAnsi="宋体" w:cs="宋体"/>
                <w:color w:val="auto"/>
                <w:highlight w:val="none"/>
                <w:lang w:bidi="ar"/>
              </w:rPr>
              <w:t>见（  ）页</w:t>
            </w:r>
          </w:p>
        </w:tc>
      </w:tr>
      <w:tr w14:paraId="6A0728B7">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372F023">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526ABEA">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91CC5C5">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1B2341F">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49FEF30">
            <w:pPr>
              <w:jc w:val="center"/>
              <w:rPr>
                <w:rFonts w:ascii="宋体" w:hAnsi="宋体" w:cs="宋体"/>
                <w:color w:val="auto"/>
                <w:highlight w:val="none"/>
              </w:rPr>
            </w:pPr>
            <w:r>
              <w:rPr>
                <w:rFonts w:hint="eastAsia" w:ascii="宋体" w:hAnsi="宋体" w:cs="宋体"/>
                <w:color w:val="auto"/>
                <w:highlight w:val="none"/>
                <w:lang w:bidi="ar"/>
              </w:rPr>
              <w:t>见（  ）页</w:t>
            </w:r>
          </w:p>
        </w:tc>
      </w:tr>
      <w:tr w14:paraId="74990B7A">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19973AC">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ADF7ED9">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91C31B8">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0AEC890">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511D099">
            <w:pPr>
              <w:jc w:val="center"/>
              <w:rPr>
                <w:rFonts w:ascii="宋体" w:hAnsi="宋体" w:cs="宋体"/>
                <w:color w:val="auto"/>
                <w:highlight w:val="none"/>
              </w:rPr>
            </w:pPr>
            <w:r>
              <w:rPr>
                <w:rFonts w:hint="eastAsia" w:ascii="宋体" w:hAnsi="宋体" w:cs="宋体"/>
                <w:color w:val="auto"/>
                <w:highlight w:val="none"/>
                <w:lang w:bidi="ar"/>
              </w:rPr>
              <w:t>见（  ）页</w:t>
            </w:r>
          </w:p>
        </w:tc>
      </w:tr>
      <w:tr w14:paraId="2D67AAAC">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772B776">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053974A">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4D9475F">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867B9BC">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2F087B0">
            <w:pPr>
              <w:jc w:val="center"/>
              <w:rPr>
                <w:rFonts w:ascii="宋体" w:hAnsi="宋体" w:cs="宋体"/>
                <w:color w:val="auto"/>
                <w:highlight w:val="none"/>
              </w:rPr>
            </w:pPr>
            <w:r>
              <w:rPr>
                <w:rFonts w:hint="eastAsia" w:ascii="宋体" w:hAnsi="宋体" w:cs="宋体"/>
                <w:color w:val="auto"/>
                <w:highlight w:val="none"/>
                <w:lang w:bidi="ar"/>
              </w:rPr>
              <w:t>见（  ）页</w:t>
            </w:r>
          </w:p>
        </w:tc>
      </w:tr>
    </w:tbl>
    <w:p w14:paraId="327D2661">
      <w:pPr>
        <w:spacing w:line="400" w:lineRule="exact"/>
        <w:rPr>
          <w:rFonts w:ascii="宋体" w:hAnsi="宋体" w:cs="宋体"/>
          <w:b/>
          <w:color w:val="auto"/>
          <w:highlight w:val="none"/>
        </w:rPr>
      </w:pPr>
      <w:r>
        <w:rPr>
          <w:rFonts w:hint="eastAsia" w:ascii="宋体" w:hAnsi="宋体" w:cs="宋体"/>
          <w:b/>
          <w:color w:val="auto"/>
          <w:highlight w:val="none"/>
          <w:lang w:bidi="ar"/>
        </w:rPr>
        <w:t>根据评分标准逐条填写（价格部分除外）</w:t>
      </w:r>
    </w:p>
    <w:p w14:paraId="3725C277">
      <w:pPr>
        <w:widowControl/>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701B54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34347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浙江中瑞工程管理有限公司</w:t>
      </w:r>
      <w:r>
        <w:rPr>
          <w:rFonts w:hint="eastAsia" w:cs="仿宋_GB2312" w:asciiTheme="minorEastAsia" w:hAnsiTheme="minorEastAsia" w:eastAsiaTheme="minorEastAsia"/>
          <w:color w:val="auto"/>
          <w:sz w:val="24"/>
          <w:highlight w:val="none"/>
        </w:rPr>
        <w:t>：</w:t>
      </w:r>
    </w:p>
    <w:p w14:paraId="2F9EF2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w:t>
      </w:r>
      <w:r>
        <w:rPr>
          <w:rFonts w:hint="eastAsia" w:cs="仿宋_GB2312" w:asciiTheme="minorEastAsia" w:hAnsiTheme="minorEastAsia" w:eastAsiaTheme="minorEastAsia"/>
          <w:color w:val="auto"/>
          <w:sz w:val="24"/>
          <w:highlight w:val="none"/>
          <w:u w:val="single"/>
          <w:lang w:eastAsia="zh-CN"/>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lang w:eastAsia="zh-CN"/>
        </w:rPr>
        <w:t>-202</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lang w:eastAsia="zh-CN"/>
        </w:rPr>
        <w:t>年度鄞州经济开发区企业服务综合运营平台服务项目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ZRZB-25179</w:t>
      </w:r>
      <w:r>
        <w:rPr>
          <w:rFonts w:hint="eastAsia" w:cs="仿宋_GB2312" w:asciiTheme="minorEastAsia" w:hAnsiTheme="minorEastAsia" w:eastAsiaTheme="minorEastAsia"/>
          <w:color w:val="auto"/>
          <w:sz w:val="24"/>
          <w:highlight w:val="none"/>
        </w:rPr>
        <w:t>】的有关活动，并对此项目进行响应。为此：</w:t>
      </w:r>
    </w:p>
    <w:p w14:paraId="07ED68C9">
      <w:pPr>
        <w:pStyle w:val="108"/>
        <w:numPr>
          <w:ilvl w:val="0"/>
          <w:numId w:val="16"/>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E2696B1">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0C0992D">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我方承诺除响应文件列出的偏离外，我方响应磋商文件的全部要求。对响应文件中材料的真实性、合法性负责，积极配合采购人、采购代理机构复核响应文件中的资料。</w:t>
      </w:r>
    </w:p>
    <w:p w14:paraId="1A8A4F44">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92D6440">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D0DC3">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6159CE3">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572F5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3529A59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22AEF8F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41947C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76F92D1">
      <w:pPr>
        <w:numPr>
          <w:ilvl w:val="0"/>
          <w:numId w:val="16"/>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9A4E50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6CFE88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32A66F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38515B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E4E25FD">
      <w:pPr>
        <w:autoSpaceDE w:val="0"/>
        <w:autoSpaceDN w:val="0"/>
        <w:spacing w:line="360" w:lineRule="auto"/>
        <w:rPr>
          <w:rFonts w:cs="仿宋_GB2312" w:asciiTheme="minorEastAsia" w:hAnsiTheme="minorEastAsia" w:eastAsiaTheme="minorEastAsia"/>
          <w:color w:val="auto"/>
          <w:kern w:val="0"/>
          <w:sz w:val="24"/>
          <w:highlight w:val="none"/>
        </w:rPr>
      </w:pPr>
    </w:p>
    <w:p w14:paraId="456BFE47">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A29F18E">
      <w:pPr>
        <w:spacing w:line="360" w:lineRule="auto"/>
        <w:rPr>
          <w:rFonts w:cs="仿宋_GB2312" w:asciiTheme="minorEastAsia" w:hAnsiTheme="minorEastAsia" w:eastAsiaTheme="minorEastAsia"/>
          <w:color w:val="auto"/>
          <w:sz w:val="24"/>
          <w:highlight w:val="none"/>
        </w:rPr>
      </w:pPr>
    </w:p>
    <w:p w14:paraId="11F4D78F">
      <w:pPr>
        <w:widowControl/>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9A56AE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三</w:t>
      </w:r>
      <w:r>
        <w:rPr>
          <w:rFonts w:hint="eastAsia" w:cs="仿宋_GB2312" w:asciiTheme="minorEastAsia" w:hAnsiTheme="minorEastAsia" w:eastAsiaTheme="minorEastAsia"/>
          <w:b/>
          <w:color w:val="auto"/>
          <w:kern w:val="0"/>
          <w:sz w:val="32"/>
          <w:szCs w:val="32"/>
          <w:highlight w:val="none"/>
          <w:lang w:val="zh-CN"/>
        </w:rPr>
        <w:t>、法人授权书</w:t>
      </w:r>
    </w:p>
    <w:p w14:paraId="1E4C25C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浙江中瑞工程管理有限公司</w:t>
      </w:r>
      <w:r>
        <w:rPr>
          <w:rFonts w:hint="eastAsia" w:cs="仿宋_GB2312" w:asciiTheme="minorEastAsia" w:hAnsiTheme="minorEastAsia" w:eastAsiaTheme="minorEastAsia"/>
          <w:color w:val="auto"/>
          <w:kern w:val="0"/>
          <w:sz w:val="24"/>
          <w:highlight w:val="none"/>
          <w:lang w:val="zh-CN"/>
        </w:rPr>
        <w:t>：</w:t>
      </w:r>
    </w:p>
    <w:p w14:paraId="4065D48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kern w:val="0"/>
          <w:sz w:val="24"/>
          <w:highlight w:val="none"/>
          <w:u w:val="single"/>
          <w:lang w:val="zh-CN" w:eastAsia="zh-CN"/>
        </w:rPr>
        <w:t>2025-2027年度</w:t>
      </w:r>
      <w:r>
        <w:rPr>
          <w:rFonts w:hint="eastAsia" w:cs="仿宋_GB2312" w:asciiTheme="minorEastAsia" w:hAnsiTheme="minorEastAsia" w:eastAsiaTheme="minorEastAsia"/>
          <w:color w:val="auto"/>
          <w:sz w:val="24"/>
          <w:highlight w:val="none"/>
          <w:u w:val="single"/>
          <w:lang w:eastAsia="zh-CN"/>
        </w:rPr>
        <w:t>鄞州经济开发区企业服务综合运营平台服务项目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ZRZB-25179</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BBC677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1D7BB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54857D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4AB951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7C3AAF1">
      <w:pPr>
        <w:snapToGrid w:val="0"/>
        <w:spacing w:line="360" w:lineRule="auto"/>
        <w:rPr>
          <w:rFonts w:cs="仿宋_GB2312" w:asciiTheme="minorEastAsia" w:hAnsiTheme="minorEastAsia" w:eastAsiaTheme="minorEastAsia"/>
          <w:color w:val="auto"/>
          <w:kern w:val="0"/>
          <w:sz w:val="24"/>
          <w:highlight w:val="none"/>
          <w:lang w:val="zh-CN"/>
        </w:rPr>
      </w:pPr>
    </w:p>
    <w:p w14:paraId="3AD423D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CA145DE">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DD968B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A304BE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浙江中瑞工程管理有限公司</w:t>
      </w:r>
      <w:r>
        <w:rPr>
          <w:rFonts w:hint="eastAsia" w:cs="仿宋_GB2312" w:asciiTheme="minorEastAsia" w:hAnsiTheme="minorEastAsia" w:eastAsiaTheme="minorEastAsia"/>
          <w:color w:val="auto"/>
          <w:kern w:val="0"/>
          <w:sz w:val="24"/>
          <w:highlight w:val="none"/>
          <w:lang w:val="zh-CN"/>
        </w:rPr>
        <w:t>：</w:t>
      </w:r>
    </w:p>
    <w:p w14:paraId="14DB843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kern w:val="0"/>
          <w:sz w:val="24"/>
          <w:highlight w:val="none"/>
          <w:u w:val="single"/>
          <w:lang w:val="zh-CN" w:eastAsia="zh-CN"/>
        </w:rPr>
        <w:t>2025-2027年度</w:t>
      </w:r>
      <w:r>
        <w:rPr>
          <w:rFonts w:hint="eastAsia" w:cs="仿宋_GB2312" w:asciiTheme="minorEastAsia" w:hAnsiTheme="minorEastAsia" w:eastAsiaTheme="minorEastAsia"/>
          <w:color w:val="auto"/>
          <w:sz w:val="24"/>
          <w:highlight w:val="none"/>
          <w:u w:val="single"/>
          <w:lang w:eastAsia="zh-CN"/>
        </w:rPr>
        <w:t>鄞州经济开发区企业服务综合运营平台服务项目</w:t>
      </w:r>
      <w:r>
        <w:rPr>
          <w:rFonts w:hint="eastAsia" w:cs="仿宋_GB2312" w:asciiTheme="minorEastAsia" w:hAnsiTheme="minorEastAsia" w:eastAsiaTheme="minorEastAsia"/>
          <w:color w:val="auto"/>
          <w:kern w:val="0"/>
          <w:sz w:val="24"/>
          <w:highlight w:val="none"/>
          <w:lang w:val="zh-CN"/>
        </w:rPr>
        <w:t>【项目编号：ZRZB-25179】政府采购响应的一切事项，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69BB318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F2324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9B7FC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46B807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307AA4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DCD799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1D8D6D">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05E414">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06A39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0D22AA7">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680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353DC09">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C7A7506">
            <w:pPr>
              <w:pStyle w:val="622"/>
              <w:spacing w:line="360" w:lineRule="auto"/>
              <w:rPr>
                <w:rFonts w:asciiTheme="minorEastAsia" w:hAnsiTheme="minorEastAsia" w:eastAsiaTheme="minorEastAsia"/>
                <w:bCs/>
                <w:color w:val="auto"/>
                <w:sz w:val="24"/>
                <w:highlight w:val="none"/>
              </w:rPr>
            </w:pPr>
          </w:p>
        </w:tc>
      </w:tr>
    </w:tbl>
    <w:p w14:paraId="29E810E9">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8437CA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3A38F0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C93D256">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2055C2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C902053">
      <w:pPr>
        <w:pStyle w:val="118"/>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四、</w:t>
      </w:r>
      <w:r>
        <w:rPr>
          <w:rFonts w:hint="eastAsia" w:ascii="宋体" w:hAnsi="宋体" w:eastAsia="宋体" w:cs="宋体"/>
          <w:color w:val="auto"/>
          <w:kern w:val="2"/>
          <w:sz w:val="28"/>
          <w:szCs w:val="28"/>
          <w:highlight w:val="none"/>
        </w:rPr>
        <w:t>供应商基本情况表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777C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A19A94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供应商名称</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729C1A33">
            <w:pPr>
              <w:spacing w:line="360" w:lineRule="auto"/>
              <w:jc w:val="center"/>
              <w:rPr>
                <w:rFonts w:ascii="宋体" w:hAnsi="宋体" w:cs="宋体"/>
                <w:color w:val="auto"/>
                <w:sz w:val="24"/>
                <w:highlight w:val="none"/>
              </w:rPr>
            </w:pPr>
          </w:p>
        </w:tc>
      </w:tr>
      <w:tr w14:paraId="634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20EEF2C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注册地址</w:t>
            </w:r>
          </w:p>
        </w:tc>
        <w:tc>
          <w:tcPr>
            <w:tcW w:w="3647" w:type="dxa"/>
            <w:gridSpan w:val="4"/>
            <w:tcBorders>
              <w:top w:val="single" w:color="auto" w:sz="4" w:space="0"/>
              <w:left w:val="single" w:color="auto" w:sz="4" w:space="0"/>
              <w:bottom w:val="single" w:color="auto" w:sz="4" w:space="0"/>
              <w:right w:val="single" w:color="auto" w:sz="4" w:space="0"/>
            </w:tcBorders>
            <w:vAlign w:val="center"/>
          </w:tcPr>
          <w:p w14:paraId="20CEF016">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53D9005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邮政编码</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153BD111">
            <w:pPr>
              <w:spacing w:line="360" w:lineRule="auto"/>
              <w:jc w:val="center"/>
              <w:rPr>
                <w:rFonts w:ascii="宋体" w:hAnsi="宋体" w:cs="宋体"/>
                <w:color w:val="auto"/>
                <w:sz w:val="24"/>
                <w:highlight w:val="none"/>
              </w:rPr>
            </w:pPr>
          </w:p>
        </w:tc>
      </w:tr>
      <w:tr w14:paraId="486C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377D7B0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联系方式</w:t>
            </w: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568CDAE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联系人</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7A50A89B">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6168802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3D0486B2">
            <w:pPr>
              <w:spacing w:line="360" w:lineRule="auto"/>
              <w:jc w:val="center"/>
              <w:rPr>
                <w:rFonts w:ascii="宋体" w:hAnsi="宋体" w:cs="宋体"/>
                <w:color w:val="auto"/>
                <w:sz w:val="24"/>
                <w:highlight w:val="none"/>
              </w:rPr>
            </w:pPr>
          </w:p>
        </w:tc>
      </w:tr>
      <w:tr w14:paraId="7FC9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1E11B4D9">
            <w:pPr>
              <w:rPr>
                <w:rFonts w:ascii="宋体" w:hAnsi="宋体" w:cs="宋体"/>
                <w:color w:val="auto"/>
                <w:sz w:val="24"/>
                <w:highlight w:val="none"/>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55EB4A5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传真</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4D2BE940">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42D2009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网址</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3EBA9D16">
            <w:pPr>
              <w:spacing w:line="360" w:lineRule="auto"/>
              <w:jc w:val="center"/>
              <w:rPr>
                <w:rFonts w:ascii="宋体" w:hAnsi="宋体" w:cs="宋体"/>
                <w:color w:val="auto"/>
                <w:sz w:val="24"/>
                <w:highlight w:val="none"/>
              </w:rPr>
            </w:pPr>
          </w:p>
        </w:tc>
      </w:tr>
      <w:tr w14:paraId="2D6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042CEE0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组织结构</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4549C714">
            <w:pPr>
              <w:spacing w:line="360" w:lineRule="auto"/>
              <w:jc w:val="center"/>
              <w:rPr>
                <w:rFonts w:ascii="宋体" w:hAnsi="宋体" w:cs="宋体"/>
                <w:color w:val="auto"/>
                <w:sz w:val="24"/>
                <w:highlight w:val="none"/>
              </w:rPr>
            </w:pPr>
          </w:p>
        </w:tc>
      </w:tr>
      <w:tr w14:paraId="727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0D7AF5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974" w:type="dxa"/>
            <w:tcBorders>
              <w:top w:val="single" w:color="auto" w:sz="4" w:space="0"/>
              <w:left w:val="single" w:color="auto" w:sz="4" w:space="0"/>
              <w:bottom w:val="single" w:color="auto" w:sz="4" w:space="0"/>
              <w:right w:val="single" w:color="auto" w:sz="4" w:space="0"/>
            </w:tcBorders>
            <w:vAlign w:val="center"/>
          </w:tcPr>
          <w:p w14:paraId="7779E7B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7359D1F4">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C05A01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26E1B260">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46DE5FD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03C74AD1">
            <w:pPr>
              <w:spacing w:line="360" w:lineRule="auto"/>
              <w:jc w:val="center"/>
              <w:rPr>
                <w:rFonts w:ascii="宋体" w:hAnsi="宋体" w:cs="宋体"/>
                <w:color w:val="auto"/>
                <w:sz w:val="24"/>
                <w:highlight w:val="none"/>
              </w:rPr>
            </w:pPr>
          </w:p>
        </w:tc>
      </w:tr>
      <w:tr w14:paraId="636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977524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技术负责人</w:t>
            </w:r>
          </w:p>
        </w:tc>
        <w:tc>
          <w:tcPr>
            <w:tcW w:w="974" w:type="dxa"/>
            <w:tcBorders>
              <w:top w:val="single" w:color="auto" w:sz="4" w:space="0"/>
              <w:left w:val="single" w:color="auto" w:sz="4" w:space="0"/>
              <w:bottom w:val="single" w:color="auto" w:sz="4" w:space="0"/>
              <w:right w:val="single" w:color="auto" w:sz="4" w:space="0"/>
            </w:tcBorders>
            <w:vAlign w:val="center"/>
          </w:tcPr>
          <w:p w14:paraId="03C96D1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3D3F1477">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885152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5CD85281">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4BF9076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153C61C9">
            <w:pPr>
              <w:spacing w:line="360" w:lineRule="auto"/>
              <w:jc w:val="center"/>
              <w:rPr>
                <w:rFonts w:ascii="宋体" w:hAnsi="宋体" w:cs="宋体"/>
                <w:color w:val="auto"/>
                <w:sz w:val="24"/>
                <w:highlight w:val="none"/>
              </w:rPr>
            </w:pPr>
          </w:p>
        </w:tc>
      </w:tr>
      <w:tr w14:paraId="3157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9834E3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487E7882">
            <w:pPr>
              <w:spacing w:line="360" w:lineRule="auto"/>
              <w:jc w:val="center"/>
              <w:rPr>
                <w:rFonts w:ascii="宋体" w:hAnsi="宋体" w:cs="宋体"/>
                <w:color w:val="auto"/>
                <w:sz w:val="24"/>
                <w:highlight w:val="none"/>
              </w:rPr>
            </w:pPr>
          </w:p>
        </w:tc>
        <w:tc>
          <w:tcPr>
            <w:tcW w:w="4667" w:type="dxa"/>
            <w:gridSpan w:val="7"/>
            <w:tcBorders>
              <w:top w:val="single" w:color="auto" w:sz="4" w:space="0"/>
              <w:left w:val="single" w:color="auto" w:sz="4" w:space="0"/>
              <w:bottom w:val="single" w:color="auto" w:sz="4" w:space="0"/>
              <w:right w:val="single" w:color="auto" w:sz="4" w:space="0"/>
            </w:tcBorders>
            <w:vAlign w:val="center"/>
          </w:tcPr>
          <w:p w14:paraId="4787343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员工总人数：</w:t>
            </w:r>
          </w:p>
        </w:tc>
      </w:tr>
      <w:tr w14:paraId="599B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0556D4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企业资质等级</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174D7EBF">
            <w:pPr>
              <w:spacing w:line="360" w:lineRule="auto"/>
              <w:jc w:val="center"/>
              <w:rPr>
                <w:rFonts w:ascii="宋体" w:hAnsi="宋体" w:cs="宋体"/>
                <w:color w:val="auto"/>
                <w:sz w:val="24"/>
                <w:highlight w:val="none"/>
              </w:rPr>
            </w:pPr>
          </w:p>
        </w:tc>
        <w:tc>
          <w:tcPr>
            <w:tcW w:w="1012" w:type="dxa"/>
            <w:vMerge w:val="restart"/>
            <w:tcBorders>
              <w:top w:val="single" w:color="auto" w:sz="4" w:space="0"/>
              <w:left w:val="single" w:color="auto" w:sz="4" w:space="0"/>
              <w:bottom w:val="single" w:color="auto" w:sz="4" w:space="0"/>
              <w:right w:val="single" w:color="auto" w:sz="4" w:space="0"/>
            </w:tcBorders>
            <w:vAlign w:val="center"/>
          </w:tcPr>
          <w:p w14:paraId="21D7F97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其中</w:t>
            </w: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3ABFF6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高级职称人员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BECF395">
            <w:pPr>
              <w:spacing w:line="360" w:lineRule="auto"/>
              <w:jc w:val="center"/>
              <w:rPr>
                <w:rFonts w:ascii="宋体" w:hAnsi="宋体" w:cs="宋体"/>
                <w:color w:val="auto"/>
                <w:sz w:val="24"/>
                <w:highlight w:val="none"/>
              </w:rPr>
            </w:pPr>
          </w:p>
        </w:tc>
      </w:tr>
      <w:tr w14:paraId="4BD2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5F329A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营业执照号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3C621FC4">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107F5156">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692451D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中级职称人员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41E38E">
            <w:pPr>
              <w:spacing w:line="360" w:lineRule="auto"/>
              <w:jc w:val="center"/>
              <w:rPr>
                <w:rFonts w:ascii="宋体" w:hAnsi="宋体" w:cs="宋体"/>
                <w:color w:val="auto"/>
                <w:sz w:val="24"/>
                <w:highlight w:val="none"/>
              </w:rPr>
            </w:pPr>
          </w:p>
        </w:tc>
      </w:tr>
      <w:tr w14:paraId="535B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11CE760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0D5EE43F">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01BE1C6A">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131A150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初级职称人员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B3FF0D">
            <w:pPr>
              <w:spacing w:line="360" w:lineRule="auto"/>
              <w:jc w:val="center"/>
              <w:rPr>
                <w:rFonts w:ascii="宋体" w:hAnsi="宋体" w:cs="宋体"/>
                <w:color w:val="auto"/>
                <w:sz w:val="24"/>
                <w:highlight w:val="none"/>
              </w:rPr>
            </w:pPr>
          </w:p>
        </w:tc>
      </w:tr>
      <w:tr w14:paraId="4231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7FD9BABB">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开户银行</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68F2E332">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751E190F">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A697469">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48A18BF">
            <w:pPr>
              <w:spacing w:line="360" w:lineRule="auto"/>
              <w:jc w:val="center"/>
              <w:rPr>
                <w:rFonts w:ascii="宋体" w:hAnsi="宋体" w:cs="宋体"/>
                <w:color w:val="auto"/>
                <w:sz w:val="24"/>
                <w:highlight w:val="none"/>
              </w:rPr>
            </w:pPr>
          </w:p>
        </w:tc>
      </w:tr>
      <w:tr w14:paraId="4077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22A8929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账号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3AD0B347">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354262B2">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7658C452">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731C543">
            <w:pPr>
              <w:spacing w:line="360" w:lineRule="auto"/>
              <w:jc w:val="center"/>
              <w:rPr>
                <w:rFonts w:ascii="宋体" w:hAnsi="宋体" w:cs="宋体"/>
                <w:color w:val="auto"/>
                <w:sz w:val="24"/>
                <w:highlight w:val="none"/>
              </w:rPr>
            </w:pPr>
          </w:p>
        </w:tc>
      </w:tr>
      <w:tr w14:paraId="45F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48DEE0F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经营范围</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13A52D7B">
            <w:pPr>
              <w:spacing w:line="360" w:lineRule="auto"/>
              <w:rPr>
                <w:rFonts w:ascii="宋体" w:hAnsi="宋体" w:cs="宋体"/>
                <w:color w:val="auto"/>
                <w:sz w:val="24"/>
                <w:highlight w:val="none"/>
              </w:rPr>
            </w:pPr>
          </w:p>
        </w:tc>
      </w:tr>
      <w:tr w14:paraId="69AB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147CED9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备注</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539075B7">
            <w:pPr>
              <w:spacing w:line="360" w:lineRule="auto"/>
              <w:jc w:val="center"/>
              <w:rPr>
                <w:rFonts w:ascii="宋体" w:hAnsi="宋体" w:cs="宋体"/>
                <w:color w:val="auto"/>
                <w:sz w:val="24"/>
                <w:highlight w:val="none"/>
              </w:rPr>
            </w:pPr>
          </w:p>
        </w:tc>
      </w:tr>
    </w:tbl>
    <w:p w14:paraId="01A1163F">
      <w:pPr>
        <w:spacing w:line="360" w:lineRule="auto"/>
        <w:jc w:val="center"/>
        <w:rPr>
          <w:rFonts w:cs="仿宋_GB2312" w:asciiTheme="minorEastAsia" w:hAnsiTheme="minorEastAsia" w:eastAsiaTheme="minorEastAsia"/>
          <w:b/>
          <w:color w:val="auto"/>
          <w:sz w:val="30"/>
          <w:szCs w:val="30"/>
          <w:highlight w:val="none"/>
        </w:rPr>
      </w:pPr>
    </w:p>
    <w:p w14:paraId="664BE676">
      <w:pPr>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77009DF">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五、商务技术条款响应（偏离）表</w:t>
      </w:r>
    </w:p>
    <w:tbl>
      <w:tblPr>
        <w:tblStyle w:val="62"/>
        <w:tblpPr w:leftFromText="180" w:rightFromText="180" w:vertAnchor="text" w:horzAnchor="page" w:tblpX="1517" w:tblpY="354"/>
        <w:tblW w:w="91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750"/>
        <w:gridCol w:w="3438"/>
        <w:gridCol w:w="1726"/>
      </w:tblGrid>
      <w:tr w14:paraId="4CC9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142E6928">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2750" w:type="dxa"/>
            <w:noWrap w:val="0"/>
            <w:vAlign w:val="center"/>
          </w:tcPr>
          <w:p w14:paraId="6A202EF5">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eastAsia="zh-CN"/>
              </w:rPr>
              <w:t>采购文件</w:t>
            </w:r>
            <w:r>
              <w:rPr>
                <w:rFonts w:hint="eastAsia" w:ascii="宋体" w:hAnsi="宋体" w:eastAsia="宋体" w:cs="宋体"/>
                <w:color w:val="auto"/>
                <w:spacing w:val="20"/>
                <w:sz w:val="24"/>
                <w:szCs w:val="24"/>
                <w:highlight w:val="none"/>
              </w:rPr>
              <w:t>要求</w:t>
            </w:r>
          </w:p>
        </w:tc>
        <w:tc>
          <w:tcPr>
            <w:tcW w:w="3438" w:type="dxa"/>
            <w:noWrap w:val="0"/>
            <w:vAlign w:val="center"/>
          </w:tcPr>
          <w:p w14:paraId="4BBDC6B7">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响应内容</w:t>
            </w:r>
          </w:p>
        </w:tc>
        <w:tc>
          <w:tcPr>
            <w:tcW w:w="1726" w:type="dxa"/>
            <w:noWrap w:val="0"/>
            <w:vAlign w:val="center"/>
          </w:tcPr>
          <w:p w14:paraId="79E52FCA">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偏离说明</w:t>
            </w:r>
          </w:p>
        </w:tc>
      </w:tr>
      <w:tr w14:paraId="10E1B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62ADCDAC">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2750" w:type="dxa"/>
            <w:noWrap w:val="0"/>
            <w:vAlign w:val="center"/>
          </w:tcPr>
          <w:p w14:paraId="3902D751">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31B73DE8">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7ED5876F">
            <w:pPr>
              <w:adjustRightInd w:val="0"/>
              <w:snapToGrid w:val="0"/>
              <w:jc w:val="center"/>
              <w:rPr>
                <w:rFonts w:hint="eastAsia" w:ascii="宋体" w:hAnsi="宋体" w:eastAsia="宋体" w:cs="宋体"/>
                <w:color w:val="auto"/>
                <w:spacing w:val="20"/>
                <w:sz w:val="24"/>
                <w:szCs w:val="24"/>
                <w:highlight w:val="none"/>
              </w:rPr>
            </w:pPr>
          </w:p>
        </w:tc>
      </w:tr>
      <w:tr w14:paraId="07D9F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0C119A36">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2750" w:type="dxa"/>
            <w:noWrap w:val="0"/>
            <w:vAlign w:val="center"/>
          </w:tcPr>
          <w:p w14:paraId="65241572">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48C60EC7">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5792B437">
            <w:pPr>
              <w:adjustRightInd w:val="0"/>
              <w:snapToGrid w:val="0"/>
              <w:jc w:val="center"/>
              <w:rPr>
                <w:rFonts w:hint="eastAsia" w:ascii="宋体" w:hAnsi="宋体" w:eastAsia="宋体" w:cs="宋体"/>
                <w:color w:val="auto"/>
                <w:spacing w:val="20"/>
                <w:sz w:val="24"/>
                <w:szCs w:val="24"/>
                <w:highlight w:val="none"/>
              </w:rPr>
            </w:pPr>
          </w:p>
        </w:tc>
      </w:tr>
      <w:tr w14:paraId="7EDD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1716F589">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2750" w:type="dxa"/>
            <w:noWrap w:val="0"/>
            <w:vAlign w:val="center"/>
          </w:tcPr>
          <w:p w14:paraId="16BEC9C7">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04138F01">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77E3BD56">
            <w:pPr>
              <w:adjustRightInd w:val="0"/>
              <w:snapToGrid w:val="0"/>
              <w:jc w:val="center"/>
              <w:rPr>
                <w:rFonts w:hint="eastAsia" w:ascii="宋体" w:hAnsi="宋体" w:eastAsia="宋体" w:cs="宋体"/>
                <w:color w:val="auto"/>
                <w:spacing w:val="20"/>
                <w:sz w:val="24"/>
                <w:szCs w:val="24"/>
                <w:highlight w:val="none"/>
              </w:rPr>
            </w:pPr>
          </w:p>
        </w:tc>
      </w:tr>
      <w:tr w14:paraId="141C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14:paraId="1B065831">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4</w:t>
            </w:r>
          </w:p>
        </w:tc>
        <w:tc>
          <w:tcPr>
            <w:tcW w:w="2750" w:type="dxa"/>
            <w:noWrap w:val="0"/>
            <w:vAlign w:val="center"/>
          </w:tcPr>
          <w:p w14:paraId="0D125688">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5E7D48BB">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1C4AD26E">
            <w:pPr>
              <w:adjustRightInd w:val="0"/>
              <w:snapToGrid w:val="0"/>
              <w:jc w:val="center"/>
              <w:rPr>
                <w:rFonts w:hint="eastAsia" w:ascii="宋体" w:hAnsi="宋体" w:eastAsia="宋体" w:cs="宋体"/>
                <w:color w:val="auto"/>
                <w:spacing w:val="20"/>
                <w:sz w:val="24"/>
                <w:szCs w:val="24"/>
                <w:highlight w:val="none"/>
              </w:rPr>
            </w:pPr>
          </w:p>
        </w:tc>
      </w:tr>
      <w:tr w14:paraId="1BB8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14:paraId="034FB93B">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cs="宋体"/>
                <w:color w:val="auto"/>
                <w:kern w:val="0"/>
                <w:sz w:val="24"/>
                <w:highlight w:val="none"/>
              </w:rPr>
              <w:t>……</w:t>
            </w:r>
          </w:p>
        </w:tc>
        <w:tc>
          <w:tcPr>
            <w:tcW w:w="2750" w:type="dxa"/>
            <w:noWrap w:val="0"/>
            <w:vAlign w:val="center"/>
          </w:tcPr>
          <w:p w14:paraId="7D8712F2">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7A8B9D58">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3138DA51">
            <w:pPr>
              <w:adjustRightInd w:val="0"/>
              <w:snapToGrid w:val="0"/>
              <w:jc w:val="center"/>
              <w:rPr>
                <w:rFonts w:hint="eastAsia" w:ascii="宋体" w:hAnsi="宋体" w:eastAsia="宋体" w:cs="宋体"/>
                <w:color w:val="auto"/>
                <w:spacing w:val="20"/>
                <w:sz w:val="24"/>
                <w:szCs w:val="24"/>
                <w:highlight w:val="none"/>
              </w:rPr>
            </w:pPr>
          </w:p>
        </w:tc>
      </w:tr>
    </w:tbl>
    <w:p w14:paraId="3F362D46">
      <w:pPr>
        <w:autoSpaceDE w:val="0"/>
        <w:autoSpaceDN w:val="0"/>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w:t>
      </w:r>
      <w:r>
        <w:rPr>
          <w:rFonts w:hint="eastAsia" w:cs="仿宋_GB2312" w:asciiTheme="minorEastAsia" w:hAnsiTheme="minorEastAsia" w:eastAsiaTheme="minorEastAsia"/>
          <w:b/>
          <w:color w:val="auto"/>
          <w:sz w:val="24"/>
          <w:highlight w:val="none"/>
          <w:lang w:val="en-US" w:eastAsia="zh-CN"/>
        </w:rPr>
        <w:t>1.</w:t>
      </w:r>
      <w:r>
        <w:rPr>
          <w:rFonts w:hint="eastAsia" w:cs="仿宋_GB2312" w:asciiTheme="minorEastAsia" w:hAnsiTheme="minorEastAsia" w:eastAsiaTheme="minorEastAsia"/>
          <w:b/>
          <w:color w:val="auto"/>
          <w:sz w:val="24"/>
          <w:highlight w:val="none"/>
        </w:rPr>
        <w:t>供应商</w:t>
      </w:r>
      <w:r>
        <w:rPr>
          <w:rFonts w:hint="eastAsia" w:cs="仿宋_GB2312" w:asciiTheme="minorEastAsia" w:hAnsiTheme="minorEastAsia" w:eastAsiaTheme="minorEastAsia"/>
          <w:b/>
          <w:color w:val="auto"/>
          <w:sz w:val="24"/>
          <w:highlight w:val="none"/>
          <w:lang w:val="en-US" w:eastAsia="zh-CN"/>
        </w:rPr>
        <w:t>按照《</w:t>
      </w:r>
      <w:r>
        <w:rPr>
          <w:rFonts w:hint="eastAsia" w:cs="仿宋_GB2312" w:asciiTheme="minorEastAsia" w:hAnsiTheme="minorEastAsia" w:eastAsiaTheme="minorEastAsia"/>
          <w:b/>
          <w:color w:val="auto"/>
          <w:sz w:val="24"/>
          <w:highlight w:val="none"/>
        </w:rPr>
        <w:t>第四部分 采购需求</w:t>
      </w:r>
      <w:r>
        <w:rPr>
          <w:rFonts w:hint="eastAsia" w:cs="仿宋_GB2312" w:asciiTheme="minorEastAsia" w:hAnsiTheme="minorEastAsia" w:eastAsiaTheme="minorEastAsia"/>
          <w:b/>
          <w:color w:val="auto"/>
          <w:sz w:val="24"/>
          <w:highlight w:val="none"/>
          <w:lang w:val="en-US" w:eastAsia="zh-CN"/>
        </w:rPr>
        <w:t>》中各项要求（包含技术需求及商务、其他要求）逐条响应，在本表中如实填写响应内容（有技术参数的提供响应的技术参数），未按要求填写的，有可能作负偏离处理</w:t>
      </w:r>
      <w:r>
        <w:rPr>
          <w:rFonts w:hint="eastAsia" w:cs="仿宋_GB2312" w:asciiTheme="minorEastAsia" w:hAnsiTheme="minorEastAsia" w:eastAsiaTheme="minorEastAsia"/>
          <w:b/>
          <w:color w:val="auto"/>
          <w:sz w:val="24"/>
          <w:highlight w:val="none"/>
        </w:rPr>
        <w:t>。</w:t>
      </w:r>
    </w:p>
    <w:p w14:paraId="4EA9CD5B">
      <w:pPr>
        <w:autoSpaceDE w:val="0"/>
        <w:autoSpaceDN w:val="0"/>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2</w:t>
      </w:r>
      <w:r>
        <w:rPr>
          <w:rFonts w:hint="eastAsia" w:cs="仿宋_GB2312" w:asciiTheme="minorEastAsia" w:hAnsiTheme="minorEastAsia" w:eastAsiaTheme="minorEastAsia"/>
          <w:b/>
          <w:color w:val="auto"/>
          <w:sz w:val="24"/>
          <w:highlight w:val="none"/>
          <w:lang w:val="en-US" w:eastAsia="zh-CN"/>
        </w:rPr>
        <w:t>.</w:t>
      </w:r>
      <w:r>
        <w:rPr>
          <w:rFonts w:hint="eastAsia" w:cs="仿宋_GB2312" w:asciiTheme="minorEastAsia" w:hAnsiTheme="minorEastAsia" w:eastAsiaTheme="minorEastAsia"/>
          <w:b/>
          <w:color w:val="auto"/>
          <w:sz w:val="24"/>
          <w:highlight w:val="none"/>
        </w:rPr>
        <w:t>偏离说明是指对</w:t>
      </w:r>
      <w:r>
        <w:rPr>
          <w:rFonts w:hint="eastAsia" w:cs="仿宋_GB2312" w:asciiTheme="minorEastAsia" w:hAnsiTheme="minorEastAsia" w:eastAsiaTheme="minorEastAsia"/>
          <w:b/>
          <w:color w:val="auto"/>
          <w:sz w:val="24"/>
          <w:highlight w:val="none"/>
          <w:lang w:eastAsia="zh-CN"/>
        </w:rPr>
        <w:t>采购</w:t>
      </w:r>
      <w:r>
        <w:rPr>
          <w:rFonts w:hint="eastAsia" w:cs="仿宋_GB2312" w:asciiTheme="minorEastAsia" w:hAnsiTheme="minorEastAsia" w:eastAsiaTheme="minorEastAsia"/>
          <w:b/>
          <w:color w:val="auto"/>
          <w:sz w:val="24"/>
          <w:highlight w:val="none"/>
        </w:rPr>
        <w:t>文件要求存在不同之处的解释说明。偏离系指：正偏离（高于采购需求）、负偏离（低于采购需求）、无偏离（满足采购需求）</w:t>
      </w:r>
      <w:r>
        <w:rPr>
          <w:rFonts w:hint="eastAsia" w:cs="仿宋_GB2312" w:asciiTheme="minorEastAsia" w:hAnsiTheme="minorEastAsia" w:eastAsiaTheme="minorEastAsia"/>
          <w:b/>
          <w:color w:val="auto"/>
          <w:sz w:val="24"/>
          <w:highlight w:val="none"/>
          <w:lang w:eastAsia="zh-CN"/>
        </w:rPr>
        <w:t>。</w:t>
      </w:r>
    </w:p>
    <w:p w14:paraId="351CCFB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w:t>
      </w:r>
      <w:r>
        <w:rPr>
          <w:rFonts w:hint="eastAsia" w:cs="仿宋_GB2312" w:asciiTheme="minorEastAsia" w:hAnsiTheme="minorEastAsia" w:eastAsiaTheme="minorEastAsia"/>
          <w:b/>
          <w:color w:val="auto"/>
          <w:sz w:val="24"/>
          <w:highlight w:val="none"/>
          <w:lang w:val="en-US" w:eastAsia="zh-CN"/>
        </w:rPr>
        <w:t>.</w:t>
      </w:r>
      <w:r>
        <w:rPr>
          <w:rFonts w:hint="eastAsia" w:cs="仿宋_GB2312" w:asciiTheme="minorEastAsia" w:hAnsiTheme="minorEastAsia" w:eastAsiaTheme="minorEastAsia"/>
          <w:b/>
          <w:color w:val="auto"/>
          <w:sz w:val="24"/>
          <w:highlight w:val="none"/>
        </w:rPr>
        <w:t>技术指标若有要求供应商提供相应佐证材料的，供应商未提供相应佐证材料或者供应商的响应承诺与其佐证材料不一致的，评审小组</w:t>
      </w:r>
      <w:r>
        <w:rPr>
          <w:rFonts w:hint="eastAsia" w:cs="仿宋_GB2312" w:asciiTheme="minorEastAsia" w:hAnsiTheme="minorEastAsia" w:eastAsiaTheme="minorEastAsia"/>
          <w:b/>
          <w:color w:val="auto"/>
          <w:sz w:val="24"/>
          <w:highlight w:val="none"/>
          <w:lang w:eastAsia="zh-CN"/>
        </w:rPr>
        <w:t>将会</w:t>
      </w:r>
      <w:r>
        <w:rPr>
          <w:rFonts w:hint="eastAsia" w:cs="仿宋_GB2312" w:asciiTheme="minorEastAsia" w:hAnsiTheme="minorEastAsia" w:eastAsiaTheme="minorEastAsia"/>
          <w:b/>
          <w:color w:val="auto"/>
          <w:sz w:val="24"/>
          <w:highlight w:val="none"/>
        </w:rPr>
        <w:t>以不利于供应商的内容为准进行评审（负偏离）。</w:t>
      </w:r>
    </w:p>
    <w:p w14:paraId="7CC7FE2E">
      <w:pPr>
        <w:spacing w:line="360" w:lineRule="auto"/>
        <w:jc w:val="center"/>
        <w:rPr>
          <w:rFonts w:hint="eastAsia" w:cs="仿宋_GB2312" w:asciiTheme="minorEastAsia" w:hAnsiTheme="minorEastAsia" w:eastAsiaTheme="minorEastAsia"/>
          <w:b/>
          <w:color w:val="auto"/>
          <w:kern w:val="0"/>
          <w:sz w:val="32"/>
          <w:szCs w:val="32"/>
          <w:highlight w:val="none"/>
        </w:rPr>
      </w:pPr>
    </w:p>
    <w:p w14:paraId="02A439C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C803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E4AE52">
      <w:pPr>
        <w:numPr>
          <w:ilvl w:val="0"/>
          <w:numId w:val="0"/>
        </w:numPr>
        <w:spacing w:line="360" w:lineRule="auto"/>
        <w:ind w:left="315" w:leftChars="0"/>
        <w:jc w:val="both"/>
        <w:rPr>
          <w:rFonts w:hint="eastAsia" w:cs="仿宋_GB2312" w:asciiTheme="minorEastAsia" w:hAnsiTheme="minorEastAsia" w:eastAsiaTheme="minorEastAsia"/>
          <w:b/>
          <w:color w:val="auto"/>
          <w:kern w:val="0"/>
          <w:sz w:val="32"/>
          <w:szCs w:val="32"/>
          <w:highlight w:val="none"/>
          <w:lang w:val="en-US" w:eastAsia="zh-CN"/>
        </w:rPr>
      </w:pPr>
    </w:p>
    <w:p w14:paraId="6428E05E">
      <w:pPr>
        <w:pStyle w:val="74"/>
        <w:rPr>
          <w:rFonts w:hint="eastAsia"/>
          <w:color w:val="auto"/>
          <w:highlight w:val="none"/>
          <w:lang w:val="en-US" w:eastAsia="zh-CN"/>
        </w:rPr>
      </w:pPr>
    </w:p>
    <w:p w14:paraId="1C5A1A7F">
      <w:pPr>
        <w:numPr>
          <w:ilvl w:val="0"/>
          <w:numId w:val="17"/>
        </w:numPr>
        <w:spacing w:line="360" w:lineRule="auto"/>
        <w:ind w:left="315" w:leftChars="0" w:firstLine="0" w:firstLineChars="0"/>
        <w:jc w:val="center"/>
        <w:rPr>
          <w:rFonts w:hint="eastAsia" w:cs="仿宋_GB2312" w:asciiTheme="minorEastAsia" w:hAnsiTheme="minorEastAsia" w:eastAsiaTheme="minorEastAsia"/>
          <w:b/>
          <w:color w:val="auto"/>
          <w:kern w:val="0"/>
          <w:sz w:val="32"/>
          <w:szCs w:val="32"/>
          <w:highlight w:val="none"/>
          <w:lang w:val="en-US" w:eastAsia="zh-CN"/>
        </w:rPr>
        <w:sectPr>
          <w:headerReference r:id="rId11" w:type="first"/>
          <w:footerReference r:id="rId13" w:type="first"/>
          <w:headerReference r:id="rId10" w:type="default"/>
          <w:footerReference r:id="rId12" w:type="default"/>
          <w:pgSz w:w="11906" w:h="16838"/>
          <w:pgMar w:top="471" w:right="1418" w:bottom="777" w:left="1418" w:header="851" w:footer="992" w:gutter="0"/>
          <w:cols w:space="720" w:num="1"/>
          <w:titlePg/>
          <w:docGrid w:linePitch="312" w:charSpace="0"/>
        </w:sectPr>
      </w:pPr>
    </w:p>
    <w:p w14:paraId="29068E9B">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六、同类项目业绩</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3204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2A2D9478">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序号</w:t>
            </w:r>
          </w:p>
        </w:tc>
        <w:tc>
          <w:tcPr>
            <w:tcW w:w="1895" w:type="dxa"/>
            <w:noWrap w:val="0"/>
            <w:vAlign w:val="center"/>
          </w:tcPr>
          <w:p w14:paraId="5671F52B">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项目名称</w:t>
            </w:r>
          </w:p>
        </w:tc>
        <w:tc>
          <w:tcPr>
            <w:tcW w:w="1267" w:type="dxa"/>
            <w:noWrap w:val="0"/>
            <w:vAlign w:val="center"/>
          </w:tcPr>
          <w:p w14:paraId="54FA4A9A">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业主单位</w:t>
            </w:r>
          </w:p>
        </w:tc>
        <w:tc>
          <w:tcPr>
            <w:tcW w:w="1267" w:type="dxa"/>
            <w:noWrap w:val="0"/>
            <w:vAlign w:val="center"/>
          </w:tcPr>
          <w:p w14:paraId="0DA24549">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合同金额</w:t>
            </w:r>
          </w:p>
        </w:tc>
        <w:tc>
          <w:tcPr>
            <w:tcW w:w="1741" w:type="dxa"/>
            <w:noWrap w:val="0"/>
            <w:vAlign w:val="center"/>
          </w:tcPr>
          <w:p w14:paraId="2CF8D26B">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合同签订日期</w:t>
            </w:r>
          </w:p>
        </w:tc>
        <w:tc>
          <w:tcPr>
            <w:tcW w:w="1986" w:type="dxa"/>
            <w:noWrap w:val="0"/>
            <w:vAlign w:val="center"/>
          </w:tcPr>
          <w:p w14:paraId="10948BD3">
            <w:pPr>
              <w:tabs>
                <w:tab w:val="left" w:pos="3165"/>
              </w:tabs>
              <w:jc w:val="center"/>
              <w:rPr>
                <w:rFonts w:hint="eastAsia" w:hAnsi="宋体" w:eastAsia="宋体" w:cs="宋体"/>
                <w:b/>
                <w:bCs/>
                <w:color w:val="auto"/>
                <w:sz w:val="21"/>
                <w:highlight w:val="none"/>
              </w:rPr>
            </w:pPr>
            <w:r>
              <w:rPr>
                <w:rFonts w:hint="eastAsia" w:hAnsi="宋体" w:eastAsia="宋体" w:cs="宋体"/>
                <w:b/>
                <w:bCs/>
                <w:color w:val="auto"/>
                <w:sz w:val="21"/>
                <w:highlight w:val="none"/>
              </w:rPr>
              <w:t>联系人/电话</w:t>
            </w:r>
          </w:p>
        </w:tc>
      </w:tr>
      <w:tr w14:paraId="679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5C2C8262">
            <w:pPr>
              <w:tabs>
                <w:tab w:val="left" w:pos="3165"/>
              </w:tabs>
              <w:ind w:firstLine="420"/>
              <w:rPr>
                <w:rFonts w:hint="eastAsia" w:hAnsi="宋体" w:eastAsia="宋体" w:cs="宋体"/>
                <w:color w:val="auto"/>
                <w:sz w:val="21"/>
                <w:highlight w:val="none"/>
              </w:rPr>
            </w:pPr>
          </w:p>
        </w:tc>
        <w:tc>
          <w:tcPr>
            <w:tcW w:w="1895" w:type="dxa"/>
            <w:noWrap w:val="0"/>
            <w:vAlign w:val="top"/>
          </w:tcPr>
          <w:p w14:paraId="700879F8">
            <w:pPr>
              <w:tabs>
                <w:tab w:val="left" w:pos="3165"/>
              </w:tabs>
              <w:ind w:firstLine="420"/>
              <w:rPr>
                <w:rFonts w:hint="eastAsia" w:hAnsi="宋体" w:eastAsia="宋体" w:cs="宋体"/>
                <w:color w:val="auto"/>
                <w:sz w:val="21"/>
                <w:highlight w:val="none"/>
              </w:rPr>
            </w:pPr>
          </w:p>
        </w:tc>
        <w:tc>
          <w:tcPr>
            <w:tcW w:w="1267" w:type="dxa"/>
            <w:noWrap w:val="0"/>
            <w:vAlign w:val="top"/>
          </w:tcPr>
          <w:p w14:paraId="120128F4">
            <w:pPr>
              <w:tabs>
                <w:tab w:val="left" w:pos="3165"/>
              </w:tabs>
              <w:ind w:firstLine="420"/>
              <w:rPr>
                <w:rFonts w:hint="eastAsia" w:hAnsi="宋体" w:eastAsia="宋体" w:cs="宋体"/>
                <w:color w:val="auto"/>
                <w:sz w:val="21"/>
                <w:highlight w:val="none"/>
              </w:rPr>
            </w:pPr>
          </w:p>
        </w:tc>
        <w:tc>
          <w:tcPr>
            <w:tcW w:w="1267" w:type="dxa"/>
            <w:noWrap w:val="0"/>
            <w:vAlign w:val="top"/>
          </w:tcPr>
          <w:p w14:paraId="2D8EBACC">
            <w:pPr>
              <w:tabs>
                <w:tab w:val="left" w:pos="3165"/>
              </w:tabs>
              <w:ind w:firstLine="420"/>
              <w:rPr>
                <w:rFonts w:hint="eastAsia" w:hAnsi="宋体" w:eastAsia="宋体" w:cs="宋体"/>
                <w:color w:val="auto"/>
                <w:sz w:val="21"/>
                <w:highlight w:val="none"/>
              </w:rPr>
            </w:pPr>
          </w:p>
        </w:tc>
        <w:tc>
          <w:tcPr>
            <w:tcW w:w="1741" w:type="dxa"/>
            <w:noWrap w:val="0"/>
            <w:vAlign w:val="top"/>
          </w:tcPr>
          <w:p w14:paraId="05435D7F">
            <w:pPr>
              <w:tabs>
                <w:tab w:val="left" w:pos="3165"/>
              </w:tabs>
              <w:ind w:firstLine="420"/>
              <w:rPr>
                <w:rFonts w:hint="eastAsia" w:hAnsi="宋体" w:eastAsia="宋体" w:cs="宋体"/>
                <w:color w:val="auto"/>
                <w:sz w:val="21"/>
                <w:highlight w:val="none"/>
              </w:rPr>
            </w:pPr>
          </w:p>
        </w:tc>
        <w:tc>
          <w:tcPr>
            <w:tcW w:w="1986" w:type="dxa"/>
            <w:noWrap w:val="0"/>
            <w:vAlign w:val="top"/>
          </w:tcPr>
          <w:p w14:paraId="0957A2AD">
            <w:pPr>
              <w:tabs>
                <w:tab w:val="left" w:pos="3165"/>
              </w:tabs>
              <w:ind w:firstLine="420"/>
              <w:rPr>
                <w:rFonts w:hint="eastAsia" w:hAnsi="宋体" w:eastAsia="宋体" w:cs="宋体"/>
                <w:color w:val="auto"/>
                <w:sz w:val="21"/>
                <w:highlight w:val="none"/>
              </w:rPr>
            </w:pPr>
          </w:p>
        </w:tc>
      </w:tr>
      <w:tr w14:paraId="4B1A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59B949F0">
            <w:pPr>
              <w:tabs>
                <w:tab w:val="left" w:pos="3165"/>
              </w:tabs>
              <w:ind w:firstLine="420"/>
              <w:rPr>
                <w:rFonts w:hint="eastAsia" w:hAnsi="宋体" w:eastAsia="宋体" w:cs="宋体"/>
                <w:color w:val="auto"/>
                <w:sz w:val="21"/>
                <w:highlight w:val="none"/>
              </w:rPr>
            </w:pPr>
          </w:p>
        </w:tc>
        <w:tc>
          <w:tcPr>
            <w:tcW w:w="1895" w:type="dxa"/>
            <w:noWrap w:val="0"/>
            <w:vAlign w:val="top"/>
          </w:tcPr>
          <w:p w14:paraId="49F94C97">
            <w:pPr>
              <w:tabs>
                <w:tab w:val="left" w:pos="3165"/>
              </w:tabs>
              <w:ind w:firstLine="420"/>
              <w:rPr>
                <w:rFonts w:hint="eastAsia" w:hAnsi="宋体" w:eastAsia="宋体" w:cs="宋体"/>
                <w:color w:val="auto"/>
                <w:sz w:val="21"/>
                <w:highlight w:val="none"/>
              </w:rPr>
            </w:pPr>
          </w:p>
        </w:tc>
        <w:tc>
          <w:tcPr>
            <w:tcW w:w="1267" w:type="dxa"/>
            <w:noWrap w:val="0"/>
            <w:vAlign w:val="top"/>
          </w:tcPr>
          <w:p w14:paraId="43B7E438">
            <w:pPr>
              <w:tabs>
                <w:tab w:val="left" w:pos="3165"/>
              </w:tabs>
              <w:ind w:firstLine="420"/>
              <w:rPr>
                <w:rFonts w:hint="eastAsia" w:hAnsi="宋体" w:eastAsia="宋体" w:cs="宋体"/>
                <w:color w:val="auto"/>
                <w:sz w:val="21"/>
                <w:highlight w:val="none"/>
              </w:rPr>
            </w:pPr>
          </w:p>
        </w:tc>
        <w:tc>
          <w:tcPr>
            <w:tcW w:w="1267" w:type="dxa"/>
            <w:noWrap w:val="0"/>
            <w:vAlign w:val="top"/>
          </w:tcPr>
          <w:p w14:paraId="3AFF834E">
            <w:pPr>
              <w:tabs>
                <w:tab w:val="left" w:pos="3165"/>
              </w:tabs>
              <w:ind w:firstLine="420"/>
              <w:rPr>
                <w:rFonts w:hint="eastAsia" w:hAnsi="宋体" w:eastAsia="宋体" w:cs="宋体"/>
                <w:color w:val="auto"/>
                <w:sz w:val="21"/>
                <w:highlight w:val="none"/>
              </w:rPr>
            </w:pPr>
          </w:p>
        </w:tc>
        <w:tc>
          <w:tcPr>
            <w:tcW w:w="1741" w:type="dxa"/>
            <w:noWrap w:val="0"/>
            <w:vAlign w:val="top"/>
          </w:tcPr>
          <w:p w14:paraId="40026F08">
            <w:pPr>
              <w:tabs>
                <w:tab w:val="left" w:pos="3165"/>
              </w:tabs>
              <w:ind w:firstLine="420"/>
              <w:rPr>
                <w:rFonts w:hint="eastAsia" w:hAnsi="宋体" w:eastAsia="宋体" w:cs="宋体"/>
                <w:color w:val="auto"/>
                <w:sz w:val="21"/>
                <w:highlight w:val="none"/>
              </w:rPr>
            </w:pPr>
          </w:p>
        </w:tc>
        <w:tc>
          <w:tcPr>
            <w:tcW w:w="1986" w:type="dxa"/>
            <w:noWrap w:val="0"/>
            <w:vAlign w:val="top"/>
          </w:tcPr>
          <w:p w14:paraId="2C872168">
            <w:pPr>
              <w:tabs>
                <w:tab w:val="left" w:pos="3165"/>
              </w:tabs>
              <w:ind w:firstLine="420"/>
              <w:rPr>
                <w:rFonts w:hint="eastAsia" w:hAnsi="宋体" w:eastAsia="宋体" w:cs="宋体"/>
                <w:color w:val="auto"/>
                <w:sz w:val="21"/>
                <w:highlight w:val="none"/>
              </w:rPr>
            </w:pPr>
          </w:p>
        </w:tc>
      </w:tr>
      <w:tr w14:paraId="532D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71299B05">
            <w:pPr>
              <w:tabs>
                <w:tab w:val="left" w:pos="3165"/>
              </w:tabs>
              <w:ind w:firstLine="420"/>
              <w:rPr>
                <w:rFonts w:hint="eastAsia" w:hAnsi="宋体" w:eastAsia="宋体" w:cs="宋体"/>
                <w:color w:val="auto"/>
                <w:sz w:val="21"/>
                <w:highlight w:val="none"/>
              </w:rPr>
            </w:pPr>
          </w:p>
        </w:tc>
        <w:tc>
          <w:tcPr>
            <w:tcW w:w="1895" w:type="dxa"/>
            <w:noWrap w:val="0"/>
            <w:vAlign w:val="top"/>
          </w:tcPr>
          <w:p w14:paraId="5611C1F1">
            <w:pPr>
              <w:tabs>
                <w:tab w:val="left" w:pos="3165"/>
              </w:tabs>
              <w:ind w:firstLine="420"/>
              <w:rPr>
                <w:rFonts w:hint="eastAsia" w:hAnsi="宋体" w:eastAsia="宋体" w:cs="宋体"/>
                <w:color w:val="auto"/>
                <w:sz w:val="21"/>
                <w:highlight w:val="none"/>
              </w:rPr>
            </w:pPr>
          </w:p>
        </w:tc>
        <w:tc>
          <w:tcPr>
            <w:tcW w:w="1267" w:type="dxa"/>
            <w:noWrap w:val="0"/>
            <w:vAlign w:val="top"/>
          </w:tcPr>
          <w:p w14:paraId="1DD2ED4A">
            <w:pPr>
              <w:tabs>
                <w:tab w:val="left" w:pos="3165"/>
              </w:tabs>
              <w:ind w:firstLine="420"/>
              <w:rPr>
                <w:rFonts w:hint="eastAsia" w:hAnsi="宋体" w:eastAsia="宋体" w:cs="宋体"/>
                <w:color w:val="auto"/>
                <w:sz w:val="21"/>
                <w:highlight w:val="none"/>
              </w:rPr>
            </w:pPr>
          </w:p>
        </w:tc>
        <w:tc>
          <w:tcPr>
            <w:tcW w:w="1267" w:type="dxa"/>
            <w:noWrap w:val="0"/>
            <w:vAlign w:val="top"/>
          </w:tcPr>
          <w:p w14:paraId="6D39EB9B">
            <w:pPr>
              <w:tabs>
                <w:tab w:val="left" w:pos="3165"/>
              </w:tabs>
              <w:ind w:firstLine="420"/>
              <w:rPr>
                <w:rFonts w:hint="eastAsia" w:hAnsi="宋体" w:eastAsia="宋体" w:cs="宋体"/>
                <w:color w:val="auto"/>
                <w:sz w:val="21"/>
                <w:highlight w:val="none"/>
              </w:rPr>
            </w:pPr>
          </w:p>
        </w:tc>
        <w:tc>
          <w:tcPr>
            <w:tcW w:w="1741" w:type="dxa"/>
            <w:noWrap w:val="0"/>
            <w:vAlign w:val="top"/>
          </w:tcPr>
          <w:p w14:paraId="1632DEE8">
            <w:pPr>
              <w:tabs>
                <w:tab w:val="left" w:pos="3165"/>
              </w:tabs>
              <w:ind w:firstLine="420"/>
              <w:rPr>
                <w:rFonts w:hint="eastAsia" w:hAnsi="宋体" w:eastAsia="宋体" w:cs="宋体"/>
                <w:color w:val="auto"/>
                <w:sz w:val="21"/>
                <w:highlight w:val="none"/>
              </w:rPr>
            </w:pPr>
          </w:p>
        </w:tc>
        <w:tc>
          <w:tcPr>
            <w:tcW w:w="1986" w:type="dxa"/>
            <w:noWrap w:val="0"/>
            <w:vAlign w:val="top"/>
          </w:tcPr>
          <w:p w14:paraId="64F363D8">
            <w:pPr>
              <w:tabs>
                <w:tab w:val="left" w:pos="3165"/>
              </w:tabs>
              <w:ind w:firstLine="420"/>
              <w:rPr>
                <w:rFonts w:hint="eastAsia" w:hAnsi="宋体" w:eastAsia="宋体" w:cs="宋体"/>
                <w:color w:val="auto"/>
                <w:sz w:val="21"/>
                <w:highlight w:val="none"/>
              </w:rPr>
            </w:pPr>
          </w:p>
        </w:tc>
      </w:tr>
      <w:tr w14:paraId="6349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11D847F">
            <w:pPr>
              <w:tabs>
                <w:tab w:val="left" w:pos="3165"/>
              </w:tabs>
              <w:ind w:firstLine="420"/>
              <w:rPr>
                <w:rFonts w:hint="eastAsia" w:hAnsi="宋体" w:eastAsia="宋体" w:cs="宋体"/>
                <w:color w:val="auto"/>
                <w:sz w:val="21"/>
                <w:highlight w:val="none"/>
              </w:rPr>
            </w:pPr>
          </w:p>
        </w:tc>
        <w:tc>
          <w:tcPr>
            <w:tcW w:w="1895" w:type="dxa"/>
            <w:noWrap w:val="0"/>
            <w:vAlign w:val="top"/>
          </w:tcPr>
          <w:p w14:paraId="53454F52">
            <w:pPr>
              <w:tabs>
                <w:tab w:val="left" w:pos="3165"/>
              </w:tabs>
              <w:ind w:firstLine="420"/>
              <w:rPr>
                <w:rFonts w:hint="eastAsia" w:hAnsi="宋体" w:eastAsia="宋体" w:cs="宋体"/>
                <w:color w:val="auto"/>
                <w:sz w:val="21"/>
                <w:highlight w:val="none"/>
              </w:rPr>
            </w:pPr>
          </w:p>
        </w:tc>
        <w:tc>
          <w:tcPr>
            <w:tcW w:w="1267" w:type="dxa"/>
            <w:noWrap w:val="0"/>
            <w:vAlign w:val="top"/>
          </w:tcPr>
          <w:p w14:paraId="726102D3">
            <w:pPr>
              <w:tabs>
                <w:tab w:val="left" w:pos="3165"/>
              </w:tabs>
              <w:ind w:firstLine="420"/>
              <w:rPr>
                <w:rFonts w:hint="eastAsia" w:hAnsi="宋体" w:eastAsia="宋体" w:cs="宋体"/>
                <w:color w:val="auto"/>
                <w:sz w:val="21"/>
                <w:highlight w:val="none"/>
              </w:rPr>
            </w:pPr>
          </w:p>
        </w:tc>
        <w:tc>
          <w:tcPr>
            <w:tcW w:w="1267" w:type="dxa"/>
            <w:noWrap w:val="0"/>
            <w:vAlign w:val="top"/>
          </w:tcPr>
          <w:p w14:paraId="6077E435">
            <w:pPr>
              <w:tabs>
                <w:tab w:val="left" w:pos="3165"/>
              </w:tabs>
              <w:ind w:firstLine="420"/>
              <w:rPr>
                <w:rFonts w:hint="eastAsia" w:hAnsi="宋体" w:eastAsia="宋体" w:cs="宋体"/>
                <w:color w:val="auto"/>
                <w:sz w:val="21"/>
                <w:highlight w:val="none"/>
              </w:rPr>
            </w:pPr>
          </w:p>
        </w:tc>
        <w:tc>
          <w:tcPr>
            <w:tcW w:w="1741" w:type="dxa"/>
            <w:noWrap w:val="0"/>
            <w:vAlign w:val="top"/>
          </w:tcPr>
          <w:p w14:paraId="7DFD68C7">
            <w:pPr>
              <w:tabs>
                <w:tab w:val="left" w:pos="3165"/>
              </w:tabs>
              <w:ind w:firstLine="420"/>
              <w:rPr>
                <w:rFonts w:hint="eastAsia" w:hAnsi="宋体" w:eastAsia="宋体" w:cs="宋体"/>
                <w:color w:val="auto"/>
                <w:sz w:val="21"/>
                <w:highlight w:val="none"/>
              </w:rPr>
            </w:pPr>
          </w:p>
        </w:tc>
        <w:tc>
          <w:tcPr>
            <w:tcW w:w="1986" w:type="dxa"/>
            <w:noWrap w:val="0"/>
            <w:vAlign w:val="top"/>
          </w:tcPr>
          <w:p w14:paraId="4665354A">
            <w:pPr>
              <w:tabs>
                <w:tab w:val="left" w:pos="3165"/>
              </w:tabs>
              <w:ind w:firstLine="420"/>
              <w:rPr>
                <w:rFonts w:hint="eastAsia" w:hAnsi="宋体" w:eastAsia="宋体" w:cs="宋体"/>
                <w:color w:val="auto"/>
                <w:sz w:val="21"/>
                <w:highlight w:val="none"/>
              </w:rPr>
            </w:pPr>
          </w:p>
        </w:tc>
      </w:tr>
      <w:tr w14:paraId="0A24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52A71E20">
            <w:pPr>
              <w:tabs>
                <w:tab w:val="left" w:pos="3165"/>
              </w:tabs>
              <w:ind w:firstLine="420"/>
              <w:rPr>
                <w:rFonts w:hint="eastAsia" w:hAnsi="宋体" w:eastAsia="宋体" w:cs="宋体"/>
                <w:color w:val="auto"/>
                <w:sz w:val="21"/>
                <w:highlight w:val="none"/>
              </w:rPr>
            </w:pPr>
          </w:p>
        </w:tc>
        <w:tc>
          <w:tcPr>
            <w:tcW w:w="1895" w:type="dxa"/>
            <w:noWrap w:val="0"/>
            <w:vAlign w:val="top"/>
          </w:tcPr>
          <w:p w14:paraId="50C3621C">
            <w:pPr>
              <w:tabs>
                <w:tab w:val="left" w:pos="3165"/>
              </w:tabs>
              <w:ind w:firstLine="420"/>
              <w:rPr>
                <w:rFonts w:hint="eastAsia" w:hAnsi="宋体" w:eastAsia="宋体" w:cs="宋体"/>
                <w:color w:val="auto"/>
                <w:sz w:val="21"/>
                <w:highlight w:val="none"/>
              </w:rPr>
            </w:pPr>
          </w:p>
        </w:tc>
        <w:tc>
          <w:tcPr>
            <w:tcW w:w="1267" w:type="dxa"/>
            <w:noWrap w:val="0"/>
            <w:vAlign w:val="top"/>
          </w:tcPr>
          <w:p w14:paraId="62B7F64A">
            <w:pPr>
              <w:tabs>
                <w:tab w:val="left" w:pos="3165"/>
              </w:tabs>
              <w:ind w:firstLine="420"/>
              <w:rPr>
                <w:rFonts w:hint="eastAsia" w:hAnsi="宋体" w:eastAsia="宋体" w:cs="宋体"/>
                <w:color w:val="auto"/>
                <w:sz w:val="21"/>
                <w:highlight w:val="none"/>
              </w:rPr>
            </w:pPr>
          </w:p>
        </w:tc>
        <w:tc>
          <w:tcPr>
            <w:tcW w:w="1267" w:type="dxa"/>
            <w:noWrap w:val="0"/>
            <w:vAlign w:val="top"/>
          </w:tcPr>
          <w:p w14:paraId="0EF9594E">
            <w:pPr>
              <w:tabs>
                <w:tab w:val="left" w:pos="3165"/>
              </w:tabs>
              <w:ind w:firstLine="420"/>
              <w:rPr>
                <w:rFonts w:hint="eastAsia" w:hAnsi="宋体" w:eastAsia="宋体" w:cs="宋体"/>
                <w:color w:val="auto"/>
                <w:sz w:val="21"/>
                <w:highlight w:val="none"/>
              </w:rPr>
            </w:pPr>
          </w:p>
        </w:tc>
        <w:tc>
          <w:tcPr>
            <w:tcW w:w="1741" w:type="dxa"/>
            <w:noWrap w:val="0"/>
            <w:vAlign w:val="top"/>
          </w:tcPr>
          <w:p w14:paraId="479C682D">
            <w:pPr>
              <w:tabs>
                <w:tab w:val="left" w:pos="3165"/>
              </w:tabs>
              <w:ind w:firstLine="420"/>
              <w:rPr>
                <w:rFonts w:hint="eastAsia" w:hAnsi="宋体" w:eastAsia="宋体" w:cs="宋体"/>
                <w:color w:val="auto"/>
                <w:sz w:val="21"/>
                <w:highlight w:val="none"/>
              </w:rPr>
            </w:pPr>
          </w:p>
        </w:tc>
        <w:tc>
          <w:tcPr>
            <w:tcW w:w="1986" w:type="dxa"/>
            <w:noWrap w:val="0"/>
            <w:vAlign w:val="top"/>
          </w:tcPr>
          <w:p w14:paraId="05C8A319">
            <w:pPr>
              <w:tabs>
                <w:tab w:val="left" w:pos="3165"/>
              </w:tabs>
              <w:ind w:firstLine="420"/>
              <w:rPr>
                <w:rFonts w:hint="eastAsia" w:hAnsi="宋体" w:eastAsia="宋体" w:cs="宋体"/>
                <w:color w:val="auto"/>
                <w:sz w:val="21"/>
                <w:highlight w:val="none"/>
              </w:rPr>
            </w:pPr>
          </w:p>
        </w:tc>
      </w:tr>
      <w:tr w14:paraId="7438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9F9E592">
            <w:pPr>
              <w:tabs>
                <w:tab w:val="left" w:pos="3165"/>
              </w:tabs>
              <w:ind w:firstLine="420"/>
              <w:rPr>
                <w:rFonts w:hint="eastAsia" w:hAnsi="宋体" w:eastAsia="宋体" w:cs="宋体"/>
                <w:color w:val="auto"/>
                <w:sz w:val="21"/>
                <w:highlight w:val="none"/>
              </w:rPr>
            </w:pPr>
          </w:p>
        </w:tc>
        <w:tc>
          <w:tcPr>
            <w:tcW w:w="1895" w:type="dxa"/>
            <w:noWrap w:val="0"/>
            <w:vAlign w:val="top"/>
          </w:tcPr>
          <w:p w14:paraId="68C30CB1">
            <w:pPr>
              <w:tabs>
                <w:tab w:val="left" w:pos="3165"/>
              </w:tabs>
              <w:ind w:firstLine="420"/>
              <w:rPr>
                <w:rFonts w:hint="eastAsia" w:hAnsi="宋体" w:eastAsia="宋体" w:cs="宋体"/>
                <w:color w:val="auto"/>
                <w:sz w:val="21"/>
                <w:highlight w:val="none"/>
              </w:rPr>
            </w:pPr>
          </w:p>
        </w:tc>
        <w:tc>
          <w:tcPr>
            <w:tcW w:w="1267" w:type="dxa"/>
            <w:noWrap w:val="0"/>
            <w:vAlign w:val="top"/>
          </w:tcPr>
          <w:p w14:paraId="0BE2C22C">
            <w:pPr>
              <w:tabs>
                <w:tab w:val="left" w:pos="3165"/>
              </w:tabs>
              <w:ind w:firstLine="420"/>
              <w:rPr>
                <w:rFonts w:hint="eastAsia" w:hAnsi="宋体" w:eastAsia="宋体" w:cs="宋体"/>
                <w:color w:val="auto"/>
                <w:sz w:val="21"/>
                <w:highlight w:val="none"/>
              </w:rPr>
            </w:pPr>
          </w:p>
        </w:tc>
        <w:tc>
          <w:tcPr>
            <w:tcW w:w="1267" w:type="dxa"/>
            <w:noWrap w:val="0"/>
            <w:vAlign w:val="top"/>
          </w:tcPr>
          <w:p w14:paraId="03B2D482">
            <w:pPr>
              <w:tabs>
                <w:tab w:val="left" w:pos="3165"/>
              </w:tabs>
              <w:ind w:firstLine="420"/>
              <w:rPr>
                <w:rFonts w:hint="eastAsia" w:hAnsi="宋体" w:eastAsia="宋体" w:cs="宋体"/>
                <w:color w:val="auto"/>
                <w:sz w:val="21"/>
                <w:highlight w:val="none"/>
              </w:rPr>
            </w:pPr>
          </w:p>
        </w:tc>
        <w:tc>
          <w:tcPr>
            <w:tcW w:w="1741" w:type="dxa"/>
            <w:noWrap w:val="0"/>
            <w:vAlign w:val="top"/>
          </w:tcPr>
          <w:p w14:paraId="314EA981">
            <w:pPr>
              <w:tabs>
                <w:tab w:val="left" w:pos="3165"/>
              </w:tabs>
              <w:ind w:firstLine="420"/>
              <w:rPr>
                <w:rFonts w:hint="eastAsia" w:hAnsi="宋体" w:eastAsia="宋体" w:cs="宋体"/>
                <w:color w:val="auto"/>
                <w:sz w:val="21"/>
                <w:highlight w:val="none"/>
              </w:rPr>
            </w:pPr>
          </w:p>
        </w:tc>
        <w:tc>
          <w:tcPr>
            <w:tcW w:w="1986" w:type="dxa"/>
            <w:noWrap w:val="0"/>
            <w:vAlign w:val="top"/>
          </w:tcPr>
          <w:p w14:paraId="44899C41">
            <w:pPr>
              <w:tabs>
                <w:tab w:val="left" w:pos="3165"/>
              </w:tabs>
              <w:ind w:firstLine="420"/>
              <w:rPr>
                <w:rFonts w:hint="eastAsia" w:hAnsi="宋体" w:eastAsia="宋体" w:cs="宋体"/>
                <w:color w:val="auto"/>
                <w:sz w:val="21"/>
                <w:highlight w:val="none"/>
              </w:rPr>
            </w:pPr>
          </w:p>
        </w:tc>
      </w:tr>
      <w:tr w14:paraId="5208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22FB1B5">
            <w:pPr>
              <w:tabs>
                <w:tab w:val="left" w:pos="3165"/>
              </w:tabs>
              <w:ind w:firstLine="420"/>
              <w:rPr>
                <w:rFonts w:hint="eastAsia" w:hAnsi="宋体" w:eastAsia="宋体" w:cs="宋体"/>
                <w:color w:val="auto"/>
                <w:sz w:val="21"/>
                <w:highlight w:val="none"/>
              </w:rPr>
            </w:pPr>
          </w:p>
        </w:tc>
        <w:tc>
          <w:tcPr>
            <w:tcW w:w="1895" w:type="dxa"/>
            <w:noWrap w:val="0"/>
            <w:vAlign w:val="top"/>
          </w:tcPr>
          <w:p w14:paraId="7B145BF2">
            <w:pPr>
              <w:tabs>
                <w:tab w:val="left" w:pos="3165"/>
              </w:tabs>
              <w:ind w:firstLine="420"/>
              <w:rPr>
                <w:rFonts w:hint="eastAsia" w:hAnsi="宋体" w:eastAsia="宋体" w:cs="宋体"/>
                <w:color w:val="auto"/>
                <w:sz w:val="21"/>
                <w:highlight w:val="none"/>
              </w:rPr>
            </w:pPr>
          </w:p>
        </w:tc>
        <w:tc>
          <w:tcPr>
            <w:tcW w:w="1267" w:type="dxa"/>
            <w:noWrap w:val="0"/>
            <w:vAlign w:val="top"/>
          </w:tcPr>
          <w:p w14:paraId="502532A0">
            <w:pPr>
              <w:tabs>
                <w:tab w:val="left" w:pos="3165"/>
              </w:tabs>
              <w:ind w:firstLine="420"/>
              <w:rPr>
                <w:rFonts w:hint="eastAsia" w:hAnsi="宋体" w:eastAsia="宋体" w:cs="宋体"/>
                <w:color w:val="auto"/>
                <w:sz w:val="21"/>
                <w:highlight w:val="none"/>
              </w:rPr>
            </w:pPr>
          </w:p>
        </w:tc>
        <w:tc>
          <w:tcPr>
            <w:tcW w:w="1267" w:type="dxa"/>
            <w:noWrap w:val="0"/>
            <w:vAlign w:val="top"/>
          </w:tcPr>
          <w:p w14:paraId="03BC0731">
            <w:pPr>
              <w:tabs>
                <w:tab w:val="left" w:pos="3165"/>
              </w:tabs>
              <w:ind w:firstLine="420"/>
              <w:rPr>
                <w:rFonts w:hint="eastAsia" w:hAnsi="宋体" w:eastAsia="宋体" w:cs="宋体"/>
                <w:color w:val="auto"/>
                <w:sz w:val="21"/>
                <w:highlight w:val="none"/>
              </w:rPr>
            </w:pPr>
          </w:p>
        </w:tc>
        <w:tc>
          <w:tcPr>
            <w:tcW w:w="1741" w:type="dxa"/>
            <w:noWrap w:val="0"/>
            <w:vAlign w:val="top"/>
          </w:tcPr>
          <w:p w14:paraId="2C86A8C0">
            <w:pPr>
              <w:tabs>
                <w:tab w:val="left" w:pos="3165"/>
              </w:tabs>
              <w:ind w:firstLine="420"/>
              <w:rPr>
                <w:rFonts w:hint="eastAsia" w:hAnsi="宋体" w:eastAsia="宋体" w:cs="宋体"/>
                <w:color w:val="auto"/>
                <w:sz w:val="21"/>
                <w:highlight w:val="none"/>
              </w:rPr>
            </w:pPr>
          </w:p>
        </w:tc>
        <w:tc>
          <w:tcPr>
            <w:tcW w:w="1986" w:type="dxa"/>
            <w:noWrap w:val="0"/>
            <w:vAlign w:val="top"/>
          </w:tcPr>
          <w:p w14:paraId="7D18426B">
            <w:pPr>
              <w:tabs>
                <w:tab w:val="left" w:pos="3165"/>
              </w:tabs>
              <w:ind w:firstLine="420"/>
              <w:rPr>
                <w:rFonts w:hint="eastAsia" w:hAnsi="宋体" w:eastAsia="宋体" w:cs="宋体"/>
                <w:color w:val="auto"/>
                <w:sz w:val="21"/>
                <w:highlight w:val="none"/>
              </w:rPr>
            </w:pPr>
          </w:p>
        </w:tc>
      </w:tr>
      <w:tr w14:paraId="3093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2266193E">
            <w:pPr>
              <w:tabs>
                <w:tab w:val="left" w:pos="3165"/>
              </w:tabs>
              <w:ind w:firstLine="420"/>
              <w:rPr>
                <w:rFonts w:hint="eastAsia" w:hAnsi="宋体" w:eastAsia="宋体" w:cs="宋体"/>
                <w:color w:val="auto"/>
                <w:sz w:val="21"/>
                <w:highlight w:val="none"/>
              </w:rPr>
            </w:pPr>
          </w:p>
        </w:tc>
        <w:tc>
          <w:tcPr>
            <w:tcW w:w="1895" w:type="dxa"/>
            <w:noWrap w:val="0"/>
            <w:vAlign w:val="top"/>
          </w:tcPr>
          <w:p w14:paraId="1FE497B2">
            <w:pPr>
              <w:tabs>
                <w:tab w:val="left" w:pos="3165"/>
              </w:tabs>
              <w:ind w:firstLine="420"/>
              <w:rPr>
                <w:rFonts w:hint="eastAsia" w:hAnsi="宋体" w:eastAsia="宋体" w:cs="宋体"/>
                <w:color w:val="auto"/>
                <w:sz w:val="21"/>
                <w:highlight w:val="none"/>
              </w:rPr>
            </w:pPr>
          </w:p>
        </w:tc>
        <w:tc>
          <w:tcPr>
            <w:tcW w:w="1267" w:type="dxa"/>
            <w:noWrap w:val="0"/>
            <w:vAlign w:val="top"/>
          </w:tcPr>
          <w:p w14:paraId="58ABE4AD">
            <w:pPr>
              <w:tabs>
                <w:tab w:val="left" w:pos="3165"/>
              </w:tabs>
              <w:ind w:firstLine="420"/>
              <w:rPr>
                <w:rFonts w:hint="eastAsia" w:hAnsi="宋体" w:eastAsia="宋体" w:cs="宋体"/>
                <w:color w:val="auto"/>
                <w:sz w:val="21"/>
                <w:highlight w:val="none"/>
              </w:rPr>
            </w:pPr>
          </w:p>
        </w:tc>
        <w:tc>
          <w:tcPr>
            <w:tcW w:w="1267" w:type="dxa"/>
            <w:noWrap w:val="0"/>
            <w:vAlign w:val="top"/>
          </w:tcPr>
          <w:p w14:paraId="0916672D">
            <w:pPr>
              <w:tabs>
                <w:tab w:val="left" w:pos="3165"/>
              </w:tabs>
              <w:ind w:firstLine="420"/>
              <w:rPr>
                <w:rFonts w:hint="eastAsia" w:hAnsi="宋体" w:eastAsia="宋体" w:cs="宋体"/>
                <w:color w:val="auto"/>
                <w:sz w:val="21"/>
                <w:highlight w:val="none"/>
              </w:rPr>
            </w:pPr>
          </w:p>
        </w:tc>
        <w:tc>
          <w:tcPr>
            <w:tcW w:w="1741" w:type="dxa"/>
            <w:noWrap w:val="0"/>
            <w:vAlign w:val="top"/>
          </w:tcPr>
          <w:p w14:paraId="79319B51">
            <w:pPr>
              <w:tabs>
                <w:tab w:val="left" w:pos="3165"/>
              </w:tabs>
              <w:ind w:firstLine="420"/>
              <w:rPr>
                <w:rFonts w:hint="eastAsia" w:hAnsi="宋体" w:eastAsia="宋体" w:cs="宋体"/>
                <w:color w:val="auto"/>
                <w:sz w:val="21"/>
                <w:highlight w:val="none"/>
              </w:rPr>
            </w:pPr>
          </w:p>
        </w:tc>
        <w:tc>
          <w:tcPr>
            <w:tcW w:w="1986" w:type="dxa"/>
            <w:noWrap w:val="0"/>
            <w:vAlign w:val="top"/>
          </w:tcPr>
          <w:p w14:paraId="7A0CCEB6">
            <w:pPr>
              <w:tabs>
                <w:tab w:val="left" w:pos="3165"/>
              </w:tabs>
              <w:ind w:firstLine="420"/>
              <w:rPr>
                <w:rFonts w:hint="eastAsia" w:hAnsi="宋体" w:eastAsia="宋体" w:cs="宋体"/>
                <w:color w:val="auto"/>
                <w:sz w:val="21"/>
                <w:highlight w:val="none"/>
              </w:rPr>
            </w:pPr>
          </w:p>
        </w:tc>
      </w:tr>
      <w:tr w14:paraId="5CE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5BF111DE">
            <w:pPr>
              <w:tabs>
                <w:tab w:val="left" w:pos="3165"/>
              </w:tabs>
              <w:ind w:firstLine="420"/>
              <w:rPr>
                <w:rFonts w:hint="eastAsia" w:hAnsi="宋体" w:eastAsia="宋体" w:cs="宋体"/>
                <w:color w:val="auto"/>
                <w:sz w:val="21"/>
                <w:highlight w:val="none"/>
              </w:rPr>
            </w:pPr>
          </w:p>
        </w:tc>
        <w:tc>
          <w:tcPr>
            <w:tcW w:w="1895" w:type="dxa"/>
            <w:noWrap w:val="0"/>
            <w:vAlign w:val="top"/>
          </w:tcPr>
          <w:p w14:paraId="5BFCC3DA">
            <w:pPr>
              <w:tabs>
                <w:tab w:val="left" w:pos="3165"/>
              </w:tabs>
              <w:ind w:firstLine="420"/>
              <w:rPr>
                <w:rFonts w:hint="eastAsia" w:hAnsi="宋体" w:eastAsia="宋体" w:cs="宋体"/>
                <w:color w:val="auto"/>
                <w:sz w:val="21"/>
                <w:highlight w:val="none"/>
              </w:rPr>
            </w:pPr>
          </w:p>
        </w:tc>
        <w:tc>
          <w:tcPr>
            <w:tcW w:w="1267" w:type="dxa"/>
            <w:noWrap w:val="0"/>
            <w:vAlign w:val="top"/>
          </w:tcPr>
          <w:p w14:paraId="4CBF1A36">
            <w:pPr>
              <w:tabs>
                <w:tab w:val="left" w:pos="3165"/>
              </w:tabs>
              <w:ind w:firstLine="420"/>
              <w:rPr>
                <w:rFonts w:hint="eastAsia" w:hAnsi="宋体" w:eastAsia="宋体" w:cs="宋体"/>
                <w:color w:val="auto"/>
                <w:sz w:val="21"/>
                <w:highlight w:val="none"/>
              </w:rPr>
            </w:pPr>
          </w:p>
        </w:tc>
        <w:tc>
          <w:tcPr>
            <w:tcW w:w="1267" w:type="dxa"/>
            <w:noWrap w:val="0"/>
            <w:vAlign w:val="top"/>
          </w:tcPr>
          <w:p w14:paraId="21F98A68">
            <w:pPr>
              <w:tabs>
                <w:tab w:val="left" w:pos="3165"/>
              </w:tabs>
              <w:ind w:firstLine="420"/>
              <w:rPr>
                <w:rFonts w:hint="eastAsia" w:hAnsi="宋体" w:eastAsia="宋体" w:cs="宋体"/>
                <w:color w:val="auto"/>
                <w:sz w:val="21"/>
                <w:highlight w:val="none"/>
              </w:rPr>
            </w:pPr>
          </w:p>
        </w:tc>
        <w:tc>
          <w:tcPr>
            <w:tcW w:w="1741" w:type="dxa"/>
            <w:noWrap w:val="0"/>
            <w:vAlign w:val="top"/>
          </w:tcPr>
          <w:p w14:paraId="61EAE16D">
            <w:pPr>
              <w:tabs>
                <w:tab w:val="left" w:pos="3165"/>
              </w:tabs>
              <w:ind w:firstLine="420"/>
              <w:rPr>
                <w:rFonts w:hint="eastAsia" w:hAnsi="宋体" w:eastAsia="宋体" w:cs="宋体"/>
                <w:color w:val="auto"/>
                <w:sz w:val="21"/>
                <w:highlight w:val="none"/>
              </w:rPr>
            </w:pPr>
          </w:p>
        </w:tc>
        <w:tc>
          <w:tcPr>
            <w:tcW w:w="1986" w:type="dxa"/>
            <w:noWrap w:val="0"/>
            <w:vAlign w:val="top"/>
          </w:tcPr>
          <w:p w14:paraId="6F33FEB9">
            <w:pPr>
              <w:tabs>
                <w:tab w:val="left" w:pos="3165"/>
              </w:tabs>
              <w:ind w:firstLine="420"/>
              <w:rPr>
                <w:rFonts w:hint="eastAsia" w:hAnsi="宋体" w:eastAsia="宋体" w:cs="宋体"/>
                <w:color w:val="auto"/>
                <w:sz w:val="21"/>
                <w:highlight w:val="none"/>
              </w:rPr>
            </w:pPr>
          </w:p>
        </w:tc>
      </w:tr>
      <w:tr w14:paraId="6293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FA2034A">
            <w:pPr>
              <w:tabs>
                <w:tab w:val="left" w:pos="3165"/>
              </w:tabs>
              <w:ind w:firstLine="420"/>
              <w:rPr>
                <w:rFonts w:hint="eastAsia" w:hAnsi="宋体" w:eastAsia="宋体" w:cs="宋体"/>
                <w:color w:val="auto"/>
                <w:sz w:val="21"/>
                <w:highlight w:val="none"/>
              </w:rPr>
            </w:pPr>
          </w:p>
        </w:tc>
        <w:tc>
          <w:tcPr>
            <w:tcW w:w="1895" w:type="dxa"/>
            <w:noWrap w:val="0"/>
            <w:vAlign w:val="top"/>
          </w:tcPr>
          <w:p w14:paraId="2CD26D99">
            <w:pPr>
              <w:tabs>
                <w:tab w:val="left" w:pos="3165"/>
              </w:tabs>
              <w:ind w:firstLine="420"/>
              <w:rPr>
                <w:rFonts w:hint="eastAsia" w:hAnsi="宋体" w:eastAsia="宋体" w:cs="宋体"/>
                <w:color w:val="auto"/>
                <w:sz w:val="21"/>
                <w:highlight w:val="none"/>
              </w:rPr>
            </w:pPr>
          </w:p>
        </w:tc>
        <w:tc>
          <w:tcPr>
            <w:tcW w:w="1267" w:type="dxa"/>
            <w:noWrap w:val="0"/>
            <w:vAlign w:val="top"/>
          </w:tcPr>
          <w:p w14:paraId="2D9AD635">
            <w:pPr>
              <w:tabs>
                <w:tab w:val="left" w:pos="3165"/>
              </w:tabs>
              <w:ind w:firstLine="420"/>
              <w:rPr>
                <w:rFonts w:hint="eastAsia" w:hAnsi="宋体" w:eastAsia="宋体" w:cs="宋体"/>
                <w:color w:val="auto"/>
                <w:sz w:val="21"/>
                <w:highlight w:val="none"/>
              </w:rPr>
            </w:pPr>
          </w:p>
        </w:tc>
        <w:tc>
          <w:tcPr>
            <w:tcW w:w="1267" w:type="dxa"/>
            <w:noWrap w:val="0"/>
            <w:vAlign w:val="top"/>
          </w:tcPr>
          <w:p w14:paraId="72EEC080">
            <w:pPr>
              <w:tabs>
                <w:tab w:val="left" w:pos="3165"/>
              </w:tabs>
              <w:ind w:firstLine="420"/>
              <w:rPr>
                <w:rFonts w:hint="eastAsia" w:hAnsi="宋体" w:eastAsia="宋体" w:cs="宋体"/>
                <w:color w:val="auto"/>
                <w:sz w:val="21"/>
                <w:highlight w:val="none"/>
              </w:rPr>
            </w:pPr>
          </w:p>
        </w:tc>
        <w:tc>
          <w:tcPr>
            <w:tcW w:w="1741" w:type="dxa"/>
            <w:noWrap w:val="0"/>
            <w:vAlign w:val="top"/>
          </w:tcPr>
          <w:p w14:paraId="634C8483">
            <w:pPr>
              <w:tabs>
                <w:tab w:val="left" w:pos="3165"/>
              </w:tabs>
              <w:ind w:firstLine="420"/>
              <w:rPr>
                <w:rFonts w:hint="eastAsia" w:hAnsi="宋体" w:eastAsia="宋体" w:cs="宋体"/>
                <w:color w:val="auto"/>
                <w:sz w:val="21"/>
                <w:highlight w:val="none"/>
              </w:rPr>
            </w:pPr>
          </w:p>
        </w:tc>
        <w:tc>
          <w:tcPr>
            <w:tcW w:w="1986" w:type="dxa"/>
            <w:noWrap w:val="0"/>
            <w:vAlign w:val="top"/>
          </w:tcPr>
          <w:p w14:paraId="44666AF9">
            <w:pPr>
              <w:tabs>
                <w:tab w:val="left" w:pos="3165"/>
              </w:tabs>
              <w:ind w:firstLine="420"/>
              <w:rPr>
                <w:rFonts w:hint="eastAsia" w:hAnsi="宋体" w:eastAsia="宋体" w:cs="宋体"/>
                <w:color w:val="auto"/>
                <w:sz w:val="21"/>
                <w:highlight w:val="none"/>
              </w:rPr>
            </w:pPr>
          </w:p>
        </w:tc>
      </w:tr>
      <w:tr w14:paraId="725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4834E144">
            <w:pPr>
              <w:tabs>
                <w:tab w:val="left" w:pos="3165"/>
              </w:tabs>
              <w:ind w:firstLine="420"/>
              <w:rPr>
                <w:rFonts w:hint="eastAsia" w:hAnsi="宋体" w:eastAsia="宋体" w:cs="宋体"/>
                <w:color w:val="auto"/>
                <w:sz w:val="21"/>
                <w:highlight w:val="none"/>
              </w:rPr>
            </w:pPr>
          </w:p>
        </w:tc>
        <w:tc>
          <w:tcPr>
            <w:tcW w:w="1895" w:type="dxa"/>
            <w:noWrap w:val="0"/>
            <w:vAlign w:val="top"/>
          </w:tcPr>
          <w:p w14:paraId="74C89587">
            <w:pPr>
              <w:tabs>
                <w:tab w:val="left" w:pos="3165"/>
              </w:tabs>
              <w:ind w:firstLine="420"/>
              <w:rPr>
                <w:rFonts w:hint="eastAsia" w:hAnsi="宋体" w:eastAsia="宋体" w:cs="宋体"/>
                <w:color w:val="auto"/>
                <w:sz w:val="21"/>
                <w:highlight w:val="none"/>
              </w:rPr>
            </w:pPr>
          </w:p>
        </w:tc>
        <w:tc>
          <w:tcPr>
            <w:tcW w:w="1267" w:type="dxa"/>
            <w:noWrap w:val="0"/>
            <w:vAlign w:val="top"/>
          </w:tcPr>
          <w:p w14:paraId="3DC552DB">
            <w:pPr>
              <w:tabs>
                <w:tab w:val="left" w:pos="3165"/>
              </w:tabs>
              <w:ind w:firstLine="420"/>
              <w:rPr>
                <w:rFonts w:hint="eastAsia" w:hAnsi="宋体" w:eastAsia="宋体" w:cs="宋体"/>
                <w:color w:val="auto"/>
                <w:sz w:val="21"/>
                <w:highlight w:val="none"/>
              </w:rPr>
            </w:pPr>
          </w:p>
        </w:tc>
        <w:tc>
          <w:tcPr>
            <w:tcW w:w="1267" w:type="dxa"/>
            <w:noWrap w:val="0"/>
            <w:vAlign w:val="top"/>
          </w:tcPr>
          <w:p w14:paraId="1EB515B3">
            <w:pPr>
              <w:tabs>
                <w:tab w:val="left" w:pos="3165"/>
              </w:tabs>
              <w:ind w:firstLine="420"/>
              <w:rPr>
                <w:rFonts w:hint="eastAsia" w:hAnsi="宋体" w:eastAsia="宋体" w:cs="宋体"/>
                <w:color w:val="auto"/>
                <w:sz w:val="21"/>
                <w:highlight w:val="none"/>
              </w:rPr>
            </w:pPr>
          </w:p>
        </w:tc>
        <w:tc>
          <w:tcPr>
            <w:tcW w:w="1741" w:type="dxa"/>
            <w:noWrap w:val="0"/>
            <w:vAlign w:val="top"/>
          </w:tcPr>
          <w:p w14:paraId="008C47CA">
            <w:pPr>
              <w:tabs>
                <w:tab w:val="left" w:pos="3165"/>
              </w:tabs>
              <w:ind w:firstLine="420"/>
              <w:rPr>
                <w:rFonts w:hint="eastAsia" w:hAnsi="宋体" w:eastAsia="宋体" w:cs="宋体"/>
                <w:color w:val="auto"/>
                <w:sz w:val="21"/>
                <w:highlight w:val="none"/>
              </w:rPr>
            </w:pPr>
          </w:p>
        </w:tc>
        <w:tc>
          <w:tcPr>
            <w:tcW w:w="1986" w:type="dxa"/>
            <w:noWrap w:val="0"/>
            <w:vAlign w:val="top"/>
          </w:tcPr>
          <w:p w14:paraId="0177B89F">
            <w:pPr>
              <w:tabs>
                <w:tab w:val="left" w:pos="3165"/>
              </w:tabs>
              <w:ind w:firstLine="420"/>
              <w:rPr>
                <w:rFonts w:hint="eastAsia" w:hAnsi="宋体" w:eastAsia="宋体" w:cs="宋体"/>
                <w:color w:val="auto"/>
                <w:sz w:val="21"/>
                <w:highlight w:val="none"/>
              </w:rPr>
            </w:pPr>
          </w:p>
        </w:tc>
      </w:tr>
    </w:tbl>
    <w:p w14:paraId="6C6E09C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lang w:val="en-US" w:eastAsia="zh-CN"/>
        </w:rPr>
        <w:t>协议）</w:t>
      </w:r>
      <w:r>
        <w:rPr>
          <w:rFonts w:hint="eastAsia" w:cs="仿宋_GB2312" w:asciiTheme="minorEastAsia" w:hAnsiTheme="minorEastAsia" w:eastAsiaTheme="minorEastAsia"/>
          <w:b/>
          <w:color w:val="auto"/>
          <w:sz w:val="24"/>
          <w:highlight w:val="none"/>
        </w:rPr>
        <w:t>复印件并注明所在文件页码。</w:t>
      </w:r>
    </w:p>
    <w:p w14:paraId="53887D68">
      <w:pPr>
        <w:autoSpaceDE w:val="0"/>
        <w:autoSpaceDN w:val="0"/>
        <w:spacing w:line="360" w:lineRule="auto"/>
        <w:rPr>
          <w:rFonts w:cs="仿宋_GB2312" w:asciiTheme="minorEastAsia" w:hAnsiTheme="minorEastAsia" w:eastAsiaTheme="minorEastAsia"/>
          <w:color w:val="auto"/>
          <w:sz w:val="24"/>
          <w:highlight w:val="none"/>
        </w:rPr>
      </w:pPr>
    </w:p>
    <w:p w14:paraId="2F89865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7DF64C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69FE9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233836">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060029">
      <w:pPr>
        <w:pStyle w:val="74"/>
        <w:rPr>
          <w:rFonts w:hint="eastAsia" w:cs="仿宋_GB2312" w:asciiTheme="minorEastAsia" w:hAnsiTheme="minorEastAsia" w:eastAsiaTheme="minorEastAsia"/>
          <w:color w:val="auto"/>
          <w:kern w:val="0"/>
          <w:sz w:val="24"/>
          <w:highlight w:val="none"/>
        </w:rPr>
      </w:pPr>
    </w:p>
    <w:p w14:paraId="6DD08796">
      <w:pPr>
        <w:rPr>
          <w:rFonts w:hint="eastAsia" w:cs="仿宋_GB2312" w:asciiTheme="minorEastAsia" w:hAnsiTheme="minorEastAsia" w:eastAsiaTheme="minorEastAsia"/>
          <w:color w:val="auto"/>
          <w:kern w:val="0"/>
          <w:sz w:val="24"/>
          <w:highlight w:val="none"/>
        </w:rPr>
      </w:pPr>
    </w:p>
    <w:p w14:paraId="3C1BE06A">
      <w:pPr>
        <w:pStyle w:val="74"/>
        <w:rPr>
          <w:rFonts w:hint="eastAsia" w:cs="仿宋_GB2312" w:asciiTheme="minorEastAsia" w:hAnsiTheme="minorEastAsia" w:eastAsiaTheme="minorEastAsia"/>
          <w:color w:val="auto"/>
          <w:kern w:val="0"/>
          <w:sz w:val="24"/>
          <w:highlight w:val="none"/>
        </w:rPr>
      </w:pPr>
    </w:p>
    <w:p w14:paraId="2DCCADA3">
      <w:pPr>
        <w:rPr>
          <w:color w:val="auto"/>
          <w:highlight w:val="none"/>
        </w:rPr>
      </w:pPr>
    </w:p>
    <w:p w14:paraId="76095690">
      <w:pPr>
        <w:pStyle w:val="74"/>
        <w:rPr>
          <w:rFonts w:hint="eastAsia"/>
          <w:color w:val="auto"/>
          <w:highlight w:val="none"/>
          <w:lang w:val="en-US" w:eastAsia="zh-CN"/>
        </w:rPr>
      </w:pPr>
    </w:p>
    <w:p w14:paraId="74133A63">
      <w:pPr>
        <w:rPr>
          <w:rFonts w:cs="仿宋_GB2312" w:asciiTheme="minorEastAsia" w:hAnsiTheme="minorEastAsia" w:eastAsiaTheme="minorEastAsia"/>
          <w:b/>
          <w:color w:val="auto"/>
          <w:kern w:val="0"/>
          <w:sz w:val="32"/>
          <w:szCs w:val="32"/>
          <w:highlight w:val="none"/>
          <w:lang w:val="zh-CN"/>
        </w:rPr>
      </w:pPr>
    </w:p>
    <w:p w14:paraId="519A79B0">
      <w:pPr>
        <w:pStyle w:val="74"/>
        <w:rPr>
          <w:rFonts w:hint="eastAsia"/>
          <w:color w:val="auto"/>
          <w:highlight w:val="none"/>
          <w:lang w:val="en-US" w:eastAsia="zh-CN"/>
        </w:rPr>
      </w:pPr>
    </w:p>
    <w:p w14:paraId="00506030">
      <w:pPr>
        <w:spacing w:line="360" w:lineRule="auto"/>
        <w:jc w:val="center"/>
        <w:rPr>
          <w:rFonts w:hint="eastAsia" w:ascii="宋体" w:hAnsi="宋体" w:cs="宋体"/>
          <w:b/>
          <w:color w:val="auto"/>
          <w:kern w:val="0"/>
          <w:sz w:val="36"/>
          <w:szCs w:val="36"/>
          <w:highlight w:val="none"/>
          <w:lang w:val="en-US" w:eastAsia="zh-CN"/>
        </w:rPr>
      </w:pPr>
    </w:p>
    <w:p w14:paraId="7387AD4F">
      <w:pPr>
        <w:spacing w:line="360" w:lineRule="auto"/>
        <w:jc w:val="center"/>
        <w:rPr>
          <w:rFonts w:hint="eastAsia" w:ascii="宋体" w:hAnsi="宋体" w:cs="宋体"/>
          <w:b/>
          <w:color w:val="auto"/>
          <w:kern w:val="0"/>
          <w:sz w:val="36"/>
          <w:szCs w:val="36"/>
          <w:highlight w:val="none"/>
          <w:lang w:val="en-US" w:eastAsia="zh-CN"/>
        </w:rPr>
        <w:sectPr>
          <w:pgSz w:w="11906" w:h="16838"/>
          <w:pgMar w:top="471" w:right="1418" w:bottom="777" w:left="1418" w:header="851" w:footer="992" w:gutter="0"/>
          <w:cols w:space="720" w:num="1"/>
          <w:titlePg/>
          <w:docGrid w:linePitch="312" w:charSpace="0"/>
        </w:sectPr>
      </w:pPr>
    </w:p>
    <w:p w14:paraId="2399E62B">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1B58497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AC4A8D3">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p>
    <w:p w14:paraId="29E9CE08">
      <w:pPr>
        <w:pStyle w:val="31"/>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）初次报价一览表</w:t>
      </w:r>
      <w:r>
        <w:rPr>
          <w:rFonts w:hint="eastAsia" w:ascii="宋体" w:hAnsi="宋体" w:eastAsia="宋体" w:cs="宋体"/>
          <w:color w:val="auto"/>
          <w:highlight w:val="none"/>
        </w:rPr>
        <w:t>……………………………………………………………………（页码）</w:t>
      </w:r>
    </w:p>
    <w:p w14:paraId="212AA4DE">
      <w:pPr>
        <w:pStyle w:val="31"/>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二次报价一览</w:t>
      </w:r>
      <w:r>
        <w:rPr>
          <w:rFonts w:hint="eastAsia" w:ascii="宋体" w:hAnsi="宋体" w:eastAsia="宋体" w:cs="宋体"/>
          <w:color w:val="auto"/>
          <w:sz w:val="24"/>
          <w:highlight w:val="none"/>
        </w:rPr>
        <w:t>表</w:t>
      </w:r>
      <w:r>
        <w:rPr>
          <w:rFonts w:hint="eastAsia" w:ascii="宋体" w:hAnsi="宋体" w:eastAsia="宋体" w:cs="宋体"/>
          <w:color w:val="auto"/>
          <w:highlight w:val="none"/>
        </w:rPr>
        <w:t>……………………………………………………………………（页码）</w:t>
      </w:r>
    </w:p>
    <w:p w14:paraId="08AB67EE">
      <w:pPr>
        <w:pStyle w:val="31"/>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）政府采购统计基础信息表</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）其他资料</w:t>
      </w:r>
      <w:r>
        <w:rPr>
          <w:rFonts w:hint="eastAsia" w:ascii="宋体" w:hAnsi="宋体" w:eastAsia="宋体" w:cs="宋体"/>
          <w:color w:val="auto"/>
          <w:highlight w:val="none"/>
        </w:rPr>
        <w:t>……………………………………………………………………………（页码）</w:t>
      </w:r>
    </w:p>
    <w:p w14:paraId="146FB780">
      <w:pPr>
        <w:spacing w:line="360" w:lineRule="auto"/>
        <w:rPr>
          <w:rFonts w:cs="仿宋_GB2312" w:asciiTheme="minorEastAsia" w:hAnsiTheme="minorEastAsia" w:eastAsiaTheme="minorEastAsia"/>
          <w:b/>
          <w:bCs/>
          <w:color w:val="auto"/>
          <w:spacing w:val="-6"/>
          <w:sz w:val="24"/>
          <w:highlight w:val="none"/>
        </w:rPr>
      </w:pPr>
      <w:r>
        <w:rPr>
          <w:rFonts w:hint="eastAsia" w:cs="仿宋_GB2312" w:asciiTheme="minorEastAsia" w:hAnsiTheme="minorEastAsia" w:eastAsiaTheme="minorEastAsia"/>
          <w:b/>
          <w:bCs/>
          <w:color w:val="auto"/>
          <w:spacing w:val="-6"/>
          <w:sz w:val="24"/>
          <w:highlight w:val="none"/>
        </w:rPr>
        <w:t>注：以上目录是编制供应商响应文件的基本格式要求，各供应商可根据自身情况进一步细化。</w:t>
      </w:r>
    </w:p>
    <w:p w14:paraId="0524023A">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02534B47">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6645BD89">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5295D1DC">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sectPr>
          <w:pgSz w:w="11906" w:h="16838"/>
          <w:pgMar w:top="471" w:right="1418" w:bottom="777" w:left="1418" w:header="851" w:footer="992" w:gutter="0"/>
          <w:cols w:space="720" w:num="1"/>
          <w:titlePg/>
          <w:docGrid w:linePitch="312" w:charSpace="0"/>
        </w:sectPr>
      </w:pPr>
    </w:p>
    <w:p w14:paraId="3C31F97E">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一、初次报价一览表</w:t>
      </w:r>
    </w:p>
    <w:p w14:paraId="05D9090E">
      <w:pPr>
        <w:pStyle w:val="31"/>
        <w:rPr>
          <w:rFonts w:hint="default"/>
          <w:color w:val="auto"/>
          <w:highlight w:val="none"/>
          <w:lang w:val="en-US"/>
        </w:rPr>
      </w:pPr>
    </w:p>
    <w:p w14:paraId="283602AF">
      <w:pPr>
        <w:snapToGrid w:val="0"/>
        <w:spacing w:before="50" w:beforeLines="0" w:after="50" w:afterLines="0"/>
        <w:ind w:left="420"/>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rPr>
        <w:t xml:space="preserve"> </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3556"/>
        <w:gridCol w:w="1871"/>
      </w:tblGrid>
      <w:tr w14:paraId="3667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2075" w:type="pct"/>
            <w:tcBorders>
              <w:top w:val="single" w:color="auto" w:sz="4" w:space="0"/>
              <w:left w:val="single" w:color="auto" w:sz="4" w:space="0"/>
              <w:bottom w:val="single" w:color="auto" w:sz="4" w:space="0"/>
              <w:right w:val="single" w:color="auto" w:sz="4" w:space="0"/>
            </w:tcBorders>
            <w:noWrap w:val="0"/>
            <w:vAlign w:val="center"/>
          </w:tcPr>
          <w:p w14:paraId="60F2EFF1">
            <w:pPr>
              <w:pStyle w:val="16"/>
              <w:keepNext w:val="0"/>
              <w:keepLines w:val="0"/>
              <w:pageBreakBefore w:val="0"/>
              <w:widowControl w:val="0"/>
              <w:kinsoku/>
              <w:wordWrap/>
              <w:overflowPunct/>
              <w:topLinePunct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标项名称</w:t>
            </w:r>
          </w:p>
        </w:tc>
        <w:tc>
          <w:tcPr>
            <w:tcW w:w="1916" w:type="pct"/>
            <w:tcBorders>
              <w:top w:val="single" w:color="auto" w:sz="4" w:space="0"/>
              <w:left w:val="single" w:color="auto" w:sz="4" w:space="0"/>
              <w:bottom w:val="single" w:color="auto" w:sz="4" w:space="0"/>
              <w:right w:val="single" w:color="auto" w:sz="4" w:space="0"/>
            </w:tcBorders>
            <w:noWrap w:val="0"/>
            <w:vAlign w:val="center"/>
          </w:tcPr>
          <w:p w14:paraId="4650A156">
            <w:pPr>
              <w:pStyle w:val="16"/>
              <w:keepNext w:val="0"/>
              <w:keepLines w:val="0"/>
              <w:pageBreakBefore w:val="0"/>
              <w:widowControl w:val="0"/>
              <w:kinsoku/>
              <w:wordWrap/>
              <w:overflowPunct/>
              <w:topLinePunct w:val="0"/>
              <w:bidi w:val="0"/>
              <w:adjustRightInd w:val="0"/>
              <w:snapToGrid/>
              <w:spacing w:line="400" w:lineRule="exact"/>
              <w:ind w:left="0" w:hanging="525" w:hangingChars="218"/>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初次报价（</w:t>
            </w:r>
            <w:r>
              <w:rPr>
                <w:rFonts w:hint="eastAsia" w:asciiTheme="minorEastAsia" w:hAnsiTheme="minorEastAsia" w:eastAsiaTheme="minorEastAsia"/>
                <w:b/>
                <w:color w:val="auto"/>
                <w:sz w:val="24"/>
                <w:highlight w:val="none"/>
              </w:rPr>
              <w:t>元</w:t>
            </w:r>
            <w:r>
              <w:rPr>
                <w:rFonts w:hint="eastAsia" w:asciiTheme="minorEastAsia" w:hAnsiTheme="minorEastAsia" w:eastAsiaTheme="minorEastAsia"/>
                <w:b/>
                <w:color w:val="auto"/>
                <w:sz w:val="24"/>
                <w:highlight w:val="none"/>
                <w:lang w:val="en-US" w:eastAsia="zh-CN"/>
              </w:rPr>
              <w:t>/年</w:t>
            </w:r>
            <w:r>
              <w:rPr>
                <w:rFonts w:hint="eastAsia" w:asciiTheme="minorEastAsia" w:hAnsiTheme="minorEastAsia" w:eastAsiaTheme="minorEastAsia" w:cstheme="minorEastAsia"/>
                <w:b/>
                <w:bCs/>
                <w:color w:val="auto"/>
                <w:sz w:val="24"/>
                <w:szCs w:val="24"/>
                <w:highlight w:val="none"/>
                <w:lang w:val="en-US" w:eastAsia="zh-CN"/>
              </w:rPr>
              <w:t>）</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70DDA28">
            <w:pPr>
              <w:pStyle w:val="16"/>
              <w:keepNext w:val="0"/>
              <w:keepLines w:val="0"/>
              <w:pageBreakBefore w:val="0"/>
              <w:widowControl w:val="0"/>
              <w:kinsoku/>
              <w:wordWrap/>
              <w:overflowPunct/>
              <w:topLinePunct w:val="0"/>
              <w:bidi w:val="0"/>
              <w:adjustRightInd w:val="0"/>
              <w:snapToGrid/>
              <w:spacing w:line="400" w:lineRule="exact"/>
              <w:ind w:left="0" w:hanging="525" w:hangingChars="218"/>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tc>
      </w:tr>
      <w:tr w14:paraId="7B1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075" w:type="pct"/>
            <w:tcBorders>
              <w:top w:val="single" w:color="auto" w:sz="4" w:space="0"/>
              <w:left w:val="single" w:color="auto" w:sz="4" w:space="0"/>
              <w:right w:val="single" w:color="auto" w:sz="4" w:space="0"/>
            </w:tcBorders>
            <w:noWrap w:val="0"/>
            <w:vAlign w:val="center"/>
          </w:tcPr>
          <w:p w14:paraId="76E24A9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年度鄞州经济开发区企业服务综合运营平台服务项目</w:t>
            </w:r>
          </w:p>
        </w:tc>
        <w:tc>
          <w:tcPr>
            <w:tcW w:w="1916" w:type="pct"/>
            <w:tcBorders>
              <w:top w:val="single" w:color="auto" w:sz="4" w:space="0"/>
              <w:left w:val="single" w:color="auto" w:sz="4" w:space="0"/>
              <w:bottom w:val="single" w:color="auto" w:sz="4" w:space="0"/>
              <w:right w:val="single" w:color="auto" w:sz="4" w:space="0"/>
            </w:tcBorders>
            <w:noWrap w:val="0"/>
            <w:vAlign w:val="center"/>
          </w:tcPr>
          <w:p w14:paraId="294EB959">
            <w:pPr>
              <w:pStyle w:val="60"/>
              <w:keepNext w:val="0"/>
              <w:keepLines w:val="0"/>
              <w:pageBreakBefore w:val="0"/>
              <w:widowControl w:val="0"/>
              <w:kinsoku/>
              <w:wordWrap/>
              <w:overflowPunct/>
              <w:topLinePunct w:val="0"/>
              <w:bidi w:val="0"/>
              <w:adjustRightInd w:val="0"/>
              <w:snapToGrid/>
              <w:spacing w:after="0" w:line="400" w:lineRule="exact"/>
              <w:ind w:lef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281FFCA">
            <w:pPr>
              <w:pStyle w:val="60"/>
              <w:keepNext w:val="0"/>
              <w:keepLines w:val="0"/>
              <w:pageBreakBefore w:val="0"/>
              <w:widowControl w:val="0"/>
              <w:kinsoku/>
              <w:wordWrap/>
              <w:overflowPunct/>
              <w:topLinePunct w:val="0"/>
              <w:bidi w:val="0"/>
              <w:adjustRightInd w:val="0"/>
              <w:snapToGrid/>
              <w:spacing w:after="0" w:line="400" w:lineRule="exact"/>
              <w:ind w:lef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bl>
    <w:p w14:paraId="470B37F5">
      <w:pPr>
        <w:keepNext w:val="0"/>
        <w:keepLines w:val="0"/>
        <w:pageBreakBefore w:val="0"/>
        <w:widowControl w:val="0"/>
        <w:kinsoku/>
        <w:wordWrap/>
        <w:overflowPunct/>
        <w:topLinePunct w:val="0"/>
        <w:autoSpaceDE/>
        <w:autoSpaceDN/>
        <w:bidi w:val="0"/>
        <w:adjustRightInd w:val="0"/>
        <w:snapToGrid w:val="0"/>
        <w:spacing w:before="50" w:beforeLines="0" w:after="50" w:afterLines="0" w:line="360" w:lineRule="auto"/>
        <w:ind w:left="420" w:left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1、报价一经涂改，应在涂改处加盖</w:t>
      </w:r>
      <w:r>
        <w:rPr>
          <w:rFonts w:hint="eastAsia" w:asciiTheme="minorEastAsia" w:hAnsiTheme="minorEastAsia" w:eastAsiaTheme="minorEastAsia" w:cstheme="minorEastAsia"/>
          <w:color w:val="auto"/>
          <w:sz w:val="24"/>
          <w:highlight w:val="none"/>
          <w:lang w:val="en-US" w:eastAsia="zh-CN"/>
        </w:rPr>
        <w:t>供应商电子签名</w:t>
      </w:r>
      <w:r>
        <w:rPr>
          <w:rFonts w:hint="eastAsia" w:asciiTheme="minorEastAsia" w:hAnsiTheme="minorEastAsia" w:eastAsiaTheme="minorEastAsia" w:cstheme="minorEastAsia"/>
          <w:color w:val="auto"/>
          <w:sz w:val="24"/>
          <w:highlight w:val="none"/>
        </w:rPr>
        <w:t>，否则其投标作无效标处理。</w:t>
      </w:r>
    </w:p>
    <w:p w14:paraId="1AF48135">
      <w:pPr>
        <w:autoSpaceDE w:val="0"/>
        <w:autoSpaceDN w:val="0"/>
        <w:spacing w:line="360" w:lineRule="auto"/>
        <w:ind w:firstLine="4560" w:firstLineChars="1900"/>
        <w:rPr>
          <w:rFonts w:hint="eastAsia" w:asciiTheme="minorEastAsia" w:hAnsiTheme="minorEastAsia" w:eastAsiaTheme="minorEastAsia" w:cstheme="minorEastAsia"/>
          <w:color w:val="auto"/>
          <w:kern w:val="0"/>
          <w:sz w:val="24"/>
          <w:highlight w:val="none"/>
        </w:rPr>
      </w:pPr>
    </w:p>
    <w:p w14:paraId="08A64149">
      <w:pPr>
        <w:autoSpaceDE w:val="0"/>
        <w:autoSpaceDN w:val="0"/>
        <w:spacing w:line="360" w:lineRule="auto"/>
        <w:ind w:firstLine="4560" w:firstLineChars="19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lang w:val="zh-CN"/>
        </w:rPr>
        <w:t>电子签名</w:t>
      </w:r>
      <w:r>
        <w:rPr>
          <w:rFonts w:hint="eastAsia" w:asciiTheme="minorEastAsia" w:hAnsiTheme="minorEastAsia" w:eastAsiaTheme="minorEastAsia" w:cstheme="minorEastAsia"/>
          <w:color w:val="auto"/>
          <w:kern w:val="0"/>
          <w:sz w:val="24"/>
          <w:highlight w:val="none"/>
        </w:rPr>
        <w:t xml:space="preserve">）：                       </w:t>
      </w:r>
    </w:p>
    <w:p w14:paraId="756E7AB9">
      <w:pPr>
        <w:spacing w:line="360" w:lineRule="auto"/>
        <w:rPr>
          <w:rFonts w:hint="eastAsia" w:asciiTheme="minorEastAsia" w:hAnsiTheme="minorEastAsia" w:eastAsiaTheme="minorEastAsia" w:cstheme="minorEastAsia"/>
          <w:color w:val="auto"/>
          <w:kern w:val="0"/>
          <w:sz w:val="24"/>
          <w:highlight w:val="none"/>
        </w:rPr>
        <w:sectPr>
          <w:headerReference r:id="rId15" w:type="first"/>
          <w:footerReference r:id="rId17" w:type="first"/>
          <w:headerReference r:id="rId14" w:type="default"/>
          <w:footerReference r:id="rId16" w:type="default"/>
          <w:pgSz w:w="11906" w:h="16838"/>
          <w:pgMar w:top="471" w:right="1418" w:bottom="777" w:left="1418" w:header="851" w:footer="992" w:gutter="0"/>
          <w:cols w:space="720" w:num="1"/>
          <w:titlePg/>
          <w:docGrid w:linePitch="312" w:charSpace="0"/>
        </w:sectPr>
      </w:pPr>
      <w:r>
        <w:rPr>
          <w:rFonts w:hint="eastAsia" w:asciiTheme="minorEastAsia" w:hAnsiTheme="minorEastAsia" w:eastAsiaTheme="minorEastAsia" w:cstheme="minorEastAsia"/>
          <w:color w:val="auto"/>
          <w:kern w:val="0"/>
          <w:sz w:val="24"/>
          <w:highlight w:val="none"/>
        </w:rPr>
        <w:t xml:space="preserve">                                      日期：  年  月   日</w:t>
      </w:r>
    </w:p>
    <w:p w14:paraId="71F7D69D">
      <w:pPr>
        <w:numPr>
          <w:ilvl w:val="0"/>
          <w:numId w:val="18"/>
        </w:num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初次分项报价表</w:t>
      </w:r>
    </w:p>
    <w:p w14:paraId="03890B05">
      <w:pPr>
        <w:numPr>
          <w:ilvl w:val="0"/>
          <w:numId w:val="0"/>
        </w:numPr>
        <w:spacing w:line="360" w:lineRule="auto"/>
        <w:ind w:firstLine="720" w:firstLineChars="300"/>
        <w:jc w:val="both"/>
        <w:rPr>
          <w:rFonts w:hint="eastAsia" w:cs="仿宋_GB2312" w:asciiTheme="minorEastAsia" w:hAnsiTheme="minorEastAsia" w:eastAsiaTheme="minorEastAsia"/>
          <w:b/>
          <w:bCs/>
          <w:color w:val="auto"/>
          <w:sz w:val="32"/>
          <w:szCs w:val="32"/>
          <w:highlight w:val="none"/>
          <w:lang w:val="en-US"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tbl>
      <w:tblPr>
        <w:tblStyle w:val="6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2290"/>
        <w:gridCol w:w="1436"/>
        <w:gridCol w:w="3532"/>
      </w:tblGrid>
      <w:tr w14:paraId="132F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1001" w:type="pct"/>
            <w:noWrap w:val="0"/>
            <w:vAlign w:val="top"/>
          </w:tcPr>
          <w:p w14:paraId="6D221AA0">
            <w:pPr>
              <w:pStyle w:val="226"/>
              <w:spacing w:before="270"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服务大类</w:t>
            </w:r>
          </w:p>
        </w:tc>
        <w:tc>
          <w:tcPr>
            <w:tcW w:w="1261" w:type="pct"/>
            <w:noWrap w:val="0"/>
            <w:vAlign w:val="top"/>
          </w:tcPr>
          <w:p w14:paraId="4C67E2FD">
            <w:pPr>
              <w:pStyle w:val="226"/>
              <w:spacing w:before="270"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服务项目</w:t>
            </w:r>
          </w:p>
        </w:tc>
        <w:tc>
          <w:tcPr>
            <w:tcW w:w="791" w:type="pct"/>
            <w:noWrap w:val="0"/>
            <w:vAlign w:val="top"/>
          </w:tcPr>
          <w:p w14:paraId="1A92735C">
            <w:pPr>
              <w:pStyle w:val="226"/>
              <w:spacing w:before="269" w:line="220" w:lineRule="auto"/>
              <w:jc w:val="center"/>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单位</w:t>
            </w:r>
          </w:p>
        </w:tc>
        <w:tc>
          <w:tcPr>
            <w:tcW w:w="1945" w:type="pct"/>
            <w:noWrap w:val="0"/>
            <w:vAlign w:val="top"/>
          </w:tcPr>
          <w:p w14:paraId="4B759D11">
            <w:pPr>
              <w:pStyle w:val="226"/>
              <w:spacing w:before="270" w:line="219"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综合单价（元/单位）</w:t>
            </w:r>
          </w:p>
        </w:tc>
      </w:tr>
      <w:tr w14:paraId="295F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restart"/>
            <w:noWrap w:val="0"/>
            <w:vAlign w:val="center"/>
          </w:tcPr>
          <w:p w14:paraId="3B12063A">
            <w:pPr>
              <w:pStyle w:val="226"/>
              <w:spacing w:before="72" w:line="219" w:lineRule="auto"/>
              <w:jc w:val="center"/>
              <w:rPr>
                <w:rFonts w:hint="eastAsia" w:ascii="宋体" w:hAnsi="宋体" w:eastAsia="宋体" w:cs="宋体"/>
                <w:b w:val="0"/>
                <w:bCs w:val="0"/>
                <w:sz w:val="24"/>
                <w:szCs w:val="24"/>
              </w:rPr>
            </w:pPr>
            <w:r>
              <w:rPr>
                <w:rFonts w:hint="eastAsia" w:ascii="宋体" w:hAnsi="宋体" w:eastAsia="宋体" w:cs="宋体"/>
                <w:sz w:val="24"/>
                <w:szCs w:val="24"/>
              </w:rPr>
              <w:t>政策</w:t>
            </w:r>
            <w:r>
              <w:rPr>
                <w:rFonts w:hint="eastAsia" w:ascii="宋体" w:hAnsi="宋体" w:eastAsia="宋体" w:cs="宋体"/>
                <w:sz w:val="24"/>
                <w:szCs w:val="24"/>
                <w:lang w:eastAsia="zh-CN"/>
              </w:rPr>
              <w:t>辅导</w:t>
            </w:r>
          </w:p>
        </w:tc>
        <w:tc>
          <w:tcPr>
            <w:tcW w:w="1261" w:type="pct"/>
            <w:noWrap w:val="0"/>
            <w:vAlign w:val="center"/>
          </w:tcPr>
          <w:p w14:paraId="10BEDC21">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联系企业</w:t>
            </w:r>
          </w:p>
        </w:tc>
        <w:tc>
          <w:tcPr>
            <w:tcW w:w="791" w:type="pct"/>
            <w:noWrap w:val="0"/>
            <w:vAlign w:val="center"/>
          </w:tcPr>
          <w:p w14:paraId="7BAC9FDD">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次</w:t>
            </w:r>
          </w:p>
        </w:tc>
        <w:tc>
          <w:tcPr>
            <w:tcW w:w="1945" w:type="pct"/>
            <w:noWrap w:val="0"/>
            <w:vAlign w:val="center"/>
          </w:tcPr>
          <w:p w14:paraId="62BE0D00">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23D0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continue"/>
            <w:noWrap w:val="0"/>
            <w:vAlign w:val="center"/>
          </w:tcPr>
          <w:p w14:paraId="767F4967">
            <w:pPr>
              <w:jc w:val="center"/>
              <w:rPr>
                <w:rFonts w:hint="eastAsia" w:ascii="宋体" w:hAnsi="宋体" w:eastAsia="宋体" w:cs="宋体"/>
                <w:b w:val="0"/>
                <w:bCs w:val="0"/>
                <w:sz w:val="24"/>
                <w:szCs w:val="24"/>
              </w:rPr>
            </w:pPr>
          </w:p>
        </w:tc>
        <w:tc>
          <w:tcPr>
            <w:tcW w:w="1261" w:type="pct"/>
            <w:noWrap w:val="0"/>
            <w:vAlign w:val="center"/>
          </w:tcPr>
          <w:p w14:paraId="29F139CB">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企服活动</w:t>
            </w:r>
          </w:p>
        </w:tc>
        <w:tc>
          <w:tcPr>
            <w:tcW w:w="791" w:type="pct"/>
            <w:noWrap w:val="0"/>
            <w:vAlign w:val="center"/>
          </w:tcPr>
          <w:p w14:paraId="6FCEAFAF">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场次</w:t>
            </w:r>
          </w:p>
        </w:tc>
        <w:tc>
          <w:tcPr>
            <w:tcW w:w="1945" w:type="pct"/>
            <w:noWrap w:val="0"/>
            <w:vAlign w:val="center"/>
          </w:tcPr>
          <w:p w14:paraId="5F0B21D1">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6A75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continue"/>
            <w:noWrap w:val="0"/>
            <w:vAlign w:val="center"/>
          </w:tcPr>
          <w:p w14:paraId="01289B0B">
            <w:pPr>
              <w:jc w:val="center"/>
              <w:rPr>
                <w:rFonts w:hint="eastAsia" w:ascii="宋体" w:hAnsi="宋体" w:eastAsia="宋体" w:cs="宋体"/>
                <w:b w:val="0"/>
                <w:bCs w:val="0"/>
                <w:sz w:val="24"/>
                <w:szCs w:val="24"/>
              </w:rPr>
            </w:pPr>
          </w:p>
        </w:tc>
        <w:tc>
          <w:tcPr>
            <w:tcW w:w="1261" w:type="pct"/>
            <w:noWrap w:val="0"/>
            <w:vAlign w:val="center"/>
          </w:tcPr>
          <w:p w14:paraId="62E00C1F">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政策享得性诊断</w:t>
            </w:r>
          </w:p>
        </w:tc>
        <w:tc>
          <w:tcPr>
            <w:tcW w:w="791" w:type="pct"/>
            <w:noWrap w:val="0"/>
            <w:vAlign w:val="center"/>
          </w:tcPr>
          <w:p w14:paraId="5CE7DC79">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家</w:t>
            </w:r>
          </w:p>
        </w:tc>
        <w:tc>
          <w:tcPr>
            <w:tcW w:w="1945" w:type="pct"/>
            <w:noWrap w:val="0"/>
            <w:vAlign w:val="center"/>
          </w:tcPr>
          <w:p w14:paraId="2BAD49F8">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4A16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noWrap w:val="0"/>
            <w:vAlign w:val="center"/>
          </w:tcPr>
          <w:p w14:paraId="06DAAE66">
            <w:pPr>
              <w:pStyle w:val="226"/>
              <w:spacing w:before="71"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困难帮解</w:t>
            </w:r>
          </w:p>
        </w:tc>
        <w:tc>
          <w:tcPr>
            <w:tcW w:w="1261" w:type="pct"/>
            <w:noWrap w:val="0"/>
            <w:vAlign w:val="center"/>
          </w:tcPr>
          <w:p w14:paraId="1CED6134">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问询（困难）办理</w:t>
            </w:r>
          </w:p>
        </w:tc>
        <w:tc>
          <w:tcPr>
            <w:tcW w:w="791" w:type="pct"/>
            <w:noWrap w:val="0"/>
            <w:vAlign w:val="center"/>
          </w:tcPr>
          <w:p w14:paraId="3D26F64E">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件</w:t>
            </w:r>
          </w:p>
        </w:tc>
        <w:tc>
          <w:tcPr>
            <w:tcW w:w="1945" w:type="pct"/>
            <w:noWrap w:val="0"/>
            <w:vAlign w:val="center"/>
          </w:tcPr>
          <w:p w14:paraId="118A67E5">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62AF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noWrap w:val="0"/>
            <w:vAlign w:val="center"/>
          </w:tcPr>
          <w:p w14:paraId="645FCD48">
            <w:pPr>
              <w:pStyle w:val="226"/>
              <w:spacing w:before="179"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企情帮言</w:t>
            </w:r>
          </w:p>
        </w:tc>
        <w:tc>
          <w:tcPr>
            <w:tcW w:w="1261" w:type="pct"/>
            <w:noWrap w:val="0"/>
            <w:vAlign w:val="center"/>
          </w:tcPr>
          <w:p w14:paraId="1C019E1D">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企服简报</w:t>
            </w:r>
          </w:p>
        </w:tc>
        <w:tc>
          <w:tcPr>
            <w:tcW w:w="791" w:type="pct"/>
            <w:noWrap w:val="0"/>
            <w:vAlign w:val="center"/>
          </w:tcPr>
          <w:p w14:paraId="39678CDF">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期</w:t>
            </w:r>
          </w:p>
        </w:tc>
        <w:tc>
          <w:tcPr>
            <w:tcW w:w="1945" w:type="pct"/>
            <w:noWrap w:val="0"/>
            <w:vAlign w:val="center"/>
          </w:tcPr>
          <w:p w14:paraId="783BF2DD">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42D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restart"/>
            <w:noWrap w:val="0"/>
            <w:vAlign w:val="center"/>
          </w:tcPr>
          <w:p w14:paraId="644355CA">
            <w:pPr>
              <w:pStyle w:val="226"/>
              <w:spacing w:before="72"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企服支撑</w:t>
            </w:r>
          </w:p>
        </w:tc>
        <w:tc>
          <w:tcPr>
            <w:tcW w:w="1261" w:type="pct"/>
            <w:noWrap w:val="0"/>
            <w:vAlign w:val="center"/>
          </w:tcPr>
          <w:p w14:paraId="2CF39A5C">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企业走访</w:t>
            </w:r>
          </w:p>
        </w:tc>
        <w:tc>
          <w:tcPr>
            <w:tcW w:w="791" w:type="pct"/>
            <w:noWrap w:val="0"/>
            <w:vAlign w:val="center"/>
          </w:tcPr>
          <w:p w14:paraId="26B5608F">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家</w:t>
            </w:r>
          </w:p>
        </w:tc>
        <w:tc>
          <w:tcPr>
            <w:tcW w:w="1945" w:type="pct"/>
            <w:noWrap w:val="0"/>
            <w:vAlign w:val="center"/>
          </w:tcPr>
          <w:p w14:paraId="3F98B7AC">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2E1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continue"/>
            <w:noWrap w:val="0"/>
            <w:vAlign w:val="top"/>
          </w:tcPr>
          <w:p w14:paraId="7B3878F7">
            <w:pPr>
              <w:rPr>
                <w:rFonts w:hint="eastAsia" w:ascii="宋体" w:hAnsi="宋体" w:eastAsia="宋体" w:cs="宋体"/>
                <w:b w:val="0"/>
                <w:bCs w:val="0"/>
                <w:sz w:val="24"/>
                <w:szCs w:val="24"/>
              </w:rPr>
            </w:pPr>
          </w:p>
        </w:tc>
        <w:tc>
          <w:tcPr>
            <w:tcW w:w="1261" w:type="pct"/>
            <w:noWrap w:val="0"/>
            <w:vAlign w:val="center"/>
          </w:tcPr>
          <w:p w14:paraId="109ED2FA">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园区服务</w:t>
            </w:r>
          </w:p>
        </w:tc>
        <w:tc>
          <w:tcPr>
            <w:tcW w:w="791" w:type="pct"/>
            <w:noWrap w:val="0"/>
            <w:vAlign w:val="center"/>
          </w:tcPr>
          <w:p w14:paraId="429D86C8">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年</w:t>
            </w:r>
          </w:p>
        </w:tc>
        <w:tc>
          <w:tcPr>
            <w:tcW w:w="1945" w:type="pct"/>
            <w:noWrap w:val="0"/>
            <w:vAlign w:val="center"/>
          </w:tcPr>
          <w:p w14:paraId="7C4DB4B5">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r w14:paraId="54FB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01" w:type="pct"/>
            <w:vMerge w:val="continue"/>
            <w:noWrap w:val="0"/>
            <w:vAlign w:val="top"/>
          </w:tcPr>
          <w:p w14:paraId="5F57C2D1">
            <w:pPr>
              <w:rPr>
                <w:rFonts w:hint="eastAsia" w:ascii="宋体" w:hAnsi="宋体" w:eastAsia="宋体" w:cs="宋体"/>
                <w:b w:val="0"/>
                <w:bCs w:val="0"/>
                <w:sz w:val="24"/>
                <w:szCs w:val="24"/>
              </w:rPr>
            </w:pPr>
          </w:p>
        </w:tc>
        <w:tc>
          <w:tcPr>
            <w:tcW w:w="1261" w:type="pct"/>
            <w:noWrap w:val="0"/>
            <w:vAlign w:val="center"/>
          </w:tcPr>
          <w:p w14:paraId="352A4C3D">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其他服务事项</w:t>
            </w:r>
          </w:p>
        </w:tc>
        <w:tc>
          <w:tcPr>
            <w:tcW w:w="791" w:type="pct"/>
            <w:noWrap w:val="0"/>
            <w:vAlign w:val="center"/>
          </w:tcPr>
          <w:p w14:paraId="34D1C41B">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年</w:t>
            </w:r>
          </w:p>
        </w:tc>
        <w:tc>
          <w:tcPr>
            <w:tcW w:w="1945" w:type="pct"/>
            <w:noWrap w:val="0"/>
            <w:vAlign w:val="center"/>
          </w:tcPr>
          <w:p w14:paraId="07BB3DE0">
            <w:pPr>
              <w:keepNext w:val="0"/>
              <w:keepLines w:val="0"/>
              <w:pageBreakBefore w:val="0"/>
              <w:widowControl/>
              <w:kinsoku/>
              <w:wordWrap/>
              <w:overflowPunct/>
              <w:topLinePunct w:val="0"/>
              <w:autoSpaceDE/>
              <w:autoSpaceDN/>
              <w:bidi w:val="0"/>
              <w:adjustRightInd/>
              <w:snapToGrid/>
              <w:spacing w:line="360" w:lineRule="exact"/>
              <w:ind w:left="105" w:leftChars="50"/>
              <w:jc w:val="left"/>
              <w:textAlignment w:val="auto"/>
              <w:rPr>
                <w:rFonts w:hint="eastAsia" w:ascii="宋体" w:hAnsi="宋体" w:eastAsia="宋体" w:cs="宋体"/>
                <w:b w:val="0"/>
                <w:bCs w:val="0"/>
                <w:sz w:val="24"/>
                <w:szCs w:val="24"/>
              </w:rPr>
            </w:pPr>
          </w:p>
        </w:tc>
      </w:tr>
    </w:tbl>
    <w:p w14:paraId="2C12115C">
      <w:pPr>
        <w:spacing w:line="360" w:lineRule="auto"/>
        <w:rPr>
          <w:rFonts w:hint="eastAsia" w:asciiTheme="minorEastAsia" w:hAnsiTheme="minorEastAsia" w:eastAsiaTheme="minorEastAsia" w:cstheme="minorEastAsia"/>
          <w:color w:val="auto"/>
          <w:kern w:val="0"/>
          <w:sz w:val="24"/>
          <w:highlight w:val="none"/>
        </w:rPr>
      </w:pPr>
    </w:p>
    <w:p w14:paraId="2CD29A49">
      <w:pPr>
        <w:pStyle w:val="23"/>
        <w:numPr>
          <w:ilvl w:val="0"/>
          <w:numId w:val="0"/>
        </w:numPr>
        <w:rPr>
          <w:rFonts w:hint="eastAsia" w:asciiTheme="minorEastAsia" w:hAnsiTheme="minorEastAsia" w:eastAsiaTheme="minorEastAsia" w:cstheme="minorEastAsia"/>
          <w:color w:val="auto"/>
          <w:szCs w:val="24"/>
          <w:highlight w:val="none"/>
          <w:lang w:val="en-US" w:eastAsia="zh-CN"/>
        </w:rPr>
      </w:pPr>
    </w:p>
    <w:p w14:paraId="57A04562">
      <w:pPr>
        <w:spacing w:line="360" w:lineRule="auto"/>
        <w:ind w:right="-874" w:rightChars="-416"/>
        <w:rPr>
          <w:rFonts w:hint="eastAsia" w:asciiTheme="minorEastAsia" w:hAnsiTheme="minorEastAsia" w:eastAsiaTheme="minorEastAsia" w:cstheme="minorEastAsia"/>
          <w:color w:val="auto"/>
          <w:sz w:val="24"/>
          <w:highlight w:val="none"/>
        </w:rPr>
      </w:pPr>
    </w:p>
    <w:p w14:paraId="027EBAE5">
      <w:pPr>
        <w:autoSpaceDE w:val="0"/>
        <w:autoSpaceDN w:val="0"/>
        <w:spacing w:line="360" w:lineRule="auto"/>
        <w:ind w:firstLine="4560" w:firstLineChars="19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lang w:val="zh-CN"/>
        </w:rPr>
        <w:t>电子签名</w:t>
      </w:r>
      <w:r>
        <w:rPr>
          <w:rFonts w:hint="eastAsia" w:asciiTheme="minorEastAsia" w:hAnsiTheme="minorEastAsia" w:eastAsiaTheme="minorEastAsia" w:cstheme="minorEastAsia"/>
          <w:color w:val="auto"/>
          <w:kern w:val="0"/>
          <w:sz w:val="24"/>
          <w:highlight w:val="none"/>
        </w:rPr>
        <w:t xml:space="preserve">）：                       </w:t>
      </w:r>
    </w:p>
    <w:p w14:paraId="29915BB4">
      <w:pPr>
        <w:spacing w:line="360" w:lineRule="auto"/>
        <w:rPr>
          <w:rFonts w:hint="eastAsia" w:cs="仿宋_GB2312" w:asciiTheme="minorEastAsia" w:hAnsiTheme="minorEastAsia" w:eastAsiaTheme="minorEastAsia"/>
          <w:b/>
          <w:bCs/>
          <w:color w:val="auto"/>
          <w:sz w:val="32"/>
          <w:szCs w:val="32"/>
          <w:highlight w:val="none"/>
          <w:lang w:val="en-US" w:eastAsia="zh-CN"/>
        </w:rPr>
        <w:sectPr>
          <w:headerReference r:id="rId19" w:type="first"/>
          <w:footerReference r:id="rId21" w:type="first"/>
          <w:headerReference r:id="rId18" w:type="default"/>
          <w:footerReference r:id="rId20" w:type="default"/>
          <w:pgSz w:w="11906" w:h="16838"/>
          <w:pgMar w:top="471" w:right="1418" w:bottom="777" w:left="1418" w:header="851" w:footer="992" w:gutter="0"/>
          <w:cols w:space="720" w:num="1"/>
          <w:titlePg/>
          <w:docGrid w:linePitch="312" w:charSpace="0"/>
        </w:sectPr>
      </w:pPr>
      <w:r>
        <w:rPr>
          <w:rFonts w:hint="eastAsia" w:asciiTheme="minorEastAsia" w:hAnsiTheme="minorEastAsia" w:eastAsiaTheme="minorEastAsia" w:cstheme="minorEastAsia"/>
          <w:color w:val="auto"/>
          <w:kern w:val="0"/>
          <w:sz w:val="24"/>
          <w:highlight w:val="none"/>
        </w:rPr>
        <w:t xml:space="preserve">                                      日期：  年  月   日</w:t>
      </w:r>
    </w:p>
    <w:p w14:paraId="6BF9CBFE">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三、政府采购统计基础信息表</w:t>
      </w:r>
    </w:p>
    <w:p w14:paraId="528E2693">
      <w:pPr>
        <w:spacing w:line="360" w:lineRule="auto"/>
        <w:jc w:val="center"/>
        <w:rPr>
          <w:rFonts w:hint="eastAsia" w:ascii="宋体" w:hAnsi="宋体" w:eastAsia="宋体" w:cs="宋体"/>
          <w:b/>
          <w:color w:val="auto"/>
          <w:spacing w:val="6"/>
          <w:sz w:val="24"/>
          <w:highlight w:val="none"/>
        </w:rPr>
      </w:pP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4318"/>
      </w:tblGrid>
      <w:tr w14:paraId="3C700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12" w:space="0"/>
              <w:left w:val="single" w:color="000000" w:sz="12" w:space="0"/>
              <w:bottom w:val="single" w:color="000000" w:sz="4" w:space="0"/>
              <w:right w:val="single" w:color="000000" w:sz="4" w:space="0"/>
            </w:tcBorders>
            <w:noWrap w:val="0"/>
            <w:vAlign w:val="center"/>
          </w:tcPr>
          <w:p w14:paraId="1268E24F">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采购人及采购项目名称</w:t>
            </w:r>
          </w:p>
        </w:tc>
        <w:tc>
          <w:tcPr>
            <w:tcW w:w="4318" w:type="dxa"/>
            <w:tcBorders>
              <w:top w:val="single" w:color="000000" w:sz="12" w:space="0"/>
              <w:left w:val="single" w:color="000000" w:sz="4" w:space="0"/>
              <w:bottom w:val="single" w:color="000000" w:sz="4" w:space="0"/>
              <w:right w:val="single" w:color="000000" w:sz="12" w:space="0"/>
            </w:tcBorders>
            <w:noWrap w:val="0"/>
            <w:vAlign w:val="top"/>
          </w:tcPr>
          <w:p w14:paraId="15CAC2C1">
            <w:pPr>
              <w:spacing w:line="400" w:lineRule="exact"/>
              <w:ind w:firstLine="504" w:firstLineChars="200"/>
              <w:rPr>
                <w:rFonts w:hint="eastAsia" w:ascii="宋体" w:hAnsi="宋体" w:eastAsia="宋体" w:cs="宋体"/>
                <w:color w:val="auto"/>
                <w:spacing w:val="6"/>
                <w:sz w:val="24"/>
                <w:szCs w:val="24"/>
                <w:highlight w:val="none"/>
              </w:rPr>
            </w:pPr>
          </w:p>
        </w:tc>
      </w:tr>
      <w:tr w14:paraId="1F3854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3786B5AE">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投（中）标单位名称</w:t>
            </w:r>
          </w:p>
        </w:tc>
        <w:tc>
          <w:tcPr>
            <w:tcW w:w="4318" w:type="dxa"/>
            <w:tcBorders>
              <w:top w:val="single" w:color="000000" w:sz="4" w:space="0"/>
              <w:left w:val="single" w:color="000000" w:sz="4" w:space="0"/>
              <w:bottom w:val="single" w:color="000000" w:sz="4" w:space="0"/>
              <w:right w:val="single" w:color="000000" w:sz="12" w:space="0"/>
            </w:tcBorders>
            <w:noWrap w:val="0"/>
            <w:vAlign w:val="top"/>
          </w:tcPr>
          <w:p w14:paraId="730FDC5B">
            <w:pPr>
              <w:spacing w:line="400" w:lineRule="exact"/>
              <w:ind w:firstLine="504" w:firstLineChars="200"/>
              <w:rPr>
                <w:rFonts w:hint="eastAsia" w:ascii="宋体" w:hAnsi="宋体" w:eastAsia="宋体" w:cs="宋体"/>
                <w:color w:val="auto"/>
                <w:spacing w:val="6"/>
                <w:sz w:val="24"/>
                <w:szCs w:val="24"/>
                <w:highlight w:val="none"/>
              </w:rPr>
            </w:pPr>
          </w:p>
        </w:tc>
      </w:tr>
      <w:tr w14:paraId="29BC5F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01391F53">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是否国内企业</w:t>
            </w:r>
          </w:p>
        </w:tc>
        <w:tc>
          <w:tcPr>
            <w:tcW w:w="4318" w:type="dxa"/>
            <w:tcBorders>
              <w:top w:val="single" w:color="000000" w:sz="4" w:space="0"/>
              <w:left w:val="single" w:color="000000" w:sz="4" w:space="0"/>
              <w:bottom w:val="single" w:color="000000" w:sz="4" w:space="0"/>
              <w:right w:val="single" w:color="000000" w:sz="12" w:space="0"/>
            </w:tcBorders>
            <w:noWrap w:val="0"/>
            <w:vAlign w:val="top"/>
          </w:tcPr>
          <w:p w14:paraId="59547761">
            <w:pPr>
              <w:spacing w:line="400" w:lineRule="exact"/>
              <w:ind w:firstLine="504" w:firstLineChars="200"/>
              <w:rPr>
                <w:rFonts w:hint="eastAsia" w:ascii="宋体" w:hAnsi="宋体" w:eastAsia="宋体" w:cs="宋体"/>
                <w:color w:val="auto"/>
                <w:spacing w:val="6"/>
                <w:sz w:val="24"/>
                <w:szCs w:val="24"/>
                <w:highlight w:val="none"/>
              </w:rPr>
            </w:pPr>
          </w:p>
        </w:tc>
      </w:tr>
      <w:tr w14:paraId="4A2C9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3474E371">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是否宁波企业</w:t>
            </w:r>
          </w:p>
        </w:tc>
        <w:tc>
          <w:tcPr>
            <w:tcW w:w="4318" w:type="dxa"/>
            <w:tcBorders>
              <w:top w:val="single" w:color="000000" w:sz="4" w:space="0"/>
              <w:left w:val="single" w:color="000000" w:sz="4" w:space="0"/>
              <w:bottom w:val="single" w:color="000000" w:sz="4" w:space="0"/>
              <w:right w:val="single" w:color="000000" w:sz="12" w:space="0"/>
            </w:tcBorders>
            <w:noWrap w:val="0"/>
            <w:vAlign w:val="top"/>
          </w:tcPr>
          <w:p w14:paraId="41BD9C16">
            <w:pPr>
              <w:spacing w:line="400" w:lineRule="exact"/>
              <w:ind w:firstLine="504" w:firstLineChars="200"/>
              <w:rPr>
                <w:rFonts w:hint="eastAsia" w:ascii="宋体" w:hAnsi="宋体" w:eastAsia="宋体" w:cs="宋体"/>
                <w:color w:val="auto"/>
                <w:spacing w:val="6"/>
                <w:sz w:val="24"/>
                <w:szCs w:val="24"/>
                <w:highlight w:val="none"/>
              </w:rPr>
            </w:pPr>
          </w:p>
        </w:tc>
      </w:tr>
      <w:tr w14:paraId="354680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3DB33482">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企业划分标准类型（大型、中型、小型、微型）</w:t>
            </w:r>
          </w:p>
        </w:tc>
        <w:tc>
          <w:tcPr>
            <w:tcW w:w="4318" w:type="dxa"/>
            <w:tcBorders>
              <w:top w:val="single" w:color="000000" w:sz="4" w:space="0"/>
              <w:left w:val="single" w:color="000000" w:sz="4" w:space="0"/>
              <w:bottom w:val="single" w:color="000000" w:sz="4" w:space="0"/>
              <w:right w:val="single" w:color="000000" w:sz="12" w:space="0"/>
            </w:tcBorders>
            <w:noWrap w:val="0"/>
            <w:vAlign w:val="top"/>
          </w:tcPr>
          <w:p w14:paraId="44ED82D3">
            <w:pPr>
              <w:spacing w:line="400" w:lineRule="exact"/>
              <w:ind w:firstLine="504" w:firstLineChars="200"/>
              <w:rPr>
                <w:rFonts w:hint="eastAsia" w:ascii="宋体" w:hAnsi="宋体" w:eastAsia="宋体" w:cs="宋体"/>
                <w:color w:val="auto"/>
                <w:spacing w:val="6"/>
                <w:sz w:val="24"/>
                <w:szCs w:val="24"/>
                <w:highlight w:val="none"/>
              </w:rPr>
            </w:pPr>
          </w:p>
        </w:tc>
      </w:tr>
      <w:tr w14:paraId="3A1A61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1F3C4F33">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提供的货物是否本企业制造</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02061869">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1401B0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601500C6">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货物原产地是否是中国境内</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32CBDFD2">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792EC7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65EC5BC5">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货物原产地是否是宁波</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7B0CE355">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450779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158D2203">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是节能清单产品</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3E68902C">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0CB543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1E0420FD">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提供的货物是否是环境标志清单产品</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1F8A10A1">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6E802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36F2E91D">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承担的工程或服务是否本企业提供</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6C1E384B">
            <w:pPr>
              <w:spacing w:line="400" w:lineRule="exact"/>
              <w:ind w:firstLine="504" w:firstLineChars="200"/>
              <w:jc w:val="center"/>
              <w:rPr>
                <w:rFonts w:hint="eastAsia" w:ascii="宋体" w:hAnsi="宋体" w:eastAsia="宋体" w:cs="宋体"/>
                <w:color w:val="auto"/>
                <w:spacing w:val="6"/>
                <w:sz w:val="24"/>
                <w:szCs w:val="24"/>
                <w:highlight w:val="none"/>
              </w:rPr>
            </w:pPr>
          </w:p>
        </w:tc>
      </w:tr>
      <w:tr w14:paraId="60644B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092DCD3E">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本项目预算</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1D7CB793">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6C9AB2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4" w:space="0"/>
              <w:right w:val="single" w:color="000000" w:sz="4" w:space="0"/>
            </w:tcBorders>
            <w:noWrap w:val="0"/>
            <w:vAlign w:val="center"/>
          </w:tcPr>
          <w:p w14:paraId="70729358">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本项目是否专门面向中小企业采购</w:t>
            </w:r>
          </w:p>
        </w:tc>
        <w:tc>
          <w:tcPr>
            <w:tcW w:w="4318" w:type="dxa"/>
            <w:tcBorders>
              <w:top w:val="single" w:color="000000" w:sz="4" w:space="0"/>
              <w:left w:val="single" w:color="000000" w:sz="4" w:space="0"/>
              <w:bottom w:val="single" w:color="000000" w:sz="4" w:space="0"/>
              <w:right w:val="single" w:color="000000" w:sz="12" w:space="0"/>
            </w:tcBorders>
            <w:noWrap w:val="0"/>
            <w:vAlign w:val="center"/>
          </w:tcPr>
          <w:p w14:paraId="2EC310AF">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r w14:paraId="5926A5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12" w:space="0"/>
              <w:bottom w:val="single" w:color="000000" w:sz="12" w:space="0"/>
              <w:right w:val="single" w:color="000000" w:sz="4" w:space="0"/>
            </w:tcBorders>
            <w:noWrap w:val="0"/>
            <w:vAlign w:val="center"/>
          </w:tcPr>
          <w:p w14:paraId="1B662D01">
            <w:pPr>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投（中）标金额（万元）</w:t>
            </w:r>
          </w:p>
        </w:tc>
        <w:tc>
          <w:tcPr>
            <w:tcW w:w="4318" w:type="dxa"/>
            <w:tcBorders>
              <w:top w:val="single" w:color="000000" w:sz="4" w:space="0"/>
              <w:left w:val="single" w:color="000000" w:sz="4" w:space="0"/>
              <w:bottom w:val="single" w:color="000000" w:sz="12" w:space="0"/>
              <w:right w:val="single" w:color="000000" w:sz="12" w:space="0"/>
            </w:tcBorders>
            <w:noWrap w:val="0"/>
            <w:vAlign w:val="center"/>
          </w:tcPr>
          <w:p w14:paraId="1F9A6B6A">
            <w:pPr>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w:t>
            </w:r>
          </w:p>
        </w:tc>
      </w:tr>
    </w:tbl>
    <w:p w14:paraId="3A32F560">
      <w:pPr>
        <w:rPr>
          <w:rFonts w:hint="eastAsia" w:ascii="宋体" w:hAnsi="宋体" w:eastAsia="宋体" w:cs="宋体"/>
          <w:color w:val="auto"/>
          <w:highlight w:val="none"/>
        </w:rPr>
      </w:pPr>
    </w:p>
    <w:p w14:paraId="4EBCEF4E">
      <w:pPr>
        <w:spacing w:line="360" w:lineRule="auto"/>
        <w:rPr>
          <w:rFonts w:cs="仿宋_GB2312" w:asciiTheme="minorEastAsia" w:hAnsiTheme="minorEastAsia" w:eastAsiaTheme="minorEastAsia"/>
          <w:color w:val="auto"/>
          <w:sz w:val="24"/>
          <w:highlight w:val="none"/>
        </w:rPr>
      </w:pPr>
    </w:p>
    <w:p w14:paraId="25AC359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50C162">
      <w:pPr>
        <w:spacing w:line="360" w:lineRule="auto"/>
        <w:rPr>
          <w:rFonts w:hint="eastAsia" w:cs="仿宋_GB2312" w:asciiTheme="minorEastAsia" w:hAnsiTheme="minorEastAsia" w:eastAsiaTheme="minorEastAsia"/>
          <w:color w:val="auto"/>
          <w:kern w:val="0"/>
          <w:sz w:val="24"/>
          <w:highlight w:val="none"/>
        </w:rPr>
        <w:sectPr>
          <w:pgSz w:w="11906" w:h="16838"/>
          <w:pgMar w:top="471" w:right="1418" w:bottom="777" w:left="1418"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rPr>
        <w:t xml:space="preserve">                                      日期：  年  月   </w:t>
      </w:r>
    </w:p>
    <w:p w14:paraId="26AFA4D8">
      <w:pPr>
        <w:widowControl/>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w:t>
      </w:r>
    </w:p>
    <w:p w14:paraId="3EF049BB">
      <w:pPr>
        <w:pStyle w:val="57"/>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2"/>
          <w:highlight w:val="none"/>
        </w:rPr>
        <w:t>加强政府采购售后服务、质量管理须知</w:t>
      </w:r>
    </w:p>
    <w:p w14:paraId="11D58C31">
      <w:pPr>
        <w:pStyle w:val="57"/>
        <w:spacing w:before="0" w:beforeAutospacing="0" w:after="0" w:afterAutospacing="0" w:line="360" w:lineRule="auto"/>
        <w:rPr>
          <w:rFonts w:hint="eastAsia" w:ascii="宋体" w:hAnsi="宋体" w:eastAsia="宋体" w:cs="宋体"/>
          <w:bCs/>
          <w:color w:val="auto"/>
          <w:kern w:val="2"/>
          <w:sz w:val="21"/>
          <w:szCs w:val="21"/>
          <w:highlight w:val="none"/>
        </w:rPr>
      </w:pPr>
    </w:p>
    <w:p w14:paraId="4D7A60F0">
      <w:pPr>
        <w:pStyle w:val="57"/>
        <w:spacing w:before="0" w:beforeAutospacing="0" w:after="0" w:afterAutospacing="0" w:line="360" w:lineRule="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本招标文件就有关政府采购合同履行、质量及服务事项告知如下：</w:t>
      </w:r>
    </w:p>
    <w:p w14:paraId="34FE77D3">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 政府采购售后服务联系须知</w:t>
      </w:r>
    </w:p>
    <w:p w14:paraId="24B2E06E">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《鄞州区政府采购售后服务联系单》由鄞州区财政局采购办按统一格式制作，中标或成交</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向招标机构领取、填写并粘贴在设备醒目位置（不适合粘贴的除外），工程和服务项目由采购人和</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协商解决，保证采购人在遇到售后服务问题时能及时便利与</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联系。</w:t>
      </w:r>
    </w:p>
    <w:p w14:paraId="13CE7344">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二、政府采购质量跟踪和检查须知   </w:t>
      </w:r>
    </w:p>
    <w:p w14:paraId="1D76152C">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w:t>
      </w:r>
      <w:r>
        <w:rPr>
          <w:rFonts w:hint="eastAsia" w:cs="宋体"/>
          <w:bCs/>
          <w:color w:val="auto"/>
          <w:kern w:val="2"/>
          <w:sz w:val="24"/>
          <w:szCs w:val="24"/>
          <w:highlight w:val="none"/>
          <w:lang w:eastAsia="zh-CN"/>
        </w:rPr>
        <w:t>是否</w:t>
      </w:r>
      <w:r>
        <w:rPr>
          <w:rFonts w:hint="eastAsia" w:ascii="宋体" w:hAnsi="宋体" w:eastAsia="宋体" w:cs="宋体"/>
          <w:bCs/>
          <w:color w:val="auto"/>
          <w:kern w:val="2"/>
          <w:sz w:val="24"/>
          <w:szCs w:val="24"/>
          <w:highlight w:val="none"/>
        </w:rPr>
        <w:t>存在以次充好、弄虚作假、售后服务工作不到位、不负责任或故意推诿、拖延等情节。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应自觉接受并积极配合政府采购产品质量监督检查，如实反映情况。</w:t>
      </w:r>
    </w:p>
    <w:p w14:paraId="571FDD9E">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三、</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监督管理须知</w:t>
      </w:r>
    </w:p>
    <w:p w14:paraId="346E8173">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1.对不按规定在政府采购货物上粘贴售后服务联系单（不适合粘贴的除外）的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，第一次发现的由监管部门予以书面警告并责令改正；第二次发现的作为该</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下次参加投标时的评分依据之一；</w:t>
      </w:r>
    </w:p>
    <w:p w14:paraId="2D28B062">
      <w:pPr>
        <w:pStyle w:val="57"/>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2.对不按招标文件、投标承诺及政府采购合同要求供货，偷工减料或降低供货质量的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按招标文件、投标承诺及政府采购合同要求供货外，将无限期禁止参加鄞州区政府采购活动。</w:t>
      </w:r>
    </w:p>
    <w:p w14:paraId="5ABC7260">
      <w:pPr>
        <w:pStyle w:val="57"/>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3.对不按招标文件、投标承诺及政府采购合同要求向采购人提供完整的售后服务，对采购人的工作造成影响的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，经查实，第一次发现的由监管部门予以书面警告并责令改正，并作为该</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下次参加投标时的评分依据之一；第二次发现的即由监管部门列入不良行为记录名单，两年内禁止参加鄞州区政府采购活动。拒不改正的除由采购人按有关法规要求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按招标文件、投标承诺及政府采购合同要求提供完整的售后服务外，将无限期禁止参加鄞州区政府采购活动。</w:t>
      </w:r>
    </w:p>
    <w:p w14:paraId="564946BD">
      <w:pPr>
        <w:pStyle w:val="57"/>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4.对不按招标文件、投标承诺及政府采购合同要求供货造成人身、财产损害的，应当承担民事赔偿责任；构成犯罪的，移送司法部门依法追究其刑事责任。</w:t>
      </w:r>
    </w:p>
    <w:p w14:paraId="63561DC3">
      <w:pPr>
        <w:pStyle w:val="57"/>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p>
    <w:p w14:paraId="38B74830">
      <w:pPr>
        <w:rPr>
          <w:rFonts w:hint="eastAsia" w:ascii="宋体" w:hAnsi="宋体" w:eastAsia="宋体" w:cs="宋体"/>
          <w:b/>
          <w:bCs/>
          <w:color w:val="auto"/>
          <w:kern w:val="2"/>
          <w:sz w:val="24"/>
          <w:szCs w:val="24"/>
          <w:highlight w:val="none"/>
        </w:rPr>
      </w:pPr>
      <w:bookmarkStart w:id="73" w:name="_Toc10059"/>
      <w:r>
        <w:rPr>
          <w:rFonts w:hint="eastAsia" w:ascii="宋体" w:hAnsi="宋体" w:eastAsia="宋体" w:cs="宋体"/>
          <w:b/>
          <w:bCs/>
          <w:color w:val="auto"/>
          <w:kern w:val="2"/>
          <w:sz w:val="24"/>
          <w:szCs w:val="24"/>
          <w:highlight w:val="none"/>
        </w:rPr>
        <w:br w:type="page"/>
      </w:r>
    </w:p>
    <w:p w14:paraId="42F8A324">
      <w:pPr>
        <w:pStyle w:val="57"/>
        <w:adjustRightInd w:val="0"/>
        <w:spacing w:before="0" w:beforeAutospacing="0" w:after="0" w:afterAutospacing="0" w:line="360" w:lineRule="auto"/>
        <w:outlineLvl w:val="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附件二</w:t>
      </w:r>
      <w:bookmarkEnd w:id="73"/>
    </w:p>
    <w:p w14:paraId="055CDE56">
      <w:pPr>
        <w:pStyle w:val="57"/>
        <w:spacing w:before="0" w:beforeAutospacing="0" w:after="0" w:afterAutospacing="0" w:line="360" w:lineRule="auto"/>
        <w:jc w:val="center"/>
        <w:outlineLvl w:val="0"/>
        <w:rPr>
          <w:rFonts w:hint="eastAsia" w:ascii="宋体" w:hAnsi="宋体" w:eastAsia="宋体" w:cs="宋体"/>
          <w:b/>
          <w:color w:val="auto"/>
          <w:highlight w:val="none"/>
        </w:rPr>
      </w:pPr>
      <w:bookmarkStart w:id="74" w:name="_Toc21938"/>
      <w:r>
        <w:rPr>
          <w:rFonts w:hint="eastAsia" w:ascii="宋体" w:hAnsi="宋体" w:eastAsia="宋体" w:cs="宋体"/>
          <w:b/>
          <w:bCs/>
          <w:color w:val="auto"/>
          <w:kern w:val="2"/>
          <w:highlight w:val="none"/>
        </w:rPr>
        <w:t>特 别 告 知 函</w:t>
      </w:r>
      <w:bookmarkEnd w:id="74"/>
    </w:p>
    <w:p w14:paraId="7DEF7F31">
      <w:pPr>
        <w:pStyle w:val="57"/>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各</w:t>
      </w:r>
      <w:r>
        <w:rPr>
          <w:rFonts w:hint="eastAsia" w:cs="宋体"/>
          <w:bCs/>
          <w:color w:val="auto"/>
          <w:kern w:val="2"/>
          <w:sz w:val="24"/>
          <w:szCs w:val="24"/>
          <w:highlight w:val="none"/>
          <w:lang w:val="en-US" w:eastAsia="zh-CN"/>
        </w:rPr>
        <w:t>供应商</w:t>
      </w:r>
      <w:r>
        <w:rPr>
          <w:rFonts w:hint="eastAsia" w:ascii="宋体" w:hAnsi="宋体" w:eastAsia="宋体" w:cs="宋体"/>
          <w:bCs/>
          <w:color w:val="auto"/>
          <w:kern w:val="2"/>
          <w:sz w:val="24"/>
          <w:szCs w:val="24"/>
          <w:highlight w:val="none"/>
        </w:rPr>
        <w:t>：</w:t>
      </w:r>
    </w:p>
    <w:p w14:paraId="2CF550C2">
      <w:pPr>
        <w:pStyle w:val="57"/>
        <w:adjustRightInd w:val="0"/>
        <w:spacing w:before="0" w:beforeAutospacing="0" w:after="0" w:afterAutospacing="0" w:line="360" w:lineRule="auto"/>
        <w:ind w:left="359" w:leftChars="171" w:firstLine="600" w:firstLineChars="25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根据《关于进一步加强政府采购检测验收工作的意见》（鄞财</w:t>
      </w:r>
      <w:r>
        <w:rPr>
          <w:rFonts w:hint="eastAsia" w:cs="宋体"/>
          <w:bCs/>
          <w:color w:val="auto"/>
          <w:kern w:val="2"/>
          <w:sz w:val="24"/>
          <w:szCs w:val="24"/>
          <w:highlight w:val="none"/>
          <w:lang w:eastAsia="zh-CN"/>
        </w:rPr>
        <w:t>〔2009〕</w:t>
      </w:r>
      <w:r>
        <w:rPr>
          <w:rFonts w:hint="eastAsia" w:ascii="宋体" w:hAnsi="宋体" w:eastAsia="宋体" w:cs="宋体"/>
          <w:bCs/>
          <w:color w:val="auto"/>
          <w:kern w:val="2"/>
          <w:sz w:val="24"/>
          <w:szCs w:val="24"/>
          <w:highlight w:val="none"/>
        </w:rPr>
        <w:t>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14:paraId="35C17F94">
      <w:pPr>
        <w:pStyle w:val="57"/>
        <w:adjustRightInd w:val="0"/>
        <w:spacing w:before="0" w:beforeAutospacing="0" w:after="0" w:afterAutospacing="0" w:line="360" w:lineRule="auto"/>
        <w:ind w:left="359" w:leftChars="171" w:firstLine="120" w:firstLineChars="5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对验收中发现不按</w:t>
      </w:r>
      <w:r>
        <w:rPr>
          <w:rFonts w:hint="eastAsia" w:cs="宋体"/>
          <w:bCs/>
          <w:color w:val="auto"/>
          <w:kern w:val="2"/>
          <w:sz w:val="24"/>
          <w:szCs w:val="24"/>
          <w:highlight w:val="none"/>
          <w:lang w:val="en-US" w:eastAsia="zh-CN"/>
        </w:rPr>
        <w:t>采购</w:t>
      </w:r>
      <w:r>
        <w:rPr>
          <w:rFonts w:hint="eastAsia" w:ascii="宋体" w:hAnsi="宋体" w:eastAsia="宋体" w:cs="宋体"/>
          <w:bCs/>
          <w:color w:val="auto"/>
          <w:kern w:val="2"/>
          <w:sz w:val="24"/>
          <w:szCs w:val="24"/>
          <w:highlight w:val="none"/>
        </w:rPr>
        <w:t>文件、</w:t>
      </w:r>
      <w:r>
        <w:rPr>
          <w:rFonts w:hint="eastAsia"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rPr>
        <w:t>承诺及政府采购合同要求供货的</w:t>
      </w:r>
      <w:r>
        <w:rPr>
          <w:rFonts w:hint="eastAsia" w:cs="宋体"/>
          <w:bCs/>
          <w:color w:val="auto"/>
          <w:kern w:val="2"/>
          <w:sz w:val="24"/>
          <w:szCs w:val="24"/>
          <w:highlight w:val="none"/>
          <w:lang w:val="en-US" w:eastAsia="zh-CN"/>
        </w:rPr>
        <w:t>供应商</w:t>
      </w:r>
      <w:r>
        <w:rPr>
          <w:rFonts w:hint="eastAsia" w:ascii="宋体" w:hAnsi="宋体" w:eastAsia="宋体" w:cs="宋体"/>
          <w:bCs/>
          <w:color w:val="auto"/>
          <w:kern w:val="2"/>
          <w:sz w:val="24"/>
          <w:szCs w:val="24"/>
          <w:highlight w:val="none"/>
        </w:rPr>
        <w:t>，将给予列入不良行为记录名单和1至3年内禁止参加鄞州区政府采购活动的处罚，拒不改正的除按有关法规处理外，将无限期禁止其参加鄞州区政府采购活动，同时将处罚结果上网进行公示。</w:t>
      </w:r>
    </w:p>
    <w:p w14:paraId="024706B6">
      <w:pPr>
        <w:pStyle w:val="57"/>
        <w:adjustRightInd w:val="0"/>
        <w:spacing w:before="0" w:beforeAutospacing="0" w:after="0" w:afterAutospacing="0" w:line="360" w:lineRule="auto"/>
        <w:ind w:left="359" w:leftChars="171"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因此希望各</w:t>
      </w:r>
      <w:r>
        <w:rPr>
          <w:rFonts w:hint="eastAsia" w:cs="宋体"/>
          <w:bCs/>
          <w:color w:val="auto"/>
          <w:kern w:val="2"/>
          <w:sz w:val="24"/>
          <w:szCs w:val="24"/>
          <w:highlight w:val="none"/>
          <w:lang w:val="en-US" w:eastAsia="zh-CN"/>
        </w:rPr>
        <w:t>供应商必须</w:t>
      </w:r>
      <w:r>
        <w:rPr>
          <w:rFonts w:hint="eastAsia" w:ascii="宋体" w:hAnsi="宋体" w:eastAsia="宋体" w:cs="宋体"/>
          <w:bCs/>
          <w:color w:val="auto"/>
          <w:kern w:val="2"/>
          <w:sz w:val="24"/>
          <w:szCs w:val="24"/>
          <w:highlight w:val="none"/>
        </w:rPr>
        <w:t>严格按</w:t>
      </w:r>
      <w:r>
        <w:rPr>
          <w:rFonts w:hint="eastAsia" w:cs="宋体"/>
          <w:bCs/>
          <w:color w:val="auto"/>
          <w:kern w:val="2"/>
          <w:sz w:val="24"/>
          <w:szCs w:val="24"/>
          <w:highlight w:val="none"/>
          <w:lang w:val="en-US" w:eastAsia="zh-CN"/>
        </w:rPr>
        <w:t>采购</w:t>
      </w:r>
      <w:r>
        <w:rPr>
          <w:rFonts w:hint="eastAsia" w:ascii="宋体" w:hAnsi="宋体" w:eastAsia="宋体" w:cs="宋体"/>
          <w:bCs/>
          <w:color w:val="auto"/>
          <w:kern w:val="2"/>
          <w:sz w:val="24"/>
          <w:szCs w:val="24"/>
          <w:highlight w:val="none"/>
        </w:rPr>
        <w:t>文件要求计算</w:t>
      </w:r>
      <w:r>
        <w:rPr>
          <w:rFonts w:hint="eastAsia"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rPr>
        <w:t>报价并保证供货质量，否则将被严肃处理，得不偿失。特此告知。</w:t>
      </w:r>
    </w:p>
    <w:p w14:paraId="4C48118D">
      <w:pPr>
        <w:spacing w:line="360" w:lineRule="auto"/>
        <w:rPr>
          <w:rFonts w:hint="eastAsia" w:ascii="宋体" w:hAnsi="宋体" w:eastAsia="宋体" w:cs="宋体"/>
          <w:bCs/>
          <w:color w:val="auto"/>
          <w:sz w:val="24"/>
          <w:szCs w:val="24"/>
          <w:highlight w:val="none"/>
        </w:rPr>
      </w:pPr>
    </w:p>
    <w:p w14:paraId="3C75BEBA">
      <w:pPr>
        <w:spacing w:line="360" w:lineRule="auto"/>
        <w:ind w:right="32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鄞州区政府采购管理办公室</w:t>
      </w:r>
    </w:p>
    <w:p w14:paraId="349E89AD">
      <w:pPr>
        <w:spacing w:line="360" w:lineRule="auto"/>
        <w:rPr>
          <w:rFonts w:hint="eastAsia" w:ascii="宋体" w:hAnsi="宋体" w:eastAsia="宋体" w:cs="宋体"/>
          <w:bCs/>
          <w:color w:val="auto"/>
          <w:sz w:val="24"/>
          <w:szCs w:val="24"/>
          <w:highlight w:val="none"/>
        </w:rPr>
      </w:pPr>
    </w:p>
    <w:p w14:paraId="5026B7A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6D1B818">
      <w:pPr>
        <w:pStyle w:val="57"/>
        <w:adjustRightInd w:val="0"/>
        <w:spacing w:before="0" w:beforeAutospacing="0" w:after="0" w:afterAutospacing="0" w:line="360" w:lineRule="auto"/>
        <w:outlineLvl w:val="0"/>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附件三</w:t>
      </w:r>
    </w:p>
    <w:p w14:paraId="228D96B7">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《政府采购现场活动确认书》</w:t>
      </w:r>
    </w:p>
    <w:p w14:paraId="5A5EE993">
      <w:pPr>
        <w:snapToGrid w:val="0"/>
        <w:spacing w:line="360" w:lineRule="auto"/>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eastAsia="zh-CN"/>
        </w:rPr>
        <w:t>浙江中瑞工程管理有限公司</w:t>
      </w:r>
      <w:r>
        <w:rPr>
          <w:rFonts w:hint="eastAsia" w:ascii="宋体" w:hAnsi="宋体" w:eastAsia="宋体" w:cs="宋体"/>
          <w:color w:val="auto"/>
          <w:sz w:val="22"/>
          <w:szCs w:val="22"/>
          <w:highlight w:val="none"/>
        </w:rPr>
        <w:t>：</w:t>
      </w:r>
    </w:p>
    <w:p w14:paraId="6EAF4406">
      <w:pPr>
        <w:snapToGrid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（授权代表姓名），经由</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（单位）</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（法定代表人姓名）合法授权参加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298D2C6E">
      <w:pPr>
        <w:widowControl/>
        <w:numPr>
          <w:ilvl w:val="0"/>
          <w:numId w:val="19"/>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本单位与采购人之间 □不存在利害关系 □存在下列利害关系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5A9BAAF">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A.投资关系    B.行政隶属关系    C.业务指导关系</w:t>
      </w:r>
    </w:p>
    <w:p w14:paraId="32C2740E">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D.其他可能影响采购公正的利害关系（如有，请如实说明）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62E24ED">
      <w:pPr>
        <w:widowControl/>
        <w:numPr>
          <w:ilvl w:val="0"/>
          <w:numId w:val="19"/>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（供应商名称）之间存在下列利害关系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834192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A.法定代表人或负责人或实际控制人是同一人</w:t>
      </w:r>
    </w:p>
    <w:p w14:paraId="71F46845">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B.法定代表人或负责人或实际控制人是夫妻关系</w:t>
      </w:r>
    </w:p>
    <w:p w14:paraId="5CD431E3">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C.法定代表人或负责人或实际控制人是直系血亲关系</w:t>
      </w:r>
    </w:p>
    <w:p w14:paraId="4309C06E">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D.法定代表人或负责人或实际控制人存在三代以内旁系血亲关系</w:t>
      </w:r>
    </w:p>
    <w:p w14:paraId="7240473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E.法定代表人或负责人或实际控制人存在近姻亲关系</w:t>
      </w:r>
    </w:p>
    <w:p w14:paraId="2449705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F.法定代表人或负责人或实际控制人存在股份控制或实际控制关系</w:t>
      </w:r>
    </w:p>
    <w:p w14:paraId="662338F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G.存在共同直接或间接投资设立子公司、联营企业和合营企业情况</w:t>
      </w:r>
    </w:p>
    <w:p w14:paraId="50F9A5F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25C10DFB">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C681ED1">
      <w:pPr>
        <w:widowControl/>
        <w:numPr>
          <w:ilvl w:val="0"/>
          <w:numId w:val="20"/>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现已清楚知道并严格遵守政府采购法律法规和现场纪律。</w:t>
      </w:r>
    </w:p>
    <w:p w14:paraId="276FA0EE">
      <w:pPr>
        <w:widowControl/>
        <w:numPr>
          <w:ilvl w:val="0"/>
          <w:numId w:val="20"/>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357C477B">
      <w:pPr>
        <w:pStyle w:val="635"/>
        <w:snapToGrid w:val="0"/>
        <w:spacing w:line="360" w:lineRule="auto"/>
        <w:ind w:firstLine="440" w:firstLineChars="200"/>
        <w:rPr>
          <w:rFonts w:hint="eastAsia" w:ascii="宋体" w:hAnsi="宋体" w:eastAsia="宋体" w:cs="宋体"/>
          <w:color w:val="auto"/>
          <w:sz w:val="22"/>
          <w:szCs w:val="22"/>
          <w:highlight w:val="none"/>
        </w:rPr>
      </w:pPr>
    </w:p>
    <w:p w14:paraId="6C603B44">
      <w:pPr>
        <w:pStyle w:val="635"/>
        <w:snapToGrid w:val="0"/>
        <w:spacing w:line="360" w:lineRule="auto"/>
        <w:ind w:firstLine="1430" w:firstLineChars="6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0957DA09">
      <w:pPr>
        <w:spacing w:line="360" w:lineRule="auto"/>
        <w:ind w:firstLine="1381" w:firstLineChars="628"/>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年   月   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填写磋商当天日期</w:t>
      </w:r>
      <w:r>
        <w:rPr>
          <w:rFonts w:hint="eastAsia" w:ascii="宋体" w:hAnsi="宋体" w:cs="宋体"/>
          <w:color w:val="auto"/>
          <w:sz w:val="22"/>
          <w:szCs w:val="22"/>
          <w:highlight w:val="none"/>
          <w:lang w:eastAsia="zh-CN"/>
        </w:rPr>
        <w:t>）</w:t>
      </w:r>
    </w:p>
    <w:p w14:paraId="40524394">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注：（1）供应商解密响应文件及获知其他供应商信息进行如实声明并盖章或授权代表签名后，以扫描件形式通过邮件方式发送至邮箱：</w:t>
      </w:r>
      <w:r>
        <w:rPr>
          <w:rFonts w:hint="eastAsia" w:ascii="宋体" w:hAnsi="宋体" w:cs="宋体"/>
          <w:b/>
          <w:color w:val="auto"/>
          <w:sz w:val="22"/>
          <w:szCs w:val="22"/>
          <w:highlight w:val="none"/>
          <w:lang w:val="en-US" w:eastAsia="zh-CN"/>
        </w:rPr>
        <w:t>gzyx207@163.com</w:t>
      </w:r>
      <w:r>
        <w:rPr>
          <w:rFonts w:hint="eastAsia" w:ascii="宋体" w:hAnsi="宋体" w:eastAsia="宋体" w:cs="宋体"/>
          <w:b/>
          <w:color w:val="auto"/>
          <w:sz w:val="22"/>
          <w:szCs w:val="22"/>
          <w:highlight w:val="none"/>
        </w:rPr>
        <w:t>。</w:t>
      </w:r>
    </w:p>
    <w:p w14:paraId="12B6A620">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（2）在电子响应文件解密后供应商可看到所参与标项的供应商名称，在确认与采购人和其他供应商不</w:t>
      </w:r>
      <w:r>
        <w:rPr>
          <w:rFonts w:hint="eastAsia" w:ascii="宋体" w:hAnsi="宋体" w:cs="宋体"/>
          <w:b/>
          <w:color w:val="auto"/>
          <w:sz w:val="22"/>
          <w:szCs w:val="22"/>
          <w:highlight w:val="none"/>
          <w:lang w:eastAsia="zh-CN"/>
        </w:rPr>
        <w:t>存在</w:t>
      </w:r>
      <w:r>
        <w:rPr>
          <w:rFonts w:hint="eastAsia" w:ascii="宋体" w:hAnsi="宋体" w:eastAsia="宋体" w:cs="宋体"/>
          <w:b/>
          <w:color w:val="auto"/>
          <w:sz w:val="22"/>
          <w:szCs w:val="22"/>
          <w:highlight w:val="none"/>
        </w:rPr>
        <w:t>声明书中所列利害关系的情况下，请在一中的“□不存在利害关系”打钩，二中的“□与其他所有供应商之间均不存在利害关系”打钩，四中的2个下划线用斜杠“/”划掉。</w:t>
      </w:r>
    </w:p>
    <w:p w14:paraId="5FB88DFB">
      <w:pPr>
        <w:spacing w:line="360" w:lineRule="auto"/>
        <w:ind w:firstLine="431" w:firstLineChars="195"/>
        <w:rPr>
          <w:rFonts w:hint="eastAsia"/>
          <w:color w:val="auto"/>
          <w:highlight w:val="none"/>
          <w:lang w:val="en-US" w:eastAsia="zh-CN"/>
        </w:rPr>
      </w:pPr>
      <w:r>
        <w:rPr>
          <w:rFonts w:hint="eastAsia" w:ascii="宋体" w:hAnsi="宋体" w:eastAsia="宋体" w:cs="宋体"/>
          <w:b/>
          <w:color w:val="auto"/>
          <w:sz w:val="22"/>
          <w:szCs w:val="22"/>
          <w:highlight w:val="none"/>
        </w:rPr>
        <w:t>（3）此声明书非响应文件的组成内容，无需编入响应文件中。</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0A4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04F6">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D57">
    <w:pPr>
      <w:pStyle w:val="37"/>
      <w:framePr w:wrap="around" w:vAnchor="text" w:hAnchor="margin" w:xAlign="right" w:y="1"/>
      <w:rPr>
        <w:rStyle w:val="66"/>
      </w:rPr>
    </w:pPr>
    <w:r>
      <w:fldChar w:fldCharType="begin"/>
    </w:r>
    <w:r>
      <w:rPr>
        <w:rStyle w:val="66"/>
      </w:rPr>
      <w:instrText xml:space="preserve">PAGE  </w:instrText>
    </w:r>
    <w:r>
      <w:fldChar w:fldCharType="end"/>
    </w:r>
  </w:p>
  <w:p w14:paraId="2523286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31E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8FE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785C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DF8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1BE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5" w:name="_Toc164085800"/>
    <w:bookmarkStart w:id="76" w:name="_Toc36110187"/>
    <w:bookmarkStart w:id="77" w:name="_Toc131845147"/>
    <w:bookmarkStart w:id="78" w:name="_Toc91899912"/>
    <w:r>
      <w:rPr>
        <w:rFonts w:hint="eastAsia" w:ascii="仿宋_GB2312" w:eastAsia="仿宋_GB2312"/>
        <w:kern w:val="0"/>
        <w:szCs w:val="21"/>
      </w:rPr>
      <w:t xml:space="preserve"> 页</w:t>
    </w:r>
    <w:bookmarkEnd w:id="75"/>
    <w:bookmarkEnd w:id="76"/>
    <w:bookmarkEnd w:id="77"/>
    <w:bookmarkEnd w:id="78"/>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071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851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CCA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39B7">
    <w:pPr>
      <w:pStyle w:val="58"/>
      <w:ind w:firstLine="180" w:firstLineChars="100"/>
      <w:jc w:val="both"/>
      <w:rPr>
        <w:rFonts w:hint="default" w:ascii="仿宋_GB2312" w:eastAsia="宋体"/>
        <w:b w:val="0"/>
        <w:i/>
        <w:sz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98FB">
    <w:pPr>
      <w:pStyle w:val="39"/>
      <w:pBdr>
        <w:bottom w:val="none" w:color="auto" w:sz="0" w:space="1"/>
      </w:pBdr>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7BC6">
    <w:pPr>
      <w:pStyle w:val="39"/>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C050">
    <w:pPr>
      <w:pStyle w:val="39"/>
      <w:pBdr>
        <w:bottom w:val="none" w:color="auto" w:sz="0" w:space="1"/>
      </w:pBdr>
      <w:jc w:val="both"/>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1E5">
    <w:pPr>
      <w:pStyle w:val="39"/>
      <w:pBdr>
        <w:bottom w:val="none" w:color="auto" w:sz="0" w:space="1"/>
      </w:pBdr>
      <w:jc w:val="both"/>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DDB2">
    <w:pPr>
      <w:pStyle w:val="39"/>
      <w:pBdr>
        <w:bottom w:val="none" w:color="auto" w:sz="0" w:space="1"/>
      </w:pBdr>
      <w:jc w:val="both"/>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4537">
    <w:pPr>
      <w:pStyle w:val="39"/>
      <w:pBdr>
        <w:bottom w:val="none" w:color="auto" w:sz="0" w:space="1"/>
      </w:pBdr>
      <w:jc w:val="both"/>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0FAC">
    <w:pPr>
      <w:pStyle w:val="39"/>
      <w:pBdr>
        <w:bottom w:val="none" w:color="auto" w:sz="0" w:space="1"/>
      </w:pBdr>
      <w:jc w:val="both"/>
      <w:rPr>
        <w:rFonts w:eastAsia="仿宋_GB23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9A47">
    <w:pPr>
      <w:pStyle w:val="39"/>
      <w:pBdr>
        <w:bottom w:val="none" w:color="auto" w:sz="0" w:space="1"/>
      </w:pBdr>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F4348"/>
    <w:multiLevelType w:val="singleLevel"/>
    <w:tmpl w:val="AB1F4348"/>
    <w:lvl w:ilvl="0" w:tentative="0">
      <w:start w:val="1"/>
      <w:numFmt w:val="decimal"/>
      <w:suff w:val="nothing"/>
      <w:lvlText w:val="（%1）"/>
      <w:lvlJc w:val="left"/>
    </w:lvl>
  </w:abstractNum>
  <w:abstractNum w:abstractNumId="1">
    <w:nsid w:val="C60875A9"/>
    <w:multiLevelType w:val="singleLevel"/>
    <w:tmpl w:val="C60875A9"/>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9"/>
    <w:multiLevelType w:val="singleLevel"/>
    <w:tmpl w:val="00000009"/>
    <w:lvl w:ilvl="0" w:tentative="0">
      <w:start w:val="1"/>
      <w:numFmt w:val="chineseCounting"/>
      <w:suff w:val="nothing"/>
      <w:lvlText w:val="%1、"/>
      <w:lvlJc w:val="left"/>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19D1A4B7"/>
    <w:multiLevelType w:val="singleLevel"/>
    <w:tmpl w:val="19D1A4B7"/>
    <w:lvl w:ilvl="0" w:tentative="0">
      <w:start w:val="4"/>
      <w:numFmt w:val="decimal"/>
      <w:lvlText w:val="%1."/>
      <w:lvlJc w:val="left"/>
      <w:pPr>
        <w:tabs>
          <w:tab w:val="left" w:pos="312"/>
        </w:tabs>
      </w:pPr>
    </w:lvl>
  </w:abstractNum>
  <w:abstractNum w:abstractNumId="8">
    <w:nsid w:val="205B1D83"/>
    <w:multiLevelType w:val="singleLevel"/>
    <w:tmpl w:val="205B1D83"/>
    <w:lvl w:ilvl="0" w:tentative="0">
      <w:start w:val="2"/>
      <w:numFmt w:val="chineseCounting"/>
      <w:suff w:val="nothing"/>
      <w:lvlText w:val="%1、"/>
      <w:lvlJc w:val="left"/>
      <w:rPr>
        <w:rFonts w:hint="eastAsia"/>
      </w:rPr>
    </w:lvl>
  </w:abstractNum>
  <w:abstractNum w:abstractNumId="9">
    <w:nsid w:val="308B2ED8"/>
    <w:multiLevelType w:val="singleLevel"/>
    <w:tmpl w:val="308B2ED8"/>
    <w:lvl w:ilvl="0" w:tentative="0">
      <w:start w:val="1"/>
      <w:numFmt w:val="decimal"/>
      <w:suff w:val="nothing"/>
      <w:lvlText w:val="（%1）"/>
      <w:lvlJc w:val="left"/>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394E6663"/>
    <w:multiLevelType w:val="singleLevel"/>
    <w:tmpl w:val="394E6663"/>
    <w:lvl w:ilvl="0" w:tentative="0">
      <w:start w:val="1"/>
      <w:numFmt w:val="decimal"/>
      <w:suff w:val="nothing"/>
      <w:lvlText w:val="（%1）"/>
      <w:lvlJc w:val="left"/>
    </w:lvl>
  </w:abstractNum>
  <w:abstractNum w:abstractNumId="1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3">
    <w:nsid w:val="5300AB3C"/>
    <w:multiLevelType w:val="singleLevel"/>
    <w:tmpl w:val="5300AB3C"/>
    <w:lvl w:ilvl="0" w:tentative="0">
      <w:start w:val="5"/>
      <w:numFmt w:val="chineseCounting"/>
      <w:suff w:val="nothing"/>
      <w:lvlText w:val="%1、"/>
      <w:lvlJc w:val="left"/>
      <w:pPr>
        <w:ind w:left="315" w:firstLine="0"/>
      </w:pPr>
      <w:rPr>
        <w:rFonts w:hint="eastAsia"/>
      </w:r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2"/>
  </w:num>
  <w:num w:numId="4">
    <w:abstractNumId w:val="3"/>
  </w:num>
  <w:num w:numId="5">
    <w:abstractNumId w:val="16"/>
  </w:num>
  <w:num w:numId="6">
    <w:abstractNumId w:val="18"/>
  </w:num>
  <w:num w:numId="7">
    <w:abstractNumId w:val="7"/>
  </w:num>
  <w:num w:numId="8">
    <w:abstractNumId w:val="19"/>
  </w:num>
  <w:num w:numId="9">
    <w:abstractNumId w:val="11"/>
  </w:num>
  <w:num w:numId="10">
    <w:abstractNumId w:val="1"/>
  </w:num>
  <w:num w:numId="11">
    <w:abstractNumId w:val="9"/>
  </w:num>
  <w:num w:numId="12">
    <w:abstractNumId w:val="10"/>
  </w:num>
  <w:num w:numId="13">
    <w:abstractNumId w:val="17"/>
  </w:num>
  <w:num w:numId="14">
    <w:abstractNumId w:val="4"/>
  </w:num>
  <w:num w:numId="15">
    <w:abstractNumId w:val="0"/>
  </w:num>
  <w:num w:numId="16">
    <w:abstractNumId w:val="12"/>
  </w:num>
  <w:num w:numId="17">
    <w:abstractNumId w:val="13"/>
  </w:num>
  <w:num w:numId="18">
    <w:abstractNumId w:val="8"/>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deafb2fd-fff3-4e83-a356-736f72022689"/>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6D08"/>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1D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1E5"/>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37272"/>
    <w:rsid w:val="01FA283D"/>
    <w:rsid w:val="02555ED9"/>
    <w:rsid w:val="026E0506"/>
    <w:rsid w:val="029A6E6A"/>
    <w:rsid w:val="02DA0C0E"/>
    <w:rsid w:val="02EB4148"/>
    <w:rsid w:val="03047232"/>
    <w:rsid w:val="033C7F09"/>
    <w:rsid w:val="03920A67"/>
    <w:rsid w:val="03A74512"/>
    <w:rsid w:val="03DD35E4"/>
    <w:rsid w:val="03F84D6E"/>
    <w:rsid w:val="04E32FDC"/>
    <w:rsid w:val="05B41F41"/>
    <w:rsid w:val="05E56F9D"/>
    <w:rsid w:val="065A6178"/>
    <w:rsid w:val="0694136B"/>
    <w:rsid w:val="06AF36FF"/>
    <w:rsid w:val="06F75296"/>
    <w:rsid w:val="075562B7"/>
    <w:rsid w:val="07F6164B"/>
    <w:rsid w:val="081D5D10"/>
    <w:rsid w:val="083762B0"/>
    <w:rsid w:val="087A1B7A"/>
    <w:rsid w:val="08940F91"/>
    <w:rsid w:val="08B84D5E"/>
    <w:rsid w:val="09572F13"/>
    <w:rsid w:val="096B2097"/>
    <w:rsid w:val="0A00735D"/>
    <w:rsid w:val="0A08184F"/>
    <w:rsid w:val="0A5B7E63"/>
    <w:rsid w:val="0A616D4B"/>
    <w:rsid w:val="0A642B2B"/>
    <w:rsid w:val="0B845139"/>
    <w:rsid w:val="0BC3149D"/>
    <w:rsid w:val="0C1E37A0"/>
    <w:rsid w:val="0C2219BD"/>
    <w:rsid w:val="0C6534BF"/>
    <w:rsid w:val="0C87121B"/>
    <w:rsid w:val="0D0C76C6"/>
    <w:rsid w:val="0D136DC4"/>
    <w:rsid w:val="0D4C1170"/>
    <w:rsid w:val="0D853554"/>
    <w:rsid w:val="0DF702FE"/>
    <w:rsid w:val="0E140D02"/>
    <w:rsid w:val="0E3F698B"/>
    <w:rsid w:val="0E701649"/>
    <w:rsid w:val="0E8727D2"/>
    <w:rsid w:val="0E8F05F8"/>
    <w:rsid w:val="0ED7326D"/>
    <w:rsid w:val="0F06542C"/>
    <w:rsid w:val="0F21508F"/>
    <w:rsid w:val="0F816ACD"/>
    <w:rsid w:val="0FB94501"/>
    <w:rsid w:val="0FCF5F6A"/>
    <w:rsid w:val="0FE60171"/>
    <w:rsid w:val="100D77A5"/>
    <w:rsid w:val="10AD57B2"/>
    <w:rsid w:val="10B047CF"/>
    <w:rsid w:val="10DD0E16"/>
    <w:rsid w:val="10FC16EA"/>
    <w:rsid w:val="1172701D"/>
    <w:rsid w:val="11755C50"/>
    <w:rsid w:val="118963A1"/>
    <w:rsid w:val="11F41592"/>
    <w:rsid w:val="127723A9"/>
    <w:rsid w:val="12A762DD"/>
    <w:rsid w:val="13072A44"/>
    <w:rsid w:val="137739C4"/>
    <w:rsid w:val="13D92766"/>
    <w:rsid w:val="13F97BA9"/>
    <w:rsid w:val="145044FA"/>
    <w:rsid w:val="145B51A4"/>
    <w:rsid w:val="14BB5EB3"/>
    <w:rsid w:val="14F5146C"/>
    <w:rsid w:val="15A77F2B"/>
    <w:rsid w:val="162B4968"/>
    <w:rsid w:val="163065E9"/>
    <w:rsid w:val="17385300"/>
    <w:rsid w:val="1768461C"/>
    <w:rsid w:val="17BE03D3"/>
    <w:rsid w:val="186742B0"/>
    <w:rsid w:val="189A0189"/>
    <w:rsid w:val="18A24263"/>
    <w:rsid w:val="18D953BD"/>
    <w:rsid w:val="18E70654"/>
    <w:rsid w:val="18EE7022"/>
    <w:rsid w:val="19A15D46"/>
    <w:rsid w:val="1A580C11"/>
    <w:rsid w:val="1A5F461C"/>
    <w:rsid w:val="1AB57476"/>
    <w:rsid w:val="1AD35B0C"/>
    <w:rsid w:val="1B2A271F"/>
    <w:rsid w:val="1B4A2F21"/>
    <w:rsid w:val="1B554249"/>
    <w:rsid w:val="1B5D2C9A"/>
    <w:rsid w:val="1B890139"/>
    <w:rsid w:val="1C61356A"/>
    <w:rsid w:val="1CC715D6"/>
    <w:rsid w:val="1CC730D8"/>
    <w:rsid w:val="1CFF2E33"/>
    <w:rsid w:val="1D266CE1"/>
    <w:rsid w:val="1D3963AF"/>
    <w:rsid w:val="1DB775F0"/>
    <w:rsid w:val="1E2B384A"/>
    <w:rsid w:val="1E714A66"/>
    <w:rsid w:val="1E8C2760"/>
    <w:rsid w:val="1ED94CD3"/>
    <w:rsid w:val="1F057687"/>
    <w:rsid w:val="1F732F0E"/>
    <w:rsid w:val="1FE868A9"/>
    <w:rsid w:val="1FF35910"/>
    <w:rsid w:val="20713A86"/>
    <w:rsid w:val="20784910"/>
    <w:rsid w:val="20B856DF"/>
    <w:rsid w:val="20DD736E"/>
    <w:rsid w:val="20E82165"/>
    <w:rsid w:val="211E26D6"/>
    <w:rsid w:val="21283D08"/>
    <w:rsid w:val="21DC5877"/>
    <w:rsid w:val="220A681D"/>
    <w:rsid w:val="22F4608C"/>
    <w:rsid w:val="23F549CE"/>
    <w:rsid w:val="248C1C53"/>
    <w:rsid w:val="24E201A6"/>
    <w:rsid w:val="24EF17A6"/>
    <w:rsid w:val="254E6001"/>
    <w:rsid w:val="25532A91"/>
    <w:rsid w:val="25944BDA"/>
    <w:rsid w:val="25B440B3"/>
    <w:rsid w:val="25EF4144"/>
    <w:rsid w:val="26A62B79"/>
    <w:rsid w:val="26F647E0"/>
    <w:rsid w:val="275B7F64"/>
    <w:rsid w:val="27A209C9"/>
    <w:rsid w:val="27D81A8C"/>
    <w:rsid w:val="28094EEC"/>
    <w:rsid w:val="28A5329E"/>
    <w:rsid w:val="29334083"/>
    <w:rsid w:val="29A6314F"/>
    <w:rsid w:val="29E65B65"/>
    <w:rsid w:val="2A685EFA"/>
    <w:rsid w:val="2AA1365A"/>
    <w:rsid w:val="2AC1011E"/>
    <w:rsid w:val="2AC97147"/>
    <w:rsid w:val="2AD76456"/>
    <w:rsid w:val="2B774ADB"/>
    <w:rsid w:val="2B817AE7"/>
    <w:rsid w:val="2B900F4A"/>
    <w:rsid w:val="2C6426F1"/>
    <w:rsid w:val="2D020EA0"/>
    <w:rsid w:val="2D273F6A"/>
    <w:rsid w:val="2DBE36F7"/>
    <w:rsid w:val="2DD15014"/>
    <w:rsid w:val="2DDC77EC"/>
    <w:rsid w:val="2DDF5E3D"/>
    <w:rsid w:val="2EF7599D"/>
    <w:rsid w:val="2F0B3779"/>
    <w:rsid w:val="2F9A484E"/>
    <w:rsid w:val="2FB41BE1"/>
    <w:rsid w:val="2FCC27F9"/>
    <w:rsid w:val="2FD25781"/>
    <w:rsid w:val="301466BF"/>
    <w:rsid w:val="311F5F52"/>
    <w:rsid w:val="319C6071"/>
    <w:rsid w:val="31EA0D19"/>
    <w:rsid w:val="31EC5663"/>
    <w:rsid w:val="31EE2E91"/>
    <w:rsid w:val="320927FD"/>
    <w:rsid w:val="3255145A"/>
    <w:rsid w:val="32DB72BE"/>
    <w:rsid w:val="32DD144F"/>
    <w:rsid w:val="33833DA5"/>
    <w:rsid w:val="33B80642"/>
    <w:rsid w:val="33DA08E7"/>
    <w:rsid w:val="341C48E8"/>
    <w:rsid w:val="342E63AB"/>
    <w:rsid w:val="34317936"/>
    <w:rsid w:val="345D260B"/>
    <w:rsid w:val="3491429F"/>
    <w:rsid w:val="349E57AE"/>
    <w:rsid w:val="3566572C"/>
    <w:rsid w:val="360B4516"/>
    <w:rsid w:val="365302AE"/>
    <w:rsid w:val="3679013B"/>
    <w:rsid w:val="36BE4581"/>
    <w:rsid w:val="37DB7102"/>
    <w:rsid w:val="37ED00DB"/>
    <w:rsid w:val="37F142D2"/>
    <w:rsid w:val="37F717C5"/>
    <w:rsid w:val="380337A4"/>
    <w:rsid w:val="3844049E"/>
    <w:rsid w:val="38526D02"/>
    <w:rsid w:val="38C420A7"/>
    <w:rsid w:val="39215805"/>
    <w:rsid w:val="394F0B0C"/>
    <w:rsid w:val="398752B2"/>
    <w:rsid w:val="39A13F14"/>
    <w:rsid w:val="39BD1573"/>
    <w:rsid w:val="3AEE3A65"/>
    <w:rsid w:val="3C061EBA"/>
    <w:rsid w:val="3C1361CC"/>
    <w:rsid w:val="3C5F759A"/>
    <w:rsid w:val="3C6B3734"/>
    <w:rsid w:val="3D5C78D4"/>
    <w:rsid w:val="3E41232F"/>
    <w:rsid w:val="3EAD674A"/>
    <w:rsid w:val="3EBE05AD"/>
    <w:rsid w:val="3EF31F58"/>
    <w:rsid w:val="3F7B238A"/>
    <w:rsid w:val="3FF35E0E"/>
    <w:rsid w:val="3FFF72A6"/>
    <w:rsid w:val="40115C15"/>
    <w:rsid w:val="405A435B"/>
    <w:rsid w:val="40F46B54"/>
    <w:rsid w:val="40FA18BA"/>
    <w:rsid w:val="410C362B"/>
    <w:rsid w:val="41265D6F"/>
    <w:rsid w:val="41B810BD"/>
    <w:rsid w:val="421541F8"/>
    <w:rsid w:val="42D40595"/>
    <w:rsid w:val="42E1381E"/>
    <w:rsid w:val="431A162E"/>
    <w:rsid w:val="43520606"/>
    <w:rsid w:val="43C3709C"/>
    <w:rsid w:val="43F002E7"/>
    <w:rsid w:val="43FB717C"/>
    <w:rsid w:val="447300EE"/>
    <w:rsid w:val="451E447A"/>
    <w:rsid w:val="45345B76"/>
    <w:rsid w:val="45F420B3"/>
    <w:rsid w:val="45FC3543"/>
    <w:rsid w:val="462A3FE2"/>
    <w:rsid w:val="46402B8B"/>
    <w:rsid w:val="46B0390B"/>
    <w:rsid w:val="472467E8"/>
    <w:rsid w:val="47307808"/>
    <w:rsid w:val="4766336A"/>
    <w:rsid w:val="476E221E"/>
    <w:rsid w:val="480D50FD"/>
    <w:rsid w:val="486F747C"/>
    <w:rsid w:val="489E7D07"/>
    <w:rsid w:val="48DF2FCB"/>
    <w:rsid w:val="49764039"/>
    <w:rsid w:val="499E45FC"/>
    <w:rsid w:val="4A160883"/>
    <w:rsid w:val="4B8C78B9"/>
    <w:rsid w:val="4BEE392E"/>
    <w:rsid w:val="4C124497"/>
    <w:rsid w:val="4C464366"/>
    <w:rsid w:val="4C4C58CD"/>
    <w:rsid w:val="4C8853A9"/>
    <w:rsid w:val="4CB94791"/>
    <w:rsid w:val="4CDF5732"/>
    <w:rsid w:val="4D592622"/>
    <w:rsid w:val="4D861CF6"/>
    <w:rsid w:val="4DC8085E"/>
    <w:rsid w:val="4E0C2050"/>
    <w:rsid w:val="4E110BAB"/>
    <w:rsid w:val="4E54487E"/>
    <w:rsid w:val="4E8E1906"/>
    <w:rsid w:val="4ECA3572"/>
    <w:rsid w:val="4EEE3181"/>
    <w:rsid w:val="4F134B35"/>
    <w:rsid w:val="4FC621FB"/>
    <w:rsid w:val="4FE30DC1"/>
    <w:rsid w:val="50313F0E"/>
    <w:rsid w:val="50631323"/>
    <w:rsid w:val="50EA3D97"/>
    <w:rsid w:val="512428A6"/>
    <w:rsid w:val="512B2F53"/>
    <w:rsid w:val="51800850"/>
    <w:rsid w:val="51A0432A"/>
    <w:rsid w:val="51D266DD"/>
    <w:rsid w:val="51F872B4"/>
    <w:rsid w:val="520470F0"/>
    <w:rsid w:val="520E24F1"/>
    <w:rsid w:val="527140E5"/>
    <w:rsid w:val="5292508F"/>
    <w:rsid w:val="52A96B6F"/>
    <w:rsid w:val="536A2433"/>
    <w:rsid w:val="54232D0E"/>
    <w:rsid w:val="54A35137"/>
    <w:rsid w:val="550334E7"/>
    <w:rsid w:val="550764A4"/>
    <w:rsid w:val="551926E0"/>
    <w:rsid w:val="5552317F"/>
    <w:rsid w:val="55590826"/>
    <w:rsid w:val="55757499"/>
    <w:rsid w:val="557E77AB"/>
    <w:rsid w:val="559C06FA"/>
    <w:rsid w:val="55D343BA"/>
    <w:rsid w:val="55E22177"/>
    <w:rsid w:val="55E22755"/>
    <w:rsid w:val="5606092B"/>
    <w:rsid w:val="561279B9"/>
    <w:rsid w:val="564F7A92"/>
    <w:rsid w:val="56515F3B"/>
    <w:rsid w:val="57212FAC"/>
    <w:rsid w:val="572B71CA"/>
    <w:rsid w:val="57622473"/>
    <w:rsid w:val="57826F9A"/>
    <w:rsid w:val="578720D9"/>
    <w:rsid w:val="579F6FEE"/>
    <w:rsid w:val="58AE4F0C"/>
    <w:rsid w:val="590A0142"/>
    <w:rsid w:val="590D09EF"/>
    <w:rsid w:val="597B7283"/>
    <w:rsid w:val="59BA7C09"/>
    <w:rsid w:val="59E6535B"/>
    <w:rsid w:val="5A2A7C7B"/>
    <w:rsid w:val="5A5F11E8"/>
    <w:rsid w:val="5AAF2D34"/>
    <w:rsid w:val="5AF54CD9"/>
    <w:rsid w:val="5B5155CB"/>
    <w:rsid w:val="5B59594D"/>
    <w:rsid w:val="5BF74317"/>
    <w:rsid w:val="5C651580"/>
    <w:rsid w:val="5C80234E"/>
    <w:rsid w:val="5CB402B5"/>
    <w:rsid w:val="5CF03729"/>
    <w:rsid w:val="5D8142AD"/>
    <w:rsid w:val="5DD1193F"/>
    <w:rsid w:val="5DD5494D"/>
    <w:rsid w:val="5DF50456"/>
    <w:rsid w:val="5DF94AE0"/>
    <w:rsid w:val="5E1229F9"/>
    <w:rsid w:val="5E1929B8"/>
    <w:rsid w:val="5E2552C4"/>
    <w:rsid w:val="5E261785"/>
    <w:rsid w:val="5E5D4F0E"/>
    <w:rsid w:val="5E9C2FB6"/>
    <w:rsid w:val="5EC24FAE"/>
    <w:rsid w:val="5F051025"/>
    <w:rsid w:val="5F2A050E"/>
    <w:rsid w:val="5F563A58"/>
    <w:rsid w:val="5F750405"/>
    <w:rsid w:val="5F92321B"/>
    <w:rsid w:val="5FBD1662"/>
    <w:rsid w:val="5FCC5339"/>
    <w:rsid w:val="5FE70807"/>
    <w:rsid w:val="60214AC3"/>
    <w:rsid w:val="6043643D"/>
    <w:rsid w:val="605E50CE"/>
    <w:rsid w:val="60771CEC"/>
    <w:rsid w:val="60BF2C01"/>
    <w:rsid w:val="60E53485"/>
    <w:rsid w:val="61054A27"/>
    <w:rsid w:val="61147781"/>
    <w:rsid w:val="611D2366"/>
    <w:rsid w:val="61A06CED"/>
    <w:rsid w:val="61DD47F0"/>
    <w:rsid w:val="621C2EF3"/>
    <w:rsid w:val="62885958"/>
    <w:rsid w:val="62B60AA3"/>
    <w:rsid w:val="62F614A1"/>
    <w:rsid w:val="632B47CD"/>
    <w:rsid w:val="632D7C4E"/>
    <w:rsid w:val="636F56D3"/>
    <w:rsid w:val="63842E4C"/>
    <w:rsid w:val="63A9066C"/>
    <w:rsid w:val="64220C67"/>
    <w:rsid w:val="645A5BAC"/>
    <w:rsid w:val="645B38E5"/>
    <w:rsid w:val="64CE2EAA"/>
    <w:rsid w:val="64D023EE"/>
    <w:rsid w:val="65102E3B"/>
    <w:rsid w:val="651C2609"/>
    <w:rsid w:val="656653BF"/>
    <w:rsid w:val="658314DA"/>
    <w:rsid w:val="65BF01FD"/>
    <w:rsid w:val="65FC2D84"/>
    <w:rsid w:val="66145AFF"/>
    <w:rsid w:val="662E75B1"/>
    <w:rsid w:val="66342C2E"/>
    <w:rsid w:val="663E784C"/>
    <w:rsid w:val="66E74BF8"/>
    <w:rsid w:val="672A7DA1"/>
    <w:rsid w:val="676631D4"/>
    <w:rsid w:val="67A240D1"/>
    <w:rsid w:val="685867EC"/>
    <w:rsid w:val="68F8162B"/>
    <w:rsid w:val="693B7D53"/>
    <w:rsid w:val="69D93AF2"/>
    <w:rsid w:val="6A265138"/>
    <w:rsid w:val="6A676DB6"/>
    <w:rsid w:val="6AA2635C"/>
    <w:rsid w:val="6ACF764A"/>
    <w:rsid w:val="6ADA2EE7"/>
    <w:rsid w:val="6B2C5C40"/>
    <w:rsid w:val="6C5A7FFE"/>
    <w:rsid w:val="6C5C6920"/>
    <w:rsid w:val="6C7F5258"/>
    <w:rsid w:val="6C896767"/>
    <w:rsid w:val="6CD96F0E"/>
    <w:rsid w:val="6D360A02"/>
    <w:rsid w:val="6D5F75CF"/>
    <w:rsid w:val="6E6F38F9"/>
    <w:rsid w:val="6E8E12EF"/>
    <w:rsid w:val="6F095ED0"/>
    <w:rsid w:val="6F3D3E33"/>
    <w:rsid w:val="6F5C254F"/>
    <w:rsid w:val="703419A7"/>
    <w:rsid w:val="70B84386"/>
    <w:rsid w:val="716B31A7"/>
    <w:rsid w:val="71D43752"/>
    <w:rsid w:val="72273D81"/>
    <w:rsid w:val="722F68CA"/>
    <w:rsid w:val="72846D31"/>
    <w:rsid w:val="72A9188C"/>
    <w:rsid w:val="731D2A29"/>
    <w:rsid w:val="733E2423"/>
    <w:rsid w:val="73677C34"/>
    <w:rsid w:val="73DD6243"/>
    <w:rsid w:val="73EB236A"/>
    <w:rsid w:val="743337E7"/>
    <w:rsid w:val="749C4185"/>
    <w:rsid w:val="74A5075E"/>
    <w:rsid w:val="751D45A8"/>
    <w:rsid w:val="75291A94"/>
    <w:rsid w:val="753C695A"/>
    <w:rsid w:val="7544268D"/>
    <w:rsid w:val="756D573F"/>
    <w:rsid w:val="75DA2C18"/>
    <w:rsid w:val="765148CB"/>
    <w:rsid w:val="76674D66"/>
    <w:rsid w:val="76793BFD"/>
    <w:rsid w:val="767A2C9B"/>
    <w:rsid w:val="76832D41"/>
    <w:rsid w:val="768B6FD7"/>
    <w:rsid w:val="76D41CF9"/>
    <w:rsid w:val="770305EA"/>
    <w:rsid w:val="775319EF"/>
    <w:rsid w:val="77821AE1"/>
    <w:rsid w:val="77CA5E3C"/>
    <w:rsid w:val="781F6A99"/>
    <w:rsid w:val="78E018DC"/>
    <w:rsid w:val="790F1C77"/>
    <w:rsid w:val="79371F22"/>
    <w:rsid w:val="797A000D"/>
    <w:rsid w:val="797D4244"/>
    <w:rsid w:val="798B797D"/>
    <w:rsid w:val="7A232CD0"/>
    <w:rsid w:val="7A67303B"/>
    <w:rsid w:val="7AAB1D04"/>
    <w:rsid w:val="7AAF73E7"/>
    <w:rsid w:val="7ABA4368"/>
    <w:rsid w:val="7AC202DC"/>
    <w:rsid w:val="7AC92660"/>
    <w:rsid w:val="7B1E6D01"/>
    <w:rsid w:val="7B22088A"/>
    <w:rsid w:val="7B2526C0"/>
    <w:rsid w:val="7B257FFD"/>
    <w:rsid w:val="7B34036D"/>
    <w:rsid w:val="7B806C5B"/>
    <w:rsid w:val="7C2B1DA5"/>
    <w:rsid w:val="7C9E771C"/>
    <w:rsid w:val="7CE42970"/>
    <w:rsid w:val="7D92659D"/>
    <w:rsid w:val="7DDC070D"/>
    <w:rsid w:val="7DF4317E"/>
    <w:rsid w:val="7E472433"/>
    <w:rsid w:val="7E64308B"/>
    <w:rsid w:val="7E982A8F"/>
    <w:rsid w:val="7EA76A27"/>
    <w:rsid w:val="7EBB5FA0"/>
    <w:rsid w:val="7ED401E9"/>
    <w:rsid w:val="7F5B0CFF"/>
    <w:rsid w:val="7F7A3B39"/>
    <w:rsid w:val="7FD17FED"/>
    <w:rsid w:val="7FE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477"/>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6"/>
    <w:qFormat/>
    <w:uiPriority w:val="99"/>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1"/>
    <w:link w:val="514"/>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1"/>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0"/>
    <w:qFormat/>
    <w:uiPriority w:val="0"/>
    <w:pPr>
      <w:ind w:left="100" w:leftChars="2500"/>
    </w:pPr>
    <w:rPr>
      <w:rFonts w:ascii="宋体"/>
      <w:sz w:val="24"/>
      <w:szCs w:val="21"/>
      <w:lang w:val="zh-CN"/>
    </w:rPr>
  </w:style>
  <w:style w:type="paragraph" w:styleId="35">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6">
    <w:name w:val="Balloon Text"/>
    <w:basedOn w:val="1"/>
    <w:link w:val="617"/>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next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w:basedOn w:val="23"/>
    <w:next w:val="1"/>
    <w:link w:val="547"/>
    <w:qFormat/>
    <w:uiPriority w:val="0"/>
    <w:pPr>
      <w:ind w:firstLine="420"/>
    </w:pPr>
    <w:rPr>
      <w:szCs w:val="20"/>
    </w:rPr>
  </w:style>
  <w:style w:type="paragraph" w:styleId="61">
    <w:name w:val="Body Text First Indent 2"/>
    <w:basedOn w:val="16"/>
    <w:link w:val="504"/>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样式3"/>
    <w:basedOn w:val="31"/>
    <w:next w:val="1"/>
    <w:qFormat/>
    <w:uiPriority w:val="0"/>
    <w:pPr>
      <w:tabs>
        <w:tab w:val="left" w:pos="2790"/>
        <w:tab w:val="left" w:pos="4230"/>
      </w:tabs>
      <w:spacing w:before="312" w:beforeLines="100"/>
      <w:jc w:val="left"/>
    </w:pPr>
  </w:style>
  <w:style w:type="paragraph" w:customStyle="1" w:styleId="7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5"/>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16"/>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1"/>
    <w:qFormat/>
    <w:uiPriority w:val="0"/>
    <w:rPr>
      <w:rFonts w:ascii="宋体" w:hAnsi="宋体"/>
      <w:kern w:val="2"/>
      <w:sz w:val="21"/>
      <w:szCs w:val="24"/>
    </w:rPr>
  </w:style>
  <w:style w:type="character" w:customStyle="1" w:styleId="505">
    <w:name w:val="正文文本缩进 2 Char"/>
    <w:link w:val="35"/>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6"/>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60"/>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28"/>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2"/>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4"/>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99"/>
    <w:rPr>
      <w:kern w:val="2"/>
      <w:sz w:val="21"/>
      <w:szCs w:val="24"/>
    </w:rPr>
  </w:style>
  <w:style w:type="character" w:customStyle="1" w:styleId="617">
    <w:name w:val="批注框文本 Char"/>
    <w:link w:val="36"/>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635">
    <w:name w:val="Plain Text1"/>
    <w:basedOn w:val="1"/>
    <w:qFormat/>
    <w:uiPriority w:val="0"/>
    <w:pPr>
      <w:spacing w:line="240" w:lineRule="auto"/>
    </w:pPr>
    <w:rPr>
      <w:rFonts w:ascii="Times New Roman" w:hAnsi="Courier New" w:eastAsia="楷体_GB2312" w:cs="Times New Roman"/>
      <w:kern w:val="2"/>
      <w:sz w:val="28"/>
      <w:szCs w:val="20"/>
    </w:r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5819</Words>
  <Characters>6375</Characters>
  <Lines>379</Lines>
  <Paragraphs>106</Paragraphs>
  <TotalTime>73</TotalTime>
  <ScaleCrop>false</ScaleCrop>
  <LinksUpToDate>false</LinksUpToDate>
  <CharactersWithSpaces>6655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DELL</dc:creator>
  <cp:lastModifiedBy>杨囡</cp:lastModifiedBy>
  <cp:lastPrinted>2021-10-22T18:37:00Z</cp:lastPrinted>
  <dcterms:modified xsi:type="dcterms:W3CDTF">2025-07-04T05:43:55Z</dcterms:modified>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B55E048E260F4366B4E780C0D9BEBA5D_13</vt:lpwstr>
  </property>
  <property fmtid="{D5CDD505-2E9C-101B-9397-08002B2CF9AE}" pid="4" name="KSOTemplateDocerSaveRecord">
    <vt:lpwstr>eyJoZGlkIjoiMGJhZGNhZDhjNTg1YzZkNTU1ZmZlOTljMmJhMGRiNWUiLCJ1c2VySWQiOiIxNTQzMzA3MDkwIn0=</vt:lpwstr>
  </property>
</Properties>
</file>