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cs="宋体"/>
          <w:color w:val="auto"/>
          <w:highlight w:val="none"/>
        </w:rPr>
      </w:pPr>
      <w:bookmarkStart w:id="200" w:name="_GoBack"/>
      <w:bookmarkEnd w:id="200"/>
    </w:p>
    <w:p>
      <w:pPr>
        <w:spacing w:line="600" w:lineRule="exact"/>
        <w:jc w:val="center"/>
        <w:rPr>
          <w:rFonts w:hint="eastAsia" w:ascii="宋体" w:hAnsi="宋体" w:cs="宋体"/>
          <w:color w:val="auto"/>
          <w:sz w:val="32"/>
          <w:szCs w:val="32"/>
          <w:highlight w:val="none"/>
        </w:rPr>
      </w:pP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政府采购</w:t>
      </w: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pPr>
        <w:spacing w:before="120" w:beforeLines="5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（全一册）</w:t>
      </w:r>
    </w:p>
    <w:p>
      <w:pPr>
        <w:jc w:val="center"/>
        <w:rPr>
          <w:rFonts w:hint="eastAsia" w:ascii="宋体" w:hAnsi="宋体" w:cs="宋体"/>
          <w:b/>
          <w:bCs/>
          <w:color w:val="auto"/>
          <w:sz w:val="100"/>
          <w:highlight w:val="none"/>
        </w:rPr>
      </w:pPr>
    </w:p>
    <w:p>
      <w:pPr>
        <w:jc w:val="center"/>
        <w:rPr>
          <w:rFonts w:hint="eastAsia" w:ascii="宋体" w:hAnsi="宋体" w:cs="宋体"/>
          <w:b/>
          <w:bCs/>
          <w:color w:val="auto"/>
          <w:sz w:val="100"/>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项目编号：</w:t>
            </w:r>
          </w:p>
        </w:tc>
        <w:tc>
          <w:tcPr>
            <w:tcW w:w="6352" w:type="dxa"/>
            <w:noWrap w:val="0"/>
            <w:vAlign w:val="center"/>
          </w:tcPr>
          <w:p>
            <w:pPr>
              <w:jc w:val="center"/>
              <w:rPr>
                <w:rFonts w:hint="default" w:ascii="宋体" w:hAnsi="宋体" w:eastAsia="宋体" w:cs="宋体"/>
                <w:b/>
                <w:bCs/>
                <w:color w:val="auto"/>
                <w:sz w:val="30"/>
                <w:szCs w:val="30"/>
                <w:highlight w:val="none"/>
                <w:lang w:val="en-US" w:eastAsia="zh-CN"/>
              </w:rPr>
            </w:pPr>
            <w:r>
              <w:rPr>
                <w:rFonts w:hint="eastAsia" w:ascii="宋体" w:hAnsi="宋体" w:cs="宋体"/>
                <w:b/>
                <w:color w:val="auto"/>
                <w:sz w:val="30"/>
                <w:szCs w:val="72"/>
                <w:highlight w:val="none"/>
                <w:lang w:val="en-US" w:eastAsia="zh-CN"/>
              </w:rPr>
              <w:t>NBZSCG（2023）012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采购项目：</w:t>
            </w:r>
          </w:p>
        </w:tc>
        <w:tc>
          <w:tcPr>
            <w:tcW w:w="6352" w:type="dxa"/>
            <w:noWrap w:val="0"/>
            <w:vAlign w:val="center"/>
          </w:tcPr>
          <w:p>
            <w:pPr>
              <w:jc w:val="center"/>
              <w:rPr>
                <w:rFonts w:hint="default" w:ascii="宋体" w:hAnsi="宋体" w:eastAsia="宋体" w:cs="宋体"/>
                <w:b/>
                <w:bCs/>
                <w:color w:val="auto"/>
                <w:sz w:val="30"/>
                <w:szCs w:val="30"/>
                <w:highlight w:val="none"/>
                <w:lang w:val="en-US" w:eastAsia="zh-CN"/>
              </w:rPr>
            </w:pPr>
            <w:r>
              <w:rPr>
                <w:rFonts w:hint="eastAsia" w:ascii="宋体" w:hAnsi="宋体"/>
                <w:b/>
                <w:color w:val="auto"/>
                <w:sz w:val="30"/>
                <w:szCs w:val="72"/>
                <w:highlight w:val="none"/>
                <w:lang w:eastAsia="zh-CN"/>
              </w:rPr>
              <w:t>2023-2025年东钱湖镇水库山塘综合管理服务项目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采购人：</w:t>
            </w:r>
          </w:p>
        </w:tc>
        <w:tc>
          <w:tcPr>
            <w:tcW w:w="6352" w:type="dxa"/>
            <w:noWrap w:val="0"/>
            <w:vAlign w:val="center"/>
          </w:tcPr>
          <w:p>
            <w:pPr>
              <w:jc w:val="center"/>
              <w:rPr>
                <w:rFonts w:hint="eastAsia" w:ascii="宋体" w:hAnsi="宋体" w:eastAsia="宋体"/>
                <w:b/>
                <w:color w:val="auto"/>
                <w:sz w:val="30"/>
                <w:szCs w:val="72"/>
                <w:highlight w:val="none"/>
                <w:lang w:eastAsia="zh-CN"/>
              </w:rPr>
            </w:pPr>
            <w:r>
              <w:rPr>
                <w:rFonts w:hint="eastAsia" w:ascii="宋体" w:hAnsi="宋体"/>
                <w:b/>
                <w:color w:val="auto"/>
                <w:sz w:val="30"/>
                <w:szCs w:val="72"/>
                <w:highlight w:val="none"/>
                <w:lang w:eastAsia="zh-CN"/>
              </w:rPr>
              <w:t>宁波市鄞州区东钱湖镇人民政府</w:t>
            </w:r>
          </w:p>
        </w:tc>
      </w:tr>
    </w:tbl>
    <w:p>
      <w:pPr>
        <w:jc w:val="center"/>
        <w:rPr>
          <w:rFonts w:hint="eastAsia" w:ascii="宋体" w:hAnsi="宋体" w:cs="宋体"/>
          <w:b/>
          <w:bCs/>
          <w:color w:val="auto"/>
          <w:sz w:val="100"/>
          <w:highlight w:val="none"/>
        </w:rPr>
      </w:pPr>
    </w:p>
    <w:p>
      <w:pPr>
        <w:jc w:val="center"/>
        <w:rPr>
          <w:rFonts w:hint="eastAsia" w:ascii="宋体" w:hAnsi="宋体" w:cs="宋体"/>
          <w:b/>
          <w:bCs/>
          <w:color w:val="auto"/>
          <w:sz w:val="100"/>
          <w:highlight w:val="none"/>
        </w:rPr>
      </w:pPr>
    </w:p>
    <w:p>
      <w:pPr>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宁波中竖项目管理咨询有限公司</w:t>
      </w: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二〇二</w:t>
      </w:r>
      <w:r>
        <w:rPr>
          <w:rFonts w:hint="eastAsia" w:ascii="宋体" w:hAnsi="宋体" w:cs="宋体"/>
          <w:b/>
          <w:bCs/>
          <w:color w:val="auto"/>
          <w:sz w:val="44"/>
          <w:szCs w:val="44"/>
          <w:highlight w:val="none"/>
          <w:lang w:val="en-US" w:eastAsia="zh-CN"/>
        </w:rPr>
        <w:t>三</w:t>
      </w:r>
      <w:r>
        <w:rPr>
          <w:rFonts w:hint="eastAsia" w:ascii="宋体" w:hAnsi="宋体" w:cs="宋体"/>
          <w:b/>
          <w:bCs/>
          <w:color w:val="auto"/>
          <w:sz w:val="44"/>
          <w:szCs w:val="44"/>
          <w:highlight w:val="none"/>
        </w:rPr>
        <w:t>年</w:t>
      </w:r>
      <w:r>
        <w:rPr>
          <w:rFonts w:hint="eastAsia" w:ascii="宋体" w:hAnsi="宋体" w:cs="宋体"/>
          <w:b/>
          <w:bCs/>
          <w:color w:val="auto"/>
          <w:sz w:val="44"/>
          <w:szCs w:val="44"/>
          <w:highlight w:val="none"/>
          <w:lang w:val="en-US" w:eastAsia="zh-CN"/>
        </w:rPr>
        <w:t>三</w:t>
      </w:r>
      <w:r>
        <w:rPr>
          <w:rFonts w:hint="eastAsia" w:ascii="宋体" w:hAnsi="宋体" w:cs="宋体"/>
          <w:b/>
          <w:bCs/>
          <w:color w:val="auto"/>
          <w:sz w:val="44"/>
          <w:szCs w:val="44"/>
          <w:highlight w:val="none"/>
        </w:rPr>
        <w:t>月</w:t>
      </w:r>
    </w:p>
    <w:p>
      <w:pPr>
        <w:jc w:val="center"/>
        <w:rPr>
          <w:rFonts w:hint="eastAsia" w:ascii="宋体" w:hAnsi="宋体" w:cs="宋体"/>
          <w:b/>
          <w:color w:val="auto"/>
          <w:sz w:val="52"/>
          <w:szCs w:val="52"/>
          <w:highlight w:val="none"/>
        </w:rPr>
        <w:sectPr>
          <w:headerReference r:id="rId5" w:type="first"/>
          <w:headerReference r:id="rId3" w:type="default"/>
          <w:headerReference r:id="rId4" w:type="even"/>
          <w:footerReference r:id="rId6" w:type="even"/>
          <w:pgSz w:w="11906" w:h="16838"/>
          <w:pgMar w:top="1474" w:right="1797" w:bottom="1247" w:left="1797" w:header="851" w:footer="851" w:gutter="0"/>
          <w:pgBorders>
            <w:top w:val="none" w:sz="0" w:space="0"/>
            <w:left w:val="none" w:sz="0" w:space="0"/>
            <w:bottom w:val="none" w:sz="0" w:space="0"/>
            <w:right w:val="none" w:sz="0" w:space="0"/>
          </w:pgBorders>
          <w:pgNumType w:start="2"/>
          <w:cols w:space="720" w:num="1"/>
          <w:titlePg/>
          <w:docGrid w:linePitch="312" w:charSpace="0"/>
        </w:sectPr>
      </w:pPr>
    </w:p>
    <w:p>
      <w:pPr>
        <w:snapToGrid w:val="0"/>
        <w:spacing w:line="480" w:lineRule="auto"/>
        <w:jc w:val="center"/>
        <w:rPr>
          <w:rFonts w:hint="eastAsia" w:ascii="宋体" w:hAnsi="宋体" w:cs="宋体"/>
          <w:color w:val="auto"/>
          <w:sz w:val="30"/>
          <w:szCs w:val="20"/>
          <w:highlight w:val="none"/>
        </w:rPr>
      </w:pPr>
      <w:r>
        <w:rPr>
          <w:rFonts w:hint="eastAsia" w:ascii="宋体" w:hAnsi="宋体" w:cs="宋体"/>
          <w:b/>
          <w:color w:val="auto"/>
          <w:sz w:val="52"/>
          <w:szCs w:val="52"/>
          <w:highlight w:val="none"/>
        </w:rPr>
        <w:t>目    录</w:t>
      </w:r>
    </w:p>
    <w:p>
      <w:pPr>
        <w:pStyle w:val="33"/>
        <w:tabs>
          <w:tab w:val="right" w:leader="dot" w:pos="8302"/>
        </w:tabs>
        <w:spacing w:line="480" w:lineRule="auto"/>
        <w:rPr>
          <w:rFonts w:hint="eastAsia" w:ascii="宋体" w:hAnsi="宋体" w:cs="宋体"/>
          <w:color w:val="auto"/>
          <w:sz w:val="36"/>
          <w:szCs w:val="36"/>
          <w:highlight w:val="none"/>
        </w:rPr>
      </w:pPr>
    </w:p>
    <w:p>
      <w:pPr>
        <w:pStyle w:val="33"/>
        <w:tabs>
          <w:tab w:val="right" w:leader="dot" w:pos="8312"/>
        </w:tabs>
        <w:spacing w:line="360" w:lineRule="auto"/>
        <w:rPr>
          <w:rFonts w:hint="eastAsia" w:ascii="宋体" w:hAnsi="宋体" w:cs="宋体"/>
          <w:color w:val="auto"/>
          <w:sz w:val="32"/>
          <w:szCs w:val="32"/>
          <w:highlight w:val="none"/>
        </w:rPr>
      </w:pPr>
      <w:r>
        <w:rPr>
          <w:rFonts w:hint="eastAsia" w:ascii="宋体" w:hAnsi="宋体" w:cs="宋体"/>
          <w:color w:val="auto"/>
          <w:sz w:val="52"/>
          <w:szCs w:val="52"/>
          <w:highlight w:val="none"/>
        </w:rPr>
        <w:fldChar w:fldCharType="begin"/>
      </w:r>
      <w:r>
        <w:rPr>
          <w:rFonts w:hint="eastAsia" w:ascii="宋体" w:hAnsi="宋体" w:cs="宋体"/>
          <w:color w:val="auto"/>
          <w:sz w:val="52"/>
          <w:szCs w:val="52"/>
          <w:highlight w:val="none"/>
        </w:rPr>
        <w:instrText xml:space="preserve">TOC \o "1-1" \h \u </w:instrText>
      </w:r>
      <w:r>
        <w:rPr>
          <w:rFonts w:hint="eastAsia" w:ascii="宋体" w:hAnsi="宋体" w:cs="宋体"/>
          <w:color w:val="auto"/>
          <w:sz w:val="52"/>
          <w:szCs w:val="52"/>
          <w:highlight w:val="none"/>
        </w:rPr>
        <w:fldChar w:fldCharType="separate"/>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_Toc1870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第一章  公开招标公告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fldChar w:fldCharType="end"/>
      </w:r>
    </w:p>
    <w:p>
      <w:pPr>
        <w:pStyle w:val="33"/>
        <w:tabs>
          <w:tab w:val="right" w:leader="dot" w:pos="8312"/>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_Toc1416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第二章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7</w:t>
      </w:r>
      <w:r>
        <w:rPr>
          <w:rFonts w:hint="eastAsia" w:ascii="宋体" w:hAnsi="宋体" w:cs="宋体"/>
          <w:color w:val="auto"/>
          <w:sz w:val="32"/>
          <w:szCs w:val="32"/>
          <w:highlight w:val="none"/>
        </w:rPr>
        <w:fldChar w:fldCharType="end"/>
      </w:r>
    </w:p>
    <w:p>
      <w:pPr>
        <w:pStyle w:val="33"/>
        <w:tabs>
          <w:tab w:val="right" w:leader="dot" w:pos="8312"/>
        </w:tabs>
        <w:spacing w:line="360" w:lineRule="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_Toc19030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第三章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2</w:t>
      </w:r>
    </w:p>
    <w:p>
      <w:pPr>
        <w:pStyle w:val="33"/>
        <w:tabs>
          <w:tab w:val="right" w:leader="dot" w:pos="8312"/>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_Toc28333 </w:instrText>
      </w:r>
      <w:r>
        <w:rPr>
          <w:rFonts w:hint="eastAsia" w:ascii="宋体" w:hAnsi="宋体" w:cs="宋体"/>
          <w:color w:val="auto"/>
          <w:sz w:val="32"/>
          <w:szCs w:val="32"/>
          <w:highlight w:val="none"/>
        </w:rPr>
        <w:fldChar w:fldCharType="separate"/>
      </w:r>
      <w:r>
        <w:rPr>
          <w:rFonts w:hint="eastAsia" w:ascii="宋体" w:hAnsi="宋体" w:cs="宋体"/>
          <w:bCs/>
          <w:color w:val="auto"/>
          <w:sz w:val="32"/>
          <w:szCs w:val="32"/>
          <w:highlight w:val="none"/>
        </w:rPr>
        <w:t>第四章  评标办法及评分标准</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_Toc28333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lang w:val="en-US" w:eastAsia="zh-CN"/>
        </w:rPr>
        <w:t>2</w:t>
      </w:r>
      <w:r>
        <w:rPr>
          <w:rFonts w:hint="eastAsia" w:ascii="宋体" w:hAnsi="宋体" w:cs="宋体"/>
          <w:color w:val="auto"/>
          <w:sz w:val="32"/>
          <w:szCs w:val="32"/>
          <w:highlight w:val="none"/>
        </w:rPr>
        <w:t>0</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33"/>
        <w:tabs>
          <w:tab w:val="right" w:leader="dot" w:pos="8312"/>
        </w:tabs>
        <w:spacing w:line="360" w:lineRule="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_Toc21974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第五章  政府采购合同主要条款</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8</w:t>
      </w:r>
    </w:p>
    <w:p>
      <w:pPr>
        <w:pStyle w:val="33"/>
        <w:tabs>
          <w:tab w:val="right" w:leader="dot" w:pos="8312"/>
        </w:tabs>
        <w:spacing w:line="360" w:lineRule="auto"/>
        <w:rPr>
          <w:rFonts w:hint="eastAsia" w:eastAsia="宋体"/>
          <w:color w:val="auto"/>
          <w:sz w:val="32"/>
          <w:szCs w:val="40"/>
          <w:highlight w:val="none"/>
          <w:lang w:val="en-US" w:eastAsia="zh-CN"/>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_Toc24192 </w:instrText>
      </w:r>
      <w:r>
        <w:rPr>
          <w:rFonts w:hint="eastAsia" w:ascii="宋体" w:hAnsi="宋体" w:cs="宋体"/>
          <w:color w:val="auto"/>
          <w:sz w:val="32"/>
          <w:szCs w:val="32"/>
          <w:highlight w:val="none"/>
        </w:rPr>
        <w:fldChar w:fldCharType="separate"/>
      </w:r>
      <w:r>
        <w:rPr>
          <w:rFonts w:hint="eastAsia" w:ascii="宋体" w:hAnsi="宋体" w:cs="宋体"/>
          <w:bCs/>
          <w:color w:val="auto"/>
          <w:sz w:val="32"/>
          <w:szCs w:val="32"/>
          <w:highlight w:val="none"/>
        </w:rPr>
        <w:t>第六章  投标文件格式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0</w:t>
      </w:r>
    </w:p>
    <w:p>
      <w:pPr>
        <w:spacing w:line="360" w:lineRule="auto"/>
        <w:rPr>
          <w:rFonts w:hint="eastAsia" w:ascii="宋体" w:hAnsi="宋体" w:cs="宋体"/>
          <w:color w:val="auto"/>
          <w:sz w:val="36"/>
          <w:szCs w:val="36"/>
          <w:highlight w:val="none"/>
        </w:rPr>
      </w:pPr>
      <w:r>
        <w:rPr>
          <w:rFonts w:hint="eastAsia" w:ascii="宋体" w:hAnsi="宋体" w:cs="宋体"/>
          <w:color w:val="auto"/>
          <w:sz w:val="32"/>
          <w:szCs w:val="52"/>
          <w:highlight w:val="none"/>
        </w:rPr>
        <w:fldChar w:fldCharType="end"/>
      </w:r>
    </w:p>
    <w:p>
      <w:pPr>
        <w:pStyle w:val="26"/>
        <w:snapToGrid w:val="0"/>
        <w:spacing w:before="0" w:beforeLines="0" w:after="0" w:afterLines="0" w:line="360" w:lineRule="auto"/>
        <w:rPr>
          <w:rFonts w:hAnsi="宋体" w:cs="宋体"/>
          <w:b/>
          <w:color w:val="auto"/>
          <w:sz w:val="30"/>
          <w:szCs w:val="30"/>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start="2"/>
          <w:cols w:space="720" w:num="1"/>
          <w:titlePg/>
          <w:docGrid w:linePitch="312" w:charSpace="0"/>
        </w:sectPr>
      </w:pPr>
    </w:p>
    <w:p>
      <w:pPr>
        <w:pStyle w:val="26"/>
        <w:snapToGrid w:val="0"/>
        <w:spacing w:before="0" w:beforeLines="0" w:after="0" w:afterLines="0" w:line="360" w:lineRule="auto"/>
        <w:jc w:val="center"/>
        <w:outlineLvl w:val="0"/>
        <w:rPr>
          <w:rFonts w:hAnsi="宋体" w:cs="宋体"/>
          <w:b/>
          <w:color w:val="auto"/>
          <w:sz w:val="32"/>
          <w:szCs w:val="32"/>
          <w:highlight w:val="none"/>
        </w:rPr>
      </w:pPr>
      <w:bookmarkStart w:id="0" w:name="_Toc14924"/>
      <w:bookmarkStart w:id="1" w:name="_Toc1870"/>
      <w:r>
        <w:rPr>
          <w:rFonts w:hAnsi="宋体" w:cs="宋体"/>
          <w:b/>
          <w:color w:val="auto"/>
          <w:sz w:val="32"/>
          <w:szCs w:val="32"/>
          <w:highlight w:val="none"/>
        </w:rPr>
        <w:t xml:space="preserve">第一章  </w:t>
      </w:r>
      <w:bookmarkEnd w:id="0"/>
      <w:r>
        <w:rPr>
          <w:rFonts w:hAnsi="宋体" w:cs="宋体"/>
          <w:b/>
          <w:color w:val="auto"/>
          <w:sz w:val="32"/>
          <w:szCs w:val="32"/>
          <w:highlight w:val="none"/>
        </w:rPr>
        <w:t>公开招标公告</w:t>
      </w:r>
      <w:bookmarkEnd w:id="1"/>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940"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项目概况：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eastAsia="zh-CN"/>
              </w:rPr>
              <w:t>2023-2025年东钱湖镇水库山塘综合管理服务项目</w:t>
            </w:r>
            <w:r>
              <w:rPr>
                <w:rFonts w:hint="eastAsia" w:ascii="宋体" w:hAnsi="宋体" w:cs="宋体"/>
                <w:color w:val="auto"/>
                <w:szCs w:val="21"/>
                <w:highlight w:val="none"/>
              </w:rPr>
              <w:t>招标项目的潜在投标人应在政府采购云平台</w:t>
            </w:r>
            <w:r>
              <w:rPr>
                <w:rFonts w:hint="eastAsia" w:ascii="宋体" w:hAnsi="宋体" w:cs="宋体"/>
                <w:color w:val="auto"/>
                <w:szCs w:val="21"/>
                <w:highlight w:val="none"/>
                <w:u w:val="single"/>
              </w:rPr>
              <w:t>（www.zcygov.cn）</w:t>
            </w:r>
            <w:r>
              <w:rPr>
                <w:rFonts w:hint="eastAsia" w:ascii="宋体" w:hAnsi="宋体" w:cs="宋体"/>
                <w:color w:val="auto"/>
                <w:szCs w:val="21"/>
                <w:highlight w:val="none"/>
              </w:rPr>
              <w:t>获取（下载）采购文件，并于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（北京时间）</w:t>
            </w:r>
            <w:r>
              <w:rPr>
                <w:rFonts w:hint="eastAsia" w:ascii="宋体" w:hAnsi="宋体" w:cs="宋体"/>
                <w:bCs/>
                <w:color w:val="auto"/>
                <w:szCs w:val="21"/>
                <w:highlight w:val="none"/>
              </w:rPr>
              <w:t>前递交（上传）投标文件</w:t>
            </w:r>
            <w:r>
              <w:rPr>
                <w:rFonts w:hint="eastAsia" w:ascii="宋体" w:hAnsi="宋体" w:cs="宋体"/>
                <w:color w:val="auto"/>
                <w:szCs w:val="21"/>
                <w:highlight w:val="none"/>
              </w:rPr>
              <w:t>。</w:t>
            </w:r>
          </w:p>
        </w:tc>
      </w:tr>
    </w:tbl>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Cs w:val="0"/>
          <w:color w:val="auto"/>
          <w:sz w:val="21"/>
          <w:szCs w:val="21"/>
          <w:highlight w:val="none"/>
        </w:rPr>
      </w:pPr>
      <w:bookmarkStart w:id="2" w:name="_Toc35393790"/>
      <w:bookmarkStart w:id="3" w:name="_Toc28359002"/>
      <w:bookmarkStart w:id="4" w:name="_Toc28359079"/>
      <w:bookmarkStart w:id="5" w:name="_Toc35393621"/>
      <w:bookmarkStart w:id="6" w:name="_Hlk24379207"/>
      <w:r>
        <w:rPr>
          <w:rFonts w:hint="eastAsia" w:ascii="宋体" w:hAnsi="宋体" w:eastAsia="宋体" w:cs="宋体"/>
          <w:bCs w:val="0"/>
          <w:color w:val="auto"/>
          <w:sz w:val="21"/>
          <w:szCs w:val="21"/>
          <w:highlight w:val="none"/>
        </w:rPr>
        <w:t>一、项目基本情况</w:t>
      </w:r>
      <w:bookmarkEnd w:id="2"/>
      <w:bookmarkEnd w:id="3"/>
      <w:bookmarkEnd w:id="4"/>
      <w:bookmarkEnd w:id="5"/>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val="en-US" w:eastAsia="zh-CN"/>
        </w:rPr>
        <w:t xml:space="preserve">NBZSCG（2023）012 </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2023-2025年东钱湖镇水库山塘综合管理服务项目</w:t>
      </w:r>
    </w:p>
    <w:bookmarkEnd w:id="6"/>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3.预算金额（元）：</w:t>
      </w:r>
      <w:r>
        <w:rPr>
          <w:rFonts w:hint="eastAsia" w:ascii="宋体" w:hAnsi="宋体" w:cs="宋体"/>
          <w:color w:val="auto"/>
          <w:szCs w:val="21"/>
          <w:highlight w:val="none"/>
          <w:lang w:val="en-US" w:eastAsia="zh-CN"/>
        </w:rPr>
        <w:t>516403</w:t>
      </w:r>
      <w:r>
        <w:rPr>
          <w:rFonts w:hint="eastAsia" w:ascii="宋体" w:hAnsi="宋体" w:cs="宋体"/>
          <w:color w:val="auto"/>
          <w:szCs w:val="21"/>
          <w:highlight w:val="none"/>
          <w:lang w:val="en-US" w:eastAsia="zh-CN"/>
        </w:rPr>
        <w:t>元/年</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4.最高限价（元）：</w:t>
      </w:r>
      <w:r>
        <w:rPr>
          <w:rFonts w:hint="eastAsia" w:ascii="宋体" w:hAnsi="宋体" w:cs="宋体"/>
          <w:color w:val="auto"/>
          <w:szCs w:val="21"/>
          <w:highlight w:val="none"/>
          <w:lang w:val="en-US" w:eastAsia="zh-CN"/>
        </w:rPr>
        <w:t>516403元/年</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5.采购需求：</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2023-2025年东钱湖镇水库山塘综合管理服务项目</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数量：1项</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516403</w:t>
      </w:r>
      <w:r>
        <w:rPr>
          <w:rFonts w:hint="eastAsia" w:ascii="宋体" w:hAnsi="宋体" w:cs="宋体"/>
          <w:color w:val="auto"/>
          <w:szCs w:val="21"/>
          <w:highlight w:val="none"/>
          <w:lang w:val="en-US" w:eastAsia="zh-CN"/>
        </w:rPr>
        <w:t>元/年</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szCs w:val="21"/>
          <w:highlight w:val="none"/>
        </w:rPr>
        <w:t>简要规格描述或项目基本概况介</w:t>
      </w:r>
      <w:r>
        <w:rPr>
          <w:rFonts w:hint="eastAsia" w:ascii="宋体" w:hAnsi="宋体" w:cs="宋体"/>
          <w:color w:val="auto"/>
          <w:highlight w:val="none"/>
        </w:rPr>
        <w:t>绍、用途：对东钱湖镇内五个小型水库及五个屋顶山塘进行维修、养护、运行管理，详见采购文件“第四章  项目需求”。</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rPr>
        <w:t>备注：/。</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6.合同履行期限：</w:t>
      </w:r>
      <w:r>
        <w:rPr>
          <w:rFonts w:hint="eastAsia" w:ascii="宋体" w:hAnsi="宋体" w:eastAsia="宋体" w:cs="宋体"/>
          <w:color w:val="auto"/>
          <w:szCs w:val="21"/>
          <w:highlight w:val="none"/>
          <w:lang w:val="en-US" w:eastAsia="zh-CN"/>
        </w:rPr>
        <w:t>标项 1，</w:t>
      </w:r>
      <w:r>
        <w:rPr>
          <w:rFonts w:hint="eastAsia" w:hAnsi="宋体" w:eastAsia="宋体" w:cs="宋体"/>
          <w:color w:val="auto"/>
          <w:spacing w:val="-2"/>
          <w:kern w:val="10"/>
          <w:sz w:val="21"/>
        </w:rPr>
        <w:t>自合同签订之日起至202</w:t>
      </w:r>
      <w:r>
        <w:rPr>
          <w:rFonts w:hint="eastAsia" w:hAnsi="宋体" w:eastAsia="宋体" w:cs="宋体"/>
          <w:color w:val="auto"/>
          <w:spacing w:val="-2"/>
          <w:kern w:val="10"/>
          <w:sz w:val="21"/>
          <w:lang w:val="en-US" w:eastAsia="zh-CN"/>
        </w:rPr>
        <w:t>5</w:t>
      </w:r>
      <w:r>
        <w:rPr>
          <w:rFonts w:hint="eastAsia" w:hAnsi="宋体" w:eastAsia="宋体" w:cs="宋体"/>
          <w:color w:val="auto"/>
          <w:spacing w:val="-2"/>
          <w:kern w:val="10"/>
          <w:sz w:val="21"/>
        </w:rPr>
        <w:t>年12月31日，（合同必须为一年一签。合同应符合政府采购预算安排要求，申报政府采购计划，经批准，并经采购人考核验收，双方同意后，方可续签订下一年度的合同。）</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7.本项目（否）接受联合体投标。</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Cs w:val="0"/>
          <w:color w:val="auto"/>
          <w:sz w:val="21"/>
          <w:szCs w:val="21"/>
          <w:highlight w:val="none"/>
        </w:rPr>
      </w:pPr>
      <w:bookmarkStart w:id="7" w:name="_Toc35393622"/>
      <w:bookmarkStart w:id="8" w:name="_Toc28359080"/>
      <w:bookmarkStart w:id="9" w:name="_Toc28359003"/>
      <w:bookmarkStart w:id="10" w:name="_Toc35393791"/>
      <w:r>
        <w:rPr>
          <w:rFonts w:hint="eastAsia" w:ascii="宋体" w:hAnsi="宋体" w:eastAsia="宋体" w:cs="宋体"/>
          <w:bCs w:val="0"/>
          <w:color w:val="auto"/>
          <w:sz w:val="21"/>
          <w:szCs w:val="21"/>
          <w:highlight w:val="none"/>
        </w:rPr>
        <w:t>二、申请人的资格要求：</w:t>
      </w:r>
      <w:bookmarkEnd w:id="7"/>
      <w:bookmarkEnd w:id="8"/>
      <w:bookmarkEnd w:id="9"/>
      <w:bookmarkEnd w:id="10"/>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yellow"/>
        </w:rPr>
      </w:pPr>
      <w:bookmarkStart w:id="11" w:name="_Toc28359081"/>
      <w:bookmarkStart w:id="12" w:name="_Toc28359004"/>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本项目专门面向中小企业</w:t>
      </w:r>
      <w:r>
        <w:rPr>
          <w:rFonts w:hint="eastAsia" w:ascii="宋体" w:hAnsi="宋体" w:cs="宋体"/>
          <w:color w:val="auto"/>
          <w:szCs w:val="21"/>
          <w:highlight w:val="none"/>
        </w:rPr>
        <w:t>。</w:t>
      </w:r>
    </w:p>
    <w:p>
      <w:pPr>
        <w:spacing w:line="336"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color w:val="auto"/>
          <w:szCs w:val="21"/>
          <w:highlight w:val="none"/>
        </w:rPr>
        <w:t>3.本项目的特定资格要求：</w:t>
      </w:r>
      <w:r>
        <w:rPr>
          <w:rFonts w:hint="eastAsia" w:ascii="宋体" w:hAnsi="宋体" w:cs="宋体"/>
          <w:b w:val="0"/>
          <w:bCs w:val="0"/>
          <w:color w:val="auto"/>
          <w:szCs w:val="21"/>
          <w:highlight w:val="none"/>
          <w:lang w:val="en-US" w:eastAsia="zh-CN"/>
        </w:rPr>
        <w:t>无</w:t>
      </w:r>
      <w:r>
        <w:rPr>
          <w:rFonts w:hint="eastAsia" w:ascii="宋体" w:hAnsi="宋体" w:eastAsia="宋体" w:cs="宋体"/>
          <w:b w:val="0"/>
          <w:bCs w:val="0"/>
          <w:color w:val="auto"/>
          <w:kern w:val="0"/>
          <w:szCs w:val="21"/>
          <w:highlight w:val="none"/>
          <w:lang w:eastAsia="zh-CN"/>
        </w:rPr>
        <w:t>。</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Cs w:val="0"/>
          <w:color w:val="auto"/>
          <w:sz w:val="21"/>
          <w:szCs w:val="21"/>
          <w:highlight w:val="none"/>
        </w:rPr>
      </w:pPr>
      <w:bookmarkStart w:id="13" w:name="_Toc35393792"/>
      <w:bookmarkStart w:id="14" w:name="_Toc35393623"/>
      <w:r>
        <w:rPr>
          <w:rFonts w:hint="eastAsia" w:ascii="宋体" w:hAnsi="宋体" w:eastAsia="宋体" w:cs="宋体"/>
          <w:bCs w:val="0"/>
          <w:color w:val="auto"/>
          <w:sz w:val="21"/>
          <w:szCs w:val="21"/>
          <w:highlight w:val="none"/>
        </w:rPr>
        <w:t>三、获取</w:t>
      </w:r>
      <w:bookmarkEnd w:id="11"/>
      <w:bookmarkEnd w:id="12"/>
      <w:bookmarkEnd w:id="13"/>
      <w:bookmarkEnd w:id="14"/>
      <w:r>
        <w:rPr>
          <w:rFonts w:hint="eastAsia" w:ascii="宋体" w:hAnsi="宋体" w:eastAsia="宋体" w:cs="宋体"/>
          <w:bCs w:val="0"/>
          <w:color w:val="auto"/>
          <w:sz w:val="21"/>
          <w:szCs w:val="21"/>
          <w:highlight w:val="none"/>
        </w:rPr>
        <w:t>采购文件</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none"/>
          <w:lang w:eastAsia="zh-CN"/>
        </w:rPr>
        <w:t>2023</w:t>
      </w:r>
      <w:r>
        <w:rPr>
          <w:rFonts w:hint="eastAsia" w:ascii="宋体" w:hAnsi="宋体" w:cs="宋体"/>
          <w:bCs/>
          <w:color w:val="auto"/>
          <w:szCs w:val="21"/>
          <w:highlight w:val="none"/>
          <w:u w:val="none"/>
        </w:rPr>
        <w:t>年</w:t>
      </w:r>
      <w:r>
        <w:rPr>
          <w:rFonts w:hint="eastAsia" w:ascii="宋体" w:hAnsi="宋体" w:cs="宋体"/>
          <w:bCs/>
          <w:color w:val="auto"/>
          <w:szCs w:val="21"/>
          <w:highlight w:val="none"/>
          <w:u w:val="none"/>
          <w:lang w:val="en-US" w:eastAsia="zh-CN"/>
        </w:rPr>
        <w:t>3</w:t>
      </w:r>
      <w:r>
        <w:rPr>
          <w:rFonts w:hint="eastAsia" w:ascii="宋体" w:hAnsi="宋体" w:cs="宋体"/>
          <w:bCs/>
          <w:color w:val="auto"/>
          <w:szCs w:val="21"/>
          <w:highlight w:val="none"/>
          <w:u w:val="none"/>
        </w:rPr>
        <w:t>月</w:t>
      </w:r>
      <w:r>
        <w:rPr>
          <w:rFonts w:hint="eastAsia" w:ascii="宋体" w:hAnsi="宋体" w:cs="宋体"/>
          <w:bCs/>
          <w:color w:val="auto"/>
          <w:szCs w:val="21"/>
          <w:highlight w:val="none"/>
          <w:u w:val="none"/>
          <w:lang w:val="en-US" w:eastAsia="zh-CN"/>
        </w:rPr>
        <w:t>8</w:t>
      </w:r>
      <w:r>
        <w:rPr>
          <w:rFonts w:hint="eastAsia" w:ascii="宋体" w:hAnsi="宋体" w:cs="宋体"/>
          <w:bCs/>
          <w:color w:val="auto"/>
          <w:szCs w:val="21"/>
          <w:highlight w:val="none"/>
          <w:u w:val="none"/>
        </w:rPr>
        <w:t>日</w:t>
      </w:r>
      <w:r>
        <w:rPr>
          <w:rFonts w:hint="eastAsia" w:ascii="宋体" w:hAnsi="宋体" w:cs="宋体"/>
          <w:color w:val="auto"/>
          <w:szCs w:val="21"/>
          <w:highlight w:val="none"/>
          <w:u w:val="none"/>
        </w:rPr>
        <w:t>至</w:t>
      </w:r>
      <w:r>
        <w:rPr>
          <w:rFonts w:hint="eastAsia" w:ascii="宋体" w:hAnsi="宋体" w:cs="宋体"/>
          <w:color w:val="auto"/>
          <w:szCs w:val="21"/>
          <w:highlight w:val="none"/>
          <w:u w:val="none"/>
          <w:lang w:eastAsia="zh-CN"/>
        </w:rPr>
        <w:t>2023</w:t>
      </w:r>
      <w:r>
        <w:rPr>
          <w:rFonts w:hint="eastAsia" w:ascii="宋体" w:hAnsi="宋体" w:cs="宋体"/>
          <w:bCs/>
          <w:color w:val="auto"/>
          <w:szCs w:val="21"/>
          <w:highlight w:val="none"/>
          <w:u w:val="none"/>
        </w:rPr>
        <w:t>年</w:t>
      </w:r>
      <w:r>
        <w:rPr>
          <w:rFonts w:hint="eastAsia" w:ascii="宋体" w:hAnsi="宋体" w:cs="宋体"/>
          <w:bCs/>
          <w:color w:val="auto"/>
          <w:szCs w:val="21"/>
          <w:highlight w:val="none"/>
          <w:u w:val="none"/>
          <w:lang w:val="en-US" w:eastAsia="zh-CN"/>
        </w:rPr>
        <w:t>3</w:t>
      </w:r>
      <w:r>
        <w:rPr>
          <w:rFonts w:hint="eastAsia" w:ascii="宋体" w:hAnsi="宋体" w:cs="宋体"/>
          <w:bCs/>
          <w:color w:val="auto"/>
          <w:szCs w:val="21"/>
          <w:highlight w:val="none"/>
          <w:u w:val="none"/>
        </w:rPr>
        <w:t>月</w:t>
      </w:r>
      <w:r>
        <w:rPr>
          <w:rFonts w:hint="eastAsia" w:ascii="宋体" w:hAnsi="宋体" w:cs="宋体"/>
          <w:bCs/>
          <w:color w:val="auto"/>
          <w:szCs w:val="21"/>
          <w:highlight w:val="none"/>
          <w:u w:val="none"/>
          <w:lang w:val="en-US" w:eastAsia="zh-CN"/>
        </w:rPr>
        <w:t>1</w:t>
      </w:r>
      <w:r>
        <w:rPr>
          <w:rFonts w:hint="eastAsia" w:ascii="宋体" w:hAnsi="宋体" w:cs="宋体"/>
          <w:bCs/>
          <w:color w:val="auto"/>
          <w:szCs w:val="21"/>
          <w:highlight w:val="none"/>
          <w:u w:val="none"/>
          <w:lang w:val="en-US" w:eastAsia="zh-CN"/>
        </w:rPr>
        <w:t>5</w:t>
      </w:r>
      <w:r>
        <w:rPr>
          <w:rFonts w:hint="eastAsia" w:ascii="宋体" w:hAnsi="宋体" w:cs="宋体"/>
          <w:bCs/>
          <w:color w:val="auto"/>
          <w:szCs w:val="21"/>
          <w:highlight w:val="none"/>
          <w:u w:val="none"/>
        </w:rPr>
        <w:t>日</w:t>
      </w:r>
      <w:r>
        <w:rPr>
          <w:rFonts w:hint="eastAsia" w:ascii="宋体" w:hAnsi="宋体" w:cs="宋体"/>
          <w:color w:val="auto"/>
          <w:szCs w:val="21"/>
          <w:highlight w:val="none"/>
          <w:u w:val="none"/>
        </w:rPr>
        <w:t>，每天上午00:00至12:00，下午12:00至23:59（北京时间，</w:t>
      </w:r>
      <w:r>
        <w:rPr>
          <w:rFonts w:hint="eastAsia" w:ascii="宋体" w:hAnsi="宋体" w:cs="宋体"/>
          <w:color w:val="auto"/>
          <w:szCs w:val="21"/>
          <w:highlight w:val="none"/>
        </w:rPr>
        <w:t>线上获取法定节假日均可，线下获取文件法定节假日除外）。</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2.地点（网址）：政府采购云平台（www.zcygov.cn）。</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3.方式：供应商注册后直接登录“政府采购云平台”（www.zcygov.cn）下载电子招标文件。供应商未在规定时间内或未按上述方式获取招标文件的，其投标无效。</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Cs w:val="21"/>
          <w:highlight w:val="none"/>
        </w:rPr>
      </w:pPr>
      <w:r>
        <w:rPr>
          <w:rFonts w:hint="eastAsia" w:ascii="宋体" w:hAnsi="宋体" w:cs="宋体"/>
          <w:color w:val="auto"/>
          <w:szCs w:val="21"/>
          <w:highlight w:val="none"/>
        </w:rPr>
        <w:t>4.售价（元）：0</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Cs w:val="0"/>
          <w:color w:val="auto"/>
          <w:sz w:val="21"/>
          <w:szCs w:val="21"/>
          <w:highlight w:val="none"/>
        </w:rPr>
      </w:pPr>
      <w:bookmarkStart w:id="15" w:name="_Toc28359082"/>
      <w:bookmarkStart w:id="16" w:name="_Toc28359005"/>
      <w:bookmarkStart w:id="17" w:name="_Toc35393793"/>
      <w:bookmarkStart w:id="18" w:name="_Toc35393624"/>
      <w:r>
        <w:rPr>
          <w:rFonts w:hint="eastAsia" w:ascii="宋体" w:hAnsi="宋体" w:eastAsia="宋体" w:cs="宋体"/>
          <w:bCs w:val="0"/>
          <w:color w:val="auto"/>
          <w:sz w:val="21"/>
          <w:szCs w:val="21"/>
          <w:highlight w:val="none"/>
        </w:rPr>
        <w:t>四、提交投标文件</w:t>
      </w:r>
      <w:bookmarkEnd w:id="15"/>
      <w:bookmarkEnd w:id="16"/>
      <w:r>
        <w:rPr>
          <w:rFonts w:hint="eastAsia" w:ascii="宋体" w:hAnsi="宋体" w:eastAsia="宋体" w:cs="宋体"/>
          <w:bCs w:val="0"/>
          <w:color w:val="auto"/>
          <w:sz w:val="21"/>
          <w:szCs w:val="21"/>
          <w:highlight w:val="none"/>
        </w:rPr>
        <w:t>截止时间、开标时间和地点</w:t>
      </w:r>
      <w:bookmarkEnd w:id="17"/>
      <w:bookmarkEnd w:id="18"/>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szCs w:val="21"/>
          <w:highlight w:val="none"/>
          <w:u w:val="none"/>
        </w:rPr>
      </w:pPr>
      <w:bookmarkStart w:id="19" w:name="_Toc28359084"/>
      <w:bookmarkStart w:id="20" w:name="_Toc28359007"/>
      <w:bookmarkStart w:id="21" w:name="_Toc35393625"/>
      <w:bookmarkStart w:id="22" w:name="_Toc35393794"/>
      <w:r>
        <w:rPr>
          <w:rFonts w:hint="eastAsia" w:ascii="宋体" w:hAnsi="宋体" w:cs="Arial"/>
          <w:color w:val="auto"/>
          <w:szCs w:val="21"/>
          <w:highlight w:val="none"/>
          <w:u w:val="none"/>
          <w:lang w:val="en-US" w:eastAsia="zh-CN"/>
        </w:rPr>
        <w:t>1.</w:t>
      </w:r>
      <w:r>
        <w:rPr>
          <w:rFonts w:hint="eastAsia" w:ascii="宋体" w:hAnsi="宋体" w:cs="Arial"/>
          <w:color w:val="auto"/>
          <w:szCs w:val="21"/>
          <w:highlight w:val="none"/>
          <w:u w:val="none"/>
        </w:rPr>
        <w:t>提交投标文件截止时间：</w:t>
      </w:r>
      <w:r>
        <w:rPr>
          <w:rFonts w:hint="eastAsia" w:ascii="宋体" w:hAnsi="宋体"/>
          <w:bCs/>
          <w:color w:val="auto"/>
          <w:szCs w:val="21"/>
          <w:highlight w:val="none"/>
          <w:u w:val="none"/>
        </w:rPr>
        <w:t>202</w:t>
      </w:r>
      <w:r>
        <w:rPr>
          <w:rFonts w:hint="eastAsia" w:ascii="宋体" w:hAnsi="宋体"/>
          <w:bCs/>
          <w:color w:val="auto"/>
          <w:szCs w:val="21"/>
          <w:highlight w:val="none"/>
          <w:u w:val="none"/>
          <w:lang w:val="en-US" w:eastAsia="zh-CN"/>
        </w:rPr>
        <w:t>3</w:t>
      </w:r>
      <w:r>
        <w:rPr>
          <w:rFonts w:hint="eastAsia" w:ascii="宋体" w:hAnsi="宋体"/>
          <w:bCs/>
          <w:color w:val="auto"/>
          <w:szCs w:val="21"/>
          <w:highlight w:val="none"/>
          <w:u w:val="none"/>
        </w:rPr>
        <w:t>年</w:t>
      </w:r>
      <w:r>
        <w:rPr>
          <w:rFonts w:hint="eastAsia" w:ascii="宋体" w:hAnsi="宋体"/>
          <w:bCs/>
          <w:color w:val="auto"/>
          <w:szCs w:val="21"/>
          <w:highlight w:val="none"/>
          <w:u w:val="none"/>
          <w:lang w:val="en-US" w:eastAsia="zh-CN"/>
        </w:rPr>
        <w:t>3</w:t>
      </w:r>
      <w:r>
        <w:rPr>
          <w:rFonts w:hint="eastAsia" w:ascii="宋体" w:hAnsi="宋体"/>
          <w:bCs/>
          <w:color w:val="auto"/>
          <w:szCs w:val="21"/>
          <w:highlight w:val="none"/>
          <w:u w:val="none"/>
        </w:rPr>
        <w:t>月</w:t>
      </w:r>
      <w:r>
        <w:rPr>
          <w:rFonts w:hint="eastAsia" w:ascii="宋体" w:hAnsi="宋体"/>
          <w:bCs/>
          <w:color w:val="auto"/>
          <w:szCs w:val="21"/>
          <w:highlight w:val="none"/>
          <w:u w:val="none"/>
          <w:lang w:val="en-US" w:eastAsia="zh-CN"/>
        </w:rPr>
        <w:t>28</w:t>
      </w:r>
      <w:r>
        <w:rPr>
          <w:rFonts w:hint="eastAsia" w:ascii="宋体" w:hAnsi="宋体"/>
          <w:bCs/>
          <w:color w:val="auto"/>
          <w:szCs w:val="21"/>
          <w:highlight w:val="none"/>
          <w:u w:val="none"/>
        </w:rPr>
        <w:t>日</w:t>
      </w:r>
      <w:r>
        <w:rPr>
          <w:rFonts w:ascii="宋体" w:hAnsi="宋体"/>
          <w:bCs/>
          <w:color w:val="auto"/>
          <w:szCs w:val="21"/>
          <w:highlight w:val="none"/>
          <w:u w:val="none"/>
        </w:rPr>
        <w:t>14</w:t>
      </w:r>
      <w:r>
        <w:rPr>
          <w:rFonts w:hint="eastAsia" w:ascii="宋体" w:hAnsi="宋体"/>
          <w:bCs/>
          <w:color w:val="auto"/>
          <w:szCs w:val="21"/>
          <w:highlight w:val="none"/>
          <w:u w:val="none"/>
        </w:rPr>
        <w:t>点</w:t>
      </w:r>
      <w:r>
        <w:rPr>
          <w:rFonts w:ascii="宋体" w:hAnsi="宋体"/>
          <w:bCs/>
          <w:color w:val="auto"/>
          <w:szCs w:val="21"/>
          <w:highlight w:val="none"/>
          <w:u w:val="none"/>
        </w:rPr>
        <w:t>00</w:t>
      </w:r>
      <w:r>
        <w:rPr>
          <w:rFonts w:hint="eastAsia" w:ascii="宋体" w:hAnsi="宋体"/>
          <w:bCs/>
          <w:color w:val="auto"/>
          <w:szCs w:val="21"/>
          <w:highlight w:val="none"/>
          <w:u w:val="none"/>
        </w:rPr>
        <w:t>分（北京时间）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szCs w:val="21"/>
          <w:highlight w:val="none"/>
          <w:u w:val="none"/>
        </w:rPr>
      </w:pPr>
      <w:r>
        <w:rPr>
          <w:rFonts w:hint="eastAsia" w:ascii="宋体" w:hAnsi="宋体" w:cs="Arial"/>
          <w:color w:val="auto"/>
          <w:szCs w:val="21"/>
          <w:highlight w:val="none"/>
          <w:u w:val="none"/>
          <w:lang w:val="en-US" w:eastAsia="zh-CN"/>
        </w:rPr>
        <w:t>2.</w:t>
      </w:r>
      <w:r>
        <w:rPr>
          <w:rFonts w:hint="eastAsia" w:ascii="宋体" w:hAnsi="宋体" w:cs="Arial"/>
          <w:color w:val="auto"/>
          <w:szCs w:val="21"/>
          <w:highlight w:val="none"/>
          <w:u w:val="none"/>
        </w:rPr>
        <w:t>提交投标文件</w:t>
      </w:r>
      <w:r>
        <w:rPr>
          <w:rFonts w:hint="eastAsia" w:ascii="宋体" w:hAnsi="宋体"/>
          <w:bCs/>
          <w:color w:val="auto"/>
          <w:szCs w:val="21"/>
          <w:highlight w:val="none"/>
          <w:u w:val="none"/>
        </w:rPr>
        <w:t>地点（网址）：</w:t>
      </w:r>
      <w:r>
        <w:rPr>
          <w:rFonts w:hint="eastAsia" w:ascii="宋体" w:hAnsi="宋体" w:eastAsia="宋体" w:cs="Arial"/>
          <w:color w:val="auto"/>
          <w:szCs w:val="21"/>
          <w:highlight w:val="none"/>
          <w:u w:val="none"/>
        </w:rPr>
        <w:t>宁波市鄞州区公共资源交易中心开标室（鄞州区蕙江路567号，鄞州区</w:t>
      </w:r>
      <w:r>
        <w:rPr>
          <w:rFonts w:ascii="Verdana" w:hAnsi="Verdana" w:eastAsia="Verdana" w:cs="Verdana"/>
          <w:i w:val="0"/>
          <w:iCs w:val="0"/>
          <w:caps w:val="0"/>
          <w:color w:val="auto"/>
          <w:spacing w:val="0"/>
          <w:sz w:val="21"/>
          <w:szCs w:val="21"/>
          <w:shd w:val="clear" w:color="auto" w:fill="FFFFFF"/>
        </w:rPr>
        <w:t>政务服务中心</w:t>
      </w:r>
      <w:r>
        <w:rPr>
          <w:rFonts w:hint="eastAsia" w:ascii="宋体" w:hAnsi="宋体" w:eastAsia="宋体" w:cs="Arial"/>
          <w:color w:val="auto"/>
          <w:szCs w:val="21"/>
          <w:highlight w:val="none"/>
          <w:u w:val="none"/>
        </w:rPr>
        <w:t>5楼，详见电子显示屏）</w:t>
      </w:r>
      <w:r>
        <w:rPr>
          <w:rFonts w:ascii="宋体" w:hAnsi="宋体" w:eastAsia="宋体" w:cs="Arial"/>
          <w:color w:val="auto"/>
          <w:szCs w:val="21"/>
          <w:highlight w:val="none"/>
          <w:u w:val="none"/>
        </w:rPr>
        <w:t>，本项目通过“政府采购云平台（www.zcygov.cn）”实行在线提交投标文件（电子投标）</w:t>
      </w:r>
      <w:r>
        <w:rPr>
          <w:rFonts w:hint="eastAsia" w:ascii="宋体" w:hAnsi="宋体" w:eastAsia="宋体" w:cs="Arial"/>
          <w:color w:val="auto"/>
          <w:szCs w:val="21"/>
          <w:highlight w:val="none"/>
          <w:u w:val="none"/>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szCs w:val="21"/>
          <w:highlight w:val="none"/>
          <w:u w:val="none"/>
        </w:rPr>
      </w:pPr>
      <w:r>
        <w:rPr>
          <w:rFonts w:hint="eastAsia" w:ascii="宋体" w:hAnsi="宋体"/>
          <w:bCs/>
          <w:color w:val="auto"/>
          <w:szCs w:val="21"/>
          <w:highlight w:val="none"/>
          <w:u w:val="none"/>
          <w:lang w:val="en-US" w:eastAsia="zh-CN"/>
        </w:rPr>
        <w:t>3.</w:t>
      </w:r>
      <w:r>
        <w:rPr>
          <w:rFonts w:hint="eastAsia" w:ascii="宋体" w:hAnsi="宋体"/>
          <w:bCs/>
          <w:color w:val="auto"/>
          <w:szCs w:val="21"/>
          <w:highlight w:val="none"/>
          <w:u w:val="none"/>
        </w:rPr>
        <w:t>开标时间：202</w:t>
      </w:r>
      <w:r>
        <w:rPr>
          <w:rFonts w:hint="eastAsia" w:ascii="宋体" w:hAnsi="宋体"/>
          <w:bCs/>
          <w:color w:val="auto"/>
          <w:szCs w:val="21"/>
          <w:highlight w:val="none"/>
          <w:u w:val="none"/>
          <w:lang w:val="en-US" w:eastAsia="zh-CN"/>
        </w:rPr>
        <w:t>3</w:t>
      </w:r>
      <w:r>
        <w:rPr>
          <w:rFonts w:hint="eastAsia" w:ascii="宋体" w:hAnsi="宋体"/>
          <w:bCs/>
          <w:color w:val="auto"/>
          <w:szCs w:val="21"/>
          <w:highlight w:val="none"/>
          <w:u w:val="none"/>
        </w:rPr>
        <w:t>年</w:t>
      </w:r>
      <w:r>
        <w:rPr>
          <w:rFonts w:hint="eastAsia" w:ascii="宋体" w:hAnsi="宋体"/>
          <w:bCs/>
          <w:color w:val="auto"/>
          <w:szCs w:val="21"/>
          <w:highlight w:val="none"/>
          <w:u w:val="none"/>
          <w:lang w:val="en-US" w:eastAsia="zh-CN"/>
        </w:rPr>
        <w:t>3</w:t>
      </w:r>
      <w:r>
        <w:rPr>
          <w:rFonts w:hint="eastAsia" w:ascii="宋体" w:hAnsi="宋体"/>
          <w:bCs/>
          <w:color w:val="auto"/>
          <w:szCs w:val="21"/>
          <w:highlight w:val="none"/>
          <w:u w:val="none"/>
        </w:rPr>
        <w:t>月</w:t>
      </w:r>
      <w:r>
        <w:rPr>
          <w:rFonts w:hint="eastAsia" w:ascii="宋体" w:hAnsi="宋体"/>
          <w:bCs/>
          <w:color w:val="auto"/>
          <w:szCs w:val="21"/>
          <w:highlight w:val="none"/>
          <w:u w:val="none"/>
          <w:lang w:val="en-US" w:eastAsia="zh-CN"/>
        </w:rPr>
        <w:t>28</w:t>
      </w:r>
      <w:r>
        <w:rPr>
          <w:rFonts w:hint="eastAsia" w:ascii="宋体" w:hAnsi="宋体"/>
          <w:bCs/>
          <w:color w:val="auto"/>
          <w:szCs w:val="21"/>
          <w:highlight w:val="none"/>
          <w:u w:val="none"/>
        </w:rPr>
        <w:t>日</w:t>
      </w:r>
      <w:r>
        <w:rPr>
          <w:rFonts w:ascii="宋体" w:hAnsi="宋体"/>
          <w:bCs/>
          <w:color w:val="auto"/>
          <w:szCs w:val="21"/>
          <w:highlight w:val="none"/>
          <w:u w:val="none"/>
        </w:rPr>
        <w:t>14</w:t>
      </w:r>
      <w:r>
        <w:rPr>
          <w:rFonts w:hint="eastAsia" w:ascii="宋体" w:hAnsi="宋体"/>
          <w:bCs/>
          <w:color w:val="auto"/>
          <w:szCs w:val="21"/>
          <w:highlight w:val="none"/>
          <w:u w:val="none"/>
        </w:rPr>
        <w:t>点</w:t>
      </w:r>
      <w:r>
        <w:rPr>
          <w:rFonts w:ascii="宋体" w:hAnsi="宋体"/>
          <w:bCs/>
          <w:color w:val="auto"/>
          <w:szCs w:val="21"/>
          <w:highlight w:val="none"/>
          <w:u w:val="none"/>
        </w:rPr>
        <w:t>00</w:t>
      </w:r>
      <w:r>
        <w:rPr>
          <w:rFonts w:hint="eastAsia" w:ascii="宋体" w:hAnsi="宋体"/>
          <w:bCs/>
          <w:color w:val="auto"/>
          <w:szCs w:val="21"/>
          <w:highlight w:val="none"/>
          <w:u w:val="none"/>
        </w:rPr>
        <w:t>分（北京时间）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szCs w:val="21"/>
          <w:highlight w:val="none"/>
          <w:u w:val="none"/>
        </w:rPr>
      </w:pPr>
      <w:r>
        <w:rPr>
          <w:rFonts w:hint="eastAsia" w:ascii="宋体" w:hAnsi="宋体"/>
          <w:bCs/>
          <w:color w:val="auto"/>
          <w:szCs w:val="21"/>
          <w:highlight w:val="none"/>
          <w:u w:val="none"/>
          <w:lang w:val="en-US" w:eastAsia="zh-CN"/>
        </w:rPr>
        <w:t>4.</w:t>
      </w:r>
      <w:r>
        <w:rPr>
          <w:rFonts w:hint="eastAsia" w:ascii="宋体" w:hAnsi="宋体"/>
          <w:bCs/>
          <w:color w:val="auto"/>
          <w:szCs w:val="21"/>
          <w:highlight w:val="none"/>
          <w:u w:val="none"/>
        </w:rPr>
        <w:t>开标地点（网址）：</w:t>
      </w:r>
      <w:r>
        <w:rPr>
          <w:rFonts w:hint="eastAsia" w:ascii="宋体" w:hAnsi="宋体" w:eastAsia="宋体" w:cs="Arial"/>
          <w:color w:val="auto"/>
          <w:szCs w:val="21"/>
          <w:highlight w:val="none"/>
          <w:u w:val="none"/>
        </w:rPr>
        <w:t>宁波市鄞州区公共资源交易中心开标室（鄞州区蕙江路567号，鄞州区</w:t>
      </w:r>
      <w:r>
        <w:rPr>
          <w:rFonts w:ascii="Verdana" w:hAnsi="Verdana" w:eastAsia="Verdana" w:cs="Verdana"/>
          <w:i w:val="0"/>
          <w:iCs w:val="0"/>
          <w:caps w:val="0"/>
          <w:color w:val="auto"/>
          <w:spacing w:val="0"/>
          <w:sz w:val="21"/>
          <w:szCs w:val="21"/>
          <w:shd w:val="clear" w:color="auto" w:fill="FFFFFF"/>
        </w:rPr>
        <w:t>政务服务中心</w:t>
      </w:r>
      <w:r>
        <w:rPr>
          <w:rFonts w:hint="eastAsia" w:ascii="宋体" w:hAnsi="宋体" w:eastAsia="宋体" w:cs="Arial"/>
          <w:color w:val="auto"/>
          <w:szCs w:val="21"/>
          <w:highlight w:val="none"/>
          <w:u w:val="none"/>
        </w:rPr>
        <w:t>5楼，详见电子显示屏），本项目通过</w:t>
      </w:r>
      <w:r>
        <w:rPr>
          <w:rFonts w:hint="eastAsia" w:ascii="宋体" w:hAnsi="宋体" w:eastAsia="宋体"/>
          <w:color w:val="auto"/>
          <w:highlight w:val="none"/>
          <w:u w:val="none"/>
        </w:rPr>
        <w:t>政采云平台（https://www.zcygov.cn）实行线上开标。</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五、公告期限</w:t>
      </w:r>
      <w:bookmarkEnd w:id="19"/>
      <w:bookmarkEnd w:id="20"/>
      <w:bookmarkEnd w:id="21"/>
      <w:bookmarkEnd w:id="22"/>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Cs w:val="0"/>
          <w:color w:val="auto"/>
          <w:sz w:val="21"/>
          <w:szCs w:val="21"/>
          <w:highlight w:val="none"/>
        </w:rPr>
      </w:pPr>
      <w:bookmarkStart w:id="23" w:name="_Toc35393795"/>
      <w:bookmarkStart w:id="24" w:name="_Toc35393626"/>
      <w:r>
        <w:rPr>
          <w:rFonts w:hint="eastAsia" w:ascii="宋体" w:hAnsi="宋体" w:eastAsia="宋体" w:cs="宋体"/>
          <w:bCs w:val="0"/>
          <w:color w:val="auto"/>
          <w:sz w:val="21"/>
          <w:szCs w:val="21"/>
          <w:highlight w:val="none"/>
        </w:rPr>
        <w:t>六、其他补充事宜</w:t>
      </w:r>
      <w:bookmarkEnd w:id="23"/>
      <w:bookmarkEnd w:id="24"/>
    </w:p>
    <w:p>
      <w:pPr>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2.其他事项：</w:t>
      </w:r>
    </w:p>
    <w:p>
      <w:pPr>
        <w:keepNext w:val="0"/>
        <w:keepLines w:val="0"/>
        <w:pageBreakBefore w:val="0"/>
        <w:widowControl w:val="0"/>
        <w:kinsoku/>
        <w:wordWrap/>
        <w:overflowPunct/>
        <w:topLinePunct w:val="0"/>
        <w:autoSpaceDE/>
        <w:autoSpaceDN/>
        <w:bidi w:val="0"/>
        <w:adjustRightInd/>
        <w:snapToGrid w:val="0"/>
        <w:spacing w:line="400" w:lineRule="exact"/>
        <w:ind w:firstLine="411" w:firstLineChars="196"/>
        <w:textAlignment w:val="auto"/>
        <w:rPr>
          <w:rFonts w:ascii="宋体" w:hAnsi="宋体" w:eastAsia="宋体" w:cs="Arial"/>
          <w:color w:val="auto"/>
          <w:szCs w:val="21"/>
          <w:highlight w:val="none"/>
        </w:rPr>
      </w:pPr>
      <w:r>
        <w:rPr>
          <w:rFonts w:ascii="宋体" w:hAnsi="宋体" w:eastAsia="宋体" w:cs="Arial"/>
          <w:color w:val="auto"/>
          <w:szCs w:val="21"/>
          <w:highlight w:val="none"/>
        </w:rPr>
        <w:t>2.1</w:t>
      </w:r>
      <w:r>
        <w:rPr>
          <w:rFonts w:hint="eastAsia" w:ascii="宋体" w:hAnsi="宋体" w:eastAsia="宋体" w:cs="Arial"/>
          <w:color w:val="auto"/>
          <w:szCs w:val="21"/>
          <w:highlight w:val="none"/>
        </w:rPr>
        <w:t>为依法获取本项目招标文件及投标响应，潜在投标人应当按照《浙江省政府采购供应商注册及诚信管理暂行办法》的规定在“浙江政府采购网(</w:t>
      </w:r>
      <w:r>
        <w:rPr>
          <w:rFonts w:ascii="宋体" w:hAnsi="宋体" w:eastAsia="宋体" w:cs="Arial"/>
          <w:color w:val="auto"/>
          <w:szCs w:val="21"/>
          <w:highlight w:val="none"/>
        </w:rPr>
        <w:t>http://zfcg.czt.zj.gov.cn/</w:t>
      </w:r>
      <w:r>
        <w:rPr>
          <w:rFonts w:hint="eastAsia" w:ascii="宋体" w:hAnsi="宋体" w:eastAsia="宋体" w:cs="Arial"/>
          <w:color w:val="auto"/>
          <w:szCs w:val="21"/>
          <w:highlight w:val="none"/>
        </w:rPr>
        <w:t>)”政采云平台注册登记。中标人必须成为注册供应商，未注册的投标人，请注意注册所需时间，由此产生的后果自行承担。</w:t>
      </w:r>
    </w:p>
    <w:p>
      <w:pPr>
        <w:snapToGrid w:val="0"/>
        <w:spacing w:line="400" w:lineRule="exact"/>
        <w:ind w:firstLine="411" w:firstLineChars="196"/>
        <w:rPr>
          <w:rFonts w:ascii="宋体" w:hAnsi="宋体" w:eastAsia="宋体" w:cs="Arial"/>
          <w:color w:val="auto"/>
          <w:szCs w:val="21"/>
          <w:highlight w:val="none"/>
        </w:rPr>
      </w:pPr>
      <w:r>
        <w:rPr>
          <w:rFonts w:ascii="宋体" w:hAnsi="宋体" w:eastAsia="宋体" w:cs="Arial"/>
          <w:color w:val="auto"/>
          <w:szCs w:val="21"/>
          <w:highlight w:val="none"/>
        </w:rPr>
        <w:t>2.2</w:t>
      </w:r>
      <w:r>
        <w:rPr>
          <w:rFonts w:hint="eastAsia" w:ascii="宋体" w:hAnsi="宋体" w:eastAsia="宋体" w:cs="Arial"/>
          <w:color w:val="auto"/>
          <w:szCs w:val="21"/>
          <w:highlight w:val="none"/>
        </w:rPr>
        <w:t>本项目依据《浙江省政府采购项目电子交易管理暂行办法》，通过政采云平台（</w:t>
      </w:r>
      <w:r>
        <w:rPr>
          <w:rFonts w:hint="eastAsia" w:ascii="宋体" w:hAnsi="宋体"/>
          <w:color w:val="auto"/>
          <w:highlight w:val="none"/>
          <w:u w:val="single"/>
        </w:rPr>
        <w:t>https://www.zcygov.cn</w:t>
      </w:r>
      <w:r>
        <w:rPr>
          <w:rFonts w:hint="eastAsia" w:ascii="宋体" w:hAnsi="宋体" w:eastAsia="宋体" w:cs="Arial"/>
          <w:color w:val="auto"/>
          <w:szCs w:val="21"/>
          <w:highlight w:val="none"/>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ascii="宋体" w:hAnsi="宋体" w:eastAsia="宋体" w:cs="Arial"/>
          <w:color w:val="auto"/>
          <w:szCs w:val="21"/>
          <w:highlight w:val="none"/>
        </w:rPr>
      </w:pPr>
      <w:r>
        <w:rPr>
          <w:rFonts w:hint="eastAsia" w:ascii="宋体" w:hAnsi="宋体" w:eastAsia="宋体" w:cs="Arial"/>
          <w:color w:val="auto"/>
          <w:szCs w:val="21"/>
          <w:highlight w:val="none"/>
        </w:rPr>
        <w:t>1）供应商注册（入驻）：https://middle.zcygov.cn/v-settle-front/registry；</w:t>
      </w:r>
    </w:p>
    <w:p>
      <w:pPr>
        <w:snapToGrid w:val="0"/>
        <w:spacing w:line="400" w:lineRule="exact"/>
        <w:ind w:firstLine="411" w:firstLineChars="196"/>
        <w:rPr>
          <w:rFonts w:ascii="宋体" w:hAnsi="宋体" w:eastAsia="宋体" w:cs="Arial"/>
          <w:color w:val="auto"/>
          <w:szCs w:val="21"/>
          <w:highlight w:val="none"/>
        </w:rPr>
      </w:pPr>
      <w:r>
        <w:rPr>
          <w:rFonts w:ascii="宋体" w:hAnsi="宋体" w:eastAsia="宋体" w:cs="Arial"/>
          <w:color w:val="auto"/>
          <w:szCs w:val="21"/>
          <w:highlight w:val="none"/>
        </w:rPr>
        <w:t>2</w:t>
      </w:r>
      <w:r>
        <w:rPr>
          <w:rFonts w:hint="eastAsia" w:ascii="宋体" w:hAnsi="宋体" w:eastAsia="宋体" w:cs="Arial"/>
          <w:color w:val="auto"/>
          <w:szCs w:val="21"/>
          <w:highlight w:val="none"/>
        </w:rPr>
        <w:t>）浙江省“电子交易/不见面开评标”学习专题（网址https://edu.zcygov.cn/luban/e-biding）</w:t>
      </w:r>
    </w:p>
    <w:p>
      <w:pPr>
        <w:snapToGrid w:val="0"/>
        <w:spacing w:line="400" w:lineRule="exact"/>
        <w:ind w:firstLine="411" w:firstLineChars="196"/>
        <w:rPr>
          <w:rFonts w:ascii="宋体" w:hAnsi="宋体" w:eastAsia="宋体" w:cs="Arial"/>
          <w:color w:val="auto"/>
          <w:szCs w:val="21"/>
          <w:highlight w:val="none"/>
        </w:rPr>
      </w:pPr>
      <w:r>
        <w:rPr>
          <w:rFonts w:hint="eastAsia" w:ascii="宋体" w:hAnsi="宋体" w:eastAsia="宋体" w:cs="Arial"/>
          <w:color w:val="auto"/>
          <w:szCs w:val="21"/>
          <w:highlight w:val="none"/>
        </w:rPr>
        <w:t>3）“政府采购云平台”服务热线电话：</w:t>
      </w:r>
      <w:r>
        <w:rPr>
          <w:rFonts w:hint="eastAsia" w:ascii="宋体" w:hAnsi="宋体" w:eastAsia="宋体" w:cs="Arial"/>
          <w:color w:val="auto"/>
          <w:szCs w:val="21"/>
          <w:highlight w:val="none"/>
          <w:lang w:val="en-US" w:eastAsia="zh-CN"/>
        </w:rPr>
        <w:t>95763</w:t>
      </w:r>
      <w:r>
        <w:rPr>
          <w:rFonts w:hint="eastAsia" w:ascii="宋体" w:hAnsi="宋体" w:eastAsia="宋体" w:cs="Arial"/>
          <w:color w:val="auto"/>
          <w:szCs w:val="21"/>
          <w:highlight w:val="none"/>
        </w:rPr>
        <w:t>。</w:t>
      </w:r>
    </w:p>
    <w:p>
      <w:pPr>
        <w:snapToGrid w:val="0"/>
        <w:spacing w:line="400" w:lineRule="exact"/>
        <w:ind w:firstLine="411" w:firstLineChars="196"/>
        <w:rPr>
          <w:rFonts w:ascii="宋体" w:hAnsi="宋体" w:eastAsia="宋体" w:cs="Arial"/>
          <w:color w:val="auto"/>
          <w:szCs w:val="21"/>
          <w:highlight w:val="none"/>
        </w:rPr>
      </w:pPr>
      <w:r>
        <w:rPr>
          <w:rFonts w:ascii="宋体" w:hAnsi="宋体" w:eastAsia="宋体" w:cs="Arial"/>
          <w:color w:val="auto"/>
          <w:szCs w:val="21"/>
          <w:highlight w:val="none"/>
        </w:rPr>
        <w:t>2.3</w:t>
      </w:r>
      <w:r>
        <w:rPr>
          <w:rFonts w:hint="eastAsia" w:ascii="宋体" w:hAnsi="宋体" w:eastAsia="宋体" w:cs="Arial"/>
          <w:color w:val="auto"/>
          <w:szCs w:val="21"/>
          <w:highlight w:val="none"/>
        </w:rPr>
        <w:t>对符合财政扶持政策的中小企业（小型、微型）、残疾人福利性单位给予价格优惠，执行扶持不发达地区和少数民族地区政府采购政策。</w:t>
      </w:r>
    </w:p>
    <w:p>
      <w:pPr>
        <w:snapToGrid w:val="0"/>
        <w:spacing w:line="400" w:lineRule="exact"/>
        <w:ind w:firstLine="411" w:firstLineChars="196"/>
        <w:rPr>
          <w:rFonts w:ascii="宋体" w:hAnsi="宋体" w:eastAsia="宋体" w:cs="Arial"/>
          <w:color w:val="auto"/>
          <w:szCs w:val="21"/>
          <w:highlight w:val="none"/>
        </w:rPr>
      </w:pPr>
      <w:r>
        <w:rPr>
          <w:rFonts w:ascii="宋体" w:hAnsi="宋体" w:eastAsia="宋体" w:cs="Arial"/>
          <w:color w:val="auto"/>
          <w:szCs w:val="21"/>
          <w:highlight w:val="none"/>
        </w:rPr>
        <w:t>2.4</w:t>
      </w:r>
      <w:r>
        <w:rPr>
          <w:rFonts w:hint="eastAsia" w:ascii="宋体" w:hAnsi="宋体" w:eastAsia="宋体" w:cs="Arial"/>
          <w:color w:val="auto"/>
          <w:szCs w:val="21"/>
          <w:highlight w:val="none"/>
        </w:rPr>
        <w:t>电子投标注意事项</w:t>
      </w:r>
    </w:p>
    <w:p>
      <w:pPr>
        <w:snapToGrid w:val="0"/>
        <w:spacing w:line="400" w:lineRule="exact"/>
        <w:ind w:firstLine="411" w:firstLineChars="196"/>
        <w:rPr>
          <w:rFonts w:ascii="宋体" w:hAnsi="宋体" w:eastAsia="宋体" w:cs="宋体"/>
          <w:color w:val="auto"/>
          <w:szCs w:val="21"/>
          <w:highlight w:val="none"/>
        </w:rPr>
      </w:pPr>
      <w:r>
        <w:rPr>
          <w:rFonts w:hint="eastAsia" w:ascii="宋体" w:hAnsi="宋体" w:eastAsia="宋体" w:cs="Arial"/>
          <w:color w:val="auto"/>
          <w:szCs w:val="21"/>
          <w:highlight w:val="none"/>
        </w:rPr>
        <w:t>1）投标人应于提交投标文件截止时间前将电子加密投标文件上传到政府采购云平台（</w:t>
      </w:r>
      <w:r>
        <w:rPr>
          <w:rFonts w:hint="eastAsia" w:ascii="宋体" w:hAnsi="宋体"/>
          <w:color w:val="auto"/>
          <w:highlight w:val="none"/>
          <w:u w:val="single"/>
        </w:rPr>
        <w:t>https://www.zcygov.cn</w:t>
      </w:r>
      <w:r>
        <w:rPr>
          <w:rFonts w:hint="eastAsia" w:ascii="宋体" w:hAnsi="宋体" w:eastAsia="宋体" w:cs="Arial"/>
          <w:color w:val="auto"/>
          <w:szCs w:val="21"/>
          <w:highlight w:val="none"/>
        </w:rPr>
        <w:t>）</w:t>
      </w:r>
      <w:r>
        <w:rPr>
          <w:rFonts w:hint="eastAsia" w:ascii="宋体" w:hAnsi="宋体" w:eastAsia="宋体" w:cs="宋体"/>
          <w:color w:val="auto"/>
          <w:szCs w:val="21"/>
          <w:highlight w:val="none"/>
        </w:rPr>
        <w:t>，未按规定上传电子加密投标文件，视为投标人放弃投标。</w:t>
      </w:r>
    </w:p>
    <w:p>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宋体" w:hAnsi="宋体" w:eastAsia="宋体" w:cs="宋体"/>
          <w:b w:val="0"/>
          <w:bCs w:val="0"/>
          <w:color w:val="auto"/>
          <w:szCs w:val="21"/>
          <w:highlight w:val="none"/>
        </w:rPr>
        <w:t>，</w:t>
      </w:r>
      <w:r>
        <w:rPr>
          <w:rFonts w:hint="eastAsia" w:ascii="宋体" w:hAnsi="宋体" w:eastAsia="宋体"/>
          <w:b w:val="0"/>
          <w:bCs w:val="0"/>
          <w:color w:val="auto"/>
          <w:szCs w:val="21"/>
          <w:highlight w:val="none"/>
        </w:rPr>
        <w:t>视为投标人放弃投标，因</w:t>
      </w:r>
      <w:r>
        <w:rPr>
          <w:rFonts w:hint="eastAsia" w:ascii="宋体" w:hAnsi="宋体" w:eastAsia="宋体"/>
          <w:color w:val="auto"/>
          <w:szCs w:val="21"/>
          <w:highlight w:val="none"/>
        </w:rPr>
        <w:t>此产生的后果投标人自行承担</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电子加密投标文件按时解密的，备份投标文件自动失效。</w:t>
      </w:r>
    </w:p>
    <w:p>
      <w:pPr>
        <w:keepNext w:val="0"/>
        <w:keepLines w:val="0"/>
        <w:pageBreakBefore w:val="0"/>
        <w:kinsoku/>
        <w:wordWrap/>
        <w:overflowPunct/>
        <w:topLinePunct w:val="0"/>
        <w:autoSpaceDE/>
        <w:autoSpaceDN/>
        <w:bidi w:val="0"/>
        <w:adjustRightInd/>
        <w:snapToGrid w:val="0"/>
        <w:spacing w:line="400" w:lineRule="exact"/>
        <w:ind w:firstLine="413"/>
        <w:textAlignment w:val="auto"/>
        <w:rPr>
          <w:rFonts w:ascii="宋体" w:hAnsi="宋体" w:cs="Arial"/>
          <w:color w:val="auto"/>
          <w:szCs w:val="21"/>
          <w:highlight w:val="none"/>
        </w:rPr>
      </w:pPr>
      <w:r>
        <w:rPr>
          <w:rFonts w:ascii="宋体" w:hAnsi="宋体" w:eastAsia="宋体" w:cs="Arial"/>
          <w:color w:val="auto"/>
          <w:szCs w:val="21"/>
          <w:highlight w:val="none"/>
        </w:rPr>
        <w:t>2.5</w:t>
      </w:r>
      <w:r>
        <w:rPr>
          <w:rFonts w:hint="eastAsia" w:ascii="宋体" w:hAnsi="宋体" w:eastAsia="宋体" w:cs="Arial"/>
          <w:color w:val="auto"/>
          <w:szCs w:val="21"/>
          <w:highlight w:val="none"/>
        </w:rPr>
        <w:t>本次政府采购活动有关信息在浙江政府采购网（zfcg.czt.zj.gov.cn）、宁波政府采购网(</w:t>
      </w:r>
      <w:r>
        <w:rPr>
          <w:color w:val="auto"/>
          <w:highlight w:val="none"/>
        </w:rPr>
        <w:fldChar w:fldCharType="begin"/>
      </w:r>
      <w:r>
        <w:rPr>
          <w:color w:val="auto"/>
          <w:highlight w:val="none"/>
        </w:rPr>
        <w:instrText xml:space="preserve"> HYPERLINK "http://www.nbzfcg.cn" </w:instrText>
      </w:r>
      <w:r>
        <w:rPr>
          <w:color w:val="auto"/>
          <w:highlight w:val="none"/>
        </w:rPr>
        <w:fldChar w:fldCharType="separate"/>
      </w:r>
      <w:r>
        <w:rPr>
          <w:rFonts w:hint="eastAsia"/>
          <w:color w:val="auto"/>
          <w:highlight w:val="none"/>
        </w:rPr>
        <w:t>www.nbzfcg.cn</w:t>
      </w:r>
      <w:r>
        <w:rPr>
          <w:rFonts w:hint="eastAsia"/>
          <w:color w:val="auto"/>
          <w:highlight w:val="none"/>
        </w:rPr>
        <w:fldChar w:fldCharType="end"/>
      </w:r>
      <w:r>
        <w:rPr>
          <w:rFonts w:hint="eastAsia" w:ascii="宋体" w:hAnsi="宋体" w:eastAsia="宋体" w:cs="Arial"/>
          <w:color w:val="auto"/>
          <w:szCs w:val="21"/>
          <w:highlight w:val="none"/>
        </w:rPr>
        <w:t>)、宁波市公共资源交易网（鄞州区分网）（</w:t>
      </w:r>
      <w:r>
        <w:rPr>
          <w:color w:val="auto"/>
          <w:highlight w:val="none"/>
        </w:rPr>
        <w:fldChar w:fldCharType="begin"/>
      </w:r>
      <w:r>
        <w:rPr>
          <w:color w:val="auto"/>
          <w:highlight w:val="none"/>
        </w:rPr>
        <w:instrText xml:space="preserve"> HYPERLINK "http://yinzhou.nbggzy.cn/" </w:instrText>
      </w:r>
      <w:r>
        <w:rPr>
          <w:color w:val="auto"/>
          <w:highlight w:val="none"/>
        </w:rPr>
        <w:fldChar w:fldCharType="separate"/>
      </w:r>
      <w:r>
        <w:rPr>
          <w:rFonts w:hint="eastAsia"/>
          <w:color w:val="auto"/>
          <w:highlight w:val="none"/>
        </w:rPr>
        <w:t>http://yinzhou.nbggzy.cn/</w:t>
      </w:r>
      <w:r>
        <w:rPr>
          <w:rFonts w:hint="eastAsia"/>
          <w:color w:val="auto"/>
          <w:highlight w:val="none"/>
        </w:rPr>
        <w:fldChar w:fldCharType="end"/>
      </w:r>
      <w:r>
        <w:rPr>
          <w:rFonts w:hint="eastAsia" w:ascii="宋体" w:hAnsi="宋体" w:eastAsia="宋体" w:cs="Arial"/>
          <w:color w:val="auto"/>
          <w:szCs w:val="21"/>
          <w:highlight w:val="none"/>
        </w:rPr>
        <w:t>）网站上公布，发布信息视同送达所有潜在供应商，参加投标的供应商有义务在采购活动期间浏览公告发布网站。</w:t>
      </w:r>
    </w:p>
    <w:p>
      <w:pPr>
        <w:pStyle w:val="5"/>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Cs w:val="0"/>
          <w:color w:val="auto"/>
          <w:sz w:val="21"/>
          <w:szCs w:val="21"/>
          <w:highlight w:val="none"/>
        </w:rPr>
      </w:pPr>
      <w:bookmarkStart w:id="25" w:name="_Toc28359085"/>
      <w:bookmarkStart w:id="26" w:name="_Toc28359008"/>
      <w:bookmarkStart w:id="27" w:name="_Toc35393627"/>
      <w:bookmarkStart w:id="28" w:name="_Toc35393796"/>
      <w:r>
        <w:rPr>
          <w:rFonts w:hint="eastAsia" w:ascii="宋体" w:hAnsi="宋体" w:eastAsia="宋体" w:cs="宋体"/>
          <w:bCs w:val="0"/>
          <w:color w:val="auto"/>
          <w:sz w:val="21"/>
          <w:szCs w:val="21"/>
          <w:highlight w:val="none"/>
        </w:rPr>
        <w:t>七、对本次招标提出询问、质疑、投诉，请按以下方式联系。</w:t>
      </w:r>
      <w:bookmarkEnd w:id="25"/>
      <w:bookmarkEnd w:id="26"/>
      <w:bookmarkEnd w:id="27"/>
      <w:bookmarkEnd w:id="28"/>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宁波市鄞州区东钱湖镇人民政府</w:t>
      </w:r>
      <w:r>
        <w:rPr>
          <w:rFonts w:hint="eastAsia" w:ascii="宋体" w:hAnsi="宋体" w:cs="宋体"/>
          <w:color w:val="auto"/>
          <w:szCs w:val="21"/>
          <w:highlight w:val="none"/>
        </w:rPr>
        <w:t> </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 xml:space="preserve">东钱湖镇钱湖西路一号 </w:t>
      </w:r>
      <w:r>
        <w:rPr>
          <w:rFonts w:hint="eastAsia" w:ascii="宋体" w:hAnsi="宋体" w:cs="宋体"/>
          <w:color w:val="auto"/>
          <w:szCs w:val="21"/>
          <w:highlight w:val="none"/>
        </w:rPr>
        <w:t> </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传    真：/  </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 xml:space="preserve">张老师  </w:t>
      </w:r>
      <w:r>
        <w:rPr>
          <w:rFonts w:hint="eastAsia" w:ascii="宋体" w:hAnsi="宋体" w:cs="宋体"/>
          <w:color w:val="auto"/>
          <w:szCs w:val="21"/>
          <w:highlight w:val="none"/>
        </w:rPr>
        <w:t>  </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 xml:space="preserve">0574-88343590   </w:t>
      </w:r>
      <w:r>
        <w:rPr>
          <w:rFonts w:hint="eastAsia" w:ascii="宋体" w:hAnsi="宋体" w:cs="宋体"/>
          <w:color w:val="auto"/>
          <w:szCs w:val="21"/>
          <w:highlight w:val="none"/>
        </w:rPr>
        <w:t xml:space="preserve">  </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en-US" w:eastAsia="zh-CN"/>
        </w:rPr>
        <w:t>张老师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0574-88343590</w:t>
      </w:r>
      <w:r>
        <w:rPr>
          <w:rFonts w:hint="eastAsia" w:ascii="宋体" w:hAnsi="宋体" w:cs="宋体"/>
          <w:color w:val="auto"/>
          <w:szCs w:val="21"/>
          <w:highlight w:val="none"/>
          <w:lang w:val="en-US" w:eastAsia="zh-CN"/>
        </w:rPr>
        <w:t xml:space="preserve">    </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宁波中竖项目管理咨询有限公司</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    址：宁波市鄞州区</w:t>
      </w:r>
      <w:r>
        <w:rPr>
          <w:rFonts w:hint="eastAsia" w:ascii="宋体" w:hAnsi="宋体" w:cs="宋体"/>
          <w:color w:val="auto"/>
          <w:kern w:val="0"/>
          <w:szCs w:val="21"/>
          <w:highlight w:val="none"/>
          <w:lang w:val="en-US" w:eastAsia="zh-CN"/>
        </w:rPr>
        <w:t>河清北路369号新府银座三号楼902室</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传    真：0574-</w:t>
      </w:r>
      <w:r>
        <w:rPr>
          <w:rFonts w:hint="eastAsia" w:ascii="宋体" w:hAnsi="宋体" w:cs="宋体"/>
          <w:color w:val="auto"/>
          <w:kern w:val="0"/>
          <w:szCs w:val="21"/>
          <w:highlight w:val="none"/>
          <w:lang w:val="en-US" w:eastAsia="zh-CN"/>
        </w:rPr>
        <w:t>28803990</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项目联系人（询问）：</w:t>
      </w:r>
      <w:r>
        <w:rPr>
          <w:rFonts w:hint="eastAsia" w:ascii="宋体" w:hAnsi="宋体" w:cs="宋体"/>
          <w:color w:val="auto"/>
          <w:kern w:val="0"/>
          <w:szCs w:val="21"/>
          <w:highlight w:val="none"/>
          <w:lang w:val="en-US" w:eastAsia="zh-CN"/>
        </w:rPr>
        <w:t>胡萍萍</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项目联系方式（询问）：0574-</w:t>
      </w:r>
      <w:r>
        <w:rPr>
          <w:rFonts w:hint="eastAsia" w:ascii="宋体" w:hAnsi="宋体" w:cs="宋体"/>
          <w:color w:val="auto"/>
          <w:kern w:val="0"/>
          <w:szCs w:val="21"/>
          <w:highlight w:val="none"/>
          <w:lang w:val="en-US" w:eastAsia="zh-CN"/>
        </w:rPr>
        <w:t>28803980</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质疑联系人：</w:t>
      </w:r>
      <w:r>
        <w:rPr>
          <w:rFonts w:hint="eastAsia" w:ascii="宋体" w:hAnsi="宋体" w:cs="宋体"/>
          <w:color w:val="auto"/>
          <w:kern w:val="0"/>
          <w:szCs w:val="21"/>
          <w:highlight w:val="none"/>
          <w:lang w:val="en-US" w:eastAsia="zh-CN"/>
        </w:rPr>
        <w:t>伍莎莎</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质疑联系方式：0574-</w:t>
      </w:r>
      <w:r>
        <w:rPr>
          <w:rFonts w:hint="eastAsia" w:ascii="宋体" w:hAnsi="宋体" w:cs="宋体"/>
          <w:color w:val="auto"/>
          <w:kern w:val="0"/>
          <w:szCs w:val="21"/>
          <w:highlight w:val="none"/>
          <w:lang w:val="en-US" w:eastAsia="zh-CN"/>
        </w:rPr>
        <w:t>28803980</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3.同级政府采购监督管理部门：</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名    称：宁波市鄞州区政府采购管理办公室             </w:t>
      </w:r>
    </w:p>
    <w:p>
      <w:pPr>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传    真：/             </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 ：郑老师             </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监督投诉电话：0574-89295894  </w:t>
      </w:r>
    </w:p>
    <w:p>
      <w:pPr>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pageBreakBefore w:val="0"/>
        <w:kinsoku/>
        <w:wordWrap/>
        <w:overflowPunct/>
        <w:topLinePunct w:val="0"/>
        <w:autoSpaceDE/>
        <w:autoSpaceDN/>
        <w:bidi w:val="0"/>
        <w:adjustRightInd/>
        <w:snapToGrid/>
        <w:spacing w:line="360" w:lineRule="auto"/>
        <w:ind w:left="0" w:leftChars="0"/>
        <w:textAlignment w:val="auto"/>
        <w:rPr>
          <w:rFonts w:hint="eastAsia" w:ascii="宋体" w:hAnsi="宋体" w:cs="宋体"/>
          <w:color w:val="auto"/>
          <w:highlight w:val="none"/>
        </w:rPr>
      </w:pP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rPr>
        <w:t>CA问题联系电话（人工）：汇信CA 400-888-4636；天谷CA 400-087-8198。</w:t>
      </w:r>
    </w:p>
    <w:p>
      <w:pPr>
        <w:spacing w:line="336" w:lineRule="auto"/>
        <w:jc w:val="center"/>
        <w:outlineLvl w:val="0"/>
        <w:rPr>
          <w:rFonts w:hAnsi="宋体" w:cs="宋体"/>
          <w:color w:val="auto"/>
          <w:sz w:val="32"/>
          <w:szCs w:val="32"/>
          <w:highlight w:val="none"/>
        </w:rPr>
      </w:pPr>
      <w:r>
        <w:rPr>
          <w:rFonts w:hAnsi="宋体" w:cs="宋体"/>
          <w:b/>
          <w:bCs/>
          <w:color w:val="auto"/>
          <w:sz w:val="32"/>
          <w:szCs w:val="32"/>
          <w:highlight w:val="none"/>
        </w:rPr>
        <w:br w:type="page"/>
      </w:r>
      <w:bookmarkStart w:id="29" w:name="_Toc1416"/>
      <w:r>
        <w:rPr>
          <w:rFonts w:hint="eastAsia" w:ascii="宋体" w:hAnsi="宋体" w:cs="宋体"/>
          <w:b/>
          <w:color w:val="auto"/>
          <w:sz w:val="32"/>
          <w:szCs w:val="32"/>
          <w:highlight w:val="none"/>
        </w:rPr>
        <w:t>第二章  采购需求</w:t>
      </w:r>
      <w:bookmarkEnd w:id="29"/>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前附表</w:t>
      </w:r>
    </w:p>
    <w:tbl>
      <w:tblPr>
        <w:tblStyle w:val="46"/>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noWrap w:val="0"/>
            <w:vAlign w:val="center"/>
          </w:tcPr>
          <w:p>
            <w:pPr>
              <w:spacing w:line="33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318" w:type="dxa"/>
            <w:noWrap w:val="0"/>
            <w:vAlign w:val="center"/>
          </w:tcPr>
          <w:p>
            <w:pPr>
              <w:spacing w:line="33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5630" w:type="dxa"/>
            <w:noWrap w:val="0"/>
            <w:vAlign w:val="center"/>
          </w:tcPr>
          <w:p>
            <w:pPr>
              <w:spacing w:line="33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18"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5630" w:type="dxa"/>
            <w:noWrap w:val="0"/>
            <w:vAlign w:val="center"/>
          </w:tcPr>
          <w:p>
            <w:pPr>
              <w:spacing w:line="336" w:lineRule="auto"/>
              <w:rPr>
                <w:rFonts w:ascii="宋体" w:hAnsi="宋体" w:cs="宋体"/>
                <w:color w:val="auto"/>
                <w:szCs w:val="21"/>
                <w:highlight w:val="none"/>
              </w:rPr>
            </w:pPr>
            <w:r>
              <w:rPr>
                <w:rFonts w:hint="eastAsia" w:ascii="宋体" w:hAnsi="宋体" w:cs="宋体"/>
                <w:bCs/>
                <w:color w:val="auto"/>
                <w:szCs w:val="21"/>
                <w:highlight w:val="none"/>
              </w:rPr>
              <w:t>详见</w:t>
            </w:r>
            <w:r>
              <w:rPr>
                <w:rFonts w:hint="eastAsia" w:ascii="宋体" w:hAnsi="宋体" w:cs="宋体"/>
                <w:color w:val="auto"/>
                <w:szCs w:val="21"/>
                <w:highlight w:val="none"/>
              </w:rPr>
              <w:t>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318"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单位及数量</w:t>
            </w:r>
          </w:p>
        </w:tc>
        <w:tc>
          <w:tcPr>
            <w:tcW w:w="5630" w:type="dxa"/>
            <w:noWrap w:val="0"/>
            <w:vAlign w:val="center"/>
          </w:tcPr>
          <w:p>
            <w:pPr>
              <w:spacing w:line="336" w:lineRule="auto"/>
              <w:rPr>
                <w:rFonts w:hint="eastAsia" w:ascii="宋体" w:hAnsi="宋体" w:cs="宋体"/>
                <w:color w:val="auto"/>
                <w:szCs w:val="21"/>
                <w:highlight w:val="none"/>
              </w:rPr>
            </w:pPr>
            <w:r>
              <w:rPr>
                <w:rFonts w:hint="eastAsia" w:ascii="宋体" w:hAnsi="宋体" w:cs="宋体"/>
                <w:bCs/>
                <w:color w:val="auto"/>
                <w:szCs w:val="21"/>
                <w:highlight w:val="none"/>
              </w:rPr>
              <w:t>详见</w:t>
            </w:r>
            <w:r>
              <w:rPr>
                <w:rFonts w:hint="eastAsia" w:ascii="宋体" w:hAnsi="宋体" w:cs="宋体"/>
                <w:color w:val="auto"/>
                <w:szCs w:val="21"/>
                <w:highlight w:val="none"/>
              </w:rPr>
              <w:t>第一章 《公开招标公告》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318" w:type="dxa"/>
            <w:noWrap w:val="0"/>
            <w:vAlign w:val="center"/>
          </w:tcPr>
          <w:p>
            <w:pPr>
              <w:spacing w:line="336"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630" w:type="dxa"/>
            <w:noWrap w:val="0"/>
            <w:vAlign w:val="center"/>
          </w:tcPr>
          <w:p>
            <w:pPr>
              <w:numPr>
                <w:ilvl w:val="0"/>
                <w:numId w:val="6"/>
              </w:numPr>
              <w:spacing w:line="336" w:lineRule="auto"/>
              <w:rPr>
                <w:rFonts w:hint="eastAsia" w:ascii="宋体" w:hAnsi="宋体" w:cs="宋体"/>
                <w:color w:val="auto"/>
                <w:szCs w:val="21"/>
                <w:highlight w:val="none"/>
              </w:rPr>
            </w:pPr>
            <w:r>
              <w:rPr>
                <w:rFonts w:hint="eastAsia" w:ascii="宋体" w:hAnsi="宋体" w:cs="宋体"/>
                <w:color w:val="auto"/>
                <w:szCs w:val="21"/>
                <w:highlight w:val="none"/>
              </w:rPr>
              <w:t>合同履行期限：详见第一章 《公开招标公告》</w:t>
            </w:r>
          </w:p>
          <w:p>
            <w:pPr>
              <w:numPr>
                <w:ilvl w:val="0"/>
                <w:numId w:val="6"/>
              </w:numPr>
              <w:spacing w:line="336" w:lineRule="auto"/>
              <w:rPr>
                <w:rFonts w:hint="eastAsia" w:ascii="宋体" w:hAnsi="宋体" w:cs="宋体"/>
                <w:color w:val="auto"/>
                <w:szCs w:val="21"/>
                <w:highlight w:val="none"/>
              </w:rPr>
            </w:pPr>
            <w:r>
              <w:rPr>
                <w:rFonts w:hint="eastAsia" w:ascii="宋体" w:hAnsi="宋体" w:cs="宋体"/>
                <w:color w:val="auto"/>
                <w:szCs w:val="21"/>
                <w:highlight w:val="none"/>
              </w:rPr>
              <w:t>实施地点：详见本章内容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318" w:type="dxa"/>
            <w:noWrap w:val="0"/>
            <w:vAlign w:val="center"/>
          </w:tcPr>
          <w:p>
            <w:pPr>
              <w:spacing w:line="336"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需实现的功能或者目标</w:t>
            </w:r>
          </w:p>
        </w:tc>
        <w:tc>
          <w:tcPr>
            <w:tcW w:w="5630"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318" w:type="dxa"/>
            <w:noWrap w:val="0"/>
            <w:vAlign w:val="center"/>
          </w:tcPr>
          <w:p>
            <w:pPr>
              <w:spacing w:line="336"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w:t>
            </w:r>
          </w:p>
        </w:tc>
        <w:tc>
          <w:tcPr>
            <w:tcW w:w="5630" w:type="dxa"/>
            <w:noWrap w:val="0"/>
            <w:vAlign w:val="center"/>
          </w:tcPr>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318"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技术规格要求</w:t>
            </w:r>
          </w:p>
        </w:tc>
        <w:tc>
          <w:tcPr>
            <w:tcW w:w="5630"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318"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物理特性要求</w:t>
            </w:r>
          </w:p>
        </w:tc>
        <w:tc>
          <w:tcPr>
            <w:tcW w:w="5630"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318"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安全要求</w:t>
            </w:r>
          </w:p>
        </w:tc>
        <w:tc>
          <w:tcPr>
            <w:tcW w:w="5630"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安全要求：合格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318"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5630" w:type="dxa"/>
            <w:noWrap w:val="0"/>
            <w:vAlign w:val="center"/>
          </w:tcPr>
          <w:p>
            <w:pPr>
              <w:spacing w:line="336" w:lineRule="auto"/>
              <w:jc w:val="left"/>
              <w:rPr>
                <w:rFonts w:hint="eastAsia" w:ascii="宋体" w:hAnsi="宋体" w:cs="宋体"/>
                <w:color w:val="auto"/>
                <w:highlight w:val="none"/>
              </w:rPr>
            </w:pPr>
            <w:r>
              <w:rPr>
                <w:rFonts w:hint="eastAsia" w:ascii="宋体" w:hAnsi="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318"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现场踏勘</w:t>
            </w:r>
          </w:p>
        </w:tc>
        <w:tc>
          <w:tcPr>
            <w:tcW w:w="5630" w:type="dxa"/>
            <w:noWrap w:val="0"/>
            <w:vAlign w:val="center"/>
          </w:tcPr>
          <w:p>
            <w:pPr>
              <w:spacing w:line="336" w:lineRule="auto"/>
              <w:rPr>
                <w:rFonts w:hint="eastAsia" w:ascii="宋体" w:hAnsi="宋体" w:cs="宋体"/>
                <w:color w:val="auto"/>
                <w:szCs w:val="21"/>
                <w:highlight w:val="none"/>
              </w:rPr>
            </w:pPr>
            <w:r>
              <w:rPr>
                <w:rFonts w:hint="eastAsia" w:ascii="宋体" w:hAnsi="宋体" w:cs="宋体"/>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318"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演示时间及地点</w:t>
            </w:r>
          </w:p>
        </w:tc>
        <w:tc>
          <w:tcPr>
            <w:tcW w:w="5630" w:type="dxa"/>
            <w:noWrap w:val="0"/>
            <w:vAlign w:val="center"/>
          </w:tcPr>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318"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样品要求</w:t>
            </w:r>
          </w:p>
        </w:tc>
        <w:tc>
          <w:tcPr>
            <w:tcW w:w="5630" w:type="dxa"/>
            <w:noWrap w:val="0"/>
            <w:vAlign w:val="center"/>
          </w:tcPr>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1" w:type="dxa"/>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2318" w:type="dxa"/>
            <w:noWrap w:val="0"/>
            <w:vAlign w:val="center"/>
          </w:tcPr>
          <w:p>
            <w:pPr>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本项目的核心产品</w:t>
            </w:r>
          </w:p>
        </w:tc>
        <w:tc>
          <w:tcPr>
            <w:tcW w:w="5630" w:type="dxa"/>
            <w:noWrap w:val="0"/>
            <w:vAlign w:val="center"/>
          </w:tcPr>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bl>
    <w:p>
      <w:pPr>
        <w:widowControl/>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color w:val="auto"/>
          <w:kern w:val="0"/>
          <w:szCs w:val="21"/>
          <w:highlight w:val="none"/>
        </w:rPr>
        <w:t>一、重要商务要求一览表</w:t>
      </w:r>
    </w:p>
    <w:tbl>
      <w:tblPr>
        <w:tblStyle w:val="46"/>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6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bookmarkStart w:id="30" w:name="_Toc513103337"/>
            <w:r>
              <w:rPr>
                <w:rFonts w:hint="eastAsia" w:ascii="宋体" w:hAnsi="宋体" w:cs="宋体"/>
                <w:b/>
                <w:bCs/>
                <w:color w:val="auto"/>
                <w:szCs w:val="21"/>
                <w:highlight w:val="none"/>
              </w:rPr>
              <w:t>项目</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textAlignment w:val="baseline"/>
              <w:rPr>
                <w:rFonts w:hint="eastAsia" w:ascii="宋体" w:hAnsi="宋体" w:cs="宋体"/>
                <w:color w:val="auto"/>
                <w:szCs w:val="21"/>
                <w:highlight w:val="none"/>
              </w:rPr>
            </w:pPr>
            <w:r>
              <w:rPr>
                <w:rFonts w:hint="eastAsia" w:ascii="宋体" w:hAnsi="宋体" w:cs="宋体"/>
                <w:b/>
                <w:color w:val="auto"/>
                <w:kern w:val="0"/>
                <w:szCs w:val="21"/>
                <w:highlight w:val="none"/>
              </w:rPr>
              <w:t>★</w:t>
            </w:r>
            <w:r>
              <w:rPr>
                <w:rFonts w:hint="eastAsia" w:ascii="宋体" w:hAnsi="宋体" w:cs="宋体"/>
                <w:color w:val="auto"/>
                <w:szCs w:val="21"/>
                <w:highlight w:val="none"/>
              </w:rPr>
              <w:t>1、合同履行期限及地点</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（1）合同履行期限：详见第一章 《公开招标公告》。</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（2）实施地点：采购人指定地点。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b/>
                <w:color w:val="auto"/>
                <w:kern w:val="0"/>
                <w:szCs w:val="21"/>
                <w:highlight w:val="none"/>
              </w:rPr>
              <w:t>★</w:t>
            </w:r>
            <w:r>
              <w:rPr>
                <w:rFonts w:hint="eastAsia" w:ascii="宋体" w:hAnsi="宋体" w:cs="宋体"/>
                <w:color w:val="auto"/>
                <w:szCs w:val="21"/>
                <w:highlight w:val="none"/>
              </w:rPr>
              <w:t>2、付款方式</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第一次在当年6月份预拨，额度为20万元；</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余额在当年12月份综合考核后核拨，具体方法为：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（1）综合考核分在85分以上（包括85分）的，拨付全额剩余经费；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（2）综合考核分在85分以下的，应拨剩余经费计算工式如下：</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应拨剩余经费=年度中标价-200000-（85-综合考核分）*2000元</w:t>
            </w:r>
          </w:p>
          <w:p>
            <w:pP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（3）扣除的物业化管理费用不再追补</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b/>
                <w:color w:val="auto"/>
                <w:kern w:val="0"/>
                <w:szCs w:val="21"/>
                <w:highlight w:val="none"/>
              </w:rPr>
              <w:t>★</w:t>
            </w:r>
            <w:r>
              <w:rPr>
                <w:rFonts w:hint="eastAsia" w:ascii="宋体" w:hAnsi="宋体" w:cs="宋体"/>
                <w:color w:val="auto"/>
                <w:szCs w:val="21"/>
                <w:highlight w:val="none"/>
              </w:rPr>
              <w:t>3、履约保证金</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金额：年度合同金额的</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w:t>
            </w:r>
          </w:p>
          <w:p>
            <w:pPr>
              <w:spacing w:line="360" w:lineRule="auto"/>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履约保证金形式：银行汇票（电汇）或支票（仅限于使用宁波大市区范围内的银行开具的支票）。履约保证金在合同履行完毕后10日内无息退还（如</w:t>
            </w:r>
            <w:r>
              <w:rPr>
                <w:rFonts w:hint="eastAsia" w:ascii="宋体" w:hAnsi="宋体" w:eastAsia="宋体" w:cs="宋体"/>
                <w:color w:val="auto"/>
                <w:szCs w:val="21"/>
                <w:highlight w:val="none"/>
                <w:lang w:val="en-US" w:eastAsia="zh-CN"/>
              </w:rPr>
              <w:t>中标</w:t>
            </w:r>
            <w:r>
              <w:rPr>
                <w:rFonts w:hint="default" w:ascii="宋体" w:hAnsi="宋体" w:eastAsia="宋体" w:cs="宋体"/>
                <w:color w:val="auto"/>
                <w:szCs w:val="21"/>
                <w:highlight w:val="none"/>
                <w:lang w:val="en-US" w:eastAsia="zh-CN"/>
              </w:rPr>
              <w:t>人未能履行合同规定的任何义务，采购人有权从履约保证金中得到相应补偿）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4、合同终止</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宋体" w:hAnsi="宋体" w:cs="宋体"/>
                <w:color w:val="auto"/>
                <w:szCs w:val="21"/>
                <w:highlight w:val="none"/>
              </w:rPr>
            </w:pPr>
            <w:r>
              <w:rPr>
                <w:rFonts w:hint="eastAsia" w:hAnsi="宋体" w:eastAsia="宋体" w:cs="宋体"/>
                <w:color w:val="auto"/>
                <w:sz w:val="21"/>
                <w:lang w:val="en-US" w:eastAsia="zh-CN"/>
              </w:rPr>
              <w:t>中标</w:t>
            </w:r>
            <w:r>
              <w:rPr>
                <w:rFonts w:hint="eastAsia" w:hAnsi="宋体" w:eastAsia="宋体" w:cs="宋体"/>
                <w:color w:val="auto"/>
                <w:sz w:val="21"/>
              </w:rPr>
              <w:t>人在合同有效期内，不得以任何理由终止合同，确有特殊情况的，须提前两个月向采购人提出书面申请，经采购人同意后，方可终止合同，同时酌情扣除履约保证金。因</w:t>
            </w:r>
            <w:r>
              <w:rPr>
                <w:rFonts w:hint="eastAsia" w:hAnsi="宋体" w:eastAsia="宋体" w:cs="宋体"/>
                <w:color w:val="auto"/>
                <w:sz w:val="21"/>
                <w:lang w:val="en-US" w:eastAsia="zh-CN"/>
              </w:rPr>
              <w:t>中标</w:t>
            </w:r>
            <w:r>
              <w:rPr>
                <w:rFonts w:hint="eastAsia" w:hAnsi="宋体" w:eastAsia="宋体" w:cs="宋体"/>
                <w:color w:val="auto"/>
                <w:sz w:val="21"/>
              </w:rPr>
              <w:t>人不能保证工作质量，或发生重大差错事故的，采购人可有权终止协议，</w:t>
            </w:r>
            <w:r>
              <w:rPr>
                <w:rFonts w:hint="eastAsia" w:hAnsi="宋体" w:eastAsia="宋体" w:cs="宋体"/>
                <w:color w:val="auto"/>
                <w:sz w:val="21"/>
                <w:lang w:val="en-US" w:eastAsia="zh-CN"/>
              </w:rPr>
              <w:t>中标</w:t>
            </w:r>
            <w:r>
              <w:rPr>
                <w:rFonts w:hint="eastAsia" w:hAnsi="宋体" w:eastAsia="宋体" w:cs="宋体"/>
                <w:color w:val="auto"/>
                <w:sz w:val="21"/>
              </w:rPr>
              <w:t>人承担全部责任。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5、对采购内容进行变更的处理</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hAnsi="宋体" w:eastAsia="宋体" w:cs="宋体"/>
                <w:color w:val="auto"/>
                <w:sz w:val="21"/>
              </w:rPr>
              <w:t>合同期内，因故致使本项目服务范围及设施增减引起的费用调整，原则上以服务内容类型划分，最终由采购人同意进行增减，按实结算服务费。</w:t>
            </w:r>
          </w:p>
        </w:tc>
      </w:tr>
      <w:bookmarkEnd w:id="30"/>
    </w:tbl>
    <w:p>
      <w:pPr>
        <w:numPr>
          <w:ilvl w:val="0"/>
          <w:numId w:val="0"/>
        </w:numPr>
        <w:adjustRightInd/>
        <w:textAlignment w:val="auto"/>
        <w:rPr>
          <w:rFonts w:hint="eastAsia" w:hAnsi="宋体" w:eastAsia="宋体"/>
          <w:b/>
          <w:color w:val="auto"/>
          <w:kern w:val="2"/>
          <w:sz w:val="21"/>
        </w:rPr>
      </w:pPr>
      <w:bookmarkStart w:id="31" w:name="OLE_LINK42"/>
      <w:r>
        <w:rPr>
          <w:rFonts w:hint="eastAsia" w:hAnsi="宋体" w:eastAsia="宋体"/>
          <w:b/>
          <w:color w:val="auto"/>
          <w:kern w:val="2"/>
          <w:sz w:val="21"/>
          <w:lang w:val="en-US" w:eastAsia="zh-CN"/>
        </w:rPr>
        <w:t>二、</w:t>
      </w:r>
      <w:r>
        <w:rPr>
          <w:rFonts w:hint="eastAsia" w:hAnsi="宋体" w:eastAsia="宋体"/>
          <w:b/>
          <w:color w:val="auto"/>
          <w:kern w:val="2"/>
          <w:sz w:val="21"/>
        </w:rPr>
        <w:t>项目要求</w:t>
      </w:r>
    </w:p>
    <w:p>
      <w:pPr>
        <w:spacing w:line="420" w:lineRule="exact"/>
        <w:ind w:firstLine="422" w:firstLineChars="200"/>
        <w:rPr>
          <w:rFonts w:hint="eastAsia" w:hAnsi="宋体" w:eastAsia="宋体" w:cs="宋体"/>
          <w:b/>
          <w:bCs/>
          <w:color w:val="auto"/>
          <w:sz w:val="21"/>
          <w:lang w:val="zh-CN"/>
        </w:rPr>
      </w:pPr>
      <w:r>
        <w:rPr>
          <w:rFonts w:hint="eastAsia" w:hAnsi="宋体" w:eastAsia="宋体" w:cs="宋体"/>
          <w:b/>
          <w:bCs/>
          <w:color w:val="auto"/>
          <w:sz w:val="21"/>
          <w:lang w:val="zh-CN"/>
        </w:rPr>
        <w:t>1、项目背景</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东钱湖位于鄞东南平原的东部福泉山脚，为浙江省最大的淡水湖，距宁波市区约8公里。东钱湖旅游度假区管委会成立之后，各项工作全面展开，依托宁波现代化国际港口城市的背景，按照“城市之湖、生态之湖、文化之湖、休闲之湖”的要求，对区域内湖泊山岳、山林田地、民俗风情、建筑古迹、历史文化等各种旅游资源进行全面整合和综合开发。目前东钱湖旅游度假区内主要水利工程有中型水库1座，为东钱湖水库、小型水库5座，分别为寨基水库、角洞岙水库、南岙水库、茅岭墩水库及龙潭水库。万方以上屋顶山塘5座，分别是畈坑山塘、岙里根山塘、门坑山塘、石板川山塘、小路下山塘。国家基本水文测站1座，即莫枝堰水文站。</w:t>
      </w:r>
    </w:p>
    <w:p>
      <w:pPr>
        <w:spacing w:line="420" w:lineRule="exact"/>
        <w:ind w:firstLine="420" w:firstLineChars="200"/>
        <w:rPr>
          <w:rFonts w:hint="eastAsia" w:hAnsi="宋体" w:eastAsia="宋体" w:cs="宋体"/>
          <w:color w:val="auto"/>
          <w:kern w:val="2"/>
          <w:sz w:val="21"/>
          <w:lang w:val="zh-CN"/>
        </w:rPr>
      </w:pPr>
      <w:r>
        <w:rPr>
          <w:rFonts w:hint="eastAsia" w:hAnsi="宋体" w:eastAsia="宋体" w:cs="宋体"/>
          <w:color w:val="auto"/>
          <w:sz w:val="21"/>
          <w:lang w:val="zh-CN"/>
        </w:rPr>
        <w:t>随着东钱湖旅游度假区水利基础设施建设不断推进，水利行业能力建设进一步加强，对水利工程管理能力的要求也不断提高，从水利工程管理现状中可以看出，对水利工程物业化运行养护方有必要继续进行。</w:t>
      </w:r>
      <w:r>
        <w:rPr>
          <w:rFonts w:hint="eastAsia" w:hAnsi="宋体" w:eastAsia="宋体" w:cs="宋体"/>
          <w:color w:val="auto"/>
          <w:kern w:val="2"/>
          <w:sz w:val="21"/>
          <w:lang w:val="zh-CN"/>
        </w:rPr>
        <w:t xml:space="preserve"> </w:t>
      </w:r>
    </w:p>
    <w:p>
      <w:pPr>
        <w:spacing w:line="420" w:lineRule="exact"/>
        <w:ind w:firstLine="422" w:firstLineChars="200"/>
        <w:rPr>
          <w:rFonts w:hint="eastAsia" w:hAnsi="宋体" w:eastAsia="宋体" w:cs="宋体"/>
          <w:b/>
          <w:bCs/>
          <w:color w:val="auto"/>
          <w:sz w:val="21"/>
          <w:lang w:val="zh-CN"/>
        </w:rPr>
      </w:pPr>
      <w:r>
        <w:rPr>
          <w:rFonts w:hint="eastAsia" w:hAnsi="宋体" w:eastAsia="宋体" w:cs="宋体"/>
          <w:b/>
          <w:bCs/>
          <w:color w:val="auto"/>
          <w:sz w:val="21"/>
        </w:rPr>
        <w:t>2、</w:t>
      </w:r>
      <w:r>
        <w:rPr>
          <w:rFonts w:hint="eastAsia" w:hAnsi="宋体" w:eastAsia="宋体" w:cs="宋体"/>
          <w:b/>
          <w:bCs/>
          <w:color w:val="auto"/>
          <w:sz w:val="21"/>
          <w:lang w:val="zh-CN"/>
        </w:rPr>
        <w:t>水库工程信息</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东钱湖镇小型水库共5座，分别为：寨基水库，总库容29.81万方；角洞岙水库，总库容24.94万方；南岙水库，总库容18.04万方；龙潭水库，库容为15.99万方；茅岭墩水库，总库容16.0万方。东钱湖镇山塘共5座，分别为：石板川山塘，总库容8.93万方；畈坑山塘，总库容5.89万方；岙里根山塘，总库容4.28万方；门坑山塘，库容为2.4万方;小路下山塘，总库容3.30万方。</w:t>
      </w:r>
    </w:p>
    <w:p>
      <w:pPr>
        <w:spacing w:line="420" w:lineRule="exact"/>
        <w:ind w:firstLine="422" w:firstLineChars="200"/>
        <w:rPr>
          <w:rFonts w:hint="eastAsia" w:hAnsi="宋体" w:eastAsia="宋体" w:cs="宋体"/>
          <w:b/>
          <w:bCs/>
          <w:color w:val="auto"/>
          <w:sz w:val="21"/>
          <w:lang w:val="zh-CN"/>
        </w:rPr>
      </w:pPr>
      <w:r>
        <w:rPr>
          <w:rFonts w:hint="eastAsia" w:hAnsi="宋体" w:eastAsia="宋体" w:cs="宋体"/>
          <w:b/>
          <w:bCs/>
          <w:color w:val="auto"/>
          <w:sz w:val="21"/>
        </w:rPr>
        <w:t>3、</w:t>
      </w:r>
      <w:r>
        <w:rPr>
          <w:rFonts w:hint="eastAsia" w:hAnsi="宋体" w:eastAsia="宋体" w:cs="宋体"/>
          <w:b/>
          <w:bCs/>
          <w:color w:val="auto"/>
          <w:sz w:val="21"/>
          <w:lang w:val="zh-CN"/>
        </w:rPr>
        <w:t>东钱湖镇小型水库及屋顶山塘物业化管理预算表（单个工程最高限价）</w:t>
      </w:r>
    </w:p>
    <w:tbl>
      <w:tblPr>
        <w:tblStyle w:val="46"/>
        <w:tblW w:w="8520" w:type="dxa"/>
        <w:tblInd w:w="93" w:type="dxa"/>
        <w:tblLayout w:type="fixed"/>
        <w:tblCellMar>
          <w:top w:w="15" w:type="dxa"/>
          <w:left w:w="108" w:type="dxa"/>
          <w:bottom w:w="15" w:type="dxa"/>
          <w:right w:w="108" w:type="dxa"/>
        </w:tblCellMar>
      </w:tblPr>
      <w:tblGrid>
        <w:gridCol w:w="730"/>
        <w:gridCol w:w="3026"/>
        <w:gridCol w:w="2608"/>
        <w:gridCol w:w="2156"/>
      </w:tblGrid>
      <w:tr>
        <w:tblPrEx>
          <w:tblCellMar>
            <w:top w:w="15" w:type="dxa"/>
            <w:left w:w="108" w:type="dxa"/>
            <w:bottom w:w="15" w:type="dxa"/>
            <w:right w:w="108" w:type="dxa"/>
          </w:tblCellMar>
        </w:tblPrEx>
        <w:trPr>
          <w:trHeight w:val="567"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b/>
                <w:bCs/>
                <w:color w:val="auto"/>
                <w:sz w:val="22"/>
                <w:szCs w:val="22"/>
              </w:rPr>
            </w:pPr>
            <w:r>
              <w:rPr>
                <w:rFonts w:hint="eastAsia" w:hAnsi="宋体" w:eastAsia="宋体" w:cs="宋体"/>
                <w:b/>
                <w:bCs/>
                <w:color w:val="auto"/>
                <w:sz w:val="22"/>
                <w:szCs w:val="22"/>
              </w:rPr>
              <w:t>编号</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b/>
                <w:bCs/>
                <w:color w:val="auto"/>
                <w:sz w:val="22"/>
                <w:szCs w:val="22"/>
              </w:rPr>
            </w:pPr>
            <w:r>
              <w:rPr>
                <w:rFonts w:hint="eastAsia" w:hAnsi="宋体" w:eastAsia="宋体" w:cs="宋体"/>
                <w:b/>
                <w:bCs/>
                <w:color w:val="auto"/>
                <w:sz w:val="22"/>
                <w:szCs w:val="22"/>
              </w:rPr>
              <w:t>工程名称</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b/>
                <w:bCs/>
                <w:color w:val="auto"/>
                <w:sz w:val="22"/>
                <w:szCs w:val="22"/>
              </w:rPr>
            </w:pPr>
            <w:r>
              <w:rPr>
                <w:rFonts w:hint="eastAsia" w:hAnsi="宋体" w:eastAsia="宋体" w:cs="宋体"/>
                <w:b/>
                <w:bCs/>
                <w:color w:val="auto"/>
                <w:sz w:val="22"/>
                <w:szCs w:val="22"/>
              </w:rPr>
              <w:t>合价(元/年）</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b/>
                <w:bCs/>
                <w:color w:val="auto"/>
                <w:sz w:val="22"/>
                <w:szCs w:val="22"/>
              </w:rPr>
            </w:pPr>
            <w:r>
              <w:rPr>
                <w:rFonts w:hint="eastAsia" w:hAnsi="宋体" w:eastAsia="宋体" w:cs="宋体"/>
                <w:b/>
                <w:bCs/>
                <w:color w:val="auto"/>
                <w:sz w:val="22"/>
                <w:szCs w:val="22"/>
              </w:rPr>
              <w:t>备注</w:t>
            </w:r>
          </w:p>
        </w:tc>
      </w:tr>
      <w:tr>
        <w:tblPrEx>
          <w:tblCellMar>
            <w:top w:w="15" w:type="dxa"/>
            <w:left w:w="108" w:type="dxa"/>
            <w:bottom w:w="15" w:type="dxa"/>
            <w:right w:w="108" w:type="dxa"/>
          </w:tblCellMar>
        </w:tblPrEx>
        <w:trPr>
          <w:trHeight w:val="499"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一</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寨基水库</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Ansi="宋体" w:eastAsia="宋体" w:cs="宋体"/>
                <w:color w:val="auto"/>
                <w:sz w:val="22"/>
                <w:szCs w:val="22"/>
              </w:rPr>
            </w:pPr>
            <w:r>
              <w:rPr>
                <w:rFonts w:hint="eastAsia" w:hAnsi="宋体" w:eastAsia="宋体" w:cs="宋体"/>
                <w:color w:val="auto"/>
                <w:sz w:val="22"/>
                <w:szCs w:val="22"/>
              </w:rPr>
              <w:t>50473.00</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1"/>
                <w:szCs w:val="20"/>
              </w:rPr>
            </w:pPr>
          </w:p>
        </w:tc>
      </w:tr>
      <w:tr>
        <w:tblPrEx>
          <w:tblCellMar>
            <w:top w:w="15" w:type="dxa"/>
            <w:left w:w="108" w:type="dxa"/>
            <w:bottom w:w="15" w:type="dxa"/>
            <w:right w:w="108" w:type="dxa"/>
          </w:tblCellMar>
        </w:tblPrEx>
        <w:trPr>
          <w:trHeight w:val="499"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二</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角洞岙水库</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Ansi="宋体" w:eastAsia="宋体" w:cs="宋体"/>
                <w:color w:val="auto"/>
                <w:sz w:val="22"/>
                <w:szCs w:val="22"/>
              </w:rPr>
            </w:pPr>
            <w:r>
              <w:rPr>
                <w:rFonts w:hint="eastAsia" w:hAnsi="宋体" w:eastAsia="宋体" w:cs="宋体"/>
                <w:color w:val="auto"/>
                <w:sz w:val="22"/>
                <w:szCs w:val="22"/>
              </w:rPr>
              <w:t>64923.00</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1"/>
                <w:szCs w:val="20"/>
              </w:rPr>
            </w:pPr>
          </w:p>
        </w:tc>
      </w:tr>
      <w:tr>
        <w:tblPrEx>
          <w:tblCellMar>
            <w:top w:w="15" w:type="dxa"/>
            <w:left w:w="108" w:type="dxa"/>
            <w:bottom w:w="15"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三</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南岙水库</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Ansi="宋体" w:eastAsia="宋体" w:cs="宋体"/>
                <w:color w:val="auto"/>
                <w:sz w:val="22"/>
                <w:szCs w:val="22"/>
              </w:rPr>
            </w:pPr>
            <w:r>
              <w:rPr>
                <w:rFonts w:hint="eastAsia" w:hAnsi="宋体" w:eastAsia="宋体" w:cs="宋体"/>
                <w:color w:val="auto"/>
                <w:sz w:val="22"/>
                <w:szCs w:val="22"/>
              </w:rPr>
              <w:t>58086.00</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1"/>
                <w:szCs w:val="20"/>
              </w:rPr>
            </w:pPr>
          </w:p>
        </w:tc>
      </w:tr>
      <w:tr>
        <w:tblPrEx>
          <w:tblCellMar>
            <w:top w:w="15" w:type="dxa"/>
            <w:left w:w="108" w:type="dxa"/>
            <w:bottom w:w="15" w:type="dxa"/>
            <w:right w:w="108" w:type="dxa"/>
          </w:tblCellMar>
        </w:tblPrEx>
        <w:trPr>
          <w:trHeight w:val="499"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四</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龙潭水库</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Ansi="宋体" w:eastAsia="宋体" w:cs="宋体"/>
                <w:color w:val="auto"/>
                <w:sz w:val="22"/>
                <w:szCs w:val="22"/>
              </w:rPr>
            </w:pPr>
            <w:r>
              <w:rPr>
                <w:rFonts w:hint="eastAsia" w:hAnsi="宋体" w:eastAsia="宋体" w:cs="宋体"/>
                <w:color w:val="auto"/>
                <w:sz w:val="22"/>
                <w:szCs w:val="22"/>
              </w:rPr>
              <w:t>58144.00</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1"/>
                <w:szCs w:val="20"/>
              </w:rPr>
            </w:pPr>
          </w:p>
        </w:tc>
      </w:tr>
      <w:tr>
        <w:tblPrEx>
          <w:tblCellMar>
            <w:top w:w="15" w:type="dxa"/>
            <w:left w:w="108" w:type="dxa"/>
            <w:bottom w:w="15" w:type="dxa"/>
            <w:right w:w="108" w:type="dxa"/>
          </w:tblCellMar>
        </w:tblPrEx>
        <w:trPr>
          <w:trHeight w:val="499"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五</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茅岭墩水库</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Ansi="宋体" w:eastAsia="宋体" w:cs="宋体"/>
                <w:color w:val="auto"/>
                <w:sz w:val="22"/>
                <w:szCs w:val="22"/>
              </w:rPr>
            </w:pPr>
            <w:r>
              <w:rPr>
                <w:rFonts w:hint="eastAsia" w:hAnsi="宋体" w:eastAsia="宋体" w:cs="宋体"/>
                <w:color w:val="auto"/>
                <w:sz w:val="22"/>
                <w:szCs w:val="22"/>
              </w:rPr>
              <w:t>53734.00</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1"/>
                <w:szCs w:val="20"/>
              </w:rPr>
            </w:pPr>
          </w:p>
        </w:tc>
      </w:tr>
      <w:tr>
        <w:tblPrEx>
          <w:tblCellMar>
            <w:top w:w="15" w:type="dxa"/>
            <w:left w:w="108" w:type="dxa"/>
            <w:bottom w:w="15" w:type="dxa"/>
            <w:right w:w="108" w:type="dxa"/>
          </w:tblCellMar>
        </w:tblPrEx>
        <w:trPr>
          <w:trHeight w:val="499"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六</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石板川山塘</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Ansi="宋体" w:eastAsia="宋体" w:cs="宋体"/>
                <w:color w:val="auto"/>
                <w:sz w:val="22"/>
                <w:szCs w:val="22"/>
              </w:rPr>
            </w:pPr>
            <w:r>
              <w:rPr>
                <w:rFonts w:hint="eastAsia" w:hAnsi="宋体" w:eastAsia="宋体" w:cs="宋体"/>
                <w:color w:val="auto"/>
                <w:sz w:val="22"/>
                <w:szCs w:val="22"/>
              </w:rPr>
              <w:t>49219.00</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1"/>
                <w:szCs w:val="20"/>
              </w:rPr>
            </w:pPr>
          </w:p>
        </w:tc>
      </w:tr>
      <w:tr>
        <w:tblPrEx>
          <w:tblCellMar>
            <w:top w:w="15" w:type="dxa"/>
            <w:left w:w="108" w:type="dxa"/>
            <w:bottom w:w="15" w:type="dxa"/>
            <w:right w:w="108" w:type="dxa"/>
          </w:tblCellMar>
        </w:tblPrEx>
        <w:trPr>
          <w:trHeight w:val="499"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七</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畈坑山塘</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Ansi="宋体" w:eastAsia="宋体" w:cs="宋体"/>
                <w:color w:val="auto"/>
                <w:sz w:val="22"/>
                <w:szCs w:val="22"/>
              </w:rPr>
            </w:pPr>
            <w:r>
              <w:rPr>
                <w:rFonts w:hint="eastAsia" w:hAnsi="宋体" w:eastAsia="宋体" w:cs="宋体"/>
                <w:color w:val="auto"/>
                <w:sz w:val="22"/>
                <w:szCs w:val="22"/>
              </w:rPr>
              <w:t>45778.00</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1"/>
                <w:szCs w:val="20"/>
              </w:rPr>
            </w:pPr>
          </w:p>
        </w:tc>
      </w:tr>
      <w:tr>
        <w:tblPrEx>
          <w:tblCellMar>
            <w:top w:w="15" w:type="dxa"/>
            <w:left w:w="108" w:type="dxa"/>
            <w:bottom w:w="15" w:type="dxa"/>
            <w:right w:w="108" w:type="dxa"/>
          </w:tblCellMar>
        </w:tblPrEx>
        <w:trPr>
          <w:trHeight w:val="499"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八</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岙里根山塘</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Ansi="宋体" w:eastAsia="宋体" w:cs="宋体"/>
                <w:color w:val="auto"/>
                <w:sz w:val="22"/>
                <w:szCs w:val="22"/>
              </w:rPr>
            </w:pPr>
            <w:r>
              <w:rPr>
                <w:rFonts w:hint="eastAsia" w:hAnsi="宋体" w:eastAsia="宋体" w:cs="宋体"/>
                <w:color w:val="auto"/>
                <w:sz w:val="22"/>
                <w:szCs w:val="22"/>
              </w:rPr>
              <w:t>45118.00</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1"/>
                <w:szCs w:val="20"/>
              </w:rPr>
            </w:pPr>
          </w:p>
        </w:tc>
      </w:tr>
      <w:tr>
        <w:tblPrEx>
          <w:tblCellMar>
            <w:top w:w="15" w:type="dxa"/>
            <w:left w:w="108" w:type="dxa"/>
            <w:bottom w:w="15" w:type="dxa"/>
            <w:right w:w="108" w:type="dxa"/>
          </w:tblCellMar>
        </w:tblPrEx>
        <w:trPr>
          <w:trHeight w:val="499"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九</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门坑山塘</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Ansi="宋体" w:eastAsia="宋体" w:cs="宋体"/>
                <w:color w:val="auto"/>
                <w:sz w:val="22"/>
                <w:szCs w:val="22"/>
              </w:rPr>
            </w:pPr>
            <w:r>
              <w:rPr>
                <w:rFonts w:hint="eastAsia" w:hAnsi="宋体" w:eastAsia="宋体" w:cs="宋体"/>
                <w:color w:val="auto"/>
                <w:sz w:val="22"/>
                <w:szCs w:val="22"/>
              </w:rPr>
              <w:t>45166.00</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1"/>
                <w:szCs w:val="20"/>
              </w:rPr>
            </w:pPr>
          </w:p>
        </w:tc>
      </w:tr>
      <w:tr>
        <w:tblPrEx>
          <w:tblCellMar>
            <w:top w:w="15" w:type="dxa"/>
            <w:left w:w="108" w:type="dxa"/>
            <w:bottom w:w="15" w:type="dxa"/>
            <w:right w:w="108" w:type="dxa"/>
          </w:tblCellMar>
        </w:tblPrEx>
        <w:trPr>
          <w:trHeight w:val="514"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十</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bCs/>
                <w:color w:val="auto"/>
                <w:sz w:val="22"/>
                <w:szCs w:val="22"/>
              </w:rPr>
            </w:pPr>
            <w:r>
              <w:rPr>
                <w:rFonts w:hint="eastAsia" w:hAnsi="宋体" w:eastAsia="宋体" w:cs="宋体"/>
                <w:bCs/>
                <w:color w:val="auto"/>
                <w:sz w:val="22"/>
                <w:szCs w:val="22"/>
              </w:rPr>
              <w:t>小路下山塘</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bCs/>
                <w:color w:val="auto"/>
                <w:sz w:val="22"/>
                <w:szCs w:val="22"/>
              </w:rPr>
            </w:pPr>
            <w:r>
              <w:rPr>
                <w:rFonts w:hint="eastAsia" w:hAnsi="宋体" w:eastAsia="宋体" w:cs="宋体"/>
                <w:bCs/>
                <w:color w:val="auto"/>
                <w:sz w:val="22"/>
                <w:szCs w:val="22"/>
              </w:rPr>
              <w:t>45</w:t>
            </w:r>
            <w:r>
              <w:rPr>
                <w:rFonts w:hint="eastAsia" w:hAnsi="宋体" w:eastAsia="宋体" w:cs="宋体"/>
                <w:bCs/>
                <w:color w:val="auto"/>
                <w:sz w:val="22"/>
                <w:szCs w:val="22"/>
                <w:lang w:val="en-US" w:eastAsia="zh-CN"/>
              </w:rPr>
              <w:t>762</w:t>
            </w:r>
            <w:r>
              <w:rPr>
                <w:rFonts w:hint="eastAsia" w:hAnsi="宋体" w:eastAsia="宋体" w:cs="宋体"/>
                <w:bCs/>
                <w:color w:val="auto"/>
                <w:sz w:val="22"/>
                <w:szCs w:val="22"/>
              </w:rPr>
              <w:t>.00</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1"/>
                <w:szCs w:val="20"/>
              </w:rPr>
            </w:pPr>
          </w:p>
        </w:tc>
      </w:tr>
      <w:tr>
        <w:tblPrEx>
          <w:tblCellMar>
            <w:top w:w="15" w:type="dxa"/>
            <w:left w:w="108" w:type="dxa"/>
            <w:bottom w:w="15" w:type="dxa"/>
            <w:right w:w="108" w:type="dxa"/>
          </w:tblCellMar>
        </w:tblPrEx>
        <w:trPr>
          <w:trHeight w:val="514"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2"/>
                <w:szCs w:val="22"/>
              </w:rPr>
            </w:pPr>
            <w:r>
              <w:rPr>
                <w:rFonts w:hint="eastAsia" w:hAnsi="宋体" w:eastAsia="宋体" w:cs="宋体"/>
                <w:color w:val="auto"/>
                <w:sz w:val="22"/>
                <w:szCs w:val="22"/>
              </w:rPr>
              <w:t>十一</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b/>
                <w:bCs/>
                <w:color w:val="auto"/>
                <w:sz w:val="22"/>
                <w:szCs w:val="22"/>
              </w:rPr>
            </w:pPr>
            <w:r>
              <w:rPr>
                <w:rFonts w:hint="eastAsia" w:hAnsi="宋体" w:eastAsia="宋体" w:cs="宋体"/>
                <w:b/>
                <w:bCs/>
                <w:color w:val="auto"/>
                <w:sz w:val="22"/>
                <w:szCs w:val="22"/>
              </w:rPr>
              <w:t>合计</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Ansi="宋体" w:eastAsia="宋体" w:cs="宋体"/>
                <w:b/>
                <w:bCs/>
                <w:color w:val="auto"/>
                <w:sz w:val="22"/>
                <w:szCs w:val="22"/>
              </w:rPr>
            </w:pPr>
            <w:r>
              <w:rPr>
                <w:rFonts w:hint="eastAsia" w:hAnsi="宋体" w:eastAsia="宋体" w:cs="宋体"/>
                <w:b/>
                <w:bCs/>
                <w:color w:val="auto"/>
                <w:sz w:val="22"/>
                <w:szCs w:val="22"/>
                <w:lang w:val="en-US" w:eastAsia="zh-CN"/>
              </w:rPr>
              <w:t>516403</w:t>
            </w:r>
            <w:r>
              <w:rPr>
                <w:rFonts w:hint="eastAsia" w:hAnsi="宋体" w:eastAsia="宋体" w:cs="宋体"/>
                <w:b/>
                <w:bCs/>
                <w:color w:val="auto"/>
                <w:sz w:val="22"/>
                <w:szCs w:val="22"/>
              </w:rPr>
              <w:t>.00</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hAnsi="宋体" w:eastAsia="宋体" w:cs="宋体"/>
                <w:color w:val="auto"/>
                <w:sz w:val="21"/>
                <w:szCs w:val="20"/>
              </w:rPr>
            </w:pPr>
          </w:p>
        </w:tc>
      </w:tr>
    </w:tbl>
    <w:p>
      <w:pPr>
        <w:pStyle w:val="221"/>
        <w:rPr>
          <w:rFonts w:hint="eastAsia" w:hAnsi="宋体" w:eastAsia="宋体"/>
          <w:b/>
          <w:color w:val="auto"/>
          <w:sz w:val="21"/>
        </w:rPr>
      </w:pPr>
    </w:p>
    <w:p>
      <w:pPr>
        <w:pStyle w:val="221"/>
        <w:rPr>
          <w:rFonts w:hint="eastAsia" w:hAnsi="宋体" w:eastAsia="宋体"/>
          <w:b/>
          <w:color w:val="auto"/>
          <w:sz w:val="21"/>
        </w:rPr>
        <w:sectPr>
          <w:headerReference r:id="rId7" w:type="default"/>
          <w:footerReference r:id="rId8" w:type="default"/>
          <w:footnotePr>
            <w:numFmt w:val="decimalEnclosedCircleChinese"/>
          </w:footnotePr>
          <w:pgSz w:w="11906" w:h="16838"/>
          <w:pgMar w:top="1701" w:right="1134" w:bottom="1304" w:left="1134" w:header="964" w:footer="567" w:gutter="567"/>
          <w:cols w:space="720" w:num="1"/>
          <w:docGrid w:type="lines" w:linePitch="312" w:charSpace="0"/>
        </w:sectPr>
      </w:pPr>
    </w:p>
    <w:p>
      <w:pPr>
        <w:numPr>
          <w:ilvl w:val="0"/>
          <w:numId w:val="7"/>
        </w:numPr>
        <w:spacing w:line="420" w:lineRule="exact"/>
        <w:ind w:firstLine="422" w:firstLineChars="200"/>
        <w:rPr>
          <w:rFonts w:hint="eastAsia" w:hAnsi="宋体" w:eastAsia="宋体" w:cs="宋体"/>
          <w:b/>
          <w:bCs/>
          <w:color w:val="auto"/>
          <w:sz w:val="21"/>
        </w:rPr>
      </w:pPr>
      <w:r>
        <w:rPr>
          <w:rFonts w:hint="eastAsia" w:hAnsi="宋体" w:eastAsia="宋体" w:cs="宋体"/>
          <w:b/>
          <w:bCs/>
          <w:color w:val="auto"/>
          <w:sz w:val="21"/>
        </w:rPr>
        <w:t>具体维护清单:</w:t>
      </w:r>
    </w:p>
    <w:p>
      <w:pPr>
        <w:spacing w:line="420" w:lineRule="exact"/>
        <w:rPr>
          <w:rFonts w:hAnsi="宋体" w:eastAsia="宋体"/>
          <w:b/>
          <w:color w:val="auto"/>
          <w:kern w:val="2"/>
          <w:sz w:val="21"/>
        </w:rPr>
      </w:pPr>
      <w:r>
        <w:rPr>
          <w:rFonts w:hint="eastAsia" w:hAnsi="宋体" w:eastAsia="宋体" w:cs="宋体"/>
          <w:b/>
          <w:bCs/>
          <w:color w:val="auto"/>
          <w:sz w:val="21"/>
        </w:rPr>
        <w:t>1）寨基水库</w:t>
      </w:r>
    </w:p>
    <w:tbl>
      <w:tblPr>
        <w:tblStyle w:val="46"/>
        <w:tblW w:w="14174" w:type="dxa"/>
        <w:tblInd w:w="0" w:type="dxa"/>
        <w:tblLayout w:type="fixed"/>
        <w:tblCellMar>
          <w:top w:w="15" w:type="dxa"/>
          <w:left w:w="108" w:type="dxa"/>
          <w:bottom w:w="15" w:type="dxa"/>
          <w:right w:w="108" w:type="dxa"/>
        </w:tblCellMar>
      </w:tblPr>
      <w:tblGrid>
        <w:gridCol w:w="816"/>
        <w:gridCol w:w="3356"/>
        <w:gridCol w:w="930"/>
        <w:gridCol w:w="686"/>
        <w:gridCol w:w="915"/>
        <w:gridCol w:w="1095"/>
        <w:gridCol w:w="6376"/>
      </w:tblGrid>
      <w:tr>
        <w:tblPrEx>
          <w:tblCellMar>
            <w:top w:w="15" w:type="dxa"/>
            <w:left w:w="108" w:type="dxa"/>
            <w:bottom w:w="15" w:type="dxa"/>
            <w:right w:w="108" w:type="dxa"/>
          </w:tblCellMar>
        </w:tblPrEx>
        <w:trPr>
          <w:trHeight w:val="405" w:hRule="atLeast"/>
        </w:trPr>
        <w:tc>
          <w:tcPr>
            <w:tcW w:w="14174"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b/>
                <w:bCs/>
                <w:color w:val="auto"/>
                <w:sz w:val="20"/>
                <w:szCs w:val="20"/>
              </w:rPr>
              <w:t>寨基水库</w:t>
            </w:r>
          </w:p>
        </w:tc>
      </w:tr>
      <w:tr>
        <w:tblPrEx>
          <w:tblCellMar>
            <w:top w:w="15" w:type="dxa"/>
            <w:left w:w="108" w:type="dxa"/>
            <w:bottom w:w="15" w:type="dxa"/>
            <w:right w:w="108" w:type="dxa"/>
          </w:tblCellMar>
        </w:tblPrEx>
        <w:trPr>
          <w:trHeight w:val="381" w:hRule="atLeast"/>
        </w:trPr>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编号</w:t>
            </w:r>
          </w:p>
        </w:tc>
        <w:tc>
          <w:tcPr>
            <w:tcW w:w="33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维修养护项目</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单价</w:t>
            </w:r>
          </w:p>
        </w:tc>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单位</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工作量</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合价</w:t>
            </w:r>
          </w:p>
        </w:tc>
        <w:tc>
          <w:tcPr>
            <w:tcW w:w="63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说明</w:t>
            </w:r>
          </w:p>
        </w:tc>
      </w:tr>
      <w:tr>
        <w:tblPrEx>
          <w:tblCellMar>
            <w:top w:w="15" w:type="dxa"/>
            <w:left w:w="108" w:type="dxa"/>
            <w:bottom w:w="15" w:type="dxa"/>
            <w:right w:w="108" w:type="dxa"/>
          </w:tblCellMar>
        </w:tblPrEx>
        <w:trPr>
          <w:trHeight w:val="312" w:hRule="atLeast"/>
        </w:trPr>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33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63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r>
      <w:tr>
        <w:tblPrEx>
          <w:tblCellMar>
            <w:top w:w="15" w:type="dxa"/>
            <w:left w:w="108" w:type="dxa"/>
            <w:bottom w:w="15"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基本项目（每年结算）</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50473 </w:t>
            </w:r>
          </w:p>
        </w:tc>
        <w:tc>
          <w:tcPr>
            <w:tcW w:w="63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40" w:lineRule="auto"/>
              <w:jc w:val="center"/>
              <w:rPr>
                <w:rFonts w:hint="eastAsia" w:hAnsi="宋体" w:eastAsia="宋体" w:cs="宋体"/>
                <w:color w:val="auto"/>
                <w:sz w:val="20"/>
                <w:szCs w:val="20"/>
              </w:rPr>
            </w:pPr>
          </w:p>
        </w:tc>
      </w:tr>
      <w:tr>
        <w:tblPrEx>
          <w:tblCellMar>
            <w:top w:w="15" w:type="dxa"/>
            <w:left w:w="108" w:type="dxa"/>
            <w:bottom w:w="15" w:type="dxa"/>
            <w:right w:w="108" w:type="dxa"/>
          </w:tblCellMar>
        </w:tblPrEx>
        <w:trPr>
          <w:trHeight w:val="184"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主体工程维修养护（大坝）</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r>
      <w:tr>
        <w:tblPrEx>
          <w:tblCellMar>
            <w:top w:w="15" w:type="dxa"/>
            <w:left w:w="108" w:type="dxa"/>
            <w:bottom w:w="15" w:type="dxa"/>
            <w:right w:w="108" w:type="dxa"/>
          </w:tblCellMar>
        </w:tblPrEx>
        <w:trPr>
          <w:trHeight w:val="649"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坝顶方格砖日常养护（含除草）</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9.13 </w:t>
            </w:r>
          </w:p>
        </w:tc>
        <w:tc>
          <w:tcPr>
            <w:tcW w:w="686" w:type="dxa"/>
            <w:tcBorders>
              <w:top w:val="single" w:color="000000" w:sz="4" w:space="0"/>
              <w:left w:val="single" w:color="000000" w:sz="4" w:space="0"/>
              <w:bottom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48.3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441 </w:t>
            </w: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每周对方格砖进行一次除草，观察方格砖是否有磨损并及时（一周内，下同）补修。达到坝顶平整，无积水，无杂草，无弃物。</w:t>
            </w:r>
          </w:p>
        </w:tc>
      </w:tr>
      <w:tr>
        <w:tblPrEx>
          <w:tblCellMar>
            <w:top w:w="15" w:type="dxa"/>
            <w:left w:w="108" w:type="dxa"/>
            <w:bottom w:w="15"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土石坝坝坡工程养护</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686" w:type="dxa"/>
            <w:tcBorders>
              <w:top w:val="single" w:color="000000" w:sz="4" w:space="0"/>
              <w:left w:val="single" w:color="000000" w:sz="4" w:space="0"/>
              <w:bottom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r>
      <w:tr>
        <w:tblPrEx>
          <w:tblCellMar>
            <w:top w:w="15" w:type="dxa"/>
            <w:left w:w="108" w:type="dxa"/>
            <w:bottom w:w="15" w:type="dxa"/>
            <w:right w:w="108" w:type="dxa"/>
          </w:tblCellMar>
        </w:tblPrEx>
        <w:trPr>
          <w:trHeight w:val="60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1.2.1</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护坡养护（雨淋沟、浪坎、跌窝、冰冻隆起等现象的修复）0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3.22 </w:t>
            </w:r>
          </w:p>
        </w:tc>
        <w:tc>
          <w:tcPr>
            <w:tcW w:w="686" w:type="dxa"/>
            <w:tcBorders>
              <w:top w:val="single" w:color="000000" w:sz="4" w:space="0"/>
              <w:left w:val="single" w:color="000000" w:sz="4" w:space="0"/>
              <w:bottom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161.71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521 </w:t>
            </w: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及时填补、楔紧脱落或松动的护坡石料。及时更换风化或冻损的块石，并嵌砌紧密。达到坡面平整，无雨淋沟缺，无荆棘杂草滋生。</w:t>
            </w:r>
          </w:p>
        </w:tc>
      </w:tr>
      <w:tr>
        <w:tblPrEx>
          <w:tblCellMar>
            <w:top w:w="15" w:type="dxa"/>
            <w:left w:w="108" w:type="dxa"/>
            <w:bottom w:w="15" w:type="dxa"/>
            <w:right w:w="108" w:type="dxa"/>
          </w:tblCellMar>
        </w:tblPrEx>
        <w:trPr>
          <w:trHeight w:val="33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1.2.2</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护坡养护土方</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30.30 </w:t>
            </w:r>
          </w:p>
        </w:tc>
        <w:tc>
          <w:tcPr>
            <w:tcW w:w="686" w:type="dxa"/>
            <w:tcBorders>
              <w:top w:val="single" w:color="000000" w:sz="4" w:space="0"/>
              <w:left w:val="single" w:color="000000" w:sz="4" w:space="0"/>
              <w:bottom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10.43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316 </w:t>
            </w: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每月对土方进行一次浇水养护。</w:t>
            </w:r>
          </w:p>
        </w:tc>
      </w:tr>
      <w:tr>
        <w:tblPrEx>
          <w:tblCellMar>
            <w:top w:w="15" w:type="dxa"/>
            <w:left w:w="108" w:type="dxa"/>
            <w:bottom w:w="15" w:type="dxa"/>
            <w:right w:w="108" w:type="dxa"/>
          </w:tblCellMar>
        </w:tblPrEx>
        <w:trPr>
          <w:trHeight w:val="244"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金属件防腐维修</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26.72 </w:t>
            </w:r>
          </w:p>
        </w:tc>
        <w:tc>
          <w:tcPr>
            <w:tcW w:w="686" w:type="dxa"/>
            <w:tcBorders>
              <w:top w:val="single" w:color="000000" w:sz="4" w:space="0"/>
              <w:left w:val="single" w:color="000000" w:sz="4" w:space="0"/>
              <w:bottom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6.96</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186 </w:t>
            </w: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每半年对金属件表面进行一次防腐处理。</w:t>
            </w:r>
          </w:p>
        </w:tc>
      </w:tr>
      <w:tr>
        <w:tblPrEx>
          <w:tblCellMar>
            <w:top w:w="15" w:type="dxa"/>
            <w:left w:w="108" w:type="dxa"/>
            <w:bottom w:w="15" w:type="dxa"/>
            <w:right w:w="108" w:type="dxa"/>
          </w:tblCellMar>
        </w:tblPrEx>
        <w:trPr>
          <w:trHeight w:val="8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变形观测设施维修养护</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90.70 </w:t>
            </w:r>
          </w:p>
        </w:tc>
        <w:tc>
          <w:tcPr>
            <w:tcW w:w="686" w:type="dxa"/>
            <w:tcBorders>
              <w:top w:val="single" w:color="000000" w:sz="4" w:space="0"/>
              <w:left w:val="single" w:color="000000" w:sz="4" w:space="0"/>
              <w:bottom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工日</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7.53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683 </w:t>
            </w: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每周检查各种变形观测设施的保护装置是否完好，标志是否明显，及时清除观测障碍物；观测设施如有损坏，应及时修复，并应重新进行校正。</w:t>
            </w:r>
          </w:p>
        </w:tc>
      </w:tr>
      <w:tr>
        <w:tblPrEx>
          <w:tblCellMar>
            <w:top w:w="15" w:type="dxa"/>
            <w:left w:w="108" w:type="dxa"/>
            <w:bottom w:w="15"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附属设施维修养护</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686" w:type="dxa"/>
            <w:tcBorders>
              <w:top w:val="single" w:color="000000" w:sz="4" w:space="0"/>
              <w:left w:val="single" w:color="000000" w:sz="4" w:space="0"/>
              <w:bottom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p>
        </w:tc>
      </w:tr>
      <w:tr>
        <w:tblPrEx>
          <w:tblCellMar>
            <w:top w:w="15" w:type="dxa"/>
            <w:left w:w="108" w:type="dxa"/>
            <w:bottom w:w="15" w:type="dxa"/>
            <w:right w:w="108" w:type="dxa"/>
          </w:tblCellMar>
        </w:tblPrEx>
        <w:trPr>
          <w:trHeight w:val="701"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机房及管理房维修养护</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27.16 </w:t>
            </w:r>
          </w:p>
        </w:tc>
        <w:tc>
          <w:tcPr>
            <w:tcW w:w="686" w:type="dxa"/>
            <w:tcBorders>
              <w:top w:val="single" w:color="000000" w:sz="4" w:space="0"/>
              <w:left w:val="single" w:color="000000" w:sz="4" w:space="0"/>
              <w:bottom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326 </w:t>
            </w: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每周对防汛会商室、机房所有设备（包括视频设备）的检查、运行与维护。相关工作记录等资料的收集、保存、归档。</w:t>
            </w:r>
          </w:p>
        </w:tc>
      </w:tr>
      <w:tr>
        <w:tblPrEx>
          <w:tblCellMar>
            <w:top w:w="15" w:type="dxa"/>
            <w:left w:w="108" w:type="dxa"/>
            <w:bottom w:w="15" w:type="dxa"/>
            <w:right w:w="108" w:type="dxa"/>
          </w:tblCellMar>
        </w:tblPrEx>
        <w:trPr>
          <w:trHeight w:val="359"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虹吸管养护</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0.01 </w:t>
            </w:r>
          </w:p>
        </w:tc>
        <w:tc>
          <w:tcPr>
            <w:tcW w:w="686" w:type="dxa"/>
            <w:tcBorders>
              <w:top w:val="single" w:color="000000" w:sz="4" w:space="0"/>
              <w:left w:val="single" w:color="000000" w:sz="4" w:space="0"/>
              <w:bottom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比例</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190000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1900 </w:t>
            </w: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每年对虹吸管刷漆除锈一次。</w:t>
            </w:r>
          </w:p>
        </w:tc>
      </w:tr>
      <w:tr>
        <w:tblPrEx>
          <w:tblCellMar>
            <w:top w:w="15" w:type="dxa"/>
            <w:left w:w="108" w:type="dxa"/>
            <w:bottom w:w="15" w:type="dxa"/>
            <w:right w:w="108" w:type="dxa"/>
          </w:tblCellMar>
        </w:tblPrEx>
        <w:trPr>
          <w:trHeight w:val="9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运行管理人（库区巡查、简单维护、大坝沉降和变形观测、管理库区）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3800.00 </w:t>
            </w:r>
          </w:p>
        </w:tc>
        <w:tc>
          <w:tcPr>
            <w:tcW w:w="686" w:type="dxa"/>
            <w:tcBorders>
              <w:top w:val="single" w:color="000000" w:sz="4" w:space="0"/>
              <w:left w:val="single" w:color="000000" w:sz="4" w:space="0"/>
              <w:bottom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45600 </w:t>
            </w: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b/>
                <w:bCs/>
                <w:color w:val="auto"/>
                <w:sz w:val="20"/>
                <w:szCs w:val="20"/>
              </w:rPr>
              <w:t>*按浙江省小型水库管理规程和山塘运行管理规程执行。</w:t>
            </w:r>
          </w:p>
        </w:tc>
      </w:tr>
      <w:tr>
        <w:tblPrEx>
          <w:tblCellMar>
            <w:top w:w="15" w:type="dxa"/>
            <w:left w:w="108" w:type="dxa"/>
            <w:bottom w:w="15" w:type="dxa"/>
            <w:right w:w="108" w:type="dxa"/>
          </w:tblCellMar>
        </w:tblPrEx>
        <w:trPr>
          <w:trHeight w:val="354"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w:t>
            </w:r>
          </w:p>
        </w:tc>
        <w:tc>
          <w:tcPr>
            <w:tcW w:w="3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其他内容</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500.00 </w:t>
            </w:r>
          </w:p>
        </w:tc>
        <w:tc>
          <w:tcPr>
            <w:tcW w:w="686" w:type="dxa"/>
            <w:tcBorders>
              <w:top w:val="single" w:color="000000" w:sz="4" w:space="0"/>
              <w:left w:val="single" w:color="000000" w:sz="4" w:space="0"/>
              <w:bottom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500 </w:t>
            </w:r>
          </w:p>
        </w:tc>
        <w:tc>
          <w:tcPr>
            <w:tcW w:w="63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包括应属物业化管理内容但漏列的工作以及其他临时性工作</w:t>
            </w:r>
          </w:p>
        </w:tc>
      </w:tr>
    </w:tbl>
    <w:p>
      <w:pPr>
        <w:pStyle w:val="221"/>
        <w:rPr>
          <w:rFonts w:hint="eastAsia" w:ascii="宋体" w:hAnsi="宋体" w:eastAsia="宋体" w:cs="宋体"/>
          <w:b/>
          <w:bCs/>
          <w:color w:val="auto"/>
          <w:kern w:val="0"/>
          <w:sz w:val="21"/>
          <w:szCs w:val="21"/>
        </w:rPr>
      </w:pPr>
    </w:p>
    <w:p>
      <w:pPr>
        <w:pStyle w:val="221"/>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2）角洞岙水库</w:t>
      </w:r>
    </w:p>
    <w:tbl>
      <w:tblPr>
        <w:tblStyle w:val="4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816"/>
        <w:gridCol w:w="3236"/>
        <w:gridCol w:w="945"/>
        <w:gridCol w:w="795"/>
        <w:gridCol w:w="896"/>
        <w:gridCol w:w="1114"/>
        <w:gridCol w:w="6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405" w:hRule="atLeast"/>
        </w:trPr>
        <w:tc>
          <w:tcPr>
            <w:tcW w:w="14174" w:type="dxa"/>
            <w:gridSpan w:val="7"/>
            <w:noWrap w:val="0"/>
            <w:vAlign w:val="center"/>
          </w:tcPr>
          <w:p>
            <w:pPr>
              <w:widowControl/>
              <w:spacing w:line="240" w:lineRule="auto"/>
              <w:jc w:val="center"/>
              <w:rPr>
                <w:rFonts w:hint="eastAsia" w:hAnsi="宋体" w:eastAsia="宋体" w:cs="宋体"/>
                <w:b/>
                <w:bCs/>
                <w:color w:val="auto"/>
                <w:sz w:val="20"/>
                <w:szCs w:val="20"/>
              </w:rPr>
            </w:pPr>
            <w:r>
              <w:rPr>
                <w:rFonts w:hint="eastAsia" w:hAnsi="宋体" w:eastAsia="宋体" w:cs="宋体"/>
                <w:b/>
                <w:bCs/>
                <w:color w:val="auto"/>
                <w:sz w:val="20"/>
                <w:szCs w:val="20"/>
              </w:rPr>
              <w:t>角洞岙水库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81" w:hRule="atLeast"/>
        </w:trPr>
        <w:tc>
          <w:tcPr>
            <w:tcW w:w="816"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编号</w:t>
            </w:r>
          </w:p>
        </w:tc>
        <w:tc>
          <w:tcPr>
            <w:tcW w:w="3236"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维修养护项目</w:t>
            </w:r>
          </w:p>
        </w:tc>
        <w:tc>
          <w:tcPr>
            <w:tcW w:w="94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单价</w:t>
            </w:r>
          </w:p>
        </w:tc>
        <w:tc>
          <w:tcPr>
            <w:tcW w:w="79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单位</w:t>
            </w:r>
          </w:p>
        </w:tc>
        <w:tc>
          <w:tcPr>
            <w:tcW w:w="896"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工作量</w:t>
            </w:r>
          </w:p>
        </w:tc>
        <w:tc>
          <w:tcPr>
            <w:tcW w:w="1114"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总价</w:t>
            </w:r>
          </w:p>
        </w:tc>
        <w:tc>
          <w:tcPr>
            <w:tcW w:w="6372"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12" w:hRule="atLeast"/>
        </w:trPr>
        <w:tc>
          <w:tcPr>
            <w:tcW w:w="816" w:type="dxa"/>
            <w:vMerge w:val="continue"/>
            <w:noWrap w:val="0"/>
            <w:vAlign w:val="center"/>
          </w:tcPr>
          <w:p>
            <w:pPr>
              <w:widowControl/>
              <w:spacing w:line="240" w:lineRule="auto"/>
              <w:jc w:val="center"/>
              <w:rPr>
                <w:rFonts w:hint="eastAsia" w:hAnsi="宋体" w:eastAsia="宋体" w:cs="宋体"/>
                <w:color w:val="auto"/>
                <w:sz w:val="20"/>
                <w:szCs w:val="20"/>
              </w:rPr>
            </w:pPr>
          </w:p>
        </w:tc>
        <w:tc>
          <w:tcPr>
            <w:tcW w:w="3236" w:type="dxa"/>
            <w:vMerge w:val="continue"/>
            <w:noWrap w:val="0"/>
            <w:vAlign w:val="center"/>
          </w:tcPr>
          <w:p>
            <w:pPr>
              <w:widowControl/>
              <w:spacing w:line="240" w:lineRule="auto"/>
              <w:jc w:val="center"/>
              <w:rPr>
                <w:rFonts w:hint="eastAsia" w:hAnsi="宋体" w:eastAsia="宋体" w:cs="宋体"/>
                <w:color w:val="auto"/>
                <w:sz w:val="20"/>
                <w:szCs w:val="20"/>
              </w:rPr>
            </w:pPr>
          </w:p>
        </w:tc>
        <w:tc>
          <w:tcPr>
            <w:tcW w:w="94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79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896"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114" w:type="dxa"/>
            <w:vMerge w:val="continue"/>
            <w:noWrap w:val="0"/>
            <w:vAlign w:val="center"/>
          </w:tcPr>
          <w:p>
            <w:pPr>
              <w:widowControl/>
              <w:spacing w:line="240" w:lineRule="auto"/>
              <w:jc w:val="center"/>
              <w:rPr>
                <w:rFonts w:hint="eastAsia" w:hAnsi="宋体" w:eastAsia="宋体" w:cs="宋体"/>
                <w:color w:val="auto"/>
                <w:sz w:val="20"/>
                <w:szCs w:val="20"/>
              </w:rPr>
            </w:pPr>
          </w:p>
        </w:tc>
        <w:tc>
          <w:tcPr>
            <w:tcW w:w="6372" w:type="dxa"/>
            <w:vMerge w:val="continue"/>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基本项目（每年结算）</w:t>
            </w:r>
          </w:p>
        </w:tc>
        <w:tc>
          <w:tcPr>
            <w:tcW w:w="945" w:type="dxa"/>
            <w:noWrap w:val="0"/>
            <w:vAlign w:val="center"/>
          </w:tcPr>
          <w:p>
            <w:pPr>
              <w:widowControl/>
              <w:spacing w:line="240" w:lineRule="auto"/>
              <w:jc w:val="center"/>
              <w:rPr>
                <w:rFonts w:hint="eastAsia" w:hAnsi="宋体" w:eastAsia="宋体" w:cs="宋体"/>
                <w:color w:val="auto"/>
                <w:sz w:val="20"/>
                <w:szCs w:val="20"/>
              </w:rPr>
            </w:pPr>
          </w:p>
        </w:tc>
        <w:tc>
          <w:tcPr>
            <w:tcW w:w="795" w:type="dxa"/>
            <w:noWrap w:val="0"/>
            <w:vAlign w:val="center"/>
          </w:tcPr>
          <w:p>
            <w:pPr>
              <w:widowControl/>
              <w:spacing w:line="240" w:lineRule="auto"/>
              <w:jc w:val="center"/>
              <w:rPr>
                <w:rFonts w:hint="eastAsia" w:hAnsi="宋体" w:eastAsia="宋体" w:cs="宋体"/>
                <w:color w:val="auto"/>
                <w:sz w:val="20"/>
                <w:szCs w:val="20"/>
              </w:rPr>
            </w:pPr>
          </w:p>
        </w:tc>
        <w:tc>
          <w:tcPr>
            <w:tcW w:w="896" w:type="dxa"/>
            <w:noWrap w:val="0"/>
            <w:vAlign w:val="center"/>
          </w:tcPr>
          <w:p>
            <w:pPr>
              <w:widowControl/>
              <w:spacing w:line="240" w:lineRule="auto"/>
              <w:jc w:val="center"/>
              <w:rPr>
                <w:rFonts w:hint="eastAsia" w:hAnsi="宋体" w:eastAsia="宋体" w:cs="宋体"/>
                <w:color w:val="auto"/>
                <w:sz w:val="20"/>
                <w:szCs w:val="20"/>
              </w:rPr>
            </w:pPr>
          </w:p>
        </w:tc>
        <w:tc>
          <w:tcPr>
            <w:tcW w:w="11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64923</w:t>
            </w:r>
          </w:p>
        </w:tc>
        <w:tc>
          <w:tcPr>
            <w:tcW w:w="6372"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主体工程维修养护（大坝）</w:t>
            </w:r>
          </w:p>
        </w:tc>
        <w:tc>
          <w:tcPr>
            <w:tcW w:w="945" w:type="dxa"/>
            <w:noWrap w:val="0"/>
            <w:vAlign w:val="center"/>
          </w:tcPr>
          <w:p>
            <w:pPr>
              <w:widowControl/>
              <w:spacing w:line="240" w:lineRule="auto"/>
              <w:jc w:val="center"/>
              <w:rPr>
                <w:rFonts w:hint="eastAsia" w:hAnsi="宋体" w:eastAsia="宋体" w:cs="宋体"/>
                <w:color w:val="auto"/>
                <w:sz w:val="20"/>
                <w:szCs w:val="20"/>
              </w:rPr>
            </w:pPr>
          </w:p>
        </w:tc>
        <w:tc>
          <w:tcPr>
            <w:tcW w:w="795" w:type="dxa"/>
            <w:noWrap w:val="0"/>
            <w:vAlign w:val="center"/>
          </w:tcPr>
          <w:p>
            <w:pPr>
              <w:widowControl/>
              <w:spacing w:line="240" w:lineRule="auto"/>
              <w:jc w:val="center"/>
              <w:rPr>
                <w:rFonts w:hint="eastAsia" w:hAnsi="宋体" w:eastAsia="宋体" w:cs="宋体"/>
                <w:color w:val="auto"/>
                <w:sz w:val="20"/>
                <w:szCs w:val="20"/>
              </w:rPr>
            </w:pPr>
          </w:p>
        </w:tc>
        <w:tc>
          <w:tcPr>
            <w:tcW w:w="896" w:type="dxa"/>
            <w:noWrap w:val="0"/>
            <w:vAlign w:val="center"/>
          </w:tcPr>
          <w:p>
            <w:pPr>
              <w:widowControl/>
              <w:spacing w:line="240" w:lineRule="auto"/>
              <w:jc w:val="center"/>
              <w:rPr>
                <w:rFonts w:hint="eastAsia" w:hAnsi="宋体" w:eastAsia="宋体" w:cs="宋体"/>
                <w:color w:val="auto"/>
                <w:sz w:val="20"/>
                <w:szCs w:val="20"/>
              </w:rPr>
            </w:pPr>
          </w:p>
        </w:tc>
        <w:tc>
          <w:tcPr>
            <w:tcW w:w="1114" w:type="dxa"/>
            <w:noWrap w:val="0"/>
            <w:vAlign w:val="center"/>
          </w:tcPr>
          <w:p>
            <w:pPr>
              <w:widowControl/>
              <w:spacing w:line="240" w:lineRule="auto"/>
              <w:jc w:val="center"/>
              <w:rPr>
                <w:rFonts w:hint="eastAsia" w:hAnsi="宋体" w:eastAsia="宋体" w:cs="宋体"/>
                <w:color w:val="auto"/>
                <w:sz w:val="20"/>
                <w:szCs w:val="20"/>
              </w:rPr>
            </w:pPr>
          </w:p>
        </w:tc>
        <w:tc>
          <w:tcPr>
            <w:tcW w:w="6372"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556"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w:t>
            </w:r>
          </w:p>
        </w:tc>
        <w:tc>
          <w:tcPr>
            <w:tcW w:w="323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坝顶方格砖日常养护（含除草）</w:t>
            </w:r>
          </w:p>
        </w:tc>
        <w:tc>
          <w:tcPr>
            <w:tcW w:w="94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9.13</w:t>
            </w:r>
          </w:p>
        </w:tc>
        <w:tc>
          <w:tcPr>
            <w:tcW w:w="79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89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36</w:t>
            </w:r>
          </w:p>
        </w:tc>
        <w:tc>
          <w:tcPr>
            <w:tcW w:w="1114"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329</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每周对方格砖进行一次除草，观察方格砖是否有磨损并及时</w:t>
            </w:r>
            <w:r>
              <w:rPr>
                <w:rFonts w:hAnsi="宋体" w:eastAsia="宋体" w:cs="宋体"/>
                <w:color w:val="auto"/>
                <w:sz w:val="20"/>
                <w:szCs w:val="20"/>
              </w:rPr>
              <w:t>（一周内</w:t>
            </w:r>
            <w:r>
              <w:rPr>
                <w:rFonts w:hint="eastAsia" w:hAnsi="宋体" w:eastAsia="宋体" w:cs="宋体"/>
                <w:color w:val="auto"/>
                <w:sz w:val="20"/>
                <w:szCs w:val="20"/>
              </w:rPr>
              <w:t>，下同</w:t>
            </w:r>
            <w:r>
              <w:rPr>
                <w:rFonts w:hAnsi="宋体" w:eastAsia="宋体" w:cs="宋体"/>
                <w:color w:val="auto"/>
                <w:sz w:val="20"/>
                <w:szCs w:val="20"/>
              </w:rPr>
              <w:t>）</w:t>
            </w:r>
            <w:r>
              <w:rPr>
                <w:rFonts w:hint="eastAsia" w:hAnsi="宋体" w:eastAsia="宋体" w:cs="宋体"/>
                <w:color w:val="auto"/>
                <w:sz w:val="20"/>
                <w:szCs w:val="20"/>
              </w:rPr>
              <w:t>补修。达到坝顶平整，无积水，无杂草，无弃物。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323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土石坝坝坡工程养护</w:t>
            </w:r>
          </w:p>
        </w:tc>
        <w:tc>
          <w:tcPr>
            <w:tcW w:w="945"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795"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896"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1114" w:type="dxa"/>
            <w:shd w:val="clear" w:color="auto" w:fill="FFFFFF"/>
            <w:noWrap w:val="0"/>
            <w:vAlign w:val="center"/>
          </w:tcPr>
          <w:p>
            <w:pPr>
              <w:widowControl/>
              <w:spacing w:line="240" w:lineRule="auto"/>
              <w:jc w:val="center"/>
              <w:rPr>
                <w:rFonts w:hint="eastAsia" w:hAnsi="宋体" w:eastAsia="宋体" w:cs="宋体"/>
                <w:color w:val="auto"/>
                <w:sz w:val="20"/>
                <w:szCs w:val="20"/>
              </w:rPr>
            </w:pPr>
          </w:p>
        </w:tc>
        <w:tc>
          <w:tcPr>
            <w:tcW w:w="6372"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662"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1.2.1</w:t>
            </w:r>
          </w:p>
        </w:tc>
        <w:tc>
          <w:tcPr>
            <w:tcW w:w="323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护坡养护（雨淋沟、浪坎、跌窝、冰冻隆起等现象的修复及除草）</w:t>
            </w:r>
          </w:p>
        </w:tc>
        <w:tc>
          <w:tcPr>
            <w:tcW w:w="94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3.22</w:t>
            </w:r>
          </w:p>
        </w:tc>
        <w:tc>
          <w:tcPr>
            <w:tcW w:w="79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89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181.9</w:t>
            </w:r>
          </w:p>
        </w:tc>
        <w:tc>
          <w:tcPr>
            <w:tcW w:w="1114"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586</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及时填补、楔紧脱落或松动的护坡石料。及时更换风化或冻损的块石，并嵌砌紧密。达到坡面平整，无雨淋沟缺，无荆棘杂草滋生。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194"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1.2.2</w:t>
            </w:r>
          </w:p>
        </w:tc>
        <w:tc>
          <w:tcPr>
            <w:tcW w:w="323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护坡养护土方</w:t>
            </w:r>
          </w:p>
        </w:tc>
        <w:tc>
          <w:tcPr>
            <w:tcW w:w="94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30.30</w:t>
            </w:r>
          </w:p>
        </w:tc>
        <w:tc>
          <w:tcPr>
            <w:tcW w:w="79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m3</w:t>
            </w:r>
          </w:p>
        </w:tc>
        <w:tc>
          <w:tcPr>
            <w:tcW w:w="89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10.76</w:t>
            </w:r>
          </w:p>
        </w:tc>
        <w:tc>
          <w:tcPr>
            <w:tcW w:w="1114"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326</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每月对土方进行一次浇水养护。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419"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w:t>
            </w:r>
          </w:p>
        </w:tc>
        <w:tc>
          <w:tcPr>
            <w:tcW w:w="323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金属件防腐维修</w:t>
            </w:r>
          </w:p>
        </w:tc>
        <w:tc>
          <w:tcPr>
            <w:tcW w:w="94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26.72</w:t>
            </w:r>
          </w:p>
        </w:tc>
        <w:tc>
          <w:tcPr>
            <w:tcW w:w="79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89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23.34</w:t>
            </w:r>
          </w:p>
        </w:tc>
        <w:tc>
          <w:tcPr>
            <w:tcW w:w="1114"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624</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每半年对金属件表面进行一次防腐处理。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668"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w:t>
            </w:r>
          </w:p>
        </w:tc>
        <w:tc>
          <w:tcPr>
            <w:tcW w:w="323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变形观测设施维修养护</w:t>
            </w:r>
          </w:p>
        </w:tc>
        <w:tc>
          <w:tcPr>
            <w:tcW w:w="94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90.70</w:t>
            </w:r>
          </w:p>
        </w:tc>
        <w:tc>
          <w:tcPr>
            <w:tcW w:w="79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工日</w:t>
            </w:r>
          </w:p>
        </w:tc>
        <w:tc>
          <w:tcPr>
            <w:tcW w:w="89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20</w:t>
            </w:r>
          </w:p>
        </w:tc>
        <w:tc>
          <w:tcPr>
            <w:tcW w:w="1114"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1814</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每周检查各种变形观测设施的保护装置是否完好，标志是否明显，及时清除观测障碍物；观测设施如有损坏，应及时修复，并应重新进行校正。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附属设施维修养护</w:t>
            </w:r>
          </w:p>
        </w:tc>
        <w:tc>
          <w:tcPr>
            <w:tcW w:w="945" w:type="dxa"/>
            <w:noWrap w:val="0"/>
            <w:vAlign w:val="center"/>
          </w:tcPr>
          <w:p>
            <w:pPr>
              <w:widowControl/>
              <w:spacing w:line="240" w:lineRule="auto"/>
              <w:jc w:val="center"/>
              <w:rPr>
                <w:rFonts w:hint="eastAsia" w:hAnsi="宋体" w:eastAsia="宋体" w:cs="宋体"/>
                <w:color w:val="auto"/>
                <w:sz w:val="20"/>
                <w:szCs w:val="20"/>
              </w:rPr>
            </w:pPr>
          </w:p>
        </w:tc>
        <w:tc>
          <w:tcPr>
            <w:tcW w:w="795" w:type="dxa"/>
            <w:noWrap w:val="0"/>
            <w:vAlign w:val="center"/>
          </w:tcPr>
          <w:p>
            <w:pPr>
              <w:widowControl/>
              <w:spacing w:line="240" w:lineRule="auto"/>
              <w:jc w:val="center"/>
              <w:rPr>
                <w:rFonts w:hint="eastAsia" w:hAnsi="宋体" w:eastAsia="宋体" w:cs="宋体"/>
                <w:color w:val="auto"/>
                <w:sz w:val="20"/>
                <w:szCs w:val="20"/>
              </w:rPr>
            </w:pPr>
          </w:p>
        </w:tc>
        <w:tc>
          <w:tcPr>
            <w:tcW w:w="896" w:type="dxa"/>
            <w:noWrap w:val="0"/>
            <w:vAlign w:val="center"/>
          </w:tcPr>
          <w:p>
            <w:pPr>
              <w:widowControl/>
              <w:spacing w:line="240" w:lineRule="auto"/>
              <w:jc w:val="center"/>
              <w:rPr>
                <w:rFonts w:hint="eastAsia" w:hAnsi="宋体" w:eastAsia="宋体" w:cs="宋体"/>
                <w:color w:val="auto"/>
                <w:sz w:val="20"/>
                <w:szCs w:val="20"/>
              </w:rPr>
            </w:pPr>
          </w:p>
        </w:tc>
        <w:tc>
          <w:tcPr>
            <w:tcW w:w="1114" w:type="dxa"/>
            <w:noWrap w:val="0"/>
            <w:vAlign w:val="center"/>
          </w:tcPr>
          <w:p>
            <w:pPr>
              <w:widowControl/>
              <w:spacing w:line="240" w:lineRule="auto"/>
              <w:jc w:val="center"/>
              <w:rPr>
                <w:rFonts w:hint="eastAsia" w:hAnsi="宋体" w:eastAsia="宋体" w:cs="宋体"/>
                <w:color w:val="auto"/>
                <w:sz w:val="20"/>
                <w:szCs w:val="20"/>
              </w:rPr>
            </w:pPr>
          </w:p>
        </w:tc>
        <w:tc>
          <w:tcPr>
            <w:tcW w:w="6372"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676"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机房及管理房维修养护</w:t>
            </w:r>
          </w:p>
        </w:tc>
        <w:tc>
          <w:tcPr>
            <w:tcW w:w="94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27.16</w:t>
            </w:r>
          </w:p>
        </w:tc>
        <w:tc>
          <w:tcPr>
            <w:tcW w:w="7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89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w:t>
            </w:r>
          </w:p>
        </w:tc>
        <w:tc>
          <w:tcPr>
            <w:tcW w:w="11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272</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每周对防汛会商室、机房所有设备（包括视频设备）的检查、运行与维护。相关工作记录等资料的收集、保存、归档。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671"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坝区绿化养护（用专门的养护人员）</w:t>
            </w:r>
          </w:p>
        </w:tc>
        <w:tc>
          <w:tcPr>
            <w:tcW w:w="94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4.89</w:t>
            </w:r>
          </w:p>
        </w:tc>
        <w:tc>
          <w:tcPr>
            <w:tcW w:w="7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89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540</w:t>
            </w:r>
          </w:p>
        </w:tc>
        <w:tc>
          <w:tcPr>
            <w:tcW w:w="11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2641</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每周对坝区及办公区绿化带及时进行养护，及时补植，以保持水土，净化环境；对大坝排水沟内杂草杂物及时清理，发现毁损及时维修，保证排水设施完好，排水顺畅。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53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防汛专用通道维修养护</w:t>
            </w:r>
          </w:p>
        </w:tc>
        <w:tc>
          <w:tcPr>
            <w:tcW w:w="94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0.75</w:t>
            </w:r>
          </w:p>
        </w:tc>
        <w:tc>
          <w:tcPr>
            <w:tcW w:w="7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89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1200</w:t>
            </w:r>
          </w:p>
        </w:tc>
        <w:tc>
          <w:tcPr>
            <w:tcW w:w="11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900</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每周对防汛道路内道路、供排水、通讯及照明设施进行检测及养护。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504"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库面保洁（用专门的养护人员）</w:t>
            </w:r>
          </w:p>
        </w:tc>
        <w:tc>
          <w:tcPr>
            <w:tcW w:w="94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0.12</w:t>
            </w:r>
          </w:p>
        </w:tc>
        <w:tc>
          <w:tcPr>
            <w:tcW w:w="7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89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26000</w:t>
            </w:r>
          </w:p>
        </w:tc>
        <w:tc>
          <w:tcPr>
            <w:tcW w:w="11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3120</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加强水库岸线周边区域垃圾清理。每周清除水一次库大坝及岸线周边生活垃圾、建筑垃圾、堆积物。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57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库区防护工程维修养护（护栏养护、界桩养护、标识标牌养护及更换）</w:t>
            </w:r>
          </w:p>
        </w:tc>
        <w:tc>
          <w:tcPr>
            <w:tcW w:w="94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8202</w:t>
            </w:r>
          </w:p>
        </w:tc>
        <w:tc>
          <w:tcPr>
            <w:tcW w:w="7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元/Km</w:t>
            </w:r>
          </w:p>
        </w:tc>
        <w:tc>
          <w:tcPr>
            <w:tcW w:w="89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0.3</w:t>
            </w:r>
          </w:p>
        </w:tc>
        <w:tc>
          <w:tcPr>
            <w:tcW w:w="11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2461</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每周对护栏，界桩，标识标牌进行检查，每周对护栏，界桩，标识标牌进行一次除灰养护。如有破损及时更换。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9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地面保洁（用专门的养护人员）</w:t>
            </w:r>
          </w:p>
        </w:tc>
        <w:tc>
          <w:tcPr>
            <w:tcW w:w="94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0.5</w:t>
            </w:r>
          </w:p>
        </w:tc>
        <w:tc>
          <w:tcPr>
            <w:tcW w:w="7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89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7500</w:t>
            </w:r>
          </w:p>
        </w:tc>
        <w:tc>
          <w:tcPr>
            <w:tcW w:w="11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3750</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每周一次打扫，保持库区地面清洁无异物。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44"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虹吸管养护</w:t>
            </w:r>
          </w:p>
        </w:tc>
        <w:tc>
          <w:tcPr>
            <w:tcW w:w="94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0.01</w:t>
            </w:r>
          </w:p>
        </w:tc>
        <w:tc>
          <w:tcPr>
            <w:tcW w:w="7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比例</w:t>
            </w:r>
          </w:p>
        </w:tc>
        <w:tc>
          <w:tcPr>
            <w:tcW w:w="89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200000</w:t>
            </w:r>
          </w:p>
        </w:tc>
        <w:tc>
          <w:tcPr>
            <w:tcW w:w="11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2000</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每年对虹吸管刷漆除锈一次。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运行管理人（库区巡查、简单维护、大坝沉降和变形观测、管理库区）</w:t>
            </w:r>
          </w:p>
        </w:tc>
        <w:tc>
          <w:tcPr>
            <w:tcW w:w="94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3800.00</w:t>
            </w:r>
          </w:p>
        </w:tc>
        <w:tc>
          <w:tcPr>
            <w:tcW w:w="7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月</w:t>
            </w:r>
          </w:p>
        </w:tc>
        <w:tc>
          <w:tcPr>
            <w:tcW w:w="89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11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45600</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*按浙江省小型水库管理规程和山塘运行管理规程执行。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42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w:t>
            </w:r>
          </w:p>
        </w:tc>
        <w:tc>
          <w:tcPr>
            <w:tcW w:w="323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其他内容</w:t>
            </w:r>
          </w:p>
        </w:tc>
        <w:tc>
          <w:tcPr>
            <w:tcW w:w="94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500.00</w:t>
            </w:r>
          </w:p>
        </w:tc>
        <w:tc>
          <w:tcPr>
            <w:tcW w:w="7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项</w:t>
            </w:r>
          </w:p>
        </w:tc>
        <w:tc>
          <w:tcPr>
            <w:tcW w:w="89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11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w:t>
            </w:r>
          </w:p>
        </w:tc>
        <w:tc>
          <w:tcPr>
            <w:tcW w:w="637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包括应属物业化管理内容但漏列的工作以及其他临时性工作</w:t>
            </w:r>
          </w:p>
        </w:tc>
      </w:tr>
    </w:tbl>
    <w:p>
      <w:pPr>
        <w:pStyle w:val="221"/>
        <w:rPr>
          <w:rFonts w:hint="eastAsia" w:ascii="宋体" w:hAnsi="宋体" w:eastAsia="宋体" w:cs="宋体"/>
          <w:b/>
          <w:bCs/>
          <w:color w:val="auto"/>
          <w:kern w:val="0"/>
          <w:sz w:val="21"/>
          <w:szCs w:val="21"/>
        </w:rPr>
      </w:pPr>
    </w:p>
    <w:p>
      <w:pPr>
        <w:pStyle w:val="221"/>
        <w:rPr>
          <w:rFonts w:hint="eastAsia" w:ascii="宋体" w:hAnsi="宋体" w:eastAsia="宋体" w:cs="宋体"/>
          <w:b/>
          <w:bCs/>
          <w:color w:val="auto"/>
          <w:kern w:val="0"/>
          <w:sz w:val="21"/>
          <w:szCs w:val="21"/>
        </w:rPr>
      </w:pPr>
    </w:p>
    <w:p>
      <w:pPr>
        <w:pStyle w:val="221"/>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3）南岙水库</w:t>
      </w:r>
    </w:p>
    <w:tbl>
      <w:tblPr>
        <w:tblStyle w:val="4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816"/>
        <w:gridCol w:w="3221"/>
        <w:gridCol w:w="975"/>
        <w:gridCol w:w="765"/>
        <w:gridCol w:w="930"/>
        <w:gridCol w:w="1080"/>
        <w:gridCol w:w="6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05" w:hRule="atLeast"/>
        </w:trPr>
        <w:tc>
          <w:tcPr>
            <w:tcW w:w="14174" w:type="dxa"/>
            <w:gridSpan w:val="7"/>
            <w:noWrap w:val="0"/>
            <w:vAlign w:val="center"/>
          </w:tcPr>
          <w:p>
            <w:pPr>
              <w:widowControl/>
              <w:spacing w:line="240" w:lineRule="auto"/>
              <w:jc w:val="center"/>
              <w:rPr>
                <w:rFonts w:hint="eastAsia" w:hAnsi="宋体" w:eastAsia="宋体" w:cs="宋体"/>
                <w:b/>
                <w:bCs/>
                <w:color w:val="auto"/>
                <w:sz w:val="20"/>
                <w:szCs w:val="20"/>
              </w:rPr>
            </w:pPr>
            <w:r>
              <w:rPr>
                <w:rFonts w:hint="eastAsia" w:hAnsi="宋体" w:eastAsia="宋体" w:cs="宋体"/>
                <w:b/>
                <w:bCs/>
                <w:color w:val="auto"/>
                <w:sz w:val="20"/>
                <w:szCs w:val="20"/>
              </w:rPr>
              <w:t>南岙水库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81" w:hRule="atLeast"/>
        </w:trPr>
        <w:tc>
          <w:tcPr>
            <w:tcW w:w="816"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编号</w:t>
            </w:r>
          </w:p>
        </w:tc>
        <w:tc>
          <w:tcPr>
            <w:tcW w:w="3221"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维修养护项目</w:t>
            </w:r>
          </w:p>
        </w:tc>
        <w:tc>
          <w:tcPr>
            <w:tcW w:w="97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单价</w:t>
            </w:r>
          </w:p>
        </w:tc>
        <w:tc>
          <w:tcPr>
            <w:tcW w:w="76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单位</w:t>
            </w:r>
          </w:p>
        </w:tc>
        <w:tc>
          <w:tcPr>
            <w:tcW w:w="93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工作量</w:t>
            </w:r>
          </w:p>
        </w:tc>
        <w:tc>
          <w:tcPr>
            <w:tcW w:w="108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总价</w:t>
            </w:r>
          </w:p>
        </w:tc>
        <w:tc>
          <w:tcPr>
            <w:tcW w:w="6387"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81" w:hRule="atLeast"/>
        </w:trPr>
        <w:tc>
          <w:tcPr>
            <w:tcW w:w="816" w:type="dxa"/>
            <w:vMerge w:val="continue"/>
            <w:noWrap w:val="0"/>
            <w:vAlign w:val="center"/>
          </w:tcPr>
          <w:p>
            <w:pPr>
              <w:widowControl/>
              <w:spacing w:line="240" w:lineRule="auto"/>
              <w:jc w:val="center"/>
              <w:rPr>
                <w:rFonts w:hint="eastAsia" w:hAnsi="宋体" w:eastAsia="宋体" w:cs="宋体"/>
                <w:color w:val="auto"/>
                <w:sz w:val="20"/>
                <w:szCs w:val="20"/>
              </w:rPr>
            </w:pPr>
          </w:p>
        </w:tc>
        <w:tc>
          <w:tcPr>
            <w:tcW w:w="3221" w:type="dxa"/>
            <w:vMerge w:val="continue"/>
            <w:noWrap w:val="0"/>
            <w:vAlign w:val="center"/>
          </w:tcPr>
          <w:p>
            <w:pPr>
              <w:widowControl/>
              <w:spacing w:line="240" w:lineRule="auto"/>
              <w:jc w:val="center"/>
              <w:rPr>
                <w:rFonts w:hint="eastAsia" w:hAnsi="宋体" w:eastAsia="宋体" w:cs="宋体"/>
                <w:color w:val="auto"/>
                <w:sz w:val="20"/>
                <w:szCs w:val="20"/>
              </w:rPr>
            </w:pPr>
          </w:p>
        </w:tc>
        <w:tc>
          <w:tcPr>
            <w:tcW w:w="97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76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93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08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6387" w:type="dxa"/>
            <w:vMerge w:val="continue"/>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322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基本项目（每年结算）</w:t>
            </w:r>
          </w:p>
        </w:tc>
        <w:tc>
          <w:tcPr>
            <w:tcW w:w="975" w:type="dxa"/>
            <w:noWrap w:val="0"/>
            <w:vAlign w:val="center"/>
          </w:tcPr>
          <w:p>
            <w:pPr>
              <w:widowControl/>
              <w:spacing w:line="240" w:lineRule="auto"/>
              <w:jc w:val="center"/>
              <w:rPr>
                <w:rFonts w:hint="eastAsia" w:hAnsi="宋体" w:eastAsia="宋体" w:cs="宋体"/>
                <w:color w:val="auto"/>
                <w:sz w:val="20"/>
                <w:szCs w:val="20"/>
              </w:rPr>
            </w:pPr>
          </w:p>
        </w:tc>
        <w:tc>
          <w:tcPr>
            <w:tcW w:w="765" w:type="dxa"/>
            <w:noWrap w:val="0"/>
            <w:vAlign w:val="center"/>
          </w:tcPr>
          <w:p>
            <w:pPr>
              <w:widowControl/>
              <w:spacing w:line="240" w:lineRule="auto"/>
              <w:jc w:val="center"/>
              <w:rPr>
                <w:rFonts w:hint="eastAsia" w:hAnsi="宋体" w:eastAsia="宋体" w:cs="宋体"/>
                <w:color w:val="auto"/>
                <w:sz w:val="20"/>
                <w:szCs w:val="20"/>
              </w:rPr>
            </w:pPr>
          </w:p>
        </w:tc>
        <w:tc>
          <w:tcPr>
            <w:tcW w:w="930" w:type="dxa"/>
            <w:noWrap w:val="0"/>
            <w:vAlign w:val="center"/>
          </w:tcPr>
          <w:p>
            <w:pPr>
              <w:widowControl/>
              <w:spacing w:line="240" w:lineRule="auto"/>
              <w:jc w:val="center"/>
              <w:rPr>
                <w:rFonts w:hint="eastAsia" w:hAnsi="宋体" w:eastAsia="宋体" w:cs="宋体"/>
                <w:color w:val="auto"/>
                <w:sz w:val="20"/>
                <w:szCs w:val="20"/>
              </w:rPr>
            </w:pP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58086</w:t>
            </w:r>
          </w:p>
        </w:tc>
        <w:tc>
          <w:tcPr>
            <w:tcW w:w="6387"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322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主体工程维修养护（大坝）</w:t>
            </w:r>
          </w:p>
        </w:tc>
        <w:tc>
          <w:tcPr>
            <w:tcW w:w="975" w:type="dxa"/>
            <w:noWrap w:val="0"/>
            <w:vAlign w:val="center"/>
          </w:tcPr>
          <w:p>
            <w:pPr>
              <w:widowControl/>
              <w:spacing w:line="240" w:lineRule="auto"/>
              <w:jc w:val="center"/>
              <w:rPr>
                <w:rFonts w:hint="eastAsia" w:hAnsi="宋体" w:eastAsia="宋体" w:cs="宋体"/>
                <w:color w:val="auto"/>
                <w:sz w:val="20"/>
                <w:szCs w:val="20"/>
              </w:rPr>
            </w:pPr>
          </w:p>
        </w:tc>
        <w:tc>
          <w:tcPr>
            <w:tcW w:w="765" w:type="dxa"/>
            <w:noWrap w:val="0"/>
            <w:vAlign w:val="center"/>
          </w:tcPr>
          <w:p>
            <w:pPr>
              <w:widowControl/>
              <w:spacing w:line="240" w:lineRule="auto"/>
              <w:jc w:val="center"/>
              <w:rPr>
                <w:rFonts w:hint="eastAsia" w:hAnsi="宋体" w:eastAsia="宋体" w:cs="宋体"/>
                <w:color w:val="auto"/>
                <w:sz w:val="20"/>
                <w:szCs w:val="20"/>
              </w:rPr>
            </w:pPr>
          </w:p>
        </w:tc>
        <w:tc>
          <w:tcPr>
            <w:tcW w:w="930" w:type="dxa"/>
            <w:noWrap w:val="0"/>
            <w:vAlign w:val="center"/>
          </w:tcPr>
          <w:p>
            <w:pPr>
              <w:widowControl/>
              <w:spacing w:line="240" w:lineRule="auto"/>
              <w:jc w:val="center"/>
              <w:rPr>
                <w:rFonts w:hint="eastAsia" w:hAnsi="宋体" w:eastAsia="宋体" w:cs="宋体"/>
                <w:color w:val="auto"/>
                <w:sz w:val="20"/>
                <w:szCs w:val="20"/>
              </w:rPr>
            </w:pPr>
          </w:p>
        </w:tc>
        <w:tc>
          <w:tcPr>
            <w:tcW w:w="1080" w:type="dxa"/>
            <w:noWrap w:val="0"/>
            <w:vAlign w:val="center"/>
          </w:tcPr>
          <w:p>
            <w:pPr>
              <w:widowControl/>
              <w:spacing w:line="240" w:lineRule="auto"/>
              <w:jc w:val="center"/>
              <w:rPr>
                <w:rFonts w:hint="eastAsia" w:hAnsi="宋体" w:eastAsia="宋体" w:cs="宋体"/>
                <w:color w:val="auto"/>
                <w:sz w:val="20"/>
                <w:szCs w:val="20"/>
              </w:rPr>
            </w:pPr>
          </w:p>
        </w:tc>
        <w:tc>
          <w:tcPr>
            <w:tcW w:w="6387"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w:t>
            </w:r>
          </w:p>
        </w:tc>
        <w:tc>
          <w:tcPr>
            <w:tcW w:w="3221"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坝顶方格砖日常养护（含除草）</w:t>
            </w:r>
          </w:p>
        </w:tc>
        <w:tc>
          <w:tcPr>
            <w:tcW w:w="9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9.13</w:t>
            </w:r>
          </w:p>
        </w:tc>
        <w:tc>
          <w:tcPr>
            <w:tcW w:w="7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40.5</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370</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每周对方格砖进行一次除草，观察方格砖是否有磨损并及时</w:t>
            </w:r>
            <w:r>
              <w:rPr>
                <w:rFonts w:hAnsi="宋体" w:eastAsia="宋体" w:cs="宋体"/>
                <w:color w:val="auto"/>
                <w:sz w:val="20"/>
                <w:szCs w:val="20"/>
              </w:rPr>
              <w:t>（一周内</w:t>
            </w:r>
            <w:r>
              <w:rPr>
                <w:rFonts w:hint="eastAsia" w:hAnsi="宋体" w:eastAsia="宋体" w:cs="宋体"/>
                <w:color w:val="auto"/>
                <w:sz w:val="20"/>
                <w:szCs w:val="20"/>
              </w:rPr>
              <w:t>，下同</w:t>
            </w:r>
            <w:r>
              <w:rPr>
                <w:rFonts w:hAnsi="宋体" w:eastAsia="宋体" w:cs="宋体"/>
                <w:color w:val="auto"/>
                <w:sz w:val="20"/>
                <w:szCs w:val="20"/>
              </w:rPr>
              <w:t>）</w:t>
            </w:r>
            <w:r>
              <w:rPr>
                <w:rFonts w:hint="eastAsia" w:hAnsi="宋体" w:eastAsia="宋体" w:cs="宋体"/>
                <w:color w:val="auto"/>
                <w:sz w:val="20"/>
                <w:szCs w:val="20"/>
              </w:rPr>
              <w:t>补修。达到坝顶平整，无积水，无杂草，无弃物。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90"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3221"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土石坝坝坡工程维修养护</w:t>
            </w:r>
          </w:p>
        </w:tc>
        <w:tc>
          <w:tcPr>
            <w:tcW w:w="975"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765"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p>
        </w:tc>
        <w:tc>
          <w:tcPr>
            <w:tcW w:w="6387"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30"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1.2.1</w:t>
            </w:r>
          </w:p>
        </w:tc>
        <w:tc>
          <w:tcPr>
            <w:tcW w:w="3221"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护坡养护（雨淋沟、浪坎、跌窝、冰冻隆起等现象的修复及除草）</w:t>
            </w:r>
          </w:p>
        </w:tc>
        <w:tc>
          <w:tcPr>
            <w:tcW w:w="9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3.22</w:t>
            </w:r>
          </w:p>
        </w:tc>
        <w:tc>
          <w:tcPr>
            <w:tcW w:w="7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134.65</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434</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及时填补、楔紧脱落或松动的护坡石料。及时更换风化或冻损的块石，并嵌砌紧密。达到坡面平整，无雨淋沟缺，无荆棘杂草滋生。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50"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1.2.2</w:t>
            </w:r>
          </w:p>
        </w:tc>
        <w:tc>
          <w:tcPr>
            <w:tcW w:w="3221"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护坡养护土方</w:t>
            </w:r>
          </w:p>
        </w:tc>
        <w:tc>
          <w:tcPr>
            <w:tcW w:w="9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30.30</w:t>
            </w:r>
          </w:p>
        </w:tc>
        <w:tc>
          <w:tcPr>
            <w:tcW w:w="7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m3</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8.69</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263</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每月对土方进行一次浇水养护。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40"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w:t>
            </w:r>
          </w:p>
        </w:tc>
        <w:tc>
          <w:tcPr>
            <w:tcW w:w="3221"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金属件防腐维修</w:t>
            </w:r>
          </w:p>
        </w:tc>
        <w:tc>
          <w:tcPr>
            <w:tcW w:w="9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26.72</w:t>
            </w:r>
          </w:p>
        </w:tc>
        <w:tc>
          <w:tcPr>
            <w:tcW w:w="7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5.79</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155</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每半年对金属件表面进行一次防腐处理。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322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附属设施维修养护</w:t>
            </w:r>
          </w:p>
        </w:tc>
        <w:tc>
          <w:tcPr>
            <w:tcW w:w="975" w:type="dxa"/>
            <w:noWrap w:val="0"/>
            <w:vAlign w:val="center"/>
          </w:tcPr>
          <w:p>
            <w:pPr>
              <w:widowControl/>
              <w:spacing w:line="240" w:lineRule="auto"/>
              <w:jc w:val="center"/>
              <w:rPr>
                <w:rFonts w:hint="eastAsia" w:hAnsi="宋体" w:eastAsia="宋体" w:cs="宋体"/>
                <w:color w:val="auto"/>
                <w:sz w:val="20"/>
                <w:szCs w:val="20"/>
              </w:rPr>
            </w:pPr>
          </w:p>
        </w:tc>
        <w:tc>
          <w:tcPr>
            <w:tcW w:w="765" w:type="dxa"/>
            <w:noWrap w:val="0"/>
            <w:vAlign w:val="center"/>
          </w:tcPr>
          <w:p>
            <w:pPr>
              <w:widowControl/>
              <w:spacing w:line="240" w:lineRule="auto"/>
              <w:jc w:val="center"/>
              <w:rPr>
                <w:rFonts w:hint="eastAsia" w:hAnsi="宋体" w:eastAsia="宋体" w:cs="宋体"/>
                <w:color w:val="auto"/>
                <w:sz w:val="20"/>
                <w:szCs w:val="20"/>
              </w:rPr>
            </w:pPr>
          </w:p>
        </w:tc>
        <w:tc>
          <w:tcPr>
            <w:tcW w:w="930" w:type="dxa"/>
            <w:noWrap w:val="0"/>
            <w:vAlign w:val="center"/>
          </w:tcPr>
          <w:p>
            <w:pPr>
              <w:widowControl/>
              <w:spacing w:line="240" w:lineRule="auto"/>
              <w:jc w:val="center"/>
              <w:rPr>
                <w:rFonts w:hint="eastAsia" w:hAnsi="宋体" w:eastAsia="宋体" w:cs="宋体"/>
                <w:color w:val="auto"/>
                <w:sz w:val="20"/>
                <w:szCs w:val="20"/>
              </w:rPr>
            </w:pPr>
          </w:p>
        </w:tc>
        <w:tc>
          <w:tcPr>
            <w:tcW w:w="1080" w:type="dxa"/>
            <w:noWrap w:val="0"/>
            <w:vAlign w:val="center"/>
          </w:tcPr>
          <w:p>
            <w:pPr>
              <w:widowControl/>
              <w:spacing w:line="240" w:lineRule="auto"/>
              <w:jc w:val="center"/>
              <w:rPr>
                <w:rFonts w:hint="eastAsia" w:hAnsi="宋体" w:eastAsia="宋体" w:cs="宋体"/>
                <w:color w:val="auto"/>
                <w:sz w:val="20"/>
                <w:szCs w:val="20"/>
              </w:rPr>
            </w:pPr>
          </w:p>
        </w:tc>
        <w:tc>
          <w:tcPr>
            <w:tcW w:w="6387"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3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w:t>
            </w:r>
          </w:p>
        </w:tc>
        <w:tc>
          <w:tcPr>
            <w:tcW w:w="322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机房及管理房维修养护</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27.16</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326</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每周对防汛会商室、机房所有设备（包括视频设备）的检查、运行与维护。相关工作记录等资料的收集、保存、归档。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3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w:t>
            </w:r>
          </w:p>
        </w:tc>
        <w:tc>
          <w:tcPr>
            <w:tcW w:w="322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防汛专用通道维修养护</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0.75</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1850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1388</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每周对防汛道路内道路、供排水、通讯及照明设施进行检测及养护。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9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w:t>
            </w:r>
          </w:p>
        </w:tc>
        <w:tc>
          <w:tcPr>
            <w:tcW w:w="322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库面保洁（用专门的养护人员）</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0.12</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22000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2640</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加强水库岸线周边区域垃圾清理。每周清除水一次库大坝及岸线周边生活垃圾、建筑垃圾、堆积物。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w:t>
            </w:r>
          </w:p>
        </w:tc>
        <w:tc>
          <w:tcPr>
            <w:tcW w:w="322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库区防护工程维修养护（护栏养护、界桩养护、标识标牌养护及更换）</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8202</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元/Km</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0.05</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410</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每周对护栏，界桩，标识标牌进行检查，每周对护栏，界桩，标识标牌进行一次除灰养护。如有破损及时更换。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3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w:t>
            </w:r>
          </w:p>
        </w:tc>
        <w:tc>
          <w:tcPr>
            <w:tcW w:w="322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地面保洁（用专门的养护人员）</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0.5</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8000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4000</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每周一次打扫，保持库区地面清洁无异物。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w:t>
            </w:r>
          </w:p>
        </w:tc>
        <w:tc>
          <w:tcPr>
            <w:tcW w:w="322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虹吸管养护</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0.01</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比例</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200000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2000</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每年对虹吸管刷漆除锈一次。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w:t>
            </w:r>
          </w:p>
        </w:tc>
        <w:tc>
          <w:tcPr>
            <w:tcW w:w="322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运行管理人（库区巡查、简单维护、大坝沉降和变形观测、管理库区）</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3800.00</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月</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45600</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*按浙江省小型水库管理规程和山塘运行管理规程执行。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7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w:t>
            </w:r>
          </w:p>
        </w:tc>
        <w:tc>
          <w:tcPr>
            <w:tcW w:w="322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其他内容</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500.00</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项</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w:t>
            </w:r>
          </w:p>
        </w:tc>
        <w:tc>
          <w:tcPr>
            <w:tcW w:w="638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包括应属物业化管理内容但漏列的工作以及其他临时性工作</w:t>
            </w:r>
          </w:p>
        </w:tc>
      </w:tr>
    </w:tbl>
    <w:p>
      <w:pPr>
        <w:pStyle w:val="221"/>
        <w:rPr>
          <w:rFonts w:ascii="宋体" w:hAnsi="宋体" w:eastAsia="宋体" w:cs="宋体"/>
          <w:b/>
          <w:bCs/>
          <w:color w:val="auto"/>
          <w:kern w:val="0"/>
          <w:sz w:val="21"/>
          <w:szCs w:val="21"/>
        </w:rPr>
      </w:pPr>
    </w:p>
    <w:p>
      <w:pPr>
        <w:pStyle w:val="221"/>
        <w:rPr>
          <w:rFonts w:hint="eastAsia" w:ascii="宋体" w:hAnsi="宋体" w:eastAsia="宋体" w:cs="宋体"/>
          <w:b/>
          <w:bCs/>
          <w:color w:val="auto"/>
          <w:kern w:val="0"/>
          <w:sz w:val="21"/>
          <w:szCs w:val="21"/>
        </w:rPr>
      </w:pPr>
    </w:p>
    <w:p>
      <w:pPr>
        <w:pStyle w:val="221"/>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4）龙潭水库</w:t>
      </w:r>
    </w:p>
    <w:tbl>
      <w:tblPr>
        <w:tblStyle w:val="4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816"/>
        <w:gridCol w:w="3206"/>
        <w:gridCol w:w="990"/>
        <w:gridCol w:w="750"/>
        <w:gridCol w:w="930"/>
        <w:gridCol w:w="1080"/>
        <w:gridCol w:w="6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405" w:hRule="atLeast"/>
        </w:trPr>
        <w:tc>
          <w:tcPr>
            <w:tcW w:w="14174" w:type="dxa"/>
            <w:gridSpan w:val="7"/>
            <w:noWrap w:val="0"/>
            <w:vAlign w:val="center"/>
          </w:tcPr>
          <w:p>
            <w:pPr>
              <w:widowControl/>
              <w:spacing w:line="240" w:lineRule="auto"/>
              <w:jc w:val="center"/>
              <w:rPr>
                <w:rFonts w:hint="eastAsia" w:hAnsi="宋体" w:eastAsia="宋体" w:cs="宋体"/>
                <w:b/>
                <w:bCs/>
                <w:color w:val="auto"/>
                <w:sz w:val="20"/>
                <w:szCs w:val="20"/>
              </w:rPr>
            </w:pPr>
            <w:r>
              <w:rPr>
                <w:rFonts w:hint="eastAsia" w:hAnsi="宋体" w:eastAsia="宋体" w:cs="宋体"/>
                <w:b/>
                <w:bCs/>
                <w:color w:val="auto"/>
                <w:sz w:val="20"/>
                <w:szCs w:val="20"/>
              </w:rPr>
              <w:t>龙潭水库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81" w:hRule="atLeast"/>
        </w:trPr>
        <w:tc>
          <w:tcPr>
            <w:tcW w:w="816"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编号</w:t>
            </w:r>
          </w:p>
        </w:tc>
        <w:tc>
          <w:tcPr>
            <w:tcW w:w="3206"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维修养护项目</w:t>
            </w:r>
          </w:p>
        </w:tc>
        <w:tc>
          <w:tcPr>
            <w:tcW w:w="99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单价</w:t>
            </w:r>
          </w:p>
        </w:tc>
        <w:tc>
          <w:tcPr>
            <w:tcW w:w="75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单位</w:t>
            </w:r>
          </w:p>
        </w:tc>
        <w:tc>
          <w:tcPr>
            <w:tcW w:w="93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工作量</w:t>
            </w:r>
          </w:p>
        </w:tc>
        <w:tc>
          <w:tcPr>
            <w:tcW w:w="108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总价</w:t>
            </w:r>
          </w:p>
        </w:tc>
        <w:tc>
          <w:tcPr>
            <w:tcW w:w="6402"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81" w:hRule="atLeast"/>
        </w:trPr>
        <w:tc>
          <w:tcPr>
            <w:tcW w:w="816" w:type="dxa"/>
            <w:vMerge w:val="continue"/>
            <w:noWrap w:val="0"/>
            <w:vAlign w:val="center"/>
          </w:tcPr>
          <w:p>
            <w:pPr>
              <w:widowControl/>
              <w:spacing w:line="240" w:lineRule="auto"/>
              <w:jc w:val="center"/>
              <w:rPr>
                <w:rFonts w:hint="eastAsia" w:hAnsi="宋体" w:eastAsia="宋体" w:cs="宋体"/>
                <w:color w:val="auto"/>
                <w:sz w:val="20"/>
                <w:szCs w:val="20"/>
              </w:rPr>
            </w:pPr>
          </w:p>
        </w:tc>
        <w:tc>
          <w:tcPr>
            <w:tcW w:w="3206" w:type="dxa"/>
            <w:vMerge w:val="continue"/>
            <w:noWrap w:val="0"/>
            <w:vAlign w:val="center"/>
          </w:tcPr>
          <w:p>
            <w:pPr>
              <w:widowControl/>
              <w:spacing w:line="240" w:lineRule="auto"/>
              <w:jc w:val="center"/>
              <w:rPr>
                <w:rFonts w:hint="eastAsia" w:hAnsi="宋体" w:eastAsia="宋体" w:cs="宋体"/>
                <w:color w:val="auto"/>
                <w:sz w:val="20"/>
                <w:szCs w:val="20"/>
              </w:rPr>
            </w:pPr>
          </w:p>
        </w:tc>
        <w:tc>
          <w:tcPr>
            <w:tcW w:w="99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75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93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08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6402" w:type="dxa"/>
            <w:vMerge w:val="continue"/>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320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基本项目（每年结算）</w:t>
            </w:r>
          </w:p>
        </w:tc>
        <w:tc>
          <w:tcPr>
            <w:tcW w:w="990" w:type="dxa"/>
            <w:noWrap w:val="0"/>
            <w:vAlign w:val="center"/>
          </w:tcPr>
          <w:p>
            <w:pPr>
              <w:widowControl/>
              <w:spacing w:line="240" w:lineRule="auto"/>
              <w:jc w:val="center"/>
              <w:rPr>
                <w:rFonts w:hint="eastAsia" w:hAnsi="宋体" w:eastAsia="宋体" w:cs="宋体"/>
                <w:color w:val="auto"/>
                <w:sz w:val="20"/>
                <w:szCs w:val="20"/>
              </w:rPr>
            </w:pPr>
          </w:p>
        </w:tc>
        <w:tc>
          <w:tcPr>
            <w:tcW w:w="750" w:type="dxa"/>
            <w:noWrap w:val="0"/>
            <w:vAlign w:val="center"/>
          </w:tcPr>
          <w:p>
            <w:pPr>
              <w:widowControl/>
              <w:spacing w:line="240" w:lineRule="auto"/>
              <w:jc w:val="center"/>
              <w:rPr>
                <w:rFonts w:hint="eastAsia" w:hAnsi="宋体" w:eastAsia="宋体" w:cs="宋体"/>
                <w:color w:val="auto"/>
                <w:sz w:val="20"/>
                <w:szCs w:val="20"/>
              </w:rPr>
            </w:pPr>
          </w:p>
        </w:tc>
        <w:tc>
          <w:tcPr>
            <w:tcW w:w="930" w:type="dxa"/>
            <w:noWrap w:val="0"/>
            <w:vAlign w:val="center"/>
          </w:tcPr>
          <w:p>
            <w:pPr>
              <w:widowControl/>
              <w:spacing w:line="240" w:lineRule="auto"/>
              <w:jc w:val="center"/>
              <w:rPr>
                <w:rFonts w:hint="eastAsia" w:hAnsi="宋体" w:eastAsia="宋体" w:cs="宋体"/>
                <w:color w:val="auto"/>
                <w:sz w:val="20"/>
                <w:szCs w:val="20"/>
              </w:rPr>
            </w:pPr>
          </w:p>
        </w:tc>
        <w:tc>
          <w:tcPr>
            <w:tcW w:w="1080" w:type="dxa"/>
            <w:noWrap w:val="0"/>
            <w:vAlign w:val="bottom"/>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58144 </w:t>
            </w:r>
          </w:p>
        </w:tc>
        <w:tc>
          <w:tcPr>
            <w:tcW w:w="6402" w:type="dxa"/>
            <w:noWrap w:val="0"/>
            <w:vAlign w:val="bottom"/>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320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主体工程维修养护（大坝）</w:t>
            </w:r>
          </w:p>
        </w:tc>
        <w:tc>
          <w:tcPr>
            <w:tcW w:w="990" w:type="dxa"/>
            <w:noWrap w:val="0"/>
            <w:vAlign w:val="center"/>
          </w:tcPr>
          <w:p>
            <w:pPr>
              <w:widowControl/>
              <w:spacing w:line="240" w:lineRule="auto"/>
              <w:jc w:val="center"/>
              <w:rPr>
                <w:rFonts w:hint="eastAsia" w:hAnsi="宋体" w:eastAsia="宋体" w:cs="宋体"/>
                <w:color w:val="auto"/>
                <w:sz w:val="20"/>
                <w:szCs w:val="20"/>
              </w:rPr>
            </w:pPr>
          </w:p>
        </w:tc>
        <w:tc>
          <w:tcPr>
            <w:tcW w:w="750" w:type="dxa"/>
            <w:noWrap w:val="0"/>
            <w:vAlign w:val="center"/>
          </w:tcPr>
          <w:p>
            <w:pPr>
              <w:widowControl/>
              <w:spacing w:line="240" w:lineRule="auto"/>
              <w:jc w:val="center"/>
              <w:rPr>
                <w:rFonts w:hint="eastAsia" w:hAnsi="宋体" w:eastAsia="宋体" w:cs="宋体"/>
                <w:color w:val="auto"/>
                <w:sz w:val="20"/>
                <w:szCs w:val="20"/>
              </w:rPr>
            </w:pPr>
          </w:p>
        </w:tc>
        <w:tc>
          <w:tcPr>
            <w:tcW w:w="930" w:type="dxa"/>
            <w:noWrap w:val="0"/>
            <w:vAlign w:val="center"/>
          </w:tcPr>
          <w:p>
            <w:pPr>
              <w:widowControl/>
              <w:spacing w:line="240" w:lineRule="auto"/>
              <w:jc w:val="center"/>
              <w:rPr>
                <w:rFonts w:hint="eastAsia" w:hAnsi="宋体" w:eastAsia="宋体" w:cs="宋体"/>
                <w:color w:val="auto"/>
                <w:sz w:val="20"/>
                <w:szCs w:val="20"/>
              </w:rPr>
            </w:pPr>
          </w:p>
        </w:tc>
        <w:tc>
          <w:tcPr>
            <w:tcW w:w="1080" w:type="dxa"/>
            <w:noWrap w:val="0"/>
            <w:vAlign w:val="center"/>
          </w:tcPr>
          <w:p>
            <w:pPr>
              <w:widowControl/>
              <w:spacing w:line="240" w:lineRule="auto"/>
              <w:jc w:val="center"/>
              <w:rPr>
                <w:rFonts w:hint="eastAsia" w:hAnsi="宋体" w:eastAsia="宋体" w:cs="宋体"/>
                <w:color w:val="auto"/>
                <w:sz w:val="20"/>
                <w:szCs w:val="20"/>
              </w:rPr>
            </w:pPr>
          </w:p>
        </w:tc>
        <w:tc>
          <w:tcPr>
            <w:tcW w:w="6402"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14"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w:t>
            </w:r>
          </w:p>
        </w:tc>
        <w:tc>
          <w:tcPr>
            <w:tcW w:w="320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坝顶方格砖日常养护（含除草）</w:t>
            </w:r>
          </w:p>
        </w:tc>
        <w:tc>
          <w:tcPr>
            <w:tcW w:w="99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9.13 </w:t>
            </w:r>
          </w:p>
        </w:tc>
        <w:tc>
          <w:tcPr>
            <w:tcW w:w="75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14.1</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129 </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每周对方格砖进行一次除草，观察方格砖是否有磨损并及时</w:t>
            </w:r>
            <w:r>
              <w:rPr>
                <w:rFonts w:hAnsi="宋体" w:eastAsia="宋体" w:cs="宋体"/>
                <w:color w:val="auto"/>
                <w:sz w:val="20"/>
                <w:szCs w:val="20"/>
              </w:rPr>
              <w:t>（一周内</w:t>
            </w:r>
            <w:r>
              <w:rPr>
                <w:rFonts w:hint="eastAsia" w:hAnsi="宋体" w:eastAsia="宋体" w:cs="宋体"/>
                <w:color w:val="auto"/>
                <w:sz w:val="20"/>
                <w:szCs w:val="20"/>
              </w:rPr>
              <w:t>，下同</w:t>
            </w:r>
            <w:r>
              <w:rPr>
                <w:rFonts w:hAnsi="宋体" w:eastAsia="宋体" w:cs="宋体"/>
                <w:color w:val="auto"/>
                <w:sz w:val="20"/>
                <w:szCs w:val="20"/>
              </w:rPr>
              <w:t>）</w:t>
            </w:r>
            <w:r>
              <w:rPr>
                <w:rFonts w:hint="eastAsia" w:hAnsi="宋体" w:eastAsia="宋体" w:cs="宋体"/>
                <w:color w:val="auto"/>
                <w:sz w:val="20"/>
                <w:szCs w:val="20"/>
              </w:rPr>
              <w:t>补修。达到坝顶平整，无积水，无杂草，无弃物。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320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土石坝坝坡工程维修养护</w:t>
            </w:r>
          </w:p>
        </w:tc>
        <w:tc>
          <w:tcPr>
            <w:tcW w:w="990"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750"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p>
        </w:tc>
        <w:tc>
          <w:tcPr>
            <w:tcW w:w="6402"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800"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1.2.1</w:t>
            </w:r>
          </w:p>
        </w:tc>
        <w:tc>
          <w:tcPr>
            <w:tcW w:w="320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护坡养护（雨淋沟、浪坎、跌窝、冰冻隆起等现象的修复及除草）</w:t>
            </w:r>
          </w:p>
        </w:tc>
        <w:tc>
          <w:tcPr>
            <w:tcW w:w="99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3.22 </w:t>
            </w:r>
          </w:p>
        </w:tc>
        <w:tc>
          <w:tcPr>
            <w:tcW w:w="75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60.65</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195 </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及时填补、楔紧脱落或松动的护坡石料。及时更换风化或冻损的块石，并嵌砌紧密。达到坡面平整，无雨淋沟缺，无荆棘杂草滋生。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179"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1.2.2</w:t>
            </w:r>
          </w:p>
        </w:tc>
        <w:tc>
          <w:tcPr>
            <w:tcW w:w="320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护坡养护土方</w:t>
            </w:r>
          </w:p>
        </w:tc>
        <w:tc>
          <w:tcPr>
            <w:tcW w:w="99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30.30 </w:t>
            </w:r>
          </w:p>
        </w:tc>
        <w:tc>
          <w:tcPr>
            <w:tcW w:w="75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m3</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3.91</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118 </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每月对土方进行一次浇水养护。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185" w:hRule="atLeast"/>
        </w:trPr>
        <w:tc>
          <w:tcPr>
            <w:tcW w:w="81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w:t>
            </w:r>
          </w:p>
        </w:tc>
        <w:tc>
          <w:tcPr>
            <w:tcW w:w="3206"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金属件防腐维修</w:t>
            </w:r>
          </w:p>
        </w:tc>
        <w:tc>
          <w:tcPr>
            <w:tcW w:w="99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26.72 </w:t>
            </w:r>
          </w:p>
        </w:tc>
        <w:tc>
          <w:tcPr>
            <w:tcW w:w="75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2.61</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70 </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每半年对金属件表面进行一次防腐处理。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320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附属设施维修养护</w:t>
            </w:r>
          </w:p>
        </w:tc>
        <w:tc>
          <w:tcPr>
            <w:tcW w:w="990" w:type="dxa"/>
            <w:noWrap w:val="0"/>
            <w:vAlign w:val="center"/>
          </w:tcPr>
          <w:p>
            <w:pPr>
              <w:widowControl/>
              <w:spacing w:line="240" w:lineRule="auto"/>
              <w:jc w:val="center"/>
              <w:rPr>
                <w:rFonts w:hint="eastAsia" w:hAnsi="宋体" w:eastAsia="宋体" w:cs="宋体"/>
                <w:color w:val="auto"/>
                <w:sz w:val="20"/>
                <w:szCs w:val="20"/>
              </w:rPr>
            </w:pPr>
          </w:p>
        </w:tc>
        <w:tc>
          <w:tcPr>
            <w:tcW w:w="750" w:type="dxa"/>
            <w:noWrap w:val="0"/>
            <w:vAlign w:val="center"/>
          </w:tcPr>
          <w:p>
            <w:pPr>
              <w:widowControl/>
              <w:spacing w:line="240" w:lineRule="auto"/>
              <w:jc w:val="center"/>
              <w:rPr>
                <w:rFonts w:hint="eastAsia" w:hAnsi="宋体" w:eastAsia="宋体" w:cs="宋体"/>
                <w:color w:val="auto"/>
                <w:sz w:val="20"/>
                <w:szCs w:val="20"/>
              </w:rPr>
            </w:pPr>
          </w:p>
        </w:tc>
        <w:tc>
          <w:tcPr>
            <w:tcW w:w="930" w:type="dxa"/>
            <w:noWrap w:val="0"/>
            <w:vAlign w:val="center"/>
          </w:tcPr>
          <w:p>
            <w:pPr>
              <w:widowControl/>
              <w:spacing w:line="240" w:lineRule="auto"/>
              <w:jc w:val="center"/>
              <w:rPr>
                <w:rFonts w:hint="eastAsia" w:hAnsi="宋体" w:eastAsia="宋体" w:cs="宋体"/>
                <w:color w:val="auto"/>
                <w:sz w:val="20"/>
                <w:szCs w:val="20"/>
              </w:rPr>
            </w:pPr>
          </w:p>
        </w:tc>
        <w:tc>
          <w:tcPr>
            <w:tcW w:w="1080" w:type="dxa"/>
            <w:noWrap w:val="0"/>
            <w:vAlign w:val="center"/>
          </w:tcPr>
          <w:p>
            <w:pPr>
              <w:widowControl/>
              <w:spacing w:line="240" w:lineRule="auto"/>
              <w:jc w:val="center"/>
              <w:rPr>
                <w:rFonts w:hint="eastAsia" w:hAnsi="宋体" w:eastAsia="宋体" w:cs="宋体"/>
                <w:color w:val="auto"/>
                <w:sz w:val="20"/>
                <w:szCs w:val="20"/>
              </w:rPr>
            </w:pPr>
          </w:p>
        </w:tc>
        <w:tc>
          <w:tcPr>
            <w:tcW w:w="6402"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3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w:t>
            </w:r>
          </w:p>
        </w:tc>
        <w:tc>
          <w:tcPr>
            <w:tcW w:w="320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机房及管理房维修养护</w:t>
            </w:r>
          </w:p>
        </w:tc>
        <w:tc>
          <w:tcPr>
            <w:tcW w:w="9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27.16 </w:t>
            </w:r>
          </w:p>
        </w:tc>
        <w:tc>
          <w:tcPr>
            <w:tcW w:w="7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217 </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每周对防汛会商室、机房所有设备（包括视频设备）的检查、运行与维护。相关工作记录等资料的收集、保存、归档。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3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w:t>
            </w:r>
          </w:p>
        </w:tc>
        <w:tc>
          <w:tcPr>
            <w:tcW w:w="320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防汛专用通道维修养护</w:t>
            </w:r>
          </w:p>
        </w:tc>
        <w:tc>
          <w:tcPr>
            <w:tcW w:w="9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0.75 </w:t>
            </w:r>
          </w:p>
        </w:tc>
        <w:tc>
          <w:tcPr>
            <w:tcW w:w="7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615 </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每周对防汛道路内道路、供排水、通讯及照明设施进行检测及养护。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9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w:t>
            </w:r>
          </w:p>
        </w:tc>
        <w:tc>
          <w:tcPr>
            <w:tcW w:w="320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库面保洁（用专门的养护人员）</w:t>
            </w:r>
          </w:p>
        </w:tc>
        <w:tc>
          <w:tcPr>
            <w:tcW w:w="9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0.12</w:t>
            </w:r>
          </w:p>
        </w:tc>
        <w:tc>
          <w:tcPr>
            <w:tcW w:w="7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17000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2040 </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加强水库岸线周边区域垃圾清理。每周清除水一次库大坝及岸线周边生活垃圾、建筑垃圾、堆积物。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683"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w:t>
            </w:r>
          </w:p>
        </w:tc>
        <w:tc>
          <w:tcPr>
            <w:tcW w:w="320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库区防护工程维修养护（护栏养护、界桩养护、标识标牌养护及更换）</w:t>
            </w:r>
          </w:p>
        </w:tc>
        <w:tc>
          <w:tcPr>
            <w:tcW w:w="9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8202</w:t>
            </w:r>
          </w:p>
        </w:tc>
        <w:tc>
          <w:tcPr>
            <w:tcW w:w="750" w:type="dxa"/>
            <w:noWrap w:val="0"/>
            <w:vAlign w:val="bottom"/>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元/Km</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0.05</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410 </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每周对护栏，界桩，标识标牌进行检查，每周对护栏，界桩，标识标牌进行一次除灰养护。如有破损及时更换。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420"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w:t>
            </w:r>
          </w:p>
        </w:tc>
        <w:tc>
          <w:tcPr>
            <w:tcW w:w="320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地面保洁（用专门的养护人员）</w:t>
            </w:r>
          </w:p>
        </w:tc>
        <w:tc>
          <w:tcPr>
            <w:tcW w:w="9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0.5</w:t>
            </w:r>
          </w:p>
        </w:tc>
        <w:tc>
          <w:tcPr>
            <w:tcW w:w="7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6500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3250 </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每周一次打扫，保持库区地面清洁无异物。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101"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w:t>
            </w:r>
          </w:p>
        </w:tc>
        <w:tc>
          <w:tcPr>
            <w:tcW w:w="320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放水涵管维修养护</w:t>
            </w:r>
          </w:p>
        </w:tc>
        <w:tc>
          <w:tcPr>
            <w:tcW w:w="9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0.01</w:t>
            </w:r>
          </w:p>
        </w:tc>
        <w:tc>
          <w:tcPr>
            <w:tcW w:w="7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比例</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500000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5000</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每年对涵管进行一次刷漆除锈。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w:t>
            </w:r>
          </w:p>
        </w:tc>
        <w:tc>
          <w:tcPr>
            <w:tcW w:w="320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运行管理人（库区巡查、简单维护、大坝沉降和变形观测、管理库区）</w:t>
            </w:r>
          </w:p>
        </w:tc>
        <w:tc>
          <w:tcPr>
            <w:tcW w:w="9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3800.00 </w:t>
            </w:r>
          </w:p>
        </w:tc>
        <w:tc>
          <w:tcPr>
            <w:tcW w:w="7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月</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45600 </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*按浙江省小型水库管理规程和山塘运行管理规程执行。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w:t>
            </w:r>
          </w:p>
        </w:tc>
        <w:tc>
          <w:tcPr>
            <w:tcW w:w="3206"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其他内容</w:t>
            </w:r>
          </w:p>
        </w:tc>
        <w:tc>
          <w:tcPr>
            <w:tcW w:w="9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500.00 </w:t>
            </w:r>
          </w:p>
        </w:tc>
        <w:tc>
          <w:tcPr>
            <w:tcW w:w="7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项</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xml:space="preserve">500 </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包括应属物业化管理内容但漏列的工作以及其他临时性工作</w:t>
            </w:r>
          </w:p>
        </w:tc>
      </w:tr>
    </w:tbl>
    <w:p>
      <w:pPr>
        <w:pStyle w:val="221"/>
        <w:rPr>
          <w:rFonts w:hint="eastAsia" w:ascii="宋体" w:hAnsi="宋体" w:eastAsia="宋体" w:cs="宋体"/>
          <w:b/>
          <w:bCs/>
          <w:color w:val="auto"/>
          <w:kern w:val="0"/>
          <w:sz w:val="21"/>
          <w:szCs w:val="21"/>
        </w:rPr>
      </w:pPr>
    </w:p>
    <w:p>
      <w:pPr>
        <w:pStyle w:val="221"/>
        <w:rPr>
          <w:rFonts w:hint="eastAsia" w:ascii="宋体" w:hAnsi="宋体" w:eastAsia="宋体" w:cs="宋体"/>
          <w:b/>
          <w:bCs/>
          <w:color w:val="auto"/>
          <w:kern w:val="0"/>
          <w:sz w:val="21"/>
          <w:szCs w:val="21"/>
        </w:rPr>
      </w:pPr>
    </w:p>
    <w:p>
      <w:pPr>
        <w:pStyle w:val="221"/>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5）茅岭墩水库</w:t>
      </w:r>
    </w:p>
    <w:tbl>
      <w:tblPr>
        <w:tblStyle w:val="4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814"/>
        <w:gridCol w:w="3208"/>
        <w:gridCol w:w="975"/>
        <w:gridCol w:w="765"/>
        <w:gridCol w:w="930"/>
        <w:gridCol w:w="1080"/>
        <w:gridCol w:w="6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405" w:hRule="atLeast"/>
        </w:trPr>
        <w:tc>
          <w:tcPr>
            <w:tcW w:w="14174" w:type="dxa"/>
            <w:gridSpan w:val="7"/>
            <w:noWrap w:val="0"/>
            <w:vAlign w:val="center"/>
          </w:tcPr>
          <w:p>
            <w:pPr>
              <w:widowControl/>
              <w:spacing w:line="240" w:lineRule="auto"/>
              <w:jc w:val="center"/>
              <w:rPr>
                <w:rFonts w:hint="eastAsia" w:hAnsi="宋体" w:eastAsia="宋体" w:cs="宋体"/>
                <w:b/>
                <w:bCs/>
                <w:color w:val="auto"/>
                <w:sz w:val="20"/>
                <w:szCs w:val="20"/>
              </w:rPr>
            </w:pPr>
            <w:r>
              <w:rPr>
                <w:rFonts w:hint="eastAsia" w:hAnsi="宋体" w:eastAsia="宋体" w:cs="宋体"/>
                <w:b/>
                <w:bCs/>
                <w:color w:val="auto"/>
                <w:sz w:val="20"/>
                <w:szCs w:val="20"/>
              </w:rPr>
              <w:t>茅岭墩水库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81" w:hRule="atLeast"/>
        </w:trPr>
        <w:tc>
          <w:tcPr>
            <w:tcW w:w="814"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编号</w:t>
            </w:r>
          </w:p>
        </w:tc>
        <w:tc>
          <w:tcPr>
            <w:tcW w:w="3208"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维修养护项目</w:t>
            </w:r>
          </w:p>
        </w:tc>
        <w:tc>
          <w:tcPr>
            <w:tcW w:w="97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单价</w:t>
            </w:r>
          </w:p>
        </w:tc>
        <w:tc>
          <w:tcPr>
            <w:tcW w:w="76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单位</w:t>
            </w:r>
          </w:p>
        </w:tc>
        <w:tc>
          <w:tcPr>
            <w:tcW w:w="93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工作量</w:t>
            </w:r>
          </w:p>
        </w:tc>
        <w:tc>
          <w:tcPr>
            <w:tcW w:w="108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总价</w:t>
            </w:r>
          </w:p>
        </w:tc>
        <w:tc>
          <w:tcPr>
            <w:tcW w:w="6402"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81" w:hRule="atLeast"/>
        </w:trPr>
        <w:tc>
          <w:tcPr>
            <w:tcW w:w="814" w:type="dxa"/>
            <w:vMerge w:val="continue"/>
            <w:noWrap w:val="0"/>
            <w:vAlign w:val="center"/>
          </w:tcPr>
          <w:p>
            <w:pPr>
              <w:widowControl/>
              <w:spacing w:line="240" w:lineRule="auto"/>
              <w:jc w:val="center"/>
              <w:rPr>
                <w:rFonts w:hint="eastAsia" w:hAnsi="宋体" w:eastAsia="宋体" w:cs="宋体"/>
                <w:color w:val="auto"/>
                <w:sz w:val="20"/>
                <w:szCs w:val="20"/>
              </w:rPr>
            </w:pPr>
          </w:p>
        </w:tc>
        <w:tc>
          <w:tcPr>
            <w:tcW w:w="3208" w:type="dxa"/>
            <w:vMerge w:val="continue"/>
            <w:noWrap w:val="0"/>
            <w:vAlign w:val="center"/>
          </w:tcPr>
          <w:p>
            <w:pPr>
              <w:widowControl/>
              <w:spacing w:line="240" w:lineRule="auto"/>
              <w:jc w:val="center"/>
              <w:rPr>
                <w:rFonts w:hint="eastAsia" w:hAnsi="宋体" w:eastAsia="宋体" w:cs="宋体"/>
                <w:color w:val="auto"/>
                <w:sz w:val="20"/>
                <w:szCs w:val="20"/>
              </w:rPr>
            </w:pPr>
          </w:p>
        </w:tc>
        <w:tc>
          <w:tcPr>
            <w:tcW w:w="97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76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93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08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6402" w:type="dxa"/>
            <w:vMerge w:val="continue"/>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320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基本项目（每年结算）</w:t>
            </w:r>
          </w:p>
        </w:tc>
        <w:tc>
          <w:tcPr>
            <w:tcW w:w="975" w:type="dxa"/>
            <w:noWrap w:val="0"/>
            <w:vAlign w:val="center"/>
          </w:tcPr>
          <w:p>
            <w:pPr>
              <w:widowControl/>
              <w:spacing w:line="240" w:lineRule="auto"/>
              <w:jc w:val="center"/>
              <w:rPr>
                <w:rFonts w:hint="eastAsia" w:hAnsi="宋体" w:eastAsia="宋体" w:cs="宋体"/>
                <w:color w:val="auto"/>
                <w:sz w:val="20"/>
                <w:szCs w:val="20"/>
              </w:rPr>
            </w:pPr>
          </w:p>
        </w:tc>
        <w:tc>
          <w:tcPr>
            <w:tcW w:w="765" w:type="dxa"/>
            <w:noWrap w:val="0"/>
            <w:vAlign w:val="center"/>
          </w:tcPr>
          <w:p>
            <w:pPr>
              <w:widowControl/>
              <w:spacing w:line="240" w:lineRule="auto"/>
              <w:jc w:val="center"/>
              <w:rPr>
                <w:rFonts w:hint="eastAsia" w:hAnsi="宋体" w:eastAsia="宋体" w:cs="宋体"/>
                <w:color w:val="auto"/>
                <w:sz w:val="20"/>
                <w:szCs w:val="20"/>
              </w:rPr>
            </w:pPr>
          </w:p>
        </w:tc>
        <w:tc>
          <w:tcPr>
            <w:tcW w:w="930" w:type="dxa"/>
            <w:noWrap w:val="0"/>
            <w:vAlign w:val="center"/>
          </w:tcPr>
          <w:p>
            <w:pPr>
              <w:widowControl/>
              <w:spacing w:line="240" w:lineRule="auto"/>
              <w:jc w:val="center"/>
              <w:rPr>
                <w:rFonts w:hint="eastAsia" w:hAnsi="宋体" w:eastAsia="宋体" w:cs="宋体"/>
                <w:color w:val="auto"/>
                <w:sz w:val="20"/>
                <w:szCs w:val="20"/>
              </w:rPr>
            </w:pP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53734</w:t>
            </w:r>
          </w:p>
        </w:tc>
        <w:tc>
          <w:tcPr>
            <w:tcW w:w="6402"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320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主体工程维修养护（大坝）</w:t>
            </w:r>
          </w:p>
        </w:tc>
        <w:tc>
          <w:tcPr>
            <w:tcW w:w="975" w:type="dxa"/>
            <w:noWrap w:val="0"/>
            <w:vAlign w:val="center"/>
          </w:tcPr>
          <w:p>
            <w:pPr>
              <w:widowControl/>
              <w:spacing w:line="240" w:lineRule="auto"/>
              <w:jc w:val="center"/>
              <w:rPr>
                <w:rFonts w:hint="eastAsia" w:hAnsi="宋体" w:eastAsia="宋体" w:cs="宋体"/>
                <w:color w:val="auto"/>
                <w:sz w:val="20"/>
                <w:szCs w:val="20"/>
              </w:rPr>
            </w:pPr>
          </w:p>
        </w:tc>
        <w:tc>
          <w:tcPr>
            <w:tcW w:w="765" w:type="dxa"/>
            <w:noWrap w:val="0"/>
            <w:vAlign w:val="center"/>
          </w:tcPr>
          <w:p>
            <w:pPr>
              <w:widowControl/>
              <w:spacing w:line="240" w:lineRule="auto"/>
              <w:jc w:val="center"/>
              <w:rPr>
                <w:rFonts w:hint="eastAsia" w:hAnsi="宋体" w:eastAsia="宋体" w:cs="宋体"/>
                <w:color w:val="auto"/>
                <w:sz w:val="20"/>
                <w:szCs w:val="20"/>
              </w:rPr>
            </w:pPr>
          </w:p>
        </w:tc>
        <w:tc>
          <w:tcPr>
            <w:tcW w:w="930" w:type="dxa"/>
            <w:noWrap w:val="0"/>
            <w:vAlign w:val="center"/>
          </w:tcPr>
          <w:p>
            <w:pPr>
              <w:widowControl/>
              <w:spacing w:line="240" w:lineRule="auto"/>
              <w:jc w:val="center"/>
              <w:rPr>
                <w:rFonts w:hint="eastAsia" w:hAnsi="宋体" w:eastAsia="宋体" w:cs="宋体"/>
                <w:color w:val="auto"/>
                <w:sz w:val="20"/>
                <w:szCs w:val="20"/>
              </w:rPr>
            </w:pPr>
          </w:p>
        </w:tc>
        <w:tc>
          <w:tcPr>
            <w:tcW w:w="1080" w:type="dxa"/>
            <w:noWrap w:val="0"/>
            <w:vAlign w:val="center"/>
          </w:tcPr>
          <w:p>
            <w:pPr>
              <w:widowControl/>
              <w:spacing w:line="240" w:lineRule="auto"/>
              <w:jc w:val="center"/>
              <w:rPr>
                <w:rFonts w:hint="eastAsia" w:hAnsi="宋体" w:eastAsia="宋体" w:cs="宋体"/>
                <w:color w:val="auto"/>
                <w:sz w:val="20"/>
                <w:szCs w:val="20"/>
              </w:rPr>
            </w:pPr>
          </w:p>
        </w:tc>
        <w:tc>
          <w:tcPr>
            <w:tcW w:w="6402"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598" w:hRule="atLeast"/>
        </w:trPr>
        <w:tc>
          <w:tcPr>
            <w:tcW w:w="814"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w:t>
            </w:r>
          </w:p>
        </w:tc>
        <w:tc>
          <w:tcPr>
            <w:tcW w:w="3208"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坝顶方格砖日常养护（含除草）</w:t>
            </w:r>
          </w:p>
        </w:tc>
        <w:tc>
          <w:tcPr>
            <w:tcW w:w="9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9.13</w:t>
            </w:r>
          </w:p>
        </w:tc>
        <w:tc>
          <w:tcPr>
            <w:tcW w:w="7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30.3</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276</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每周对方格砖进行一次除草，观察方格砖是否有磨损并及时</w:t>
            </w:r>
            <w:r>
              <w:rPr>
                <w:rFonts w:hAnsi="宋体" w:eastAsia="宋体" w:cs="宋体"/>
                <w:color w:val="auto"/>
                <w:sz w:val="20"/>
                <w:szCs w:val="20"/>
              </w:rPr>
              <w:t>（一周内</w:t>
            </w:r>
            <w:r>
              <w:rPr>
                <w:rFonts w:hint="eastAsia" w:hAnsi="宋体" w:eastAsia="宋体" w:cs="宋体"/>
                <w:color w:val="auto"/>
                <w:sz w:val="20"/>
                <w:szCs w:val="20"/>
              </w:rPr>
              <w:t>，下同</w:t>
            </w:r>
            <w:r>
              <w:rPr>
                <w:rFonts w:hAnsi="宋体" w:eastAsia="宋体" w:cs="宋体"/>
                <w:color w:val="auto"/>
                <w:sz w:val="20"/>
                <w:szCs w:val="20"/>
              </w:rPr>
              <w:t>）</w:t>
            </w:r>
            <w:r>
              <w:rPr>
                <w:rFonts w:hint="eastAsia" w:hAnsi="宋体" w:eastAsia="宋体" w:cs="宋体"/>
                <w:color w:val="auto"/>
                <w:sz w:val="20"/>
                <w:szCs w:val="20"/>
              </w:rPr>
              <w:t>补修。达到坝顶平整，无积水，无杂草，无弃物。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4"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3208"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土石坝坝坡工程维修养护</w:t>
            </w:r>
          </w:p>
        </w:tc>
        <w:tc>
          <w:tcPr>
            <w:tcW w:w="975"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765"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p>
        </w:tc>
        <w:tc>
          <w:tcPr>
            <w:tcW w:w="6402"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658" w:hRule="atLeast"/>
        </w:trPr>
        <w:tc>
          <w:tcPr>
            <w:tcW w:w="814"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1.2.1</w:t>
            </w:r>
          </w:p>
        </w:tc>
        <w:tc>
          <w:tcPr>
            <w:tcW w:w="3208"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护坡养护（雨淋沟、浪坎、跌窝、冰冻隆起等现象的修复及除草）</w:t>
            </w:r>
          </w:p>
        </w:tc>
        <w:tc>
          <w:tcPr>
            <w:tcW w:w="9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3.22</w:t>
            </w:r>
          </w:p>
        </w:tc>
        <w:tc>
          <w:tcPr>
            <w:tcW w:w="7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89.43</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288</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及时填补、楔紧脱落或松动的护坡石料。及时更换风化或冻损的块石，并嵌砌紧密。达到坡面平整，无雨淋沟缺，无荆棘杂草滋生。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54" w:hRule="atLeast"/>
        </w:trPr>
        <w:tc>
          <w:tcPr>
            <w:tcW w:w="814"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1.2.2</w:t>
            </w:r>
          </w:p>
        </w:tc>
        <w:tc>
          <w:tcPr>
            <w:tcW w:w="3208"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护坡养护土方</w:t>
            </w:r>
          </w:p>
        </w:tc>
        <w:tc>
          <w:tcPr>
            <w:tcW w:w="9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30.30</w:t>
            </w:r>
          </w:p>
        </w:tc>
        <w:tc>
          <w:tcPr>
            <w:tcW w:w="7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m3</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5.77</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175</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每月对土方进行一次浇水养护。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54" w:hRule="atLeast"/>
        </w:trPr>
        <w:tc>
          <w:tcPr>
            <w:tcW w:w="814"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w:t>
            </w:r>
          </w:p>
        </w:tc>
        <w:tc>
          <w:tcPr>
            <w:tcW w:w="3208"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金属件防腐维修</w:t>
            </w:r>
          </w:p>
        </w:tc>
        <w:tc>
          <w:tcPr>
            <w:tcW w:w="9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26.72</w:t>
            </w:r>
          </w:p>
        </w:tc>
        <w:tc>
          <w:tcPr>
            <w:tcW w:w="7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3.85</w:t>
            </w:r>
          </w:p>
        </w:tc>
        <w:tc>
          <w:tcPr>
            <w:tcW w:w="1080" w:type="dxa"/>
            <w:shd w:val="clear" w:color="auto"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103</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每半年对金属件表面进行一次防腐处理。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320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附属设施维修养护</w:t>
            </w:r>
          </w:p>
        </w:tc>
        <w:tc>
          <w:tcPr>
            <w:tcW w:w="975" w:type="dxa"/>
            <w:noWrap w:val="0"/>
            <w:vAlign w:val="center"/>
          </w:tcPr>
          <w:p>
            <w:pPr>
              <w:widowControl/>
              <w:spacing w:line="240" w:lineRule="auto"/>
              <w:jc w:val="center"/>
              <w:rPr>
                <w:rFonts w:hint="eastAsia" w:hAnsi="宋体" w:eastAsia="宋体" w:cs="宋体"/>
                <w:color w:val="auto"/>
                <w:sz w:val="20"/>
                <w:szCs w:val="20"/>
              </w:rPr>
            </w:pPr>
          </w:p>
        </w:tc>
        <w:tc>
          <w:tcPr>
            <w:tcW w:w="765" w:type="dxa"/>
            <w:noWrap w:val="0"/>
            <w:vAlign w:val="center"/>
          </w:tcPr>
          <w:p>
            <w:pPr>
              <w:widowControl/>
              <w:spacing w:line="240" w:lineRule="auto"/>
              <w:jc w:val="center"/>
              <w:rPr>
                <w:rFonts w:hint="eastAsia" w:hAnsi="宋体" w:eastAsia="宋体" w:cs="宋体"/>
                <w:color w:val="auto"/>
                <w:sz w:val="20"/>
                <w:szCs w:val="20"/>
              </w:rPr>
            </w:pPr>
          </w:p>
        </w:tc>
        <w:tc>
          <w:tcPr>
            <w:tcW w:w="930" w:type="dxa"/>
            <w:noWrap w:val="0"/>
            <w:vAlign w:val="center"/>
          </w:tcPr>
          <w:p>
            <w:pPr>
              <w:widowControl/>
              <w:spacing w:line="240" w:lineRule="auto"/>
              <w:jc w:val="center"/>
              <w:rPr>
                <w:rFonts w:hint="eastAsia" w:hAnsi="宋体" w:eastAsia="宋体" w:cs="宋体"/>
                <w:color w:val="auto"/>
                <w:sz w:val="20"/>
                <w:szCs w:val="20"/>
              </w:rPr>
            </w:pPr>
          </w:p>
        </w:tc>
        <w:tc>
          <w:tcPr>
            <w:tcW w:w="1080" w:type="dxa"/>
            <w:noWrap w:val="0"/>
            <w:vAlign w:val="center"/>
          </w:tcPr>
          <w:p>
            <w:pPr>
              <w:widowControl/>
              <w:spacing w:line="240" w:lineRule="auto"/>
              <w:jc w:val="center"/>
              <w:rPr>
                <w:rFonts w:hint="eastAsia" w:hAnsi="宋体" w:eastAsia="宋体" w:cs="宋体"/>
                <w:color w:val="auto"/>
                <w:sz w:val="20"/>
                <w:szCs w:val="20"/>
              </w:rPr>
            </w:pPr>
          </w:p>
        </w:tc>
        <w:tc>
          <w:tcPr>
            <w:tcW w:w="6402"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30" w:hRule="atLeast"/>
        </w:trPr>
        <w:tc>
          <w:tcPr>
            <w:tcW w:w="8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w:t>
            </w:r>
          </w:p>
        </w:tc>
        <w:tc>
          <w:tcPr>
            <w:tcW w:w="320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机房及管理房维修养护</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27.16</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272</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每周对防汛会商室、机房所有设备（包括视频设备）的检查、运行与维护。相关工作记录等资料的收集、保存、归档。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615" w:hRule="atLeast"/>
        </w:trPr>
        <w:tc>
          <w:tcPr>
            <w:tcW w:w="8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w:t>
            </w:r>
          </w:p>
        </w:tc>
        <w:tc>
          <w:tcPr>
            <w:tcW w:w="320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防汛专用通道维修养护</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0.75</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600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450</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每周对防汛道路内道路、供排水、通讯及照明设施进行检测及养护。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60" w:hRule="atLeast"/>
        </w:trPr>
        <w:tc>
          <w:tcPr>
            <w:tcW w:w="8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w:t>
            </w:r>
          </w:p>
        </w:tc>
        <w:tc>
          <w:tcPr>
            <w:tcW w:w="320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库面保洁（用专门的养护人员）</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0.12</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28000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3360</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加强水库岸线周边区域垃圾清理。每周清除水一次库大坝及岸线周边生活垃圾、建筑垃圾、堆积物。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570" w:hRule="atLeast"/>
        </w:trPr>
        <w:tc>
          <w:tcPr>
            <w:tcW w:w="8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w:t>
            </w:r>
          </w:p>
        </w:tc>
        <w:tc>
          <w:tcPr>
            <w:tcW w:w="320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库区防护工程维修养护（护栏养护、界桩养护、标识标牌养护及更换）</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8202</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元/Km</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0.05</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410</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每周对护栏，界桩，标识标牌进行检查，每周对护栏，界桩，标识标牌进行一次除灰养护。如有破损及时更换。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375" w:hRule="atLeast"/>
        </w:trPr>
        <w:tc>
          <w:tcPr>
            <w:tcW w:w="8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w:t>
            </w:r>
          </w:p>
        </w:tc>
        <w:tc>
          <w:tcPr>
            <w:tcW w:w="320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地面保洁（用专门的养护人员）</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0.5</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元/m2</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2600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1300</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每周一次打扫，保持库区地面清洁无异物。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w:t>
            </w:r>
          </w:p>
        </w:tc>
        <w:tc>
          <w:tcPr>
            <w:tcW w:w="320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虹吸管养护</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0.01</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比例</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100000</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1000</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每年对虹吸管刷漆除锈一次。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w:t>
            </w:r>
          </w:p>
        </w:tc>
        <w:tc>
          <w:tcPr>
            <w:tcW w:w="320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运行管理人（库区巡查、简单维护、大坝沉降和变形观测、管理库区）</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3800.00</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月</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45600</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*按浙江省小型水库管理规程和山塘运行管理规程执行。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cantSplit/>
          <w:trHeight w:val="285" w:hRule="atLeast"/>
        </w:trPr>
        <w:tc>
          <w:tcPr>
            <w:tcW w:w="814"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w:t>
            </w:r>
          </w:p>
        </w:tc>
        <w:tc>
          <w:tcPr>
            <w:tcW w:w="320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其他内容</w:t>
            </w:r>
          </w:p>
        </w:tc>
        <w:tc>
          <w:tcPr>
            <w:tcW w:w="9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500.00</w:t>
            </w:r>
          </w:p>
        </w:tc>
        <w:tc>
          <w:tcPr>
            <w:tcW w:w="7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项</w:t>
            </w:r>
          </w:p>
        </w:tc>
        <w:tc>
          <w:tcPr>
            <w:tcW w:w="93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w:t>
            </w:r>
          </w:p>
        </w:tc>
        <w:tc>
          <w:tcPr>
            <w:tcW w:w="640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包括应属物业化管理内容但漏列的工作以及其他临时性工作</w:t>
            </w:r>
          </w:p>
        </w:tc>
      </w:tr>
    </w:tbl>
    <w:p>
      <w:pPr>
        <w:pStyle w:val="221"/>
        <w:rPr>
          <w:rFonts w:ascii="宋体" w:hAnsi="宋体" w:eastAsia="宋体" w:cs="宋体"/>
          <w:b/>
          <w:bCs/>
          <w:color w:val="auto"/>
          <w:kern w:val="0"/>
          <w:sz w:val="21"/>
          <w:szCs w:val="21"/>
        </w:rPr>
      </w:pPr>
    </w:p>
    <w:p>
      <w:pPr>
        <w:pStyle w:val="221"/>
        <w:rPr>
          <w:rFonts w:hint="eastAsia" w:ascii="宋体" w:hAnsi="宋体" w:eastAsia="宋体" w:cs="宋体"/>
          <w:b/>
          <w:bCs/>
          <w:color w:val="auto"/>
          <w:kern w:val="0"/>
          <w:sz w:val="21"/>
          <w:szCs w:val="21"/>
        </w:rPr>
      </w:pPr>
    </w:p>
    <w:p>
      <w:pPr>
        <w:pStyle w:val="221"/>
        <w:rPr>
          <w:rFonts w:hint="eastAsia" w:ascii="宋体" w:hAnsi="宋体" w:eastAsia="宋体" w:cs="宋体"/>
          <w:b/>
          <w:bCs/>
          <w:color w:val="auto"/>
          <w:kern w:val="0"/>
          <w:sz w:val="21"/>
          <w:szCs w:val="21"/>
        </w:rPr>
      </w:pPr>
    </w:p>
    <w:p>
      <w:pPr>
        <w:pStyle w:val="221"/>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6）石板川山塘</w:t>
      </w:r>
    </w:p>
    <w:tbl>
      <w:tblPr>
        <w:tblStyle w:val="46"/>
        <w:tblW w:w="1418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2507"/>
        <w:gridCol w:w="1410"/>
        <w:gridCol w:w="1078"/>
        <w:gridCol w:w="1335"/>
        <w:gridCol w:w="70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14181" w:type="dxa"/>
            <w:gridSpan w:val="6"/>
            <w:noWrap w:val="0"/>
            <w:vAlign w:val="center"/>
          </w:tcPr>
          <w:p>
            <w:pPr>
              <w:widowControl/>
              <w:spacing w:line="240" w:lineRule="auto"/>
              <w:jc w:val="center"/>
              <w:rPr>
                <w:rFonts w:hint="eastAsia" w:hAnsi="宋体" w:eastAsia="宋体" w:cs="宋体"/>
                <w:b/>
                <w:bCs/>
                <w:color w:val="auto"/>
                <w:sz w:val="20"/>
                <w:szCs w:val="20"/>
              </w:rPr>
            </w:pPr>
            <w:r>
              <w:rPr>
                <w:rFonts w:hint="eastAsia" w:hAnsi="宋体" w:eastAsia="宋体" w:cs="宋体"/>
                <w:b/>
                <w:bCs/>
                <w:color w:val="auto"/>
                <w:sz w:val="20"/>
                <w:szCs w:val="20"/>
              </w:rPr>
              <w:t>石板川山塘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81" w:hRule="atLeast"/>
        </w:trPr>
        <w:tc>
          <w:tcPr>
            <w:tcW w:w="78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编号</w:t>
            </w:r>
          </w:p>
        </w:tc>
        <w:tc>
          <w:tcPr>
            <w:tcW w:w="2507"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维修养护项目</w:t>
            </w:r>
          </w:p>
        </w:tc>
        <w:tc>
          <w:tcPr>
            <w:tcW w:w="141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单价</w:t>
            </w:r>
          </w:p>
        </w:tc>
        <w:tc>
          <w:tcPr>
            <w:tcW w:w="1078"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工作量</w:t>
            </w:r>
          </w:p>
        </w:tc>
        <w:tc>
          <w:tcPr>
            <w:tcW w:w="133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总价（元）</w:t>
            </w:r>
          </w:p>
        </w:tc>
        <w:tc>
          <w:tcPr>
            <w:tcW w:w="7071"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2" w:hRule="atLeast"/>
        </w:trPr>
        <w:tc>
          <w:tcPr>
            <w:tcW w:w="78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2507"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41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078"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33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7071" w:type="dxa"/>
            <w:vMerge w:val="continue"/>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60"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基本项目（每年结算）</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49219</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主体工程维修养护（大坝）</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8" w:hRule="atLeast"/>
        </w:trPr>
        <w:tc>
          <w:tcPr>
            <w:tcW w:w="780" w:type="dxa"/>
            <w:vMerge w:val="restart"/>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w:t>
            </w:r>
          </w:p>
        </w:tc>
        <w:tc>
          <w:tcPr>
            <w:tcW w:w="2507" w:type="dxa"/>
            <w:vMerge w:val="restart"/>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坝顶混凝土表面裂缝处理及日常养护（含除草）</w:t>
            </w:r>
          </w:p>
        </w:tc>
        <w:tc>
          <w:tcPr>
            <w:tcW w:w="1410" w:type="dxa"/>
            <w:vMerge w:val="restart"/>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9.13 元/m²</w:t>
            </w:r>
          </w:p>
        </w:tc>
        <w:tc>
          <w:tcPr>
            <w:tcW w:w="1078" w:type="dxa"/>
            <w:vMerge w:val="restart"/>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 m²</w:t>
            </w:r>
          </w:p>
        </w:tc>
        <w:tc>
          <w:tcPr>
            <w:tcW w:w="1335" w:type="dxa"/>
            <w:vMerge w:val="restart"/>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274</w:t>
            </w:r>
          </w:p>
        </w:tc>
        <w:tc>
          <w:tcPr>
            <w:tcW w:w="7071"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每周对坝顶进行一次除草，对裂缝现象进行及时补修（一周内，下同）。达到坝顶平整，无积水，无杂草，无弃物；防浪墙、坝肩、 踏步完整，轮廓鲜明；坝端无裂缝，无坑凹，无堆积物。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81" w:hRule="atLeast"/>
        </w:trPr>
        <w:tc>
          <w:tcPr>
            <w:tcW w:w="78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2507"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41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078"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33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7071" w:type="dxa"/>
            <w:vMerge w:val="continue"/>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6" w:hRule="atLeast"/>
        </w:trPr>
        <w:tc>
          <w:tcPr>
            <w:tcW w:w="7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250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土石坝坝坡工程养护</w:t>
            </w:r>
          </w:p>
        </w:tc>
        <w:tc>
          <w:tcPr>
            <w:tcW w:w="141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78"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35"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6" w:hRule="atLeast"/>
        </w:trPr>
        <w:tc>
          <w:tcPr>
            <w:tcW w:w="7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1.2.1</w:t>
            </w:r>
          </w:p>
        </w:tc>
        <w:tc>
          <w:tcPr>
            <w:tcW w:w="250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混凝土预制块护坡勾缝养护</w:t>
            </w:r>
          </w:p>
        </w:tc>
        <w:tc>
          <w:tcPr>
            <w:tcW w:w="141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3.22 元/m²</w:t>
            </w:r>
          </w:p>
        </w:tc>
        <w:tc>
          <w:tcPr>
            <w:tcW w:w="1078"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65.83 m²</w:t>
            </w:r>
          </w:p>
        </w:tc>
        <w:tc>
          <w:tcPr>
            <w:tcW w:w="1335"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212</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及时填补伸缩缝内流失的填料。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1.2.2</w:t>
            </w:r>
          </w:p>
        </w:tc>
        <w:tc>
          <w:tcPr>
            <w:tcW w:w="250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护坡养护土方</w:t>
            </w:r>
          </w:p>
        </w:tc>
        <w:tc>
          <w:tcPr>
            <w:tcW w:w="141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30.3 元/m³</w:t>
            </w:r>
          </w:p>
        </w:tc>
        <w:tc>
          <w:tcPr>
            <w:tcW w:w="1078"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4.98 m³</w:t>
            </w:r>
          </w:p>
        </w:tc>
        <w:tc>
          <w:tcPr>
            <w:tcW w:w="1335"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151</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每月对土方进行一次浇水养护。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w:t>
            </w:r>
          </w:p>
        </w:tc>
        <w:tc>
          <w:tcPr>
            <w:tcW w:w="250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金属件防腐维修</w:t>
            </w:r>
          </w:p>
        </w:tc>
        <w:tc>
          <w:tcPr>
            <w:tcW w:w="141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26.72 元/m²</w:t>
            </w:r>
          </w:p>
        </w:tc>
        <w:tc>
          <w:tcPr>
            <w:tcW w:w="1078"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14.64 m²</w:t>
            </w:r>
          </w:p>
        </w:tc>
        <w:tc>
          <w:tcPr>
            <w:tcW w:w="1335"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391</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每半年对金属件表面进行一次防腐蚀处理。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附属设施维修养护</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48"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机房及管理房维修养护</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27.16 元/m²</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 m²</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272</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每周对管理房所有设备（包括视频设备）的检查、运行与维护。相关工作记录等资料的收集、保存、归档。保证管理房无漏水、安全问题，基本设施完善。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防汛专用通道维修养护</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0.75 元/m²</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800 m²</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600</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每周对防汛道路内道路、供排水、通讯及照明设施进行检测及养护。保证防汛道路无阻碍物，保持通畅。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库面保洁（用专门的养护人员）</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0.12 元/m²</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14358 m²</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1723</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加强山塘岸线周边区域垃圾清理。每周清除水库大坝及岸线周边生活垃圾、建筑垃圾、堆积物一次。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308"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库区防护工程维修养护（护栏养护、界桩养护、标识标牌养护及更换）</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 元/m²</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 m²</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410</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每周对护栏，界桩，标识标牌进行检查，每周对护栏，界桩，标识标牌进行一次除灰养护。保证警示标志与桩界无损坏、保持完整、字迹清晰。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地面保洁（用专门的养护人员）</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0.5 元/m²</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2372 m²</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1186</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每周一次打扫，保持库区地面清洁无异物。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虹吸管养护</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900 元/项</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 项</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900</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每半年对虹吸管除锈刷漆一次。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放水涵管养护</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1200 元/项</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 项</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1200</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每半年对放水涵管除锈刷漆一次。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17"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运行管理人（库区巡查、简单维护、大坝沉降和变形观测、管理库区）</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3450 元/月</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 月</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41400</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*按浙江省小型水库管理规程和山塘运行管理规程执行。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w:t>
            </w:r>
          </w:p>
        </w:tc>
        <w:tc>
          <w:tcPr>
            <w:tcW w:w="250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其他内容</w:t>
            </w:r>
          </w:p>
        </w:tc>
        <w:tc>
          <w:tcPr>
            <w:tcW w:w="141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 元</w:t>
            </w:r>
          </w:p>
        </w:tc>
        <w:tc>
          <w:tcPr>
            <w:tcW w:w="1078"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 项</w:t>
            </w:r>
          </w:p>
        </w:tc>
        <w:tc>
          <w:tcPr>
            <w:tcW w:w="13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w:t>
            </w:r>
          </w:p>
        </w:tc>
        <w:tc>
          <w:tcPr>
            <w:tcW w:w="7071"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包括应属物业化管理内容但漏列的工作以及其他临时性工作。</w:t>
            </w:r>
          </w:p>
        </w:tc>
      </w:tr>
    </w:tbl>
    <w:p>
      <w:pPr>
        <w:pStyle w:val="221"/>
        <w:rPr>
          <w:rFonts w:ascii="宋体" w:hAnsi="宋体" w:eastAsia="宋体" w:cs="宋体"/>
          <w:b/>
          <w:bCs/>
          <w:color w:val="auto"/>
          <w:kern w:val="0"/>
          <w:sz w:val="21"/>
          <w:szCs w:val="21"/>
        </w:rPr>
        <w:sectPr>
          <w:footnotePr>
            <w:numFmt w:val="decimalEnclosedCircleChinese"/>
          </w:footnotePr>
          <w:pgSz w:w="16838" w:h="11906" w:orient="landscape"/>
          <w:pgMar w:top="1134" w:right="1701" w:bottom="1134" w:left="1304" w:header="964" w:footer="567" w:gutter="567"/>
          <w:cols w:space="720" w:num="1"/>
          <w:docGrid w:type="lines" w:linePitch="312" w:charSpace="0"/>
        </w:sectPr>
      </w:pPr>
    </w:p>
    <w:p>
      <w:pPr>
        <w:pStyle w:val="221"/>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7）畈坑山塘</w:t>
      </w:r>
    </w:p>
    <w:tbl>
      <w:tblPr>
        <w:tblStyle w:val="46"/>
        <w:tblW w:w="1417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97"/>
        <w:gridCol w:w="2475"/>
        <w:gridCol w:w="1425"/>
        <w:gridCol w:w="1080"/>
        <w:gridCol w:w="1350"/>
        <w:gridCol w:w="70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14177" w:type="dxa"/>
            <w:gridSpan w:val="6"/>
            <w:noWrap w:val="0"/>
            <w:vAlign w:val="center"/>
          </w:tcPr>
          <w:p>
            <w:pPr>
              <w:widowControl/>
              <w:spacing w:line="240" w:lineRule="auto"/>
              <w:jc w:val="center"/>
              <w:rPr>
                <w:rFonts w:hint="eastAsia" w:hAnsi="宋体" w:eastAsia="宋体" w:cs="宋体"/>
                <w:b/>
                <w:bCs/>
                <w:color w:val="auto"/>
                <w:sz w:val="20"/>
                <w:szCs w:val="20"/>
              </w:rPr>
            </w:pPr>
            <w:r>
              <w:rPr>
                <w:rFonts w:hint="eastAsia" w:hAnsi="宋体" w:eastAsia="宋体" w:cs="宋体"/>
                <w:b/>
                <w:bCs/>
                <w:color w:val="auto"/>
                <w:sz w:val="20"/>
                <w:szCs w:val="20"/>
              </w:rPr>
              <w:t>畈坑山塘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81" w:hRule="atLeast"/>
        </w:trPr>
        <w:tc>
          <w:tcPr>
            <w:tcW w:w="797"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编号</w:t>
            </w:r>
          </w:p>
        </w:tc>
        <w:tc>
          <w:tcPr>
            <w:tcW w:w="247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维修养护项目</w:t>
            </w:r>
          </w:p>
        </w:tc>
        <w:tc>
          <w:tcPr>
            <w:tcW w:w="142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单价</w:t>
            </w:r>
          </w:p>
        </w:tc>
        <w:tc>
          <w:tcPr>
            <w:tcW w:w="108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工作量</w:t>
            </w:r>
          </w:p>
        </w:tc>
        <w:tc>
          <w:tcPr>
            <w:tcW w:w="135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总价（元）</w:t>
            </w:r>
          </w:p>
        </w:tc>
        <w:tc>
          <w:tcPr>
            <w:tcW w:w="705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81" w:hRule="atLeast"/>
        </w:trPr>
        <w:tc>
          <w:tcPr>
            <w:tcW w:w="797" w:type="dxa"/>
            <w:vMerge w:val="continue"/>
            <w:noWrap w:val="0"/>
            <w:vAlign w:val="center"/>
          </w:tcPr>
          <w:p>
            <w:pPr>
              <w:widowControl/>
              <w:spacing w:line="240" w:lineRule="auto"/>
              <w:jc w:val="center"/>
              <w:rPr>
                <w:rFonts w:hint="eastAsia" w:hAnsi="宋体" w:eastAsia="宋体" w:cs="宋体"/>
                <w:color w:val="auto"/>
                <w:sz w:val="20"/>
                <w:szCs w:val="20"/>
              </w:rPr>
            </w:pPr>
          </w:p>
        </w:tc>
        <w:tc>
          <w:tcPr>
            <w:tcW w:w="247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42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08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35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7050" w:type="dxa"/>
            <w:vMerge w:val="continue"/>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6"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基本项目（每年结算）</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45778</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1"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主体工程维修养护（大坝）</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48" w:hRule="atLeast"/>
        </w:trPr>
        <w:tc>
          <w:tcPr>
            <w:tcW w:w="79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w:t>
            </w:r>
          </w:p>
        </w:tc>
        <w:tc>
          <w:tcPr>
            <w:tcW w:w="24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坝顶混凝土表面裂缝处理及日常养护（含除草）</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9.13 元/m²</w:t>
            </w:r>
          </w:p>
        </w:tc>
        <w:tc>
          <w:tcPr>
            <w:tcW w:w="10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 m²</w:t>
            </w:r>
          </w:p>
        </w:tc>
        <w:tc>
          <w:tcPr>
            <w:tcW w:w="135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237</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每周对坝顶进行一次除草，对裂缝现象进行及时补修（一周内，下同）。达到坝顶平整，无积水，无杂草，无弃物；防浪墙、坝肩、 踏步完整，轮廓鲜明；坝端无裂缝，无坑凹，无堆积物。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6" w:hRule="atLeast"/>
        </w:trPr>
        <w:tc>
          <w:tcPr>
            <w:tcW w:w="79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24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土石坝坝坡工程维修养护</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5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356" w:hRule="atLeast"/>
        </w:trPr>
        <w:tc>
          <w:tcPr>
            <w:tcW w:w="79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1.2.1</w:t>
            </w:r>
          </w:p>
        </w:tc>
        <w:tc>
          <w:tcPr>
            <w:tcW w:w="24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护坡养护（雨淋沟、浪坎、跌窝、冰冻隆起等现象的修复及除草）</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3.22 元/m²</w:t>
            </w:r>
          </w:p>
        </w:tc>
        <w:tc>
          <w:tcPr>
            <w:tcW w:w="10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45.34 m²</w:t>
            </w:r>
          </w:p>
        </w:tc>
        <w:tc>
          <w:tcPr>
            <w:tcW w:w="135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146</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及时填补、楔紧脱落或松动的护坡石料。及时更换风化或冻损的块石，并嵌砌紧密。达到坡面平整，无雨淋沟缺，无荆棘杂草滋生。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9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1.2.2</w:t>
            </w:r>
          </w:p>
        </w:tc>
        <w:tc>
          <w:tcPr>
            <w:tcW w:w="24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护坡养护土方</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30.3 元/m³</w:t>
            </w:r>
          </w:p>
        </w:tc>
        <w:tc>
          <w:tcPr>
            <w:tcW w:w="10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3.43 m³</w:t>
            </w:r>
          </w:p>
        </w:tc>
        <w:tc>
          <w:tcPr>
            <w:tcW w:w="135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104</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每月对土方进行一次浇水养护。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9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w:t>
            </w:r>
          </w:p>
        </w:tc>
        <w:tc>
          <w:tcPr>
            <w:tcW w:w="24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金属件防腐维修</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26.72 元/m²</w:t>
            </w:r>
          </w:p>
        </w:tc>
        <w:tc>
          <w:tcPr>
            <w:tcW w:w="10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10.07 m²</w:t>
            </w:r>
          </w:p>
        </w:tc>
        <w:tc>
          <w:tcPr>
            <w:tcW w:w="135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269</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每半年对金属件表面进行一次防腐蚀处理。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附属设施维修养护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机房及管理房维修养护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27.16 元/m²</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 m²</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326</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每周对管理房所有设备（包括视频设备）的检查、运行与维护。相关工作记录等资料的收集、保存、归档。保证管理房无漏水、安全问题，基本设施完善。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防汛专用通道维修养护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0.75 元/m²</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600 m²</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450</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每周对防汛道路内道路、供排水、通讯及照明设施进行检测及养护。保证防汛道路无阻碍物，保持通畅。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库面保洁（用专门的养护人员）</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0.12 元/m²</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12841 m²</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1541</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加强山塘岸线周边区域垃圾清理。每周清除水库大坝及岸线周边生活垃圾、建筑垃圾、堆积物一次。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60"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库区防护工程维修养护（护栏养护、界桩养护、标识标牌养护及更换）</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 元/m²</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 m²</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410</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每周对护栏，界桩，标识标牌进行检查，每周对护栏，界桩，标识标牌进行一次除灰养护。保证警示标志与桩界无损坏、保持完整、字迹清晰。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地面保洁（用专门的养护人员）</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0.5 元/m²</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3590 m²</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1795</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每周一次打扫，保持库区地面清洁无异物。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放水涵管养护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1000 元/项</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 项</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1000</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每半年对放水涵管除锈刷漆一次。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07"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运行管理人（库区巡查、简单维护、大坝沉降和变形观测、管理库区）</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3250 元/月</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 月</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39000</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*按浙江省小型水库管理规程和山塘运行管理规程执行。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其他内容</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 元/项</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 项</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包括应属物业化管理内容但漏列的工作以及其他临时性工作。</w:t>
            </w:r>
          </w:p>
        </w:tc>
      </w:tr>
    </w:tbl>
    <w:p>
      <w:pPr>
        <w:pStyle w:val="221"/>
        <w:rPr>
          <w:rFonts w:hint="eastAsia" w:ascii="宋体" w:hAnsi="宋体" w:eastAsia="宋体" w:cs="宋体"/>
          <w:b/>
          <w:bCs/>
          <w:color w:val="auto"/>
          <w:kern w:val="0"/>
          <w:sz w:val="21"/>
          <w:szCs w:val="21"/>
        </w:rPr>
      </w:pPr>
    </w:p>
    <w:p>
      <w:pPr>
        <w:pStyle w:val="221"/>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8）岙里根山塘</w:t>
      </w:r>
    </w:p>
    <w:tbl>
      <w:tblPr>
        <w:tblStyle w:val="46"/>
        <w:tblW w:w="1417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82"/>
        <w:gridCol w:w="2490"/>
        <w:gridCol w:w="1425"/>
        <w:gridCol w:w="1065"/>
        <w:gridCol w:w="1380"/>
        <w:gridCol w:w="70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14177" w:type="dxa"/>
            <w:gridSpan w:val="6"/>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b/>
                <w:bCs/>
                <w:color w:val="auto"/>
                <w:sz w:val="20"/>
                <w:szCs w:val="20"/>
              </w:rPr>
              <w:t>岙里根山塘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81" w:hRule="atLeast"/>
        </w:trPr>
        <w:tc>
          <w:tcPr>
            <w:tcW w:w="782"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编号</w:t>
            </w:r>
          </w:p>
        </w:tc>
        <w:tc>
          <w:tcPr>
            <w:tcW w:w="249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维修养护项目</w:t>
            </w:r>
          </w:p>
        </w:tc>
        <w:tc>
          <w:tcPr>
            <w:tcW w:w="142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单价</w:t>
            </w:r>
          </w:p>
        </w:tc>
        <w:tc>
          <w:tcPr>
            <w:tcW w:w="106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工作量</w:t>
            </w:r>
          </w:p>
        </w:tc>
        <w:tc>
          <w:tcPr>
            <w:tcW w:w="138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总价（元）</w:t>
            </w:r>
          </w:p>
        </w:tc>
        <w:tc>
          <w:tcPr>
            <w:tcW w:w="703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2" w:hRule="atLeast"/>
        </w:trPr>
        <w:tc>
          <w:tcPr>
            <w:tcW w:w="782" w:type="dxa"/>
            <w:vMerge w:val="continue"/>
            <w:noWrap w:val="0"/>
            <w:vAlign w:val="center"/>
          </w:tcPr>
          <w:p>
            <w:pPr>
              <w:widowControl/>
              <w:spacing w:line="240" w:lineRule="auto"/>
              <w:jc w:val="center"/>
              <w:rPr>
                <w:rFonts w:hint="eastAsia" w:hAnsi="宋体" w:eastAsia="宋体" w:cs="宋体"/>
                <w:color w:val="auto"/>
                <w:sz w:val="20"/>
                <w:szCs w:val="20"/>
              </w:rPr>
            </w:pPr>
          </w:p>
        </w:tc>
        <w:tc>
          <w:tcPr>
            <w:tcW w:w="249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42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06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38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7035" w:type="dxa"/>
            <w:vMerge w:val="continue"/>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16"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基本项目（每年结算）</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45118</w:t>
            </w:r>
          </w:p>
        </w:tc>
        <w:tc>
          <w:tcPr>
            <w:tcW w:w="7035" w:type="dxa"/>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6"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主体工程维修养护（大坝）</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48" w:hRule="atLeast"/>
        </w:trPr>
        <w:tc>
          <w:tcPr>
            <w:tcW w:w="782"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w:t>
            </w:r>
          </w:p>
        </w:tc>
        <w:tc>
          <w:tcPr>
            <w:tcW w:w="249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坝顶方格砖日常养护（含除草）</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9.13 元/m²</w:t>
            </w:r>
          </w:p>
        </w:tc>
        <w:tc>
          <w:tcPr>
            <w:tcW w:w="10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37 m²</w:t>
            </w:r>
          </w:p>
        </w:tc>
        <w:tc>
          <w:tcPr>
            <w:tcW w:w="138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338</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每周对方格砖进行一次除草，观察方格砖是否有磨损并及时（一周内，下同）补修。达到坝顶平整，无积水，无杂草，无弃物；防浪墙、坝肩、 踏步完整，轮廓鲜明；坝端无裂缝，无坑凹，无堆积物。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1" w:hRule="atLeast"/>
        </w:trPr>
        <w:tc>
          <w:tcPr>
            <w:tcW w:w="782"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249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土石坝坝坡工程维修养护</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8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82"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1.2.1</w:t>
            </w:r>
          </w:p>
        </w:tc>
        <w:tc>
          <w:tcPr>
            <w:tcW w:w="249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砼预制块护坡勾缝养护</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3.22 元/m²</w:t>
            </w:r>
          </w:p>
        </w:tc>
        <w:tc>
          <w:tcPr>
            <w:tcW w:w="10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53.11 m²</w:t>
            </w:r>
          </w:p>
        </w:tc>
        <w:tc>
          <w:tcPr>
            <w:tcW w:w="138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171</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及时填补伸缩缝内流失的填料。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2"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1.2.2</w:t>
            </w:r>
          </w:p>
        </w:tc>
        <w:tc>
          <w:tcPr>
            <w:tcW w:w="249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护坡养护土方</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30.3 元/m³</w:t>
            </w:r>
          </w:p>
        </w:tc>
        <w:tc>
          <w:tcPr>
            <w:tcW w:w="10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4.03 m³</w:t>
            </w:r>
          </w:p>
        </w:tc>
        <w:tc>
          <w:tcPr>
            <w:tcW w:w="138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122</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每月对土方进行一次浇水养护。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2"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w:t>
            </w:r>
          </w:p>
        </w:tc>
        <w:tc>
          <w:tcPr>
            <w:tcW w:w="249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金属件防腐维修</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26.72 元/m²</w:t>
            </w:r>
          </w:p>
        </w:tc>
        <w:tc>
          <w:tcPr>
            <w:tcW w:w="106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11.83 m²</w:t>
            </w:r>
          </w:p>
        </w:tc>
        <w:tc>
          <w:tcPr>
            <w:tcW w:w="138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316</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每半年对金属件表面进行一次防腐蚀处理。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附属设施维修养护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96"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机房及管理房维修养护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27.16 元/m²</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 m²</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272</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每周对管理房所有设备（包括视频设备）的检查、运行与维护。相关工作记录等资料的收集、保存、归档。保证管理房无漏水、安全问题，基本设施完善。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59"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坝区绿化养护（用专门的养护人员）</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4.89 元/m²</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 m²</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489</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每三个月对坝区及办公区绿化带进行养护一次，及时补植，以保持水土，净化环境；保证绿化设施无荆棘、杂草或灌木，无雨水冲刷现象，无损坏或干枯坏死现象。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48"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防汛专用通道维修养护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0.75 元/m²</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600 m²</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450</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每周对防汛道路内道路、供排水、通讯及照明设施进行检测及养护。保证防汛道路无阻碍物，保持通畅。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72"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库面保洁（用专门的养护人员）</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0.12 元/m²</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6733 m²</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808</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加强山塘岸线周边区域垃圾清理。每周清除水库大坝及岸线周边生活垃圾、建筑垃圾、堆积物一次。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60"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库区防护工程维修养护（护栏养护、界桩养护、标识标牌养护及更换）</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 元/m²</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 m²</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410</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每周对护栏，界桩，标识标牌进行检查，每周对护栏，界桩，标识标牌进行一次除灰养护。保证警示标志与桩界无损坏、保持完整、字迹清晰。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地面保洁（用专门的养护人员）</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0.5 元/m²</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2884 m²</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1442</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每周一次打扫，保持库区地面清洁无异物。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88"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放水涵管养护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800 元/项</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 项</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800</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每半年对放水涵管除锈刷漆一次。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33"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运行管理人（库区巡查、简单维护、大坝沉降和变形观测、管理库区）</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3250 元/月</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 月</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39000</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*按浙江省小型水库管理规程和山塘运行管理规程执行。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84"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w:t>
            </w:r>
          </w:p>
        </w:tc>
        <w:tc>
          <w:tcPr>
            <w:tcW w:w="249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其他内容</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 元/项</w:t>
            </w:r>
          </w:p>
        </w:tc>
        <w:tc>
          <w:tcPr>
            <w:tcW w:w="106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 项</w:t>
            </w:r>
          </w:p>
        </w:tc>
        <w:tc>
          <w:tcPr>
            <w:tcW w:w="13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w:t>
            </w:r>
          </w:p>
        </w:tc>
        <w:tc>
          <w:tcPr>
            <w:tcW w:w="703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包括应属物业化管理内容但漏列的工作以及其他临时性工作。</w:t>
            </w:r>
          </w:p>
        </w:tc>
      </w:tr>
    </w:tbl>
    <w:p>
      <w:pPr>
        <w:pStyle w:val="221"/>
        <w:rPr>
          <w:rFonts w:hint="eastAsia" w:ascii="宋体" w:hAnsi="宋体" w:eastAsia="宋体" w:cs="宋体"/>
          <w:b/>
          <w:bCs/>
          <w:color w:val="auto"/>
          <w:kern w:val="0"/>
          <w:sz w:val="21"/>
          <w:szCs w:val="21"/>
        </w:rPr>
      </w:pPr>
    </w:p>
    <w:p>
      <w:pPr>
        <w:pStyle w:val="221"/>
        <w:rPr>
          <w:rFonts w:hint="eastAsia" w:hAnsi="宋体" w:eastAsia="宋体"/>
          <w:b/>
          <w:color w:val="auto"/>
          <w:sz w:val="21"/>
        </w:rPr>
      </w:pPr>
    </w:p>
    <w:p>
      <w:pPr>
        <w:pStyle w:val="221"/>
        <w:rPr>
          <w:rFonts w:hint="eastAsia" w:ascii="宋体" w:hAnsi="宋体" w:eastAsia="宋体" w:cs="宋体"/>
          <w:b/>
          <w:bCs/>
          <w:color w:val="auto"/>
          <w:kern w:val="0"/>
          <w:sz w:val="21"/>
          <w:szCs w:val="21"/>
        </w:rPr>
      </w:pPr>
    </w:p>
    <w:p>
      <w:pPr>
        <w:pStyle w:val="221"/>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9）门坑山塘</w:t>
      </w:r>
    </w:p>
    <w:tbl>
      <w:tblPr>
        <w:tblStyle w:val="46"/>
        <w:tblW w:w="1417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82"/>
        <w:gridCol w:w="2460"/>
        <w:gridCol w:w="1470"/>
        <w:gridCol w:w="1050"/>
        <w:gridCol w:w="1395"/>
        <w:gridCol w:w="70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14177" w:type="dxa"/>
            <w:gridSpan w:val="6"/>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b/>
                <w:bCs/>
                <w:color w:val="auto"/>
                <w:sz w:val="20"/>
                <w:szCs w:val="20"/>
              </w:rPr>
              <w:t>门坑山塘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81" w:hRule="atLeast"/>
        </w:trPr>
        <w:tc>
          <w:tcPr>
            <w:tcW w:w="782"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编号</w:t>
            </w:r>
          </w:p>
        </w:tc>
        <w:tc>
          <w:tcPr>
            <w:tcW w:w="246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维修养护项目</w:t>
            </w:r>
          </w:p>
        </w:tc>
        <w:tc>
          <w:tcPr>
            <w:tcW w:w="147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单价</w:t>
            </w:r>
          </w:p>
        </w:tc>
        <w:tc>
          <w:tcPr>
            <w:tcW w:w="105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工作量</w:t>
            </w:r>
          </w:p>
        </w:tc>
        <w:tc>
          <w:tcPr>
            <w:tcW w:w="139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总价（元）</w:t>
            </w:r>
          </w:p>
        </w:tc>
        <w:tc>
          <w:tcPr>
            <w:tcW w:w="702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81" w:hRule="atLeast"/>
        </w:trPr>
        <w:tc>
          <w:tcPr>
            <w:tcW w:w="782" w:type="dxa"/>
            <w:vMerge w:val="continue"/>
            <w:noWrap w:val="0"/>
            <w:vAlign w:val="center"/>
          </w:tcPr>
          <w:p>
            <w:pPr>
              <w:widowControl/>
              <w:spacing w:line="240" w:lineRule="auto"/>
              <w:jc w:val="center"/>
              <w:rPr>
                <w:rFonts w:hint="eastAsia" w:hAnsi="宋体" w:eastAsia="宋体" w:cs="宋体"/>
                <w:color w:val="auto"/>
                <w:sz w:val="20"/>
                <w:szCs w:val="20"/>
              </w:rPr>
            </w:pPr>
          </w:p>
        </w:tc>
        <w:tc>
          <w:tcPr>
            <w:tcW w:w="246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47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05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39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7020" w:type="dxa"/>
            <w:vMerge w:val="continue"/>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61"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246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基本项目（每年结算）</w:t>
            </w:r>
          </w:p>
        </w:tc>
        <w:tc>
          <w:tcPr>
            <w:tcW w:w="147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45166</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246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主体工程维修养护（大坝）</w:t>
            </w:r>
          </w:p>
        </w:tc>
        <w:tc>
          <w:tcPr>
            <w:tcW w:w="147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48" w:hRule="atLeast"/>
        </w:trPr>
        <w:tc>
          <w:tcPr>
            <w:tcW w:w="782"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w:t>
            </w:r>
          </w:p>
        </w:tc>
        <w:tc>
          <w:tcPr>
            <w:tcW w:w="246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坝顶方格砖日常养护（含除草）</w:t>
            </w:r>
          </w:p>
        </w:tc>
        <w:tc>
          <w:tcPr>
            <w:tcW w:w="147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9.13 元/m²</w:t>
            </w:r>
          </w:p>
        </w:tc>
        <w:tc>
          <w:tcPr>
            <w:tcW w:w="105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 m²</w:t>
            </w:r>
          </w:p>
        </w:tc>
        <w:tc>
          <w:tcPr>
            <w:tcW w:w="1395"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374</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每周对方格砖进行一次除草，观察方格砖是否有磨损并及时（一周内，下同）补修。达到坝顶平整，无积水，无杂草，无弃物；防浪墙、坝肩、 踏步完整，轮廓鲜明；坝端无裂缝，无坑凹，无堆积物。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82"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246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土石坝坝坡工程维修养护</w:t>
            </w:r>
          </w:p>
        </w:tc>
        <w:tc>
          <w:tcPr>
            <w:tcW w:w="147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5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95"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60" w:hRule="atLeast"/>
        </w:trPr>
        <w:tc>
          <w:tcPr>
            <w:tcW w:w="782"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1.2.1</w:t>
            </w:r>
          </w:p>
        </w:tc>
        <w:tc>
          <w:tcPr>
            <w:tcW w:w="246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护坡养护（雨淋沟、浪坎、跌窝、冰冻隆起等现象的修复及除草）</w:t>
            </w:r>
          </w:p>
        </w:tc>
        <w:tc>
          <w:tcPr>
            <w:tcW w:w="147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3.22 元/m²</w:t>
            </w:r>
          </w:p>
        </w:tc>
        <w:tc>
          <w:tcPr>
            <w:tcW w:w="105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82.92 m²</w:t>
            </w:r>
          </w:p>
        </w:tc>
        <w:tc>
          <w:tcPr>
            <w:tcW w:w="1395"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267</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及时填补、楔紧脱落或松动的护坡石料。及时更换风化或冻损的块石，并嵌砌紧密。达到坡面平整，无雨淋沟缺，无荆棘杂草滋生。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2"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1.2.2</w:t>
            </w:r>
          </w:p>
        </w:tc>
        <w:tc>
          <w:tcPr>
            <w:tcW w:w="246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护坡养护土方</w:t>
            </w:r>
          </w:p>
        </w:tc>
        <w:tc>
          <w:tcPr>
            <w:tcW w:w="147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30.3 元/m³</w:t>
            </w:r>
          </w:p>
        </w:tc>
        <w:tc>
          <w:tcPr>
            <w:tcW w:w="105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6.3 m³</w:t>
            </w:r>
          </w:p>
        </w:tc>
        <w:tc>
          <w:tcPr>
            <w:tcW w:w="1395"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191</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每月对土方进行一次浇水养护。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2"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w:t>
            </w:r>
          </w:p>
        </w:tc>
        <w:tc>
          <w:tcPr>
            <w:tcW w:w="246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金属件防腐维修</w:t>
            </w:r>
          </w:p>
        </w:tc>
        <w:tc>
          <w:tcPr>
            <w:tcW w:w="147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26.72 元/m²</w:t>
            </w:r>
          </w:p>
        </w:tc>
        <w:tc>
          <w:tcPr>
            <w:tcW w:w="105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20.51 m²</w:t>
            </w:r>
          </w:p>
        </w:tc>
        <w:tc>
          <w:tcPr>
            <w:tcW w:w="1395"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548</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每半年对金属件表面进行一次防腐蚀处理。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246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附属设施维修养护</w:t>
            </w:r>
          </w:p>
        </w:tc>
        <w:tc>
          <w:tcPr>
            <w:tcW w:w="147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48"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w:t>
            </w:r>
          </w:p>
        </w:tc>
        <w:tc>
          <w:tcPr>
            <w:tcW w:w="246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机房及管理房维修养护</w:t>
            </w:r>
          </w:p>
        </w:tc>
        <w:tc>
          <w:tcPr>
            <w:tcW w:w="147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27.16 元/m²</w:t>
            </w:r>
          </w:p>
        </w:tc>
        <w:tc>
          <w:tcPr>
            <w:tcW w:w="1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 m²</w:t>
            </w:r>
          </w:p>
        </w:tc>
        <w:tc>
          <w:tcPr>
            <w:tcW w:w="13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272</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每周对管理房所有设备（包括视频设备）的检查、运行与维护。相关工作记录等资料的收集、保存、归档。保证管理房无漏水、安全问题，基本设施完善。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w:t>
            </w:r>
          </w:p>
        </w:tc>
        <w:tc>
          <w:tcPr>
            <w:tcW w:w="246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防汛专用通道维修养护</w:t>
            </w:r>
          </w:p>
        </w:tc>
        <w:tc>
          <w:tcPr>
            <w:tcW w:w="147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0.75 元/m²</w:t>
            </w:r>
          </w:p>
        </w:tc>
        <w:tc>
          <w:tcPr>
            <w:tcW w:w="1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600 m²</w:t>
            </w:r>
          </w:p>
        </w:tc>
        <w:tc>
          <w:tcPr>
            <w:tcW w:w="13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450</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每周对防汛道路内道路、供排水、通讯及照明设施进行检测及养护。保证防汛道路无阻碍物，保持通畅。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w:t>
            </w:r>
          </w:p>
        </w:tc>
        <w:tc>
          <w:tcPr>
            <w:tcW w:w="246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库面保洁（用专门的养护人员）</w:t>
            </w:r>
          </w:p>
        </w:tc>
        <w:tc>
          <w:tcPr>
            <w:tcW w:w="147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0.12 元/m²</w:t>
            </w:r>
          </w:p>
        </w:tc>
        <w:tc>
          <w:tcPr>
            <w:tcW w:w="1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1841 m²</w:t>
            </w:r>
          </w:p>
        </w:tc>
        <w:tc>
          <w:tcPr>
            <w:tcW w:w="13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221</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加强山塘岸线周边区域垃圾清理。每周清除水库大坝及岸线周边生活垃圾、建筑垃圾、堆积物一次。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60"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w:t>
            </w:r>
          </w:p>
        </w:tc>
        <w:tc>
          <w:tcPr>
            <w:tcW w:w="246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库区防护工程维修养护（护栏养护、界桩养护、标识标牌养护及更换）</w:t>
            </w:r>
          </w:p>
        </w:tc>
        <w:tc>
          <w:tcPr>
            <w:tcW w:w="147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 元/m²</w:t>
            </w:r>
          </w:p>
        </w:tc>
        <w:tc>
          <w:tcPr>
            <w:tcW w:w="1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 m²</w:t>
            </w:r>
          </w:p>
        </w:tc>
        <w:tc>
          <w:tcPr>
            <w:tcW w:w="13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410</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每周对护栏，界桩，标识标牌进行检查，每周对护栏，界桩，标识标牌进行一次除灰养护。保证警示标志与桩界无损坏、保持完整、字迹清晰。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w:t>
            </w:r>
          </w:p>
        </w:tc>
        <w:tc>
          <w:tcPr>
            <w:tcW w:w="246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地面保洁（用专门的养护人员）</w:t>
            </w:r>
          </w:p>
        </w:tc>
        <w:tc>
          <w:tcPr>
            <w:tcW w:w="147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0.5 元/m²</w:t>
            </w:r>
          </w:p>
        </w:tc>
        <w:tc>
          <w:tcPr>
            <w:tcW w:w="1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3666 m²</w:t>
            </w:r>
          </w:p>
        </w:tc>
        <w:tc>
          <w:tcPr>
            <w:tcW w:w="13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1833</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每周一次打扫，保持库区地面清洁无异物。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w:t>
            </w:r>
          </w:p>
        </w:tc>
        <w:tc>
          <w:tcPr>
            <w:tcW w:w="246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虹吸管维修养护</w:t>
            </w:r>
          </w:p>
        </w:tc>
        <w:tc>
          <w:tcPr>
            <w:tcW w:w="147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1100 元/项</w:t>
            </w:r>
          </w:p>
        </w:tc>
        <w:tc>
          <w:tcPr>
            <w:tcW w:w="1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 项</w:t>
            </w:r>
          </w:p>
        </w:tc>
        <w:tc>
          <w:tcPr>
            <w:tcW w:w="13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1100</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每半年对虹吸管进行除锈刷漆一次。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w:t>
            </w:r>
          </w:p>
        </w:tc>
        <w:tc>
          <w:tcPr>
            <w:tcW w:w="246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运行管理人（库区巡查、简单维护、大坝沉降和变形观测、管理库区）</w:t>
            </w:r>
          </w:p>
        </w:tc>
        <w:tc>
          <w:tcPr>
            <w:tcW w:w="147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3250 元/月</w:t>
            </w:r>
          </w:p>
        </w:tc>
        <w:tc>
          <w:tcPr>
            <w:tcW w:w="1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 月</w:t>
            </w:r>
          </w:p>
        </w:tc>
        <w:tc>
          <w:tcPr>
            <w:tcW w:w="13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39000</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*按浙江省小型水库管理规程和山塘运行管理规程执行。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82"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w:t>
            </w:r>
          </w:p>
        </w:tc>
        <w:tc>
          <w:tcPr>
            <w:tcW w:w="246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其他内容</w:t>
            </w:r>
          </w:p>
        </w:tc>
        <w:tc>
          <w:tcPr>
            <w:tcW w:w="147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 元/项</w:t>
            </w:r>
          </w:p>
        </w:tc>
        <w:tc>
          <w:tcPr>
            <w:tcW w:w="1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 项</w:t>
            </w:r>
          </w:p>
        </w:tc>
        <w:tc>
          <w:tcPr>
            <w:tcW w:w="139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w:t>
            </w:r>
          </w:p>
        </w:tc>
        <w:tc>
          <w:tcPr>
            <w:tcW w:w="702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包括应属物业化管理内容但漏列的工作以及其他临时性工作。</w:t>
            </w:r>
          </w:p>
        </w:tc>
      </w:tr>
    </w:tbl>
    <w:p>
      <w:pPr>
        <w:spacing w:line="420" w:lineRule="exact"/>
        <w:ind w:firstLine="422" w:firstLineChars="200"/>
        <w:rPr>
          <w:rFonts w:hint="eastAsia" w:hAnsi="宋体" w:eastAsia="宋体" w:cs="宋体"/>
          <w:b/>
          <w:bCs/>
          <w:color w:val="auto"/>
          <w:sz w:val="21"/>
        </w:rPr>
      </w:pPr>
    </w:p>
    <w:p>
      <w:pPr>
        <w:pStyle w:val="221"/>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10）小路下山塘</w:t>
      </w:r>
    </w:p>
    <w:tbl>
      <w:tblPr>
        <w:tblStyle w:val="46"/>
        <w:tblW w:w="1417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97"/>
        <w:gridCol w:w="2475"/>
        <w:gridCol w:w="1425"/>
        <w:gridCol w:w="1080"/>
        <w:gridCol w:w="1350"/>
        <w:gridCol w:w="70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14177" w:type="dxa"/>
            <w:gridSpan w:val="6"/>
            <w:noWrap w:val="0"/>
            <w:vAlign w:val="center"/>
          </w:tcPr>
          <w:p>
            <w:pPr>
              <w:widowControl/>
              <w:spacing w:line="240" w:lineRule="auto"/>
              <w:jc w:val="center"/>
              <w:rPr>
                <w:rFonts w:hint="eastAsia" w:hAnsi="宋体" w:eastAsia="宋体" w:cs="宋体"/>
                <w:b/>
                <w:bCs/>
                <w:color w:val="auto"/>
                <w:sz w:val="20"/>
                <w:szCs w:val="20"/>
              </w:rPr>
            </w:pPr>
            <w:r>
              <w:rPr>
                <w:rFonts w:hint="eastAsia" w:hAnsi="宋体" w:eastAsia="宋体" w:cs="宋体"/>
                <w:b/>
                <w:bCs/>
                <w:color w:val="auto"/>
                <w:sz w:val="20"/>
                <w:szCs w:val="20"/>
              </w:rPr>
              <w:t>小路下山塘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81" w:hRule="atLeast"/>
        </w:trPr>
        <w:tc>
          <w:tcPr>
            <w:tcW w:w="797"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编号</w:t>
            </w:r>
          </w:p>
        </w:tc>
        <w:tc>
          <w:tcPr>
            <w:tcW w:w="247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维修养护项目</w:t>
            </w:r>
          </w:p>
        </w:tc>
        <w:tc>
          <w:tcPr>
            <w:tcW w:w="1425"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单价</w:t>
            </w:r>
          </w:p>
        </w:tc>
        <w:tc>
          <w:tcPr>
            <w:tcW w:w="108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工作量</w:t>
            </w:r>
          </w:p>
        </w:tc>
        <w:tc>
          <w:tcPr>
            <w:tcW w:w="135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总价（元）</w:t>
            </w:r>
          </w:p>
        </w:tc>
        <w:tc>
          <w:tcPr>
            <w:tcW w:w="7050" w:type="dxa"/>
            <w:vMerge w:val="restart"/>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81" w:hRule="atLeast"/>
        </w:trPr>
        <w:tc>
          <w:tcPr>
            <w:tcW w:w="797" w:type="dxa"/>
            <w:vMerge w:val="continue"/>
            <w:noWrap w:val="0"/>
            <w:vAlign w:val="center"/>
          </w:tcPr>
          <w:p>
            <w:pPr>
              <w:widowControl/>
              <w:spacing w:line="240" w:lineRule="auto"/>
              <w:jc w:val="center"/>
              <w:rPr>
                <w:rFonts w:hint="eastAsia" w:hAnsi="宋体" w:eastAsia="宋体" w:cs="宋体"/>
                <w:color w:val="auto"/>
                <w:sz w:val="20"/>
                <w:szCs w:val="20"/>
              </w:rPr>
            </w:pPr>
          </w:p>
        </w:tc>
        <w:tc>
          <w:tcPr>
            <w:tcW w:w="247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425"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08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35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7050" w:type="dxa"/>
            <w:vMerge w:val="continue"/>
            <w:noWrap w:val="0"/>
            <w:vAlign w:val="center"/>
          </w:tcPr>
          <w:p>
            <w:pPr>
              <w:widowControl/>
              <w:spacing w:line="240" w:lineRule="auto"/>
              <w:jc w:val="center"/>
              <w:rPr>
                <w:rFonts w:hint="eastAsia" w:hAnsi="宋体" w:eastAsia="宋体" w:cs="宋体"/>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6"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基本项目（每年结算）</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50" w:type="dxa"/>
            <w:noWrap w:val="0"/>
            <w:vAlign w:val="center"/>
          </w:tcPr>
          <w:p>
            <w:pPr>
              <w:widowControl/>
              <w:spacing w:line="240" w:lineRule="auto"/>
              <w:jc w:val="center"/>
              <w:rPr>
                <w:rFonts w:hint="default" w:hAnsi="宋体" w:eastAsia="宋体" w:cs="宋体"/>
                <w:color w:val="auto"/>
                <w:sz w:val="20"/>
                <w:szCs w:val="20"/>
                <w:lang w:val="en-US" w:eastAsia="zh-CN"/>
              </w:rPr>
            </w:pPr>
            <w:r>
              <w:rPr>
                <w:rFonts w:hint="eastAsia" w:hAnsi="宋体" w:eastAsia="宋体" w:cs="宋体"/>
                <w:color w:val="auto"/>
                <w:sz w:val="20"/>
                <w:szCs w:val="20"/>
              </w:rPr>
              <w:t>45</w:t>
            </w:r>
            <w:r>
              <w:rPr>
                <w:rFonts w:hint="eastAsia" w:hAnsi="宋体" w:eastAsia="宋体" w:cs="宋体"/>
                <w:color w:val="auto"/>
                <w:sz w:val="20"/>
                <w:szCs w:val="20"/>
                <w:lang w:val="en-US" w:eastAsia="zh-CN"/>
              </w:rPr>
              <w:t>762</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1"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主体工程维修养护（大坝）</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48" w:hRule="atLeast"/>
        </w:trPr>
        <w:tc>
          <w:tcPr>
            <w:tcW w:w="79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w:t>
            </w:r>
          </w:p>
        </w:tc>
        <w:tc>
          <w:tcPr>
            <w:tcW w:w="24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坝顶混凝土表面裂缝处理及日常养护（含除草）</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9.13 元/m²</w:t>
            </w:r>
          </w:p>
        </w:tc>
        <w:tc>
          <w:tcPr>
            <w:tcW w:w="10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 m²</w:t>
            </w:r>
          </w:p>
        </w:tc>
        <w:tc>
          <w:tcPr>
            <w:tcW w:w="135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237</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每周对坝顶进行一次除草，对裂缝现象进行及时补修（一周内，下同）。达到坝顶平整，无积水，无杂草，无弃物；防浪墙、坝肩、 踏步完整，轮廓鲜明；坝端无裂缝，无坑凹，无堆积物。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6" w:hRule="atLeast"/>
        </w:trPr>
        <w:tc>
          <w:tcPr>
            <w:tcW w:w="79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24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土石坝坝坡工程维修养护</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5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71" w:hRule="atLeast"/>
        </w:trPr>
        <w:tc>
          <w:tcPr>
            <w:tcW w:w="79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1.2.1</w:t>
            </w:r>
          </w:p>
        </w:tc>
        <w:tc>
          <w:tcPr>
            <w:tcW w:w="24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护坡养护（雨淋沟、浪坎、跌窝、冰冻隆起等现象的修复及除草）</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3.22 元/m²</w:t>
            </w:r>
          </w:p>
        </w:tc>
        <w:tc>
          <w:tcPr>
            <w:tcW w:w="10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45.34 m²</w:t>
            </w:r>
          </w:p>
        </w:tc>
        <w:tc>
          <w:tcPr>
            <w:tcW w:w="135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146</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及时填补、楔紧脱落或松动的护坡石料。及时更换风化或冻损的块石，并嵌砌紧密。达到坡面平整，无雨淋沟缺，无荆棘杂草滋生。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9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1.2.2</w:t>
            </w:r>
          </w:p>
        </w:tc>
        <w:tc>
          <w:tcPr>
            <w:tcW w:w="24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护坡养护土方</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30.3 元/m³</w:t>
            </w:r>
          </w:p>
        </w:tc>
        <w:tc>
          <w:tcPr>
            <w:tcW w:w="10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lang w:val="en-US" w:eastAsia="zh-CN"/>
              </w:rPr>
              <w:t>6.86</w:t>
            </w:r>
            <w:r>
              <w:rPr>
                <w:rFonts w:hint="eastAsia" w:hAnsi="宋体" w:eastAsia="宋体" w:cs="宋体"/>
                <w:color w:val="auto"/>
                <w:sz w:val="20"/>
                <w:szCs w:val="20"/>
              </w:rPr>
              <w:t xml:space="preserve"> m³</w:t>
            </w:r>
          </w:p>
        </w:tc>
        <w:tc>
          <w:tcPr>
            <w:tcW w:w="1350" w:type="dxa"/>
            <w:shd w:val="clear" w:color="000000" w:fill="FFFFFF"/>
            <w:noWrap w:val="0"/>
            <w:vAlign w:val="center"/>
          </w:tcPr>
          <w:p>
            <w:pPr>
              <w:widowControl/>
              <w:spacing w:line="240" w:lineRule="auto"/>
              <w:jc w:val="center"/>
              <w:rPr>
                <w:rFonts w:hint="default" w:hAnsi="宋体" w:eastAsia="宋体" w:cs="宋体"/>
                <w:color w:val="auto"/>
                <w:sz w:val="20"/>
                <w:szCs w:val="20"/>
                <w:lang w:val="en-US" w:eastAsia="zh-CN"/>
              </w:rPr>
            </w:pPr>
            <w:r>
              <w:rPr>
                <w:rFonts w:hint="eastAsia" w:hAnsi="宋体" w:eastAsia="宋体" w:cs="宋体"/>
                <w:color w:val="auto"/>
                <w:sz w:val="20"/>
                <w:szCs w:val="20"/>
                <w:lang w:val="en-US" w:eastAsia="zh-CN"/>
              </w:rPr>
              <w:t>208</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每月对土方进行一次浇水养护。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97"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w:t>
            </w:r>
          </w:p>
        </w:tc>
        <w:tc>
          <w:tcPr>
            <w:tcW w:w="247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金属件防腐维修</w:t>
            </w:r>
          </w:p>
        </w:tc>
        <w:tc>
          <w:tcPr>
            <w:tcW w:w="1425"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26.72 元/m²</w:t>
            </w:r>
          </w:p>
        </w:tc>
        <w:tc>
          <w:tcPr>
            <w:tcW w:w="1080" w:type="dxa"/>
            <w:shd w:val="clear" w:color="auto" w:fill="auto"/>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10.07 m²</w:t>
            </w:r>
          </w:p>
        </w:tc>
        <w:tc>
          <w:tcPr>
            <w:tcW w:w="1350" w:type="dxa"/>
            <w:shd w:val="clear" w:color="000000" w:fill="FFFFFF"/>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269</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每半年对金属件表面进行一次防腐蚀处理。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附属设施维修养护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机房及管理房维修养护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27.16 元/m²</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 m²</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326</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每周对管理房所有设备（包括视频设备）的检查、运行与维护。相关工作记录等资料的收集、保存、归档。保证管理房无漏水、安全问题，基本设施完善。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防汛专用通道维修养护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0.75 元/m²</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440 m²</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330</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每周对防汛道路内道路、供排水、通讯及照明设施进行检测及养护。保证防汛道路无阻碍物，保持通畅。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库面保洁（用专门的养护人员）</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0.12 元/m²</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12841 m²</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1541</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加强山塘岸线周边区域垃圾清理。每周清除水库大坝及岸线周边生活垃圾、建筑垃圾、堆积物一次。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60"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库区防护工程维修养护（护栏养护、界桩养护、标识标牌养护及更换）</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 元/m²</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 m²</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410</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每周对护栏，界桩，标识标牌进行检查，每周对护栏，界桩，标识标牌进行一次除灰养护。保证警示标志与桩界无损坏、保持完整、字迹清晰。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6"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地面保洁（用专门的养护人员）</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0.5 元/m²</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3590 m²</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1795</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每周一次打扫，保持库区地面清洁无异物。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放水涵管养护</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1000 元/项</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 项</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1000</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每半年对放水涵管除锈刷漆一次。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07"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运行管理人（库区巡查、简单维护、大坝沉降和变形观测、管理库区）</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3250 元/月</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 月</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39000</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*按浙江省小型水库管理规程和山塘运行管理规程执行。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4" w:hRule="atLeast"/>
        </w:trPr>
        <w:tc>
          <w:tcPr>
            <w:tcW w:w="797"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w:t>
            </w:r>
          </w:p>
        </w:tc>
        <w:tc>
          <w:tcPr>
            <w:tcW w:w="247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其他内容</w:t>
            </w:r>
          </w:p>
        </w:tc>
        <w:tc>
          <w:tcPr>
            <w:tcW w:w="1425"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 元/项</w:t>
            </w:r>
          </w:p>
        </w:tc>
        <w:tc>
          <w:tcPr>
            <w:tcW w:w="108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 项</w:t>
            </w:r>
          </w:p>
        </w:tc>
        <w:tc>
          <w:tcPr>
            <w:tcW w:w="13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500</w:t>
            </w:r>
          </w:p>
        </w:tc>
        <w:tc>
          <w:tcPr>
            <w:tcW w:w="7050" w:type="dxa"/>
            <w:noWrap w:val="0"/>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包括应属物业化管理内容但漏列的工作以及其他临时性工作。</w:t>
            </w:r>
          </w:p>
        </w:tc>
      </w:tr>
    </w:tbl>
    <w:p>
      <w:pPr>
        <w:spacing w:line="420" w:lineRule="exact"/>
        <w:ind w:firstLine="422" w:firstLineChars="200"/>
        <w:rPr>
          <w:rFonts w:hint="eastAsia" w:hAnsi="宋体" w:eastAsia="宋体" w:cs="宋体"/>
          <w:b/>
          <w:bCs/>
          <w:color w:val="auto"/>
          <w:sz w:val="21"/>
        </w:rPr>
      </w:pPr>
    </w:p>
    <w:p>
      <w:pPr>
        <w:spacing w:line="420" w:lineRule="exact"/>
        <w:ind w:firstLine="422" w:firstLineChars="200"/>
        <w:rPr>
          <w:rFonts w:hint="eastAsia" w:hAnsi="宋体" w:eastAsia="宋体" w:cs="宋体"/>
          <w:b/>
          <w:bCs/>
          <w:color w:val="auto"/>
          <w:sz w:val="21"/>
          <w:highlight w:val="none"/>
        </w:rPr>
      </w:pPr>
      <w:r>
        <w:rPr>
          <w:rFonts w:hint="eastAsia" w:hAnsi="宋体" w:eastAsia="宋体" w:cs="宋体"/>
          <w:b/>
          <w:bCs/>
          <w:color w:val="auto"/>
          <w:sz w:val="21"/>
          <w:highlight w:val="none"/>
        </w:rPr>
        <w:t>*注：1）</w:t>
      </w:r>
      <w:r>
        <w:rPr>
          <w:rFonts w:hint="eastAsia" w:hAnsi="宋体" w:eastAsia="宋体" w:cs="宋体"/>
          <w:b/>
          <w:bCs/>
          <w:color w:val="auto"/>
          <w:sz w:val="21"/>
          <w:highlight w:val="none"/>
          <w:lang w:val="en-US" w:eastAsia="zh-CN"/>
        </w:rPr>
        <w:t>中标</w:t>
      </w:r>
      <w:r>
        <w:rPr>
          <w:rFonts w:hint="eastAsia" w:hAnsi="宋体" w:eastAsia="宋体" w:cs="宋体"/>
          <w:b/>
          <w:bCs/>
          <w:color w:val="auto"/>
          <w:sz w:val="21"/>
          <w:highlight w:val="none"/>
        </w:rPr>
        <w:t>单位必须将物业化管理的数据实时上传至到“东钱湖水利工程标准化管理平台”上，为业主单位安全管理提供全面的数据支持。</w:t>
      </w:r>
    </w:p>
    <w:p>
      <w:pPr>
        <w:spacing w:line="420" w:lineRule="exact"/>
        <w:ind w:firstLine="422" w:firstLineChars="200"/>
        <w:rPr>
          <w:rFonts w:hint="eastAsia" w:hAnsi="宋体" w:eastAsia="宋体" w:cs="宋体"/>
          <w:b/>
          <w:bCs/>
          <w:color w:val="auto"/>
          <w:sz w:val="21"/>
          <w:highlight w:val="none"/>
        </w:rPr>
        <w:sectPr>
          <w:footnotePr>
            <w:numFmt w:val="decimalEnclosedCircleChinese"/>
          </w:footnotePr>
          <w:pgSz w:w="16838" w:h="11906" w:orient="landscape"/>
          <w:pgMar w:top="1134" w:right="1701" w:bottom="1134" w:left="1304" w:header="964" w:footer="567" w:gutter="567"/>
          <w:cols w:space="720" w:num="1"/>
          <w:docGrid w:type="lines" w:linePitch="312" w:charSpace="0"/>
        </w:sectPr>
      </w:pPr>
      <w:r>
        <w:rPr>
          <w:rFonts w:hint="eastAsia" w:hAnsi="宋体" w:eastAsia="宋体" w:cs="宋体"/>
          <w:b/>
          <w:bCs/>
          <w:color w:val="auto"/>
          <w:sz w:val="21"/>
          <w:highlight w:val="none"/>
        </w:rPr>
        <w:t>2）投标人需做出承诺，请各投标人签署 《特别承诺》（详见附件一）</w:t>
      </w:r>
    </w:p>
    <w:p>
      <w:pPr>
        <w:spacing w:line="420" w:lineRule="exact"/>
        <w:ind w:firstLine="422" w:firstLineChars="200"/>
        <w:rPr>
          <w:rFonts w:hint="eastAsia" w:hAnsi="宋体" w:eastAsia="宋体" w:cs="宋体"/>
          <w:b/>
          <w:bCs/>
          <w:color w:val="auto"/>
          <w:sz w:val="21"/>
        </w:rPr>
      </w:pPr>
      <w:r>
        <w:rPr>
          <w:rFonts w:hint="eastAsia" w:hAnsi="宋体" w:eastAsia="宋体" w:cs="宋体"/>
          <w:b/>
          <w:bCs/>
          <w:color w:val="auto"/>
          <w:sz w:val="21"/>
        </w:rPr>
        <w:t>5、运行管理</w:t>
      </w:r>
    </w:p>
    <w:p>
      <w:pPr>
        <w:spacing w:line="420" w:lineRule="exact"/>
        <w:ind w:firstLine="422" w:firstLineChars="200"/>
        <w:rPr>
          <w:rFonts w:hint="eastAsia" w:hAnsi="宋体" w:eastAsia="宋体" w:cs="宋体"/>
          <w:b/>
          <w:bCs/>
          <w:color w:val="auto"/>
          <w:sz w:val="21"/>
        </w:rPr>
      </w:pPr>
      <w:bookmarkStart w:id="32" w:name="_Toc464738714"/>
      <w:r>
        <w:rPr>
          <w:rFonts w:hint="eastAsia" w:hAnsi="宋体" w:eastAsia="宋体" w:cs="宋体"/>
          <w:b/>
          <w:bCs/>
          <w:color w:val="auto"/>
          <w:sz w:val="21"/>
        </w:rPr>
        <w:t>5.1 运行管理人员职责</w:t>
      </w:r>
      <w:bookmarkEnd w:id="32"/>
    </w:p>
    <w:p>
      <w:pPr>
        <w:spacing w:line="420" w:lineRule="exact"/>
        <w:ind w:firstLine="422" w:firstLineChars="200"/>
        <w:rPr>
          <w:rFonts w:hint="eastAsia" w:hAnsi="宋体" w:eastAsia="宋体" w:cs="宋体"/>
          <w:b/>
          <w:bCs/>
          <w:color w:val="auto"/>
          <w:sz w:val="21"/>
        </w:rPr>
      </w:pPr>
      <w:bookmarkStart w:id="33" w:name="_Toc19119"/>
      <w:bookmarkStart w:id="34" w:name="_Toc23245"/>
      <w:bookmarkStart w:id="35" w:name="_Toc464738715"/>
      <w:bookmarkStart w:id="36" w:name="_Toc459135081"/>
      <w:bookmarkStart w:id="37" w:name="_Toc457984913"/>
      <w:bookmarkStart w:id="38" w:name="_Toc462869297"/>
      <w:bookmarkStart w:id="39" w:name="_Toc457985140"/>
      <w:bookmarkStart w:id="40" w:name="_Toc457985141"/>
      <w:bookmarkStart w:id="41" w:name="_Toc457984914"/>
      <w:bookmarkStart w:id="42" w:name="_Toc459135082"/>
      <w:r>
        <w:rPr>
          <w:rFonts w:hint="eastAsia" w:hAnsi="宋体" w:eastAsia="宋体" w:cs="宋体"/>
          <w:b/>
          <w:bCs/>
          <w:color w:val="auto"/>
          <w:sz w:val="21"/>
        </w:rPr>
        <w:t>大坝维护管理</w:t>
      </w:r>
      <w:bookmarkEnd w:id="33"/>
      <w:bookmarkEnd w:id="34"/>
      <w:bookmarkEnd w:id="35"/>
      <w:bookmarkEnd w:id="36"/>
      <w:bookmarkEnd w:id="37"/>
      <w:bookmarkEnd w:id="38"/>
      <w:bookmarkEnd w:id="39"/>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1）水库大坝等工程设施、设备的日常保养与维修。</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2）设施设备委托运行维护的检查与考核。</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3）工程维修养护有关资料的收集、整理、归档。</w:t>
      </w:r>
    </w:p>
    <w:p>
      <w:pPr>
        <w:spacing w:line="420" w:lineRule="exact"/>
        <w:ind w:firstLine="422" w:firstLineChars="200"/>
        <w:rPr>
          <w:rFonts w:hint="eastAsia" w:hAnsi="宋体" w:eastAsia="宋体" w:cs="宋体"/>
          <w:b/>
          <w:bCs/>
          <w:color w:val="auto"/>
          <w:sz w:val="21"/>
        </w:rPr>
      </w:pPr>
      <w:bookmarkStart w:id="43" w:name="_Toc23847"/>
      <w:bookmarkStart w:id="44" w:name="_Toc464738716"/>
      <w:bookmarkStart w:id="45" w:name="_Toc22828"/>
      <w:bookmarkStart w:id="46" w:name="_Toc462869298"/>
      <w:r>
        <w:rPr>
          <w:rFonts w:hint="eastAsia" w:hAnsi="宋体" w:eastAsia="宋体" w:cs="宋体"/>
          <w:b/>
          <w:bCs/>
          <w:color w:val="auto"/>
          <w:sz w:val="21"/>
        </w:rPr>
        <w:t>大坝安全监测</w:t>
      </w:r>
      <w:bookmarkEnd w:id="40"/>
      <w:bookmarkEnd w:id="41"/>
      <w:bookmarkEnd w:id="42"/>
      <w:bookmarkEnd w:id="43"/>
      <w:bookmarkEnd w:id="44"/>
      <w:bookmarkEnd w:id="45"/>
      <w:bookmarkEnd w:id="46"/>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1）安全监测的数据采集（人工观测）以及资料的初步分析、整编、归档。</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2）监测系统、监测设备的日常维护。</w:t>
      </w:r>
    </w:p>
    <w:p>
      <w:pPr>
        <w:spacing w:line="420" w:lineRule="exact"/>
        <w:ind w:firstLine="422" w:firstLineChars="200"/>
        <w:rPr>
          <w:rFonts w:hint="eastAsia" w:hAnsi="宋体" w:eastAsia="宋体" w:cs="宋体"/>
          <w:b/>
          <w:bCs/>
          <w:color w:val="auto"/>
          <w:sz w:val="21"/>
        </w:rPr>
      </w:pPr>
      <w:bookmarkStart w:id="47" w:name="_Toc464738717"/>
      <w:bookmarkStart w:id="48" w:name="_Toc457985142"/>
      <w:bookmarkStart w:id="49" w:name="_Toc457984915"/>
      <w:bookmarkStart w:id="50" w:name="_Toc459135083"/>
      <w:bookmarkStart w:id="51" w:name="_Toc27659"/>
      <w:bookmarkStart w:id="52" w:name="_Toc16958"/>
      <w:bookmarkStart w:id="53" w:name="_Toc462869299"/>
      <w:r>
        <w:rPr>
          <w:rFonts w:hint="eastAsia" w:hAnsi="宋体" w:eastAsia="宋体" w:cs="宋体"/>
          <w:b/>
          <w:bCs/>
          <w:color w:val="auto"/>
          <w:sz w:val="21"/>
        </w:rPr>
        <w:t>大坝巡查</w:t>
      </w:r>
      <w:bookmarkEnd w:id="47"/>
      <w:bookmarkEnd w:id="48"/>
      <w:bookmarkEnd w:id="49"/>
      <w:bookmarkEnd w:id="50"/>
      <w:bookmarkEnd w:id="51"/>
      <w:bookmarkEnd w:id="52"/>
      <w:bookmarkEnd w:id="53"/>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1）负责日常巡查，参与汛前检查、年度检查。</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2）巡查记录等资料的保存、整理、对比分析、归档。</w:t>
      </w:r>
    </w:p>
    <w:p>
      <w:pPr>
        <w:spacing w:line="420" w:lineRule="exact"/>
        <w:ind w:firstLine="422" w:firstLineChars="200"/>
        <w:rPr>
          <w:rFonts w:hint="eastAsia" w:hAnsi="宋体" w:eastAsia="宋体" w:cs="宋体"/>
          <w:b/>
          <w:bCs/>
          <w:color w:val="auto"/>
          <w:sz w:val="21"/>
        </w:rPr>
      </w:pPr>
      <w:bookmarkStart w:id="54" w:name="_Toc21069"/>
      <w:bookmarkStart w:id="55" w:name="_Toc462869304"/>
      <w:bookmarkStart w:id="56" w:name="_Toc459135088"/>
      <w:bookmarkStart w:id="57" w:name="_Toc457985147"/>
      <w:bookmarkStart w:id="58" w:name="_Toc457984920"/>
      <w:bookmarkStart w:id="59" w:name="_Toc19893"/>
      <w:bookmarkStart w:id="60" w:name="_Toc464738718"/>
      <w:r>
        <w:rPr>
          <w:rFonts w:hint="eastAsia" w:hAnsi="宋体" w:eastAsia="宋体" w:cs="宋体"/>
          <w:b/>
          <w:bCs/>
          <w:color w:val="auto"/>
          <w:sz w:val="21"/>
        </w:rPr>
        <w:t>防汛预报调度</w:t>
      </w:r>
      <w:bookmarkEnd w:id="54"/>
      <w:bookmarkEnd w:id="55"/>
      <w:bookmarkEnd w:id="56"/>
      <w:bookmarkEnd w:id="57"/>
      <w:bookmarkEnd w:id="58"/>
      <w:bookmarkEnd w:id="59"/>
      <w:bookmarkEnd w:id="60"/>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1）水库调度运用计划编制、防汛形势分析，防汛有关讯息收集，洪水预报、调度方案，水库调</w:t>
      </w:r>
      <w:r>
        <w:rPr>
          <w:rFonts w:hint="eastAsia" w:hAnsi="宋体" w:eastAsia="宋体" w:cs="宋体"/>
          <w:color w:val="auto"/>
          <w:sz w:val="21"/>
        </w:rPr>
        <w:t>度及信息传递。</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2）防汛应急预案修编、演练方案制定，洪水调度总结、年度调度总结，水雨情遥测、洪水预报调度等系统的运行与维护。</w:t>
      </w:r>
    </w:p>
    <w:p>
      <w:pPr>
        <w:spacing w:line="420" w:lineRule="exact"/>
        <w:ind w:firstLine="422" w:firstLineChars="200"/>
        <w:rPr>
          <w:rFonts w:hint="eastAsia" w:hAnsi="宋体" w:eastAsia="宋体" w:cs="宋体"/>
          <w:b/>
          <w:bCs/>
          <w:color w:val="auto"/>
          <w:sz w:val="21"/>
        </w:rPr>
      </w:pPr>
      <w:bookmarkStart w:id="61" w:name="_Toc459135090"/>
      <w:bookmarkStart w:id="62" w:name="_Toc464738719"/>
      <w:bookmarkStart w:id="63" w:name="_Toc462869306"/>
      <w:bookmarkStart w:id="64" w:name="_Toc30385"/>
      <w:bookmarkStart w:id="65" w:name="_Toc457985149"/>
      <w:bookmarkStart w:id="66" w:name="_Toc457984922"/>
      <w:bookmarkStart w:id="67" w:name="_Toc13036"/>
      <w:r>
        <w:rPr>
          <w:rFonts w:hint="eastAsia" w:hAnsi="宋体" w:eastAsia="宋体" w:cs="宋体"/>
          <w:b/>
          <w:bCs/>
          <w:color w:val="auto"/>
          <w:sz w:val="21"/>
        </w:rPr>
        <w:t>设备维护</w:t>
      </w:r>
      <w:bookmarkEnd w:id="61"/>
      <w:bookmarkEnd w:id="62"/>
      <w:bookmarkEnd w:id="63"/>
      <w:bookmarkEnd w:id="64"/>
      <w:bookmarkEnd w:id="65"/>
      <w:bookmarkEnd w:id="66"/>
      <w:bookmarkEnd w:id="67"/>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1）防汛会商室、机房所有设备（包括视频设备）的检查、运行与维护。</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2）相关工作记录等资料的收集、保存、归档。</w:t>
      </w:r>
    </w:p>
    <w:p>
      <w:pPr>
        <w:spacing w:line="420" w:lineRule="exact"/>
        <w:ind w:firstLine="422" w:firstLineChars="200"/>
        <w:rPr>
          <w:rFonts w:hint="eastAsia" w:hAnsi="宋体" w:eastAsia="宋体" w:cs="宋体"/>
          <w:b/>
          <w:bCs/>
          <w:color w:val="auto"/>
          <w:sz w:val="21"/>
        </w:rPr>
      </w:pPr>
      <w:bookmarkStart w:id="68" w:name="_Toc464738720"/>
      <w:bookmarkStart w:id="69" w:name="_Toc462869307"/>
      <w:bookmarkStart w:id="70" w:name="_Toc459135091"/>
      <w:bookmarkStart w:id="71" w:name="_Toc457985150"/>
      <w:bookmarkStart w:id="72" w:name="_Toc30925"/>
      <w:bookmarkStart w:id="73" w:name="_Toc457984923"/>
      <w:bookmarkStart w:id="74" w:name="_Toc31639"/>
      <w:r>
        <w:rPr>
          <w:rFonts w:hint="eastAsia" w:hAnsi="宋体" w:eastAsia="宋体" w:cs="宋体"/>
          <w:b/>
          <w:bCs/>
          <w:color w:val="auto"/>
          <w:sz w:val="21"/>
        </w:rPr>
        <w:t>防汛值班</w:t>
      </w:r>
      <w:bookmarkEnd w:id="68"/>
      <w:bookmarkEnd w:id="69"/>
      <w:bookmarkEnd w:id="70"/>
      <w:bookmarkEnd w:id="71"/>
      <w:bookmarkEnd w:id="72"/>
      <w:bookmarkEnd w:id="73"/>
      <w:bookmarkEnd w:id="74"/>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1）掌握降雨量、水位、出库流量等水库水雨情信息，了解流域有关汛情。</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2）及时跟踪调度单的执行和反馈，做好各类信息的传递、值班记录。</w:t>
      </w:r>
    </w:p>
    <w:p>
      <w:pPr>
        <w:spacing w:line="420" w:lineRule="exact"/>
        <w:ind w:firstLine="422" w:firstLineChars="200"/>
        <w:rPr>
          <w:rFonts w:hint="eastAsia" w:hAnsi="宋体" w:eastAsia="宋体" w:cs="宋体"/>
          <w:b/>
          <w:bCs/>
          <w:color w:val="auto"/>
          <w:sz w:val="21"/>
        </w:rPr>
      </w:pPr>
      <w:bookmarkStart w:id="75" w:name="_Toc464738721"/>
      <w:bookmarkStart w:id="76" w:name="_Toc457985152"/>
      <w:bookmarkStart w:id="77" w:name="_Toc462869309"/>
      <w:bookmarkStart w:id="78" w:name="_Toc14271"/>
      <w:bookmarkStart w:id="79" w:name="_Toc6718"/>
      <w:bookmarkStart w:id="80" w:name="_Toc457984925"/>
      <w:bookmarkStart w:id="81" w:name="_Toc459135093"/>
      <w:r>
        <w:rPr>
          <w:rFonts w:hint="eastAsia" w:hAnsi="宋体" w:eastAsia="宋体" w:cs="宋体"/>
          <w:b/>
          <w:bCs/>
          <w:color w:val="auto"/>
          <w:sz w:val="21"/>
        </w:rPr>
        <w:t>安全保卫</w:t>
      </w:r>
      <w:bookmarkEnd w:id="75"/>
      <w:bookmarkEnd w:id="76"/>
      <w:bookmarkEnd w:id="77"/>
      <w:bookmarkEnd w:id="78"/>
      <w:bookmarkEnd w:id="79"/>
      <w:bookmarkEnd w:id="80"/>
      <w:bookmarkEnd w:id="81"/>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1）办公区、生活区的用电保障、消防安全，隐患排查与治理。</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2）安全生产、综合治理、消防、**等安全保卫。</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3）相关台帐资料的收集、整理、归档工作。</w:t>
      </w:r>
    </w:p>
    <w:p>
      <w:pPr>
        <w:spacing w:line="420" w:lineRule="exact"/>
        <w:ind w:firstLine="422" w:firstLineChars="200"/>
        <w:rPr>
          <w:rFonts w:hint="eastAsia" w:hAnsi="宋体" w:eastAsia="宋体" w:cs="宋体"/>
          <w:b/>
          <w:bCs/>
          <w:color w:val="auto"/>
          <w:sz w:val="21"/>
        </w:rPr>
      </w:pPr>
      <w:bookmarkStart w:id="82" w:name="_Toc459135094"/>
      <w:bookmarkStart w:id="83" w:name="_Toc21385"/>
      <w:bookmarkStart w:id="84" w:name="_Toc457985153"/>
      <w:bookmarkStart w:id="85" w:name="_Toc462869310"/>
      <w:bookmarkStart w:id="86" w:name="_Toc24391"/>
      <w:bookmarkStart w:id="87" w:name="_Toc457984926"/>
      <w:bookmarkStart w:id="88" w:name="_Toc464738722"/>
      <w:r>
        <w:rPr>
          <w:rFonts w:hint="eastAsia" w:hAnsi="宋体" w:eastAsia="宋体" w:cs="宋体"/>
          <w:b/>
          <w:bCs/>
          <w:color w:val="auto"/>
          <w:sz w:val="21"/>
        </w:rPr>
        <w:t>档案管理</w:t>
      </w:r>
      <w:bookmarkEnd w:id="82"/>
      <w:bookmarkEnd w:id="83"/>
      <w:bookmarkEnd w:id="84"/>
      <w:bookmarkEnd w:id="85"/>
      <w:bookmarkEnd w:id="86"/>
      <w:bookmarkEnd w:id="87"/>
      <w:bookmarkEnd w:id="88"/>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1）各类文书、科技、会计等档案的收集、整编、保管、借阅、归档。</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2）档案的电子化、保密工作。</w:t>
      </w:r>
    </w:p>
    <w:p>
      <w:pPr>
        <w:spacing w:line="420" w:lineRule="exact"/>
        <w:ind w:firstLine="422" w:firstLineChars="200"/>
        <w:rPr>
          <w:rFonts w:hint="eastAsia" w:hAnsi="宋体" w:eastAsia="宋体" w:cs="宋体"/>
          <w:b/>
          <w:bCs/>
          <w:color w:val="auto"/>
          <w:sz w:val="21"/>
        </w:rPr>
      </w:pPr>
      <w:bookmarkStart w:id="89" w:name="_Toc464738723"/>
      <w:r>
        <w:rPr>
          <w:rFonts w:hint="eastAsia" w:hAnsi="宋体" w:eastAsia="宋体" w:cs="宋体"/>
          <w:b/>
          <w:bCs/>
          <w:color w:val="auto"/>
          <w:sz w:val="21"/>
        </w:rPr>
        <w:t>运行管理人员技能</w:t>
      </w:r>
      <w:bookmarkEnd w:id="89"/>
    </w:p>
    <w:p>
      <w:pPr>
        <w:spacing w:line="420" w:lineRule="exact"/>
        <w:ind w:firstLine="420" w:firstLineChars="200"/>
        <w:rPr>
          <w:rFonts w:hint="eastAsia" w:hAnsi="宋体" w:eastAsia="宋体" w:cs="宋体"/>
          <w:color w:val="auto"/>
          <w:sz w:val="21"/>
          <w:lang w:val="zh-CN"/>
        </w:rPr>
      </w:pPr>
      <w:bookmarkStart w:id="90" w:name="_Toc434312042"/>
      <w:bookmarkStart w:id="91" w:name="_Toc436300955"/>
      <w:r>
        <w:rPr>
          <w:rFonts w:hint="eastAsia" w:hAnsi="宋体" w:eastAsia="宋体" w:cs="宋体"/>
          <w:color w:val="auto"/>
          <w:sz w:val="21"/>
          <w:lang w:val="zh-CN"/>
        </w:rPr>
        <w:t>运行管理人员具备水工、机电基本知识和维护岗位所需的专业知识。</w:t>
      </w:r>
    </w:p>
    <w:p>
      <w:pPr>
        <w:spacing w:line="420" w:lineRule="exact"/>
        <w:ind w:firstLine="422" w:firstLineChars="200"/>
        <w:rPr>
          <w:rFonts w:hint="eastAsia" w:hAnsi="宋体" w:eastAsia="宋体" w:cs="宋体"/>
          <w:b/>
          <w:bCs/>
          <w:color w:val="auto"/>
          <w:sz w:val="21"/>
        </w:rPr>
      </w:pPr>
      <w:bookmarkStart w:id="92" w:name="_Toc23404"/>
      <w:bookmarkStart w:id="93" w:name="_Toc6599"/>
      <w:bookmarkStart w:id="94" w:name="_Toc464738724"/>
      <w:bookmarkStart w:id="95" w:name="_Toc462869319"/>
      <w:r>
        <w:rPr>
          <w:rFonts w:hint="eastAsia" w:hAnsi="宋体" w:eastAsia="宋体" w:cs="宋体"/>
          <w:b/>
          <w:bCs/>
          <w:color w:val="auto"/>
          <w:sz w:val="21"/>
        </w:rPr>
        <w:t>6、维修养护</w:t>
      </w:r>
      <w:bookmarkEnd w:id="90"/>
      <w:bookmarkEnd w:id="91"/>
      <w:bookmarkEnd w:id="92"/>
      <w:bookmarkEnd w:id="93"/>
      <w:bookmarkEnd w:id="94"/>
      <w:bookmarkEnd w:id="95"/>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维修养护指对工程进行日常维修养护，维持、恢复或局部改善原有工程面貌，保持工程的设计功能，不包含大修、岁修、大坝安全鉴定等内容。日常维修养护是对工程进行的经常性保养和防护，及时处理局部、表面、轻微的缺陷和损坏，对管理范围内的绿化进行养护，保持工程的完整、安全、整洁和正常运行。</w:t>
      </w:r>
    </w:p>
    <w:p>
      <w:pPr>
        <w:spacing w:line="420" w:lineRule="exact"/>
        <w:ind w:firstLine="422" w:firstLineChars="200"/>
        <w:rPr>
          <w:rFonts w:hint="eastAsia" w:hAnsi="宋体" w:eastAsia="宋体" w:cs="宋体"/>
          <w:b/>
          <w:bCs/>
          <w:color w:val="auto"/>
          <w:sz w:val="21"/>
        </w:rPr>
      </w:pPr>
      <w:bookmarkStart w:id="96" w:name="_Toc462869321"/>
      <w:bookmarkStart w:id="97" w:name="_Toc26425"/>
      <w:bookmarkStart w:id="98" w:name="_Toc8847"/>
      <w:bookmarkStart w:id="99" w:name="_Toc464738725"/>
      <w:r>
        <w:rPr>
          <w:rFonts w:hint="eastAsia" w:hAnsi="宋体" w:eastAsia="宋体" w:cs="宋体"/>
          <w:b/>
          <w:bCs/>
          <w:color w:val="auto"/>
          <w:sz w:val="21"/>
        </w:rPr>
        <w:t>6.1 工程养护</w:t>
      </w:r>
      <w:bookmarkEnd w:id="96"/>
      <w:bookmarkEnd w:id="97"/>
      <w:bookmarkEnd w:id="98"/>
      <w:r>
        <w:rPr>
          <w:rFonts w:hint="eastAsia" w:hAnsi="宋体" w:eastAsia="宋体" w:cs="宋体"/>
          <w:b/>
          <w:bCs/>
          <w:color w:val="auto"/>
          <w:sz w:val="21"/>
        </w:rPr>
        <w:t>内容</w:t>
      </w:r>
      <w:bookmarkEnd w:id="99"/>
    </w:p>
    <w:p>
      <w:pPr>
        <w:spacing w:line="420" w:lineRule="exact"/>
        <w:ind w:firstLine="422" w:firstLineChars="200"/>
        <w:rPr>
          <w:rFonts w:hint="eastAsia" w:hAnsi="宋体" w:eastAsia="宋体" w:cs="宋体"/>
          <w:b/>
          <w:bCs/>
          <w:color w:val="auto"/>
          <w:sz w:val="21"/>
        </w:rPr>
      </w:pPr>
      <w:bookmarkStart w:id="100" w:name="_Toc462869322"/>
      <w:bookmarkStart w:id="101" w:name="_Toc464738726"/>
      <w:bookmarkStart w:id="102" w:name="_Toc21006"/>
      <w:bookmarkStart w:id="103" w:name="_Toc8153"/>
      <w:r>
        <w:rPr>
          <w:rFonts w:hint="eastAsia" w:hAnsi="宋体" w:eastAsia="宋体" w:cs="宋体"/>
          <w:b/>
          <w:bCs/>
          <w:color w:val="auto"/>
          <w:sz w:val="21"/>
        </w:rPr>
        <w:t>坝顶、坝端养护</w:t>
      </w:r>
      <w:bookmarkEnd w:id="100"/>
      <w:bookmarkEnd w:id="101"/>
      <w:bookmarkEnd w:id="102"/>
      <w:bookmarkEnd w:id="103"/>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坝顶养护应达到坝顶平整，无积水，无杂草，无弃物；防浪墙、坝肩、踏步完整，轮廓鲜明；坝端无裂缝，无坑凹，无堆积物。</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坝顶出现坑洼和雨淋沟缺，应及时用相同材料填平补齐，并应保持一定的排水坡度；坝顶路面如有损坏，应及时修复；坝顶的杂草、弃物应及时清除。</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防浪墙、坝肩和踏步出现局部破损，应及时修补。</w:t>
      </w:r>
    </w:p>
    <w:p>
      <w:pPr>
        <w:spacing w:line="420" w:lineRule="exact"/>
        <w:ind w:firstLine="420" w:firstLineChars="200"/>
        <w:rPr>
          <w:rFonts w:hAnsi="宋体" w:eastAsia="宋体" w:cs="宋体"/>
          <w:color w:val="auto"/>
          <w:sz w:val="21"/>
          <w:lang w:val="zh-CN"/>
        </w:rPr>
      </w:pPr>
      <w:r>
        <w:rPr>
          <w:rFonts w:hAnsi="宋体" w:eastAsia="宋体" w:cs="宋体"/>
          <w:color w:val="auto"/>
          <w:sz w:val="21"/>
          <w:lang w:val="zh-CN"/>
        </w:rPr>
        <w:t>坝端出现局部裂缝、坑凹，应及时填补，发现堆积物应及时清除。</w:t>
      </w:r>
    </w:p>
    <w:p>
      <w:pPr>
        <w:spacing w:line="420" w:lineRule="exact"/>
        <w:ind w:firstLine="422" w:firstLineChars="200"/>
        <w:rPr>
          <w:rFonts w:hint="eastAsia" w:hAnsi="宋体" w:eastAsia="宋体" w:cs="宋体"/>
          <w:b/>
          <w:bCs/>
          <w:color w:val="auto"/>
          <w:sz w:val="21"/>
        </w:rPr>
      </w:pPr>
      <w:bookmarkStart w:id="104" w:name="_Toc462869323"/>
      <w:bookmarkStart w:id="105" w:name="_Toc464738727"/>
      <w:bookmarkStart w:id="106" w:name="_Toc9620"/>
      <w:bookmarkStart w:id="107" w:name="_Toc30596"/>
      <w:r>
        <w:rPr>
          <w:rFonts w:hint="eastAsia" w:hAnsi="宋体" w:eastAsia="宋体" w:cs="宋体"/>
          <w:b/>
          <w:bCs/>
          <w:color w:val="auto"/>
          <w:sz w:val="21"/>
        </w:rPr>
        <w:t>坝坡、坝区养护</w:t>
      </w:r>
      <w:bookmarkEnd w:id="104"/>
      <w:bookmarkEnd w:id="105"/>
      <w:bookmarkEnd w:id="106"/>
      <w:bookmarkEnd w:id="107"/>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坝坡养护应达到坡面平整，无雨淋沟缺，无荆棘杂草滋生；护坡砌块应完好，砌缝紧密，填料密实，无松动、塌陷、脱落、风化、冻毁或架空现象。</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干砌块石护坡的养护应符合下列要求：</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及时填补、楔紧脱落或松动的护坡石料。</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及时更换风化或冻损的块石，并嵌砌紧密。</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块石塌陷、垫层被淘刷时，应先翻出块石，恢复坝体和垫层后，再将块石嵌砌紧密。</w:t>
      </w:r>
    </w:p>
    <w:p>
      <w:pPr>
        <w:spacing w:line="420" w:lineRule="exact"/>
        <w:ind w:firstLine="420" w:firstLineChars="200"/>
        <w:rPr>
          <w:rFonts w:hint="eastAsia" w:hAnsi="宋体" w:eastAsia="宋体" w:cs="宋体"/>
          <w:color w:val="auto"/>
          <w:sz w:val="21"/>
        </w:rPr>
      </w:pPr>
      <w:r>
        <w:rPr>
          <w:rFonts w:hAnsi="宋体" w:eastAsia="宋体" w:cs="宋体"/>
          <w:color w:val="auto"/>
          <w:sz w:val="21"/>
          <w:lang w:val="zh-CN"/>
        </w:rPr>
        <w:t>堆石或碎石护坡石料如有滚动，造成厚薄不均时，应及时进行平整。</w:t>
      </w:r>
    </w:p>
    <w:p>
      <w:pPr>
        <w:spacing w:line="420" w:lineRule="exact"/>
        <w:ind w:firstLine="422" w:firstLineChars="200"/>
        <w:rPr>
          <w:rFonts w:hint="eastAsia" w:hAnsi="宋体" w:eastAsia="宋体" w:cs="宋体"/>
          <w:b/>
          <w:bCs/>
          <w:color w:val="auto"/>
          <w:sz w:val="21"/>
        </w:rPr>
      </w:pPr>
      <w:bookmarkStart w:id="108" w:name="_Toc12701"/>
      <w:bookmarkStart w:id="109" w:name="_Toc464738728"/>
      <w:bookmarkStart w:id="110" w:name="_Toc462869324"/>
      <w:bookmarkStart w:id="111" w:name="_Toc2461"/>
      <w:r>
        <w:rPr>
          <w:rFonts w:hint="eastAsia" w:hAnsi="宋体" w:eastAsia="宋体" w:cs="宋体"/>
          <w:b/>
          <w:bCs/>
          <w:color w:val="auto"/>
          <w:sz w:val="21"/>
        </w:rPr>
        <w:t>排水设施养护</w:t>
      </w:r>
      <w:bookmarkEnd w:id="108"/>
      <w:bookmarkEnd w:id="109"/>
      <w:bookmarkEnd w:id="110"/>
      <w:bookmarkEnd w:id="111"/>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排水、导渗设施应达到无断裂、损坏、阻塞、失效现象，排水畅通。</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排水沟</w:t>
      </w:r>
      <w:r>
        <w:rPr>
          <w:rFonts w:hint="eastAsia" w:hAnsi="宋体" w:eastAsia="宋体" w:cs="宋体"/>
          <w:color w:val="auto"/>
          <w:sz w:val="21"/>
          <w:lang w:val="zh-CN"/>
        </w:rPr>
        <w:t>(</w:t>
      </w:r>
      <w:r>
        <w:rPr>
          <w:rFonts w:hAnsi="宋体" w:eastAsia="宋体" w:cs="宋体"/>
          <w:color w:val="auto"/>
          <w:sz w:val="21"/>
          <w:lang w:val="zh-CN"/>
        </w:rPr>
        <w:t>管</w:t>
      </w:r>
      <w:r>
        <w:rPr>
          <w:rFonts w:hint="eastAsia" w:hAnsi="宋体" w:eastAsia="宋体" w:cs="宋体"/>
          <w:color w:val="auto"/>
          <w:sz w:val="21"/>
          <w:lang w:val="zh-CN"/>
        </w:rPr>
        <w:t>)</w:t>
      </w:r>
      <w:r>
        <w:rPr>
          <w:rFonts w:hAnsi="宋体" w:eastAsia="宋体" w:cs="宋体"/>
          <w:color w:val="auto"/>
          <w:sz w:val="21"/>
          <w:lang w:val="zh-CN"/>
        </w:rPr>
        <w:t>内的淤泥、杂物及冰塞，应及时清除。</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排水沟</w:t>
      </w:r>
      <w:r>
        <w:rPr>
          <w:rFonts w:hint="eastAsia" w:hAnsi="宋体" w:eastAsia="宋体" w:cs="宋体"/>
          <w:color w:val="auto"/>
          <w:sz w:val="21"/>
          <w:lang w:val="zh-CN"/>
        </w:rPr>
        <w:t>(</w:t>
      </w:r>
      <w:r>
        <w:rPr>
          <w:rFonts w:hAnsi="宋体" w:eastAsia="宋体" w:cs="宋体"/>
          <w:color w:val="auto"/>
          <w:sz w:val="21"/>
          <w:lang w:val="zh-CN"/>
        </w:rPr>
        <w:t>管</w:t>
      </w:r>
      <w:r>
        <w:rPr>
          <w:rFonts w:hint="eastAsia" w:hAnsi="宋体" w:eastAsia="宋体" w:cs="宋体"/>
          <w:color w:val="auto"/>
          <w:sz w:val="21"/>
          <w:lang w:val="zh-CN"/>
        </w:rPr>
        <w:t>)</w:t>
      </w:r>
      <w:r>
        <w:rPr>
          <w:rFonts w:hAnsi="宋体" w:eastAsia="宋体" w:cs="宋体"/>
          <w:color w:val="auto"/>
          <w:sz w:val="21"/>
          <w:lang w:val="zh-CN"/>
        </w:rPr>
        <w:t>局部的松动、裂缝和损坏，应及时用水泥砂浆修补。</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排水沟</w:t>
      </w:r>
      <w:r>
        <w:rPr>
          <w:rFonts w:hint="eastAsia" w:hAnsi="宋体" w:eastAsia="宋体" w:cs="宋体"/>
          <w:color w:val="auto"/>
          <w:sz w:val="21"/>
          <w:lang w:val="zh-CN"/>
        </w:rPr>
        <w:t>(</w:t>
      </w:r>
      <w:r>
        <w:rPr>
          <w:rFonts w:hAnsi="宋体" w:eastAsia="宋体" w:cs="宋体"/>
          <w:color w:val="auto"/>
          <w:sz w:val="21"/>
          <w:lang w:val="zh-CN"/>
        </w:rPr>
        <w:t>管</w:t>
      </w:r>
      <w:r>
        <w:rPr>
          <w:rFonts w:hint="eastAsia" w:hAnsi="宋体" w:eastAsia="宋体" w:cs="宋体"/>
          <w:color w:val="auto"/>
          <w:sz w:val="21"/>
          <w:lang w:val="zh-CN"/>
        </w:rPr>
        <w:t>)</w:t>
      </w:r>
      <w:r>
        <w:rPr>
          <w:rFonts w:hAnsi="宋体" w:eastAsia="宋体" w:cs="宋体"/>
          <w:color w:val="auto"/>
          <w:sz w:val="21"/>
          <w:lang w:val="zh-CN"/>
        </w:rPr>
        <w:t>的基础如被冲刷破坏，应先恢复基础，后修复排水沟</w:t>
      </w:r>
      <w:r>
        <w:rPr>
          <w:rFonts w:hint="eastAsia" w:hAnsi="宋体" w:eastAsia="宋体" w:cs="宋体"/>
          <w:color w:val="auto"/>
          <w:sz w:val="21"/>
          <w:lang w:val="zh-CN"/>
        </w:rPr>
        <w:t>(</w:t>
      </w:r>
      <w:r>
        <w:rPr>
          <w:rFonts w:hAnsi="宋体" w:eastAsia="宋体" w:cs="宋体"/>
          <w:color w:val="auto"/>
          <w:sz w:val="21"/>
          <w:lang w:val="zh-CN"/>
        </w:rPr>
        <w:t>管</w:t>
      </w:r>
      <w:r>
        <w:rPr>
          <w:rFonts w:hint="eastAsia" w:hAnsi="宋体" w:eastAsia="宋体" w:cs="宋体"/>
          <w:color w:val="auto"/>
          <w:sz w:val="21"/>
          <w:lang w:val="zh-CN"/>
        </w:rPr>
        <w:t>)</w:t>
      </w:r>
      <w:r>
        <w:rPr>
          <w:rFonts w:hAnsi="宋体" w:eastAsia="宋体" w:cs="宋体"/>
          <w:color w:val="auto"/>
          <w:sz w:val="21"/>
          <w:lang w:val="zh-CN"/>
        </w:rPr>
        <w:t>；修复时，应使用与基础同样的土料，恢复至原断面，并夯实；排水沟</w:t>
      </w:r>
      <w:r>
        <w:rPr>
          <w:rFonts w:hint="eastAsia" w:hAnsi="宋体" w:eastAsia="宋体" w:cs="宋体"/>
          <w:color w:val="auto"/>
          <w:sz w:val="21"/>
          <w:lang w:val="zh-CN"/>
        </w:rPr>
        <w:t>(</w:t>
      </w:r>
      <w:r>
        <w:rPr>
          <w:rFonts w:hAnsi="宋体" w:eastAsia="宋体" w:cs="宋体"/>
          <w:color w:val="auto"/>
          <w:sz w:val="21"/>
          <w:lang w:val="zh-CN"/>
        </w:rPr>
        <w:t>管</w:t>
      </w:r>
      <w:r>
        <w:rPr>
          <w:rFonts w:hint="eastAsia" w:hAnsi="宋体" w:eastAsia="宋体" w:cs="宋体"/>
          <w:color w:val="auto"/>
          <w:sz w:val="21"/>
          <w:lang w:val="zh-CN"/>
        </w:rPr>
        <w:t>)</w:t>
      </w:r>
      <w:r>
        <w:rPr>
          <w:rFonts w:hAnsi="宋体" w:eastAsia="宋体" w:cs="宋体"/>
          <w:color w:val="auto"/>
          <w:sz w:val="21"/>
          <w:lang w:val="zh-CN"/>
        </w:rPr>
        <w:t>如设有反滤层时，应按设计标准恢复。</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随时检查修补滤水坝趾或导渗设施周边山坡的截水沟，防止山坡浑水淤塞坝趾导渗排水设施。</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减压井应经常进行清理疏通，保持排水畅通；周围如有积水渗入井内，应将积水排干，填平坑洼。</w:t>
      </w:r>
    </w:p>
    <w:p>
      <w:pPr>
        <w:spacing w:line="420" w:lineRule="exact"/>
        <w:ind w:firstLine="422" w:firstLineChars="200"/>
        <w:rPr>
          <w:rFonts w:hint="eastAsia" w:hAnsi="宋体" w:eastAsia="宋体" w:cs="宋体"/>
          <w:b/>
          <w:bCs/>
          <w:color w:val="auto"/>
          <w:sz w:val="21"/>
        </w:rPr>
      </w:pPr>
      <w:bookmarkStart w:id="112" w:name="_Toc12705"/>
      <w:bookmarkStart w:id="113" w:name="_Toc464738729"/>
      <w:bookmarkStart w:id="114" w:name="_Toc28922"/>
      <w:bookmarkStart w:id="115" w:name="_Toc462869325"/>
      <w:r>
        <w:rPr>
          <w:rFonts w:hint="eastAsia" w:hAnsi="宋体" w:eastAsia="宋体" w:cs="宋体"/>
          <w:b/>
          <w:bCs/>
          <w:color w:val="auto"/>
          <w:sz w:val="21"/>
        </w:rPr>
        <w:t>输、泄水建筑物养护</w:t>
      </w:r>
      <w:bookmarkEnd w:id="112"/>
      <w:bookmarkEnd w:id="113"/>
      <w:bookmarkEnd w:id="114"/>
      <w:bookmarkEnd w:id="115"/>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输、泄水建筑物表面应保持清洁完好，及时排除积水、积雪、苔藓、蚧贝、污垢及淤积的砂石、杂物等。</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建筑物各部位的排水孔、进水孔、通气孔等均应保持畅通；墙后填土区发生塌坑、沉陷时应及时填补夯实；空箱岸（翼）墙内淤积物应适时清除。</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钢筋混凝土构件的表面出现涂料老化，局部损坏、脱落、起皮等，应及时修补或重新封闭。</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上下游的护坡、护底、陡坡、侧墙、消能设施出现局部松动、塌陷、隆起、淘空、垫层散失等，应及时按原状修复。</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闸门外观应保持整洁，梁格、臂杆内无积水，及时清除闸门吊耳、门槽、弧形门支铰及结构夹缝处等部位的杂物。钢闸门出现局部锈蚀、涂层脱落时应及时修补；闸门滚轮、弧形门支铰等运转部位的加油设施应保持完好、畅通，并定期加油。</w:t>
      </w:r>
    </w:p>
    <w:p>
      <w:pPr>
        <w:spacing w:line="420" w:lineRule="exact"/>
        <w:ind w:firstLine="422" w:firstLineChars="200"/>
        <w:rPr>
          <w:rFonts w:hint="eastAsia" w:hAnsi="宋体" w:eastAsia="宋体" w:cs="宋体"/>
          <w:b/>
          <w:bCs/>
          <w:color w:val="auto"/>
          <w:sz w:val="21"/>
        </w:rPr>
      </w:pPr>
      <w:bookmarkStart w:id="116" w:name="_Toc462869326"/>
      <w:bookmarkStart w:id="117" w:name="_Toc5910"/>
      <w:bookmarkStart w:id="118" w:name="_Toc11628"/>
      <w:bookmarkStart w:id="119" w:name="_Toc464738730"/>
      <w:r>
        <w:rPr>
          <w:rFonts w:hint="eastAsia" w:hAnsi="宋体" w:eastAsia="宋体" w:cs="宋体"/>
          <w:b/>
          <w:bCs/>
          <w:color w:val="auto"/>
          <w:sz w:val="21"/>
        </w:rPr>
        <w:t>观测设施养护</w:t>
      </w:r>
      <w:bookmarkEnd w:id="116"/>
      <w:bookmarkEnd w:id="117"/>
      <w:bookmarkEnd w:id="118"/>
      <w:bookmarkEnd w:id="119"/>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观测设施应保持完整，无变形、损坏、堵塞。</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观测设施的保护装置应保持完好，标志明显，随时清除观测障碍物；观测设施如有损坏，应及时修复，并重新校正。</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测压管口应随时加盖上锁。</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水位尺损坏时，应及时修复，并重新校正。</w:t>
      </w:r>
    </w:p>
    <w:p>
      <w:pPr>
        <w:spacing w:line="420" w:lineRule="exact"/>
        <w:ind w:firstLine="422" w:firstLineChars="200"/>
        <w:rPr>
          <w:rFonts w:hint="eastAsia" w:hAnsi="宋体" w:eastAsia="宋体" w:cs="宋体"/>
          <w:b/>
          <w:bCs/>
          <w:color w:val="auto"/>
          <w:sz w:val="21"/>
        </w:rPr>
      </w:pPr>
      <w:bookmarkStart w:id="120" w:name="_Toc462869328"/>
      <w:bookmarkStart w:id="121" w:name="_Toc464738731"/>
      <w:bookmarkStart w:id="122" w:name="_Toc8747"/>
      <w:bookmarkStart w:id="123" w:name="_Toc22332"/>
      <w:r>
        <w:rPr>
          <w:rFonts w:hint="eastAsia" w:hAnsi="宋体" w:eastAsia="宋体" w:cs="宋体"/>
          <w:b/>
          <w:bCs/>
          <w:color w:val="auto"/>
          <w:sz w:val="21"/>
        </w:rPr>
        <w:t>防汛道路养护</w:t>
      </w:r>
      <w:bookmarkEnd w:id="120"/>
      <w:bookmarkEnd w:id="121"/>
      <w:bookmarkEnd w:id="122"/>
      <w:bookmarkEnd w:id="123"/>
    </w:p>
    <w:p>
      <w:pPr>
        <w:ind w:firstLine="420" w:firstLineChars="200"/>
        <w:rPr>
          <w:rFonts w:hint="eastAsia" w:hAnsi="宋体" w:eastAsia="宋体" w:cs="宋体"/>
          <w:color w:val="auto"/>
          <w:sz w:val="21"/>
        </w:rPr>
      </w:pPr>
      <w:r>
        <w:rPr>
          <w:rFonts w:hint="eastAsia" w:hAnsi="宋体" w:eastAsia="宋体" w:cs="宋体"/>
          <w:color w:val="auto"/>
          <w:sz w:val="21"/>
        </w:rPr>
        <w:t xml:space="preserve"> </w:t>
      </w:r>
      <w:r>
        <w:rPr>
          <w:rFonts w:hint="eastAsia" w:hAnsi="宋体" w:eastAsia="宋体" w:cs="宋体"/>
          <w:color w:val="auto"/>
          <w:sz w:val="21"/>
          <w:lang w:val="zh-CN"/>
        </w:rPr>
        <w:t>对于低级沥青路面如沥青表面处治等，主要是补坑、封面、松散材料的重拌或重铺等。</w:t>
      </w:r>
    </w:p>
    <w:p>
      <w:pPr>
        <w:spacing w:line="420" w:lineRule="exact"/>
        <w:ind w:firstLine="422" w:firstLineChars="200"/>
        <w:rPr>
          <w:rFonts w:hint="eastAsia" w:hAnsi="宋体" w:eastAsia="宋体" w:cs="宋体"/>
          <w:b/>
          <w:bCs/>
          <w:color w:val="auto"/>
          <w:sz w:val="21"/>
        </w:rPr>
      </w:pPr>
      <w:bookmarkStart w:id="124" w:name="_Toc1467"/>
      <w:bookmarkStart w:id="125" w:name="_Toc28402"/>
      <w:bookmarkStart w:id="126" w:name="_Toc462869329"/>
      <w:bookmarkStart w:id="127" w:name="_Toc464738732"/>
      <w:r>
        <w:rPr>
          <w:rFonts w:hint="eastAsia" w:hAnsi="宋体" w:eastAsia="宋体" w:cs="宋体"/>
          <w:b/>
          <w:bCs/>
          <w:color w:val="auto"/>
          <w:sz w:val="21"/>
        </w:rPr>
        <w:t>水库绿化</w:t>
      </w:r>
      <w:bookmarkEnd w:id="124"/>
      <w:bookmarkEnd w:id="125"/>
      <w:bookmarkEnd w:id="126"/>
      <w:r>
        <w:rPr>
          <w:rFonts w:hint="eastAsia" w:hAnsi="宋体" w:eastAsia="宋体" w:cs="宋体"/>
          <w:b/>
          <w:bCs/>
          <w:color w:val="auto"/>
          <w:sz w:val="21"/>
        </w:rPr>
        <w:t>养护</w:t>
      </w:r>
      <w:bookmarkEnd w:id="127"/>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 xml:space="preserve">  对坝区及办公区绿化带及时进行养护，及时补植，以保持水土，净化环境；对大坝排水沟内杂草杂物及时清理，发现毁损及时维修，保证排水设施完好，排水顺畅。护坡草皮应经常修整，清除杂草、保持完整美观；干旱时，宜适时洒水养护。部份旧草皮经过数年之后，因生产过密，根条退变老化，不能持续繁茂，降低保护坡面的作用和功能而需要剔除进行补植、更新等。 </w:t>
      </w:r>
    </w:p>
    <w:p>
      <w:pPr>
        <w:spacing w:line="420" w:lineRule="exact"/>
        <w:ind w:firstLine="422" w:firstLineChars="200"/>
        <w:rPr>
          <w:rFonts w:hint="eastAsia" w:hAnsi="宋体" w:eastAsia="宋体" w:cs="宋体"/>
          <w:b/>
          <w:bCs/>
          <w:color w:val="auto"/>
          <w:sz w:val="21"/>
        </w:rPr>
      </w:pPr>
      <w:bookmarkStart w:id="128" w:name="_Toc464738733"/>
      <w:r>
        <w:rPr>
          <w:rFonts w:hint="eastAsia" w:hAnsi="宋体" w:eastAsia="宋体" w:cs="宋体"/>
          <w:b/>
          <w:bCs/>
          <w:color w:val="auto"/>
          <w:sz w:val="21"/>
        </w:rPr>
        <w:t>水库库面保洁</w:t>
      </w:r>
      <w:bookmarkEnd w:id="128"/>
    </w:p>
    <w:p>
      <w:pPr>
        <w:widowControl/>
        <w:spacing w:line="420" w:lineRule="exact"/>
        <w:jc w:val="left"/>
        <w:rPr>
          <w:rFonts w:hint="eastAsia" w:hAnsi="宋体" w:eastAsia="宋体" w:cs="宋体"/>
          <w:color w:val="auto"/>
          <w:sz w:val="21"/>
          <w:lang w:val="zh-CN"/>
        </w:rPr>
      </w:pPr>
      <w:r>
        <w:rPr>
          <w:rFonts w:hint="eastAsia" w:hAnsi="宋体" w:eastAsia="宋体" w:cs="宋体"/>
          <w:color w:val="auto"/>
          <w:szCs w:val="28"/>
        </w:rPr>
        <w:t xml:space="preserve"> </w:t>
      </w:r>
      <w:r>
        <w:rPr>
          <w:rFonts w:hint="eastAsia" w:hAnsi="宋体" w:eastAsia="宋体" w:cs="宋体"/>
          <w:color w:val="auto"/>
          <w:sz w:val="21"/>
          <w:lang w:val="zh-CN"/>
        </w:rPr>
        <w:t xml:space="preserve">   加强水库岸线周边区域垃圾清理。全面清除水库大坝及岸线周边生活垃圾、建筑垃圾、堆积物，依法取缔水库大坝及岸线周边的无证堆场和废旧收购点。为避免对河道水库及周边环境造成二次污染，水库保洁清理出来的垃圾、漂浮物等应上岸集中堆放，及时清运至垃圾中转站处理，不得在水库大坝周边随意堆放。加强水库水面水体垃圾清理。全面清理水库河面垃圾，改善水域环境；严禁非行洪时期向下游冲泄垃圾；加快清除影响防洪、航运安全的尾堆、障碍物及垃圾。</w:t>
      </w:r>
    </w:p>
    <w:p>
      <w:pPr>
        <w:spacing w:line="420" w:lineRule="exact"/>
        <w:ind w:firstLine="422" w:firstLineChars="200"/>
        <w:rPr>
          <w:rFonts w:hint="eastAsia" w:hAnsi="宋体" w:eastAsia="宋体" w:cs="宋体"/>
          <w:b/>
          <w:bCs/>
          <w:color w:val="auto"/>
          <w:sz w:val="21"/>
        </w:rPr>
      </w:pPr>
      <w:bookmarkStart w:id="129" w:name="_Toc11209"/>
      <w:bookmarkStart w:id="130" w:name="_Toc24380"/>
      <w:bookmarkStart w:id="131" w:name="_Toc462869330"/>
      <w:bookmarkStart w:id="132" w:name="_Toc464738734"/>
      <w:r>
        <w:rPr>
          <w:rFonts w:hint="eastAsia" w:hAnsi="宋体" w:eastAsia="宋体" w:cs="宋体"/>
          <w:b/>
          <w:bCs/>
          <w:color w:val="auto"/>
          <w:sz w:val="21"/>
        </w:rPr>
        <w:t>7、工程维修</w:t>
      </w:r>
      <w:bookmarkEnd w:id="129"/>
      <w:bookmarkEnd w:id="130"/>
      <w:bookmarkEnd w:id="131"/>
      <w:r>
        <w:rPr>
          <w:rFonts w:hint="eastAsia" w:hAnsi="宋体" w:eastAsia="宋体" w:cs="宋体"/>
          <w:b/>
          <w:bCs/>
          <w:color w:val="auto"/>
          <w:sz w:val="21"/>
        </w:rPr>
        <w:t>内容</w:t>
      </w:r>
      <w:bookmarkEnd w:id="132"/>
    </w:p>
    <w:p>
      <w:pPr>
        <w:spacing w:line="420" w:lineRule="exact"/>
        <w:ind w:firstLine="422" w:firstLineChars="200"/>
        <w:rPr>
          <w:rFonts w:hint="eastAsia" w:hAnsi="宋体" w:eastAsia="宋体" w:cs="宋体"/>
          <w:b/>
          <w:bCs/>
          <w:color w:val="auto"/>
          <w:sz w:val="21"/>
        </w:rPr>
      </w:pPr>
      <w:bookmarkStart w:id="133" w:name="_Toc20012"/>
      <w:bookmarkStart w:id="134" w:name="_Toc462869331"/>
      <w:bookmarkStart w:id="135" w:name="_Toc464738735"/>
      <w:bookmarkStart w:id="136" w:name="_Toc32553"/>
      <w:r>
        <w:rPr>
          <w:rFonts w:hint="eastAsia" w:hAnsi="宋体" w:eastAsia="宋体" w:cs="宋体"/>
          <w:b/>
          <w:bCs/>
          <w:color w:val="auto"/>
          <w:sz w:val="21"/>
        </w:rPr>
        <w:t>护坡维修</w:t>
      </w:r>
      <w:bookmarkEnd w:id="133"/>
      <w:bookmarkEnd w:id="134"/>
      <w:bookmarkEnd w:id="135"/>
      <w:bookmarkEnd w:id="136"/>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砌石护坡维修应符合下列要求：</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修理前，先清除翻修部位的块石和垫层，并保护好未损坏的砌体。</w:t>
      </w:r>
    </w:p>
    <w:p>
      <w:pPr>
        <w:spacing w:line="420" w:lineRule="exact"/>
        <w:ind w:firstLine="420" w:firstLineChars="200"/>
        <w:rPr>
          <w:rFonts w:hAnsi="宋体" w:eastAsia="宋体" w:cs="宋体"/>
          <w:color w:val="auto"/>
          <w:sz w:val="21"/>
          <w:lang w:val="zh-CN"/>
        </w:rPr>
      </w:pPr>
      <w:r>
        <w:rPr>
          <w:rFonts w:hAnsi="宋体" w:eastAsia="宋体" w:cs="宋体"/>
          <w:color w:val="auto"/>
          <w:sz w:val="21"/>
          <w:lang w:val="zh-CN"/>
        </w:rPr>
        <w:t>修整坡面时，应保持坡面密实平顺；如有坑凹，应采用与坝体相同的材料回填夯实，并与原坝体结合紧密、平顺。</w:t>
      </w:r>
    </w:p>
    <w:p>
      <w:pPr>
        <w:spacing w:line="420" w:lineRule="exact"/>
        <w:ind w:firstLine="422" w:firstLineChars="200"/>
        <w:rPr>
          <w:rFonts w:hint="eastAsia" w:hAnsi="宋体" w:eastAsia="宋体" w:cs="宋体"/>
          <w:b/>
          <w:bCs/>
          <w:color w:val="auto"/>
          <w:sz w:val="21"/>
        </w:rPr>
      </w:pPr>
      <w:bookmarkStart w:id="137" w:name="_Toc462869332"/>
      <w:bookmarkStart w:id="138" w:name="_Toc21759"/>
      <w:bookmarkStart w:id="139" w:name="_Toc18373"/>
      <w:bookmarkStart w:id="140" w:name="_Toc464738736"/>
      <w:r>
        <w:rPr>
          <w:rFonts w:hint="eastAsia" w:hAnsi="宋体" w:eastAsia="宋体" w:cs="宋体"/>
          <w:b/>
          <w:bCs/>
          <w:color w:val="auto"/>
          <w:sz w:val="21"/>
        </w:rPr>
        <w:t>坝体裂缝维修</w:t>
      </w:r>
      <w:bookmarkEnd w:id="137"/>
      <w:bookmarkEnd w:id="138"/>
      <w:bookmarkEnd w:id="139"/>
      <w:bookmarkEnd w:id="140"/>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1）</w:t>
      </w:r>
      <w:r>
        <w:rPr>
          <w:rFonts w:hAnsi="宋体" w:eastAsia="宋体" w:cs="宋体"/>
          <w:color w:val="auto"/>
          <w:sz w:val="21"/>
          <w:lang w:val="zh-CN"/>
        </w:rPr>
        <w:t>坝体裂缝维修内容：</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开挖回填法维修裂缝：</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裂缝的开挖长度应超过裂缝两端 </w:t>
      </w:r>
      <w:r>
        <w:rPr>
          <w:rFonts w:hint="eastAsia" w:hAnsi="宋体" w:eastAsia="宋体" w:cs="宋体"/>
          <w:color w:val="auto"/>
          <w:sz w:val="21"/>
          <w:lang w:val="zh-CN"/>
        </w:rPr>
        <w:t>1m</w:t>
      </w:r>
      <w:r>
        <w:rPr>
          <w:rFonts w:hAnsi="宋体" w:eastAsia="宋体" w:cs="宋体"/>
          <w:color w:val="auto"/>
          <w:sz w:val="21"/>
          <w:lang w:val="zh-CN"/>
        </w:rPr>
        <w:t xml:space="preserve">、深度超过裂缝尽头 </w:t>
      </w:r>
      <w:r>
        <w:rPr>
          <w:rFonts w:hint="eastAsia" w:hAnsi="宋体" w:eastAsia="宋体" w:cs="宋体"/>
          <w:color w:val="auto"/>
          <w:sz w:val="21"/>
          <w:lang w:val="zh-CN"/>
        </w:rPr>
        <w:t>0.5m</w:t>
      </w:r>
      <w:r>
        <w:rPr>
          <w:rFonts w:hAnsi="宋体" w:eastAsia="宋体" w:cs="宋体"/>
          <w:color w:val="auto"/>
          <w:sz w:val="21"/>
          <w:lang w:val="zh-CN"/>
        </w:rPr>
        <w:t xml:space="preserve">；开挖坑槽底部的宽度至少 </w:t>
      </w:r>
      <w:r>
        <w:rPr>
          <w:rFonts w:hint="eastAsia" w:hAnsi="宋体" w:eastAsia="宋体" w:cs="宋体"/>
          <w:color w:val="auto"/>
          <w:sz w:val="21"/>
          <w:lang w:val="zh-CN"/>
        </w:rPr>
        <w:t>0.5m</w:t>
      </w:r>
      <w:r>
        <w:rPr>
          <w:rFonts w:hAnsi="宋体" w:eastAsia="宋体" w:cs="宋体"/>
          <w:color w:val="auto"/>
          <w:sz w:val="21"/>
          <w:lang w:val="zh-CN"/>
        </w:rPr>
        <w:t>，边坡应满足稳定要求，且通常开挖成台阶型，保证新旧填土紧密结合。</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坑槽开挖应做好安全防护工作；防止坑槽进水、土壤干裂或冻裂；挖出的土料要远离坑口堆放。</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回填的土料应符合坝体土料的设计要求；对沉陷裂缝应选择塑性较大的土料，并控制含水量大于最优含水量的 </w:t>
      </w:r>
      <w:r>
        <w:rPr>
          <w:rFonts w:hint="eastAsia" w:hAnsi="宋体" w:eastAsia="宋体" w:cs="宋体"/>
          <w:color w:val="auto"/>
          <w:sz w:val="21"/>
          <w:lang w:val="zh-CN"/>
        </w:rPr>
        <w:t>1%</w:t>
      </w:r>
      <w:r>
        <w:rPr>
          <w:rFonts w:hAnsi="宋体" w:eastAsia="宋体" w:cs="宋体"/>
          <w:color w:val="auto"/>
          <w:sz w:val="21"/>
          <w:lang w:val="zh-CN"/>
        </w:rPr>
        <w:t>～</w:t>
      </w:r>
      <w:r>
        <w:rPr>
          <w:rFonts w:hint="eastAsia" w:hAnsi="宋体" w:eastAsia="宋体" w:cs="宋体"/>
          <w:color w:val="auto"/>
          <w:sz w:val="21"/>
          <w:lang w:val="zh-CN"/>
        </w:rPr>
        <w:t>2%</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回填时应分层夯实，特别注意坑槽边角处的夯实质量，压实厚度为填土厚度的 </w:t>
      </w:r>
      <w:r>
        <w:rPr>
          <w:rFonts w:hint="eastAsia" w:hAnsi="宋体" w:eastAsia="宋体" w:cs="宋体"/>
          <w:color w:val="auto"/>
          <w:sz w:val="21"/>
          <w:lang w:val="zh-CN"/>
        </w:rPr>
        <w:t>2/3</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对贯穿坝体的横向裂缝，应沿裂缝方向，每隔 </w:t>
      </w:r>
      <w:r>
        <w:rPr>
          <w:rFonts w:hint="eastAsia" w:hAnsi="宋体" w:eastAsia="宋体" w:cs="宋体"/>
          <w:color w:val="auto"/>
          <w:sz w:val="21"/>
          <w:lang w:val="zh-CN"/>
        </w:rPr>
        <w:t xml:space="preserve">5m </w:t>
      </w:r>
      <w:r>
        <w:rPr>
          <w:rFonts w:hAnsi="宋体" w:eastAsia="宋体" w:cs="宋体"/>
          <w:color w:val="auto"/>
          <w:sz w:val="21"/>
          <w:lang w:val="zh-CN"/>
        </w:rPr>
        <w:t>挖十字形结合槽一个，开挖的宽度、深度与裂缝开挖的要求一致。</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2）</w:t>
      </w:r>
      <w:r>
        <w:rPr>
          <w:rFonts w:hAnsi="宋体" w:eastAsia="宋体" w:cs="宋体"/>
          <w:color w:val="auto"/>
          <w:sz w:val="21"/>
          <w:lang w:val="zh-CN"/>
        </w:rPr>
        <w:t>充填式粘土灌浆法维修裂缝：</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根据隐患探测和坝体土质钻探资料分析成果做好灌浆设计。</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布孔时，应在较长裂缝两端和转弯处及缝宽突变处布孔；灌浆孔与导渗、观测设施的距离不少于 </w:t>
      </w:r>
      <w:r>
        <w:rPr>
          <w:rFonts w:hint="eastAsia" w:hAnsi="宋体" w:eastAsia="宋体" w:cs="宋体"/>
          <w:color w:val="auto"/>
          <w:sz w:val="21"/>
          <w:lang w:val="zh-CN"/>
        </w:rPr>
        <w:t>3m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灌浆孔深度应超过隐患 </w:t>
      </w:r>
      <w:r>
        <w:rPr>
          <w:rFonts w:hint="eastAsia" w:hAnsi="宋体" w:eastAsia="宋体" w:cs="宋体"/>
          <w:color w:val="auto"/>
          <w:sz w:val="21"/>
          <w:lang w:val="zh-CN"/>
        </w:rPr>
        <w:t>1</w:t>
      </w:r>
      <w:r>
        <w:rPr>
          <w:rFonts w:hAnsi="宋体" w:eastAsia="宋体" w:cs="宋体"/>
          <w:color w:val="auto"/>
          <w:sz w:val="21"/>
          <w:lang w:val="zh-CN"/>
        </w:rPr>
        <w:t>～</w:t>
      </w:r>
      <w:r>
        <w:rPr>
          <w:rFonts w:hint="eastAsia" w:hAnsi="宋体" w:eastAsia="宋体" w:cs="宋体"/>
          <w:color w:val="auto"/>
          <w:sz w:val="21"/>
          <w:lang w:val="zh-CN"/>
        </w:rPr>
        <w:t>2m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造孔应采用干钻、套管跟进的方式按序进行。造孔应保证铅直，偏斜度不大于孔深的 </w:t>
      </w:r>
      <w:r>
        <w:rPr>
          <w:rFonts w:hint="eastAsia" w:hAnsi="宋体" w:eastAsia="宋体" w:cs="宋体"/>
          <w:color w:val="auto"/>
          <w:sz w:val="21"/>
          <w:lang w:val="zh-CN"/>
        </w:rPr>
        <w:t>2%</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配制浆液的土料应选择具有失水性快、体积收缩小的中等粘性土料。浆液各项技术指标应按设计要求控制。灌浆过程中，浆液容重和灌浆量每小时测定一次并记录。</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灌浆压力应通过试验确定，施灌时应逐步由小到大。灌浆过程中，应维持压力稳定，波动范围不超过 </w:t>
      </w:r>
      <w:r>
        <w:rPr>
          <w:rFonts w:hint="eastAsia" w:hAnsi="宋体" w:eastAsia="宋体" w:cs="宋体"/>
          <w:color w:val="auto"/>
          <w:sz w:val="21"/>
          <w:lang w:val="zh-CN"/>
        </w:rPr>
        <w:t>5%</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施灌应采用</w:t>
      </w:r>
      <w:r>
        <w:rPr>
          <w:rFonts w:hint="eastAsia" w:hAnsi="宋体" w:eastAsia="宋体" w:cs="宋体"/>
          <w:color w:val="auto"/>
          <w:sz w:val="21"/>
          <w:lang w:val="zh-CN"/>
        </w:rPr>
        <w:t>“</w:t>
      </w:r>
      <w:r>
        <w:rPr>
          <w:rFonts w:hAnsi="宋体" w:eastAsia="宋体" w:cs="宋体"/>
          <w:color w:val="auto"/>
          <w:sz w:val="21"/>
          <w:lang w:val="zh-CN"/>
        </w:rPr>
        <w:t>由外到里、分序灌浆</w:t>
      </w:r>
      <w:r>
        <w:rPr>
          <w:rFonts w:hint="eastAsia" w:hAnsi="宋体" w:eastAsia="宋体" w:cs="宋体"/>
          <w:color w:val="auto"/>
          <w:sz w:val="21"/>
          <w:lang w:val="zh-CN"/>
        </w:rPr>
        <w:t>”</w:t>
      </w:r>
      <w:r>
        <w:rPr>
          <w:rFonts w:hAnsi="宋体" w:eastAsia="宋体" w:cs="宋体"/>
          <w:color w:val="auto"/>
          <w:sz w:val="21"/>
          <w:lang w:val="zh-CN"/>
        </w:rPr>
        <w:t>和</w:t>
      </w:r>
      <w:r>
        <w:rPr>
          <w:rFonts w:hint="eastAsia" w:hAnsi="宋体" w:eastAsia="宋体" w:cs="宋体"/>
          <w:color w:val="auto"/>
          <w:sz w:val="21"/>
          <w:lang w:val="zh-CN"/>
        </w:rPr>
        <w:t>“</w:t>
      </w:r>
      <w:r>
        <w:rPr>
          <w:rFonts w:hAnsi="宋体" w:eastAsia="宋体" w:cs="宋体"/>
          <w:color w:val="auto"/>
          <w:sz w:val="21"/>
          <w:lang w:val="zh-CN"/>
        </w:rPr>
        <w:t>由稀到稠、少灌多复</w:t>
      </w:r>
      <w:r>
        <w:rPr>
          <w:rFonts w:hint="eastAsia" w:hAnsi="宋体" w:eastAsia="宋体" w:cs="宋体"/>
          <w:color w:val="auto"/>
          <w:sz w:val="21"/>
          <w:lang w:val="zh-CN"/>
        </w:rPr>
        <w:t>”</w:t>
      </w:r>
      <w:r>
        <w:rPr>
          <w:rFonts w:hAnsi="宋体" w:eastAsia="宋体" w:cs="宋体"/>
          <w:color w:val="auto"/>
          <w:sz w:val="21"/>
          <w:lang w:val="zh-CN"/>
        </w:rPr>
        <w:t xml:space="preserve">的方式进行，在设计压力下，灌浆孔段经连续 </w:t>
      </w:r>
      <w:r>
        <w:rPr>
          <w:rFonts w:hint="eastAsia" w:hAnsi="宋体" w:eastAsia="宋体" w:cs="宋体"/>
          <w:color w:val="auto"/>
          <w:sz w:val="21"/>
          <w:lang w:val="zh-CN"/>
        </w:rPr>
        <w:t xml:space="preserve">3 </w:t>
      </w:r>
      <w:r>
        <w:rPr>
          <w:rFonts w:hAnsi="宋体" w:eastAsia="宋体" w:cs="宋体"/>
          <w:color w:val="auto"/>
          <w:sz w:val="21"/>
          <w:lang w:val="zh-CN"/>
        </w:rPr>
        <w:t>次复灌不再吸浆时，灌浆即可结束。</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封孔应在浆液初凝后</w:t>
      </w:r>
      <w:r>
        <w:rPr>
          <w:rFonts w:hint="eastAsia" w:hAnsi="宋体" w:eastAsia="宋体" w:cs="宋体"/>
          <w:color w:val="auto"/>
          <w:sz w:val="21"/>
          <w:lang w:val="zh-CN"/>
        </w:rPr>
        <w:t>(</w:t>
      </w:r>
      <w:r>
        <w:rPr>
          <w:rFonts w:hAnsi="宋体" w:eastAsia="宋体" w:cs="宋体"/>
          <w:color w:val="auto"/>
          <w:sz w:val="21"/>
          <w:lang w:val="zh-CN"/>
        </w:rPr>
        <w:t xml:space="preserve">一般为 </w:t>
      </w:r>
      <w:r>
        <w:rPr>
          <w:rFonts w:hint="eastAsia" w:hAnsi="宋体" w:eastAsia="宋体" w:cs="宋体"/>
          <w:color w:val="auto"/>
          <w:sz w:val="21"/>
          <w:lang w:val="zh-CN"/>
        </w:rPr>
        <w:t>12h)</w:t>
      </w:r>
      <w:r>
        <w:rPr>
          <w:rFonts w:hAnsi="宋体" w:eastAsia="宋体" w:cs="宋体"/>
          <w:color w:val="auto"/>
          <w:sz w:val="21"/>
          <w:lang w:val="zh-CN"/>
        </w:rPr>
        <w:t xml:space="preserve">进行。封孔时，先扫孔到底，分层填入直径 </w:t>
      </w:r>
      <w:r>
        <w:rPr>
          <w:rFonts w:hint="eastAsia" w:hAnsi="宋体" w:eastAsia="宋体" w:cs="宋体"/>
          <w:color w:val="auto"/>
          <w:sz w:val="21"/>
          <w:lang w:val="zh-CN"/>
        </w:rPr>
        <w:t>2</w:t>
      </w:r>
      <w:r>
        <w:rPr>
          <w:rFonts w:hAnsi="宋体" w:eastAsia="宋体" w:cs="宋体"/>
          <w:color w:val="auto"/>
          <w:sz w:val="21"/>
          <w:lang w:val="zh-CN"/>
        </w:rPr>
        <w:t>～</w:t>
      </w:r>
      <w:r>
        <w:rPr>
          <w:rFonts w:hint="eastAsia" w:hAnsi="宋体" w:eastAsia="宋体" w:cs="宋体"/>
          <w:color w:val="auto"/>
          <w:sz w:val="21"/>
          <w:lang w:val="zh-CN"/>
        </w:rPr>
        <w:t xml:space="preserve">3cm </w:t>
      </w:r>
      <w:r>
        <w:rPr>
          <w:rFonts w:hAnsi="宋体" w:eastAsia="宋体" w:cs="宋体"/>
          <w:color w:val="auto"/>
          <w:sz w:val="21"/>
          <w:lang w:val="zh-CN"/>
        </w:rPr>
        <w:t xml:space="preserve">的干粘土泥球，每层厚度一般为 </w:t>
      </w:r>
      <w:r>
        <w:rPr>
          <w:rFonts w:hint="eastAsia" w:hAnsi="宋体" w:eastAsia="宋体" w:cs="宋体"/>
          <w:color w:val="auto"/>
          <w:sz w:val="21"/>
          <w:lang w:val="zh-CN"/>
        </w:rPr>
        <w:t>0.5</w:t>
      </w:r>
      <w:r>
        <w:rPr>
          <w:rFonts w:hAnsi="宋体" w:eastAsia="宋体" w:cs="宋体"/>
          <w:color w:val="auto"/>
          <w:sz w:val="21"/>
          <w:lang w:val="zh-CN"/>
        </w:rPr>
        <w:t>～</w:t>
      </w:r>
      <w:r>
        <w:rPr>
          <w:rFonts w:hint="eastAsia" w:hAnsi="宋体" w:eastAsia="宋体" w:cs="宋体"/>
          <w:color w:val="auto"/>
          <w:sz w:val="21"/>
          <w:lang w:val="zh-CN"/>
        </w:rPr>
        <w:t>1.0m</w:t>
      </w:r>
      <w:r>
        <w:rPr>
          <w:rFonts w:hAnsi="宋体" w:eastAsia="宋体" w:cs="宋体"/>
          <w:color w:val="auto"/>
          <w:sz w:val="21"/>
          <w:lang w:val="zh-CN"/>
        </w:rPr>
        <w:t>，或灌注最优含水量的制浆土料，填灌后均应捣实；也可向孔内灌注浓泥浆。</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裂缝灌浆处理后，应按《土坝坝体灌浆技术规范》（</w:t>
      </w:r>
      <w:r>
        <w:rPr>
          <w:rFonts w:hint="eastAsia" w:hAnsi="宋体" w:eastAsia="宋体" w:cs="宋体"/>
          <w:color w:val="auto"/>
          <w:sz w:val="21"/>
          <w:lang w:val="zh-CN"/>
        </w:rPr>
        <w:t>SD266—88</w:t>
      </w:r>
      <w:r>
        <w:rPr>
          <w:rFonts w:hAnsi="宋体" w:eastAsia="宋体" w:cs="宋体"/>
          <w:color w:val="auto"/>
          <w:sz w:val="21"/>
          <w:lang w:val="zh-CN"/>
        </w:rPr>
        <w:t>）的要求，进行灌浆质量检查。</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雨季及库水位较高时，不宜进行灌浆。</w:t>
      </w:r>
    </w:p>
    <w:p>
      <w:pPr>
        <w:spacing w:line="420" w:lineRule="exact"/>
        <w:ind w:firstLine="422" w:firstLineChars="200"/>
        <w:rPr>
          <w:rFonts w:hint="eastAsia" w:hAnsi="宋体" w:eastAsia="宋体" w:cs="宋体"/>
          <w:b/>
          <w:bCs/>
          <w:color w:val="auto"/>
          <w:sz w:val="21"/>
        </w:rPr>
      </w:pPr>
      <w:bookmarkStart w:id="141" w:name="_Toc462869333"/>
      <w:bookmarkStart w:id="142" w:name="_Toc11197"/>
      <w:bookmarkStart w:id="143" w:name="_Toc464738737"/>
      <w:bookmarkStart w:id="144" w:name="_Toc19586"/>
      <w:r>
        <w:rPr>
          <w:rFonts w:hint="eastAsia" w:hAnsi="宋体" w:eastAsia="宋体" w:cs="宋体"/>
          <w:b/>
          <w:bCs/>
          <w:color w:val="auto"/>
          <w:sz w:val="21"/>
        </w:rPr>
        <w:t>坝体渗漏维修</w:t>
      </w:r>
      <w:bookmarkEnd w:id="141"/>
      <w:bookmarkEnd w:id="142"/>
      <w:bookmarkEnd w:id="143"/>
      <w:bookmarkEnd w:id="144"/>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坝体渗漏维修应遵循</w:t>
      </w:r>
      <w:r>
        <w:rPr>
          <w:rFonts w:hint="eastAsia" w:hAnsi="宋体" w:eastAsia="宋体" w:cs="宋体"/>
          <w:color w:val="auto"/>
          <w:sz w:val="21"/>
          <w:lang w:val="zh-CN"/>
        </w:rPr>
        <w:t>“</w:t>
      </w:r>
      <w:r>
        <w:rPr>
          <w:rFonts w:hAnsi="宋体" w:eastAsia="宋体" w:cs="宋体"/>
          <w:color w:val="auto"/>
          <w:sz w:val="21"/>
          <w:lang w:val="zh-CN"/>
        </w:rPr>
        <w:t>上截下排</w:t>
      </w:r>
      <w:r>
        <w:rPr>
          <w:rFonts w:hint="eastAsia" w:hAnsi="宋体" w:eastAsia="宋体" w:cs="宋体"/>
          <w:color w:val="auto"/>
          <w:sz w:val="21"/>
          <w:lang w:val="zh-CN"/>
        </w:rPr>
        <w:t>”</w:t>
      </w:r>
      <w:r>
        <w:rPr>
          <w:rFonts w:hAnsi="宋体" w:eastAsia="宋体" w:cs="宋体"/>
          <w:color w:val="auto"/>
          <w:sz w:val="21"/>
          <w:lang w:val="zh-CN"/>
        </w:rPr>
        <w:t>的原则。</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坝体渗漏维修，应符合下列要求：</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1）</w:t>
      </w:r>
      <w:r>
        <w:rPr>
          <w:rFonts w:hAnsi="宋体" w:eastAsia="宋体" w:cs="宋体"/>
          <w:color w:val="auto"/>
          <w:sz w:val="21"/>
          <w:lang w:val="zh-CN"/>
        </w:rPr>
        <w:t>抽槽回填截渗法处理渗漏：</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库水位应降至渗漏通道高程 </w:t>
      </w:r>
      <w:r>
        <w:rPr>
          <w:rFonts w:hint="eastAsia" w:hAnsi="宋体" w:eastAsia="宋体" w:cs="宋体"/>
          <w:color w:val="auto"/>
          <w:sz w:val="21"/>
          <w:lang w:val="zh-CN"/>
        </w:rPr>
        <w:t xml:space="preserve">1m </w:t>
      </w:r>
      <w:r>
        <w:rPr>
          <w:rFonts w:hAnsi="宋体" w:eastAsia="宋体" w:cs="宋体"/>
          <w:color w:val="auto"/>
          <w:sz w:val="21"/>
          <w:lang w:val="zh-CN"/>
        </w:rPr>
        <w:t>以下。</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抽槽范围应超过渗漏通道高程以下 </w:t>
      </w:r>
      <w:r>
        <w:rPr>
          <w:rFonts w:hint="eastAsia" w:hAnsi="宋体" w:eastAsia="宋体" w:cs="宋体"/>
          <w:color w:val="auto"/>
          <w:sz w:val="21"/>
          <w:lang w:val="zh-CN"/>
        </w:rPr>
        <w:t xml:space="preserve">1m </w:t>
      </w:r>
      <w:r>
        <w:rPr>
          <w:rFonts w:hAnsi="宋体" w:eastAsia="宋体" w:cs="宋体"/>
          <w:color w:val="auto"/>
          <w:sz w:val="21"/>
          <w:lang w:val="zh-CN"/>
        </w:rPr>
        <w:t xml:space="preserve">和渗漏通道两侧各 </w:t>
      </w:r>
      <w:r>
        <w:rPr>
          <w:rFonts w:hint="eastAsia" w:hAnsi="宋体" w:eastAsia="宋体" w:cs="宋体"/>
          <w:color w:val="auto"/>
          <w:sz w:val="21"/>
          <w:lang w:val="zh-CN"/>
        </w:rPr>
        <w:t>2m</w:t>
      </w:r>
      <w:r>
        <w:rPr>
          <w:rFonts w:hAnsi="宋体" w:eastAsia="宋体" w:cs="宋体"/>
          <w:color w:val="auto"/>
          <w:sz w:val="21"/>
          <w:lang w:val="zh-CN"/>
        </w:rPr>
        <w:t xml:space="preserve">，槽底宽度不小于 </w:t>
      </w:r>
      <w:r>
        <w:rPr>
          <w:rFonts w:hint="eastAsia" w:hAnsi="宋体" w:eastAsia="宋体" w:cs="宋体"/>
          <w:color w:val="auto"/>
          <w:sz w:val="21"/>
          <w:lang w:val="zh-CN"/>
        </w:rPr>
        <w:t>0.5m</w:t>
      </w:r>
      <w:r>
        <w:rPr>
          <w:rFonts w:hAnsi="宋体" w:eastAsia="宋体" w:cs="宋体"/>
          <w:color w:val="auto"/>
          <w:sz w:val="21"/>
          <w:lang w:val="zh-CN"/>
        </w:rPr>
        <w:t>，边坡应满足稳定及新旧填土结合的要求，必要时应加支撑，确保施工安全。</w:t>
      </w:r>
    </w:p>
    <w:p>
      <w:pPr>
        <w:spacing w:line="420" w:lineRule="exact"/>
        <w:ind w:firstLine="420" w:firstLineChars="200"/>
        <w:rPr>
          <w:rFonts w:hint="eastAsia" w:hAnsi="宋体" w:eastAsia="宋体" w:cs="宋体"/>
          <w:color w:val="auto"/>
          <w:sz w:val="21"/>
        </w:rPr>
      </w:pPr>
      <w:r>
        <w:rPr>
          <w:rFonts w:hAnsi="宋体" w:eastAsia="宋体" w:cs="宋体"/>
          <w:color w:val="auto"/>
          <w:sz w:val="21"/>
          <w:lang w:val="zh-CN"/>
        </w:rPr>
        <w:t xml:space="preserve">回填土料应与坝体土料一致；回填土应分层夯实，每层厚度 </w:t>
      </w:r>
      <w:r>
        <w:rPr>
          <w:rFonts w:hint="eastAsia" w:hAnsi="宋体" w:eastAsia="宋体" w:cs="宋体"/>
          <w:color w:val="auto"/>
          <w:sz w:val="21"/>
          <w:lang w:val="zh-CN"/>
        </w:rPr>
        <w:t>10</w:t>
      </w:r>
      <w:r>
        <w:rPr>
          <w:rFonts w:hAnsi="宋体" w:eastAsia="宋体" w:cs="宋体"/>
          <w:color w:val="auto"/>
          <w:sz w:val="21"/>
          <w:lang w:val="zh-CN"/>
        </w:rPr>
        <w:t>～</w:t>
      </w:r>
      <w:r>
        <w:rPr>
          <w:rFonts w:hint="eastAsia" w:hAnsi="宋体" w:eastAsia="宋体" w:cs="宋体"/>
          <w:color w:val="auto"/>
          <w:sz w:val="21"/>
          <w:lang w:val="zh-CN"/>
        </w:rPr>
        <w:t>15cm</w:t>
      </w:r>
      <w:r>
        <w:rPr>
          <w:rFonts w:hAnsi="宋体" w:eastAsia="宋体" w:cs="宋体"/>
          <w:color w:val="auto"/>
          <w:sz w:val="21"/>
          <w:lang w:val="zh-CN"/>
        </w:rPr>
        <w:t xml:space="preserve">，压实厚度为填土厚度的 </w:t>
      </w:r>
      <w:r>
        <w:rPr>
          <w:rFonts w:hint="eastAsia" w:hAnsi="宋体" w:eastAsia="宋体" w:cs="宋体"/>
          <w:color w:val="auto"/>
          <w:sz w:val="21"/>
          <w:lang w:val="zh-CN"/>
        </w:rPr>
        <w:t>2/3</w:t>
      </w:r>
      <w:r>
        <w:rPr>
          <w:rFonts w:hAnsi="宋体" w:eastAsia="宋体" w:cs="宋体"/>
          <w:color w:val="auto"/>
          <w:sz w:val="21"/>
          <w:lang w:val="zh-CN"/>
        </w:rPr>
        <w:t>；回填土夯实后的干容重不低于原坝体设计值。</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2）</w:t>
      </w:r>
      <w:r>
        <w:rPr>
          <w:rFonts w:hAnsi="宋体" w:eastAsia="宋体" w:cs="宋体"/>
          <w:color w:val="auto"/>
          <w:sz w:val="21"/>
          <w:lang w:val="zh-CN"/>
        </w:rPr>
        <w:t>土工膜截渗法处理渗漏：</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土工膜厚度应根据承受水压大小确定。承受 </w:t>
      </w:r>
      <w:r>
        <w:rPr>
          <w:rFonts w:hint="eastAsia" w:hAnsi="宋体" w:eastAsia="宋体" w:cs="宋体"/>
          <w:color w:val="auto"/>
          <w:sz w:val="21"/>
          <w:lang w:val="zh-CN"/>
        </w:rPr>
        <w:t xml:space="preserve">30m </w:t>
      </w:r>
      <w:r>
        <w:rPr>
          <w:rFonts w:hAnsi="宋体" w:eastAsia="宋体" w:cs="宋体"/>
          <w:color w:val="auto"/>
          <w:sz w:val="21"/>
          <w:lang w:val="zh-CN"/>
        </w:rPr>
        <w:t xml:space="preserve">以下水头的，可选用非加筋聚合物土工膜，铺膜总厚度 </w:t>
      </w:r>
      <w:r>
        <w:rPr>
          <w:rFonts w:hint="eastAsia" w:hAnsi="宋体" w:eastAsia="宋体" w:cs="宋体"/>
          <w:color w:val="auto"/>
          <w:sz w:val="21"/>
          <w:lang w:val="zh-CN"/>
        </w:rPr>
        <w:t>0.3</w:t>
      </w:r>
      <w:r>
        <w:rPr>
          <w:rFonts w:hAnsi="宋体" w:eastAsia="宋体" w:cs="宋体"/>
          <w:color w:val="auto"/>
          <w:sz w:val="21"/>
          <w:lang w:val="zh-CN"/>
        </w:rPr>
        <w:t>～</w:t>
      </w:r>
      <w:r>
        <w:rPr>
          <w:rFonts w:hint="eastAsia" w:hAnsi="宋体" w:eastAsia="宋体" w:cs="宋体"/>
          <w:color w:val="auto"/>
          <w:sz w:val="21"/>
          <w:lang w:val="zh-CN"/>
        </w:rPr>
        <w:t>0.6mm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土工膜铺设范围，应超过渗漏范围四周各 </w:t>
      </w:r>
      <w:r>
        <w:rPr>
          <w:rFonts w:hint="eastAsia" w:hAnsi="宋体" w:eastAsia="宋体" w:cs="宋体"/>
          <w:color w:val="auto"/>
          <w:sz w:val="21"/>
          <w:lang w:val="zh-CN"/>
        </w:rPr>
        <w:t>2</w:t>
      </w:r>
      <w:r>
        <w:rPr>
          <w:rFonts w:hAnsi="宋体" w:eastAsia="宋体" w:cs="宋体"/>
          <w:color w:val="auto"/>
          <w:sz w:val="21"/>
          <w:lang w:val="zh-CN"/>
        </w:rPr>
        <w:t>～</w:t>
      </w:r>
      <w:r>
        <w:rPr>
          <w:rFonts w:hint="eastAsia" w:hAnsi="宋体" w:eastAsia="宋体" w:cs="宋体"/>
          <w:color w:val="auto"/>
          <w:sz w:val="21"/>
          <w:lang w:val="zh-CN"/>
        </w:rPr>
        <w:t>5m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土工膜的连接，一般采用焊接，热合宽度不小于 </w:t>
      </w:r>
      <w:r>
        <w:rPr>
          <w:rFonts w:hint="eastAsia" w:hAnsi="宋体" w:eastAsia="宋体" w:cs="宋体"/>
          <w:color w:val="auto"/>
          <w:sz w:val="21"/>
          <w:lang w:val="zh-CN"/>
        </w:rPr>
        <w:t>0.1m</w:t>
      </w:r>
      <w:r>
        <w:rPr>
          <w:rFonts w:hAnsi="宋体" w:eastAsia="宋体" w:cs="宋体"/>
          <w:color w:val="auto"/>
          <w:sz w:val="21"/>
          <w:lang w:val="zh-CN"/>
        </w:rPr>
        <w:t xml:space="preserve">；采用胶合剂粘接时，粘接宽度不小于 </w:t>
      </w:r>
      <w:r>
        <w:rPr>
          <w:rFonts w:hint="eastAsia" w:hAnsi="宋体" w:eastAsia="宋体" w:cs="宋体"/>
          <w:color w:val="auto"/>
          <w:sz w:val="21"/>
          <w:lang w:val="zh-CN"/>
        </w:rPr>
        <w:t>0.15m</w:t>
      </w:r>
      <w:r>
        <w:rPr>
          <w:rFonts w:hAnsi="宋体" w:eastAsia="宋体" w:cs="宋体"/>
          <w:color w:val="auto"/>
          <w:sz w:val="21"/>
          <w:lang w:val="zh-CN"/>
        </w:rPr>
        <w:t>；粘接可用胶合剂或双面胶布，连接处应均匀、牢固、可靠。</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铺设前应先拆除护坡，挖除表层土 </w:t>
      </w:r>
      <w:r>
        <w:rPr>
          <w:rFonts w:hint="eastAsia" w:hAnsi="宋体" w:eastAsia="宋体" w:cs="宋体"/>
          <w:color w:val="auto"/>
          <w:sz w:val="21"/>
          <w:lang w:val="zh-CN"/>
        </w:rPr>
        <w:t>30</w:t>
      </w:r>
      <w:r>
        <w:rPr>
          <w:rFonts w:hAnsi="宋体" w:eastAsia="宋体" w:cs="宋体"/>
          <w:color w:val="auto"/>
          <w:sz w:val="21"/>
          <w:lang w:val="zh-CN"/>
        </w:rPr>
        <w:t>～</w:t>
      </w:r>
      <w:r>
        <w:rPr>
          <w:rFonts w:hint="eastAsia" w:hAnsi="宋体" w:eastAsia="宋体" w:cs="宋体"/>
          <w:color w:val="auto"/>
          <w:sz w:val="21"/>
          <w:lang w:val="zh-CN"/>
        </w:rPr>
        <w:t>50cm</w:t>
      </w:r>
      <w:r>
        <w:rPr>
          <w:rFonts w:hAnsi="宋体" w:eastAsia="宋体" w:cs="宋体"/>
          <w:color w:val="auto"/>
          <w:sz w:val="21"/>
          <w:lang w:val="zh-CN"/>
        </w:rPr>
        <w:t xml:space="preserve">，清除树根杂草，坡面修整平顺、密实，再沿坝坡每隔 </w:t>
      </w:r>
      <w:r>
        <w:rPr>
          <w:rFonts w:hint="eastAsia" w:hAnsi="宋体" w:eastAsia="宋体" w:cs="宋体"/>
          <w:color w:val="auto"/>
          <w:sz w:val="21"/>
          <w:lang w:val="zh-CN"/>
        </w:rPr>
        <w:t>5</w:t>
      </w:r>
      <w:r>
        <w:rPr>
          <w:rFonts w:hAnsi="宋体" w:eastAsia="宋体" w:cs="宋体"/>
          <w:color w:val="auto"/>
          <w:sz w:val="21"/>
          <w:lang w:val="zh-CN"/>
        </w:rPr>
        <w:t>～</w:t>
      </w:r>
      <w:r>
        <w:rPr>
          <w:rFonts w:hint="eastAsia" w:hAnsi="宋体" w:eastAsia="宋体" w:cs="宋体"/>
          <w:color w:val="auto"/>
          <w:sz w:val="21"/>
          <w:lang w:val="zh-CN"/>
        </w:rPr>
        <w:t xml:space="preserve">10m </w:t>
      </w:r>
      <w:r>
        <w:rPr>
          <w:rFonts w:hAnsi="宋体" w:eastAsia="宋体" w:cs="宋体"/>
          <w:color w:val="auto"/>
          <w:sz w:val="21"/>
          <w:lang w:val="zh-CN"/>
        </w:rPr>
        <w:t xml:space="preserve">挖防滑槽一道，槽深 </w:t>
      </w:r>
      <w:r>
        <w:rPr>
          <w:rFonts w:hint="eastAsia" w:hAnsi="宋体" w:eastAsia="宋体" w:cs="宋体"/>
          <w:color w:val="auto"/>
          <w:sz w:val="21"/>
          <w:lang w:val="zh-CN"/>
        </w:rPr>
        <w:t>1.0m</w:t>
      </w:r>
      <w:r>
        <w:rPr>
          <w:rFonts w:hAnsi="宋体" w:eastAsia="宋体" w:cs="宋体"/>
          <w:color w:val="auto"/>
          <w:sz w:val="21"/>
          <w:lang w:val="zh-CN"/>
        </w:rPr>
        <w:t xml:space="preserve">，底宽 </w:t>
      </w:r>
      <w:r>
        <w:rPr>
          <w:rFonts w:hint="eastAsia" w:hAnsi="宋体" w:eastAsia="宋体" w:cs="宋体"/>
          <w:color w:val="auto"/>
          <w:sz w:val="21"/>
          <w:lang w:val="zh-CN"/>
        </w:rPr>
        <w:t>0.5m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土工膜铺设时应沿坝坡自下而上纵向铺放，周边用 </w:t>
      </w:r>
      <w:r>
        <w:rPr>
          <w:rFonts w:hint="eastAsia" w:hAnsi="宋体" w:eastAsia="宋体" w:cs="宋体"/>
          <w:color w:val="auto"/>
          <w:sz w:val="21"/>
          <w:lang w:val="zh-CN"/>
        </w:rPr>
        <w:t xml:space="preserve">V </w:t>
      </w:r>
      <w:r>
        <w:rPr>
          <w:rFonts w:hAnsi="宋体" w:eastAsia="宋体" w:cs="宋体"/>
          <w:color w:val="auto"/>
          <w:sz w:val="21"/>
          <w:lang w:val="zh-CN"/>
        </w:rPr>
        <w:t>形槽埋固好；铺膜时不能拉得太紧，以免受压破坏；施工人员不允许穿带钉鞋进入现场。</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保护层可采用沙壤土或沙，施工要与土工膜铺设同步进行，厚度不小于 </w:t>
      </w:r>
      <w:r>
        <w:rPr>
          <w:rFonts w:hint="eastAsia" w:hAnsi="宋体" w:eastAsia="宋体" w:cs="宋体"/>
          <w:color w:val="auto"/>
          <w:sz w:val="21"/>
          <w:lang w:val="zh-CN"/>
        </w:rPr>
        <w:t>0.5m</w:t>
      </w:r>
      <w:r>
        <w:rPr>
          <w:rFonts w:hAnsi="宋体" w:eastAsia="宋体" w:cs="宋体"/>
          <w:color w:val="auto"/>
          <w:sz w:val="21"/>
          <w:lang w:val="zh-CN"/>
        </w:rPr>
        <w:t>；施工顺序应先回填防滑槽，再填坡面，边回填边压实。</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3）</w:t>
      </w:r>
      <w:r>
        <w:rPr>
          <w:rFonts w:hAnsi="宋体" w:eastAsia="宋体" w:cs="宋体"/>
          <w:color w:val="auto"/>
          <w:sz w:val="21"/>
          <w:lang w:val="zh-CN"/>
        </w:rPr>
        <w:t>劈裂灌浆法处理渗漏：</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根据隐患探测和坝体土质钻探资料分析成果做好灌浆设计。</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灌浆后形成的防渗泥墙厚度，一般为 </w:t>
      </w:r>
      <w:r>
        <w:rPr>
          <w:rFonts w:hint="eastAsia" w:hAnsi="宋体" w:eastAsia="宋体" w:cs="宋体"/>
          <w:color w:val="auto"/>
          <w:sz w:val="21"/>
          <w:lang w:val="zh-CN"/>
        </w:rPr>
        <w:t>5</w:t>
      </w:r>
      <w:r>
        <w:rPr>
          <w:rFonts w:hAnsi="宋体" w:eastAsia="宋体" w:cs="宋体"/>
          <w:color w:val="auto"/>
          <w:sz w:val="21"/>
          <w:lang w:val="zh-CN"/>
        </w:rPr>
        <w:t>～</w:t>
      </w:r>
      <w:r>
        <w:rPr>
          <w:rFonts w:hint="eastAsia" w:hAnsi="宋体" w:eastAsia="宋体" w:cs="宋体"/>
          <w:color w:val="auto"/>
          <w:sz w:val="21"/>
          <w:lang w:val="zh-CN"/>
        </w:rPr>
        <w:t>20cm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灌浆孔一般沿坝轴线（或略偏上游）位置单排布孔，填筑质量差、渗漏水严重的坝段，可双排或三排布置；孔距、排距根据灌浆设计确定。</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灌浆孔深度应大于隐患深度 </w:t>
      </w:r>
      <w:r>
        <w:rPr>
          <w:rFonts w:hint="eastAsia" w:hAnsi="宋体" w:eastAsia="宋体" w:cs="宋体"/>
          <w:color w:val="auto"/>
          <w:sz w:val="21"/>
          <w:lang w:val="zh-CN"/>
        </w:rPr>
        <w:t>2</w:t>
      </w:r>
      <w:r>
        <w:rPr>
          <w:rFonts w:hAnsi="宋体" w:eastAsia="宋体" w:cs="宋体"/>
          <w:color w:val="auto"/>
          <w:sz w:val="21"/>
          <w:lang w:val="zh-CN"/>
        </w:rPr>
        <w:t>～</w:t>
      </w:r>
      <w:r>
        <w:rPr>
          <w:rFonts w:hint="eastAsia" w:hAnsi="宋体" w:eastAsia="宋体" w:cs="宋体"/>
          <w:color w:val="auto"/>
          <w:sz w:val="21"/>
          <w:lang w:val="zh-CN"/>
        </w:rPr>
        <w:t>3m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灌浆应先灌河槽段，后灌岸坡段和弯曲段，采用</w:t>
      </w:r>
      <w:r>
        <w:rPr>
          <w:rFonts w:hint="eastAsia" w:hAnsi="宋体" w:eastAsia="宋体" w:cs="宋体"/>
          <w:color w:val="auto"/>
          <w:sz w:val="21"/>
          <w:lang w:val="zh-CN"/>
        </w:rPr>
        <w:t>“</w:t>
      </w:r>
      <w:r>
        <w:rPr>
          <w:rFonts w:hAnsi="宋体" w:eastAsia="宋体" w:cs="宋体"/>
          <w:color w:val="auto"/>
          <w:sz w:val="21"/>
          <w:lang w:val="zh-CN"/>
        </w:rPr>
        <w:t>孔底注浆、全孔灌注</w:t>
      </w:r>
      <w:r>
        <w:rPr>
          <w:rFonts w:hint="eastAsia" w:hAnsi="宋体" w:eastAsia="宋体" w:cs="宋体"/>
          <w:color w:val="auto"/>
          <w:sz w:val="21"/>
          <w:lang w:val="zh-CN"/>
        </w:rPr>
        <w:t>”</w:t>
      </w:r>
      <w:r>
        <w:rPr>
          <w:rFonts w:hAnsi="宋体" w:eastAsia="宋体" w:cs="宋体"/>
          <w:color w:val="auto"/>
          <w:sz w:val="21"/>
          <w:lang w:val="zh-CN"/>
        </w:rPr>
        <w:t>和</w:t>
      </w:r>
      <w:r>
        <w:rPr>
          <w:rFonts w:hint="eastAsia" w:hAnsi="宋体" w:eastAsia="宋体" w:cs="宋体"/>
          <w:color w:val="auto"/>
          <w:sz w:val="21"/>
          <w:lang w:val="zh-CN"/>
        </w:rPr>
        <w:t>“</w:t>
      </w:r>
      <w:r>
        <w:rPr>
          <w:rFonts w:hAnsi="宋体" w:eastAsia="宋体" w:cs="宋体"/>
          <w:color w:val="auto"/>
          <w:sz w:val="21"/>
          <w:lang w:val="zh-CN"/>
        </w:rPr>
        <w:t>先稀后稠、少灌多复</w:t>
      </w:r>
      <w:r>
        <w:rPr>
          <w:rFonts w:hint="eastAsia" w:hAnsi="宋体" w:eastAsia="宋体" w:cs="宋体"/>
          <w:color w:val="auto"/>
          <w:sz w:val="21"/>
          <w:lang w:val="zh-CN"/>
        </w:rPr>
        <w:t>”</w:t>
      </w:r>
      <w:r>
        <w:rPr>
          <w:rFonts w:hAnsi="宋体" w:eastAsia="宋体" w:cs="宋体"/>
          <w:color w:val="auto"/>
          <w:sz w:val="21"/>
          <w:lang w:val="zh-CN"/>
        </w:rPr>
        <w:t xml:space="preserve">的方式进行。每孔灌浆次数应在 </w:t>
      </w:r>
      <w:r>
        <w:rPr>
          <w:rFonts w:hint="eastAsia" w:hAnsi="宋体" w:eastAsia="宋体" w:cs="宋体"/>
          <w:color w:val="auto"/>
          <w:sz w:val="21"/>
          <w:lang w:val="zh-CN"/>
        </w:rPr>
        <w:t xml:space="preserve">5 </w:t>
      </w:r>
      <w:r>
        <w:rPr>
          <w:rFonts w:hAnsi="宋体" w:eastAsia="宋体" w:cs="宋体"/>
          <w:color w:val="auto"/>
          <w:sz w:val="21"/>
          <w:lang w:val="zh-CN"/>
        </w:rPr>
        <w:t xml:space="preserve">次以上，两次灌浆间隔时间不少于 </w:t>
      </w:r>
      <w:r>
        <w:rPr>
          <w:rFonts w:hint="eastAsia" w:hAnsi="宋体" w:eastAsia="宋体" w:cs="宋体"/>
          <w:color w:val="auto"/>
          <w:sz w:val="21"/>
          <w:lang w:val="zh-CN"/>
        </w:rPr>
        <w:t xml:space="preserve">5 </w:t>
      </w:r>
      <w:r>
        <w:rPr>
          <w:rFonts w:hAnsi="宋体" w:eastAsia="宋体" w:cs="宋体"/>
          <w:color w:val="auto"/>
          <w:sz w:val="21"/>
          <w:lang w:val="zh-CN"/>
        </w:rPr>
        <w:t xml:space="preserve">天。当浆液升至孔口，经连续复灌 </w:t>
      </w:r>
      <w:r>
        <w:rPr>
          <w:rFonts w:hint="eastAsia" w:hAnsi="宋体" w:eastAsia="宋体" w:cs="宋体"/>
          <w:color w:val="auto"/>
          <w:sz w:val="21"/>
          <w:lang w:val="zh-CN"/>
        </w:rPr>
        <w:t xml:space="preserve">3 </w:t>
      </w:r>
      <w:r>
        <w:rPr>
          <w:rFonts w:hAnsi="宋体" w:eastAsia="宋体" w:cs="宋体"/>
          <w:color w:val="auto"/>
          <w:sz w:val="21"/>
          <w:lang w:val="zh-CN"/>
        </w:rPr>
        <w:t>次不再吃浆时，即可终止灌浆。</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有特殊要求时，浆液中可掺入占干土重的 </w:t>
      </w:r>
      <w:r>
        <w:rPr>
          <w:rFonts w:hint="eastAsia" w:hAnsi="宋体" w:eastAsia="宋体" w:cs="宋体"/>
          <w:color w:val="auto"/>
          <w:sz w:val="21"/>
          <w:lang w:val="zh-CN"/>
        </w:rPr>
        <w:t>0.5%</w:t>
      </w:r>
      <w:r>
        <w:rPr>
          <w:rFonts w:hAnsi="宋体" w:eastAsia="宋体" w:cs="宋体"/>
          <w:color w:val="auto"/>
          <w:sz w:val="21"/>
          <w:lang w:val="zh-CN"/>
        </w:rPr>
        <w:t>～</w:t>
      </w:r>
      <w:r>
        <w:rPr>
          <w:rFonts w:hint="eastAsia" w:hAnsi="宋体" w:eastAsia="宋体" w:cs="宋体"/>
          <w:color w:val="auto"/>
          <w:sz w:val="21"/>
          <w:lang w:val="zh-CN"/>
        </w:rPr>
        <w:t>1%</w:t>
      </w:r>
      <w:r>
        <w:rPr>
          <w:rFonts w:hAnsi="宋体" w:eastAsia="宋体" w:cs="宋体"/>
          <w:color w:val="auto"/>
          <w:sz w:val="21"/>
          <w:lang w:val="zh-CN"/>
        </w:rPr>
        <w:t xml:space="preserve">水玻璃或 </w:t>
      </w:r>
      <w:r>
        <w:rPr>
          <w:rFonts w:hint="eastAsia" w:hAnsi="宋体" w:eastAsia="宋体" w:cs="宋体"/>
          <w:color w:val="auto"/>
          <w:sz w:val="21"/>
          <w:lang w:val="zh-CN"/>
        </w:rPr>
        <w:t>15%</w:t>
      </w:r>
      <w:r>
        <w:rPr>
          <w:rFonts w:hAnsi="宋体" w:eastAsia="宋体" w:cs="宋体"/>
          <w:color w:val="auto"/>
          <w:sz w:val="21"/>
          <w:lang w:val="zh-CN"/>
        </w:rPr>
        <w:t>左右的水泥，最佳用量可通过试验确定。</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雨季及库水位较高时，不宜进行灌浆。</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4）</w:t>
      </w:r>
      <w:r>
        <w:rPr>
          <w:rFonts w:hAnsi="宋体" w:eastAsia="宋体" w:cs="宋体"/>
          <w:color w:val="auto"/>
          <w:sz w:val="21"/>
          <w:lang w:val="zh-CN"/>
        </w:rPr>
        <w:t>导渗沟法处理渗漏：</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导渗沟的形状可采用</w:t>
      </w:r>
      <w:r>
        <w:rPr>
          <w:rFonts w:hint="eastAsia" w:hAnsi="宋体" w:eastAsia="宋体" w:cs="宋体"/>
          <w:color w:val="auto"/>
          <w:sz w:val="21"/>
          <w:lang w:val="zh-CN"/>
        </w:rPr>
        <w:t>“Y”</w:t>
      </w:r>
      <w:r>
        <w:rPr>
          <w:rFonts w:hAnsi="宋体" w:eastAsia="宋体" w:cs="宋体"/>
          <w:color w:val="auto"/>
          <w:sz w:val="21"/>
          <w:lang w:val="zh-CN"/>
        </w:rPr>
        <w:t>、</w:t>
      </w:r>
      <w:r>
        <w:rPr>
          <w:rFonts w:hint="eastAsia" w:hAnsi="宋体" w:eastAsia="宋体" w:cs="宋体"/>
          <w:color w:val="auto"/>
          <w:sz w:val="21"/>
          <w:lang w:val="zh-CN"/>
        </w:rPr>
        <w:t>“W”</w:t>
      </w:r>
      <w:r>
        <w:rPr>
          <w:rFonts w:hAnsi="宋体" w:eastAsia="宋体" w:cs="宋体"/>
          <w:color w:val="auto"/>
          <w:sz w:val="21"/>
          <w:lang w:val="zh-CN"/>
        </w:rPr>
        <w:t>、</w:t>
      </w:r>
      <w:r>
        <w:rPr>
          <w:rFonts w:hint="eastAsia" w:hAnsi="宋体" w:eastAsia="宋体" w:cs="宋体"/>
          <w:color w:val="auto"/>
          <w:sz w:val="21"/>
          <w:lang w:val="zh-CN"/>
        </w:rPr>
        <w:t>“I”</w:t>
      </w:r>
      <w:r>
        <w:rPr>
          <w:rFonts w:hAnsi="宋体" w:eastAsia="宋体" w:cs="宋体"/>
          <w:color w:val="auto"/>
          <w:sz w:val="21"/>
          <w:lang w:val="zh-CN"/>
        </w:rPr>
        <w:t>等形状，但不允许采用平行于坝轴线的纵向沟。</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导渗沟的长度以坝坡渗水出逸点至排水设施为准，深度为 </w:t>
      </w:r>
      <w:r>
        <w:rPr>
          <w:rFonts w:hint="eastAsia" w:hAnsi="宋体" w:eastAsia="宋体" w:cs="宋体"/>
          <w:color w:val="auto"/>
          <w:sz w:val="21"/>
          <w:lang w:val="zh-CN"/>
        </w:rPr>
        <w:t>0.8</w:t>
      </w:r>
      <w:r>
        <w:rPr>
          <w:rFonts w:hAnsi="宋体" w:eastAsia="宋体" w:cs="宋体"/>
          <w:color w:val="auto"/>
          <w:sz w:val="21"/>
          <w:lang w:val="zh-CN"/>
        </w:rPr>
        <w:t>～</w:t>
      </w:r>
      <w:r>
        <w:rPr>
          <w:rFonts w:hint="eastAsia" w:hAnsi="宋体" w:eastAsia="宋体" w:cs="宋体"/>
          <w:color w:val="auto"/>
          <w:sz w:val="21"/>
          <w:lang w:val="zh-CN"/>
        </w:rPr>
        <w:t>1.0m</w:t>
      </w:r>
      <w:r>
        <w:rPr>
          <w:rFonts w:hAnsi="宋体" w:eastAsia="宋体" w:cs="宋体"/>
          <w:color w:val="auto"/>
          <w:sz w:val="21"/>
          <w:lang w:val="zh-CN"/>
        </w:rPr>
        <w:t xml:space="preserve">，宽度为 </w:t>
      </w:r>
      <w:r>
        <w:rPr>
          <w:rFonts w:hint="eastAsia" w:hAnsi="宋体" w:eastAsia="宋体" w:cs="宋体"/>
          <w:color w:val="auto"/>
          <w:sz w:val="21"/>
          <w:lang w:val="zh-CN"/>
        </w:rPr>
        <w:t>0.5</w:t>
      </w:r>
      <w:r>
        <w:rPr>
          <w:rFonts w:hAnsi="宋体" w:eastAsia="宋体" w:cs="宋体"/>
          <w:color w:val="auto"/>
          <w:sz w:val="21"/>
          <w:lang w:val="zh-CN"/>
        </w:rPr>
        <w:t>～</w:t>
      </w:r>
      <w:r>
        <w:rPr>
          <w:rFonts w:hint="eastAsia" w:hAnsi="宋体" w:eastAsia="宋体" w:cs="宋体"/>
          <w:color w:val="auto"/>
          <w:sz w:val="21"/>
          <w:lang w:val="zh-CN"/>
        </w:rPr>
        <w:t>0.8m</w:t>
      </w:r>
      <w:r>
        <w:rPr>
          <w:rFonts w:hAnsi="宋体" w:eastAsia="宋体" w:cs="宋体"/>
          <w:color w:val="auto"/>
          <w:sz w:val="21"/>
          <w:lang w:val="zh-CN"/>
        </w:rPr>
        <w:t xml:space="preserve">，间距视渗漏情况而定，一般为 </w:t>
      </w:r>
      <w:r>
        <w:rPr>
          <w:rFonts w:hint="eastAsia" w:hAnsi="宋体" w:eastAsia="宋体" w:cs="宋体"/>
          <w:color w:val="auto"/>
          <w:sz w:val="21"/>
          <w:lang w:val="zh-CN"/>
        </w:rPr>
        <w:t>3</w:t>
      </w:r>
      <w:r>
        <w:rPr>
          <w:rFonts w:hAnsi="宋体" w:eastAsia="宋体" w:cs="宋体"/>
          <w:color w:val="auto"/>
          <w:sz w:val="21"/>
          <w:lang w:val="zh-CN"/>
        </w:rPr>
        <w:t>～</w:t>
      </w:r>
      <w:r>
        <w:rPr>
          <w:rFonts w:hint="eastAsia" w:hAnsi="宋体" w:eastAsia="宋体" w:cs="宋体"/>
          <w:color w:val="auto"/>
          <w:sz w:val="21"/>
          <w:lang w:val="zh-CN"/>
        </w:rPr>
        <w:t>5m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沟内按滤层要求回填砂砾石料，填筑顺序按粒径由小到大、由周边到内部，分层填筑成封闭的棱柱体。也可用无纺布包裹砾石或砂卵石料，填成封闭的棱柱体。</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导渗沟的顶面应铺砌块石或回填粘土保护层，厚度为 </w:t>
      </w:r>
      <w:r>
        <w:rPr>
          <w:rFonts w:hint="eastAsia" w:hAnsi="宋体" w:eastAsia="宋体" w:cs="宋体"/>
          <w:color w:val="auto"/>
          <w:sz w:val="21"/>
          <w:lang w:val="zh-CN"/>
        </w:rPr>
        <w:t>0.2</w:t>
      </w:r>
      <w:r>
        <w:rPr>
          <w:rFonts w:hAnsi="宋体" w:eastAsia="宋体" w:cs="宋体"/>
          <w:color w:val="auto"/>
          <w:sz w:val="21"/>
          <w:lang w:val="zh-CN"/>
        </w:rPr>
        <w:t>～</w:t>
      </w:r>
      <w:r>
        <w:rPr>
          <w:rFonts w:hint="eastAsia" w:hAnsi="宋体" w:eastAsia="宋体" w:cs="宋体"/>
          <w:color w:val="auto"/>
          <w:sz w:val="21"/>
          <w:lang w:val="zh-CN"/>
        </w:rPr>
        <w:t>0.3m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5）</w:t>
      </w:r>
      <w:r>
        <w:rPr>
          <w:rFonts w:hAnsi="宋体" w:eastAsia="宋体" w:cs="宋体"/>
          <w:color w:val="auto"/>
          <w:sz w:val="21"/>
          <w:lang w:val="zh-CN"/>
        </w:rPr>
        <w:t>贴坡式砂石反滤层法处理渗漏：</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铺设范围应超过渗漏部位四周各 </w:t>
      </w:r>
      <w:r>
        <w:rPr>
          <w:rFonts w:hint="eastAsia" w:hAnsi="宋体" w:eastAsia="宋体" w:cs="宋体"/>
          <w:color w:val="auto"/>
          <w:sz w:val="21"/>
          <w:lang w:val="zh-CN"/>
        </w:rPr>
        <w:t>1m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铺设前应清除坡面的草皮杂物，清除深度为 </w:t>
      </w:r>
      <w:r>
        <w:rPr>
          <w:rFonts w:hint="eastAsia" w:hAnsi="宋体" w:eastAsia="宋体" w:cs="宋体"/>
          <w:color w:val="auto"/>
          <w:sz w:val="21"/>
          <w:lang w:val="zh-CN"/>
        </w:rPr>
        <w:t>0.l</w:t>
      </w:r>
      <w:r>
        <w:rPr>
          <w:rFonts w:hAnsi="宋体" w:eastAsia="宋体" w:cs="宋体"/>
          <w:color w:val="auto"/>
          <w:sz w:val="21"/>
          <w:lang w:val="zh-CN"/>
        </w:rPr>
        <w:t>～</w:t>
      </w:r>
      <w:r>
        <w:rPr>
          <w:rFonts w:hint="eastAsia" w:hAnsi="宋体" w:eastAsia="宋体" w:cs="宋体"/>
          <w:color w:val="auto"/>
          <w:sz w:val="21"/>
          <w:lang w:val="zh-CN"/>
        </w:rPr>
        <w:t>0.2m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滤料按砂、小石子、大石子、块石的次序由下至上逐层铺设；砂、小石子、大石子各层厚度为 </w:t>
      </w:r>
      <w:r>
        <w:rPr>
          <w:rFonts w:hint="eastAsia" w:hAnsi="宋体" w:eastAsia="宋体" w:cs="宋体"/>
          <w:color w:val="auto"/>
          <w:sz w:val="21"/>
          <w:lang w:val="zh-CN"/>
        </w:rPr>
        <w:t>0.15</w:t>
      </w:r>
      <w:r>
        <w:rPr>
          <w:rFonts w:hAnsi="宋体" w:eastAsia="宋体" w:cs="宋体"/>
          <w:color w:val="auto"/>
          <w:sz w:val="21"/>
          <w:lang w:val="zh-CN"/>
        </w:rPr>
        <w:t>～</w:t>
      </w:r>
      <w:r>
        <w:rPr>
          <w:rFonts w:hint="eastAsia" w:hAnsi="宋体" w:eastAsia="宋体" w:cs="宋体"/>
          <w:color w:val="auto"/>
          <w:sz w:val="21"/>
          <w:lang w:val="zh-CN"/>
        </w:rPr>
        <w:t>0.2m</w:t>
      </w:r>
      <w:r>
        <w:rPr>
          <w:rFonts w:hAnsi="宋体" w:eastAsia="宋体" w:cs="宋体"/>
          <w:color w:val="auto"/>
          <w:sz w:val="21"/>
          <w:lang w:val="zh-CN"/>
        </w:rPr>
        <w:t xml:space="preserve">，块石保护层厚度为 </w:t>
      </w:r>
      <w:r>
        <w:rPr>
          <w:rFonts w:hint="eastAsia" w:hAnsi="宋体" w:eastAsia="宋体" w:cs="宋体"/>
          <w:color w:val="auto"/>
          <w:sz w:val="21"/>
          <w:lang w:val="zh-CN"/>
        </w:rPr>
        <w:t>0.2</w:t>
      </w:r>
      <w:r>
        <w:rPr>
          <w:rFonts w:hAnsi="宋体" w:eastAsia="宋体" w:cs="宋体"/>
          <w:color w:val="auto"/>
          <w:sz w:val="21"/>
          <w:lang w:val="zh-CN"/>
        </w:rPr>
        <w:t>～</w:t>
      </w:r>
      <w:r>
        <w:rPr>
          <w:rFonts w:hint="eastAsia" w:hAnsi="宋体" w:eastAsia="宋体" w:cs="宋体"/>
          <w:color w:val="auto"/>
          <w:sz w:val="21"/>
          <w:lang w:val="zh-CN"/>
        </w:rPr>
        <w:t>0.3m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经反滤层导出的渗水应引入集水沟或滤水坝趾内排出。</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6）</w:t>
      </w:r>
      <w:r>
        <w:rPr>
          <w:rFonts w:hAnsi="宋体" w:eastAsia="宋体" w:cs="宋体"/>
          <w:color w:val="auto"/>
          <w:sz w:val="21"/>
          <w:lang w:val="zh-CN"/>
        </w:rPr>
        <w:t>土工织物反滤层导渗法处理渗漏：</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在清理好的坡面上满铺土工织物。铺设时，沿水平方向每隔 </w:t>
      </w:r>
      <w:r>
        <w:rPr>
          <w:rFonts w:hint="eastAsia" w:hAnsi="宋体" w:eastAsia="宋体" w:cs="宋体"/>
          <w:color w:val="auto"/>
          <w:sz w:val="21"/>
          <w:lang w:val="zh-CN"/>
        </w:rPr>
        <w:t>5</w:t>
      </w:r>
      <w:r>
        <w:rPr>
          <w:rFonts w:hAnsi="宋体" w:eastAsia="宋体" w:cs="宋体"/>
          <w:color w:val="auto"/>
          <w:sz w:val="21"/>
          <w:lang w:val="zh-CN"/>
        </w:rPr>
        <w:t>～</w:t>
      </w:r>
      <w:r>
        <w:rPr>
          <w:rFonts w:hint="eastAsia" w:hAnsi="宋体" w:eastAsia="宋体" w:cs="宋体"/>
          <w:color w:val="auto"/>
          <w:sz w:val="21"/>
          <w:lang w:val="zh-CN"/>
        </w:rPr>
        <w:t>10m</w:t>
      </w:r>
      <w:r>
        <w:rPr>
          <w:rFonts w:hAnsi="宋体" w:eastAsia="宋体" w:cs="宋体"/>
          <w:color w:val="auto"/>
          <w:sz w:val="21"/>
          <w:lang w:val="zh-CN"/>
        </w:rPr>
        <w:t xml:space="preserve">做一道 </w:t>
      </w:r>
      <w:r>
        <w:rPr>
          <w:rFonts w:hint="eastAsia" w:hAnsi="宋体" w:eastAsia="宋体" w:cs="宋体"/>
          <w:color w:val="auto"/>
          <w:sz w:val="21"/>
          <w:lang w:val="zh-CN"/>
        </w:rPr>
        <w:t xml:space="preserve">V </w:t>
      </w:r>
      <w:r>
        <w:rPr>
          <w:rFonts w:hAnsi="宋体" w:eastAsia="宋体" w:cs="宋体"/>
          <w:color w:val="auto"/>
          <w:sz w:val="21"/>
          <w:lang w:val="zh-CN"/>
        </w:rPr>
        <w:t xml:space="preserve">形防滑槽加以固定，以防滑动；再满铺一层透水砂砾料，其厚度为 </w:t>
      </w:r>
      <w:r>
        <w:rPr>
          <w:rFonts w:hint="eastAsia" w:hAnsi="宋体" w:eastAsia="宋体" w:cs="宋体"/>
          <w:color w:val="auto"/>
          <w:sz w:val="21"/>
          <w:lang w:val="zh-CN"/>
        </w:rPr>
        <w:t>0.4</w:t>
      </w:r>
      <w:r>
        <w:rPr>
          <w:rFonts w:hAnsi="宋体" w:eastAsia="宋体" w:cs="宋体"/>
          <w:color w:val="auto"/>
          <w:sz w:val="21"/>
          <w:lang w:val="zh-CN"/>
        </w:rPr>
        <w:t>～</w:t>
      </w:r>
      <w:r>
        <w:rPr>
          <w:rFonts w:hint="eastAsia" w:hAnsi="宋体" w:eastAsia="宋体" w:cs="宋体"/>
          <w:color w:val="auto"/>
          <w:sz w:val="21"/>
          <w:lang w:val="zh-CN"/>
        </w:rPr>
        <w:t>0.5m</w:t>
      </w:r>
      <w:r>
        <w:rPr>
          <w:rFonts w:hAnsi="宋体" w:eastAsia="宋体" w:cs="宋体"/>
          <w:color w:val="auto"/>
          <w:sz w:val="21"/>
          <w:lang w:val="zh-CN"/>
        </w:rPr>
        <w:t xml:space="preserve">，上压 </w:t>
      </w:r>
      <w:r>
        <w:rPr>
          <w:rFonts w:hint="eastAsia" w:hAnsi="宋体" w:eastAsia="宋体" w:cs="宋体"/>
          <w:color w:val="auto"/>
          <w:sz w:val="21"/>
          <w:lang w:val="zh-CN"/>
        </w:rPr>
        <w:t>0.2</w:t>
      </w:r>
      <w:r>
        <w:rPr>
          <w:rFonts w:hAnsi="宋体" w:eastAsia="宋体" w:cs="宋体"/>
          <w:color w:val="auto"/>
          <w:sz w:val="21"/>
          <w:lang w:val="zh-CN"/>
        </w:rPr>
        <w:t>～</w:t>
      </w:r>
      <w:r>
        <w:rPr>
          <w:rFonts w:hint="eastAsia" w:hAnsi="宋体" w:eastAsia="宋体" w:cs="宋体"/>
          <w:color w:val="auto"/>
          <w:sz w:val="21"/>
          <w:lang w:val="zh-CN"/>
        </w:rPr>
        <w:t xml:space="preserve">0.3m </w:t>
      </w:r>
      <w:r>
        <w:rPr>
          <w:rFonts w:hAnsi="宋体" w:eastAsia="宋体" w:cs="宋体"/>
          <w:color w:val="auto"/>
          <w:sz w:val="21"/>
          <w:lang w:val="zh-CN"/>
        </w:rPr>
        <w:t>厚的块石保护层；铺设时严禁施工人员穿带钉鞋进入现场。</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土工织物连接可采用缝接、搭接或粘接。缝接时，土工织物重压宽度 </w:t>
      </w:r>
      <w:r>
        <w:rPr>
          <w:rFonts w:hint="eastAsia" w:hAnsi="宋体" w:eastAsia="宋体" w:cs="宋体"/>
          <w:color w:val="auto"/>
          <w:sz w:val="21"/>
          <w:lang w:val="zh-CN"/>
        </w:rPr>
        <w:t>0.1m</w:t>
      </w:r>
      <w:r>
        <w:rPr>
          <w:rFonts w:hAnsi="宋体" w:eastAsia="宋体" w:cs="宋体"/>
          <w:color w:val="auto"/>
          <w:sz w:val="21"/>
          <w:lang w:val="zh-CN"/>
        </w:rPr>
        <w:t xml:space="preserve">，用各种化纤线手工缝合 </w:t>
      </w:r>
      <w:r>
        <w:rPr>
          <w:rFonts w:hint="eastAsia" w:hAnsi="宋体" w:eastAsia="宋体" w:cs="宋体"/>
          <w:color w:val="auto"/>
          <w:sz w:val="21"/>
          <w:lang w:val="zh-CN"/>
        </w:rPr>
        <w:t>1</w:t>
      </w:r>
      <w:r>
        <w:rPr>
          <w:rFonts w:hAnsi="宋体" w:eastAsia="宋体" w:cs="宋体"/>
          <w:color w:val="auto"/>
          <w:sz w:val="21"/>
          <w:lang w:val="zh-CN"/>
        </w:rPr>
        <w:t>～</w:t>
      </w:r>
      <w:r>
        <w:rPr>
          <w:rFonts w:hint="eastAsia" w:hAnsi="宋体" w:eastAsia="宋体" w:cs="宋体"/>
          <w:color w:val="auto"/>
          <w:sz w:val="21"/>
          <w:lang w:val="zh-CN"/>
        </w:rPr>
        <w:t xml:space="preserve">2 </w:t>
      </w:r>
      <w:r>
        <w:rPr>
          <w:rFonts w:hAnsi="宋体" w:eastAsia="宋体" w:cs="宋体"/>
          <w:color w:val="auto"/>
          <w:sz w:val="21"/>
          <w:lang w:val="zh-CN"/>
        </w:rPr>
        <w:t xml:space="preserve">道；搭接时搭接面宽度 </w:t>
      </w:r>
      <w:r>
        <w:rPr>
          <w:rFonts w:hint="eastAsia" w:hAnsi="宋体" w:eastAsia="宋体" w:cs="宋体"/>
          <w:color w:val="auto"/>
          <w:sz w:val="21"/>
          <w:lang w:val="zh-CN"/>
        </w:rPr>
        <w:t>0.5m</w:t>
      </w:r>
      <w:r>
        <w:rPr>
          <w:rFonts w:hAnsi="宋体" w:eastAsia="宋体" w:cs="宋体"/>
          <w:color w:val="auto"/>
          <w:sz w:val="21"/>
          <w:lang w:val="zh-CN"/>
        </w:rPr>
        <w:t xml:space="preserve">；胶接时胶接面宽度 </w:t>
      </w:r>
      <w:r>
        <w:rPr>
          <w:rFonts w:hint="eastAsia" w:hAnsi="宋体" w:eastAsia="宋体" w:cs="宋体"/>
          <w:color w:val="auto"/>
          <w:sz w:val="21"/>
          <w:lang w:val="zh-CN"/>
        </w:rPr>
        <w:t>0.1</w:t>
      </w:r>
      <w:r>
        <w:rPr>
          <w:rFonts w:hAnsi="宋体" w:eastAsia="宋体" w:cs="宋体"/>
          <w:color w:val="auto"/>
          <w:sz w:val="21"/>
          <w:lang w:val="zh-CN"/>
        </w:rPr>
        <w:t>～</w:t>
      </w:r>
      <w:r>
        <w:rPr>
          <w:rFonts w:hint="eastAsia" w:hAnsi="宋体" w:eastAsia="宋体" w:cs="宋体"/>
          <w:color w:val="auto"/>
          <w:sz w:val="21"/>
          <w:lang w:val="zh-CN"/>
        </w:rPr>
        <w:t>0.2m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导出的渗水应引入集水沟或滤水坝趾内排出。</w:t>
      </w:r>
    </w:p>
    <w:p>
      <w:pPr>
        <w:spacing w:line="420" w:lineRule="exact"/>
        <w:ind w:firstLine="422" w:firstLineChars="200"/>
        <w:rPr>
          <w:rFonts w:hint="eastAsia" w:hAnsi="宋体" w:eastAsia="宋体" w:cs="宋体"/>
          <w:b/>
          <w:bCs/>
          <w:color w:val="auto"/>
          <w:sz w:val="21"/>
        </w:rPr>
      </w:pPr>
      <w:bookmarkStart w:id="145" w:name="_Toc464738738"/>
      <w:bookmarkStart w:id="146" w:name="_Toc59"/>
      <w:bookmarkStart w:id="147" w:name="_Toc462869334"/>
      <w:bookmarkStart w:id="148" w:name="_Toc24988"/>
      <w:r>
        <w:rPr>
          <w:rFonts w:hint="eastAsia" w:hAnsi="宋体" w:eastAsia="宋体" w:cs="宋体"/>
          <w:b/>
          <w:bCs/>
          <w:color w:val="auto"/>
          <w:sz w:val="21"/>
        </w:rPr>
        <w:t>坝基渗漏和绕坝渗漏维修</w:t>
      </w:r>
      <w:bookmarkEnd w:id="145"/>
      <w:bookmarkEnd w:id="146"/>
      <w:bookmarkEnd w:id="147"/>
      <w:bookmarkEnd w:id="148"/>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坝基渗漏和绕坝渗漏维修，应符合下列要求：</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1）</w:t>
      </w:r>
      <w:r>
        <w:rPr>
          <w:rFonts w:hAnsi="宋体" w:eastAsia="宋体" w:cs="宋体"/>
          <w:color w:val="auto"/>
          <w:sz w:val="21"/>
          <w:lang w:val="zh-CN"/>
        </w:rPr>
        <w:t>加固上游粘土防渗铺盖法处理渗漏：</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粘土铺盖的长度应满足渗流稳定的要求，根据地基允许的平均水力坡降确定，一般大于 </w:t>
      </w:r>
      <w:r>
        <w:rPr>
          <w:rFonts w:hint="eastAsia" w:hAnsi="宋体" w:eastAsia="宋体" w:cs="宋体"/>
          <w:color w:val="auto"/>
          <w:sz w:val="21"/>
          <w:lang w:val="zh-CN"/>
        </w:rPr>
        <w:t>5</w:t>
      </w:r>
      <w:r>
        <w:rPr>
          <w:rFonts w:hAnsi="宋体" w:eastAsia="宋体" w:cs="宋体"/>
          <w:color w:val="auto"/>
          <w:sz w:val="21"/>
          <w:lang w:val="zh-CN"/>
        </w:rPr>
        <w:t>～</w:t>
      </w:r>
      <w:r>
        <w:rPr>
          <w:rFonts w:hint="eastAsia" w:hAnsi="宋体" w:eastAsia="宋体" w:cs="宋体"/>
          <w:color w:val="auto"/>
          <w:sz w:val="21"/>
          <w:lang w:val="zh-CN"/>
        </w:rPr>
        <w:t xml:space="preserve">10 </w:t>
      </w:r>
      <w:r>
        <w:rPr>
          <w:rFonts w:hAnsi="宋体" w:eastAsia="宋体" w:cs="宋体"/>
          <w:color w:val="auto"/>
          <w:sz w:val="21"/>
          <w:lang w:val="zh-CN"/>
        </w:rPr>
        <w:t>倍的水头。</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粘土铺盖的厚度应保证不致因受渗透压力而破坏，一般铺盖前端厚度不小于 </w:t>
      </w:r>
      <w:r>
        <w:rPr>
          <w:rFonts w:hint="eastAsia" w:hAnsi="宋体" w:eastAsia="宋体" w:cs="宋体"/>
          <w:color w:val="auto"/>
          <w:sz w:val="21"/>
          <w:lang w:val="zh-CN"/>
        </w:rPr>
        <w:t>0.5</w:t>
      </w:r>
      <w:r>
        <w:rPr>
          <w:rFonts w:hAnsi="宋体" w:eastAsia="宋体" w:cs="宋体"/>
          <w:color w:val="auto"/>
          <w:sz w:val="21"/>
          <w:lang w:val="zh-CN"/>
        </w:rPr>
        <w:t>～</w:t>
      </w:r>
      <w:r>
        <w:rPr>
          <w:rFonts w:hint="eastAsia" w:hAnsi="宋体" w:eastAsia="宋体" w:cs="宋体"/>
          <w:color w:val="auto"/>
          <w:sz w:val="21"/>
          <w:lang w:val="zh-CN"/>
        </w:rPr>
        <w:t>1m</w:t>
      </w:r>
      <w:r>
        <w:rPr>
          <w:rFonts w:hAnsi="宋体" w:eastAsia="宋体" w:cs="宋体"/>
          <w:color w:val="auto"/>
          <w:sz w:val="21"/>
          <w:lang w:val="zh-CN"/>
        </w:rPr>
        <w:t xml:space="preserve">；与坝体相接处为 </w:t>
      </w:r>
      <w:r>
        <w:rPr>
          <w:rFonts w:hint="eastAsia" w:hAnsi="宋体" w:eastAsia="宋体" w:cs="宋体"/>
          <w:color w:val="auto"/>
          <w:sz w:val="21"/>
          <w:lang w:val="zh-CN"/>
        </w:rPr>
        <w:t>1/6</w:t>
      </w:r>
      <w:r>
        <w:rPr>
          <w:rFonts w:hAnsi="宋体" w:eastAsia="宋体" w:cs="宋体"/>
          <w:color w:val="auto"/>
          <w:sz w:val="21"/>
          <w:lang w:val="zh-CN"/>
        </w:rPr>
        <w:t>～</w:t>
      </w:r>
      <w:r>
        <w:rPr>
          <w:rFonts w:hint="eastAsia" w:hAnsi="宋体" w:eastAsia="宋体" w:cs="宋体"/>
          <w:color w:val="auto"/>
          <w:sz w:val="21"/>
          <w:lang w:val="zh-CN"/>
        </w:rPr>
        <w:t xml:space="preserve">1/10 </w:t>
      </w:r>
      <w:r>
        <w:rPr>
          <w:rFonts w:hAnsi="宋体" w:eastAsia="宋体" w:cs="宋体"/>
          <w:color w:val="auto"/>
          <w:sz w:val="21"/>
          <w:lang w:val="zh-CN"/>
        </w:rPr>
        <w:t xml:space="preserve">水头，一般不小于 </w:t>
      </w:r>
      <w:r>
        <w:rPr>
          <w:rFonts w:hint="eastAsia" w:hAnsi="宋体" w:eastAsia="宋体" w:cs="宋体"/>
          <w:color w:val="auto"/>
          <w:sz w:val="21"/>
          <w:lang w:val="zh-CN"/>
        </w:rPr>
        <w:t>3m</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对于砂料含量少、层间系数不合乎反滤要求、透水性较大的地基，必须先铺筑滤水过渡层，再回填铺盖土料。</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2）</w:t>
      </w:r>
      <w:r>
        <w:rPr>
          <w:rFonts w:hAnsi="宋体" w:eastAsia="宋体" w:cs="宋体"/>
          <w:color w:val="auto"/>
          <w:sz w:val="21"/>
          <w:lang w:val="zh-CN"/>
        </w:rPr>
        <w:t>混凝土防渗墙法处理坝基渗漏：</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防渗墙的施工应在水库放空或低水位条件下进行。</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防渗墙应与坝体防渗体连成整体。</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防渗墙的设计和施工应符合有关规范规定。</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高压喷射灌浆法处理坝基渗漏：</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灌浆孔轴线一般沿坝轴线偏上游布置；有条件放空的水库，灌浆孔也可布置在上游坝脚部位。</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单排孔距一般为 </w:t>
      </w:r>
      <w:r>
        <w:rPr>
          <w:rFonts w:hint="eastAsia" w:hAnsi="宋体" w:eastAsia="宋体" w:cs="宋体"/>
          <w:color w:val="auto"/>
          <w:sz w:val="21"/>
          <w:lang w:val="zh-CN"/>
        </w:rPr>
        <w:t>1.6</w:t>
      </w:r>
      <w:r>
        <w:rPr>
          <w:rFonts w:hAnsi="宋体" w:eastAsia="宋体" w:cs="宋体"/>
          <w:color w:val="auto"/>
          <w:sz w:val="21"/>
          <w:lang w:val="zh-CN"/>
        </w:rPr>
        <w:t>～</w:t>
      </w:r>
      <w:r>
        <w:rPr>
          <w:rFonts w:hint="eastAsia" w:hAnsi="宋体" w:eastAsia="宋体" w:cs="宋体"/>
          <w:color w:val="auto"/>
          <w:sz w:val="21"/>
          <w:lang w:val="zh-CN"/>
        </w:rPr>
        <w:t>1.8m</w:t>
      </w:r>
      <w:r>
        <w:rPr>
          <w:rFonts w:hAnsi="宋体" w:eastAsia="宋体" w:cs="宋体"/>
          <w:color w:val="auto"/>
          <w:sz w:val="21"/>
          <w:lang w:val="zh-CN"/>
        </w:rPr>
        <w:t xml:space="preserve">，双排孔距可适当加大，但不超过 </w:t>
      </w:r>
      <w:r>
        <w:rPr>
          <w:rFonts w:hint="eastAsia" w:hAnsi="宋体" w:eastAsia="宋体" w:cs="宋体"/>
          <w:color w:val="auto"/>
          <w:sz w:val="21"/>
          <w:lang w:val="zh-CN"/>
        </w:rPr>
        <w:t>2.5 m</w:t>
      </w:r>
      <w:r>
        <w:rPr>
          <w:rFonts w:hAnsi="宋体" w:eastAsia="宋体" w:cs="宋体"/>
          <w:color w:val="auto"/>
          <w:sz w:val="21"/>
          <w:lang w:val="zh-CN"/>
        </w:rPr>
        <w:t xml:space="preserve">；喷射形式一般采用摆喷、交叉折线连接形式；喷射角度一般为 </w:t>
      </w:r>
      <w:r>
        <w:rPr>
          <w:rFonts w:hint="eastAsia" w:hAnsi="宋体" w:eastAsia="宋体" w:cs="宋体"/>
          <w:color w:val="auto"/>
          <w:sz w:val="21"/>
          <w:lang w:val="zh-CN"/>
        </w:rPr>
        <w:t>200</w:t>
      </w:r>
      <w:r>
        <w:rPr>
          <w:rFonts w:hAnsi="宋体" w:eastAsia="宋体" w:cs="宋体"/>
          <w:color w:val="auto"/>
          <w:sz w:val="21"/>
          <w:lang w:val="zh-CN"/>
        </w:rPr>
        <w:t>～</w:t>
      </w:r>
      <w:r>
        <w:rPr>
          <w:rFonts w:hint="eastAsia" w:hAnsi="宋体" w:eastAsia="宋体" w:cs="宋体"/>
          <w:color w:val="auto"/>
          <w:sz w:val="21"/>
          <w:lang w:val="zh-CN"/>
        </w:rPr>
        <w:t>300</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坝体钻孔应采用干钻套管跟进方式，管口应安装浆液回收设施，防止灌浆时浆液破坏坝体；地基灌浆结束后，坝体钻孔应按规定进行封孔。</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3）</w:t>
      </w:r>
      <w:r>
        <w:rPr>
          <w:rFonts w:hAnsi="宋体" w:eastAsia="宋体" w:cs="宋体"/>
          <w:color w:val="auto"/>
          <w:sz w:val="21"/>
          <w:lang w:val="zh-CN"/>
        </w:rPr>
        <w:t>灌浆帷幕法处理防渗：</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灌浆帷幕的位置应与坝身防渗体相接合。</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帷幕深度应根据地质条件和防渗要求确定，一般应落到不透水层。</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浆液材料应通过试验确定。一般可灌比 </w:t>
      </w:r>
      <w:r>
        <w:rPr>
          <w:rFonts w:hint="eastAsia" w:hAnsi="宋体" w:eastAsia="宋体" w:cs="宋体"/>
          <w:color w:val="auto"/>
          <w:sz w:val="21"/>
          <w:lang w:val="zh-CN"/>
        </w:rPr>
        <w:t>M≥10</w:t>
      </w:r>
      <w:r>
        <w:rPr>
          <w:rFonts w:hAnsi="宋体" w:eastAsia="宋体" w:cs="宋体"/>
          <w:color w:val="auto"/>
          <w:sz w:val="21"/>
          <w:lang w:val="zh-CN"/>
        </w:rPr>
        <w:t>，地基渗透系数超过</w:t>
      </w:r>
      <w:r>
        <w:rPr>
          <w:rFonts w:hint="eastAsia" w:hAnsi="宋体" w:eastAsia="宋体" w:cs="宋体"/>
          <w:color w:val="auto"/>
          <w:sz w:val="21"/>
          <w:lang w:val="zh-CN"/>
        </w:rPr>
        <w:t>4.6×10</w:t>
      </w:r>
      <w:r>
        <w:rPr>
          <w:rFonts w:hAnsi="宋体" w:eastAsia="宋体" w:cs="宋体"/>
          <w:color w:val="auto"/>
          <w:sz w:val="21"/>
          <w:lang w:val="zh-CN"/>
        </w:rPr>
        <w:t>－</w:t>
      </w:r>
      <w:r>
        <w:rPr>
          <w:rFonts w:hint="eastAsia" w:hAnsi="宋体" w:eastAsia="宋体" w:cs="宋体"/>
          <w:color w:val="auto"/>
          <w:sz w:val="21"/>
          <w:lang w:val="zh-CN"/>
        </w:rPr>
        <w:t>3</w:t>
      </w:r>
      <w:r>
        <w:rPr>
          <w:rFonts w:hAnsi="宋体" w:eastAsia="宋体" w:cs="宋体"/>
          <w:color w:val="auto"/>
          <w:sz w:val="21"/>
          <w:lang w:val="zh-CN"/>
        </w:rPr>
        <w:t>～</w:t>
      </w:r>
      <w:r>
        <w:rPr>
          <w:rFonts w:hint="eastAsia" w:hAnsi="宋体" w:eastAsia="宋体" w:cs="宋体"/>
          <w:color w:val="auto"/>
          <w:sz w:val="21"/>
          <w:lang w:val="zh-CN"/>
        </w:rPr>
        <w:t>5.8×10</w:t>
      </w:r>
      <w:r>
        <w:rPr>
          <w:rFonts w:hAnsi="宋体" w:eastAsia="宋体" w:cs="宋体"/>
          <w:color w:val="auto"/>
          <w:sz w:val="21"/>
          <w:lang w:val="zh-CN"/>
        </w:rPr>
        <w:t>－</w:t>
      </w:r>
      <w:r>
        <w:rPr>
          <w:rFonts w:hint="eastAsia" w:hAnsi="宋体" w:eastAsia="宋体" w:cs="宋体"/>
          <w:color w:val="auto"/>
          <w:sz w:val="21"/>
          <w:lang w:val="zh-CN"/>
        </w:rPr>
        <w:t xml:space="preserve">3cm/s </w:t>
      </w:r>
      <w:r>
        <w:rPr>
          <w:rFonts w:hAnsi="宋体" w:eastAsia="宋体" w:cs="宋体"/>
          <w:color w:val="auto"/>
          <w:sz w:val="21"/>
          <w:lang w:val="zh-CN"/>
        </w:rPr>
        <w:t xml:space="preserve">时，可灌注粘土水泥浆，浆液中水泥用量占干料的 </w:t>
      </w:r>
      <w:r>
        <w:rPr>
          <w:rFonts w:hint="eastAsia" w:hAnsi="宋体" w:eastAsia="宋体" w:cs="宋体"/>
          <w:color w:val="auto"/>
          <w:sz w:val="21"/>
          <w:lang w:val="zh-CN"/>
        </w:rPr>
        <w:t>20%</w:t>
      </w:r>
      <w:r>
        <w:rPr>
          <w:rFonts w:hAnsi="宋体" w:eastAsia="宋体" w:cs="宋体"/>
          <w:color w:val="auto"/>
          <w:sz w:val="21"/>
          <w:lang w:val="zh-CN"/>
        </w:rPr>
        <w:t>～</w:t>
      </w:r>
      <w:r>
        <w:rPr>
          <w:rFonts w:hint="eastAsia" w:hAnsi="宋体" w:eastAsia="宋体" w:cs="宋体"/>
          <w:color w:val="auto"/>
          <w:sz w:val="21"/>
          <w:lang w:val="zh-CN"/>
        </w:rPr>
        <w:t>40%</w:t>
      </w:r>
      <w:r>
        <w:rPr>
          <w:rFonts w:hAnsi="宋体" w:eastAsia="宋体" w:cs="宋体"/>
          <w:color w:val="auto"/>
          <w:sz w:val="21"/>
          <w:lang w:val="zh-CN"/>
        </w:rPr>
        <w:t xml:space="preserve">；可灌比 </w:t>
      </w:r>
      <w:r>
        <w:rPr>
          <w:rFonts w:hint="eastAsia" w:hAnsi="宋体" w:eastAsia="宋体" w:cs="宋体"/>
          <w:color w:val="auto"/>
          <w:sz w:val="21"/>
          <w:lang w:val="zh-CN"/>
        </w:rPr>
        <w:t>M≥15</w:t>
      </w:r>
      <w:r>
        <w:rPr>
          <w:rFonts w:hAnsi="宋体" w:eastAsia="宋体" w:cs="宋体"/>
          <w:color w:val="auto"/>
          <w:sz w:val="21"/>
          <w:lang w:val="zh-CN"/>
        </w:rPr>
        <w:t xml:space="preserve">，渗透系数超过 </w:t>
      </w:r>
      <w:r>
        <w:rPr>
          <w:rFonts w:hint="eastAsia" w:hAnsi="宋体" w:eastAsia="宋体" w:cs="宋体"/>
          <w:color w:val="auto"/>
          <w:sz w:val="21"/>
          <w:lang w:val="zh-CN"/>
        </w:rPr>
        <w:t>6.8×10</w:t>
      </w:r>
      <w:r>
        <w:rPr>
          <w:rFonts w:hAnsi="宋体" w:eastAsia="宋体" w:cs="宋体"/>
          <w:color w:val="auto"/>
          <w:sz w:val="21"/>
          <w:lang w:val="zh-CN"/>
        </w:rPr>
        <w:t>－</w:t>
      </w:r>
      <w:r>
        <w:rPr>
          <w:rFonts w:hint="eastAsia" w:hAnsi="宋体" w:eastAsia="宋体" w:cs="宋体"/>
          <w:color w:val="auto"/>
          <w:sz w:val="21"/>
          <w:lang w:val="zh-CN"/>
        </w:rPr>
        <w:t>3</w:t>
      </w:r>
      <w:r>
        <w:rPr>
          <w:rFonts w:hAnsi="宋体" w:eastAsia="宋体" w:cs="宋体"/>
          <w:color w:val="auto"/>
          <w:sz w:val="21"/>
          <w:lang w:val="zh-CN"/>
        </w:rPr>
        <w:t>～</w:t>
      </w:r>
      <w:r>
        <w:rPr>
          <w:rFonts w:hint="eastAsia" w:hAnsi="宋体" w:eastAsia="宋体" w:cs="宋体"/>
          <w:color w:val="auto"/>
          <w:sz w:val="21"/>
          <w:lang w:val="zh-CN"/>
        </w:rPr>
        <w:t>9.2×10</w:t>
      </w:r>
      <w:r>
        <w:rPr>
          <w:rFonts w:hAnsi="宋体" w:eastAsia="宋体" w:cs="宋体"/>
          <w:color w:val="auto"/>
          <w:sz w:val="21"/>
          <w:lang w:val="zh-CN"/>
        </w:rPr>
        <w:t>－</w:t>
      </w:r>
      <w:r>
        <w:rPr>
          <w:rFonts w:hint="eastAsia" w:hAnsi="宋体" w:eastAsia="宋体" w:cs="宋体"/>
          <w:color w:val="auto"/>
          <w:sz w:val="21"/>
          <w:lang w:val="zh-CN"/>
        </w:rPr>
        <w:t xml:space="preserve">3cm/s </w:t>
      </w:r>
      <w:r>
        <w:rPr>
          <w:rFonts w:hAnsi="宋体" w:eastAsia="宋体" w:cs="宋体"/>
          <w:color w:val="auto"/>
          <w:sz w:val="21"/>
          <w:lang w:val="zh-CN"/>
        </w:rPr>
        <w:t>时，可灌注水泥浆。</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坝体部分应采用干钻、套管跟进方法造孔；在坝体与坝基接触面，没有混凝土盖板时，坝体与基岩接触面先用水泥砂浆封固套管管脚，待砂浆凝固后再进行钻孔灌浆工序。</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4）</w:t>
      </w:r>
      <w:r>
        <w:rPr>
          <w:rFonts w:hAnsi="宋体" w:eastAsia="宋体" w:cs="宋体"/>
          <w:color w:val="auto"/>
          <w:sz w:val="21"/>
          <w:lang w:val="zh-CN"/>
        </w:rPr>
        <w:t>导渗、压渗法处理渗漏：</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导渗明沟可采用平行坝轴线或垂直坝轴线布置，并与坝趾排水体连接；垂直坝轴线的导渗沟的间距一般为 </w:t>
      </w:r>
      <w:r>
        <w:rPr>
          <w:rFonts w:hint="eastAsia" w:hAnsi="宋体" w:eastAsia="宋体" w:cs="宋体"/>
          <w:color w:val="auto"/>
          <w:sz w:val="21"/>
          <w:lang w:val="zh-CN"/>
        </w:rPr>
        <w:t>5</w:t>
      </w:r>
      <w:r>
        <w:rPr>
          <w:rFonts w:hAnsi="宋体" w:eastAsia="宋体" w:cs="宋体"/>
          <w:color w:val="auto"/>
          <w:sz w:val="21"/>
          <w:lang w:val="zh-CN"/>
        </w:rPr>
        <w:t>～</w:t>
      </w:r>
      <w:r>
        <w:rPr>
          <w:rFonts w:hint="eastAsia" w:hAnsi="宋体" w:eastAsia="宋体" w:cs="宋体"/>
          <w:color w:val="auto"/>
          <w:sz w:val="21"/>
          <w:lang w:val="zh-CN"/>
        </w:rPr>
        <w:t>10m</w:t>
      </w:r>
      <w:r>
        <w:rPr>
          <w:rFonts w:hAnsi="宋体" w:eastAsia="宋体" w:cs="宋体"/>
          <w:color w:val="auto"/>
          <w:sz w:val="21"/>
          <w:lang w:val="zh-CN"/>
        </w:rPr>
        <w:t>，在沟的尾端设横向排水干沟，将各导渗沟的水集中排走；导渗沟的底部和边坡，均应采用滤层保护。</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压渗平台的范围和厚度应根据渗水范围和渗水压力确定，其填筑材料可采用土料或石料。填筑时，应先铺设滤料垫层，再铺填石料或土料。</w:t>
      </w:r>
    </w:p>
    <w:p>
      <w:pPr>
        <w:spacing w:line="420" w:lineRule="exact"/>
        <w:ind w:firstLine="422" w:firstLineChars="200"/>
        <w:rPr>
          <w:rFonts w:hint="eastAsia" w:hAnsi="宋体" w:eastAsia="宋体" w:cs="宋体"/>
          <w:b/>
          <w:bCs/>
          <w:color w:val="auto"/>
          <w:sz w:val="21"/>
        </w:rPr>
      </w:pPr>
      <w:bookmarkStart w:id="149" w:name="_Toc7095"/>
      <w:bookmarkStart w:id="150" w:name="_Toc462869335"/>
      <w:bookmarkStart w:id="151" w:name="_Toc464738739"/>
      <w:bookmarkStart w:id="152" w:name="_Toc2326"/>
      <w:r>
        <w:rPr>
          <w:rFonts w:hint="eastAsia" w:hAnsi="宋体" w:eastAsia="宋体" w:cs="宋体"/>
          <w:b/>
          <w:bCs/>
          <w:color w:val="auto"/>
          <w:sz w:val="21"/>
        </w:rPr>
        <w:t>坝体滑坡维修</w:t>
      </w:r>
      <w:bookmarkEnd w:id="149"/>
      <w:bookmarkEnd w:id="150"/>
      <w:bookmarkEnd w:id="151"/>
      <w:bookmarkEnd w:id="152"/>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坝体滑坡修理，应符合下列要求：</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1）</w:t>
      </w:r>
      <w:r>
        <w:rPr>
          <w:rFonts w:hAnsi="宋体" w:eastAsia="宋体" w:cs="宋体"/>
          <w:color w:val="auto"/>
          <w:sz w:val="21"/>
          <w:lang w:val="zh-CN"/>
        </w:rPr>
        <w:t>开挖回填方法：</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彻底挖除滑坡体上部已松动的土体，再按设计坝坡线分层回填夯实。</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开挖时，应对未滑动的坡面按边坡稳定要求放足开口线；回填时，应保证新老土结合紧密。</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回填后，应修复护坡和排水设施。</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2）</w:t>
      </w:r>
      <w:r>
        <w:rPr>
          <w:rFonts w:hAnsi="宋体" w:eastAsia="宋体" w:cs="宋体"/>
          <w:color w:val="auto"/>
          <w:sz w:val="21"/>
          <w:lang w:val="zh-CN"/>
        </w:rPr>
        <w:t>加培缓坡方法：</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根据坝坡稳定分析结果确定放缓坝坡的坡比。</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将滑动土体上部进行削坡，按确定的坡比加大断面，分层回填夯实。夯实后的土壤干容重应达到原设计标准。</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回填前，应先将坝趾排水设施向外延伸或接通新的排水体。</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回填后，应恢复和接长坡面排水设施和护坡。</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3）</w:t>
      </w:r>
      <w:r>
        <w:rPr>
          <w:rFonts w:hAnsi="宋体" w:eastAsia="宋体" w:cs="宋体"/>
          <w:color w:val="auto"/>
          <w:sz w:val="21"/>
          <w:lang w:val="zh-CN"/>
        </w:rPr>
        <w:t>压重固脚方法：</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镇压台（戗台）或压坡体时应沿滑坡段全面铺筑，并伸出滑坡段两端 </w:t>
      </w:r>
      <w:r>
        <w:rPr>
          <w:rFonts w:hint="eastAsia" w:hAnsi="宋体" w:eastAsia="宋体" w:cs="宋体"/>
          <w:color w:val="auto"/>
          <w:sz w:val="21"/>
          <w:lang w:val="zh-CN"/>
        </w:rPr>
        <w:t>5</w:t>
      </w:r>
      <w:r>
        <w:rPr>
          <w:rFonts w:hAnsi="宋体" w:eastAsia="宋体" w:cs="宋体"/>
          <w:color w:val="auto"/>
          <w:sz w:val="21"/>
          <w:lang w:val="zh-CN"/>
        </w:rPr>
        <w:t>～</w:t>
      </w:r>
      <w:r>
        <w:rPr>
          <w:rFonts w:hint="eastAsia" w:hAnsi="宋体" w:eastAsia="宋体" w:cs="宋体"/>
          <w:color w:val="auto"/>
          <w:sz w:val="21"/>
          <w:lang w:val="zh-CN"/>
        </w:rPr>
        <w:t>10m</w:t>
      </w:r>
      <w:r>
        <w:rPr>
          <w:rFonts w:hAnsi="宋体" w:eastAsia="宋体" w:cs="宋体"/>
          <w:color w:val="auto"/>
          <w:sz w:val="21"/>
          <w:lang w:val="zh-CN"/>
        </w:rPr>
        <w:t>，其高度和长度应通过稳定分析确定。</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 xml:space="preserve">土料压坡体时，应先满铺一层厚约 </w:t>
      </w:r>
      <w:r>
        <w:rPr>
          <w:rFonts w:hint="eastAsia" w:hAnsi="宋体" w:eastAsia="宋体" w:cs="宋体"/>
          <w:color w:val="auto"/>
          <w:sz w:val="21"/>
          <w:lang w:val="zh-CN"/>
        </w:rPr>
        <w:t>0.5</w:t>
      </w:r>
      <w:r>
        <w:rPr>
          <w:rFonts w:hAnsi="宋体" w:eastAsia="宋体" w:cs="宋体"/>
          <w:color w:val="auto"/>
          <w:sz w:val="21"/>
          <w:lang w:val="zh-CN"/>
        </w:rPr>
        <w:t>～</w:t>
      </w:r>
      <w:r>
        <w:rPr>
          <w:rFonts w:hint="eastAsia" w:hAnsi="宋体" w:eastAsia="宋体" w:cs="宋体"/>
          <w:color w:val="auto"/>
          <w:sz w:val="21"/>
          <w:lang w:val="zh-CN"/>
        </w:rPr>
        <w:t xml:space="preserve">0.8m </w:t>
      </w:r>
      <w:r>
        <w:rPr>
          <w:rFonts w:hAnsi="宋体" w:eastAsia="宋体" w:cs="宋体"/>
          <w:color w:val="auto"/>
          <w:sz w:val="21"/>
          <w:lang w:val="zh-CN"/>
        </w:rPr>
        <w:t>的砂砾石滤层，再回填压坡体土料。</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压重后，应恢复或修好原有排水设施。</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4）</w:t>
      </w:r>
      <w:r>
        <w:rPr>
          <w:rFonts w:hAnsi="宋体" w:eastAsia="宋体" w:cs="宋体"/>
          <w:color w:val="auto"/>
          <w:sz w:val="21"/>
          <w:lang w:val="zh-CN"/>
        </w:rPr>
        <w:t>导渗排水沟法：</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导渗沟的下部应延伸到坝坡稳定的部位或坝脚，并与排水设施相通。</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导渗沟之间滑坡体的裂缝，应进行表层开挖、回填封闭处理。</w:t>
      </w:r>
    </w:p>
    <w:p>
      <w:pPr>
        <w:spacing w:line="420" w:lineRule="exact"/>
        <w:ind w:firstLine="422" w:firstLineChars="200"/>
        <w:rPr>
          <w:rFonts w:hint="eastAsia" w:hAnsi="宋体" w:eastAsia="宋体" w:cs="宋体"/>
          <w:b/>
          <w:bCs/>
          <w:color w:val="auto"/>
          <w:sz w:val="21"/>
        </w:rPr>
      </w:pPr>
      <w:bookmarkStart w:id="153" w:name="_Toc462869336"/>
      <w:bookmarkStart w:id="154" w:name="_Toc11288"/>
      <w:bookmarkStart w:id="155" w:name="_Toc464738740"/>
      <w:bookmarkStart w:id="156" w:name="_Toc21754"/>
      <w:r>
        <w:rPr>
          <w:rFonts w:hint="eastAsia" w:hAnsi="宋体" w:eastAsia="宋体" w:cs="宋体"/>
          <w:b/>
          <w:bCs/>
          <w:color w:val="auto"/>
          <w:sz w:val="21"/>
        </w:rPr>
        <w:t>排水设施维修</w:t>
      </w:r>
      <w:bookmarkEnd w:id="153"/>
      <w:bookmarkEnd w:id="154"/>
      <w:bookmarkEnd w:id="155"/>
      <w:bookmarkEnd w:id="156"/>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1）</w:t>
      </w:r>
      <w:r>
        <w:rPr>
          <w:rFonts w:hAnsi="宋体" w:eastAsia="宋体" w:cs="宋体"/>
          <w:color w:val="auto"/>
          <w:sz w:val="21"/>
          <w:lang w:val="zh-CN"/>
        </w:rPr>
        <w:t>排水沟</w:t>
      </w:r>
      <w:r>
        <w:rPr>
          <w:rFonts w:hint="eastAsia" w:hAnsi="宋体" w:eastAsia="宋体" w:cs="宋体"/>
          <w:color w:val="auto"/>
          <w:sz w:val="21"/>
          <w:lang w:val="zh-CN"/>
        </w:rPr>
        <w:t>(</w:t>
      </w:r>
      <w:r>
        <w:rPr>
          <w:rFonts w:hAnsi="宋体" w:eastAsia="宋体" w:cs="宋体"/>
          <w:color w:val="auto"/>
          <w:sz w:val="21"/>
          <w:lang w:val="zh-CN"/>
        </w:rPr>
        <w:t>管</w:t>
      </w:r>
      <w:r>
        <w:rPr>
          <w:rFonts w:hint="eastAsia" w:hAnsi="宋体" w:eastAsia="宋体" w:cs="宋体"/>
          <w:color w:val="auto"/>
          <w:sz w:val="21"/>
          <w:lang w:val="zh-CN"/>
        </w:rPr>
        <w:t>)</w:t>
      </w:r>
      <w:r>
        <w:rPr>
          <w:rFonts w:hAnsi="宋体" w:eastAsia="宋体" w:cs="宋体"/>
          <w:color w:val="auto"/>
          <w:sz w:val="21"/>
          <w:lang w:val="zh-CN"/>
        </w:rPr>
        <w:t>的修理应符合下列要求：</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部分沟</w:t>
      </w:r>
      <w:r>
        <w:rPr>
          <w:rFonts w:hint="eastAsia" w:hAnsi="宋体" w:eastAsia="宋体" w:cs="宋体"/>
          <w:color w:val="auto"/>
          <w:sz w:val="21"/>
          <w:lang w:val="zh-CN"/>
        </w:rPr>
        <w:t>(</w:t>
      </w:r>
      <w:r>
        <w:rPr>
          <w:rFonts w:hAnsi="宋体" w:eastAsia="宋体" w:cs="宋体"/>
          <w:color w:val="auto"/>
          <w:sz w:val="21"/>
          <w:lang w:val="zh-CN"/>
        </w:rPr>
        <w:t>管</w:t>
      </w:r>
      <w:r>
        <w:rPr>
          <w:rFonts w:hint="eastAsia" w:hAnsi="宋体" w:eastAsia="宋体" w:cs="宋体"/>
          <w:color w:val="auto"/>
          <w:sz w:val="21"/>
          <w:lang w:val="zh-CN"/>
        </w:rPr>
        <w:t>)</w:t>
      </w:r>
      <w:r>
        <w:rPr>
          <w:rFonts w:hAnsi="宋体" w:eastAsia="宋体" w:cs="宋体"/>
          <w:color w:val="auto"/>
          <w:sz w:val="21"/>
          <w:lang w:val="zh-CN"/>
        </w:rPr>
        <w:t>段发生破坏或堵塞时，应将破坏或堵塞的部分挖除，按原设计标准进行修复。</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修理时，应采用相同的结构类型及相应的材料施工。</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沟</w:t>
      </w:r>
      <w:r>
        <w:rPr>
          <w:rFonts w:hint="eastAsia" w:hAnsi="宋体" w:eastAsia="宋体" w:cs="宋体"/>
          <w:color w:val="auto"/>
          <w:sz w:val="21"/>
          <w:lang w:val="zh-CN"/>
        </w:rPr>
        <w:t>(</w:t>
      </w:r>
      <w:r>
        <w:rPr>
          <w:rFonts w:hAnsi="宋体" w:eastAsia="宋体" w:cs="宋体"/>
          <w:color w:val="auto"/>
          <w:sz w:val="21"/>
          <w:lang w:val="zh-CN"/>
        </w:rPr>
        <w:t>管</w:t>
      </w:r>
      <w:r>
        <w:rPr>
          <w:rFonts w:hint="eastAsia" w:hAnsi="宋体" w:eastAsia="宋体" w:cs="宋体"/>
          <w:color w:val="auto"/>
          <w:sz w:val="21"/>
          <w:lang w:val="zh-CN"/>
        </w:rPr>
        <w:t>)</w:t>
      </w:r>
      <w:r>
        <w:rPr>
          <w:rFonts w:hAnsi="宋体" w:eastAsia="宋体" w:cs="宋体"/>
          <w:color w:val="auto"/>
          <w:sz w:val="21"/>
          <w:lang w:val="zh-CN"/>
        </w:rPr>
        <w:t>基础</w:t>
      </w:r>
      <w:r>
        <w:rPr>
          <w:rFonts w:hint="eastAsia" w:hAnsi="宋体" w:eastAsia="宋体" w:cs="宋体"/>
          <w:color w:val="auto"/>
          <w:sz w:val="21"/>
          <w:lang w:val="zh-CN"/>
        </w:rPr>
        <w:t>(</w:t>
      </w:r>
      <w:r>
        <w:rPr>
          <w:rFonts w:hAnsi="宋体" w:eastAsia="宋体" w:cs="宋体"/>
          <w:color w:val="auto"/>
          <w:sz w:val="21"/>
          <w:lang w:val="zh-CN"/>
        </w:rPr>
        <w:t>坝体</w:t>
      </w:r>
      <w:r>
        <w:rPr>
          <w:rFonts w:hint="eastAsia" w:hAnsi="宋体" w:eastAsia="宋体" w:cs="宋体"/>
          <w:color w:val="auto"/>
          <w:sz w:val="21"/>
          <w:lang w:val="zh-CN"/>
        </w:rPr>
        <w:t>)</w:t>
      </w:r>
      <w:r>
        <w:rPr>
          <w:rFonts w:hAnsi="宋体" w:eastAsia="宋体" w:cs="宋体"/>
          <w:color w:val="auto"/>
          <w:sz w:val="21"/>
          <w:lang w:val="zh-CN"/>
        </w:rPr>
        <w:t>破坏时，应使用与坝体同样的土料，先修复坝体，后修复沟</w:t>
      </w:r>
      <w:r>
        <w:rPr>
          <w:rFonts w:hint="eastAsia" w:hAnsi="宋体" w:eastAsia="宋体" w:cs="宋体"/>
          <w:color w:val="auto"/>
          <w:sz w:val="21"/>
          <w:lang w:val="zh-CN"/>
        </w:rPr>
        <w:t>(</w:t>
      </w:r>
      <w:r>
        <w:rPr>
          <w:rFonts w:hAnsi="宋体" w:eastAsia="宋体" w:cs="宋体"/>
          <w:color w:val="auto"/>
          <w:sz w:val="21"/>
          <w:lang w:val="zh-CN"/>
        </w:rPr>
        <w:t>管</w:t>
      </w:r>
      <w:r>
        <w:rPr>
          <w:rFonts w:hint="eastAsia" w:hAnsi="宋体" w:eastAsia="宋体" w:cs="宋体"/>
          <w:color w:val="auto"/>
          <w:sz w:val="21"/>
          <w:lang w:val="zh-CN"/>
        </w:rPr>
        <w:t>)</w:t>
      </w:r>
      <w:r>
        <w:rPr>
          <w:rFonts w:hAnsi="宋体" w:eastAsia="宋体" w:cs="宋体"/>
          <w:color w:val="auto"/>
          <w:sz w:val="21"/>
          <w:lang w:val="zh-CN"/>
        </w:rPr>
        <w:t>。</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2）</w:t>
      </w:r>
      <w:r>
        <w:rPr>
          <w:rFonts w:hAnsi="宋体" w:eastAsia="宋体" w:cs="宋体"/>
          <w:color w:val="auto"/>
          <w:sz w:val="21"/>
          <w:lang w:val="zh-CN"/>
        </w:rPr>
        <w:t>减压井、导渗体的修理应符合下列要求：</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减压井发生堵塞或失效时，应按掏淤清孔、洗孔冲淤、安装滤管、回填滤料、安设井帽、疏通排水道等程序进行修理。</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导渗体发生堵塞或失效时，应先拆除堵塞部位的导渗体，清洗疏通渗水通道，重新铺设反滤料，并按原断面恢复。</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贴坡式反滤体的顶部应封闭，损坏时应及时修复，防止坝坡土粒堵塞。</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完善坝下游周边的防护工程，防止山坡雨水倒灌影响导渗排水效果。</w:t>
      </w:r>
    </w:p>
    <w:p>
      <w:pPr>
        <w:spacing w:line="420" w:lineRule="exact"/>
        <w:ind w:firstLine="422" w:firstLineChars="200"/>
        <w:rPr>
          <w:rFonts w:hint="eastAsia" w:hAnsi="宋体" w:eastAsia="宋体" w:cs="宋体"/>
          <w:b/>
          <w:bCs/>
          <w:color w:val="auto"/>
          <w:sz w:val="21"/>
        </w:rPr>
      </w:pPr>
      <w:bookmarkStart w:id="157" w:name="_Toc14075"/>
      <w:bookmarkStart w:id="158" w:name="_Toc22706"/>
      <w:bookmarkStart w:id="159" w:name="_Toc462869337"/>
      <w:bookmarkStart w:id="160" w:name="_Toc464738741"/>
      <w:r>
        <w:rPr>
          <w:rFonts w:hint="eastAsia" w:hAnsi="宋体" w:eastAsia="宋体" w:cs="宋体"/>
          <w:b/>
          <w:bCs/>
          <w:color w:val="auto"/>
          <w:sz w:val="21"/>
        </w:rPr>
        <w:t>输、泄水建筑物修理</w:t>
      </w:r>
      <w:bookmarkEnd w:id="157"/>
      <w:bookmarkEnd w:id="158"/>
      <w:bookmarkEnd w:id="159"/>
      <w:bookmarkEnd w:id="160"/>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砌石（干砌石和浆砌石）建筑物的修理应符合下列要求：</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w:t>
      </w:r>
      <w:r>
        <w:rPr>
          <w:rFonts w:hAnsi="宋体" w:eastAsia="宋体" w:cs="宋体"/>
          <w:color w:val="auto"/>
          <w:sz w:val="21"/>
          <w:lang w:val="zh-CN"/>
        </w:rPr>
        <w:t>砌石体大面积松动、塌陷、淘空时，翻修或重修至原设计标准。</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浆砌石墙身渗漏严重，墙身发生滑动或倾斜，墙基出现冒水、冒沙等时应及时报告维修。</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防冲设施（防冲槽、海漫等）遭冲刷破坏时，及时报告维修。</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导渗、排水设施（反滤体、减压井、导渗沟、排水沟管等）堵塞损坏时，应及时疏通修复。</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1）</w:t>
      </w:r>
      <w:r>
        <w:rPr>
          <w:rFonts w:hAnsi="宋体" w:eastAsia="宋体" w:cs="宋体"/>
          <w:color w:val="auto"/>
          <w:sz w:val="21"/>
          <w:lang w:val="zh-CN"/>
        </w:rPr>
        <w:t>混凝土建筑物的维修：</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钢筋混凝土保护层冻蚀、碳化损坏时，应选用涂料封闭、高标号砂浆、环氧砂浆抹面或喷浆等修补方法及时修补。</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混凝土结构脱壳、剥落或机械损坏时，应根据损伤面积大小和程度及时维修。</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rPr>
        <w:t>2）</w:t>
      </w:r>
      <w:r>
        <w:rPr>
          <w:rFonts w:hAnsi="宋体" w:eastAsia="宋体" w:cs="宋体"/>
          <w:color w:val="auto"/>
          <w:sz w:val="21"/>
          <w:lang w:val="zh-CN"/>
        </w:rPr>
        <w:t>混凝土建筑物裂缝的维修：</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应根据裂缝性质、程度、缝宽大小确定维修方案，小于下表所列裂缝宽度允许值时，可不予处理或采用涂料封闭。缝宽大于允许值时，应分别采用表面涂抹、表面粘补玻璃丝布、凿槽嵌补柔性材料后再抹砂浆、喷浆、灌浆、堵漏胶等措施进行修补；</w:t>
      </w:r>
    </w:p>
    <w:p>
      <w:pPr>
        <w:ind w:firstLine="420" w:firstLineChars="200"/>
        <w:rPr>
          <w:rFonts w:hint="eastAsia" w:hAnsi="宋体" w:eastAsia="宋体" w:cs="宋体"/>
          <w:color w:val="auto"/>
          <w:sz w:val="21"/>
          <w:lang w:val="zh-CN"/>
        </w:rPr>
      </w:pPr>
      <w:r>
        <w:rPr>
          <w:rFonts w:hAnsi="宋体" w:eastAsia="宋体" w:cs="宋体"/>
          <w:color w:val="auto"/>
          <w:sz w:val="21"/>
        </w:rPr>
        <w:t xml:space="preserve">       </w:t>
      </w:r>
      <w:r>
        <w:rPr>
          <w:rFonts w:hAnsi="宋体" w:eastAsia="宋体" w:cs="宋体"/>
          <w:color w:val="auto"/>
          <w:sz w:val="21"/>
          <w:lang w:val="zh-CN"/>
        </w:rPr>
        <w:t xml:space="preserve">  混凝土结构最大裂缝宽度允许值（单位：</w:t>
      </w:r>
      <w:r>
        <w:rPr>
          <w:rFonts w:hint="eastAsia" w:hAnsi="宋体" w:eastAsia="宋体" w:cs="宋体"/>
          <w:color w:val="auto"/>
          <w:sz w:val="21"/>
          <w:lang w:val="zh-CN"/>
        </w:rPr>
        <w:t>mm</w:t>
      </w:r>
      <w:r>
        <w:rPr>
          <w:rFonts w:hAnsi="宋体" w:eastAsia="宋体" w:cs="宋体"/>
          <w:color w:val="auto"/>
          <w:sz w:val="21"/>
          <w:lang w:val="zh-CN"/>
        </w:rPr>
        <w:t>）</w:t>
      </w:r>
    </w:p>
    <w:tbl>
      <w:tblPr>
        <w:tblStyle w:val="46"/>
        <w:tblW w:w="89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85"/>
        <w:gridCol w:w="2370"/>
        <w:gridCol w:w="2220"/>
        <w:gridCol w:w="19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85"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hAnsi="宋体" w:eastAsia="宋体" w:cs="宋体"/>
                <w:color w:val="auto"/>
                <w:sz w:val="21"/>
                <w:lang w:val="zh-CN"/>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宋体"/>
                <w:color w:val="auto"/>
                <w:sz w:val="21"/>
                <w:lang w:val="zh-CN"/>
              </w:rPr>
            </w:pPr>
            <w:r>
              <w:rPr>
                <w:rFonts w:hAnsi="宋体" w:eastAsia="宋体" w:cs="宋体"/>
                <w:color w:val="auto"/>
                <w:sz w:val="21"/>
                <w:lang w:val="zh-CN"/>
              </w:rPr>
              <w:t>水上区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eastAsia="宋体" w:cs="宋体"/>
                <w:color w:val="auto"/>
                <w:sz w:val="21"/>
                <w:lang w:val="zh-CN"/>
              </w:rPr>
            </w:pPr>
            <w:r>
              <w:rPr>
                <w:rFonts w:hAnsi="宋体" w:eastAsia="宋体" w:cs="宋体"/>
                <w:color w:val="auto"/>
                <w:sz w:val="21"/>
                <w:lang w:val="zh-CN"/>
              </w:rPr>
              <w:t>水位变动区</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宋体"/>
                <w:color w:val="auto"/>
                <w:sz w:val="21"/>
                <w:lang w:val="zh-CN"/>
              </w:rPr>
            </w:pPr>
            <w:r>
              <w:rPr>
                <w:rFonts w:hAnsi="宋体" w:eastAsia="宋体" w:cs="宋体"/>
                <w:color w:val="auto"/>
                <w:sz w:val="21"/>
                <w:lang w:val="zh-CN"/>
              </w:rPr>
              <w:t>水下区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宋体"/>
                <w:color w:val="auto"/>
                <w:sz w:val="21"/>
                <w:lang w:val="zh-CN"/>
              </w:rPr>
            </w:pPr>
            <w:r>
              <w:rPr>
                <w:rFonts w:hAnsi="宋体" w:eastAsia="宋体" w:cs="宋体"/>
                <w:color w:val="auto"/>
                <w:sz w:val="21"/>
                <w:lang w:val="zh-CN"/>
              </w:rPr>
              <w:t>内河淡水区</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宋体"/>
                <w:color w:val="auto"/>
                <w:sz w:val="21"/>
                <w:lang w:val="zh-CN"/>
              </w:rPr>
            </w:pPr>
            <w:r>
              <w:rPr>
                <w:rFonts w:hint="eastAsia" w:hAnsi="宋体" w:eastAsia="宋体" w:cs="宋体"/>
                <w:color w:val="auto"/>
                <w:sz w:val="21"/>
                <w:lang w:val="zh-CN"/>
              </w:rPr>
              <w:t>0.2</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宋体"/>
                <w:color w:val="auto"/>
                <w:sz w:val="21"/>
                <w:lang w:val="zh-CN"/>
              </w:rPr>
            </w:pPr>
            <w:r>
              <w:rPr>
                <w:rFonts w:hint="eastAsia" w:hAnsi="宋体" w:eastAsia="宋体" w:cs="宋体"/>
                <w:color w:val="auto"/>
                <w:sz w:val="21"/>
                <w:lang w:val="zh-CN"/>
              </w:rPr>
              <w:t>0.25</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宋体"/>
                <w:color w:val="auto"/>
                <w:sz w:val="21"/>
                <w:lang w:val="zh-CN"/>
              </w:rPr>
            </w:pPr>
            <w:r>
              <w:rPr>
                <w:rFonts w:hint="eastAsia" w:hAnsi="宋体" w:eastAsia="宋体" w:cs="宋体"/>
                <w:color w:val="auto"/>
                <w:sz w:val="21"/>
                <w:lang w:val="zh-CN"/>
              </w:rPr>
              <w:t>0.3</w:t>
            </w:r>
          </w:p>
        </w:tc>
      </w:tr>
    </w:tbl>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裂缝应在基本稳定后修补，并宜在低温、开度较大时进行，不稳定裂缝应采用柔性材料修补。</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混凝土结构的渗漏，应结合表面缺陷或裂缝情况，采用砂浆抹面或灌浆处理。</w:t>
      </w:r>
    </w:p>
    <w:p>
      <w:pPr>
        <w:spacing w:line="420" w:lineRule="exact"/>
        <w:ind w:firstLine="420" w:firstLineChars="200"/>
        <w:rPr>
          <w:rFonts w:hint="eastAsia" w:hAnsi="宋体" w:eastAsia="宋体" w:cs="宋体"/>
          <w:color w:val="auto"/>
          <w:sz w:val="21"/>
          <w:lang w:val="zh-CN"/>
        </w:rPr>
      </w:pPr>
      <w:r>
        <w:rPr>
          <w:rFonts w:hAnsi="宋体" w:eastAsia="宋体" w:cs="宋体"/>
          <w:color w:val="auto"/>
          <w:sz w:val="21"/>
          <w:lang w:val="zh-CN"/>
        </w:rPr>
        <w:t>建筑物水下部位发生表面剥落、冲坑、裂缝、止水设施损坏时，应选用选用不同方法及时修复。</w:t>
      </w:r>
    </w:p>
    <w:p>
      <w:pPr>
        <w:spacing w:line="420" w:lineRule="exact"/>
        <w:ind w:firstLine="422" w:firstLineChars="200"/>
        <w:rPr>
          <w:rFonts w:hint="eastAsia" w:hAnsi="宋体" w:eastAsia="宋体" w:cs="宋体"/>
          <w:b/>
          <w:bCs/>
          <w:color w:val="auto"/>
          <w:sz w:val="21"/>
        </w:rPr>
      </w:pPr>
      <w:bookmarkStart w:id="161" w:name="_Toc5324"/>
      <w:bookmarkStart w:id="162" w:name="_Toc11315"/>
      <w:bookmarkStart w:id="163" w:name="_Toc464738742"/>
      <w:bookmarkStart w:id="164" w:name="_Toc462869338"/>
      <w:r>
        <w:rPr>
          <w:rFonts w:hint="eastAsia" w:hAnsi="宋体" w:eastAsia="宋体" w:cs="宋体"/>
          <w:b/>
          <w:bCs/>
          <w:color w:val="auto"/>
          <w:sz w:val="21"/>
        </w:rPr>
        <w:t>防汛道路修理</w:t>
      </w:r>
      <w:bookmarkEnd w:id="161"/>
      <w:bookmarkEnd w:id="162"/>
      <w:bookmarkEnd w:id="163"/>
      <w:bookmarkEnd w:id="164"/>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将沥青面层刨除后翻挖基层，沥青面层的刨除范围应超出基层翻修范围的边缘线30CM左右，使基层、面层接缝错开。 </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应避免雨天翻修，设置必要的排水设施，防止路床积水。 </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路基表面整平压实后，应采用与原路段相同(或原设计要求)的基层材料铺筑。基层碾压时，每层压实厚度应不大于20CM；当翻修面积小，压路机难以碾压时，可采用小型振动压路机或振动夯压实，每层压实厚度应不大于15CM。</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 xml:space="preserve">基层达到要求强度后，浇洒0.7～1.1Kg／m2透层沥青，与不翻修路段接界的原路面侧壁涂刷0.3Kg/m2左右粘层沥青。采用与原路段相同(或原设计要求)的沥青混合料铺筑面层。      </w:t>
      </w:r>
    </w:p>
    <w:p>
      <w:pPr>
        <w:spacing w:line="420" w:lineRule="exact"/>
        <w:ind w:firstLine="420" w:firstLineChars="200"/>
        <w:rPr>
          <w:rFonts w:hint="eastAsia" w:hAnsi="宋体" w:eastAsia="宋体" w:cs="宋体"/>
          <w:color w:val="auto"/>
          <w:sz w:val="21"/>
        </w:rPr>
      </w:pPr>
      <w:r>
        <w:rPr>
          <w:rFonts w:hint="eastAsia" w:hAnsi="宋体" w:eastAsia="宋体" w:cs="宋体"/>
          <w:color w:val="auto"/>
          <w:sz w:val="21"/>
          <w:lang w:val="zh-CN"/>
        </w:rPr>
        <w:t>翻修完工后应根据具体情况作好初期养护工作。</w:t>
      </w:r>
    </w:p>
    <w:p>
      <w:pPr>
        <w:ind w:firstLine="420" w:firstLineChars="200"/>
        <w:jc w:val="center"/>
        <w:rPr>
          <w:rFonts w:ascii="仿宋_GB2312" w:hAnsi="仿宋_GB2312"/>
          <w:b/>
          <w:bCs/>
          <w:color w:val="auto"/>
          <w:sz w:val="24"/>
          <w:szCs w:val="24"/>
        </w:rPr>
      </w:pPr>
      <w:r>
        <w:rPr>
          <w:rFonts w:hint="eastAsia" w:hAnsi="宋体" w:eastAsia="宋体" w:cs="宋体"/>
          <w:color w:val="auto"/>
          <w:sz w:val="21"/>
        </w:rPr>
        <w:br w:type="page"/>
      </w:r>
      <w:r>
        <w:rPr>
          <w:rFonts w:hint="eastAsia" w:hAnsi="宋体" w:eastAsia="宋体" w:cs="宋体"/>
          <w:b/>
          <w:bCs/>
          <w:color w:val="auto"/>
          <w:sz w:val="21"/>
        </w:rPr>
        <w:t>水库工程基本维修养护项目定额标准</w:t>
      </w:r>
    </w:p>
    <w:tbl>
      <w:tblPr>
        <w:tblStyle w:val="46"/>
        <w:tblW w:w="9008"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1244"/>
        <w:gridCol w:w="1155"/>
        <w:gridCol w:w="720"/>
        <w:gridCol w:w="780"/>
        <w:gridCol w:w="735"/>
        <w:gridCol w:w="720"/>
        <w:gridCol w:w="705"/>
        <w:gridCol w:w="661"/>
        <w:gridCol w:w="570"/>
        <w:gridCol w:w="750"/>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vMerge w:val="restart"/>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编号</w:t>
            </w:r>
          </w:p>
        </w:tc>
        <w:tc>
          <w:tcPr>
            <w:tcW w:w="1244" w:type="dxa"/>
            <w:vMerge w:val="restart"/>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 修 养 护 项 目</w:t>
            </w:r>
          </w:p>
        </w:tc>
        <w:tc>
          <w:tcPr>
            <w:tcW w:w="7374" w:type="dxa"/>
            <w:gridSpan w:val="10"/>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   修   养   护  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244"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875" w:type="dxa"/>
            <w:gridSpan w:val="2"/>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1515" w:type="dxa"/>
            <w:gridSpan w:val="2"/>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二</w:t>
            </w:r>
          </w:p>
        </w:tc>
        <w:tc>
          <w:tcPr>
            <w:tcW w:w="1425" w:type="dxa"/>
            <w:gridSpan w:val="2"/>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三</w:t>
            </w:r>
          </w:p>
        </w:tc>
        <w:tc>
          <w:tcPr>
            <w:tcW w:w="1231" w:type="dxa"/>
            <w:gridSpan w:val="2"/>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四</w:t>
            </w:r>
          </w:p>
        </w:tc>
        <w:tc>
          <w:tcPr>
            <w:tcW w:w="1328" w:type="dxa"/>
            <w:gridSpan w:val="2"/>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244" w:type="dxa"/>
            <w:vMerge w:val="continue"/>
            <w:noWrap w:val="0"/>
            <w:vAlign w:val="center"/>
          </w:tcPr>
          <w:p>
            <w:pPr>
              <w:widowControl/>
              <w:spacing w:line="240" w:lineRule="auto"/>
              <w:jc w:val="center"/>
              <w:rPr>
                <w:rFonts w:hint="eastAsia" w:hAnsi="宋体" w:eastAsia="宋体" w:cs="宋体"/>
                <w:color w:val="auto"/>
                <w:sz w:val="20"/>
                <w:szCs w:val="20"/>
              </w:rPr>
            </w:pP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混凝土坝</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混凝土坝</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混凝土坝</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混凝土坝</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混凝土坝</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合计</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592205</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582350</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311261</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301415</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203487</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186980</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90583</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85520</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26942</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一</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主体工程维修养护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337831</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332976</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163219</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156173</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128572</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116880</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66830</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63219</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20150</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16282</w:t>
            </w:r>
          </w:p>
        </w:tc>
      </w:tr>
      <w:tr>
        <w:tblPrEx>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混凝土剥蚀空蚀磨损</w:t>
            </w:r>
          </w:p>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及裂缝处理</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228010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33843</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105399</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30150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86692</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27093</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45602</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17196</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13263</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混凝土剥蚀空蚀磨损处理</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220468</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32335</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102885</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29396</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84513</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26456</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44094</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16903</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12861</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混凝土表面裂缝处理</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7542</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1508</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2514</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754</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2179</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637</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1508</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293</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402</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坝下防冲工程翻修</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42638</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47714</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29846</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32915</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25582</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26876</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15961</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14267</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5508</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混凝土</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20739</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8296</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14517</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6636</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12443</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4977</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8296</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3318</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3318</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浆砌石</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21899</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39418</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15329</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26279</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13139</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21899</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7665</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10949</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2190</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土石坝坝坡工程维修养护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184236</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65134</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46613</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26489</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护坡浆砌石勾缝</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15434</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5313</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3651</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2107</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护坡浆砌石翻修</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157671</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55842</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40513</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23213</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护坡养护土方</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11131</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3979</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2449</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1169</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金属件防腐维修</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29477</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29477</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11791</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11791</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6288</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6288</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2014</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2014</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295</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观测设施维修养护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37706</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37706</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16183</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16183</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10010</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10010</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3253</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3253</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1084</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二</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闸门维修养护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57103</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57103</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34262</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34262</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17131</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14616</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4610</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4558</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890</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止水更换</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25651</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25651</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15391</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15391</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7695</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6596</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1832</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1832</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366</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防腐处理</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31452</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31452</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18871</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18871</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9436</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8020</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2254</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2202</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2.3</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放水涵闸防腐处理</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524</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524</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524</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三</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启闭机维修养护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22718</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22718</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13598</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13598</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5920</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5920</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2936</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2936</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1335</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3.1</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机体表面防腐处理</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7369</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7369</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4422</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4422</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1916</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1916</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516</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516</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3.2</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钢丝绳维修养护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10177</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10177</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6173</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6173</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2669</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2669</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751</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751</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传（制）动系统维修养护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5172</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5172</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3003</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3003</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1335</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1335</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334</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334</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3.4</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放水涵闸启闭设施</w:t>
            </w:r>
          </w:p>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1335</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1335</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1335</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四</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机电设备维修养护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91595</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91595</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49634</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49634</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21522</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21522</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3087</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3087</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751</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电动机维修养护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13347</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13347</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6840</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6840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3003</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3003</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417</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417</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167</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4.2</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操作系统维修养护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25026</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25026</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13764</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13764</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6006</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6006</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834</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834</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417</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4.3</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配电设施维修养护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15683</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15683</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8175</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8175</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3504</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3504</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501</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501</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167</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4.4</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输变电系统维修养护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33368</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33368</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18352</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18352</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7925</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7925</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1168</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1168</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避雷设施维修养护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4171</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4171</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2503</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2503</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1084</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1084</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167</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167</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五</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附属设施维修养护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36750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31750</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21850</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19050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15500</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13200</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8750</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7350</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2950</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5.1</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机房及管理房维修养护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15000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10000</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8800</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6000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6800</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4500</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4400</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3000</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1500</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5.2</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坝区绿化养护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6750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6750</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4050</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4050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2700</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2700</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1350</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1350</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450</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5.3</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围墙护栏维修养护</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15000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15000</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9000</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9000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6000</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6000</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3000</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3000</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1000</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六</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物料、动力消耗</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46208</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46208</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28698</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28698</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14842</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14842</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4370</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4370</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866</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6.1</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电力</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24768</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24768</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14448</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14448</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7018</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7018</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1899</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1899</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330</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6.2</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柴油</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6240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6240</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4290</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4290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2379</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2379</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819</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819</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156</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6.3</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机油</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9600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9600</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6600</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6600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3660</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3660</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1260</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1260</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240</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trPr>
        <w:tc>
          <w:tcPr>
            <w:tcW w:w="39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6.4</w:t>
            </w:r>
          </w:p>
        </w:tc>
        <w:tc>
          <w:tcPr>
            <w:tcW w:w="1244"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黄油</w:t>
            </w:r>
          </w:p>
        </w:tc>
        <w:tc>
          <w:tcPr>
            <w:tcW w:w="115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5600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5600</w:t>
            </w:r>
          </w:p>
        </w:tc>
        <w:tc>
          <w:tcPr>
            <w:tcW w:w="78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3360</w:t>
            </w:r>
          </w:p>
        </w:tc>
        <w:tc>
          <w:tcPr>
            <w:tcW w:w="73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3360</w:t>
            </w:r>
          </w:p>
        </w:tc>
        <w:tc>
          <w:tcPr>
            <w:tcW w:w="72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1785</w:t>
            </w:r>
          </w:p>
        </w:tc>
        <w:tc>
          <w:tcPr>
            <w:tcW w:w="705"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1785</w:t>
            </w:r>
          </w:p>
        </w:tc>
        <w:tc>
          <w:tcPr>
            <w:tcW w:w="661"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392</w:t>
            </w:r>
          </w:p>
        </w:tc>
        <w:tc>
          <w:tcPr>
            <w:tcW w:w="57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392</w:t>
            </w:r>
          </w:p>
        </w:tc>
        <w:tc>
          <w:tcPr>
            <w:tcW w:w="750"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140</w:t>
            </w:r>
          </w:p>
        </w:tc>
        <w:tc>
          <w:tcPr>
            <w:tcW w:w="578" w:type="dxa"/>
            <w:noWrap w:val="0"/>
            <w:tcMar>
              <w:top w:w="15" w:type="dxa"/>
              <w:left w:w="15" w:type="dxa"/>
              <w:bottom w:w="0" w:type="dxa"/>
              <w:right w:w="15" w:type="dxa"/>
            </w:tcMar>
            <w:vAlign w:val="center"/>
          </w:tcPr>
          <w:p>
            <w:pPr>
              <w:widowControl/>
              <w:spacing w:line="240" w:lineRule="auto"/>
              <w:jc w:val="center"/>
              <w:rPr>
                <w:rFonts w:hint="eastAsia" w:hAnsi="宋体" w:eastAsia="宋体" w:cs="宋体"/>
                <w:color w:val="auto"/>
                <w:sz w:val="20"/>
                <w:szCs w:val="20"/>
              </w:rPr>
            </w:pPr>
            <w:r>
              <w:rPr>
                <w:rFonts w:hint="eastAsia" w:hAnsi="宋体" w:eastAsia="宋体" w:cs="宋体"/>
                <w:color w:val="auto"/>
                <w:sz w:val="20"/>
                <w:szCs w:val="20"/>
              </w:rPr>
              <w:t>140</w:t>
            </w:r>
          </w:p>
        </w:tc>
      </w:tr>
    </w:tbl>
    <w:p>
      <w:pPr>
        <w:numPr>
          <w:ilvl w:val="0"/>
          <w:numId w:val="8"/>
        </w:numPr>
        <w:spacing w:line="420" w:lineRule="exact"/>
        <w:ind w:firstLine="422" w:firstLineChars="200"/>
        <w:rPr>
          <w:rFonts w:hint="eastAsia" w:hAnsi="宋体" w:eastAsia="宋体" w:cs="宋体"/>
          <w:b/>
          <w:bCs/>
          <w:color w:val="auto"/>
          <w:sz w:val="21"/>
        </w:rPr>
      </w:pPr>
      <w:bookmarkStart w:id="165" w:name="_Toc481145760"/>
      <w:r>
        <w:rPr>
          <w:rFonts w:hint="eastAsia" w:hAnsi="宋体" w:eastAsia="宋体" w:cs="宋体"/>
          <w:b/>
          <w:bCs/>
          <w:color w:val="auto"/>
          <w:sz w:val="21"/>
        </w:rPr>
        <w:t>考核和养护经费的核拨</w:t>
      </w:r>
      <w:bookmarkEnd w:id="165"/>
    </w:p>
    <w:p>
      <w:pPr>
        <w:spacing w:line="420" w:lineRule="exact"/>
        <w:ind w:firstLine="420" w:firstLineChars="200"/>
        <w:rPr>
          <w:rFonts w:hint="eastAsia" w:hAnsi="宋体" w:eastAsia="宋体" w:cs="宋体"/>
          <w:color w:val="auto"/>
          <w:sz w:val="21"/>
        </w:rPr>
      </w:pPr>
      <w:r>
        <w:rPr>
          <w:rFonts w:hint="eastAsia" w:hAnsi="宋体" w:eastAsia="宋体" w:cs="宋体"/>
          <w:color w:val="auto"/>
          <w:sz w:val="21"/>
        </w:rPr>
        <w:t xml:space="preserve"> 1）具体考核内容详见</w:t>
      </w:r>
      <w:r>
        <w:rPr>
          <w:rFonts w:hint="eastAsia" w:hAnsi="宋体" w:eastAsia="宋体" w:cs="宋体"/>
          <w:b/>
          <w:bCs/>
          <w:color w:val="auto"/>
          <w:sz w:val="21"/>
        </w:rPr>
        <w:t>附件一</w:t>
      </w:r>
    </w:p>
    <w:p>
      <w:pPr>
        <w:spacing w:line="420" w:lineRule="exact"/>
        <w:ind w:firstLine="422" w:firstLineChars="200"/>
        <w:rPr>
          <w:rFonts w:hAnsi="宋体" w:eastAsia="宋体" w:cs="宋体"/>
          <w:b/>
          <w:bCs/>
          <w:color w:val="auto"/>
          <w:sz w:val="21"/>
          <w:highlight w:val="none"/>
        </w:rPr>
      </w:pPr>
      <w:r>
        <w:rPr>
          <w:rFonts w:hint="eastAsia" w:hAnsi="宋体" w:eastAsia="宋体" w:cs="宋体"/>
          <w:b/>
          <w:bCs/>
          <w:color w:val="auto"/>
          <w:sz w:val="21"/>
          <w:lang w:val="zh-CN"/>
        </w:rPr>
        <w:t>2）服务经费的核</w:t>
      </w:r>
      <w:r>
        <w:rPr>
          <w:rFonts w:hint="eastAsia" w:hAnsi="宋体" w:eastAsia="宋体" w:cs="宋体"/>
          <w:b/>
          <w:bCs/>
          <w:color w:val="auto"/>
          <w:sz w:val="21"/>
          <w:highlight w:val="none"/>
          <w:lang w:val="zh-CN"/>
        </w:rPr>
        <w:t>拨：采购人组织人员每年度年底对</w:t>
      </w:r>
      <w:r>
        <w:rPr>
          <w:rFonts w:hint="eastAsia" w:hAnsi="宋体" w:eastAsia="宋体" w:cs="宋体"/>
          <w:b/>
          <w:bCs/>
          <w:color w:val="auto"/>
          <w:sz w:val="21"/>
          <w:highlight w:val="none"/>
          <w:lang w:val="en-US" w:eastAsia="zh-CN"/>
        </w:rPr>
        <w:t>中标</w:t>
      </w:r>
      <w:r>
        <w:rPr>
          <w:rFonts w:hint="eastAsia" w:hAnsi="宋体" w:eastAsia="宋体" w:cs="宋体"/>
          <w:b/>
          <w:bCs/>
          <w:color w:val="auto"/>
          <w:sz w:val="21"/>
          <w:highlight w:val="none"/>
          <w:lang w:val="zh-CN"/>
        </w:rPr>
        <w:t>人进行考核：第一次在当年</w:t>
      </w:r>
      <w:r>
        <w:rPr>
          <w:rFonts w:hint="eastAsia" w:hAnsi="宋体" w:eastAsia="宋体" w:cs="宋体"/>
          <w:b/>
          <w:bCs/>
          <w:color w:val="auto"/>
          <w:sz w:val="21"/>
          <w:highlight w:val="none"/>
        </w:rPr>
        <w:t>6月份预拨，额度为20万元；余额在当年12月份综合考核后核拨，具体方法为：</w:t>
      </w:r>
    </w:p>
    <w:p>
      <w:pPr>
        <w:spacing w:line="420" w:lineRule="exact"/>
        <w:ind w:firstLine="422" w:firstLineChars="200"/>
        <w:rPr>
          <w:rFonts w:hint="eastAsia" w:hAnsi="宋体" w:eastAsia="宋体" w:cs="宋体"/>
          <w:b/>
          <w:bCs/>
          <w:color w:val="auto"/>
          <w:sz w:val="21"/>
          <w:highlight w:val="none"/>
          <w:lang w:val="zh-CN"/>
        </w:rPr>
      </w:pPr>
      <w:r>
        <w:rPr>
          <w:rFonts w:hint="eastAsia" w:hAnsi="宋体" w:eastAsia="宋体" w:cs="宋体"/>
          <w:b/>
          <w:bCs/>
          <w:color w:val="auto"/>
          <w:sz w:val="21"/>
          <w:highlight w:val="none"/>
        </w:rPr>
        <w:t>（1）</w:t>
      </w:r>
      <w:r>
        <w:rPr>
          <w:rFonts w:hint="eastAsia" w:hAnsi="宋体" w:eastAsia="宋体" w:cs="宋体"/>
          <w:b/>
          <w:bCs/>
          <w:color w:val="auto"/>
          <w:sz w:val="21"/>
          <w:highlight w:val="none"/>
          <w:lang w:val="zh-CN"/>
        </w:rPr>
        <w:t>综合考核分在85分以上（包括85分）的，拨付全额剩余经费；</w:t>
      </w:r>
    </w:p>
    <w:p>
      <w:pPr>
        <w:spacing w:line="420" w:lineRule="exact"/>
        <w:ind w:firstLine="422" w:firstLineChars="200"/>
        <w:rPr>
          <w:rFonts w:hint="eastAsia" w:hAnsi="宋体" w:eastAsia="宋体" w:cs="宋体"/>
          <w:b/>
          <w:bCs/>
          <w:color w:val="auto"/>
          <w:sz w:val="21"/>
          <w:highlight w:val="none"/>
        </w:rPr>
      </w:pPr>
      <w:r>
        <w:rPr>
          <w:rFonts w:hint="eastAsia" w:hAnsi="宋体" w:eastAsia="宋体" w:cs="宋体"/>
          <w:b/>
          <w:bCs/>
          <w:color w:val="auto"/>
          <w:sz w:val="21"/>
          <w:highlight w:val="none"/>
          <w:lang w:val="zh-CN"/>
        </w:rPr>
        <w:t>（</w:t>
      </w:r>
      <w:r>
        <w:rPr>
          <w:rFonts w:hint="eastAsia" w:hAnsi="宋体" w:eastAsia="宋体" w:cs="宋体"/>
          <w:b/>
          <w:bCs/>
          <w:color w:val="auto"/>
          <w:sz w:val="21"/>
          <w:highlight w:val="none"/>
        </w:rPr>
        <w:t>2）综合考核分在85分以下的，应拨剩余经费计算工式如下：</w:t>
      </w:r>
    </w:p>
    <w:p>
      <w:pPr>
        <w:spacing w:line="420" w:lineRule="exact"/>
        <w:ind w:firstLine="422" w:firstLineChars="200"/>
        <w:rPr>
          <w:rFonts w:hint="eastAsia" w:hAnsi="宋体" w:eastAsia="宋体" w:cs="宋体"/>
          <w:b/>
          <w:bCs/>
          <w:color w:val="auto"/>
          <w:sz w:val="21"/>
          <w:highlight w:val="none"/>
        </w:rPr>
      </w:pPr>
      <w:r>
        <w:rPr>
          <w:rFonts w:hint="eastAsia" w:hAnsi="宋体" w:eastAsia="宋体" w:cs="宋体"/>
          <w:b/>
          <w:bCs/>
          <w:color w:val="auto"/>
          <w:sz w:val="21"/>
          <w:highlight w:val="none"/>
          <w:lang w:val="zh-CN"/>
        </w:rPr>
        <w:t>应拨剩余经费</w:t>
      </w:r>
      <w:r>
        <w:rPr>
          <w:rFonts w:hint="eastAsia" w:hAnsi="宋体" w:eastAsia="宋体" w:cs="宋体"/>
          <w:b/>
          <w:bCs/>
          <w:color w:val="auto"/>
          <w:sz w:val="21"/>
          <w:highlight w:val="none"/>
        </w:rPr>
        <w:t>=年度中标价-200000-（85-综合考核分）*2000元</w:t>
      </w:r>
    </w:p>
    <w:p>
      <w:pPr>
        <w:spacing w:line="420" w:lineRule="exact"/>
        <w:ind w:firstLine="422" w:firstLineChars="200"/>
        <w:rPr>
          <w:rFonts w:hint="eastAsia" w:hAnsi="宋体" w:eastAsia="宋体" w:cs="宋体"/>
          <w:b/>
          <w:bCs/>
          <w:color w:val="auto"/>
          <w:sz w:val="21"/>
          <w:highlight w:val="none"/>
          <w:lang w:eastAsia="zh-CN"/>
        </w:rPr>
      </w:pPr>
      <w:r>
        <w:rPr>
          <w:rFonts w:hint="eastAsia" w:hAnsi="宋体" w:eastAsia="宋体" w:cs="宋体"/>
          <w:b/>
          <w:bCs/>
          <w:color w:val="auto"/>
          <w:sz w:val="21"/>
          <w:highlight w:val="none"/>
        </w:rPr>
        <w:t>（3）扣除的物业化管理费用不再追补</w:t>
      </w:r>
      <w:r>
        <w:rPr>
          <w:rFonts w:hint="eastAsia" w:hAnsi="宋体" w:eastAsia="宋体" w:cs="宋体"/>
          <w:b/>
          <w:bCs/>
          <w:color w:val="auto"/>
          <w:sz w:val="21"/>
          <w:highlight w:val="none"/>
          <w:lang w:eastAsia="zh-CN"/>
        </w:rPr>
        <w:t>。</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highlight w:val="none"/>
          <w:lang w:val="zh-CN"/>
        </w:rPr>
        <w:t>3）合同履行期间，如发生不可抗力或自然灾害而造成设施缺损或因规划</w:t>
      </w:r>
      <w:r>
        <w:rPr>
          <w:rFonts w:hint="eastAsia" w:hAnsi="宋体" w:eastAsia="宋体" w:cs="宋体"/>
          <w:color w:val="auto"/>
          <w:sz w:val="21"/>
          <w:lang w:val="zh-CN"/>
        </w:rPr>
        <w:t>建设需要而需移位、拆除的，其维护或拆迁所需的费用以双方签证认可的联系单为准，产生的费用原则上计入发生期间所对应的月份中。</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4）合同履行期间，对于人为操作或偷盗引起的设备缺损，由招标人委托设施维护单位进行处理理赔事宜并及时安排修复，维护所产生的费用原则上不另行增补，由设施维护单位自行承担。特殊情况（如不可抗因素）造成的损失由合同双方商议相关费用承担方式。因人员工作产生的水电费用由招标人承担。其他因生活需要等产生的费用由承包单位自行承担。</w:t>
      </w:r>
    </w:p>
    <w:p>
      <w:pPr>
        <w:spacing w:line="420" w:lineRule="exact"/>
        <w:ind w:firstLine="420" w:firstLineChars="200"/>
        <w:rPr>
          <w:rFonts w:hint="eastAsia" w:hAnsi="宋体" w:eastAsia="宋体" w:cs="宋体"/>
          <w:color w:val="auto"/>
          <w:sz w:val="21"/>
        </w:rPr>
      </w:pPr>
      <w:r>
        <w:rPr>
          <w:rFonts w:hint="eastAsia" w:hAnsi="宋体" w:eastAsia="宋体" w:cs="宋体"/>
          <w:color w:val="auto"/>
          <w:sz w:val="21"/>
          <w:lang w:val="zh-CN"/>
        </w:rPr>
        <w:t>5）合同履行期间，发生伤亡事故的,取消</w:t>
      </w:r>
      <w:r>
        <w:rPr>
          <w:rFonts w:hint="eastAsia" w:hAnsi="宋体" w:eastAsia="宋体" w:cs="宋体"/>
          <w:color w:val="auto"/>
          <w:sz w:val="21"/>
          <w:lang w:val="en-US" w:eastAsia="zh-CN"/>
        </w:rPr>
        <w:t>中标</w:t>
      </w:r>
      <w:r>
        <w:rPr>
          <w:rFonts w:hint="eastAsia" w:hAnsi="宋体" w:eastAsia="宋体" w:cs="宋体"/>
          <w:color w:val="auto"/>
          <w:sz w:val="21"/>
          <w:lang w:val="zh-CN"/>
        </w:rPr>
        <w:t>人承包资格，没收履约保证金，并取消下一轮招标时该</w:t>
      </w:r>
      <w:r>
        <w:rPr>
          <w:rFonts w:hint="eastAsia" w:hAnsi="宋体" w:eastAsia="宋体" w:cs="宋体"/>
          <w:color w:val="auto"/>
          <w:sz w:val="21"/>
          <w:lang w:val="en-US" w:eastAsia="zh-CN"/>
        </w:rPr>
        <w:t>中标</w:t>
      </w:r>
      <w:r>
        <w:rPr>
          <w:rFonts w:hint="eastAsia" w:hAnsi="宋体" w:eastAsia="宋体" w:cs="宋体"/>
          <w:color w:val="auto"/>
          <w:sz w:val="21"/>
          <w:lang w:val="zh-CN"/>
        </w:rPr>
        <w:t>人的投标资格。若对采购人造成重大损失的，采购人有权要求赔偿</w:t>
      </w:r>
      <w:r>
        <w:rPr>
          <w:rFonts w:hint="eastAsia" w:hAnsi="宋体" w:eastAsia="宋体" w:cs="宋体"/>
          <w:color w:val="auto"/>
          <w:sz w:val="21"/>
        </w:rPr>
        <w:t>。</w:t>
      </w:r>
    </w:p>
    <w:p>
      <w:pPr>
        <w:spacing w:line="420" w:lineRule="exact"/>
        <w:ind w:firstLine="422" w:firstLineChars="200"/>
        <w:rPr>
          <w:rFonts w:hint="eastAsia" w:hAnsi="宋体" w:eastAsia="宋体" w:cs="宋体"/>
          <w:b/>
          <w:bCs/>
          <w:color w:val="auto"/>
          <w:sz w:val="21"/>
        </w:rPr>
      </w:pPr>
      <w:bookmarkStart w:id="166" w:name="_Toc481145761"/>
      <w:r>
        <w:rPr>
          <w:rFonts w:hint="eastAsia" w:hAnsi="宋体" w:eastAsia="宋体" w:cs="宋体"/>
          <w:b/>
          <w:bCs/>
          <w:color w:val="auto"/>
          <w:sz w:val="21"/>
        </w:rPr>
        <w:t>9、服务组织实施方案</w:t>
      </w:r>
      <w:bookmarkEnd w:id="166"/>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投标人须制定完整、可行、详细的设备养护组织实施方案，明确组织机构、人员配备、养护要求、质量标准、检查考核办法、安全措施、奖惩措施、应急预案等。</w:t>
      </w:r>
    </w:p>
    <w:p>
      <w:pPr>
        <w:spacing w:line="420" w:lineRule="exact"/>
        <w:ind w:firstLine="422" w:firstLineChars="200"/>
        <w:rPr>
          <w:rFonts w:hint="eastAsia" w:hAnsi="宋体" w:eastAsia="宋体" w:cs="宋体"/>
          <w:b/>
          <w:bCs/>
          <w:color w:val="auto"/>
          <w:sz w:val="21"/>
        </w:rPr>
      </w:pPr>
      <w:r>
        <w:rPr>
          <w:rFonts w:hint="eastAsia" w:hAnsi="宋体" w:eastAsia="宋体" w:cs="宋体"/>
          <w:b/>
          <w:bCs/>
          <w:color w:val="auto"/>
          <w:sz w:val="21"/>
        </w:rPr>
        <w:t>10、其他要求</w:t>
      </w:r>
    </w:p>
    <w:p>
      <w:pPr>
        <w:spacing w:line="420" w:lineRule="exact"/>
        <w:ind w:firstLine="420" w:firstLineChars="200"/>
        <w:rPr>
          <w:rFonts w:hint="eastAsia" w:hAnsi="宋体" w:eastAsia="宋体" w:cs="宋体"/>
          <w:color w:val="auto"/>
          <w:sz w:val="21"/>
          <w:lang w:val="zh-CN"/>
        </w:rPr>
      </w:pPr>
      <w:r>
        <w:rPr>
          <w:rFonts w:hint="eastAsia" w:hAnsi="宋体" w:eastAsia="宋体" w:cs="宋体"/>
          <w:color w:val="auto"/>
          <w:sz w:val="21"/>
          <w:lang w:val="zh-CN"/>
        </w:rPr>
        <w:t>对于移交的水利设施，投标人应提早查明待移交水利设施的问题，并上报。经招标人确定需要维修的，费用由招标人承担，移交后水利设施的问题按招标文件及合同相关规定执行。</w:t>
      </w:r>
    </w:p>
    <w:p>
      <w:pPr>
        <w:spacing w:before="156" w:beforeLines="50" w:after="156" w:afterLines="50" w:line="480" w:lineRule="auto"/>
        <w:ind w:firstLine="482"/>
        <w:jc w:val="center"/>
        <w:rPr>
          <w:rFonts w:hint="eastAsia" w:hAnsi="宋体" w:eastAsia="宋体" w:cs="宋体"/>
          <w:bCs/>
          <w:color w:val="auto"/>
          <w:szCs w:val="28"/>
        </w:rPr>
      </w:pPr>
      <w:r>
        <w:rPr>
          <w:rFonts w:hint="eastAsia" w:hAnsi="宋体" w:eastAsia="宋体"/>
          <w:b/>
          <w:bCs/>
          <w:color w:val="auto"/>
          <w:kern w:val="2"/>
          <w:sz w:val="21"/>
        </w:rPr>
        <w:t>附件一、东钱湖镇水库山塘物业化管理考核内容与评分标准</w:t>
      </w:r>
    </w:p>
    <w:tbl>
      <w:tblPr>
        <w:tblStyle w:val="46"/>
        <w:tblW w:w="93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9"/>
        <w:gridCol w:w="723"/>
        <w:gridCol w:w="6540"/>
        <w:gridCol w:w="675"/>
        <w:gridCol w:w="7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2" w:hRule="atLeast"/>
          <w:jc w:val="center"/>
        </w:trPr>
        <w:tc>
          <w:tcPr>
            <w:tcW w:w="599" w:type="dxa"/>
            <w:noWrap w:val="0"/>
            <w:textDirection w:val="tbRlV"/>
            <w:vAlign w:val="center"/>
          </w:tcPr>
          <w:p>
            <w:pPr>
              <w:spacing w:line="240" w:lineRule="auto"/>
              <w:jc w:val="center"/>
              <w:rPr>
                <w:rFonts w:hint="eastAsia" w:hAnsi="宋体" w:eastAsia="宋体" w:cs="宋体"/>
                <w:b/>
                <w:snapToGrid w:val="0"/>
                <w:color w:val="auto"/>
                <w:sz w:val="21"/>
              </w:rPr>
            </w:pPr>
            <w:r>
              <w:rPr>
                <w:rFonts w:hint="eastAsia" w:hAnsi="宋体" w:eastAsia="宋体" w:cs="宋体"/>
                <w:b/>
                <w:snapToGrid w:val="0"/>
                <w:color w:val="auto"/>
                <w:sz w:val="21"/>
              </w:rPr>
              <w:t>序号</w:t>
            </w:r>
          </w:p>
        </w:tc>
        <w:tc>
          <w:tcPr>
            <w:tcW w:w="723" w:type="dxa"/>
            <w:noWrap w:val="0"/>
            <w:textDirection w:val="tbRlV"/>
            <w:vAlign w:val="center"/>
          </w:tcPr>
          <w:p>
            <w:pPr>
              <w:spacing w:line="240" w:lineRule="auto"/>
              <w:ind w:left="113" w:right="113"/>
              <w:jc w:val="center"/>
              <w:rPr>
                <w:rFonts w:hint="eastAsia" w:hAnsi="宋体" w:eastAsia="宋体" w:cs="宋体"/>
                <w:b/>
                <w:snapToGrid w:val="0"/>
                <w:color w:val="auto"/>
                <w:sz w:val="21"/>
              </w:rPr>
            </w:pPr>
            <w:r>
              <w:rPr>
                <w:rFonts w:hint="eastAsia" w:hAnsi="宋体" w:eastAsia="宋体" w:cs="宋体"/>
                <w:b/>
                <w:snapToGrid w:val="0"/>
                <w:color w:val="auto"/>
                <w:sz w:val="21"/>
              </w:rPr>
              <w:t>项目</w:t>
            </w:r>
          </w:p>
        </w:tc>
        <w:tc>
          <w:tcPr>
            <w:tcW w:w="6540" w:type="dxa"/>
            <w:noWrap w:val="0"/>
            <w:vAlign w:val="center"/>
          </w:tcPr>
          <w:p>
            <w:pPr>
              <w:spacing w:line="240" w:lineRule="auto"/>
              <w:jc w:val="center"/>
              <w:rPr>
                <w:rFonts w:hint="eastAsia" w:hAnsi="宋体" w:eastAsia="宋体" w:cs="宋体"/>
                <w:color w:val="auto"/>
                <w:sz w:val="21"/>
              </w:rPr>
            </w:pPr>
            <w:r>
              <w:rPr>
                <w:rFonts w:hint="eastAsia" w:hAnsi="宋体" w:eastAsia="宋体" w:cs="宋体"/>
                <w:b/>
                <w:snapToGrid w:val="0"/>
                <w:color w:val="auto"/>
                <w:sz w:val="21"/>
              </w:rPr>
              <w:t>考核内容与赋分</w:t>
            </w:r>
          </w:p>
        </w:tc>
        <w:tc>
          <w:tcPr>
            <w:tcW w:w="675" w:type="dxa"/>
            <w:noWrap w:val="0"/>
            <w:vAlign w:val="center"/>
          </w:tcPr>
          <w:p>
            <w:pPr>
              <w:spacing w:line="240" w:lineRule="auto"/>
              <w:jc w:val="center"/>
              <w:rPr>
                <w:rFonts w:hint="eastAsia" w:hAnsi="宋体" w:eastAsia="宋体" w:cs="宋体"/>
                <w:color w:val="auto"/>
                <w:sz w:val="21"/>
              </w:rPr>
            </w:pPr>
            <w:r>
              <w:rPr>
                <w:rFonts w:hint="eastAsia" w:hAnsi="宋体" w:eastAsia="宋体" w:cs="宋体"/>
                <w:b/>
                <w:bCs/>
                <w:color w:val="auto"/>
                <w:sz w:val="21"/>
              </w:rPr>
              <w:t>分值</w:t>
            </w:r>
          </w:p>
        </w:tc>
        <w:tc>
          <w:tcPr>
            <w:tcW w:w="775" w:type="dxa"/>
            <w:noWrap w:val="0"/>
            <w:vAlign w:val="center"/>
          </w:tcPr>
          <w:p>
            <w:pPr>
              <w:spacing w:line="240" w:lineRule="auto"/>
              <w:jc w:val="center"/>
              <w:rPr>
                <w:rFonts w:hint="eastAsia" w:hAnsi="宋体" w:eastAsia="宋体" w:cs="宋体"/>
                <w:b/>
                <w:snapToGrid w:val="0"/>
                <w:color w:val="auto"/>
                <w:sz w:val="21"/>
              </w:rPr>
            </w:pPr>
            <w:r>
              <w:rPr>
                <w:rFonts w:hint="eastAsia" w:hAnsi="宋体" w:eastAsia="宋体" w:cs="宋体"/>
                <w:b/>
                <w:snapToGrid w:val="0"/>
                <w:color w:val="auto"/>
                <w:sz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599" w:type="dxa"/>
            <w:noWrap w:val="0"/>
            <w:vAlign w:val="center"/>
          </w:tcPr>
          <w:p>
            <w:pPr>
              <w:spacing w:line="240" w:lineRule="auto"/>
              <w:jc w:val="center"/>
              <w:rPr>
                <w:rFonts w:hint="eastAsia" w:hAnsi="宋体" w:eastAsia="宋体" w:cs="宋体"/>
                <w:b/>
                <w:bCs/>
                <w:snapToGrid w:val="0"/>
                <w:color w:val="auto"/>
                <w:sz w:val="21"/>
              </w:rPr>
            </w:pPr>
            <w:r>
              <w:rPr>
                <w:rFonts w:hint="eastAsia" w:hAnsi="宋体" w:eastAsia="宋体" w:cs="宋体"/>
                <w:b/>
                <w:bCs/>
                <w:snapToGrid w:val="0"/>
                <w:color w:val="auto"/>
                <w:sz w:val="21"/>
              </w:rPr>
              <w:t>1</w:t>
            </w:r>
          </w:p>
        </w:tc>
        <w:tc>
          <w:tcPr>
            <w:tcW w:w="723" w:type="dxa"/>
            <w:noWrap w:val="0"/>
            <w:textDirection w:val="tbRlV"/>
            <w:vAlign w:val="center"/>
          </w:tcPr>
          <w:p>
            <w:pPr>
              <w:spacing w:line="240" w:lineRule="auto"/>
              <w:ind w:left="113" w:right="113"/>
              <w:jc w:val="center"/>
              <w:rPr>
                <w:rFonts w:hint="eastAsia" w:hAnsi="宋体" w:eastAsia="宋体" w:cs="宋体"/>
                <w:b/>
                <w:bCs/>
                <w:snapToGrid w:val="0"/>
                <w:color w:val="auto"/>
                <w:sz w:val="21"/>
              </w:rPr>
            </w:pPr>
            <w:r>
              <w:rPr>
                <w:rFonts w:hint="eastAsia" w:hAnsi="宋体" w:eastAsia="宋体" w:cs="宋体"/>
                <w:b/>
                <w:bCs/>
                <w:snapToGrid w:val="0"/>
                <w:color w:val="auto"/>
                <w:sz w:val="21"/>
              </w:rPr>
              <w:t>面貌养护</w:t>
            </w:r>
          </w:p>
        </w:tc>
        <w:tc>
          <w:tcPr>
            <w:tcW w:w="6540" w:type="dxa"/>
            <w:noWrap w:val="0"/>
            <w:vAlign w:val="center"/>
          </w:tcPr>
          <w:p>
            <w:pPr>
              <w:spacing w:line="240" w:lineRule="auto"/>
              <w:jc w:val="center"/>
              <w:rPr>
                <w:rFonts w:hint="eastAsia" w:hAnsi="宋体" w:eastAsia="宋体" w:cs="宋体"/>
                <w:color w:val="auto"/>
                <w:sz w:val="21"/>
              </w:rPr>
            </w:pPr>
            <w:r>
              <w:rPr>
                <w:rFonts w:hint="eastAsia" w:hAnsi="宋体" w:eastAsia="宋体" w:cs="宋体"/>
                <w:snapToGrid w:val="0"/>
                <w:color w:val="auto"/>
                <w:sz w:val="21"/>
              </w:rPr>
              <w:t>坝顶和坝坡无垃圾、无杂草、无蚁害、整洁美观（7分）；水面无垃圾（2分）；溢洪道和坝脚排水沟通畅无垃圾、无障碍物（3分）；坝坡通道通畅（2分）；消力池、工作桥、启闭房等完好无损（3分）；启闭机/虹吸管等设备养护良好、运用灵活、安全可靠（5分）；管理房内整洁美观（2分）；栏杆养护良好（2分）；绿化养护到位（2分）；维修养护记录规范（2分）。</w:t>
            </w:r>
          </w:p>
        </w:tc>
        <w:tc>
          <w:tcPr>
            <w:tcW w:w="675" w:type="dxa"/>
            <w:noWrap w:val="0"/>
            <w:vAlign w:val="center"/>
          </w:tcPr>
          <w:p>
            <w:pPr>
              <w:spacing w:line="240" w:lineRule="auto"/>
              <w:jc w:val="center"/>
              <w:rPr>
                <w:rFonts w:hint="eastAsia" w:hAnsi="宋体" w:eastAsia="宋体" w:cs="宋体"/>
                <w:color w:val="auto"/>
                <w:sz w:val="21"/>
              </w:rPr>
            </w:pPr>
            <w:r>
              <w:rPr>
                <w:rFonts w:hint="eastAsia" w:hAnsi="宋体" w:eastAsia="宋体" w:cs="宋体"/>
                <w:snapToGrid w:val="0"/>
                <w:color w:val="auto"/>
                <w:sz w:val="21"/>
              </w:rPr>
              <w:t>30分</w:t>
            </w:r>
          </w:p>
        </w:tc>
        <w:tc>
          <w:tcPr>
            <w:tcW w:w="775" w:type="dxa"/>
            <w:noWrap w:val="0"/>
            <w:vAlign w:val="center"/>
          </w:tcPr>
          <w:p>
            <w:pPr>
              <w:spacing w:line="240" w:lineRule="auto"/>
              <w:jc w:val="center"/>
              <w:rPr>
                <w:rFonts w:hint="eastAsia" w:hAnsi="宋体" w:eastAsia="宋体" w:cs="宋体"/>
                <w:snapToGrid w:val="0"/>
                <w:color w:val="auto"/>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599" w:type="dxa"/>
            <w:noWrap w:val="0"/>
            <w:vAlign w:val="center"/>
          </w:tcPr>
          <w:p>
            <w:pPr>
              <w:spacing w:line="240" w:lineRule="auto"/>
              <w:jc w:val="center"/>
              <w:rPr>
                <w:rFonts w:hint="eastAsia" w:hAnsi="宋体" w:eastAsia="宋体" w:cs="宋体"/>
                <w:b/>
                <w:bCs/>
                <w:snapToGrid w:val="0"/>
                <w:color w:val="auto"/>
                <w:sz w:val="21"/>
              </w:rPr>
            </w:pPr>
            <w:r>
              <w:rPr>
                <w:rFonts w:hint="eastAsia" w:hAnsi="宋体" w:eastAsia="宋体" w:cs="宋体"/>
                <w:b/>
                <w:bCs/>
                <w:snapToGrid w:val="0"/>
                <w:color w:val="auto"/>
                <w:sz w:val="21"/>
              </w:rPr>
              <w:t>2</w:t>
            </w:r>
          </w:p>
        </w:tc>
        <w:tc>
          <w:tcPr>
            <w:tcW w:w="723" w:type="dxa"/>
            <w:noWrap w:val="0"/>
            <w:textDirection w:val="tbRlV"/>
            <w:vAlign w:val="center"/>
          </w:tcPr>
          <w:p>
            <w:pPr>
              <w:adjustRightInd/>
              <w:spacing w:line="240" w:lineRule="auto"/>
              <w:ind w:left="113" w:right="113"/>
              <w:jc w:val="center"/>
              <w:textAlignment w:val="auto"/>
              <w:rPr>
                <w:rFonts w:hint="eastAsia" w:hAnsi="宋体" w:eastAsia="宋体" w:cs="宋体"/>
                <w:b/>
                <w:bCs/>
                <w:snapToGrid w:val="0"/>
                <w:color w:val="auto"/>
                <w:sz w:val="21"/>
              </w:rPr>
            </w:pPr>
            <w:r>
              <w:rPr>
                <w:rFonts w:hint="eastAsia" w:hAnsi="宋体" w:eastAsia="宋体" w:cs="宋体"/>
                <w:b/>
                <w:bCs/>
                <w:snapToGrid w:val="0"/>
                <w:color w:val="auto"/>
                <w:sz w:val="21"/>
              </w:rPr>
              <w:t>工程巡查</w:t>
            </w:r>
          </w:p>
        </w:tc>
        <w:tc>
          <w:tcPr>
            <w:tcW w:w="6540" w:type="dxa"/>
            <w:noWrap w:val="0"/>
            <w:vAlign w:val="center"/>
          </w:tcPr>
          <w:p>
            <w:pPr>
              <w:spacing w:line="240" w:lineRule="auto"/>
              <w:jc w:val="center"/>
              <w:rPr>
                <w:rFonts w:hint="eastAsia" w:hAnsi="宋体" w:eastAsia="宋体" w:cs="宋体"/>
                <w:snapToGrid w:val="0"/>
                <w:color w:val="auto"/>
                <w:sz w:val="21"/>
              </w:rPr>
            </w:pPr>
            <w:r>
              <w:rPr>
                <w:rFonts w:hint="eastAsia" w:hAnsi="宋体" w:eastAsia="宋体" w:cs="宋体"/>
                <w:snapToGrid w:val="0"/>
                <w:color w:val="auto"/>
                <w:sz w:val="21"/>
              </w:rPr>
              <w:t>按设定的巡查路线对大坝、溢洪道、坝脚等进行巡查，汛期（4.15--10.15）：水库每天1次，山塘每3天不少于1次；非汛期（10.16--4.14）：水库每周不少于3次，山塘每15天不少于1次，台风期间加密巡查（12分）；汛前、汛后特别检查各1次（4分）；在高水位、水位突变、地震等特殊情况下应增加次数（2分）；工程各部位检查内容齐全，检查记录规范，并有负责人签字（2分）。</w:t>
            </w:r>
          </w:p>
        </w:tc>
        <w:tc>
          <w:tcPr>
            <w:tcW w:w="675" w:type="dxa"/>
            <w:noWrap w:val="0"/>
            <w:vAlign w:val="center"/>
          </w:tcPr>
          <w:p>
            <w:pPr>
              <w:spacing w:line="240" w:lineRule="auto"/>
              <w:jc w:val="center"/>
              <w:rPr>
                <w:rFonts w:hint="eastAsia" w:hAnsi="宋体" w:eastAsia="宋体" w:cs="宋体"/>
                <w:snapToGrid w:val="0"/>
                <w:color w:val="auto"/>
                <w:sz w:val="21"/>
              </w:rPr>
            </w:pPr>
            <w:r>
              <w:rPr>
                <w:rFonts w:hint="eastAsia" w:hAnsi="宋体" w:eastAsia="宋体" w:cs="宋体"/>
                <w:snapToGrid w:val="0"/>
                <w:color w:val="auto"/>
                <w:sz w:val="21"/>
              </w:rPr>
              <w:t>20分</w:t>
            </w:r>
          </w:p>
        </w:tc>
        <w:tc>
          <w:tcPr>
            <w:tcW w:w="775" w:type="dxa"/>
            <w:noWrap w:val="0"/>
            <w:vAlign w:val="center"/>
          </w:tcPr>
          <w:p>
            <w:pPr>
              <w:spacing w:line="240" w:lineRule="auto"/>
              <w:jc w:val="center"/>
              <w:rPr>
                <w:rFonts w:hint="eastAsia" w:hAnsi="宋体" w:eastAsia="宋体" w:cs="宋体"/>
                <w:snapToGrid w:val="0"/>
                <w:color w:val="auto"/>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81" w:hRule="atLeast"/>
          <w:jc w:val="center"/>
        </w:trPr>
        <w:tc>
          <w:tcPr>
            <w:tcW w:w="599" w:type="dxa"/>
            <w:noWrap w:val="0"/>
            <w:vAlign w:val="center"/>
          </w:tcPr>
          <w:p>
            <w:pPr>
              <w:spacing w:line="240" w:lineRule="auto"/>
              <w:jc w:val="center"/>
              <w:rPr>
                <w:rFonts w:hint="eastAsia" w:hAnsi="宋体" w:eastAsia="宋体" w:cs="宋体"/>
                <w:b/>
                <w:bCs/>
                <w:snapToGrid w:val="0"/>
                <w:color w:val="auto"/>
                <w:sz w:val="21"/>
              </w:rPr>
            </w:pPr>
            <w:r>
              <w:rPr>
                <w:rFonts w:hint="eastAsia" w:hAnsi="宋体" w:eastAsia="宋体" w:cs="宋体"/>
                <w:b/>
                <w:bCs/>
                <w:snapToGrid w:val="0"/>
                <w:color w:val="auto"/>
                <w:sz w:val="21"/>
              </w:rPr>
              <w:t>3</w:t>
            </w:r>
          </w:p>
        </w:tc>
        <w:tc>
          <w:tcPr>
            <w:tcW w:w="723" w:type="dxa"/>
            <w:noWrap w:val="0"/>
            <w:textDirection w:val="tbRlV"/>
            <w:vAlign w:val="center"/>
          </w:tcPr>
          <w:p>
            <w:pPr>
              <w:spacing w:line="240" w:lineRule="auto"/>
              <w:ind w:left="113" w:right="113"/>
              <w:jc w:val="center"/>
              <w:rPr>
                <w:rFonts w:hint="eastAsia" w:hAnsi="宋体" w:eastAsia="宋体" w:cs="宋体"/>
                <w:b/>
                <w:bCs/>
                <w:snapToGrid w:val="0"/>
                <w:color w:val="auto"/>
                <w:sz w:val="21"/>
              </w:rPr>
            </w:pPr>
            <w:r>
              <w:rPr>
                <w:rFonts w:hint="eastAsia" w:hAnsi="宋体" w:eastAsia="宋体" w:cs="宋体"/>
                <w:b/>
                <w:bCs/>
                <w:snapToGrid w:val="0"/>
                <w:color w:val="auto"/>
                <w:sz w:val="21"/>
              </w:rPr>
              <w:t>大坝观测</w:t>
            </w:r>
          </w:p>
        </w:tc>
        <w:tc>
          <w:tcPr>
            <w:tcW w:w="6540" w:type="dxa"/>
            <w:noWrap w:val="0"/>
            <w:vAlign w:val="center"/>
          </w:tcPr>
          <w:p>
            <w:pPr>
              <w:pStyle w:val="3"/>
              <w:spacing w:line="240" w:lineRule="auto"/>
              <w:ind w:left="560" w:right="-12"/>
              <w:jc w:val="center"/>
              <w:rPr>
                <w:rFonts w:hint="eastAsia" w:hAnsi="宋体" w:eastAsia="宋体" w:cs="宋体"/>
                <w:snapToGrid w:val="0"/>
                <w:color w:val="auto"/>
                <w:sz w:val="21"/>
                <w:lang w:val="en-US" w:eastAsia="zh-CN"/>
              </w:rPr>
            </w:pPr>
            <w:r>
              <w:rPr>
                <w:rFonts w:hint="eastAsia" w:hAnsi="宋体" w:eastAsia="宋体" w:cs="宋体"/>
                <w:snapToGrid w:val="0"/>
                <w:color w:val="auto"/>
                <w:sz w:val="21"/>
                <w:lang w:val="en-US" w:eastAsia="zh-CN"/>
              </w:rPr>
              <w:t>大坝沉降、位移、变形的观测固定人员、固定仪器、固定测次、固定时间（5分）；观测资料内容齐全，符合规范要求，能用计算机按时整编刊印（2分）；大坝渗流有观测记录齐全（3分）。</w:t>
            </w:r>
          </w:p>
        </w:tc>
        <w:tc>
          <w:tcPr>
            <w:tcW w:w="675" w:type="dxa"/>
            <w:noWrap w:val="0"/>
            <w:vAlign w:val="center"/>
          </w:tcPr>
          <w:p>
            <w:pPr>
              <w:spacing w:line="240" w:lineRule="auto"/>
              <w:jc w:val="center"/>
              <w:rPr>
                <w:rFonts w:hint="eastAsia" w:hAnsi="宋体" w:eastAsia="宋体" w:cs="宋体"/>
                <w:color w:val="auto"/>
                <w:sz w:val="21"/>
              </w:rPr>
            </w:pPr>
            <w:r>
              <w:rPr>
                <w:rFonts w:hint="eastAsia" w:hAnsi="宋体" w:eastAsia="宋体" w:cs="宋体"/>
                <w:snapToGrid w:val="0"/>
                <w:color w:val="auto"/>
                <w:sz w:val="21"/>
              </w:rPr>
              <w:t>10分</w:t>
            </w:r>
          </w:p>
        </w:tc>
        <w:tc>
          <w:tcPr>
            <w:tcW w:w="775" w:type="dxa"/>
            <w:noWrap w:val="0"/>
            <w:vAlign w:val="center"/>
          </w:tcPr>
          <w:p>
            <w:pPr>
              <w:spacing w:line="240" w:lineRule="auto"/>
              <w:jc w:val="center"/>
              <w:rPr>
                <w:rFonts w:hint="eastAsia" w:hAnsi="宋体" w:eastAsia="宋体" w:cs="宋体"/>
                <w:snapToGrid w:val="0"/>
                <w:color w:val="auto"/>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599" w:type="dxa"/>
            <w:noWrap w:val="0"/>
            <w:vAlign w:val="center"/>
          </w:tcPr>
          <w:p>
            <w:pPr>
              <w:spacing w:line="240" w:lineRule="auto"/>
              <w:jc w:val="center"/>
              <w:rPr>
                <w:rFonts w:hint="eastAsia" w:hAnsi="宋体" w:eastAsia="宋体" w:cs="宋体"/>
                <w:b/>
                <w:bCs/>
                <w:snapToGrid w:val="0"/>
                <w:color w:val="auto"/>
                <w:sz w:val="21"/>
              </w:rPr>
            </w:pPr>
            <w:r>
              <w:rPr>
                <w:rFonts w:hint="eastAsia" w:hAnsi="宋体" w:eastAsia="宋体" w:cs="宋体"/>
                <w:b/>
                <w:bCs/>
                <w:snapToGrid w:val="0"/>
                <w:color w:val="auto"/>
                <w:sz w:val="21"/>
              </w:rPr>
              <w:t>4</w:t>
            </w:r>
          </w:p>
        </w:tc>
        <w:tc>
          <w:tcPr>
            <w:tcW w:w="723" w:type="dxa"/>
            <w:noWrap w:val="0"/>
            <w:textDirection w:val="tbRlV"/>
            <w:vAlign w:val="center"/>
          </w:tcPr>
          <w:p>
            <w:pPr>
              <w:spacing w:line="240" w:lineRule="auto"/>
              <w:ind w:left="113" w:right="113"/>
              <w:jc w:val="center"/>
              <w:rPr>
                <w:rFonts w:hint="eastAsia" w:hAnsi="宋体" w:eastAsia="宋体" w:cs="宋体"/>
                <w:b/>
                <w:bCs/>
                <w:snapToGrid w:val="0"/>
                <w:color w:val="auto"/>
                <w:sz w:val="21"/>
              </w:rPr>
            </w:pPr>
            <w:r>
              <w:rPr>
                <w:rFonts w:hint="eastAsia" w:hAnsi="宋体" w:eastAsia="宋体" w:cs="宋体"/>
                <w:b/>
                <w:bCs/>
                <w:snapToGrid w:val="0"/>
                <w:color w:val="auto"/>
                <w:sz w:val="21"/>
              </w:rPr>
              <w:t>维修抢修</w:t>
            </w:r>
          </w:p>
        </w:tc>
        <w:tc>
          <w:tcPr>
            <w:tcW w:w="6540" w:type="dxa"/>
            <w:noWrap w:val="0"/>
            <w:vAlign w:val="center"/>
          </w:tcPr>
          <w:p>
            <w:pPr>
              <w:spacing w:line="240" w:lineRule="auto"/>
              <w:jc w:val="center"/>
              <w:rPr>
                <w:rFonts w:hint="eastAsia" w:hAnsi="宋体" w:eastAsia="宋体" w:cs="宋体"/>
                <w:snapToGrid w:val="0"/>
                <w:color w:val="auto"/>
                <w:sz w:val="21"/>
              </w:rPr>
            </w:pPr>
            <w:r>
              <w:rPr>
                <w:rFonts w:hint="eastAsia" w:hAnsi="宋体" w:eastAsia="宋体" w:cs="宋体"/>
                <w:snapToGrid w:val="0"/>
                <w:color w:val="auto"/>
                <w:sz w:val="21"/>
              </w:rPr>
              <w:t>做好工程维修、抢修工作，发现问题及时处理、上报（5分）；维修质量符合要求；修复及时，按计划完成任务（5分）。</w:t>
            </w:r>
          </w:p>
        </w:tc>
        <w:tc>
          <w:tcPr>
            <w:tcW w:w="675" w:type="dxa"/>
            <w:noWrap w:val="0"/>
            <w:vAlign w:val="center"/>
          </w:tcPr>
          <w:p>
            <w:pPr>
              <w:spacing w:line="240" w:lineRule="auto"/>
              <w:jc w:val="center"/>
              <w:rPr>
                <w:rFonts w:hint="eastAsia" w:hAnsi="宋体" w:eastAsia="宋体" w:cs="宋体"/>
                <w:color w:val="auto"/>
                <w:sz w:val="21"/>
              </w:rPr>
            </w:pPr>
            <w:r>
              <w:rPr>
                <w:rFonts w:hint="eastAsia" w:hAnsi="宋体" w:eastAsia="宋体" w:cs="宋体"/>
                <w:snapToGrid w:val="0"/>
                <w:color w:val="auto"/>
                <w:sz w:val="21"/>
              </w:rPr>
              <w:t>10分</w:t>
            </w:r>
          </w:p>
        </w:tc>
        <w:tc>
          <w:tcPr>
            <w:tcW w:w="775" w:type="dxa"/>
            <w:noWrap w:val="0"/>
            <w:vAlign w:val="center"/>
          </w:tcPr>
          <w:p>
            <w:pPr>
              <w:spacing w:line="240" w:lineRule="auto"/>
              <w:jc w:val="center"/>
              <w:rPr>
                <w:rFonts w:hint="eastAsia" w:hAnsi="宋体" w:eastAsia="宋体" w:cs="宋体"/>
                <w:snapToGrid w:val="0"/>
                <w:color w:val="auto"/>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599" w:type="dxa"/>
            <w:noWrap w:val="0"/>
            <w:vAlign w:val="center"/>
          </w:tcPr>
          <w:p>
            <w:pPr>
              <w:spacing w:line="240" w:lineRule="auto"/>
              <w:jc w:val="center"/>
              <w:rPr>
                <w:rFonts w:hint="eastAsia" w:hAnsi="宋体" w:eastAsia="宋体" w:cs="宋体"/>
                <w:b/>
                <w:bCs/>
                <w:snapToGrid w:val="0"/>
                <w:color w:val="auto"/>
                <w:sz w:val="21"/>
              </w:rPr>
            </w:pPr>
            <w:r>
              <w:rPr>
                <w:rFonts w:hint="eastAsia" w:hAnsi="宋体" w:eastAsia="宋体" w:cs="宋体"/>
                <w:b/>
                <w:bCs/>
                <w:snapToGrid w:val="0"/>
                <w:color w:val="auto"/>
                <w:sz w:val="21"/>
              </w:rPr>
              <w:t>5</w:t>
            </w:r>
          </w:p>
        </w:tc>
        <w:tc>
          <w:tcPr>
            <w:tcW w:w="723" w:type="dxa"/>
            <w:noWrap w:val="0"/>
            <w:textDirection w:val="tbRlV"/>
            <w:vAlign w:val="center"/>
          </w:tcPr>
          <w:p>
            <w:pPr>
              <w:spacing w:line="240" w:lineRule="auto"/>
              <w:ind w:left="113" w:right="113"/>
              <w:jc w:val="center"/>
              <w:rPr>
                <w:rFonts w:hint="eastAsia" w:hAnsi="宋体" w:eastAsia="宋体" w:cs="宋体"/>
                <w:b/>
                <w:bCs/>
                <w:snapToGrid w:val="0"/>
                <w:color w:val="auto"/>
                <w:sz w:val="21"/>
              </w:rPr>
            </w:pPr>
            <w:r>
              <w:rPr>
                <w:rFonts w:hint="eastAsia" w:hAnsi="宋体" w:eastAsia="宋体" w:cs="宋体"/>
                <w:b/>
                <w:bCs/>
                <w:snapToGrid w:val="0"/>
                <w:color w:val="auto"/>
                <w:sz w:val="21"/>
              </w:rPr>
              <w:t>操作运行</w:t>
            </w:r>
          </w:p>
        </w:tc>
        <w:tc>
          <w:tcPr>
            <w:tcW w:w="6540" w:type="dxa"/>
            <w:noWrap w:val="0"/>
            <w:vAlign w:val="center"/>
          </w:tcPr>
          <w:p>
            <w:pPr>
              <w:spacing w:line="240" w:lineRule="auto"/>
              <w:jc w:val="center"/>
              <w:rPr>
                <w:rFonts w:hint="eastAsia" w:hAnsi="宋体" w:eastAsia="宋体" w:cs="宋体"/>
                <w:snapToGrid w:val="0"/>
                <w:color w:val="auto"/>
                <w:sz w:val="21"/>
              </w:rPr>
            </w:pPr>
            <w:r>
              <w:rPr>
                <w:rFonts w:hint="eastAsia" w:hAnsi="宋体" w:eastAsia="宋体" w:cs="宋体"/>
                <w:snapToGrid w:val="0"/>
                <w:color w:val="auto"/>
                <w:sz w:val="21"/>
              </w:rPr>
              <w:t>有闸门及启闭设备操作规程，并明示（3分）；操作人员固定，定期培训，持证上岗（3分）；按操作规程和调度指令运行，无人为事故（3分）；记录规范（1分）。</w:t>
            </w:r>
          </w:p>
        </w:tc>
        <w:tc>
          <w:tcPr>
            <w:tcW w:w="675" w:type="dxa"/>
            <w:noWrap w:val="0"/>
            <w:vAlign w:val="center"/>
          </w:tcPr>
          <w:p>
            <w:pPr>
              <w:spacing w:line="240" w:lineRule="auto"/>
              <w:jc w:val="center"/>
              <w:rPr>
                <w:rFonts w:hint="eastAsia" w:hAnsi="宋体" w:eastAsia="宋体" w:cs="宋体"/>
                <w:color w:val="auto"/>
                <w:sz w:val="21"/>
              </w:rPr>
            </w:pPr>
            <w:r>
              <w:rPr>
                <w:rFonts w:hint="eastAsia" w:hAnsi="宋体" w:eastAsia="宋体" w:cs="宋体"/>
                <w:snapToGrid w:val="0"/>
                <w:color w:val="auto"/>
                <w:sz w:val="21"/>
              </w:rPr>
              <w:t>10分</w:t>
            </w:r>
          </w:p>
        </w:tc>
        <w:tc>
          <w:tcPr>
            <w:tcW w:w="775" w:type="dxa"/>
            <w:noWrap w:val="0"/>
            <w:vAlign w:val="center"/>
          </w:tcPr>
          <w:p>
            <w:pPr>
              <w:spacing w:line="240" w:lineRule="auto"/>
              <w:jc w:val="center"/>
              <w:rPr>
                <w:rFonts w:hint="eastAsia" w:hAnsi="宋体" w:eastAsia="宋体" w:cs="宋体"/>
                <w:snapToGrid w:val="0"/>
                <w:color w:val="auto"/>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599" w:type="dxa"/>
            <w:noWrap w:val="0"/>
            <w:vAlign w:val="center"/>
          </w:tcPr>
          <w:p>
            <w:pPr>
              <w:spacing w:line="240" w:lineRule="auto"/>
              <w:jc w:val="center"/>
              <w:rPr>
                <w:rFonts w:hint="eastAsia" w:hAnsi="宋体" w:eastAsia="宋体" w:cs="宋体"/>
                <w:b/>
                <w:bCs/>
                <w:color w:val="auto"/>
                <w:sz w:val="21"/>
              </w:rPr>
            </w:pPr>
            <w:r>
              <w:rPr>
                <w:rFonts w:hint="eastAsia" w:hAnsi="宋体" w:eastAsia="宋体" w:cs="宋体"/>
                <w:b/>
                <w:bCs/>
                <w:snapToGrid w:val="0"/>
                <w:color w:val="auto"/>
                <w:sz w:val="21"/>
              </w:rPr>
              <w:t>6</w:t>
            </w:r>
          </w:p>
        </w:tc>
        <w:tc>
          <w:tcPr>
            <w:tcW w:w="723" w:type="dxa"/>
            <w:noWrap w:val="0"/>
            <w:textDirection w:val="tbRlV"/>
            <w:vAlign w:val="center"/>
          </w:tcPr>
          <w:p>
            <w:pPr>
              <w:spacing w:line="240" w:lineRule="auto"/>
              <w:ind w:left="113" w:right="113"/>
              <w:jc w:val="center"/>
              <w:rPr>
                <w:rFonts w:hint="eastAsia" w:hAnsi="宋体" w:eastAsia="宋体" w:cs="宋体"/>
                <w:b/>
                <w:bCs/>
                <w:snapToGrid w:val="0"/>
                <w:color w:val="auto"/>
                <w:sz w:val="21"/>
              </w:rPr>
            </w:pPr>
            <w:r>
              <w:rPr>
                <w:rFonts w:hint="eastAsia" w:hAnsi="宋体" w:eastAsia="宋体" w:cs="宋体"/>
                <w:b/>
                <w:bCs/>
                <w:snapToGrid w:val="0"/>
                <w:color w:val="auto"/>
                <w:sz w:val="21"/>
              </w:rPr>
              <w:t>汛情预报</w:t>
            </w:r>
          </w:p>
        </w:tc>
        <w:tc>
          <w:tcPr>
            <w:tcW w:w="6540" w:type="dxa"/>
            <w:noWrap w:val="0"/>
            <w:vAlign w:val="center"/>
          </w:tcPr>
          <w:p>
            <w:pPr>
              <w:spacing w:line="240" w:lineRule="auto"/>
              <w:jc w:val="center"/>
              <w:rPr>
                <w:rFonts w:hint="eastAsia" w:hAnsi="宋体" w:eastAsia="宋体" w:cs="宋体"/>
                <w:snapToGrid w:val="0"/>
                <w:color w:val="auto"/>
                <w:sz w:val="21"/>
              </w:rPr>
            </w:pPr>
            <w:r>
              <w:rPr>
                <w:rFonts w:hint="eastAsia" w:hAnsi="宋体" w:eastAsia="宋体" w:cs="宋体"/>
                <w:snapToGrid w:val="0"/>
                <w:color w:val="auto"/>
                <w:sz w:val="21"/>
              </w:rPr>
              <w:t>汛情及时上报，未因上报不及时出现安全事件和重大事故（10分）。</w:t>
            </w:r>
          </w:p>
        </w:tc>
        <w:tc>
          <w:tcPr>
            <w:tcW w:w="675" w:type="dxa"/>
            <w:noWrap w:val="0"/>
            <w:vAlign w:val="center"/>
          </w:tcPr>
          <w:p>
            <w:pPr>
              <w:spacing w:line="240" w:lineRule="auto"/>
              <w:jc w:val="center"/>
              <w:rPr>
                <w:rFonts w:hint="eastAsia" w:hAnsi="宋体" w:eastAsia="宋体" w:cs="宋体"/>
                <w:color w:val="auto"/>
                <w:sz w:val="21"/>
              </w:rPr>
            </w:pPr>
            <w:r>
              <w:rPr>
                <w:rFonts w:hint="eastAsia" w:hAnsi="宋体" w:eastAsia="宋体" w:cs="宋体"/>
                <w:snapToGrid w:val="0"/>
                <w:color w:val="auto"/>
                <w:sz w:val="21"/>
              </w:rPr>
              <w:t>10分</w:t>
            </w:r>
          </w:p>
        </w:tc>
        <w:tc>
          <w:tcPr>
            <w:tcW w:w="775" w:type="dxa"/>
            <w:noWrap w:val="0"/>
            <w:vAlign w:val="center"/>
          </w:tcPr>
          <w:p>
            <w:pPr>
              <w:spacing w:line="240" w:lineRule="auto"/>
              <w:jc w:val="center"/>
              <w:rPr>
                <w:rFonts w:hint="eastAsia" w:hAnsi="宋体" w:eastAsia="宋体" w:cs="宋体"/>
                <w:snapToGrid w:val="0"/>
                <w:color w:val="auto"/>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9" w:hRule="atLeast"/>
          <w:jc w:val="center"/>
        </w:trPr>
        <w:tc>
          <w:tcPr>
            <w:tcW w:w="599" w:type="dxa"/>
            <w:noWrap w:val="0"/>
            <w:vAlign w:val="center"/>
          </w:tcPr>
          <w:p>
            <w:pPr>
              <w:spacing w:line="240" w:lineRule="auto"/>
              <w:jc w:val="center"/>
              <w:rPr>
                <w:rFonts w:hint="eastAsia" w:hAnsi="宋体" w:eastAsia="宋体" w:cs="宋体"/>
                <w:b/>
                <w:bCs/>
                <w:snapToGrid w:val="0"/>
                <w:color w:val="auto"/>
                <w:sz w:val="21"/>
              </w:rPr>
            </w:pPr>
            <w:r>
              <w:rPr>
                <w:rFonts w:hint="eastAsia" w:hAnsi="宋体" w:eastAsia="宋体" w:cs="宋体"/>
                <w:b/>
                <w:bCs/>
                <w:snapToGrid w:val="0"/>
                <w:color w:val="auto"/>
                <w:sz w:val="21"/>
              </w:rPr>
              <w:t>7</w:t>
            </w:r>
          </w:p>
        </w:tc>
        <w:tc>
          <w:tcPr>
            <w:tcW w:w="723" w:type="dxa"/>
            <w:noWrap w:val="0"/>
            <w:textDirection w:val="tbRlV"/>
            <w:vAlign w:val="center"/>
          </w:tcPr>
          <w:p>
            <w:pPr>
              <w:spacing w:line="240" w:lineRule="auto"/>
              <w:ind w:left="113" w:right="113"/>
              <w:jc w:val="center"/>
              <w:rPr>
                <w:rFonts w:hint="eastAsia" w:hAnsi="宋体" w:eastAsia="宋体" w:cs="宋体"/>
                <w:b/>
                <w:bCs/>
                <w:snapToGrid w:val="0"/>
                <w:color w:val="auto"/>
                <w:sz w:val="21"/>
              </w:rPr>
            </w:pPr>
            <w:r>
              <w:rPr>
                <w:rFonts w:hint="eastAsia" w:hAnsi="宋体" w:eastAsia="宋体" w:cs="宋体"/>
                <w:b/>
                <w:bCs/>
                <w:snapToGrid w:val="0"/>
                <w:color w:val="auto"/>
                <w:sz w:val="21"/>
              </w:rPr>
              <w:t>应急预案</w:t>
            </w:r>
          </w:p>
        </w:tc>
        <w:tc>
          <w:tcPr>
            <w:tcW w:w="6540" w:type="dxa"/>
            <w:noWrap w:val="0"/>
            <w:vAlign w:val="center"/>
          </w:tcPr>
          <w:p>
            <w:pPr>
              <w:spacing w:line="240" w:lineRule="auto"/>
              <w:jc w:val="center"/>
              <w:rPr>
                <w:rFonts w:hint="eastAsia" w:hAnsi="宋体" w:eastAsia="宋体" w:cs="宋体"/>
                <w:snapToGrid w:val="0"/>
                <w:color w:val="auto"/>
                <w:sz w:val="21"/>
              </w:rPr>
            </w:pPr>
            <w:r>
              <w:rPr>
                <w:rFonts w:hint="eastAsia" w:hAnsi="宋体" w:eastAsia="宋体" w:cs="宋体"/>
                <w:snapToGrid w:val="0"/>
                <w:color w:val="auto"/>
                <w:sz w:val="21"/>
              </w:rPr>
              <w:t>有应急预案和相关制度（2分）；</w:t>
            </w:r>
          </w:p>
          <w:p>
            <w:pPr>
              <w:spacing w:line="240" w:lineRule="auto"/>
              <w:jc w:val="center"/>
              <w:rPr>
                <w:rFonts w:hint="eastAsia" w:hAnsi="宋体" w:eastAsia="宋体" w:cs="宋体"/>
                <w:snapToGrid w:val="0"/>
                <w:color w:val="auto"/>
                <w:sz w:val="21"/>
              </w:rPr>
            </w:pPr>
            <w:r>
              <w:rPr>
                <w:rFonts w:hint="eastAsia" w:hAnsi="宋体" w:eastAsia="宋体" w:cs="宋体"/>
                <w:snapToGrid w:val="0"/>
                <w:color w:val="auto"/>
                <w:sz w:val="21"/>
              </w:rPr>
              <w:t>严格执行应急预案并有记录（3分）。</w:t>
            </w:r>
          </w:p>
        </w:tc>
        <w:tc>
          <w:tcPr>
            <w:tcW w:w="675" w:type="dxa"/>
            <w:noWrap w:val="0"/>
            <w:vAlign w:val="center"/>
          </w:tcPr>
          <w:p>
            <w:pPr>
              <w:spacing w:line="240" w:lineRule="auto"/>
              <w:jc w:val="center"/>
              <w:rPr>
                <w:rFonts w:hint="eastAsia" w:hAnsi="宋体" w:eastAsia="宋体" w:cs="宋体"/>
                <w:color w:val="auto"/>
                <w:sz w:val="21"/>
              </w:rPr>
            </w:pPr>
            <w:r>
              <w:rPr>
                <w:rFonts w:hint="eastAsia" w:hAnsi="宋体" w:eastAsia="宋体" w:cs="宋体"/>
                <w:snapToGrid w:val="0"/>
                <w:color w:val="auto"/>
                <w:sz w:val="21"/>
              </w:rPr>
              <w:t>5分</w:t>
            </w:r>
          </w:p>
        </w:tc>
        <w:tc>
          <w:tcPr>
            <w:tcW w:w="775" w:type="dxa"/>
            <w:noWrap w:val="0"/>
            <w:vAlign w:val="center"/>
          </w:tcPr>
          <w:p>
            <w:pPr>
              <w:spacing w:line="240" w:lineRule="auto"/>
              <w:jc w:val="center"/>
              <w:rPr>
                <w:rFonts w:hint="eastAsia" w:hAnsi="宋体" w:eastAsia="宋体" w:cs="宋体"/>
                <w:snapToGrid w:val="0"/>
                <w:color w:val="auto"/>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5" w:hRule="atLeast"/>
          <w:jc w:val="center"/>
        </w:trPr>
        <w:tc>
          <w:tcPr>
            <w:tcW w:w="599" w:type="dxa"/>
            <w:noWrap w:val="0"/>
            <w:vAlign w:val="center"/>
          </w:tcPr>
          <w:p>
            <w:pPr>
              <w:spacing w:line="240" w:lineRule="auto"/>
              <w:jc w:val="center"/>
              <w:rPr>
                <w:rFonts w:hint="eastAsia" w:hAnsi="宋体" w:eastAsia="宋体" w:cs="宋体"/>
                <w:b/>
                <w:bCs/>
                <w:snapToGrid w:val="0"/>
                <w:color w:val="auto"/>
                <w:sz w:val="21"/>
              </w:rPr>
            </w:pPr>
            <w:r>
              <w:rPr>
                <w:rFonts w:hint="eastAsia" w:hAnsi="宋体" w:eastAsia="宋体" w:cs="宋体"/>
                <w:b/>
                <w:bCs/>
                <w:snapToGrid w:val="0"/>
                <w:color w:val="auto"/>
                <w:sz w:val="21"/>
              </w:rPr>
              <w:t>8</w:t>
            </w:r>
          </w:p>
        </w:tc>
        <w:tc>
          <w:tcPr>
            <w:tcW w:w="723" w:type="dxa"/>
            <w:noWrap w:val="0"/>
            <w:textDirection w:val="tbRlV"/>
            <w:vAlign w:val="center"/>
          </w:tcPr>
          <w:p>
            <w:pPr>
              <w:spacing w:line="240" w:lineRule="auto"/>
              <w:ind w:left="113" w:right="113"/>
              <w:jc w:val="center"/>
              <w:rPr>
                <w:rFonts w:hint="eastAsia" w:hAnsi="宋体" w:eastAsia="宋体" w:cs="宋体"/>
                <w:b/>
                <w:bCs/>
                <w:snapToGrid w:val="0"/>
                <w:color w:val="auto"/>
                <w:sz w:val="21"/>
              </w:rPr>
            </w:pPr>
            <w:r>
              <w:rPr>
                <w:rFonts w:hint="eastAsia" w:hAnsi="宋体" w:eastAsia="宋体" w:cs="宋体"/>
                <w:b/>
                <w:bCs/>
                <w:snapToGrid w:val="0"/>
                <w:color w:val="auto"/>
                <w:sz w:val="21"/>
              </w:rPr>
              <w:t>管理科技</w:t>
            </w:r>
          </w:p>
        </w:tc>
        <w:tc>
          <w:tcPr>
            <w:tcW w:w="6540" w:type="dxa"/>
            <w:noWrap w:val="0"/>
            <w:vAlign w:val="center"/>
          </w:tcPr>
          <w:p>
            <w:pPr>
              <w:spacing w:line="240" w:lineRule="auto"/>
              <w:jc w:val="center"/>
              <w:rPr>
                <w:rFonts w:hint="eastAsia" w:hAnsi="宋体" w:eastAsia="宋体" w:cs="宋体"/>
                <w:snapToGrid w:val="0"/>
                <w:color w:val="auto"/>
                <w:sz w:val="21"/>
              </w:rPr>
            </w:pPr>
            <w:r>
              <w:rPr>
                <w:rFonts w:hint="eastAsia" w:hAnsi="宋体" w:eastAsia="宋体" w:cs="宋体"/>
                <w:snapToGrid w:val="0"/>
                <w:color w:val="auto"/>
                <w:sz w:val="21"/>
              </w:rPr>
              <w:t>积极引进、推广使用管理新技术（1分）；引进、研究开发先进管理设施，改善管理手段，增加管理科技含量（1分）；积极应用管理自动化、信息化技术（2分）；系统运行可靠、利用率高（1分）。</w:t>
            </w:r>
          </w:p>
        </w:tc>
        <w:tc>
          <w:tcPr>
            <w:tcW w:w="675" w:type="dxa"/>
            <w:noWrap w:val="0"/>
            <w:vAlign w:val="center"/>
          </w:tcPr>
          <w:p>
            <w:pPr>
              <w:spacing w:line="240" w:lineRule="auto"/>
              <w:jc w:val="center"/>
              <w:rPr>
                <w:rFonts w:hint="eastAsia" w:hAnsi="宋体" w:eastAsia="宋体" w:cs="宋体"/>
                <w:color w:val="auto"/>
                <w:sz w:val="21"/>
              </w:rPr>
            </w:pPr>
            <w:r>
              <w:rPr>
                <w:rFonts w:hint="eastAsia" w:hAnsi="宋体" w:eastAsia="宋体" w:cs="宋体"/>
                <w:snapToGrid w:val="0"/>
                <w:color w:val="auto"/>
                <w:sz w:val="21"/>
              </w:rPr>
              <w:t>5分</w:t>
            </w:r>
          </w:p>
        </w:tc>
        <w:tc>
          <w:tcPr>
            <w:tcW w:w="775" w:type="dxa"/>
            <w:noWrap w:val="0"/>
            <w:vAlign w:val="center"/>
          </w:tcPr>
          <w:p>
            <w:pPr>
              <w:spacing w:line="240" w:lineRule="auto"/>
              <w:jc w:val="center"/>
              <w:rPr>
                <w:rFonts w:hint="eastAsia" w:hAnsi="宋体" w:eastAsia="宋体" w:cs="宋体"/>
                <w:snapToGrid w:val="0"/>
                <w:color w:val="auto"/>
                <w:sz w:val="21"/>
              </w:rPr>
            </w:pPr>
          </w:p>
        </w:tc>
      </w:tr>
    </w:tbl>
    <w:p>
      <w:pPr>
        <w:pStyle w:val="221"/>
        <w:rPr>
          <w:rFonts w:hint="eastAsia" w:hAnsi="宋体" w:eastAsia="宋体"/>
          <w:b/>
          <w:color w:val="auto"/>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adjustRightInd/>
        <w:ind w:firstLine="211" w:firstLineChars="100"/>
        <w:textAlignment w:val="auto"/>
        <w:rPr>
          <w:rFonts w:hint="eastAsia" w:hAnsi="宋体" w:eastAsia="宋体"/>
          <w:b/>
          <w:color w:val="auto"/>
          <w:kern w:val="2"/>
          <w:sz w:val="21"/>
        </w:rPr>
      </w:pPr>
    </w:p>
    <w:p>
      <w:pPr>
        <w:spacing w:line="360" w:lineRule="auto"/>
        <w:ind w:firstLine="422" w:firstLineChars="200"/>
        <w:rPr>
          <w:rFonts w:ascii="宋体" w:hAnsi="宋体"/>
          <w:b/>
          <w:color w:val="auto"/>
          <w:kern w:val="58"/>
          <w:highlight w:val="none"/>
        </w:rPr>
        <w:sectPr>
          <w:footerReference r:id="rId11" w:type="first"/>
          <w:footerReference r:id="rId10" w:type="default"/>
          <w:headerReference r:id="rId9" w:type="even"/>
          <w:pgSz w:w="11906" w:h="16838"/>
          <w:pgMar w:top="1474" w:right="1797" w:bottom="1247" w:left="1797" w:header="851" w:footer="851" w:gutter="0"/>
          <w:pgBorders>
            <w:top w:val="none" w:sz="0" w:space="0"/>
            <w:left w:val="none" w:sz="0" w:space="0"/>
            <w:bottom w:val="none" w:sz="0" w:space="0"/>
            <w:right w:val="none" w:sz="0" w:space="0"/>
          </w:pgBorders>
          <w:pgNumType w:start="0"/>
          <w:cols w:space="720" w:num="1"/>
          <w:docGrid w:linePitch="312" w:charSpace="0"/>
        </w:sectPr>
      </w:pPr>
    </w:p>
    <w:bookmarkEnd w:id="31"/>
    <w:p>
      <w:pPr>
        <w:autoSpaceDE w:val="0"/>
        <w:autoSpaceDN w:val="0"/>
        <w:spacing w:line="360" w:lineRule="auto"/>
        <w:jc w:val="center"/>
        <w:outlineLvl w:val="0"/>
        <w:rPr>
          <w:rFonts w:hint="eastAsia" w:ascii="宋体" w:hAnsi="宋体" w:cs="宋体"/>
          <w:b/>
          <w:bCs/>
          <w:color w:val="auto"/>
          <w:sz w:val="32"/>
          <w:szCs w:val="32"/>
          <w:highlight w:val="none"/>
        </w:rPr>
      </w:pPr>
      <w:bookmarkStart w:id="167" w:name="_Toc19030"/>
      <w:r>
        <w:rPr>
          <w:rFonts w:hint="eastAsia" w:ascii="宋体" w:hAnsi="宋体" w:cs="宋体"/>
          <w:b/>
          <w:color w:val="auto"/>
          <w:sz w:val="32"/>
          <w:szCs w:val="32"/>
          <w:highlight w:val="none"/>
        </w:rPr>
        <w:t>第三章  供应商须知</w:t>
      </w:r>
      <w:bookmarkEnd w:id="167"/>
    </w:p>
    <w:p>
      <w:pPr>
        <w:snapToGrid w:val="0"/>
        <w:ind w:left="238"/>
        <w:jc w:val="center"/>
        <w:rPr>
          <w:rFonts w:hint="eastAsia" w:ascii="宋体" w:hAnsi="宋体" w:cs="宋体"/>
          <w:b/>
          <w:bCs/>
          <w:color w:val="auto"/>
          <w:sz w:val="44"/>
          <w:szCs w:val="32"/>
          <w:highlight w:val="none"/>
        </w:rPr>
      </w:pPr>
      <w:bookmarkStart w:id="168" w:name="_Toc1665"/>
      <w:r>
        <w:rPr>
          <w:rFonts w:hint="eastAsia" w:ascii="宋体" w:hAnsi="宋体" w:cs="宋体"/>
          <w:b/>
          <w:color w:val="auto"/>
          <w:sz w:val="28"/>
          <w:szCs w:val="28"/>
          <w:highlight w:val="none"/>
        </w:rPr>
        <w:t>前 附 表</w:t>
      </w:r>
      <w:bookmarkEnd w:id="168"/>
    </w:p>
    <w:tbl>
      <w:tblPr>
        <w:tblStyle w:val="46"/>
        <w:tblW w:w="0" w:type="auto"/>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7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b/>
                <w:bCs/>
                <w:color w:val="auto"/>
                <w:szCs w:val="21"/>
                <w:highlight w:val="none"/>
              </w:rPr>
            </w:pPr>
            <w:r>
              <w:rPr>
                <w:rFonts w:hint="eastAsia" w:ascii="宋体" w:hAnsi="宋体" w:cs="宋体"/>
                <w:b/>
                <w:bCs/>
                <w:color w:val="auto"/>
                <w:szCs w:val="21"/>
                <w:highlight w:val="none"/>
              </w:rPr>
              <w:t>投标报价及费用：</w:t>
            </w:r>
          </w:p>
          <w:p>
            <w:pPr>
              <w:pStyle w:val="18"/>
              <w:numPr>
                <w:ilvl w:val="0"/>
                <w:numId w:val="9"/>
              </w:numPr>
              <w:spacing w:line="360"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投标报价：本项目投标报价须是完成本项目服务所需的所有费用，应包含完成服务所需水库日常养护、维修、运行、设备、人员工资及须承担的技术支持、培训和其它伴随服务等所有工作内容的费用。</w:t>
            </w:r>
          </w:p>
          <w:p>
            <w:pPr>
              <w:pStyle w:val="18"/>
              <w:numPr>
                <w:ilvl w:val="0"/>
                <w:numId w:val="9"/>
              </w:numPr>
              <w:spacing w:line="360"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本项目投标应以人民币报价，本项目预算：详见第一章 《公开招标公告》；最高限价：详见采购文件“第二章 项目需求 二、项目要求 3、东钱湖镇小型水库及屋顶山塘物业化管理预算表（单个工程最高限价）”；若投标人的投标总价超过最高限价的，其投标作无效标处理。</w:t>
            </w:r>
          </w:p>
          <w:p>
            <w:pPr>
              <w:pStyle w:val="18"/>
              <w:numPr>
                <w:ilvl w:val="0"/>
                <w:numId w:val="9"/>
              </w:numPr>
              <w:spacing w:line="360"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供应商须针对采购文件“第二章 项目需求 二、项目要求 3、东钱湖镇小型水库及屋顶山塘物业化管理预算表（单个工程最高限价）”逐个对水库（山塘）进行报价。</w:t>
            </w:r>
          </w:p>
          <w:p>
            <w:pPr>
              <w:pStyle w:val="18"/>
              <w:numPr>
                <w:ilvl w:val="0"/>
                <w:numId w:val="9"/>
              </w:numPr>
              <w:spacing w:line="360"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合同履行期间，投标人承诺的投标报价不因市场因素和政策因素（包括宁波市最低劳动工资的调整）的变动而调整。</w:t>
            </w:r>
          </w:p>
          <w:p>
            <w:pPr>
              <w:pStyle w:val="18"/>
              <w:numPr>
                <w:ilvl w:val="0"/>
                <w:numId w:val="9"/>
              </w:numPr>
              <w:spacing w:line="360"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所有水库（山塘）维修费用，中标人均须提供费用依据，每月按实结算报销，报销流程参照招标人财务制度；其中单个单次水库（山塘）维修费用少于1000元的，由中标人自行承担。</w:t>
            </w:r>
          </w:p>
          <w:p>
            <w:pPr>
              <w:pStyle w:val="18"/>
              <w:numPr>
                <w:ilvl w:val="0"/>
                <w:numId w:val="9"/>
              </w:numPr>
              <w:spacing w:line="360"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投标人如有需要自行组织现场踏勘，以充分了解项目实施位置、设施情况、周边情况及任何其他足以影响报价的情况，任何因忽视或误解现场情况而导致的索赔或其他费用申请将不予受理。</w:t>
            </w:r>
          </w:p>
          <w:p>
            <w:pPr>
              <w:pStyle w:val="18"/>
              <w:numPr>
                <w:ilvl w:val="0"/>
                <w:numId w:val="9"/>
              </w:numPr>
              <w:spacing w:line="360"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人员用工必须符合《中华人民共和国劳动合同法》等法规的相关规定，如因违法、违规并造成不良后果的，其责任由服务单位自行承担。</w:t>
            </w:r>
          </w:p>
          <w:p>
            <w:pPr>
              <w:pStyle w:val="18"/>
              <w:numPr>
                <w:ilvl w:val="0"/>
                <w:numId w:val="9"/>
              </w:numPr>
              <w:spacing w:line="360"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不论投标结果如何，投标人均应自行承担所有与投标有关的全部费用；</w:t>
            </w:r>
          </w:p>
          <w:p>
            <w:pPr>
              <w:pStyle w:val="18"/>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9）招标代理服务费的收取标准：招标公司按下表中服务招标的标准（按差额定率累进法计算），</w:t>
            </w:r>
            <w:r>
              <w:rPr>
                <w:rFonts w:hint="eastAsia" w:ascii="宋体" w:hAnsi="宋体" w:cs="宋体"/>
                <w:color w:val="auto"/>
                <w:szCs w:val="21"/>
                <w:highlight w:val="none"/>
                <w:lang w:bidi="ar"/>
              </w:rPr>
              <w:t>根据中标通知书确定的中标金额，向</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单位收取中标服务费</w:t>
            </w:r>
            <w:r>
              <w:rPr>
                <w:rFonts w:hint="eastAsia" w:ascii="宋体" w:hAnsi="宋体" w:cs="宋体"/>
                <w:color w:val="auto"/>
                <w:szCs w:val="21"/>
                <w:highlight w:val="none"/>
                <w:lang w:val="en-US" w:eastAsia="zh-CN"/>
              </w:rPr>
              <w:t>。</w:t>
            </w:r>
          </w:p>
          <w:tbl>
            <w:tblPr>
              <w:tblStyle w:val="46"/>
              <w:tblW w:w="7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89"/>
              <w:gridCol w:w="862"/>
              <w:gridCol w:w="90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jc w:val="center"/>
              </w:trPr>
              <w:tc>
                <w:tcPr>
                  <w:tcW w:w="4489" w:type="dxa"/>
                  <w:tcBorders>
                    <w:tl2br w:val="single" w:color="auto" w:sz="4" w:space="0"/>
                  </w:tcBorders>
                  <w:noWrap w:val="0"/>
                  <w:tcMar>
                    <w:top w:w="30" w:type="dxa"/>
                    <w:left w:w="150" w:type="dxa"/>
                    <w:bottom w:w="30" w:type="dxa"/>
                    <w:right w:w="150" w:type="dxa"/>
                  </w:tcMar>
                  <w:vAlign w:val="center"/>
                </w:tcPr>
                <w:p>
                  <w:pPr>
                    <w:snapToGrid w:val="0"/>
                    <w:ind w:firstLine="2741" w:firstLineChars="1300"/>
                    <w:rPr>
                      <w:rFonts w:hint="eastAsia" w:ascii="宋体" w:hAnsi="宋体" w:cs="宋体"/>
                      <w:color w:val="auto"/>
                      <w:szCs w:val="21"/>
                      <w:highlight w:val="none"/>
                    </w:rPr>
                  </w:pPr>
                  <w:r>
                    <w:rPr>
                      <w:rFonts w:hint="eastAsia" w:ascii="宋体" w:hAnsi="宋体" w:cs="宋体"/>
                      <w:b/>
                      <w:color w:val="auto"/>
                      <w:szCs w:val="21"/>
                      <w:highlight w:val="none"/>
                    </w:rPr>
                    <w:t>金额（万元）</w:t>
                  </w:r>
                </w:p>
                <w:p>
                  <w:pPr>
                    <w:snapToGrid w:val="0"/>
                    <w:rPr>
                      <w:rFonts w:hint="eastAsia" w:ascii="宋体" w:hAnsi="宋体" w:cs="宋体"/>
                      <w:color w:val="auto"/>
                      <w:szCs w:val="21"/>
                      <w:highlight w:val="none"/>
                    </w:rPr>
                  </w:pPr>
                  <w:r>
                    <w:rPr>
                      <w:rFonts w:hint="eastAsia" w:ascii="宋体" w:hAnsi="宋体" w:cs="宋体"/>
                      <w:b/>
                      <w:color w:val="auto"/>
                      <w:szCs w:val="21"/>
                      <w:highlight w:val="none"/>
                    </w:rPr>
                    <w:t>费率</w:t>
                  </w:r>
                </w:p>
                <w:p>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服务类型</w:t>
                  </w:r>
                </w:p>
              </w:tc>
              <w:tc>
                <w:tcPr>
                  <w:tcW w:w="862"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货物招标</w:t>
                  </w:r>
                </w:p>
              </w:tc>
              <w:tc>
                <w:tcPr>
                  <w:tcW w:w="900"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服务招标</w:t>
                  </w:r>
                </w:p>
              </w:tc>
              <w:tc>
                <w:tcPr>
                  <w:tcW w:w="828"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100以下</w:t>
                  </w:r>
                </w:p>
              </w:tc>
              <w:tc>
                <w:tcPr>
                  <w:tcW w:w="862"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900"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828"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100-500</w:t>
                  </w:r>
                </w:p>
              </w:tc>
              <w:tc>
                <w:tcPr>
                  <w:tcW w:w="862"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900"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0.8%</w:t>
                  </w:r>
                </w:p>
              </w:tc>
              <w:tc>
                <w:tcPr>
                  <w:tcW w:w="828"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500-1000</w:t>
                  </w:r>
                </w:p>
              </w:tc>
              <w:tc>
                <w:tcPr>
                  <w:tcW w:w="862"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0.8%</w:t>
                  </w:r>
                </w:p>
              </w:tc>
              <w:tc>
                <w:tcPr>
                  <w:tcW w:w="900"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0.45%</w:t>
                  </w:r>
                </w:p>
              </w:tc>
              <w:tc>
                <w:tcPr>
                  <w:tcW w:w="828"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1000-5000</w:t>
                  </w:r>
                </w:p>
              </w:tc>
              <w:tc>
                <w:tcPr>
                  <w:tcW w:w="862"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0.5%</w:t>
                  </w:r>
                </w:p>
              </w:tc>
              <w:tc>
                <w:tcPr>
                  <w:tcW w:w="900"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0.25%</w:t>
                  </w:r>
                </w:p>
              </w:tc>
              <w:tc>
                <w:tcPr>
                  <w:tcW w:w="828" w:type="dxa"/>
                  <w:noWrap w:val="0"/>
                  <w:tcMar>
                    <w:top w:w="30" w:type="dxa"/>
                    <w:left w:w="150" w:type="dxa"/>
                    <w:bottom w:w="30" w:type="dxa"/>
                    <w:right w:w="150"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0.35%</w:t>
                  </w:r>
                </w:p>
              </w:tc>
            </w:tr>
          </w:tbl>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中标服务费只收现金、银行票汇款、电汇款。</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）中标人接到本公司通知后5个工作日内向本采购代理机构领取中标通知书（根据中标人需求可采用邮寄或到采购代理机构现场领取）。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10"/>
              </w:num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10"/>
              </w:num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可提供</w:t>
            </w:r>
            <w:r>
              <w:rPr>
                <w:rFonts w:hint="eastAsia" w:ascii="宋体" w:hAnsi="宋体" w:cs="宋体"/>
                <w:color w:val="auto"/>
                <w:spacing w:val="-1"/>
                <w:szCs w:val="21"/>
                <w:highlight w:val="none"/>
              </w:rPr>
              <w:t>以U盘存储的数据电文形式的备份投标文件</w:t>
            </w:r>
            <w:r>
              <w:rPr>
                <w:rFonts w:hint="eastAsia" w:ascii="宋体" w:hAnsi="宋体" w:cs="宋体"/>
                <w:color w:val="auto"/>
                <w:szCs w:val="21"/>
                <w:highlight w:val="none"/>
              </w:rPr>
              <w:t>（含资格文件、商务技术文件、报价文件）1份。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评标结果公示：评标结束后，评标结果公示网站详见《第一章 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65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jc w:val="left"/>
              <w:textAlignment w:val="bottom"/>
              <w:rPr>
                <w:rFonts w:hint="eastAsia" w:ascii="宋体" w:hAnsi="宋体" w:cs="宋体"/>
                <w:b/>
                <w:bCs/>
                <w:color w:val="auto"/>
                <w:szCs w:val="21"/>
                <w:highlight w:val="none"/>
              </w:rPr>
            </w:pPr>
            <w:r>
              <w:rPr>
                <w:rFonts w:hint="eastAsia" w:ascii="宋体" w:hAnsi="宋体" w:cs="宋体"/>
                <w:b/>
                <w:bCs/>
                <w:color w:val="auto"/>
                <w:szCs w:val="21"/>
                <w:highlight w:val="none"/>
              </w:rPr>
              <w:t>解释：本招标文件的解释权属于招标采购单位。</w:t>
            </w:r>
          </w:p>
        </w:tc>
      </w:tr>
    </w:tbl>
    <w:p>
      <w:pPr>
        <w:pStyle w:val="26"/>
        <w:snapToGrid w:val="0"/>
        <w:spacing w:before="0" w:beforeLines="0" w:after="0" w:afterLines="0" w:line="360" w:lineRule="auto"/>
        <w:rPr>
          <w:rFonts w:hAnsi="宋体" w:cs="宋体"/>
          <w:b/>
          <w:color w:val="auto"/>
          <w:highlight w:val="none"/>
        </w:rPr>
      </w:pPr>
    </w:p>
    <w:p>
      <w:pPr>
        <w:pStyle w:val="26"/>
        <w:snapToGrid w:val="0"/>
        <w:spacing w:before="0" w:beforeLines="0" w:after="0" w:afterLines="0" w:line="360" w:lineRule="auto"/>
        <w:rPr>
          <w:rFonts w:hAnsi="宋体" w:cs="宋体"/>
          <w:b/>
          <w:color w:val="auto"/>
          <w:highlight w:val="none"/>
        </w:rPr>
      </w:pPr>
      <w:r>
        <w:rPr>
          <w:rFonts w:hAnsi="宋体" w:cs="宋体"/>
          <w:b/>
          <w:color w:val="auto"/>
          <w:highlight w:val="none"/>
        </w:rPr>
        <w:t>一   总  则</w:t>
      </w:r>
    </w:p>
    <w:p>
      <w:pPr>
        <w:snapToGrid w:val="0"/>
        <w:spacing w:line="360" w:lineRule="auto"/>
        <w:ind w:firstLine="413" w:firstLineChars="196"/>
        <w:jc w:val="left"/>
        <w:rPr>
          <w:rFonts w:hint="eastAsia" w:ascii="宋体" w:hAnsi="宋体" w:cs="宋体"/>
          <w:b/>
          <w:color w:val="auto"/>
          <w:szCs w:val="21"/>
          <w:highlight w:val="none"/>
        </w:rPr>
      </w:pPr>
      <w:bookmarkStart w:id="169" w:name="_Toc1476"/>
      <w:r>
        <w:rPr>
          <w:rFonts w:hint="eastAsia" w:ascii="宋体" w:hAnsi="宋体" w:cs="宋体"/>
          <w:b/>
          <w:color w:val="auto"/>
          <w:szCs w:val="21"/>
          <w:highlight w:val="none"/>
        </w:rPr>
        <w:t>（一） 适用范围</w:t>
      </w:r>
      <w:bookmarkEnd w:id="169"/>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本招标文件适用于本项目的招标、投标、评标、定标、验收、合同履约、付款等行为（法律、法规另有规定的，从其规定）。</w:t>
      </w:r>
    </w:p>
    <w:p>
      <w:pPr>
        <w:snapToGrid w:val="0"/>
        <w:spacing w:line="360" w:lineRule="auto"/>
        <w:ind w:firstLine="310" w:firstLineChars="147"/>
        <w:jc w:val="left"/>
        <w:rPr>
          <w:rFonts w:hint="eastAsia" w:ascii="宋体" w:hAnsi="宋体" w:cs="宋体"/>
          <w:b/>
          <w:color w:val="auto"/>
          <w:szCs w:val="21"/>
          <w:highlight w:val="none"/>
        </w:rPr>
      </w:pPr>
      <w:bookmarkStart w:id="170" w:name="_Toc7571"/>
      <w:r>
        <w:rPr>
          <w:rFonts w:hint="eastAsia" w:ascii="宋体" w:hAnsi="宋体" w:cs="宋体"/>
          <w:b/>
          <w:color w:val="auto"/>
          <w:szCs w:val="21"/>
          <w:highlight w:val="none"/>
        </w:rPr>
        <w:t>（二）定义</w:t>
      </w:r>
      <w:bookmarkEnd w:id="170"/>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1.“招标采购单位”系指组织本次招标的采购代理机构和采购人。</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2.“供应商”系指向采购人提交投标文件的单位或个人。</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3.“产品”系指供应商按招标文件规定，须向采购人提供的一切设备、保险、税金、备品备件、工具、手册及其它有关技术资料和材料。</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4.“服务”系指招标文件规定供应商须承担的安装、调试、技术协助、校准、培训、技术指导以及其他类似的义务。</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5.“项目”系指供应商按招标文件规定向采购人提供的产品和服务。</w:t>
      </w:r>
    </w:p>
    <w:p>
      <w:pPr>
        <w:snapToGrid w:val="0"/>
        <w:spacing w:line="360" w:lineRule="auto"/>
        <w:ind w:firstLine="420" w:firstLineChars="200"/>
        <w:jc w:val="left"/>
        <w:rPr>
          <w:rFonts w:hint="eastAsia" w:ascii="宋体" w:hAnsi="宋体" w:cs="宋体"/>
          <w:color w:val="auto"/>
          <w:szCs w:val="21"/>
          <w:highlight w:val="none"/>
        </w:rPr>
      </w:pPr>
      <w:bookmarkStart w:id="171" w:name="_Toc20685"/>
      <w:r>
        <w:rPr>
          <w:rFonts w:hint="eastAsia" w:ascii="宋体" w:hAnsi="宋体" w:cs="宋体"/>
          <w:color w:val="auto"/>
          <w:szCs w:val="21"/>
          <w:highlight w:val="none"/>
        </w:rPr>
        <w:t>6、“书面形式”包括信函、传真、电函等。</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7、“★”系指实质性要求条款，供应商的投标对任何带“★”号的重要商务和技术条款的偏离和未作实质性响应都将直接导致投标无效。</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（三）招标方式</w:t>
      </w:r>
      <w:bookmarkEnd w:id="171"/>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本次招标采用公开招标方式进行。</w:t>
      </w:r>
    </w:p>
    <w:p>
      <w:pPr>
        <w:snapToGrid w:val="0"/>
        <w:spacing w:line="360" w:lineRule="auto"/>
        <w:ind w:firstLine="413" w:firstLineChars="196"/>
        <w:jc w:val="left"/>
        <w:rPr>
          <w:rFonts w:hint="eastAsia" w:ascii="宋体" w:hAnsi="宋体" w:cs="宋体"/>
          <w:b/>
          <w:color w:val="auto"/>
          <w:szCs w:val="21"/>
          <w:highlight w:val="none"/>
        </w:rPr>
      </w:pPr>
      <w:bookmarkStart w:id="172" w:name="_Toc21721"/>
      <w:bookmarkStart w:id="173" w:name="_Toc1659"/>
      <w:r>
        <w:rPr>
          <w:rFonts w:hint="eastAsia" w:ascii="宋体" w:hAnsi="宋体" w:cs="宋体"/>
          <w:b/>
          <w:color w:val="auto"/>
          <w:szCs w:val="21"/>
          <w:highlight w:val="none"/>
        </w:rPr>
        <w:t>（四）投标委托</w:t>
      </w:r>
      <w:bookmarkEnd w:id="172"/>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如供应商派授权代表出席开标会议，授权代表须携带有效身份证件。如供应商代表不是法定代表人，须有法定代表人（或企业负责人）出具的授权委托书（正本用原件，副本用复印件，格式见第六章）。</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（五）投标费用</w:t>
      </w:r>
      <w:bookmarkEnd w:id="173"/>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不论投标结果如何，供应商均应自行承担所有与投标有关的全部费用（招标文件有其他规定除外）。</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（六）联合体投标</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本项目不允许联合体投标。</w:t>
      </w:r>
    </w:p>
    <w:p>
      <w:pPr>
        <w:snapToGrid w:val="0"/>
        <w:spacing w:line="360" w:lineRule="auto"/>
        <w:ind w:firstLine="413" w:firstLineChars="196"/>
        <w:rPr>
          <w:rFonts w:hint="eastAsia" w:ascii="宋体" w:hAnsi="宋体" w:cs="宋体"/>
          <w:b/>
          <w:color w:val="auto"/>
          <w:kern w:val="0"/>
          <w:szCs w:val="21"/>
          <w:highlight w:val="none"/>
        </w:rPr>
      </w:pPr>
      <w:r>
        <w:rPr>
          <w:rFonts w:hint="eastAsia" w:ascii="宋体" w:hAnsi="宋体" w:cs="宋体"/>
          <w:b/>
          <w:color w:val="auto"/>
          <w:szCs w:val="21"/>
          <w:highlight w:val="none"/>
        </w:rPr>
        <w:t>（七）</w:t>
      </w:r>
      <w:r>
        <w:rPr>
          <w:rFonts w:hint="eastAsia" w:ascii="宋体" w:hAnsi="宋体" w:cs="宋体"/>
          <w:b/>
          <w:color w:val="auto"/>
          <w:kern w:val="0"/>
          <w:szCs w:val="21"/>
          <w:highlight w:val="none"/>
        </w:rPr>
        <w:t>转包与分包</w:t>
      </w:r>
    </w:p>
    <w:p>
      <w:pPr>
        <w:snapToGrid w:val="0"/>
        <w:spacing w:line="360" w:lineRule="auto"/>
        <w:ind w:firstLine="411" w:firstLineChars="196"/>
        <w:rPr>
          <w:rFonts w:hint="eastAsia" w:ascii="宋体" w:hAnsi="宋体" w:cs="宋体"/>
          <w:b/>
          <w:color w:val="auto"/>
          <w:kern w:val="0"/>
          <w:szCs w:val="21"/>
          <w:highlight w:val="none"/>
        </w:rPr>
      </w:pPr>
      <w:r>
        <w:rPr>
          <w:rFonts w:hint="eastAsia" w:ascii="宋体" w:hAnsi="宋体" w:cs="宋体"/>
          <w:bCs/>
          <w:color w:val="auto"/>
          <w:highlight w:val="none"/>
        </w:rPr>
        <w:t>本项目不允许转包；</w:t>
      </w:r>
      <w:r>
        <w:rPr>
          <w:rFonts w:hint="eastAsia" w:ascii="宋体" w:hAnsi="宋体" w:cs="宋体"/>
          <w:color w:val="auto"/>
          <w:szCs w:val="21"/>
          <w:highlight w:val="none"/>
        </w:rPr>
        <w:t>未经采购人同意，不允许分包。</w:t>
      </w:r>
    </w:p>
    <w:p>
      <w:pPr>
        <w:snapToGrid w:val="0"/>
        <w:spacing w:line="360" w:lineRule="auto"/>
        <w:ind w:firstLine="413" w:firstLineChars="196"/>
        <w:jc w:val="left"/>
        <w:rPr>
          <w:rFonts w:hint="eastAsia" w:ascii="宋体" w:hAnsi="宋体" w:cs="宋体"/>
          <w:b/>
          <w:color w:val="auto"/>
          <w:szCs w:val="21"/>
          <w:highlight w:val="none"/>
        </w:rPr>
      </w:pPr>
      <w:bookmarkStart w:id="174" w:name="_Toc13174"/>
      <w:r>
        <w:rPr>
          <w:rFonts w:hint="eastAsia" w:ascii="宋体" w:hAnsi="宋体" w:cs="宋体"/>
          <w:b/>
          <w:color w:val="auto"/>
          <w:szCs w:val="21"/>
          <w:highlight w:val="none"/>
        </w:rPr>
        <w:t>（八）特别说明：</w:t>
      </w:r>
      <w:bookmarkEnd w:id="174"/>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1、提供相同品牌产品且通过资格审查、符合性审查的不同供应商参加同一合同项下投标的，按一家供应商计算。(如适用)</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若采用综合评分法进行评审的，评审后得分最高的同品牌供应商获得中标人推荐资格；评审得分相同的，由评标委员会按照</w:t>
      </w:r>
      <w:r>
        <w:rPr>
          <w:rFonts w:hAnsi="宋体" w:cs="宋体"/>
          <w:bCs/>
          <w:color w:val="auto"/>
          <w:highlight w:val="none"/>
          <w:lang w:eastAsia="zh-CN"/>
        </w:rPr>
        <w:t>招标文件</w:t>
      </w:r>
      <w:r>
        <w:rPr>
          <w:rFonts w:hAnsi="宋体" w:cs="宋体"/>
          <w:bCs/>
          <w:color w:val="auto"/>
          <w:highlight w:val="none"/>
        </w:rPr>
        <w:t>规定的方式确定一个供应商获得中标人的推荐资格，</w:t>
      </w:r>
      <w:r>
        <w:rPr>
          <w:rFonts w:hAnsi="宋体" w:cs="宋体"/>
          <w:bCs/>
          <w:color w:val="auto"/>
          <w:highlight w:val="none"/>
          <w:lang w:eastAsia="zh-CN"/>
        </w:rPr>
        <w:t>招标文件</w:t>
      </w:r>
      <w:r>
        <w:rPr>
          <w:rFonts w:hAnsi="宋体" w:cs="宋体"/>
          <w:bCs/>
          <w:color w:val="auto"/>
          <w:highlight w:val="none"/>
        </w:rPr>
        <w:t>未规定的采取随机抽取的方式确定，其他同品牌供应商不作为中标候选人。</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 xml:space="preserve"> 非单一产品采购项目，供应商使用相同制造产品（相同制造产品是指</w:t>
      </w:r>
      <w:r>
        <w:rPr>
          <w:rFonts w:hAnsi="宋体" w:cs="宋体"/>
          <w:bCs/>
          <w:color w:val="auto"/>
          <w:highlight w:val="none"/>
          <w:lang w:eastAsia="zh-CN"/>
        </w:rPr>
        <w:t>招标文件</w:t>
      </w:r>
      <w:r>
        <w:rPr>
          <w:rFonts w:hAnsi="宋体" w:cs="宋体"/>
          <w:bCs/>
          <w:color w:val="auto"/>
          <w:highlight w:val="none"/>
        </w:rPr>
        <w:t>中指定的“核心产品”）作为其项目的一部分，按一家供应商认定。</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w:t>
      </w:r>
      <w:r>
        <w:rPr>
          <w:rFonts w:hAnsi="宋体" w:cs="宋体"/>
          <w:bCs/>
          <w:color w:val="auto"/>
          <w:highlight w:val="none"/>
          <w:lang w:eastAsia="zh-CN"/>
        </w:rPr>
        <w:t>招标文件</w:t>
      </w:r>
      <w:r>
        <w:rPr>
          <w:rFonts w:hAnsi="宋体" w:cs="宋体"/>
          <w:bCs/>
          <w:color w:val="auto"/>
          <w:highlight w:val="none"/>
        </w:rPr>
        <w:t xml:space="preserve">的澄清与修改 </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（1）采购人或者采购代理机构对</w:t>
      </w:r>
      <w:r>
        <w:rPr>
          <w:rFonts w:hAnsi="宋体" w:cs="宋体"/>
          <w:bCs/>
          <w:color w:val="auto"/>
          <w:highlight w:val="none"/>
          <w:lang w:eastAsia="zh-CN"/>
        </w:rPr>
        <w:t>招标文件</w:t>
      </w:r>
      <w:r>
        <w:rPr>
          <w:rFonts w:hAnsi="宋体" w:cs="宋体"/>
          <w:bCs/>
          <w:color w:val="auto"/>
          <w:highlight w:val="none"/>
        </w:rPr>
        <w:t>进行必要的澄清或者修改的，澄清或者修改在原公告发布媒体上发布澄清公告。澄清或者修改的内容可能影响投标文件编制的，澄清公告</w:t>
      </w:r>
      <w:r>
        <w:rPr>
          <w:rFonts w:hAnsi="宋体" w:cs="宋体"/>
          <w:color w:val="auto"/>
          <w:kern w:val="1"/>
          <w:highlight w:val="none"/>
        </w:rPr>
        <w:t>在投标截止时间至少15日前发出；</w:t>
      </w:r>
      <w:r>
        <w:rPr>
          <w:rFonts w:hAnsi="宋体" w:cs="宋体"/>
          <w:bCs/>
          <w:color w:val="auto"/>
          <w:highlight w:val="none"/>
        </w:rPr>
        <w:t>不足15日的，顺延提交投标文件的截止时间。</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（2）澄清公告为</w:t>
      </w:r>
      <w:r>
        <w:rPr>
          <w:rFonts w:hAnsi="宋体" w:cs="宋体"/>
          <w:bCs/>
          <w:color w:val="auto"/>
          <w:highlight w:val="none"/>
          <w:lang w:eastAsia="zh-CN"/>
        </w:rPr>
        <w:t>招标文件</w:t>
      </w:r>
      <w:r>
        <w:rPr>
          <w:rFonts w:hAnsi="宋体" w:cs="宋体"/>
          <w:bCs/>
          <w:color w:val="auto"/>
          <w:highlight w:val="none"/>
        </w:rPr>
        <w:t>的组成部分，一经在网站发布，视同已通知所有</w:t>
      </w:r>
      <w:r>
        <w:rPr>
          <w:rFonts w:hAnsi="宋体" w:cs="宋体"/>
          <w:bCs/>
          <w:color w:val="auto"/>
          <w:highlight w:val="none"/>
          <w:lang w:eastAsia="zh-CN"/>
        </w:rPr>
        <w:t>招标文件</w:t>
      </w:r>
      <w:r>
        <w:rPr>
          <w:rFonts w:hAnsi="宋体" w:cs="宋体"/>
          <w:bCs/>
          <w:color w:val="auto"/>
          <w:highlight w:val="none"/>
        </w:rPr>
        <w:t>的收受人，不再采用其它方式传达相关信息, 若因未能及时了解到上述网站上发布的相关信息而导致的一切后果自行承担。</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w:t>
      </w:r>
      <w:r>
        <w:rPr>
          <w:rFonts w:hAnsi="宋体" w:cs="宋体"/>
          <w:bCs/>
          <w:color w:val="auto"/>
          <w:highlight w:val="none"/>
          <w:lang w:eastAsia="zh-CN"/>
        </w:rPr>
        <w:t>招标文件</w:t>
      </w:r>
      <w:r>
        <w:rPr>
          <w:rFonts w:hAnsi="宋体" w:cs="宋体"/>
          <w:bCs/>
          <w:color w:val="auto"/>
          <w:highlight w:val="none"/>
        </w:rPr>
        <w:t>澄清、答复、修改、补充的内容为</w:t>
      </w:r>
      <w:r>
        <w:rPr>
          <w:rFonts w:hAnsi="宋体" w:cs="宋体"/>
          <w:bCs/>
          <w:color w:val="auto"/>
          <w:highlight w:val="none"/>
          <w:lang w:eastAsia="zh-CN"/>
        </w:rPr>
        <w:t>招标文件</w:t>
      </w:r>
      <w:r>
        <w:rPr>
          <w:rFonts w:hAnsi="宋体" w:cs="宋体"/>
          <w:bCs/>
          <w:color w:val="auto"/>
          <w:highlight w:val="none"/>
        </w:rPr>
        <w:t>的组成部分。当</w:t>
      </w:r>
      <w:r>
        <w:rPr>
          <w:rFonts w:hAnsi="宋体" w:cs="宋体"/>
          <w:bCs/>
          <w:color w:val="auto"/>
          <w:highlight w:val="none"/>
          <w:lang w:eastAsia="zh-CN"/>
        </w:rPr>
        <w:t>招标文件</w:t>
      </w:r>
      <w:r>
        <w:rPr>
          <w:rFonts w:hAnsi="宋体" w:cs="宋体"/>
          <w:bCs/>
          <w:color w:val="auto"/>
          <w:highlight w:val="none"/>
        </w:rPr>
        <w:t>与</w:t>
      </w:r>
      <w:r>
        <w:rPr>
          <w:rFonts w:hAnsi="宋体" w:cs="宋体"/>
          <w:bCs/>
          <w:color w:val="auto"/>
          <w:highlight w:val="none"/>
          <w:lang w:eastAsia="zh-CN"/>
        </w:rPr>
        <w:t>招标文件</w:t>
      </w:r>
      <w:r>
        <w:rPr>
          <w:rFonts w:hAnsi="宋体" w:cs="宋体"/>
          <w:bCs/>
          <w:color w:val="auto"/>
          <w:highlight w:val="none"/>
        </w:rPr>
        <w:t>的答复、澄清、修改、补充通知就同一内容的表述不一致时，以最后发出的澄清公告为准。</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（4）</w:t>
      </w:r>
      <w:r>
        <w:rPr>
          <w:rFonts w:hAnsi="宋体" w:cs="宋体"/>
          <w:bCs/>
          <w:color w:val="auto"/>
          <w:highlight w:val="none"/>
          <w:lang w:eastAsia="zh-CN"/>
        </w:rPr>
        <w:t>招标文件</w:t>
      </w:r>
      <w:r>
        <w:rPr>
          <w:rFonts w:hAnsi="宋体" w:cs="宋体"/>
          <w:bCs/>
          <w:color w:val="auto"/>
          <w:highlight w:val="none"/>
        </w:rPr>
        <w:t>的澄清、答复、修改或补充都应该通过本代理机构以法定形式发布，采购人非通过本机构，不得擅自澄清、答复、修改或补充</w:t>
      </w:r>
      <w:r>
        <w:rPr>
          <w:rFonts w:hAnsi="宋体" w:cs="宋体"/>
          <w:bCs/>
          <w:color w:val="auto"/>
          <w:highlight w:val="none"/>
          <w:lang w:eastAsia="zh-CN"/>
        </w:rPr>
        <w:t>招标文件</w:t>
      </w:r>
      <w:r>
        <w:rPr>
          <w:rFonts w:hAnsi="宋体" w:cs="宋体"/>
          <w:bCs/>
          <w:color w:val="auto"/>
          <w:highlight w:val="none"/>
        </w:rPr>
        <w:t>。</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4、关于分公司投标</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5、关于知识产权</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（2）投标报价应包含所有应向所有权人支付的专利权、商标权或其它知识产权的一切相关费用。</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6、供应商的风险</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（1）供应商应详细阅读</w:t>
      </w:r>
      <w:r>
        <w:rPr>
          <w:rFonts w:hAnsi="宋体" w:cs="宋体"/>
          <w:bCs/>
          <w:color w:val="auto"/>
          <w:highlight w:val="none"/>
          <w:lang w:eastAsia="zh-CN"/>
        </w:rPr>
        <w:t>招标文件</w:t>
      </w:r>
      <w:r>
        <w:rPr>
          <w:rFonts w:hAnsi="宋体" w:cs="宋体"/>
          <w:bCs/>
          <w:color w:val="auto"/>
          <w:highlight w:val="none"/>
        </w:rPr>
        <w:t>中的全部内容和要求，按照</w:t>
      </w:r>
      <w:r>
        <w:rPr>
          <w:rFonts w:hAnsi="宋体" w:cs="宋体"/>
          <w:bCs/>
          <w:color w:val="auto"/>
          <w:highlight w:val="none"/>
          <w:lang w:eastAsia="zh-CN"/>
        </w:rPr>
        <w:t>招标文件</w:t>
      </w:r>
      <w:r>
        <w:rPr>
          <w:rFonts w:hAnsi="宋体" w:cs="宋体"/>
          <w:bCs/>
          <w:color w:val="auto"/>
          <w:highlight w:val="none"/>
        </w:rPr>
        <w:t>的要求提交投标文件，没有按照</w:t>
      </w:r>
      <w:r>
        <w:rPr>
          <w:rFonts w:hAnsi="宋体" w:cs="宋体"/>
          <w:bCs/>
          <w:color w:val="auto"/>
          <w:highlight w:val="none"/>
          <w:lang w:eastAsia="zh-CN"/>
        </w:rPr>
        <w:t>招标文件</w:t>
      </w:r>
      <w:r>
        <w:rPr>
          <w:rFonts w:hAnsi="宋体" w:cs="宋体"/>
          <w:bCs/>
          <w:color w:val="auto"/>
          <w:highlight w:val="none"/>
        </w:rPr>
        <w:t>要求提供投标文件和资料导致的风险由供应商承担,并对所提供的全部资料的真实性承担法律责任。</w:t>
      </w:r>
    </w:p>
    <w:p>
      <w:pPr>
        <w:pStyle w:val="26"/>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（2）无论因何种原因导致本次采购活动终止致供应商损失的，相关责任人均不承担任何责任。</w:t>
      </w:r>
    </w:p>
    <w:p>
      <w:pPr>
        <w:pStyle w:val="26"/>
        <w:snapToGrid w:val="0"/>
        <w:spacing w:before="0" w:beforeLines="0" w:after="0" w:afterLines="0" w:line="360" w:lineRule="auto"/>
        <w:ind w:left="2" w:leftChars="1" w:firstLine="420" w:firstLineChars="200"/>
        <w:rPr>
          <w:rFonts w:hAnsi="宋体" w:cs="宋体"/>
          <w:b/>
          <w:color w:val="auto"/>
          <w:highlight w:val="none"/>
        </w:rPr>
      </w:pPr>
      <w:r>
        <w:rPr>
          <w:rFonts w:hAnsi="宋体" w:cs="宋体"/>
          <w:bCs/>
          <w:color w:val="auto"/>
          <w:highlight w:val="none"/>
        </w:rPr>
        <w:t>7、解释：本</w:t>
      </w:r>
      <w:r>
        <w:rPr>
          <w:rFonts w:hAnsi="宋体" w:cs="宋体"/>
          <w:bCs/>
          <w:color w:val="auto"/>
          <w:highlight w:val="none"/>
          <w:lang w:eastAsia="zh-CN"/>
        </w:rPr>
        <w:t>招标文件</w:t>
      </w:r>
      <w:r>
        <w:rPr>
          <w:rFonts w:hAnsi="宋体" w:cs="宋体"/>
          <w:bCs/>
          <w:color w:val="auto"/>
          <w:highlight w:val="none"/>
        </w:rPr>
        <w:t>的解释权属于采购人。</w:t>
      </w:r>
    </w:p>
    <w:p>
      <w:pPr>
        <w:pStyle w:val="26"/>
        <w:snapToGrid w:val="0"/>
        <w:spacing w:before="0" w:beforeLines="0" w:after="0" w:afterLines="0" w:line="360" w:lineRule="auto"/>
        <w:ind w:firstLine="413" w:firstLineChars="196"/>
        <w:rPr>
          <w:rFonts w:hAnsi="宋体" w:cs="宋体"/>
          <w:b/>
          <w:bCs/>
          <w:color w:val="auto"/>
          <w:highlight w:val="none"/>
        </w:rPr>
      </w:pPr>
      <w:bookmarkStart w:id="175" w:name="_Toc13650"/>
      <w:r>
        <w:rPr>
          <w:rFonts w:hAnsi="宋体" w:cs="宋体"/>
          <w:b/>
          <w:bCs/>
          <w:color w:val="auto"/>
          <w:highlight w:val="none"/>
        </w:rPr>
        <w:t>（九）质疑和投诉</w:t>
      </w:r>
      <w:bookmarkEnd w:id="175"/>
    </w:p>
    <w:p>
      <w:pPr>
        <w:spacing w:line="360" w:lineRule="auto"/>
        <w:ind w:firstLine="420" w:firstLineChars="200"/>
        <w:rPr>
          <w:rFonts w:hint="eastAsia" w:ascii="宋体" w:hAnsi="宋体" w:cs="宋体"/>
          <w:color w:val="auto"/>
          <w:highlight w:val="none"/>
        </w:rPr>
      </w:pPr>
      <w:bookmarkStart w:id="176" w:name="_Toc27142"/>
      <w:r>
        <w:rPr>
          <w:rFonts w:hint="eastAsia" w:ascii="宋体" w:hAnsi="宋体" w:cs="宋体"/>
          <w:color w:val="auto"/>
          <w:highlight w:val="none"/>
        </w:rPr>
        <w:t>1. 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 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3.供应商提出质疑应当提交质疑函和必要的证明材料，质疑函应当面以书面形式提出，质疑函格式和内容须符合财政部《质疑函范本》要求，供应商可到浙江政府采购网自行下载财政部《质疑函范本》。</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 供应商对采购人或采购代理机构的质疑答复不满意或者采购人或采购代理机构未在规定时间内作出答复的，可以在答复期满后十五个工作日内向同级采购监管部门投诉。投诉书范本请到浙江政府采购网下载专区下载。</w:t>
      </w:r>
    </w:p>
    <w:p>
      <w:pPr>
        <w:pStyle w:val="26"/>
        <w:snapToGrid w:val="0"/>
        <w:spacing w:before="0" w:beforeLines="0" w:after="0" w:afterLines="0" w:line="360" w:lineRule="auto"/>
        <w:ind w:firstLine="413" w:firstLineChars="196"/>
        <w:rPr>
          <w:rFonts w:hAnsi="宋体" w:cs="宋体"/>
          <w:b/>
          <w:color w:val="auto"/>
          <w:highlight w:val="none"/>
          <w:lang w:eastAsia="zh-CN"/>
        </w:rPr>
      </w:pPr>
      <w:r>
        <w:rPr>
          <w:rFonts w:hAnsi="宋体" w:cs="宋体"/>
          <w:b/>
          <w:color w:val="auto"/>
          <w:highlight w:val="none"/>
        </w:rPr>
        <w:t xml:space="preserve">二  </w:t>
      </w:r>
      <w:bookmarkEnd w:id="176"/>
      <w:r>
        <w:rPr>
          <w:rFonts w:hAnsi="宋体" w:cs="宋体"/>
          <w:b/>
          <w:color w:val="auto"/>
          <w:highlight w:val="none"/>
          <w:lang w:eastAsia="zh-CN"/>
        </w:rPr>
        <w:t>招标文件</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（一）招标文件的构成。本招标文件由以下部分组成：</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1.公开招标公告</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2.采购需求</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3.供应商须知</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4.评标办法及评分标准</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5.政府采购合同主要条款</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6.投标文件格式</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（二）供应商的风险</w:t>
      </w:r>
    </w:p>
    <w:p>
      <w:pPr>
        <w:pStyle w:val="38"/>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供应商没有按照</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要求提供全部资料，或者供应商没有对</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在各方面作出实质性响应是供应商的风险，并可能导致其投标被拒绝。</w:t>
      </w:r>
    </w:p>
    <w:p>
      <w:pPr>
        <w:pStyle w:val="26"/>
        <w:snapToGrid w:val="0"/>
        <w:spacing w:before="0" w:beforeLines="0" w:after="0" w:afterLines="0" w:line="360" w:lineRule="auto"/>
        <w:ind w:firstLine="413" w:firstLineChars="196"/>
        <w:rPr>
          <w:rFonts w:hAnsi="宋体" w:cs="宋体"/>
          <w:b/>
          <w:color w:val="auto"/>
          <w:highlight w:val="none"/>
        </w:rPr>
      </w:pPr>
      <w:bookmarkStart w:id="177" w:name="_Toc24324"/>
      <w:r>
        <w:rPr>
          <w:rFonts w:hAnsi="宋体" w:cs="宋体"/>
          <w:b/>
          <w:color w:val="auto"/>
          <w:highlight w:val="none"/>
        </w:rPr>
        <w:t>三、投标文件的编制</w:t>
      </w:r>
      <w:bookmarkEnd w:id="177"/>
    </w:p>
    <w:p>
      <w:pPr>
        <w:snapToGrid w:val="0"/>
        <w:spacing w:line="360" w:lineRule="auto"/>
        <w:ind w:firstLine="413" w:firstLineChars="196"/>
        <w:jc w:val="left"/>
        <w:rPr>
          <w:rFonts w:hint="eastAsia" w:ascii="宋体" w:hAnsi="宋体" w:cs="宋体"/>
          <w:b/>
          <w:color w:val="auto"/>
          <w:szCs w:val="21"/>
          <w:highlight w:val="none"/>
        </w:rPr>
      </w:pPr>
      <w:bookmarkStart w:id="178" w:name="_Toc16622"/>
      <w:r>
        <w:rPr>
          <w:rFonts w:hint="eastAsia" w:ascii="宋体" w:hAnsi="宋体" w:cs="宋体"/>
          <w:b/>
          <w:color w:val="auto"/>
          <w:szCs w:val="21"/>
          <w:highlight w:val="none"/>
        </w:rPr>
        <w:t>（一）投标文件的组成</w:t>
      </w:r>
      <w:bookmarkEnd w:id="178"/>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投标文件由资格文件、商务技术文件和报价文件三部分组成。</w:t>
      </w:r>
    </w:p>
    <w:p>
      <w:pPr>
        <w:numPr>
          <w:ilvl w:val="0"/>
          <w:numId w:val="11"/>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资格文件：</w:t>
      </w:r>
    </w:p>
    <w:p>
      <w:pPr>
        <w:numPr>
          <w:ilvl w:val="0"/>
          <w:numId w:val="12"/>
        </w:num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供应商资格声明函（格式见附件）；</w:t>
      </w:r>
    </w:p>
    <w:p>
      <w:pPr>
        <w:numPr>
          <w:ilvl w:val="0"/>
          <w:numId w:val="12"/>
        </w:num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numPr>
          <w:ilvl w:val="0"/>
          <w:numId w:val="12"/>
        </w:num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供应商特定资格条件的证明文件：详见“第一章  公开招标公告 二、申请人的资格要求：3.本项目的特定资格要求”；</w:t>
      </w:r>
    </w:p>
    <w:p>
      <w:pPr>
        <w:numPr>
          <w:ilvl w:val="0"/>
          <w:numId w:val="12"/>
        </w:num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szCs w:val="22"/>
          <w:highlight w:val="none"/>
        </w:rPr>
        <w:t>招标文件</w:t>
      </w:r>
      <w:r>
        <w:rPr>
          <w:rFonts w:hint="eastAsia" w:ascii="宋体" w:hAnsi="宋体" w:cs="宋体"/>
          <w:color w:val="auto"/>
          <w:szCs w:val="21"/>
          <w:highlight w:val="none"/>
        </w:rPr>
        <w:t>要求的其他资格条件证明材料；</w:t>
      </w:r>
    </w:p>
    <w:p>
      <w:pPr>
        <w:numPr>
          <w:ilvl w:val="0"/>
          <w:numId w:val="11"/>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商务技术文件内容包括：</w:t>
      </w:r>
    </w:p>
    <w:p>
      <w:pPr>
        <w:widowControl/>
        <w:numPr>
          <w:ilvl w:val="0"/>
          <w:numId w:val="13"/>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3"/>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3"/>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13"/>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3"/>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法定代表人（或企业负责人）身份证明或法定代表人（或企业负责人）授权委托书（格式见附件）；</w:t>
      </w:r>
    </w:p>
    <w:p>
      <w:pPr>
        <w:widowControl/>
        <w:numPr>
          <w:ilvl w:val="0"/>
          <w:numId w:val="13"/>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13"/>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3"/>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3"/>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企业业绩表（格式见附件）；</w:t>
      </w:r>
    </w:p>
    <w:p>
      <w:pPr>
        <w:widowControl/>
        <w:numPr>
          <w:ilvl w:val="0"/>
          <w:numId w:val="13"/>
        </w:numPr>
        <w:snapToGrid w:val="0"/>
        <w:spacing w:line="360" w:lineRule="auto"/>
        <w:ind w:left="210" w:leftChars="1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特别承诺</w:t>
      </w:r>
      <w:r>
        <w:rPr>
          <w:rFonts w:hint="eastAsia" w:ascii="宋体" w:hAnsi="宋体" w:eastAsia="宋体" w:cs="宋体"/>
          <w:color w:val="auto"/>
          <w:kern w:val="0"/>
          <w:szCs w:val="21"/>
          <w:highlight w:val="none"/>
        </w:rPr>
        <w:t>（格式见附件）；</w:t>
      </w:r>
    </w:p>
    <w:p>
      <w:pPr>
        <w:widowControl/>
        <w:numPr>
          <w:ilvl w:val="0"/>
          <w:numId w:val="13"/>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第四章评标办法及评分标准中需提供的其他相关资质证书及合同复印件加盖公章；</w:t>
      </w:r>
    </w:p>
    <w:p>
      <w:pPr>
        <w:widowControl/>
        <w:numPr>
          <w:ilvl w:val="0"/>
          <w:numId w:val="13"/>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供应商认为有需要提供的其它证明资料。</w:t>
      </w:r>
    </w:p>
    <w:p>
      <w:pPr>
        <w:numPr>
          <w:ilvl w:val="0"/>
          <w:numId w:val="11"/>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报价文件内容包括：</w:t>
      </w:r>
    </w:p>
    <w:p>
      <w:p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（1）开标一览表（格式见附件）；</w:t>
      </w:r>
    </w:p>
    <w:p>
      <w:p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（2）投标报价明细表（格式见附件）；</w:t>
      </w:r>
    </w:p>
    <w:p>
      <w:p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（3）中小企业声明函（格式见附件）；</w:t>
      </w:r>
    </w:p>
    <w:p>
      <w:p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（4）残疾人福利性单位声明函（非残疾人福利性单位无需提供本函)（格式见附件）；</w:t>
      </w:r>
    </w:p>
    <w:p>
      <w:p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（5）供应商针对报价需要说明的其他文件和说明（格式自拟）；</w:t>
      </w:r>
    </w:p>
    <w:p>
      <w:pPr>
        <w:snapToGrid w:val="0"/>
        <w:spacing w:line="360" w:lineRule="auto"/>
        <w:ind w:firstLine="413" w:firstLineChars="196"/>
        <w:jc w:val="left"/>
        <w:rPr>
          <w:rFonts w:hint="eastAsia" w:ascii="宋体" w:hAnsi="宋体" w:cs="宋体"/>
          <w:b/>
          <w:color w:val="auto"/>
          <w:szCs w:val="21"/>
          <w:highlight w:val="none"/>
        </w:rPr>
      </w:pPr>
      <w:bookmarkStart w:id="179" w:name="_Toc10734"/>
      <w:r>
        <w:rPr>
          <w:rFonts w:hint="eastAsia" w:ascii="宋体" w:hAnsi="宋体" w:cs="宋体"/>
          <w:b/>
          <w:color w:val="auto"/>
          <w:szCs w:val="21"/>
          <w:highlight w:val="none"/>
        </w:rPr>
        <w:t>★ 注：法定代表人（或企业负责人）授权委托书必须由法定代表人（或企业负责人）签署（签名或印章）并加盖单位公章；供应商资格声明函、投标函、开标一览表必须由法定代表人（或企业负责人）或授权代表签署（签名或印章）并加盖单位公章。</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★（二）投标文件的语言及计量</w:t>
      </w:r>
      <w:bookmarkEnd w:id="179"/>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1.投标文件以及供应商与采购人就有关投标事宜的所有来往函电，均应以中文汉语书写。除签名、盖章、专用名称等特殊情形外，以中文汉语以外的文字表述的投标文件视同未提供。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13" w:firstLineChars="196"/>
        <w:jc w:val="left"/>
        <w:rPr>
          <w:rFonts w:hint="eastAsia" w:ascii="宋体" w:hAnsi="宋体" w:cs="宋体"/>
          <w:b/>
          <w:color w:val="auto"/>
          <w:szCs w:val="21"/>
          <w:highlight w:val="none"/>
        </w:rPr>
      </w:pPr>
      <w:bookmarkStart w:id="180" w:name="_Toc3681"/>
      <w:r>
        <w:rPr>
          <w:rFonts w:hint="eastAsia" w:ascii="宋体" w:hAnsi="宋体" w:cs="宋体"/>
          <w:b/>
          <w:color w:val="auto"/>
          <w:szCs w:val="21"/>
          <w:highlight w:val="none"/>
        </w:rPr>
        <w:t>（三）投标报价</w:t>
      </w:r>
      <w:bookmarkEnd w:id="180"/>
    </w:p>
    <w:p>
      <w:pPr>
        <w:pStyle w:val="26"/>
        <w:snapToGrid w:val="0"/>
        <w:spacing w:before="0" w:beforeLines="0" w:after="0" w:afterLines="0" w:line="360" w:lineRule="auto"/>
        <w:ind w:firstLine="420" w:firstLineChars="200"/>
        <w:jc w:val="left"/>
        <w:rPr>
          <w:rFonts w:hAnsi="宋体" w:cs="宋体"/>
          <w:color w:val="auto"/>
          <w:highlight w:val="none"/>
        </w:rPr>
      </w:pPr>
      <w:r>
        <w:rPr>
          <w:rFonts w:hAnsi="宋体" w:cs="宋体"/>
          <w:color w:val="auto"/>
          <w:highlight w:val="none"/>
        </w:rPr>
        <w:t>1.投标报价应按</w:t>
      </w:r>
      <w:r>
        <w:rPr>
          <w:rFonts w:hAnsi="宋体" w:cs="宋体"/>
          <w:color w:val="auto"/>
          <w:highlight w:val="none"/>
          <w:lang w:eastAsia="zh-CN"/>
        </w:rPr>
        <w:t>招标文件</w:t>
      </w:r>
      <w:r>
        <w:rPr>
          <w:rFonts w:hAnsi="宋体" w:cs="宋体"/>
          <w:color w:val="auto"/>
          <w:highlight w:val="none"/>
        </w:rPr>
        <w:t>中相关附表格式填写。</w:t>
      </w:r>
    </w:p>
    <w:p>
      <w:pPr>
        <w:pStyle w:val="26"/>
        <w:snapToGrid w:val="0"/>
        <w:spacing w:before="0" w:beforeLines="0" w:after="0" w:afterLines="0" w:line="360" w:lineRule="auto"/>
        <w:ind w:firstLine="420" w:firstLineChars="200"/>
        <w:jc w:val="left"/>
        <w:rPr>
          <w:rFonts w:hAnsi="宋体" w:cs="宋体"/>
          <w:bCs/>
          <w:color w:val="auto"/>
          <w:highlight w:val="none"/>
        </w:rPr>
      </w:pPr>
      <w:r>
        <w:rPr>
          <w:rFonts w:hAnsi="宋体" w:cs="宋体"/>
          <w:bCs/>
          <w:color w:val="auto"/>
          <w:highlight w:val="none"/>
        </w:rPr>
        <w:t xml:space="preserve">★2.投标报价是履行合同的最终价格，具体详见第三章《供应商须知》。 </w:t>
      </w:r>
    </w:p>
    <w:p>
      <w:pPr>
        <w:pStyle w:val="26"/>
        <w:snapToGrid w:val="0"/>
        <w:spacing w:before="0" w:beforeLines="0" w:after="0" w:afterLines="0" w:line="360" w:lineRule="auto"/>
        <w:ind w:firstLine="420" w:firstLineChars="200"/>
        <w:jc w:val="left"/>
        <w:rPr>
          <w:rFonts w:hAnsi="宋体" w:cs="宋体"/>
          <w:color w:val="auto"/>
          <w:highlight w:val="none"/>
        </w:rPr>
      </w:pPr>
      <w:r>
        <w:rPr>
          <w:rFonts w:hAnsi="宋体" w:cs="宋体"/>
          <w:color w:val="auto"/>
          <w:highlight w:val="none"/>
        </w:rPr>
        <w:t>★3.投标文件只允许有一个报价，有选择的或有条件的报价将不予接受。</w:t>
      </w:r>
    </w:p>
    <w:p>
      <w:pPr>
        <w:pStyle w:val="15"/>
        <w:widowControl w:val="0"/>
        <w:tabs>
          <w:tab w:val="clear" w:pos="454"/>
        </w:tabs>
        <w:snapToGrid w:val="0"/>
        <w:spacing w:after="0" w:afterLines="0" w:line="360" w:lineRule="auto"/>
        <w:ind w:left="0"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（四）投标文件的有效期</w:t>
      </w:r>
    </w:p>
    <w:p>
      <w:pPr>
        <w:pStyle w:val="15"/>
        <w:widowControl w:val="0"/>
        <w:tabs>
          <w:tab w:val="clear" w:pos="454"/>
        </w:tabs>
        <w:snapToGrid w:val="0"/>
        <w:spacing w:after="0" w:afterLines="0" w:line="360" w:lineRule="auto"/>
        <w:ind w:left="0"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★1.自投标截止日起</w:t>
      </w:r>
      <w:r>
        <w:rPr>
          <w:rFonts w:hint="eastAsia" w:ascii="宋体" w:hAnsi="宋体" w:cs="宋体"/>
          <w:b/>
          <w:color w:val="auto"/>
          <w:sz w:val="21"/>
          <w:szCs w:val="21"/>
          <w:highlight w:val="none"/>
          <w:u w:val="single"/>
        </w:rPr>
        <w:t>90</w:t>
      </w:r>
      <w:r>
        <w:rPr>
          <w:rFonts w:hint="eastAsia" w:ascii="宋体" w:hAnsi="宋体" w:cs="宋体"/>
          <w:b/>
          <w:color w:val="auto"/>
          <w:sz w:val="21"/>
          <w:szCs w:val="21"/>
          <w:highlight w:val="none"/>
        </w:rPr>
        <w:t>天投标文件应保持有效。</w:t>
      </w:r>
    </w:p>
    <w:p>
      <w:pPr>
        <w:pStyle w:val="15"/>
        <w:widowControl w:val="0"/>
        <w:tabs>
          <w:tab w:val="clear" w:pos="454"/>
        </w:tabs>
        <w:snapToGrid w:val="0"/>
        <w:spacing w:after="0" w:afterLines="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2.在特殊情况下，采购人可与供应商协商延长投标书的有效期，这种要求和答复均以书面形式进行。</w:t>
      </w:r>
    </w:p>
    <w:p>
      <w:pPr>
        <w:snapToGrid w:val="0"/>
        <w:spacing w:line="360" w:lineRule="auto"/>
        <w:ind w:firstLine="420" w:firstLineChars="200"/>
        <w:jc w:val="left"/>
        <w:rPr>
          <w:rFonts w:hint="eastAsia" w:ascii="宋体" w:hAnsi="宋体" w:cs="宋体"/>
          <w:b/>
          <w:color w:val="auto"/>
          <w:szCs w:val="21"/>
          <w:highlight w:val="none"/>
        </w:rPr>
      </w:pPr>
      <w:bookmarkStart w:id="181" w:name="_Toc24481"/>
      <w:r>
        <w:rPr>
          <w:rFonts w:hint="eastAsia" w:ascii="宋体" w:hAnsi="宋体" w:cs="宋体"/>
          <w:color w:val="auto"/>
          <w:szCs w:val="21"/>
          <w:highlight w:val="none"/>
        </w:rPr>
        <w:t>3.同意延长有效期的供应商不能修改投标文件。</w:t>
      </w:r>
      <w:bookmarkEnd w:id="181"/>
      <w:r>
        <w:rPr>
          <w:rFonts w:hint="eastAsia" w:ascii="宋体" w:hAnsi="宋体" w:cs="宋体"/>
          <w:b/>
          <w:color w:val="auto"/>
          <w:szCs w:val="21"/>
          <w:highlight w:val="none"/>
        </w:rPr>
        <w:t xml:space="preserve"> </w:t>
      </w:r>
    </w:p>
    <w:p>
      <w:pPr>
        <w:snapToGrid w:val="0"/>
        <w:spacing w:line="360" w:lineRule="auto"/>
        <w:ind w:firstLine="420" w:firstLineChars="200"/>
        <w:jc w:val="left"/>
        <w:rPr>
          <w:rFonts w:hint="eastAsia" w:ascii="宋体" w:hAnsi="宋体" w:cs="宋体"/>
          <w:b/>
          <w:color w:val="auto"/>
          <w:szCs w:val="21"/>
          <w:highlight w:val="none"/>
        </w:rPr>
      </w:pPr>
      <w:bookmarkStart w:id="182" w:name="_Toc6471"/>
      <w:r>
        <w:rPr>
          <w:rFonts w:hint="eastAsia" w:ascii="宋体" w:hAnsi="宋体" w:cs="宋体"/>
          <w:color w:val="auto"/>
          <w:szCs w:val="21"/>
          <w:highlight w:val="none"/>
        </w:rPr>
        <w:t>4.中标人的投标文件自开标之日起至合同履行完毕止均应保持有效。</w:t>
      </w:r>
      <w:bookmarkEnd w:id="182"/>
    </w:p>
    <w:p>
      <w:pPr>
        <w:snapToGrid w:val="0"/>
        <w:spacing w:line="360" w:lineRule="auto"/>
        <w:ind w:firstLine="413" w:firstLineChars="196"/>
        <w:jc w:val="left"/>
        <w:rPr>
          <w:rFonts w:hint="eastAsia" w:ascii="宋体" w:hAnsi="宋体" w:cs="宋体"/>
          <w:b/>
          <w:color w:val="auto"/>
          <w:szCs w:val="21"/>
          <w:highlight w:val="none"/>
        </w:rPr>
      </w:pPr>
      <w:bookmarkStart w:id="183" w:name="_Toc14508"/>
      <w:r>
        <w:rPr>
          <w:rFonts w:hint="eastAsia" w:ascii="宋体" w:hAnsi="宋体" w:cs="宋体"/>
          <w:b/>
          <w:color w:val="auto"/>
          <w:szCs w:val="21"/>
          <w:highlight w:val="none"/>
        </w:rPr>
        <w:t>（五）投标文件的签署和份数</w:t>
      </w:r>
      <w:bookmarkEnd w:id="183"/>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供应商应按本招标文件规定的格式和顺序编制、装订投标文件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2、投标文件的份数：</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3、电子投标文件：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rPr>
        <w:t>及本招标文件规定的格式和顺序编制电子投标文件并进行关联定位。</w:t>
      </w:r>
    </w:p>
    <w:p>
      <w:pPr>
        <w:snapToGrid w:val="0"/>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（六）投标文件的包装、递交、修改和撤回</w:t>
      </w:r>
    </w:p>
    <w:p>
      <w:pPr>
        <w:keepNext w:val="0"/>
        <w:keepLines w:val="0"/>
        <w:pageBreakBefore w:val="0"/>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Cs w:val="21"/>
          <w:highlight w:val="none"/>
        </w:rPr>
      </w:pPr>
      <w:bookmarkStart w:id="184" w:name="_Toc463726805"/>
      <w:bookmarkStart w:id="185" w:name="_Toc16256"/>
      <w:bookmarkStart w:id="186" w:name="_Toc25507"/>
      <w:r>
        <w:rPr>
          <w:rFonts w:hint="eastAsia" w:ascii="宋体" w:hAnsi="宋体"/>
          <w:color w:val="auto"/>
          <w:szCs w:val="21"/>
          <w:highlight w:val="none"/>
        </w:rPr>
        <w:t>1、电子投标文件：投标人须在投标截止时间前完成电子投标文件的传输递交，投标截止时间前未完成传输递交的，视为撤回投标文件，投标无效。投标截止时间后传输递交的投标文件，政府采购云平台将拒收。投标人在投标截止时间前可以补充、修改或者撤回电子投标文件。补充或者修改电子投标文件的，应当先行撤回原文件，补充、修改后重新传输递交。投标人在投标截止时间前未完成电子投标文件传输递交，仅提交备份投标文件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以U盘存储的数据电文形式的备份投标文件：单独密封包封，外包装封面上应注明投标人名称、投标人地址、投标文件名称（电子投标文件的备份文件）、投标项目名称、项目编号及“备份投标文件于投标截止时间前不得启封”字样，并加盖投标人公章。电子备份投标文件未密封或密封不符合要求的，采购人或代理机构将拒收。如果投标人未按上述要求标记造成投标文件被误投或提前拆封的风险由投标人承担。</w:t>
      </w:r>
    </w:p>
    <w:bookmarkEnd w:id="184"/>
    <w:bookmarkEnd w:id="185"/>
    <w:bookmarkEnd w:id="186"/>
    <w:p>
      <w:pPr>
        <w:pStyle w:val="26"/>
        <w:keepNext w:val="0"/>
        <w:keepLines w:val="0"/>
        <w:pageBreakBefore w:val="0"/>
        <w:widowControl w:val="0"/>
        <w:kinsoku/>
        <w:wordWrap/>
        <w:overflowPunct/>
        <w:topLinePunct w:val="0"/>
        <w:autoSpaceDE/>
        <w:autoSpaceDN/>
        <w:bidi w:val="0"/>
        <w:snapToGrid w:val="0"/>
        <w:spacing w:before="0" w:beforeLines="0" w:after="0" w:afterLines="0" w:line="360" w:lineRule="auto"/>
        <w:ind w:left="772" w:leftChars="267" w:hanging="211" w:hangingChars="100"/>
        <w:textAlignment w:val="auto"/>
        <w:rPr>
          <w:rFonts w:hAnsi="宋体" w:cs="宋体"/>
          <w:b/>
          <w:color w:val="auto"/>
          <w:highlight w:val="none"/>
        </w:rPr>
      </w:pPr>
      <w:bookmarkStart w:id="187" w:name="_Toc2054"/>
      <w:r>
        <w:rPr>
          <w:rFonts w:hAnsi="宋体" w:cs="宋体"/>
          <w:b/>
          <w:color w:val="auto"/>
          <w:highlight w:val="none"/>
        </w:rPr>
        <w:t>四、特别说明</w:t>
      </w:r>
      <w:bookmarkEnd w:id="187"/>
    </w:p>
    <w:p>
      <w:pPr>
        <w:pStyle w:val="20"/>
        <w:keepNext w:val="0"/>
        <w:keepLines w:val="0"/>
        <w:pageBreakBefore w:val="0"/>
        <w:widowControl w:val="0"/>
        <w:numPr>
          <w:ilvl w:val="0"/>
          <w:numId w:val="0"/>
        </w:numPr>
        <w:kinsoku/>
        <w:wordWrap/>
        <w:overflowPunct/>
        <w:topLinePunct w:val="0"/>
        <w:autoSpaceDE/>
        <w:autoSpaceDN/>
        <w:bidi w:val="0"/>
        <w:spacing w:after="0" w:afterLines="0"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本项目专门面向中小企业采购。</w:t>
      </w:r>
    </w:p>
    <w:p>
      <w:pPr>
        <w:pStyle w:val="20"/>
        <w:keepNext w:val="0"/>
        <w:keepLines w:val="0"/>
        <w:pageBreakBefore w:val="0"/>
        <w:widowControl w:val="0"/>
        <w:kinsoku/>
        <w:wordWrap/>
        <w:overflowPunct/>
        <w:topLinePunct w:val="0"/>
        <w:autoSpaceDE/>
        <w:autoSpaceDN/>
        <w:bidi w:val="0"/>
        <w:spacing w:after="0" w:afterLines="0"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2、本项目对应的中小企业划分标准所属行业：</w:t>
      </w:r>
      <w:r>
        <w:rPr>
          <w:rFonts w:hint="eastAsia" w:ascii="宋体" w:hAnsi="宋体" w:cs="宋体"/>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其他未列明行</w:t>
      </w:r>
      <w:r>
        <w:rPr>
          <w:rFonts w:hint="eastAsia" w:ascii="宋体" w:hAnsi="宋体" w:cs="宋体"/>
          <w:b/>
          <w:bCs/>
          <w:color w:val="auto"/>
          <w:sz w:val="21"/>
          <w:szCs w:val="21"/>
          <w:highlight w:val="none"/>
          <w:u w:val="single"/>
        </w:rPr>
        <w:t>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国务院批准的中小企业划分标准：具体见工信部联企业[2011]300号。</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4、在政府采购活动中，供应商提供的货物、工程或者服务符合下列情形的，可享受小型、微型企业（以下简称小微企业）的价格扣除：</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（2）在工程采购项目中，工程由小微企业承建，即工程施工单位为小微企业；</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以联合体形式参加政府采购活动，联合体各方均为小微企业的，联合体视同小微企业。</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5、在货物采购项目中，供应商提供的货物既有中小企业制造货物，也有大型企业制造货物的，不享受的小微企业价格扣除。</w:t>
      </w:r>
    </w:p>
    <w:p>
      <w:pPr>
        <w:pStyle w:val="4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6</w:t>
      </w:r>
      <w:r>
        <w:rPr>
          <w:rFonts w:hint="eastAsia" w:ascii="宋体" w:hAnsi="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中</w:t>
      </w:r>
      <w:r>
        <w:rPr>
          <w:rFonts w:hint="eastAsia" w:ascii="宋体" w:hAnsi="宋体" w:cs="宋体"/>
          <w:color w:val="auto"/>
          <w:kern w:val="2"/>
          <w:sz w:val="21"/>
          <w:szCs w:val="21"/>
          <w:highlight w:val="none"/>
          <w:lang w:bidi="ar"/>
        </w:rPr>
        <w:t>小微企业应按照招标文件格式要求提供《中小企业声明函》。</w:t>
      </w:r>
    </w:p>
    <w:p>
      <w:pPr>
        <w:pStyle w:val="43"/>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7</w:t>
      </w:r>
      <w:r>
        <w:rPr>
          <w:rFonts w:hint="eastAsia" w:ascii="宋体" w:hAnsi="宋体" w:cs="宋体"/>
          <w:color w:val="auto"/>
          <w:kern w:val="2"/>
          <w:sz w:val="21"/>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3"/>
        <w:widowControl w:val="0"/>
        <w:snapToGrid w:val="0"/>
        <w:spacing w:before="0" w:beforeAutospacing="0" w:after="0" w:afterAutospacing="0" w:line="400" w:lineRule="exact"/>
        <w:ind w:firstLine="420" w:firstLineChars="20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8</w:t>
      </w:r>
      <w:r>
        <w:rPr>
          <w:rFonts w:hint="eastAsia" w:ascii="宋体" w:hAnsi="宋体" w:cs="宋体"/>
          <w:color w:val="auto"/>
          <w:kern w:val="2"/>
          <w:sz w:val="21"/>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pPr>
        <w:pStyle w:val="43"/>
        <w:widowControl w:val="0"/>
        <w:snapToGrid w:val="0"/>
        <w:spacing w:before="0" w:beforeAutospacing="0" w:after="0" w:afterAutospacing="0" w:line="400" w:lineRule="exact"/>
        <w:ind w:firstLine="420" w:firstLineChars="20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9</w:t>
      </w:r>
      <w:r>
        <w:rPr>
          <w:rFonts w:hint="eastAsia" w:ascii="宋体" w:hAnsi="宋体" w:cs="宋体"/>
          <w:color w:val="auto"/>
          <w:kern w:val="2"/>
          <w:sz w:val="21"/>
          <w:szCs w:val="21"/>
          <w:highlight w:val="none"/>
          <w:lang w:bidi="ar"/>
        </w:rPr>
        <w:t>、按规定享受扶持政策获得政府采购合同的，小微企业不得将合同分包给大中型企业，中型企业不得将合同分包给大型企业。</w:t>
      </w:r>
    </w:p>
    <w:p>
      <w:pPr>
        <w:pStyle w:val="43"/>
        <w:widowControl w:val="0"/>
        <w:snapToGrid w:val="0"/>
        <w:spacing w:before="0" w:beforeAutospacing="0" w:after="0" w:afterAutospacing="0" w:line="400" w:lineRule="exact"/>
        <w:ind w:firstLine="420" w:firstLineChars="20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w:t>
      </w:r>
      <w:r>
        <w:rPr>
          <w:rFonts w:hint="eastAsia" w:ascii="宋体" w:hAnsi="宋体" w:cs="宋体"/>
          <w:color w:val="auto"/>
          <w:kern w:val="2"/>
          <w:sz w:val="21"/>
          <w:szCs w:val="21"/>
          <w:highlight w:val="none"/>
          <w:lang w:val="en-US" w:eastAsia="zh-CN" w:bidi="ar"/>
        </w:rPr>
        <w:t>0</w:t>
      </w:r>
      <w:r>
        <w:rPr>
          <w:rFonts w:hint="eastAsia" w:ascii="宋体" w:hAnsi="宋体" w:cs="宋体"/>
          <w:color w:val="auto"/>
          <w:kern w:val="2"/>
          <w:sz w:val="21"/>
          <w:szCs w:val="21"/>
          <w:highlight w:val="none"/>
          <w:lang w:bidi="ar"/>
        </w:rPr>
        <w:t>、供应商按照《政府采购促进中小企业发展管理办法》（财库﹝2020﹞46号）规定提供声明函内容不实的，属于提供虚假材料谋取中标、成交，依照《中华人民共和国政府采购法》等国家有关规定追究相应责任。</w:t>
      </w:r>
    </w:p>
    <w:p>
      <w:pPr>
        <w:pStyle w:val="43"/>
        <w:widowControl w:val="0"/>
        <w:snapToGrid w:val="0"/>
        <w:spacing w:before="0" w:beforeAutospacing="0" w:after="0" w:afterAutospacing="0" w:line="360" w:lineRule="auto"/>
        <w:jc w:val="center"/>
        <w:outlineLvl w:val="0"/>
        <w:rPr>
          <w:rFonts w:hint="eastAsia" w:ascii="宋体" w:hAnsi="宋体" w:cs="宋体"/>
          <w:color w:val="auto"/>
          <w:highlight w:val="none"/>
        </w:rPr>
      </w:pPr>
      <w:r>
        <w:rPr>
          <w:rFonts w:hint="eastAsia" w:ascii="宋体" w:hAnsi="宋体" w:cs="宋体"/>
          <w:color w:val="auto"/>
          <w:kern w:val="2"/>
          <w:sz w:val="21"/>
          <w:szCs w:val="21"/>
          <w:highlight w:val="none"/>
          <w:lang w:bidi="ar"/>
        </w:rPr>
        <w:br w:type="page"/>
      </w:r>
      <w:bookmarkStart w:id="188" w:name="_Toc28333"/>
      <w:r>
        <w:rPr>
          <w:rFonts w:hint="eastAsia" w:ascii="宋体" w:hAnsi="宋体" w:cs="宋体"/>
          <w:b/>
          <w:bCs/>
          <w:color w:val="auto"/>
          <w:sz w:val="32"/>
          <w:szCs w:val="32"/>
          <w:highlight w:val="none"/>
        </w:rPr>
        <w:t>第四章  评标办法及评分标准</w:t>
      </w:r>
      <w:bookmarkEnd w:id="188"/>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一、开标准备</w:t>
      </w:r>
    </w:p>
    <w:p>
      <w:pPr>
        <w:pStyle w:val="29"/>
        <w:keepNext w:val="0"/>
        <w:keepLines w:val="0"/>
        <w:pageBreakBefore w:val="0"/>
        <w:kinsoku/>
        <w:wordWrap/>
        <w:overflowPunct/>
        <w:topLinePunct w:val="0"/>
        <w:autoSpaceDE/>
        <w:autoSpaceDN/>
        <w:bidi w:val="0"/>
        <w:adjustRightInd/>
        <w:spacing w:line="360" w:lineRule="auto"/>
        <w:ind w:firstLine="417" w:firstLineChars="199"/>
        <w:textAlignment w:val="auto"/>
        <w:rPr>
          <w:rFonts w:hint="eastAsia" w:ascii="宋体" w:hAnsi="宋体" w:cs="宋体"/>
          <w:color w:val="auto"/>
          <w:szCs w:val="21"/>
          <w:highlight w:val="none"/>
        </w:rPr>
      </w:pPr>
      <w:r>
        <w:rPr>
          <w:rFonts w:hint="eastAsia" w:ascii="宋体" w:hAnsi="宋体" w:cs="宋体"/>
          <w:color w:val="auto"/>
          <w:szCs w:val="21"/>
          <w:highlight w:val="none"/>
        </w:rPr>
        <w:t>采购代理机构将在规定的时间和地点进行开标，供应商的</w:t>
      </w:r>
      <w:r>
        <w:rPr>
          <w:rFonts w:hint="eastAsia" w:ascii="宋体" w:hAnsi="宋体" w:cs="宋体"/>
          <w:color w:val="auto"/>
          <w:szCs w:val="21"/>
          <w:highlight w:val="none"/>
          <w:lang w:eastAsia="zh-CN"/>
        </w:rPr>
        <w:t>法定代表人（或企业负责人）</w:t>
      </w:r>
      <w:r>
        <w:rPr>
          <w:rFonts w:hint="eastAsia" w:ascii="宋体" w:hAnsi="宋体" w:cs="宋体"/>
          <w:color w:val="auto"/>
          <w:szCs w:val="21"/>
          <w:highlight w:val="none"/>
        </w:rPr>
        <w:t>或其授权代表可参加开标会。供应商的</w:t>
      </w:r>
      <w:r>
        <w:rPr>
          <w:rFonts w:hint="eastAsia" w:ascii="宋体" w:hAnsi="宋体" w:cs="宋体"/>
          <w:color w:val="auto"/>
          <w:szCs w:val="21"/>
          <w:highlight w:val="none"/>
          <w:lang w:eastAsia="zh-CN"/>
        </w:rPr>
        <w:t>法定代表人（或企业负责人）</w:t>
      </w:r>
      <w:r>
        <w:rPr>
          <w:rFonts w:hint="eastAsia" w:ascii="宋体" w:hAnsi="宋体" w:cs="宋体"/>
          <w:color w:val="auto"/>
          <w:szCs w:val="21"/>
          <w:highlight w:val="none"/>
        </w:rPr>
        <w:t>或其授权代表未参加开标会的，视同放弃开标监督权利、认可开标结果。</w:t>
      </w:r>
    </w:p>
    <w:p>
      <w:pPr>
        <w:keepNext w:val="0"/>
        <w:keepLines w:val="0"/>
        <w:pageBreakBefore w:val="0"/>
        <w:kinsoku/>
        <w:wordWrap/>
        <w:overflowPunct/>
        <w:topLinePunct w:val="0"/>
        <w:autoSpaceDE/>
        <w:autoSpaceDN/>
        <w:bidi w:val="0"/>
        <w:adjustRightInd/>
        <w:spacing w:line="360" w:lineRule="auto"/>
        <w:textAlignment w:val="auto"/>
        <w:rPr>
          <w:rFonts w:ascii="宋体" w:hAnsi="宋体"/>
          <w:color w:val="auto"/>
          <w:szCs w:val="21"/>
          <w:highlight w:val="none"/>
        </w:rPr>
      </w:pPr>
      <w:r>
        <w:rPr>
          <w:rFonts w:hint="eastAsia" w:ascii="宋体" w:hAnsi="宋体" w:cs="宋体"/>
          <w:b/>
          <w:bCs/>
          <w:color w:val="auto"/>
          <w:szCs w:val="21"/>
          <w:highlight w:val="none"/>
        </w:rPr>
        <w:t>二、开标程序：</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开标时间后，投标人登录政府采购云平台，用“项目采购-开标评标”功能对电子投标文件进行在线解密，解密完成截止时间详见招标公告中规定。电子投标文件未按时解密，投标人提供了备份投标文件的，以备份投标文件作为依据，否则视为投标文件撤回，投标无效。</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2.在政府采购云平台同时开启已解密供应商的“资格文件、商务技术文件、报价文件”，公开报价开标情况。</w:t>
      </w:r>
    </w:p>
    <w:p>
      <w:pPr>
        <w:pStyle w:val="26"/>
        <w:keepNext w:val="0"/>
        <w:keepLines w:val="0"/>
        <w:pageBreakBefore w:val="0"/>
        <w:widowControl/>
        <w:kinsoku/>
        <w:wordWrap/>
        <w:overflowPunct/>
        <w:topLinePunct w:val="0"/>
        <w:autoSpaceDE/>
        <w:autoSpaceDN/>
        <w:bidi w:val="0"/>
        <w:adjustRightInd/>
        <w:spacing w:before="0" w:beforeLines="0" w:after="0" w:afterLines="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3.在政府采购云平台公布评审结果。</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注：1.开标过程中需投标人确认的事宜，通过发送微信或电子邮箱等方式进行，请投标人做好相关准备。</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投标人代表对开标过程和开标记录有异议的，应当场提出询问，认为采购人、代理机构相关工作人员有需要回避的情形的，须提交回避申请。采购人、代理机构对投标人代表提出的询问或者回避申请将及时处理。</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3.特别说明：政府采购云平台如对电子化开标程序有调整的，按调整后的程序操作。本项目原则上采用政采云电子招投标开标程序，但有下情形之一的，按以下情况处理：</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①电子投标文件未按时解密，投标人提供了以U盘存储的数据电文形式的备份投标文件的，以备份投标文件作为依据，代理机构将开启该投标人递交的备份投标文件，上传至政采云平台项目采购模块，完成开标，电子投标文件自动失效。</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②采购过程中出现以下情形，导致电子交易平台无法正常运行，或者无法保证电子交易的公平、公正和安全时，采购人（或代理机构）可中止电子交易活动：</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 xml:space="preserve">（1）电子交易平台发生故障而无法登录访问的； </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（2）电子交易平台应用或数据库出现错误，不能进行正常操作的；</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（3）电子交易平台发现严重安全漏洞，有潜在泄密危险的；</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 xml:space="preserve">（4）病毒发作导致不能进行正常操作的； </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（5）其他无法保证电子交易的公平、公正和安全的情况。</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出现前款规定情形，不影响采购公平、公正性的，采购人（或代理机构）可以待上述情形消除后继续组织电子交易活动。</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三、评标委员会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（一）本次招标依法组建评标委员会。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1、本人、配偶或直系亲属3年内曾在参加该采购项目的供应商中任职（包括一般工作）或担任顾问，或与参加该采购项目的供应商发生过法律纠纷；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2、任职单位与采购人或参加该采购项目供应商存在行政隶属关系；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3、曾经参加过该采购项目的进口产品或招标文件、采购需求、采购方式的论证和咨询服务工作；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4、是参加该采购项目供应商的上级主管部门、控股或参股单位的工作人员，或与该供应商存在其他经济利益关系；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5、评审委员会成员之间具有配偶、近亲属关系；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6、法律、法规、规章规定应当回避以及其他可能影响公正评审的。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四、评标方法</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29"/>
        <w:spacing w:line="360" w:lineRule="auto"/>
        <w:ind w:firstLine="417" w:firstLineChars="19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具体评定原则如下：</w:t>
      </w:r>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评标结果按评审后得分由高到低顺序</w:t>
      </w:r>
      <w:r>
        <w:rPr>
          <w:rFonts w:hint="eastAsia" w:ascii="宋体" w:hAnsi="宋体" w:cs="宋体"/>
          <w:bCs/>
          <w:color w:val="auto"/>
          <w:highlight w:val="none"/>
        </w:rPr>
        <w:t>推荐3名及以上</w:t>
      </w:r>
      <w:r>
        <w:rPr>
          <w:rFonts w:hint="eastAsia" w:ascii="宋体" w:hAnsi="宋体" w:cs="宋体"/>
          <w:color w:val="auto"/>
          <w:szCs w:val="21"/>
          <w:highlight w:val="none"/>
        </w:rPr>
        <w:t>中标</w:t>
      </w:r>
      <w:r>
        <w:rPr>
          <w:rFonts w:hint="eastAsia" w:ascii="宋体" w:hAnsi="宋体" w:cs="宋体"/>
          <w:bCs/>
          <w:color w:val="auto"/>
          <w:highlight w:val="none"/>
        </w:rPr>
        <w:t>候选人</w:t>
      </w:r>
      <w:r>
        <w:rPr>
          <w:rFonts w:hint="eastAsia" w:ascii="宋体" w:hAnsi="宋体" w:cs="宋体"/>
          <w:color w:val="auto"/>
          <w:szCs w:val="21"/>
          <w:highlight w:val="none"/>
        </w:rPr>
        <w:t>。得分相同的，按投标报价由低到高顺序排列。得分且投标报价相同的并列，则抽签决定。</w:t>
      </w:r>
    </w:p>
    <w:p>
      <w:pPr>
        <w:pStyle w:val="29"/>
        <w:spacing w:line="360" w:lineRule="auto"/>
        <w:ind w:firstLine="417" w:firstLineChars="19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若出现参与的供应商或者对招标文件作出实质性响应的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不足3家的情况，本</w:t>
      </w:r>
      <w:r>
        <w:rPr>
          <w:rFonts w:hint="eastAsia" w:ascii="宋体" w:hAnsi="宋体" w:cs="宋体"/>
          <w:color w:val="auto"/>
          <w:szCs w:val="21"/>
          <w:highlight w:val="none"/>
          <w:lang w:eastAsia="zh-CN"/>
        </w:rPr>
        <w:t>项目作废标处理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（二）投标文件的澄清</w:t>
      </w:r>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供应商的澄清、说明或者补正应当采用书面形式（或扫描件上传政采云平台），并加盖公章，或者由</w:t>
      </w:r>
      <w:r>
        <w:rPr>
          <w:rFonts w:hint="eastAsia" w:ascii="宋体" w:hAnsi="宋体" w:cs="宋体"/>
          <w:color w:val="auto"/>
          <w:szCs w:val="21"/>
          <w:highlight w:val="none"/>
          <w:lang w:eastAsia="zh-CN"/>
        </w:rPr>
        <w:t>法定代表人（或企业负责人）</w:t>
      </w:r>
      <w:r>
        <w:rPr>
          <w:rFonts w:hint="eastAsia" w:ascii="宋体" w:hAnsi="宋体" w:cs="宋体"/>
          <w:color w:val="auto"/>
          <w:szCs w:val="21"/>
          <w:highlight w:val="none"/>
        </w:rPr>
        <w:t>或其授权的代表签名或盖章。供应商的澄清、说明或者补正不得超出投标文件的范围或者改变投标文件的实质性内容。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（三）投标文件错误修正原则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1、投标文件中开标一览表（报价表）内容与投标文件中相应内容不一致的，以开标一览表（报价表）为准；</w:t>
      </w:r>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5、政采云平台填报的开标一览表中的价格与上传的报价文件中开标一览表的报价不一致的，以上传的报价文件为准。</w:t>
      </w:r>
    </w:p>
    <w:p>
      <w:pPr>
        <w:pStyle w:val="29"/>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14"/>
        </w:numPr>
        <w:spacing w:line="360" w:lineRule="auto"/>
        <w:rPr>
          <w:rFonts w:hint="eastAsia" w:ascii="宋体" w:hAnsi="宋体" w:cs="宋体"/>
          <w:b/>
          <w:bCs/>
          <w:color w:val="auto"/>
          <w:szCs w:val="21"/>
          <w:highlight w:val="none"/>
        </w:rPr>
      </w:pPr>
      <w:bookmarkStart w:id="189" w:name="_Toc481567077"/>
      <w:bookmarkStart w:id="190" w:name="_Toc493058318"/>
      <w:r>
        <w:rPr>
          <w:rFonts w:hint="eastAsia" w:ascii="宋体" w:hAnsi="宋体" w:cs="宋体"/>
          <w:b/>
          <w:bCs/>
          <w:color w:val="auto"/>
          <w:szCs w:val="21"/>
          <w:highlight w:val="none"/>
        </w:rPr>
        <w:t>评标</w:t>
      </w:r>
      <w:bookmarkEnd w:id="189"/>
      <w:r>
        <w:rPr>
          <w:rFonts w:hint="eastAsia" w:ascii="宋体" w:hAnsi="宋体" w:cs="宋体"/>
          <w:b/>
          <w:bCs/>
          <w:color w:val="auto"/>
          <w:szCs w:val="21"/>
          <w:highlight w:val="none"/>
        </w:rPr>
        <w:t>程序</w:t>
      </w:r>
      <w:bookmarkEnd w:id="190"/>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（一）资格条件审查</w:t>
      </w:r>
    </w:p>
    <w:p>
      <w:pPr>
        <w:spacing w:line="360" w:lineRule="auto"/>
        <w:ind w:firstLine="522" w:firstLineChars="249"/>
        <w:rPr>
          <w:rFonts w:hint="eastAsia" w:ascii="宋体" w:hAnsi="宋体" w:cs="宋体"/>
          <w:color w:val="auto"/>
          <w:szCs w:val="21"/>
          <w:highlight w:val="none"/>
        </w:rPr>
      </w:pPr>
      <w:r>
        <w:rPr>
          <w:rFonts w:hint="eastAsia" w:ascii="宋体" w:hAnsi="宋体" w:cs="宋体"/>
          <w:color w:val="auto"/>
          <w:szCs w:val="21"/>
          <w:highlight w:val="none"/>
        </w:rPr>
        <w:t>由采购人或采购代理机构对供应商的资格进行审查。</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spacing w:line="33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审查类别</w:t>
            </w:r>
          </w:p>
        </w:tc>
        <w:tc>
          <w:tcPr>
            <w:tcW w:w="6794" w:type="dxa"/>
            <w:noWrap w:val="0"/>
            <w:vAlign w:val="top"/>
          </w:tcPr>
          <w:p>
            <w:pPr>
              <w:spacing w:line="33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资格条件审查</w:t>
            </w:r>
          </w:p>
        </w:tc>
        <w:tc>
          <w:tcPr>
            <w:tcW w:w="6794" w:type="dxa"/>
            <w:noWrap w:val="0"/>
            <w:vAlign w:val="top"/>
          </w:tcPr>
          <w:p>
            <w:pPr>
              <w:numPr>
                <w:ilvl w:val="0"/>
                <w:numId w:val="15"/>
              </w:numPr>
              <w:spacing w:line="336" w:lineRule="auto"/>
              <w:rPr>
                <w:rFonts w:hint="eastAsia" w:ascii="宋体" w:hAnsi="宋体" w:cs="宋体"/>
                <w:color w:val="auto"/>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center"/>
          </w:tcPr>
          <w:p>
            <w:pPr>
              <w:spacing w:line="336" w:lineRule="auto"/>
              <w:jc w:val="center"/>
              <w:rPr>
                <w:rFonts w:hint="eastAsia" w:ascii="宋体" w:hAnsi="宋体" w:cs="宋体"/>
                <w:color w:val="auto"/>
                <w:szCs w:val="21"/>
                <w:highlight w:val="none"/>
              </w:rPr>
            </w:pPr>
          </w:p>
        </w:tc>
        <w:tc>
          <w:tcPr>
            <w:tcW w:w="6794" w:type="dxa"/>
            <w:noWrap w:val="0"/>
            <w:vAlign w:val="top"/>
          </w:tcPr>
          <w:p>
            <w:pPr>
              <w:numPr>
                <w:ilvl w:val="0"/>
                <w:numId w:val="15"/>
              </w:numPr>
              <w:spacing w:line="336" w:lineRule="auto"/>
              <w:rPr>
                <w:rFonts w:hint="eastAsia" w:ascii="宋体" w:hAnsi="宋体" w:cs="宋体"/>
                <w:color w:val="auto"/>
                <w:szCs w:val="21"/>
                <w:highlight w:val="none"/>
              </w:rPr>
            </w:pP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lang w:val="en-US" w:eastAsia="zh-CN"/>
              </w:rPr>
              <w:t>本项目专门面向中小企业</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36" w:lineRule="auto"/>
              <w:rPr>
                <w:rFonts w:hint="eastAsia" w:ascii="宋体" w:hAnsi="宋体" w:cs="宋体"/>
                <w:color w:val="auto"/>
                <w:szCs w:val="21"/>
                <w:highlight w:val="none"/>
              </w:rPr>
            </w:pPr>
          </w:p>
        </w:tc>
        <w:tc>
          <w:tcPr>
            <w:tcW w:w="6794" w:type="dxa"/>
            <w:noWrap w:val="0"/>
            <w:vAlign w:val="top"/>
          </w:tcPr>
          <w:p>
            <w:pPr>
              <w:spacing w:line="336" w:lineRule="auto"/>
              <w:rPr>
                <w:rFonts w:hint="eastAsia" w:ascii="宋体" w:hAnsi="宋体" w:cs="宋体"/>
                <w:color w:val="auto"/>
                <w:highlight w:val="none"/>
              </w:rPr>
            </w:pPr>
            <w:r>
              <w:rPr>
                <w:rFonts w:hint="eastAsia" w:ascii="宋体" w:hAnsi="宋体" w:cs="宋体"/>
                <w:color w:val="auto"/>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36" w:lineRule="auto"/>
              <w:rPr>
                <w:rFonts w:hint="eastAsia" w:ascii="宋体" w:hAnsi="宋体" w:cs="宋体"/>
                <w:color w:val="auto"/>
                <w:szCs w:val="21"/>
                <w:highlight w:val="none"/>
              </w:rPr>
            </w:pPr>
          </w:p>
        </w:tc>
        <w:tc>
          <w:tcPr>
            <w:tcW w:w="6794" w:type="dxa"/>
            <w:noWrap w:val="0"/>
            <w:vAlign w:val="top"/>
          </w:tcPr>
          <w:p>
            <w:pPr>
              <w:spacing w:line="336" w:lineRule="auto"/>
              <w:rPr>
                <w:rFonts w:hint="eastAsia"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36" w:lineRule="auto"/>
              <w:rPr>
                <w:rFonts w:hint="eastAsia" w:ascii="宋体" w:hAnsi="宋体" w:cs="宋体"/>
                <w:color w:val="auto"/>
                <w:szCs w:val="21"/>
                <w:highlight w:val="none"/>
              </w:rPr>
            </w:pPr>
          </w:p>
        </w:tc>
        <w:tc>
          <w:tcPr>
            <w:tcW w:w="6794" w:type="dxa"/>
            <w:noWrap w:val="0"/>
            <w:vAlign w:val="top"/>
          </w:tcPr>
          <w:p>
            <w:pPr>
              <w:spacing w:line="336" w:lineRule="auto"/>
              <w:rPr>
                <w:rFonts w:hint="eastAsia" w:ascii="宋体" w:hAnsi="宋体" w:cs="宋体"/>
                <w:color w:val="auto"/>
                <w:highlight w:val="none"/>
              </w:rPr>
            </w:pPr>
            <w:r>
              <w:rPr>
                <w:rFonts w:hint="eastAsia" w:ascii="宋体" w:hAnsi="宋体" w:cs="宋体"/>
                <w:color w:val="auto"/>
                <w:szCs w:val="21"/>
                <w:highlight w:val="none"/>
              </w:rPr>
              <w:t>（五）招标文件要求的其他资格条件（如有）。</w:t>
            </w:r>
          </w:p>
        </w:tc>
      </w:tr>
    </w:tbl>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（二）符合性审查</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评标委员会应当对符合资格的供应商的投标文件进行符合性审查，以确定其是否满足招标文件的实质性要求。</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3" w:type="dxa"/>
            <w:noWrap w:val="0"/>
            <w:vAlign w:val="top"/>
          </w:tcPr>
          <w:p>
            <w:pPr>
              <w:widowControl/>
              <w:spacing w:line="360" w:lineRule="auto"/>
              <w:jc w:val="center"/>
              <w:rPr>
                <w:rFonts w:hint="eastAsia" w:ascii="宋体" w:hAnsi="宋体" w:cs="宋体"/>
                <w:b/>
                <w:color w:val="auto"/>
                <w:kern w:val="0"/>
                <w:szCs w:val="21"/>
                <w:highlight w:val="none"/>
              </w:rPr>
            </w:pPr>
            <w:bookmarkStart w:id="191" w:name="_Toc249866767"/>
            <w:bookmarkStart w:id="192" w:name="_Toc259108323"/>
            <w:r>
              <w:rPr>
                <w:rFonts w:hint="eastAsia" w:ascii="宋体" w:hAnsi="宋体" w:cs="宋体"/>
                <w:b/>
                <w:color w:val="auto"/>
                <w:kern w:val="0"/>
                <w:szCs w:val="21"/>
                <w:highlight w:val="none"/>
              </w:rPr>
              <w:t>审查类别</w:t>
            </w:r>
          </w:p>
        </w:tc>
        <w:tc>
          <w:tcPr>
            <w:tcW w:w="6792" w:type="dxa"/>
            <w:noWrap w:val="0"/>
            <w:vAlign w:val="top"/>
          </w:tcPr>
          <w:p>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noWrap w:val="0"/>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符合性审查</w:t>
            </w:r>
          </w:p>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（商务技术文件）</w:t>
            </w: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（一）</w:t>
            </w:r>
            <w:r>
              <w:rPr>
                <w:rFonts w:hint="eastAsia" w:ascii="宋体" w:hAnsi="宋体" w:cs="宋体"/>
                <w:color w:val="auto"/>
                <w:kern w:val="0"/>
                <w:szCs w:val="20"/>
                <w:highlight w:val="none"/>
              </w:rPr>
              <w:t>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（二）</w:t>
            </w:r>
            <w:r>
              <w:rPr>
                <w:rFonts w:hint="eastAsia" w:ascii="宋体" w:hAnsi="宋体" w:cs="宋体"/>
                <w:color w:val="auto"/>
                <w:kern w:val="0"/>
                <w:szCs w:val="20"/>
                <w:highlight w:val="none"/>
              </w:rPr>
              <w:t>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（三）投标文件有法定代表人（或企业负责人）签署本人姓名（或印盖本人姓名章），或签署人提供有效的法定代表人（或企业负责人）授权委托书且授权委托书填写项目齐全的；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（四）</w:t>
            </w:r>
            <w:r>
              <w:rPr>
                <w:rFonts w:hint="eastAsia" w:ascii="宋体" w:hAnsi="宋体" w:cs="宋体"/>
                <w:color w:val="auto"/>
                <w:kern w:val="0"/>
                <w:szCs w:val="20"/>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（五）</w:t>
            </w:r>
            <w:r>
              <w:rPr>
                <w:rFonts w:hint="eastAsia" w:ascii="宋体" w:hAnsi="宋体" w:cs="宋体"/>
                <w:color w:val="auto"/>
                <w:kern w:val="0"/>
                <w:szCs w:val="20"/>
                <w:highlight w:val="none"/>
              </w:rP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（六）</w:t>
            </w:r>
            <w:r>
              <w:rPr>
                <w:rFonts w:hint="eastAsia" w:ascii="宋体" w:hAnsi="宋体" w:cs="宋体"/>
                <w:color w:val="auto"/>
                <w:kern w:val="0"/>
                <w:szCs w:val="20"/>
                <w:highlight w:val="none"/>
              </w:rPr>
              <w:t>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（七）</w:t>
            </w:r>
            <w:r>
              <w:rPr>
                <w:rFonts w:hint="eastAsia" w:ascii="宋体" w:hAnsi="宋体" w:cs="宋体"/>
                <w:color w:val="auto"/>
                <w:kern w:val="0"/>
                <w:szCs w:val="20"/>
                <w:highlight w:val="none"/>
              </w:rPr>
              <w:t>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（八）</w:t>
            </w:r>
            <w:r>
              <w:rPr>
                <w:rFonts w:hint="eastAsia" w:ascii="宋体" w:hAnsi="宋体" w:cs="宋体"/>
                <w:color w:val="auto"/>
                <w:kern w:val="0"/>
                <w:szCs w:val="20"/>
                <w:highlight w:val="none"/>
              </w:rPr>
              <w:t>允许偏离的技术、性能指标或者辅助功能项目发生负偏离未达10项（含）以上的；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（九）</w:t>
            </w:r>
            <w:r>
              <w:rPr>
                <w:rFonts w:hint="eastAsia" w:ascii="宋体" w:hAnsi="宋体" w:cs="宋体"/>
                <w:color w:val="auto"/>
                <w:kern w:val="0"/>
                <w:szCs w:val="20"/>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（十）</w:t>
            </w:r>
            <w:r>
              <w:rPr>
                <w:rFonts w:hint="eastAsia" w:ascii="宋体" w:hAnsi="宋体" w:cs="宋体"/>
                <w:color w:val="auto"/>
                <w:kern w:val="0"/>
                <w:szCs w:val="20"/>
                <w:highlight w:val="none"/>
              </w:rPr>
              <w:t>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（十一）</w:t>
            </w:r>
            <w:r>
              <w:rPr>
                <w:rFonts w:hint="eastAsia" w:ascii="宋体" w:hAnsi="宋体" w:cs="宋体"/>
                <w:color w:val="auto"/>
                <w:kern w:val="0"/>
                <w:szCs w:val="20"/>
                <w:highlight w:val="none"/>
              </w:rPr>
              <w:t>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（十二）</w:t>
            </w:r>
            <w:r>
              <w:rPr>
                <w:rFonts w:hint="eastAsia" w:ascii="宋体" w:hAnsi="宋体" w:cs="宋体"/>
                <w:color w:val="auto"/>
                <w:kern w:val="0"/>
                <w:szCs w:val="20"/>
                <w:highlight w:val="none"/>
              </w:rPr>
              <w:t>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noWrap w:val="0"/>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符合性审查</w:t>
            </w:r>
          </w:p>
          <w:p>
            <w:pPr>
              <w:widowControl/>
              <w:spacing w:line="360" w:lineRule="auto"/>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（报价文件）</w:t>
            </w:r>
          </w:p>
        </w:tc>
        <w:tc>
          <w:tcPr>
            <w:tcW w:w="6792" w:type="dxa"/>
            <w:noWrap w:val="0"/>
            <w:vAlign w:val="center"/>
          </w:tcPr>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（一）</w:t>
            </w:r>
            <w:r>
              <w:rPr>
                <w:rFonts w:hint="eastAsia" w:ascii="宋体" w:hAnsi="宋体" w:cs="宋体"/>
                <w:color w:val="auto"/>
                <w:kern w:val="0"/>
                <w:szCs w:val="20"/>
                <w:highlight w:val="none"/>
              </w:rPr>
              <w:t>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w:t>
            </w:r>
            <w:r>
              <w:rPr>
                <w:rFonts w:hint="eastAsia" w:ascii="宋体" w:hAnsi="宋体" w:cs="宋体"/>
                <w:color w:val="auto"/>
                <w:kern w:val="0"/>
                <w:szCs w:val="20"/>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color w:val="auto"/>
                <w:kern w:val="0"/>
                <w:szCs w:val="20"/>
                <w:highlight w:val="none"/>
              </w:rPr>
              <w:t>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（四）不存在报价超出最高限价，或者超出采购预算金额，采购人不能支付</w:t>
            </w:r>
            <w:r>
              <w:rPr>
                <w:rFonts w:hint="eastAsia" w:ascii="宋体" w:hAnsi="宋体" w:cs="宋体"/>
                <w:color w:val="auto"/>
                <w:kern w:val="0"/>
                <w:szCs w:val="20"/>
                <w:highlight w:val="none"/>
              </w:rPr>
              <w:t>的情形</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（五）不存在</w:t>
            </w:r>
            <w:r>
              <w:rPr>
                <w:rFonts w:hint="eastAsia" w:ascii="宋体" w:hAnsi="宋体" w:cs="宋体"/>
                <w:color w:val="auto"/>
                <w:kern w:val="0"/>
                <w:szCs w:val="20"/>
                <w:highlight w:val="none"/>
              </w:rPr>
              <w:t>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w:t>
            </w:r>
            <w:r>
              <w:rPr>
                <w:rFonts w:hint="eastAsia" w:ascii="宋体" w:hAnsi="宋体" w:cs="宋体"/>
                <w:color w:val="auto"/>
                <w:kern w:val="0"/>
                <w:szCs w:val="20"/>
                <w:highlight w:val="none"/>
              </w:rP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（七）不存在</w:t>
            </w:r>
            <w:r>
              <w:rPr>
                <w:rFonts w:hint="eastAsia" w:ascii="宋体" w:hAnsi="宋体" w:cs="宋体"/>
                <w:color w:val="auto"/>
                <w:kern w:val="0"/>
                <w:szCs w:val="20"/>
                <w:highlight w:val="none"/>
              </w:rPr>
              <w:t>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w:t>
            </w:r>
            <w:r>
              <w:rPr>
                <w:rFonts w:hint="eastAsia" w:ascii="宋体" w:hAnsi="宋体" w:cs="宋体"/>
                <w:color w:val="auto"/>
                <w:kern w:val="0"/>
                <w:szCs w:val="20"/>
                <w:highlight w:val="none"/>
              </w:rPr>
              <w:t>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（九）</w:t>
            </w:r>
            <w:r>
              <w:rPr>
                <w:rFonts w:hint="eastAsia" w:ascii="宋体" w:hAnsi="宋体" w:cs="宋体"/>
                <w:color w:val="auto"/>
                <w:kern w:val="0"/>
                <w:szCs w:val="20"/>
                <w:highlight w:val="none"/>
              </w:rPr>
              <w:t>不存在法律、法规和招标文件规定的其他无效情形；</w:t>
            </w:r>
          </w:p>
        </w:tc>
      </w:tr>
    </w:tbl>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（三）投标无效的情形</w:t>
      </w:r>
      <w:bookmarkEnd w:id="191"/>
      <w:bookmarkEnd w:id="192"/>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没有响应招标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widowControl/>
        <w:spacing w:after="120"/>
        <w:ind w:firstLine="422" w:firstLineChars="200"/>
        <w:rPr>
          <w:rFonts w:hint="eastAsia"/>
          <w:color w:val="auto"/>
          <w:highlight w:val="none"/>
        </w:rPr>
      </w:pPr>
      <w:r>
        <w:rPr>
          <w:rFonts w:hint="eastAsia" w:ascii="宋体" w:hAnsi="宋体" w:cs="宋体"/>
          <w:b/>
          <w:bCs/>
          <w:color w:val="auto"/>
          <w:szCs w:val="21"/>
          <w:highlight w:val="none"/>
        </w:rPr>
        <w:t>★上传投标文件同一网卡地址、同一IP地址的为无效标。</w:t>
      </w:r>
    </w:p>
    <w:p>
      <w:pPr>
        <w:widowControl/>
        <w:numPr>
          <w:ilvl w:val="0"/>
          <w:numId w:val="16"/>
        </w:numPr>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在资格审查时，如发现下列情形之一的，将被视为无效投标文件：</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1、资格证明文件不全的或者不符合招标文件标明的资格要求的；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2、供应商资格声明函无法定代表人（或企业负责人）或授权代表签名或盖章；</w:t>
      </w:r>
    </w:p>
    <w:p>
      <w:pPr>
        <w:widowControl/>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B、在符合性审查（商务技术文件）时，如发现下列情形之一的，将被视为无效投标文件：</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1、未</w:t>
      </w:r>
      <w:r>
        <w:rPr>
          <w:rFonts w:hint="eastAsia" w:ascii="宋体" w:hAnsi="宋体" w:cs="宋体"/>
          <w:color w:val="auto"/>
          <w:kern w:val="0"/>
          <w:szCs w:val="20"/>
          <w:highlight w:val="none"/>
        </w:rPr>
        <w:t>提交投标函或投标函内容不符合招标文件要求；</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2、未按照招标文件规定要求签署或盖章；</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3、投标文件无法定代表人（或企业负责人）签署本人姓名（或印盖本人姓名章），或签署人未提供有效的法定代表人（或企业负责人）授权委托书或授权委托书填写项目不齐全的； </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4、投标文件项目不齐全；</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5、投标文件标明的响应或偏离与事实不符或虚假投标的；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6、投标文件的实质性内容未使用中文表述、意思表述不明确、前后矛盾或者使用计量单位不符合招标文件要求的（经评标委员会认定并允许其当场更正的笔误除外）；</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7、带“★”的条款不能满足招标文件要求、未实质性响应招标文件要求或者投标文件有采购人不能接受的附加条件的；</w:t>
      </w:r>
    </w:p>
    <w:p>
      <w:pPr>
        <w:widowControl/>
        <w:spacing w:line="360" w:lineRule="auto"/>
        <w:ind w:firstLine="420" w:firstLineChars="200"/>
        <w:jc w:val="left"/>
        <w:rPr>
          <w:rFonts w:hint="eastAsia" w:ascii="宋体" w:hAnsi="宋体" w:cs="宋体"/>
          <w:color w:val="auto"/>
          <w:kern w:val="1"/>
          <w:szCs w:val="21"/>
          <w:highlight w:val="none"/>
        </w:rPr>
      </w:pPr>
      <w:r>
        <w:rPr>
          <w:rFonts w:hint="eastAsia" w:ascii="宋体" w:hAnsi="宋体" w:cs="宋体"/>
          <w:color w:val="auto"/>
          <w:kern w:val="0"/>
          <w:szCs w:val="21"/>
          <w:highlight w:val="none"/>
        </w:rPr>
        <w:t>8、</w:t>
      </w:r>
      <w:r>
        <w:rPr>
          <w:rFonts w:hint="eastAsia" w:ascii="宋体" w:hAnsi="宋体" w:cs="宋体"/>
          <w:color w:val="auto"/>
          <w:kern w:val="1"/>
          <w:szCs w:val="21"/>
          <w:highlight w:val="none"/>
        </w:rPr>
        <w:t>允许偏离的技术、性能指标或者辅助功能项目发生负偏离达</w:t>
      </w:r>
      <w:r>
        <w:rPr>
          <w:rFonts w:hint="eastAsia" w:ascii="宋体" w:hAnsi="宋体" w:cs="宋体"/>
          <w:b/>
          <w:bCs/>
          <w:color w:val="auto"/>
          <w:kern w:val="1"/>
          <w:szCs w:val="21"/>
          <w:highlight w:val="none"/>
        </w:rPr>
        <w:t>10</w:t>
      </w:r>
      <w:r>
        <w:rPr>
          <w:rFonts w:hint="eastAsia" w:ascii="宋体" w:hAnsi="宋体" w:cs="宋体"/>
          <w:color w:val="auto"/>
          <w:kern w:val="1"/>
          <w:szCs w:val="21"/>
          <w:highlight w:val="none"/>
        </w:rPr>
        <w:t>项（含）以上的；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9、投标技术方案不明确，存在一个或一个以上备选（替代）投标方案的；</w:t>
      </w:r>
    </w:p>
    <w:p>
      <w:pPr>
        <w:widowControl/>
        <w:spacing w:line="360" w:lineRule="auto"/>
        <w:ind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10、商务技术文件中出现报价或单价的；</w:t>
      </w:r>
    </w:p>
    <w:p>
      <w:pPr>
        <w:widowControl/>
        <w:spacing w:line="360" w:lineRule="auto"/>
        <w:ind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11、法律、法规和招标文件规定的其他无效情形；</w:t>
      </w:r>
    </w:p>
    <w:p>
      <w:pPr>
        <w:widowControl/>
        <w:spacing w:line="360" w:lineRule="auto"/>
        <w:ind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12、投标文件的有效期不满足招标文件要求。</w:t>
      </w:r>
    </w:p>
    <w:p>
      <w:pPr>
        <w:widowControl/>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C、在符合性审查（报价文件）时，如发现下列情形之一的，将被视为无效投标文件：</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1、未按照招标文件规定要求签署或盖章；</w:t>
      </w:r>
    </w:p>
    <w:p>
      <w:pPr>
        <w:widowControl/>
        <w:spacing w:line="360" w:lineRule="auto"/>
        <w:ind w:firstLine="420" w:firstLineChars="200"/>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2、投标文件项目不齐全；</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3、未采用人民币报价或者未按照招标文件标明的币种报价的；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4、报价超出最高限价，或者超出采购预算金额，采购人不能支付的；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5、投标报价具有选择性的；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6、投标报价中出现重大缺项、漏项；</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8、投标文件（报价文件）内容与投标文件（商务技术文件）内容有重大差异的；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9、法律、法规和招标文件规定的其他无效情形</w:t>
      </w:r>
      <w:r>
        <w:rPr>
          <w:rFonts w:hint="eastAsia" w:ascii="宋体" w:hAnsi="宋体" w:cs="宋体"/>
          <w:color w:val="auto"/>
          <w:kern w:val="1"/>
          <w:szCs w:val="21"/>
          <w:highlight w:val="none"/>
        </w:rPr>
        <w:t>。</w:t>
      </w:r>
    </w:p>
    <w:p>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（四）评分标准</w:t>
      </w:r>
    </w:p>
    <w:tbl>
      <w:tblPr>
        <w:tblStyle w:val="4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10"/>
        <w:gridCol w:w="6126"/>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83" w:type="dxa"/>
            <w:noWrap w:val="0"/>
            <w:vAlign w:val="center"/>
          </w:tcPr>
          <w:p>
            <w:pPr>
              <w:spacing w:line="400" w:lineRule="exact"/>
              <w:jc w:val="center"/>
              <w:rPr>
                <w:rFonts w:ascii="宋体" w:hAnsi="宋体"/>
                <w:color w:val="auto"/>
                <w:szCs w:val="21"/>
              </w:rPr>
            </w:pPr>
            <w:r>
              <w:rPr>
                <w:rFonts w:hint="eastAsia" w:ascii="宋体" w:hAnsi="宋体"/>
                <w:color w:val="auto"/>
                <w:szCs w:val="21"/>
              </w:rPr>
              <w:t>项目</w:t>
            </w:r>
          </w:p>
        </w:tc>
        <w:tc>
          <w:tcPr>
            <w:tcW w:w="7336" w:type="dxa"/>
            <w:gridSpan w:val="2"/>
            <w:noWrap w:val="0"/>
            <w:vAlign w:val="center"/>
          </w:tcPr>
          <w:p>
            <w:pPr>
              <w:spacing w:line="400" w:lineRule="exact"/>
              <w:jc w:val="center"/>
              <w:rPr>
                <w:color w:val="auto"/>
                <w:szCs w:val="21"/>
              </w:rPr>
            </w:pPr>
            <w:r>
              <w:rPr>
                <w:rFonts w:hint="eastAsia"/>
                <w:color w:val="auto"/>
                <w:szCs w:val="21"/>
              </w:rPr>
              <w:t>细则</w:t>
            </w:r>
          </w:p>
        </w:tc>
        <w:tc>
          <w:tcPr>
            <w:tcW w:w="820" w:type="dxa"/>
            <w:noWrap w:val="0"/>
            <w:vAlign w:val="center"/>
          </w:tcPr>
          <w:p>
            <w:pPr>
              <w:spacing w:line="400" w:lineRule="exact"/>
              <w:jc w:val="center"/>
              <w:rPr>
                <w:color w:val="auto"/>
                <w:szCs w:val="21"/>
              </w:rPr>
            </w:pPr>
            <w:r>
              <w:rPr>
                <w:rFonts w:hint="eastAsia"/>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 w:type="dxa"/>
            <w:noWrap w:val="0"/>
            <w:vAlign w:val="center"/>
          </w:tcPr>
          <w:p>
            <w:pPr>
              <w:spacing w:line="400" w:lineRule="exact"/>
              <w:jc w:val="center"/>
              <w:rPr>
                <w:rFonts w:ascii="宋体" w:hAnsi="宋体"/>
                <w:color w:val="auto"/>
                <w:szCs w:val="21"/>
              </w:rPr>
            </w:pPr>
            <w:r>
              <w:rPr>
                <w:rFonts w:ascii="宋体" w:hAnsi="宋体"/>
                <w:color w:val="auto"/>
                <w:szCs w:val="21"/>
              </w:rPr>
              <w:t>价格分</w:t>
            </w:r>
          </w:p>
          <w:p>
            <w:pPr>
              <w:spacing w:line="400" w:lineRule="exact"/>
              <w:jc w:val="center"/>
              <w:rPr>
                <w:rFonts w:ascii="宋体" w:hAnsi="宋体"/>
                <w:color w:val="auto"/>
                <w:szCs w:val="21"/>
              </w:rPr>
            </w:pPr>
            <w:r>
              <w:rPr>
                <w:rFonts w:hint="eastAsia" w:ascii="宋体" w:hAnsi="宋体"/>
                <w:color w:val="auto"/>
                <w:szCs w:val="21"/>
              </w:rPr>
              <w:t>10</w:t>
            </w:r>
            <w:r>
              <w:rPr>
                <w:rFonts w:ascii="宋体" w:hAnsi="宋体"/>
                <w:color w:val="auto"/>
                <w:szCs w:val="21"/>
              </w:rPr>
              <w:t>分</w:t>
            </w:r>
          </w:p>
        </w:tc>
        <w:tc>
          <w:tcPr>
            <w:tcW w:w="7336" w:type="dxa"/>
            <w:gridSpan w:val="2"/>
            <w:noWrap w:val="0"/>
            <w:vAlign w:val="center"/>
          </w:tcPr>
          <w:p>
            <w:pPr>
              <w:spacing w:line="400" w:lineRule="exact"/>
              <w:rPr>
                <w:color w:val="auto"/>
                <w:szCs w:val="21"/>
              </w:rPr>
            </w:pPr>
            <w:r>
              <w:rPr>
                <w:rFonts w:hint="eastAsia"/>
                <w:color w:val="auto"/>
                <w:szCs w:val="21"/>
              </w:rPr>
              <w:t>满足招标文件要求且参与评审的价格最低的供应商的价格为评标基准价，得10分；</w:t>
            </w:r>
          </w:p>
          <w:p>
            <w:pPr>
              <w:spacing w:line="400" w:lineRule="exact"/>
              <w:rPr>
                <w:color w:val="auto"/>
                <w:szCs w:val="21"/>
              </w:rPr>
            </w:pPr>
            <w:r>
              <w:rPr>
                <w:rFonts w:hint="eastAsia"/>
                <w:color w:val="auto"/>
                <w:szCs w:val="21"/>
              </w:rPr>
              <w:t>其他投标人的价格得分计算公式如下：</w:t>
            </w:r>
          </w:p>
          <w:p>
            <w:pPr>
              <w:spacing w:line="400" w:lineRule="exact"/>
              <w:rPr>
                <w:rFonts w:ascii="宋体" w:hAnsi="宋体" w:cs="宋体"/>
                <w:b/>
                <w:color w:val="auto"/>
                <w:szCs w:val="21"/>
              </w:rPr>
            </w:pPr>
            <w:r>
              <w:rPr>
                <w:rFonts w:hint="eastAsia"/>
                <w:color w:val="auto"/>
                <w:szCs w:val="21"/>
              </w:rPr>
              <w:t>投标报价得分=（评标基准价／参与评审的价格）×10　</w:t>
            </w:r>
          </w:p>
        </w:tc>
        <w:tc>
          <w:tcPr>
            <w:tcW w:w="820" w:type="dxa"/>
            <w:noWrap w:val="0"/>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3" w:type="dxa"/>
            <w:vMerge w:val="restart"/>
            <w:noWrap w:val="0"/>
            <w:vAlign w:val="center"/>
          </w:tcPr>
          <w:p>
            <w:pPr>
              <w:spacing w:line="400" w:lineRule="exact"/>
              <w:jc w:val="center"/>
              <w:rPr>
                <w:color w:val="auto"/>
                <w:szCs w:val="21"/>
              </w:rPr>
            </w:pPr>
            <w:r>
              <w:rPr>
                <w:color w:val="auto"/>
                <w:szCs w:val="21"/>
              </w:rPr>
              <w:t>技术商务分（</w:t>
            </w:r>
            <w:r>
              <w:rPr>
                <w:rFonts w:hint="eastAsia"/>
                <w:color w:val="auto"/>
                <w:szCs w:val="21"/>
              </w:rPr>
              <w:t>90分</w:t>
            </w:r>
          </w:p>
        </w:tc>
        <w:tc>
          <w:tcPr>
            <w:tcW w:w="1210" w:type="dxa"/>
            <w:vMerge w:val="restart"/>
            <w:noWrap w:val="0"/>
            <w:vAlign w:val="center"/>
          </w:tcPr>
          <w:p>
            <w:pPr>
              <w:spacing w:line="400" w:lineRule="exact"/>
              <w:jc w:val="left"/>
              <w:rPr>
                <w:rFonts w:ascii="宋体" w:hAnsi="宋体"/>
                <w:color w:val="auto"/>
                <w:szCs w:val="21"/>
              </w:rPr>
            </w:pPr>
            <w:r>
              <w:rPr>
                <w:rFonts w:hint="eastAsia" w:ascii="宋体" w:hAnsi="宋体"/>
                <w:color w:val="auto"/>
                <w:szCs w:val="21"/>
              </w:rPr>
              <w:t>1、实施方案（25分）</w:t>
            </w:r>
          </w:p>
        </w:tc>
        <w:tc>
          <w:tcPr>
            <w:tcW w:w="6126" w:type="dxa"/>
            <w:noWrap w:val="0"/>
            <w:vAlign w:val="center"/>
          </w:tcPr>
          <w:p>
            <w:pPr>
              <w:spacing w:line="400" w:lineRule="exact"/>
              <w:jc w:val="left"/>
              <w:rPr>
                <w:rFonts w:ascii="宋体" w:hAnsi="宋体" w:cs="宋体"/>
                <w:color w:val="auto"/>
                <w:szCs w:val="21"/>
              </w:rPr>
            </w:pPr>
            <w:r>
              <w:rPr>
                <w:rFonts w:hint="eastAsia" w:ascii="宋体" w:hAnsi="宋体" w:cs="宋体"/>
                <w:color w:val="auto"/>
                <w:szCs w:val="21"/>
              </w:rPr>
              <w:t>（1）水库山塘工程维修养护管理：对投标人提供的针对本项目的水库山塘工程维修养护管理情况进行评议。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3" w:type="dxa"/>
            <w:vMerge w:val="continue"/>
            <w:noWrap w:val="0"/>
            <w:vAlign w:val="center"/>
          </w:tcPr>
          <w:p>
            <w:pPr>
              <w:spacing w:line="400" w:lineRule="exact"/>
              <w:jc w:val="center"/>
              <w:rPr>
                <w:color w:val="auto"/>
                <w:szCs w:val="21"/>
              </w:rPr>
            </w:pPr>
          </w:p>
        </w:tc>
        <w:tc>
          <w:tcPr>
            <w:tcW w:w="1210" w:type="dxa"/>
            <w:vMerge w:val="continue"/>
            <w:noWrap w:val="0"/>
            <w:vAlign w:val="center"/>
          </w:tcPr>
          <w:p>
            <w:pPr>
              <w:spacing w:line="400" w:lineRule="exact"/>
              <w:jc w:val="left"/>
              <w:rPr>
                <w:rFonts w:ascii="宋体" w:hAnsi="宋体"/>
                <w:color w:val="auto"/>
                <w:szCs w:val="21"/>
              </w:rPr>
            </w:pPr>
          </w:p>
        </w:tc>
        <w:tc>
          <w:tcPr>
            <w:tcW w:w="6126" w:type="dxa"/>
            <w:noWrap w:val="0"/>
            <w:vAlign w:val="center"/>
          </w:tcPr>
          <w:p>
            <w:pPr>
              <w:spacing w:line="400" w:lineRule="exact"/>
              <w:jc w:val="left"/>
              <w:rPr>
                <w:rFonts w:ascii="宋体" w:hAnsi="宋体" w:cs="宋体"/>
                <w:color w:val="auto"/>
                <w:szCs w:val="21"/>
              </w:rPr>
            </w:pPr>
            <w:r>
              <w:rPr>
                <w:rFonts w:hint="eastAsia" w:ascii="宋体" w:hAnsi="宋体" w:cs="宋体"/>
                <w:color w:val="auto"/>
                <w:szCs w:val="21"/>
              </w:rPr>
              <w:t>（2）水库山塘工程检查管理：对投标人提供的针对本项目的水库山塘工程检查管理情况进行评议。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3" w:type="dxa"/>
            <w:vMerge w:val="continue"/>
            <w:noWrap w:val="0"/>
            <w:vAlign w:val="center"/>
          </w:tcPr>
          <w:p>
            <w:pPr>
              <w:spacing w:line="400" w:lineRule="exact"/>
              <w:jc w:val="center"/>
              <w:rPr>
                <w:color w:val="auto"/>
                <w:szCs w:val="21"/>
              </w:rPr>
            </w:pPr>
          </w:p>
        </w:tc>
        <w:tc>
          <w:tcPr>
            <w:tcW w:w="1210" w:type="dxa"/>
            <w:vMerge w:val="continue"/>
            <w:noWrap w:val="0"/>
            <w:vAlign w:val="center"/>
          </w:tcPr>
          <w:p>
            <w:pPr>
              <w:spacing w:line="400" w:lineRule="exact"/>
              <w:jc w:val="left"/>
              <w:rPr>
                <w:rFonts w:ascii="宋体" w:hAnsi="宋体"/>
                <w:color w:val="auto"/>
                <w:szCs w:val="21"/>
              </w:rPr>
            </w:pPr>
          </w:p>
        </w:tc>
        <w:tc>
          <w:tcPr>
            <w:tcW w:w="6126" w:type="dxa"/>
            <w:noWrap w:val="0"/>
            <w:vAlign w:val="center"/>
          </w:tcPr>
          <w:p>
            <w:pPr>
              <w:spacing w:line="400" w:lineRule="exact"/>
              <w:jc w:val="left"/>
              <w:rPr>
                <w:rFonts w:ascii="宋体" w:hAnsi="宋体" w:cs="宋体"/>
                <w:color w:val="auto"/>
                <w:szCs w:val="21"/>
              </w:rPr>
            </w:pPr>
            <w:r>
              <w:rPr>
                <w:rFonts w:hint="eastAsia" w:ascii="宋体" w:hAnsi="宋体" w:cs="宋体"/>
                <w:color w:val="auto"/>
                <w:szCs w:val="21"/>
              </w:rPr>
              <w:t>（3）库区保洁与绿化养护管理：对投标人提供的针对本项目的库区保洁与绿化养护管理情况进行评议。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3" w:type="dxa"/>
            <w:vMerge w:val="continue"/>
            <w:noWrap w:val="0"/>
            <w:vAlign w:val="center"/>
          </w:tcPr>
          <w:p>
            <w:pPr>
              <w:spacing w:line="400" w:lineRule="exact"/>
              <w:jc w:val="center"/>
              <w:rPr>
                <w:color w:val="auto"/>
                <w:szCs w:val="21"/>
              </w:rPr>
            </w:pPr>
          </w:p>
        </w:tc>
        <w:tc>
          <w:tcPr>
            <w:tcW w:w="1210" w:type="dxa"/>
            <w:vMerge w:val="continue"/>
            <w:noWrap w:val="0"/>
            <w:vAlign w:val="center"/>
          </w:tcPr>
          <w:p>
            <w:pPr>
              <w:spacing w:line="400" w:lineRule="exact"/>
              <w:jc w:val="left"/>
              <w:rPr>
                <w:rFonts w:ascii="宋体" w:hAnsi="宋体"/>
                <w:color w:val="auto"/>
                <w:szCs w:val="21"/>
              </w:rPr>
            </w:pPr>
          </w:p>
        </w:tc>
        <w:tc>
          <w:tcPr>
            <w:tcW w:w="6126" w:type="dxa"/>
            <w:noWrap w:val="0"/>
            <w:vAlign w:val="center"/>
          </w:tcPr>
          <w:p>
            <w:pPr>
              <w:spacing w:line="400" w:lineRule="exact"/>
              <w:jc w:val="left"/>
              <w:rPr>
                <w:rFonts w:ascii="宋体" w:hAnsi="宋体" w:cs="宋体"/>
                <w:color w:val="auto"/>
                <w:szCs w:val="21"/>
              </w:rPr>
            </w:pPr>
            <w:r>
              <w:rPr>
                <w:rFonts w:hint="eastAsia" w:ascii="宋体" w:hAnsi="宋体" w:cs="宋体"/>
                <w:color w:val="auto"/>
                <w:szCs w:val="21"/>
              </w:rPr>
              <w:t>（4）蓄放水管理：对投标人提供的针对本项目的蓄放水管理情况进行评议。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3" w:type="dxa"/>
            <w:vMerge w:val="continue"/>
            <w:noWrap w:val="0"/>
            <w:vAlign w:val="center"/>
          </w:tcPr>
          <w:p>
            <w:pPr>
              <w:spacing w:line="400" w:lineRule="exact"/>
              <w:jc w:val="center"/>
              <w:rPr>
                <w:color w:val="auto"/>
                <w:szCs w:val="21"/>
              </w:rPr>
            </w:pPr>
          </w:p>
        </w:tc>
        <w:tc>
          <w:tcPr>
            <w:tcW w:w="1210" w:type="dxa"/>
            <w:vMerge w:val="continue"/>
            <w:noWrap w:val="0"/>
            <w:vAlign w:val="center"/>
          </w:tcPr>
          <w:p>
            <w:pPr>
              <w:spacing w:line="400" w:lineRule="exact"/>
              <w:jc w:val="left"/>
              <w:rPr>
                <w:rFonts w:ascii="宋体" w:hAnsi="宋体"/>
                <w:color w:val="auto"/>
                <w:szCs w:val="21"/>
              </w:rPr>
            </w:pPr>
          </w:p>
        </w:tc>
        <w:tc>
          <w:tcPr>
            <w:tcW w:w="6126" w:type="dxa"/>
            <w:noWrap w:val="0"/>
            <w:vAlign w:val="center"/>
          </w:tcPr>
          <w:p>
            <w:pPr>
              <w:spacing w:line="400" w:lineRule="exact"/>
              <w:jc w:val="left"/>
              <w:rPr>
                <w:rFonts w:ascii="宋体" w:hAnsi="宋体" w:cs="宋体"/>
                <w:color w:val="auto"/>
                <w:szCs w:val="21"/>
              </w:rPr>
            </w:pPr>
            <w:r>
              <w:rPr>
                <w:rFonts w:hint="eastAsia" w:ascii="宋体" w:hAnsi="宋体" w:cs="宋体"/>
                <w:color w:val="auto"/>
                <w:szCs w:val="21"/>
              </w:rPr>
              <w:t>（5）安全监测：对投标人提供的针对本项目的安全监测情况进行评议。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3" w:type="dxa"/>
            <w:vMerge w:val="continue"/>
            <w:noWrap w:val="0"/>
            <w:vAlign w:val="center"/>
          </w:tcPr>
          <w:p>
            <w:pPr>
              <w:spacing w:line="400" w:lineRule="exact"/>
              <w:jc w:val="center"/>
              <w:rPr>
                <w:color w:val="auto"/>
                <w:szCs w:val="21"/>
              </w:rPr>
            </w:pPr>
          </w:p>
        </w:tc>
        <w:tc>
          <w:tcPr>
            <w:tcW w:w="7336" w:type="dxa"/>
            <w:gridSpan w:val="2"/>
            <w:noWrap w:val="0"/>
            <w:vAlign w:val="center"/>
          </w:tcPr>
          <w:p>
            <w:pPr>
              <w:spacing w:line="400" w:lineRule="exact"/>
              <w:jc w:val="left"/>
              <w:rPr>
                <w:rFonts w:ascii="宋体" w:hAnsi="宋体"/>
                <w:color w:val="auto"/>
                <w:szCs w:val="21"/>
              </w:rPr>
            </w:pPr>
            <w:r>
              <w:rPr>
                <w:rFonts w:hint="eastAsia" w:ascii="宋体" w:hAnsi="宋体"/>
                <w:color w:val="auto"/>
                <w:szCs w:val="21"/>
              </w:rPr>
              <w:t>2、管理制度：根据项目特点，对投标人提供的针对本项目的管理制度是否规范、完善进行评议。</w:t>
            </w:r>
          </w:p>
        </w:tc>
        <w:tc>
          <w:tcPr>
            <w:tcW w:w="820" w:type="dxa"/>
            <w:noWrap w:val="0"/>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3" w:type="dxa"/>
            <w:vMerge w:val="continue"/>
            <w:noWrap w:val="0"/>
            <w:vAlign w:val="center"/>
          </w:tcPr>
          <w:p>
            <w:pPr>
              <w:spacing w:line="400" w:lineRule="exact"/>
              <w:jc w:val="center"/>
              <w:rPr>
                <w:color w:val="auto"/>
                <w:szCs w:val="21"/>
              </w:rPr>
            </w:pPr>
          </w:p>
        </w:tc>
        <w:tc>
          <w:tcPr>
            <w:tcW w:w="7336" w:type="dxa"/>
            <w:gridSpan w:val="2"/>
            <w:noWrap w:val="0"/>
            <w:vAlign w:val="center"/>
          </w:tcPr>
          <w:p>
            <w:pPr>
              <w:spacing w:line="400" w:lineRule="exact"/>
              <w:jc w:val="left"/>
              <w:rPr>
                <w:rFonts w:ascii="宋体" w:hAnsi="宋体"/>
                <w:color w:val="auto"/>
                <w:szCs w:val="21"/>
              </w:rPr>
            </w:pPr>
            <w:r>
              <w:rPr>
                <w:rFonts w:hint="eastAsia" w:ascii="宋体" w:hAnsi="宋体"/>
                <w:color w:val="auto"/>
                <w:szCs w:val="21"/>
              </w:rPr>
              <w:t>3、管理目标：根据项目特点，对投标人提供的针对本项目的管理目标是否明确、清晰进行评议。</w:t>
            </w:r>
          </w:p>
        </w:tc>
        <w:tc>
          <w:tcPr>
            <w:tcW w:w="820" w:type="dxa"/>
            <w:noWrap w:val="0"/>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3" w:type="dxa"/>
            <w:vMerge w:val="continue"/>
            <w:noWrap w:val="0"/>
            <w:vAlign w:val="center"/>
          </w:tcPr>
          <w:p>
            <w:pPr>
              <w:spacing w:line="400" w:lineRule="exact"/>
              <w:jc w:val="center"/>
              <w:rPr>
                <w:color w:val="auto"/>
                <w:szCs w:val="21"/>
              </w:rPr>
            </w:pPr>
          </w:p>
        </w:tc>
        <w:tc>
          <w:tcPr>
            <w:tcW w:w="7336" w:type="dxa"/>
            <w:gridSpan w:val="2"/>
            <w:noWrap w:val="0"/>
            <w:vAlign w:val="center"/>
          </w:tcPr>
          <w:p>
            <w:pPr>
              <w:spacing w:line="400" w:lineRule="exact"/>
              <w:jc w:val="left"/>
              <w:rPr>
                <w:rFonts w:ascii="宋体" w:hAnsi="宋体"/>
                <w:color w:val="auto"/>
                <w:szCs w:val="21"/>
              </w:rPr>
            </w:pPr>
            <w:r>
              <w:rPr>
                <w:rFonts w:hint="eastAsia" w:ascii="宋体" w:hAnsi="宋体"/>
                <w:color w:val="auto"/>
                <w:szCs w:val="21"/>
              </w:rPr>
              <w:t>4、质量保证措施：对投标人提供的针对本项目的质量保证措施是否合理、全面进行评议。</w:t>
            </w:r>
          </w:p>
        </w:tc>
        <w:tc>
          <w:tcPr>
            <w:tcW w:w="820" w:type="dxa"/>
            <w:noWrap w:val="0"/>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3" w:type="dxa"/>
            <w:vMerge w:val="continue"/>
            <w:noWrap w:val="0"/>
            <w:vAlign w:val="center"/>
          </w:tcPr>
          <w:p>
            <w:pPr>
              <w:spacing w:line="400" w:lineRule="exact"/>
              <w:jc w:val="center"/>
              <w:rPr>
                <w:color w:val="auto"/>
                <w:szCs w:val="21"/>
              </w:rPr>
            </w:pPr>
          </w:p>
        </w:tc>
        <w:tc>
          <w:tcPr>
            <w:tcW w:w="7336" w:type="dxa"/>
            <w:gridSpan w:val="2"/>
            <w:noWrap w:val="0"/>
            <w:vAlign w:val="center"/>
          </w:tcPr>
          <w:p>
            <w:pPr>
              <w:spacing w:line="400" w:lineRule="exact"/>
              <w:jc w:val="left"/>
              <w:rPr>
                <w:rFonts w:ascii="宋体" w:hAnsi="宋体"/>
                <w:color w:val="auto"/>
                <w:szCs w:val="21"/>
              </w:rPr>
            </w:pPr>
            <w:r>
              <w:rPr>
                <w:rFonts w:hint="eastAsia" w:ascii="宋体" w:hAnsi="宋体"/>
                <w:color w:val="auto"/>
                <w:szCs w:val="21"/>
              </w:rPr>
              <w:t>5.</w:t>
            </w:r>
            <w:r>
              <w:rPr>
                <w:rFonts w:hint="eastAsia" w:ascii="宋体" w:hAnsi="宋体" w:cs="宋体"/>
                <w:color w:val="auto"/>
                <w:szCs w:val="21"/>
              </w:rPr>
              <w:t xml:space="preserve"> 重难点分析及解决措施</w:t>
            </w:r>
            <w:r>
              <w:rPr>
                <w:rFonts w:hint="eastAsia" w:ascii="宋体" w:hAnsi="宋体"/>
                <w:color w:val="auto"/>
                <w:szCs w:val="21"/>
              </w:rPr>
              <w:t>：</w:t>
            </w:r>
            <w:r>
              <w:rPr>
                <w:rFonts w:hint="eastAsia"/>
                <w:color w:val="auto"/>
                <w:szCs w:val="21"/>
              </w:rPr>
              <w:t>对投标人提供的针对本项目的重点难点分析及解决措施是否合理、到位进行评议。</w:t>
            </w:r>
          </w:p>
        </w:tc>
        <w:tc>
          <w:tcPr>
            <w:tcW w:w="820" w:type="dxa"/>
            <w:noWrap w:val="0"/>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3" w:type="dxa"/>
            <w:vMerge w:val="continue"/>
            <w:noWrap w:val="0"/>
            <w:vAlign w:val="center"/>
          </w:tcPr>
          <w:p>
            <w:pPr>
              <w:spacing w:line="400" w:lineRule="exact"/>
              <w:jc w:val="center"/>
              <w:rPr>
                <w:color w:val="auto"/>
                <w:szCs w:val="21"/>
              </w:rPr>
            </w:pPr>
          </w:p>
        </w:tc>
        <w:tc>
          <w:tcPr>
            <w:tcW w:w="7336" w:type="dxa"/>
            <w:gridSpan w:val="2"/>
            <w:noWrap w:val="0"/>
            <w:vAlign w:val="center"/>
          </w:tcPr>
          <w:p>
            <w:pPr>
              <w:spacing w:line="400" w:lineRule="exact"/>
              <w:jc w:val="left"/>
              <w:rPr>
                <w:rFonts w:ascii="宋体" w:hAnsi="宋体"/>
                <w:color w:val="auto"/>
                <w:szCs w:val="21"/>
              </w:rPr>
            </w:pPr>
            <w:r>
              <w:rPr>
                <w:rFonts w:hint="eastAsia"/>
                <w:color w:val="auto"/>
                <w:szCs w:val="21"/>
              </w:rPr>
              <w:t>6、设备设施配置：对投标人针对本项目的办公、设施及设备投入是否齐全、完备进行评议。</w:t>
            </w:r>
          </w:p>
        </w:tc>
        <w:tc>
          <w:tcPr>
            <w:tcW w:w="820" w:type="dxa"/>
            <w:noWrap w:val="0"/>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3" w:type="dxa"/>
            <w:vMerge w:val="continue"/>
            <w:noWrap w:val="0"/>
            <w:vAlign w:val="center"/>
          </w:tcPr>
          <w:p>
            <w:pPr>
              <w:spacing w:line="400" w:lineRule="exact"/>
              <w:jc w:val="center"/>
              <w:rPr>
                <w:color w:val="auto"/>
                <w:szCs w:val="21"/>
              </w:rPr>
            </w:pPr>
          </w:p>
        </w:tc>
        <w:tc>
          <w:tcPr>
            <w:tcW w:w="7336" w:type="dxa"/>
            <w:gridSpan w:val="2"/>
            <w:noWrap w:val="0"/>
            <w:vAlign w:val="center"/>
          </w:tcPr>
          <w:p>
            <w:pPr>
              <w:spacing w:line="400" w:lineRule="exact"/>
              <w:jc w:val="left"/>
              <w:rPr>
                <w:rFonts w:ascii="宋体" w:hAnsi="宋体"/>
                <w:color w:val="auto"/>
                <w:szCs w:val="21"/>
              </w:rPr>
            </w:pPr>
            <w:r>
              <w:rPr>
                <w:rFonts w:hint="eastAsia"/>
                <w:color w:val="auto"/>
                <w:szCs w:val="21"/>
              </w:rPr>
              <w:t>7、档案管理：对投标人提供的针对本项目的档案管理方案内容进行评议。</w:t>
            </w:r>
          </w:p>
        </w:tc>
        <w:tc>
          <w:tcPr>
            <w:tcW w:w="820" w:type="dxa"/>
            <w:noWrap w:val="0"/>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3" w:type="dxa"/>
            <w:vMerge w:val="continue"/>
            <w:noWrap w:val="0"/>
            <w:vAlign w:val="center"/>
          </w:tcPr>
          <w:p>
            <w:pPr>
              <w:spacing w:line="400" w:lineRule="exact"/>
              <w:jc w:val="center"/>
              <w:rPr>
                <w:color w:val="auto"/>
                <w:szCs w:val="21"/>
              </w:rPr>
            </w:pPr>
          </w:p>
        </w:tc>
        <w:tc>
          <w:tcPr>
            <w:tcW w:w="1210" w:type="dxa"/>
            <w:vMerge w:val="restart"/>
            <w:noWrap w:val="0"/>
            <w:vAlign w:val="center"/>
          </w:tcPr>
          <w:p>
            <w:pPr>
              <w:spacing w:line="400" w:lineRule="exact"/>
              <w:jc w:val="left"/>
              <w:rPr>
                <w:color w:val="auto"/>
                <w:szCs w:val="21"/>
              </w:rPr>
            </w:pPr>
            <w:r>
              <w:rPr>
                <w:rFonts w:hint="eastAsia"/>
                <w:color w:val="auto"/>
                <w:szCs w:val="21"/>
              </w:rPr>
              <w:t>8、组织机构及岗位设置、人员安排情况（19分）</w:t>
            </w:r>
          </w:p>
        </w:tc>
        <w:tc>
          <w:tcPr>
            <w:tcW w:w="6126" w:type="dxa"/>
            <w:noWrap w:val="0"/>
            <w:vAlign w:val="center"/>
          </w:tcPr>
          <w:p>
            <w:pPr>
              <w:spacing w:line="400" w:lineRule="exact"/>
              <w:jc w:val="left"/>
              <w:rPr>
                <w:rFonts w:ascii="宋体" w:hAnsi="宋体"/>
                <w:color w:val="auto"/>
                <w:szCs w:val="21"/>
              </w:rPr>
            </w:pPr>
            <w:r>
              <w:rPr>
                <w:rFonts w:hint="eastAsia" w:ascii="宋体" w:hAnsi="宋体"/>
                <w:color w:val="auto"/>
                <w:szCs w:val="21"/>
              </w:rPr>
              <w:t>（1）拟投入人员：评委根据投标文件中的拟投入人员数量、岗位设置、资历等情况进行评议。</w:t>
            </w:r>
          </w:p>
          <w:p>
            <w:pPr>
              <w:spacing w:line="400" w:lineRule="exact"/>
              <w:jc w:val="left"/>
              <w:rPr>
                <w:rFonts w:ascii="宋体" w:hAnsi="宋体" w:cs="宋体"/>
                <w:b/>
                <w:color w:val="auto"/>
                <w:szCs w:val="21"/>
              </w:rPr>
            </w:pPr>
            <w:r>
              <w:rPr>
                <w:rFonts w:hint="eastAsia" w:ascii="宋体" w:hAnsi="宋体"/>
                <w:b/>
                <w:color w:val="auto"/>
                <w:szCs w:val="21"/>
              </w:rPr>
              <w:t>注</w:t>
            </w:r>
            <w:r>
              <w:rPr>
                <w:rFonts w:ascii="宋体" w:hAnsi="宋体"/>
                <w:b/>
                <w:color w:val="auto"/>
                <w:szCs w:val="21"/>
              </w:rPr>
              <w:t>：</w:t>
            </w:r>
            <w:r>
              <w:rPr>
                <w:rFonts w:hint="eastAsia" w:ascii="宋体" w:hAnsi="宋体"/>
                <w:b/>
                <w:color w:val="auto"/>
                <w:szCs w:val="21"/>
              </w:rPr>
              <w:t>投标文件中提供拟投入人员相关证书（如有）、近开标日连续三个月</w:t>
            </w:r>
            <w:r>
              <w:rPr>
                <w:rFonts w:hint="eastAsia" w:ascii="宋体" w:hAnsi="宋体"/>
                <w:b/>
                <w:color w:val="auto"/>
                <w:szCs w:val="21"/>
                <w:lang w:val="en-US" w:eastAsia="zh-CN"/>
              </w:rPr>
              <w:t>出具的</w:t>
            </w:r>
            <w:r>
              <w:rPr>
                <w:rFonts w:hint="eastAsia" w:ascii="宋体" w:hAnsi="宋体"/>
                <w:b/>
                <w:color w:val="auto"/>
                <w:szCs w:val="21"/>
              </w:rPr>
              <w:t>有效社保证明等复印件加盖公章。</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3" w:type="dxa"/>
            <w:vMerge w:val="continue"/>
            <w:noWrap w:val="0"/>
            <w:vAlign w:val="center"/>
          </w:tcPr>
          <w:p>
            <w:pPr>
              <w:spacing w:line="400" w:lineRule="exact"/>
              <w:jc w:val="center"/>
              <w:rPr>
                <w:color w:val="auto"/>
                <w:szCs w:val="21"/>
              </w:rPr>
            </w:pPr>
          </w:p>
        </w:tc>
        <w:tc>
          <w:tcPr>
            <w:tcW w:w="1210" w:type="dxa"/>
            <w:vMerge w:val="continue"/>
            <w:noWrap w:val="0"/>
            <w:vAlign w:val="center"/>
          </w:tcPr>
          <w:p>
            <w:pPr>
              <w:spacing w:line="400" w:lineRule="exact"/>
              <w:jc w:val="left"/>
              <w:rPr>
                <w:color w:val="auto"/>
                <w:szCs w:val="21"/>
              </w:rPr>
            </w:pPr>
          </w:p>
        </w:tc>
        <w:tc>
          <w:tcPr>
            <w:tcW w:w="6126" w:type="dxa"/>
            <w:noWrap w:val="0"/>
            <w:vAlign w:val="center"/>
          </w:tcPr>
          <w:p>
            <w:pPr>
              <w:spacing w:line="400" w:lineRule="exact"/>
              <w:jc w:val="left"/>
              <w:rPr>
                <w:rFonts w:ascii="宋体" w:hAnsi="宋体" w:cs="宋体"/>
                <w:color w:val="auto"/>
                <w:szCs w:val="21"/>
              </w:rPr>
            </w:pPr>
            <w:r>
              <w:rPr>
                <w:rFonts w:hint="eastAsia"/>
                <w:color w:val="auto"/>
                <w:szCs w:val="21"/>
              </w:rPr>
              <w:t>（2）评委根据投标人提供的针对本项目的人员考核方案是否合理、全面进行评议。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3" w:type="dxa"/>
            <w:vMerge w:val="continue"/>
            <w:noWrap w:val="0"/>
            <w:vAlign w:val="center"/>
          </w:tcPr>
          <w:p>
            <w:pPr>
              <w:spacing w:line="400" w:lineRule="exact"/>
              <w:jc w:val="center"/>
              <w:rPr>
                <w:color w:val="auto"/>
                <w:szCs w:val="21"/>
              </w:rPr>
            </w:pPr>
          </w:p>
        </w:tc>
        <w:tc>
          <w:tcPr>
            <w:tcW w:w="1210" w:type="dxa"/>
            <w:vMerge w:val="continue"/>
            <w:noWrap w:val="0"/>
            <w:vAlign w:val="center"/>
          </w:tcPr>
          <w:p>
            <w:pPr>
              <w:spacing w:line="400" w:lineRule="exact"/>
              <w:jc w:val="left"/>
              <w:rPr>
                <w:color w:val="auto"/>
              </w:rPr>
            </w:pPr>
          </w:p>
        </w:tc>
        <w:tc>
          <w:tcPr>
            <w:tcW w:w="6126" w:type="dxa"/>
            <w:noWrap w:val="0"/>
            <w:vAlign w:val="center"/>
          </w:tcPr>
          <w:p>
            <w:pPr>
              <w:spacing w:line="400" w:lineRule="exact"/>
              <w:jc w:val="left"/>
              <w:rPr>
                <w:rFonts w:ascii="宋体" w:hAnsi="宋体" w:cs="宋体"/>
                <w:color w:val="auto"/>
                <w:szCs w:val="21"/>
              </w:rPr>
            </w:pPr>
            <w:r>
              <w:rPr>
                <w:rFonts w:hint="eastAsia"/>
                <w:color w:val="auto"/>
                <w:szCs w:val="21"/>
              </w:rPr>
              <w:t>（3）评委根据投标人提供的针对本项目的人员安全保障措施是否完善、详实进行评议。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3" w:type="dxa"/>
            <w:vMerge w:val="continue"/>
            <w:noWrap w:val="0"/>
            <w:vAlign w:val="center"/>
          </w:tcPr>
          <w:p>
            <w:pPr>
              <w:spacing w:line="400" w:lineRule="exact"/>
              <w:jc w:val="center"/>
              <w:rPr>
                <w:color w:val="auto"/>
                <w:szCs w:val="21"/>
              </w:rPr>
            </w:pPr>
          </w:p>
        </w:tc>
        <w:tc>
          <w:tcPr>
            <w:tcW w:w="1210" w:type="dxa"/>
            <w:vMerge w:val="continue"/>
            <w:noWrap w:val="0"/>
            <w:vAlign w:val="center"/>
          </w:tcPr>
          <w:p>
            <w:pPr>
              <w:spacing w:line="400" w:lineRule="exact"/>
              <w:jc w:val="left"/>
              <w:rPr>
                <w:color w:val="auto"/>
              </w:rPr>
            </w:pPr>
          </w:p>
        </w:tc>
        <w:tc>
          <w:tcPr>
            <w:tcW w:w="6126" w:type="dxa"/>
            <w:noWrap w:val="0"/>
            <w:vAlign w:val="center"/>
          </w:tcPr>
          <w:p>
            <w:pPr>
              <w:spacing w:line="400" w:lineRule="exact"/>
              <w:jc w:val="left"/>
              <w:rPr>
                <w:rFonts w:ascii="宋体" w:hAnsi="宋体" w:cs="宋体"/>
                <w:color w:val="auto"/>
                <w:szCs w:val="21"/>
              </w:rPr>
            </w:pPr>
            <w:r>
              <w:rPr>
                <w:rFonts w:hint="eastAsia"/>
                <w:color w:val="auto"/>
                <w:szCs w:val="21"/>
              </w:rPr>
              <w:t>（4）评委根据投标人提供的针对本项目的人员管理规范是否合理、到位进行评议。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3" w:type="dxa"/>
            <w:vMerge w:val="continue"/>
            <w:noWrap w:val="0"/>
            <w:vAlign w:val="center"/>
          </w:tcPr>
          <w:p>
            <w:pPr>
              <w:spacing w:line="400" w:lineRule="exact"/>
              <w:jc w:val="center"/>
              <w:rPr>
                <w:color w:val="auto"/>
                <w:szCs w:val="21"/>
              </w:rPr>
            </w:pPr>
          </w:p>
        </w:tc>
        <w:tc>
          <w:tcPr>
            <w:tcW w:w="1210" w:type="dxa"/>
            <w:vMerge w:val="continue"/>
            <w:noWrap w:val="0"/>
            <w:vAlign w:val="center"/>
          </w:tcPr>
          <w:p>
            <w:pPr>
              <w:spacing w:line="400" w:lineRule="exact"/>
              <w:jc w:val="left"/>
              <w:rPr>
                <w:color w:val="auto"/>
              </w:rPr>
            </w:pPr>
          </w:p>
        </w:tc>
        <w:tc>
          <w:tcPr>
            <w:tcW w:w="6126" w:type="dxa"/>
            <w:noWrap w:val="0"/>
            <w:vAlign w:val="center"/>
          </w:tcPr>
          <w:p>
            <w:pPr>
              <w:spacing w:line="400" w:lineRule="exact"/>
              <w:jc w:val="left"/>
              <w:rPr>
                <w:rFonts w:ascii="宋体" w:hAnsi="宋体" w:cs="宋体"/>
                <w:color w:val="auto"/>
                <w:szCs w:val="21"/>
              </w:rPr>
            </w:pPr>
            <w:r>
              <w:rPr>
                <w:rFonts w:hint="eastAsia"/>
                <w:color w:val="auto"/>
                <w:szCs w:val="21"/>
              </w:rPr>
              <w:t>（5）评委根据投标人提供的针对本项目的人员培训情况进行评议。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3" w:type="dxa"/>
            <w:vMerge w:val="continue"/>
            <w:noWrap w:val="0"/>
            <w:vAlign w:val="center"/>
          </w:tcPr>
          <w:p>
            <w:pPr>
              <w:spacing w:line="400" w:lineRule="exact"/>
              <w:jc w:val="center"/>
              <w:rPr>
                <w:color w:val="auto"/>
                <w:szCs w:val="21"/>
              </w:rPr>
            </w:pPr>
          </w:p>
        </w:tc>
        <w:tc>
          <w:tcPr>
            <w:tcW w:w="1210" w:type="dxa"/>
            <w:vMerge w:val="restart"/>
            <w:noWrap w:val="0"/>
            <w:vAlign w:val="center"/>
          </w:tcPr>
          <w:p>
            <w:pPr>
              <w:spacing w:line="400" w:lineRule="exact"/>
              <w:jc w:val="left"/>
              <w:rPr>
                <w:color w:val="auto"/>
                <w:szCs w:val="21"/>
              </w:rPr>
            </w:pPr>
            <w:r>
              <w:rPr>
                <w:rFonts w:hint="eastAsia"/>
                <w:color w:val="auto"/>
                <w:szCs w:val="21"/>
              </w:rPr>
              <w:t>9、应急反应能力（9分）</w:t>
            </w:r>
          </w:p>
        </w:tc>
        <w:tc>
          <w:tcPr>
            <w:tcW w:w="6126" w:type="dxa"/>
            <w:noWrap w:val="0"/>
            <w:vAlign w:val="center"/>
          </w:tcPr>
          <w:p>
            <w:pPr>
              <w:spacing w:line="400" w:lineRule="exact"/>
              <w:jc w:val="left"/>
              <w:rPr>
                <w:rFonts w:ascii="宋体" w:hAnsi="宋体" w:cs="宋体"/>
                <w:color w:val="auto"/>
                <w:szCs w:val="21"/>
              </w:rPr>
            </w:pPr>
            <w:r>
              <w:rPr>
                <w:rFonts w:hint="eastAsia"/>
                <w:color w:val="auto"/>
                <w:szCs w:val="21"/>
              </w:rPr>
              <w:t>（1）评委根据投标人提供的防汛防旱的应急处理措施是否切实、可行进行评议。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83" w:type="dxa"/>
            <w:vMerge w:val="continue"/>
            <w:noWrap w:val="0"/>
            <w:vAlign w:val="center"/>
          </w:tcPr>
          <w:p>
            <w:pPr>
              <w:spacing w:line="400" w:lineRule="exact"/>
              <w:jc w:val="center"/>
              <w:rPr>
                <w:color w:val="auto"/>
                <w:szCs w:val="21"/>
              </w:rPr>
            </w:pPr>
          </w:p>
        </w:tc>
        <w:tc>
          <w:tcPr>
            <w:tcW w:w="1210" w:type="dxa"/>
            <w:vMerge w:val="continue"/>
            <w:noWrap w:val="0"/>
            <w:vAlign w:val="center"/>
          </w:tcPr>
          <w:p>
            <w:pPr>
              <w:spacing w:line="400" w:lineRule="exact"/>
              <w:jc w:val="left"/>
              <w:rPr>
                <w:color w:val="auto"/>
              </w:rPr>
            </w:pPr>
          </w:p>
        </w:tc>
        <w:tc>
          <w:tcPr>
            <w:tcW w:w="6126" w:type="dxa"/>
            <w:noWrap w:val="0"/>
            <w:vAlign w:val="center"/>
          </w:tcPr>
          <w:p>
            <w:pPr>
              <w:spacing w:line="400" w:lineRule="exact"/>
              <w:jc w:val="left"/>
              <w:rPr>
                <w:rFonts w:ascii="宋体" w:hAnsi="宋体" w:cs="宋体"/>
                <w:color w:val="auto"/>
                <w:szCs w:val="21"/>
              </w:rPr>
            </w:pPr>
            <w:r>
              <w:rPr>
                <w:rFonts w:hint="eastAsia"/>
                <w:color w:val="auto"/>
                <w:szCs w:val="21"/>
              </w:rPr>
              <w:t>（2）评委根据投标人提供的应急响应时间、防汛四级及以上应急响应预警的承诺进行评议。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83" w:type="dxa"/>
            <w:vMerge w:val="continue"/>
            <w:noWrap w:val="0"/>
            <w:vAlign w:val="center"/>
          </w:tcPr>
          <w:p>
            <w:pPr>
              <w:spacing w:line="400" w:lineRule="exact"/>
              <w:jc w:val="center"/>
              <w:rPr>
                <w:color w:val="auto"/>
                <w:szCs w:val="21"/>
              </w:rPr>
            </w:pPr>
          </w:p>
        </w:tc>
        <w:tc>
          <w:tcPr>
            <w:tcW w:w="1210" w:type="dxa"/>
            <w:vMerge w:val="continue"/>
            <w:noWrap w:val="0"/>
            <w:vAlign w:val="center"/>
          </w:tcPr>
          <w:p>
            <w:pPr>
              <w:spacing w:line="400" w:lineRule="exact"/>
              <w:jc w:val="left"/>
              <w:rPr>
                <w:color w:val="auto"/>
              </w:rPr>
            </w:pPr>
          </w:p>
        </w:tc>
        <w:tc>
          <w:tcPr>
            <w:tcW w:w="6126" w:type="dxa"/>
            <w:noWrap w:val="0"/>
            <w:vAlign w:val="center"/>
          </w:tcPr>
          <w:p>
            <w:pPr>
              <w:spacing w:line="400" w:lineRule="exact"/>
              <w:jc w:val="left"/>
              <w:rPr>
                <w:rFonts w:ascii="宋体" w:hAnsi="宋体" w:cs="宋体"/>
                <w:color w:val="auto"/>
                <w:szCs w:val="21"/>
              </w:rPr>
            </w:pPr>
            <w:r>
              <w:rPr>
                <w:rFonts w:hint="eastAsia"/>
                <w:color w:val="auto"/>
                <w:szCs w:val="21"/>
              </w:rPr>
              <w:t>（3）评委根据投标人提供的应急反应机构设置情况内容进行评议。</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83" w:type="dxa"/>
            <w:vMerge w:val="continue"/>
            <w:noWrap w:val="0"/>
            <w:vAlign w:val="center"/>
          </w:tcPr>
          <w:p>
            <w:pPr>
              <w:spacing w:line="400" w:lineRule="exact"/>
              <w:jc w:val="center"/>
              <w:rPr>
                <w:color w:val="auto"/>
                <w:szCs w:val="21"/>
              </w:rPr>
            </w:pPr>
          </w:p>
        </w:tc>
        <w:tc>
          <w:tcPr>
            <w:tcW w:w="7336" w:type="dxa"/>
            <w:gridSpan w:val="2"/>
            <w:noWrap w:val="0"/>
            <w:vAlign w:val="center"/>
          </w:tcPr>
          <w:p>
            <w:pPr>
              <w:spacing w:line="400" w:lineRule="exact"/>
              <w:jc w:val="left"/>
              <w:rPr>
                <w:color w:val="auto"/>
                <w:szCs w:val="21"/>
              </w:rPr>
            </w:pPr>
            <w:r>
              <w:rPr>
                <w:rFonts w:hint="eastAsia"/>
                <w:color w:val="auto"/>
                <w:szCs w:val="21"/>
              </w:rPr>
              <w:t>10、同类项目业绩：投标人自20</w:t>
            </w:r>
            <w:r>
              <w:rPr>
                <w:rFonts w:hint="eastAsia"/>
                <w:color w:val="auto"/>
                <w:szCs w:val="21"/>
                <w:lang w:val="en-US" w:eastAsia="zh-CN"/>
              </w:rPr>
              <w:t>20</w:t>
            </w:r>
            <w:r>
              <w:rPr>
                <w:rFonts w:hint="eastAsia"/>
                <w:color w:val="auto"/>
                <w:szCs w:val="21"/>
              </w:rPr>
              <w:t>年1月1日（合同签订日期）以来承接过类似山塘/</w:t>
            </w:r>
            <w:r>
              <w:rPr>
                <w:color w:val="auto"/>
                <w:szCs w:val="21"/>
              </w:rPr>
              <w:t>水库</w:t>
            </w:r>
            <w:r>
              <w:rPr>
                <w:rFonts w:hint="eastAsia"/>
                <w:color w:val="auto"/>
                <w:szCs w:val="21"/>
              </w:rPr>
              <w:t>标准化</w:t>
            </w:r>
            <w:r>
              <w:rPr>
                <w:color w:val="auto"/>
                <w:szCs w:val="21"/>
              </w:rPr>
              <w:t>管理项目的</w:t>
            </w:r>
            <w:r>
              <w:rPr>
                <w:rFonts w:hint="eastAsia"/>
                <w:color w:val="auto"/>
                <w:szCs w:val="21"/>
              </w:rPr>
              <w:t>业绩得1分。</w:t>
            </w:r>
          </w:p>
          <w:p>
            <w:pPr>
              <w:spacing w:line="400" w:lineRule="exact"/>
              <w:jc w:val="left"/>
              <w:rPr>
                <w:rFonts w:ascii="宋体" w:hAnsi="宋体" w:cs="宋体"/>
                <w:color w:val="auto"/>
                <w:szCs w:val="21"/>
              </w:rPr>
            </w:pPr>
            <w:r>
              <w:rPr>
                <w:rFonts w:hint="eastAsia"/>
                <w:color w:val="auto"/>
                <w:szCs w:val="21"/>
              </w:rPr>
              <w:t>（投标文件中需提供合同复印件，</w:t>
            </w:r>
            <w:r>
              <w:rPr>
                <w:color w:val="auto"/>
                <w:szCs w:val="21"/>
              </w:rPr>
              <w:t>否则</w:t>
            </w:r>
            <w:r>
              <w:rPr>
                <w:rFonts w:hint="eastAsia"/>
                <w:color w:val="auto"/>
                <w:szCs w:val="21"/>
              </w:rPr>
              <w:t>不予计分）</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3" w:type="dxa"/>
            <w:vMerge w:val="continue"/>
            <w:noWrap w:val="0"/>
            <w:vAlign w:val="center"/>
          </w:tcPr>
          <w:p>
            <w:pPr>
              <w:spacing w:line="400" w:lineRule="exact"/>
              <w:jc w:val="center"/>
              <w:rPr>
                <w:color w:val="auto"/>
                <w:szCs w:val="21"/>
              </w:rPr>
            </w:pPr>
          </w:p>
        </w:tc>
        <w:tc>
          <w:tcPr>
            <w:tcW w:w="7336" w:type="dxa"/>
            <w:gridSpan w:val="2"/>
            <w:noWrap w:val="0"/>
            <w:vAlign w:val="center"/>
          </w:tcPr>
          <w:p>
            <w:pPr>
              <w:spacing w:line="400" w:lineRule="exact"/>
              <w:jc w:val="left"/>
              <w:rPr>
                <w:rFonts w:ascii="宋体" w:hAnsi="宋体"/>
                <w:color w:val="auto"/>
                <w:szCs w:val="21"/>
              </w:rPr>
            </w:pPr>
            <w:r>
              <w:rPr>
                <w:rFonts w:hint="eastAsia" w:ascii="宋体" w:hAnsi="宋体"/>
                <w:color w:val="auto"/>
                <w:szCs w:val="21"/>
              </w:rPr>
              <w:t>11、合理化建议及其他优惠承诺：</w:t>
            </w:r>
            <w:r>
              <w:rPr>
                <w:rFonts w:ascii="宋体" w:hAnsi="宋体"/>
                <w:color w:val="auto"/>
                <w:szCs w:val="21"/>
              </w:rPr>
              <w:t>评委根据</w:t>
            </w:r>
            <w:r>
              <w:rPr>
                <w:rFonts w:hint="eastAsia" w:ascii="宋体" w:hAnsi="宋体"/>
                <w:color w:val="auto"/>
                <w:szCs w:val="21"/>
              </w:rPr>
              <w:t>各投标人提出</w:t>
            </w:r>
            <w:r>
              <w:rPr>
                <w:rFonts w:ascii="宋体" w:hAnsi="宋体"/>
                <w:color w:val="auto"/>
                <w:szCs w:val="21"/>
              </w:rPr>
              <w:t>的针对本项目的合理化建议</w:t>
            </w:r>
            <w:r>
              <w:rPr>
                <w:rFonts w:hint="eastAsia" w:ascii="宋体" w:hAnsi="宋体"/>
                <w:color w:val="auto"/>
                <w:szCs w:val="21"/>
              </w:rPr>
              <w:t>及其他经评委会认定的有效优惠承诺</w:t>
            </w:r>
            <w:r>
              <w:rPr>
                <w:rFonts w:ascii="宋体" w:hAnsi="宋体"/>
                <w:color w:val="auto"/>
                <w:szCs w:val="21"/>
              </w:rPr>
              <w:t>进行评议</w:t>
            </w:r>
            <w:r>
              <w:rPr>
                <w:rFonts w:hint="eastAsia" w:ascii="宋体" w:hAnsi="宋体"/>
                <w:color w:val="auto"/>
                <w:szCs w:val="21"/>
              </w:rPr>
              <w:t>。</w:t>
            </w:r>
          </w:p>
        </w:tc>
        <w:tc>
          <w:tcPr>
            <w:tcW w:w="820"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5分</w:t>
            </w:r>
          </w:p>
        </w:tc>
      </w:tr>
    </w:tbl>
    <w:p>
      <w:pPr>
        <w:snapToGrid w:val="0"/>
        <w:spacing w:line="360" w:lineRule="auto"/>
        <w:rPr>
          <w:rFonts w:hint="eastAsia" w:ascii="宋体" w:hAnsi="宋体" w:cs="宋体"/>
          <w:bCs/>
          <w:color w:val="auto"/>
          <w:highlight w:val="none"/>
        </w:rPr>
      </w:pPr>
      <w:r>
        <w:rPr>
          <w:rFonts w:hint="eastAsia" w:ascii="宋体" w:hAnsi="宋体" w:cs="宋体"/>
          <w:color w:val="auto"/>
          <w:szCs w:val="21"/>
          <w:highlight w:val="none"/>
        </w:rPr>
        <w:t>注：1、小数点后保留一位数。2、各评标委员会成员自行按以上参考分值评分。3、重大事件由评标委员会集体讨论</w:t>
      </w:r>
      <w:r>
        <w:rPr>
          <w:rFonts w:hint="eastAsia" w:ascii="宋体" w:hAnsi="宋体" w:cs="宋体"/>
          <w:bCs/>
          <w:color w:val="auto"/>
          <w:highlight w:val="none"/>
        </w:rPr>
        <w:t>，以少数服从多数原则决定。</w:t>
      </w:r>
    </w:p>
    <w:p>
      <w:pPr>
        <w:pStyle w:val="26"/>
        <w:snapToGrid w:val="0"/>
        <w:spacing w:before="0" w:beforeLines="0" w:after="0" w:afterLines="0" w:line="360" w:lineRule="auto"/>
        <w:rPr>
          <w:rFonts w:hAnsi="宋体" w:cs="宋体"/>
          <w:b/>
          <w:color w:val="auto"/>
          <w:highlight w:val="none"/>
        </w:rPr>
      </w:pPr>
      <w:bookmarkStart w:id="193" w:name="_Toc9029"/>
      <w:bookmarkStart w:id="194" w:name="_Toc14242"/>
      <w:r>
        <w:rPr>
          <w:rFonts w:hAnsi="宋体" w:cs="宋体"/>
          <w:b/>
          <w:color w:val="auto"/>
          <w:highlight w:val="none"/>
        </w:rPr>
        <w:t>六、定标</w:t>
      </w:r>
      <w:bookmarkEnd w:id="193"/>
    </w:p>
    <w:p>
      <w:pPr>
        <w:pStyle w:val="26"/>
        <w:snapToGrid w:val="0"/>
        <w:spacing w:before="0" w:beforeLines="0" w:after="0" w:afterLines="0" w:line="360" w:lineRule="auto"/>
        <w:ind w:firstLine="413" w:firstLineChars="196"/>
        <w:rPr>
          <w:rFonts w:hAnsi="宋体" w:cs="宋体"/>
          <w:b/>
          <w:bCs/>
          <w:color w:val="auto"/>
          <w:highlight w:val="none"/>
        </w:rPr>
      </w:pPr>
      <w:r>
        <w:rPr>
          <w:rFonts w:hAnsi="宋体" w:cs="宋体"/>
          <w:b/>
          <w:bCs/>
          <w:color w:val="auto"/>
          <w:highlight w:val="none"/>
        </w:rPr>
        <w:t>（一）确定</w:t>
      </w:r>
      <w:r>
        <w:rPr>
          <w:rFonts w:hAnsi="宋体" w:cs="宋体"/>
          <w:b/>
          <w:bCs/>
          <w:color w:val="auto"/>
          <w:highlight w:val="none"/>
          <w:lang w:eastAsia="zh-CN"/>
        </w:rPr>
        <w:t>中标人</w:t>
      </w:r>
      <w:r>
        <w:rPr>
          <w:rFonts w:hAnsi="宋体" w:cs="宋体"/>
          <w:b/>
          <w:bCs/>
          <w:color w:val="auto"/>
          <w:highlight w:val="none"/>
        </w:rPr>
        <w:t>。本项目由采购人（或采购人事先授权评标委员会）确定</w:t>
      </w:r>
      <w:r>
        <w:rPr>
          <w:rFonts w:hAnsi="宋体" w:cs="宋体"/>
          <w:b/>
          <w:bCs/>
          <w:color w:val="auto"/>
          <w:highlight w:val="none"/>
          <w:lang w:eastAsia="zh-CN"/>
        </w:rPr>
        <w:t>中标人</w:t>
      </w:r>
      <w:r>
        <w:rPr>
          <w:rFonts w:hAnsi="宋体" w:cs="宋体"/>
          <w:b/>
          <w:bCs/>
          <w:color w:val="auto"/>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按评标报告推荐的顺序确定排名第一的中标候选人为中标人。如有供应商对评标结果提出质疑的，采购人可在质疑处理完毕后确定中标人。</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3.采购人依法确定中标人后2个工作日内，采购代理机构以书面形式发出《中标通知书》,并同时在相关网站上发布中标公告。</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rPr>
        <w:t>4.</w:t>
      </w:r>
      <w:r>
        <w:rPr>
          <w:rFonts w:hint="eastAsia" w:ascii="宋体" w:hAnsi="宋体" w:cs="宋体"/>
          <w:color w:val="auto"/>
          <w:szCs w:val="21"/>
          <w:highlight w:val="none"/>
          <w:lang w:bidi="ar"/>
        </w:rPr>
        <w:t>若中标人放弃中标，或因不可抗力提出不能履行合同，或不按招标文件规定提交履约担保，或其它原因被依法撤销中标资格，则采购人可确定排名次之的中标候选人为中标人或重新组织招标。</w:t>
      </w:r>
    </w:p>
    <w:p>
      <w:pPr>
        <w:snapToGrid w:val="0"/>
        <w:spacing w:line="360" w:lineRule="auto"/>
        <w:ind w:firstLine="422"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七、评标过程的监控与保密</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ind w:firstLine="413" w:firstLineChars="196"/>
        <w:rPr>
          <w:rFonts w:hint="eastAsia" w:ascii="宋体" w:hAnsi="宋体" w:cs="宋体"/>
          <w:b/>
          <w:bCs/>
          <w:color w:val="auto"/>
          <w:szCs w:val="21"/>
          <w:highlight w:val="none"/>
        </w:rPr>
      </w:pPr>
      <w:bookmarkStart w:id="195" w:name="_Toc17747"/>
      <w:r>
        <w:rPr>
          <w:rFonts w:hint="eastAsia" w:ascii="宋体" w:hAnsi="宋体" w:cs="宋体"/>
          <w:b/>
          <w:color w:val="auto"/>
          <w:szCs w:val="21"/>
          <w:highlight w:val="none"/>
        </w:rPr>
        <w:t>八、合同授予</w:t>
      </w:r>
      <w:bookmarkEnd w:id="195"/>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采购人不得向中标人提出任何不合理的要求作为签订合同的条件。</w:t>
      </w:r>
    </w:p>
    <w:p>
      <w:pPr>
        <w:pStyle w:val="26"/>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rPr>
        <w:t>2</w:t>
      </w:r>
      <w:r>
        <w:rPr>
          <w:rFonts w:hAnsi="宋体" w:cs="宋体"/>
          <w:color w:val="auto"/>
          <w:highlight w:val="none"/>
        </w:rPr>
        <w:t>.</w:t>
      </w:r>
      <w:r>
        <w:rPr>
          <w:rFonts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26"/>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rPr>
        <w:t>3</w:t>
      </w:r>
      <w:r>
        <w:rPr>
          <w:rFonts w:hAnsi="宋体" w:cs="宋体"/>
          <w:color w:val="auto"/>
          <w:highlight w:val="none"/>
        </w:rPr>
        <w:t>.</w:t>
      </w:r>
      <w:r>
        <w:rPr>
          <w:rFonts w:hAnsi="宋体" w:cs="宋体"/>
          <w:bCs/>
          <w:color w:val="auto"/>
          <w:highlight w:val="none"/>
          <w:lang w:eastAsia="zh-CN"/>
        </w:rPr>
        <w:t>招标文件</w:t>
      </w:r>
      <w:r>
        <w:rPr>
          <w:rFonts w:hAnsi="宋体" w:cs="宋体"/>
          <w:bCs/>
          <w:color w:val="auto"/>
          <w:highlight w:val="none"/>
        </w:rPr>
        <w:t>、</w:t>
      </w:r>
      <w:r>
        <w:rPr>
          <w:rFonts w:hAnsi="宋体" w:cs="宋体"/>
          <w:bCs/>
          <w:color w:val="auto"/>
          <w:highlight w:val="none"/>
          <w:lang w:eastAsia="zh-CN"/>
        </w:rPr>
        <w:t>中标人</w:t>
      </w:r>
      <w:r>
        <w:rPr>
          <w:rFonts w:hAnsi="宋体" w:cs="宋体"/>
          <w:bCs/>
          <w:color w:val="auto"/>
          <w:highlight w:val="none"/>
        </w:rPr>
        <w:t>的投标文件及评标过程中有关的澄清文件均应作为合同签订的附件。</w:t>
      </w:r>
    </w:p>
    <w:p>
      <w:pPr>
        <w:pStyle w:val="26"/>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rPr>
        <w:t>4</w:t>
      </w:r>
      <w:r>
        <w:rPr>
          <w:rFonts w:hAnsi="宋体" w:cs="宋体"/>
          <w:color w:val="auto"/>
          <w:highlight w:val="none"/>
        </w:rPr>
        <w:t>.</w:t>
      </w:r>
      <w:r>
        <w:rPr>
          <w:rFonts w:hAnsi="宋体" w:cs="宋体"/>
          <w:bCs/>
          <w:color w:val="auto"/>
          <w:highlight w:val="none"/>
        </w:rPr>
        <w:t>中标或者成交供应商拒绝与采购人签订合同的，采购人应重新招标。</w:t>
      </w:r>
    </w:p>
    <w:p>
      <w:pPr>
        <w:pStyle w:val="26"/>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rPr>
        <w:t>5.中标人如不遵守</w:t>
      </w:r>
      <w:r>
        <w:rPr>
          <w:rFonts w:hAnsi="宋体" w:cs="宋体"/>
          <w:bCs/>
          <w:color w:val="auto"/>
          <w:highlight w:val="none"/>
          <w:lang w:eastAsia="zh-CN"/>
        </w:rPr>
        <w:t>招标文件</w:t>
      </w:r>
      <w:r>
        <w:rPr>
          <w:rFonts w:hAnsi="宋体" w:cs="宋体"/>
          <w:bCs/>
          <w:color w:val="auto"/>
          <w:highlight w:val="none"/>
        </w:rPr>
        <w:t>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九、履约验收：</w:t>
      </w:r>
    </w:p>
    <w:p>
      <w:pPr>
        <w:snapToGrid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采购人负责对中标人的履约行为进行验收。政府向社会公众提供的公共服务项目，验收时应当邀请服务对象参与并出具意见，验收结果应当向社会公告。</w:t>
      </w:r>
    </w:p>
    <w:p>
      <w:pPr>
        <w:pStyle w:val="189"/>
        <w:spacing w:line="700" w:lineRule="exact"/>
        <w:ind w:firstLine="0" w:firstLineChars="0"/>
        <w:jc w:val="center"/>
        <w:outlineLvl w:val="0"/>
        <w:rPr>
          <w:rFonts w:hint="eastAsia" w:ascii="宋体" w:hAnsi="宋体" w:cs="宋体"/>
          <w:b/>
          <w:bCs/>
          <w:color w:val="auto"/>
          <w:sz w:val="32"/>
          <w:szCs w:val="32"/>
          <w:highlight w:val="none"/>
        </w:rPr>
      </w:pPr>
      <w:r>
        <w:rPr>
          <w:rFonts w:hint="eastAsia" w:ascii="宋体" w:hAnsi="宋体" w:cs="宋体"/>
          <w:bCs/>
          <w:color w:val="auto"/>
          <w:highlight w:val="none"/>
        </w:rPr>
        <w:br w:type="page"/>
      </w:r>
      <w:bookmarkStart w:id="196" w:name="_Toc21974"/>
      <w:r>
        <w:rPr>
          <w:rFonts w:hint="eastAsia" w:ascii="宋体" w:hAnsi="宋体" w:cs="宋体"/>
          <w:b/>
          <w:color w:val="auto"/>
          <w:sz w:val="32"/>
          <w:szCs w:val="32"/>
          <w:highlight w:val="none"/>
        </w:rPr>
        <w:t>第五章  政府采购合同主要条款</w:t>
      </w:r>
      <w:bookmarkEnd w:id="194"/>
      <w:bookmarkEnd w:id="196"/>
    </w:p>
    <w:p>
      <w:pPr>
        <w:snapToGrid w:val="0"/>
        <w:spacing w:before="120" w:beforeLines="50" w:after="120" w:afterLines="50"/>
        <w:jc w:val="center"/>
        <w:rPr>
          <w:rFonts w:hint="eastAsia" w:ascii="宋体" w:hAnsi="宋体" w:cs="宋体"/>
          <w:b/>
          <w:bCs/>
          <w:color w:val="auto"/>
          <w:sz w:val="30"/>
          <w:szCs w:val="32"/>
          <w:highlight w:val="none"/>
        </w:rPr>
      </w:pPr>
      <w:r>
        <w:rPr>
          <w:rFonts w:hint="eastAsia" w:ascii="宋体" w:hAnsi="宋体" w:cs="宋体"/>
          <w:b/>
          <w:color w:val="auto"/>
          <w:sz w:val="30"/>
          <w:szCs w:val="32"/>
          <w:highlight w:val="none"/>
        </w:rPr>
        <w:t>采购合同（供参考）</w:t>
      </w:r>
    </w:p>
    <w:p>
      <w:pPr>
        <w:widowControl/>
        <w:spacing w:line="360" w:lineRule="auto"/>
        <w:contextualSpacing/>
        <w:jc w:val="left"/>
        <w:rPr>
          <w:rFonts w:hint="eastAsia" w:ascii="宋体" w:hAnsi="宋体" w:cs="宋体"/>
          <w:b/>
          <w:color w:val="auto"/>
          <w:szCs w:val="21"/>
          <w:highlight w:val="none"/>
        </w:rPr>
      </w:pPr>
      <w:r>
        <w:rPr>
          <w:rFonts w:hint="eastAsia" w:ascii="宋体" w:hAnsi="宋体" w:cs="宋体"/>
          <w:b/>
          <w:color w:val="auto"/>
          <w:szCs w:val="21"/>
          <w:highlight w:val="none"/>
        </w:rPr>
        <w:t>（本合同条款为参考格式，具体由甲乙双方协商签订，与前款冲突之处以前款约定为准）</w:t>
      </w:r>
    </w:p>
    <w:p>
      <w:pPr>
        <w:widowControl/>
        <w:spacing w:line="360" w:lineRule="auto"/>
        <w:contextualSpacing/>
        <w:jc w:val="left"/>
        <w:rPr>
          <w:rFonts w:hint="eastAsia" w:ascii="宋体" w:hAnsi="宋体" w:cs="宋体"/>
          <w:color w:val="auto"/>
          <w:szCs w:val="21"/>
          <w:highlight w:val="none"/>
        </w:rPr>
      </w:pP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bookmarkStart w:id="197" w:name="_Toc24192"/>
      <w:bookmarkStart w:id="198" w:name="_Toc8300"/>
      <w:r>
        <w:rPr>
          <w:rFonts w:hint="eastAsia" w:hAnsi="宋体" w:eastAsia="宋体"/>
          <w:color w:val="auto"/>
          <w:sz w:val="21"/>
          <w:szCs w:val="21"/>
        </w:rPr>
        <w:t>项目名称：                                     项目编号：</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甲方：（买方）</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乙方：（卖方）</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宋体"/>
          <w:color w:val="auto"/>
        </w:rPr>
      </w:pPr>
      <w:r>
        <w:rPr>
          <w:rFonts w:hint="eastAsia" w:hAnsi="宋体" w:eastAsia="宋体" w:cs="宋体"/>
          <w:color w:val="auto"/>
        </w:rPr>
        <w:t xml:space="preserve">    </w:t>
      </w:r>
      <w:r>
        <w:rPr>
          <w:rFonts w:hint="eastAsia" w:hAnsi="宋体" w:eastAsia="宋体" w:cs="宋体"/>
          <w:color w:val="auto"/>
          <w:lang w:val="en-US" w:eastAsia="zh-CN"/>
        </w:rPr>
        <w:t>甲、乙双方根据</w:t>
      </w:r>
      <w:r>
        <w:rPr>
          <w:rFonts w:hint="eastAsia" w:hAnsi="宋体" w:eastAsia="宋体" w:cs="宋体"/>
          <w:color w:val="auto"/>
          <w:u w:val="single"/>
          <w:lang w:val="en-US" w:eastAsia="zh-CN"/>
        </w:rPr>
        <w:t xml:space="preserve">                                         </w:t>
      </w:r>
      <w:r>
        <w:rPr>
          <w:rFonts w:hint="eastAsia" w:hAnsi="宋体" w:eastAsia="宋体" w:cs="宋体"/>
          <w:color w:val="auto"/>
          <w:lang w:val="en-US" w:eastAsia="zh-CN"/>
        </w:rPr>
        <w:t>公开招标的结果，签署本合同。</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宋体"/>
          <w:b/>
          <w:color w:val="auto"/>
        </w:rPr>
      </w:pPr>
      <w:r>
        <w:rPr>
          <w:rFonts w:hint="eastAsia" w:hAnsi="宋体" w:eastAsia="宋体" w:cs="宋体"/>
          <w:b/>
          <w:color w:val="auto"/>
        </w:rPr>
        <w:t>一、服务内容</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宋体"/>
          <w:b/>
          <w:color w:val="auto"/>
        </w:rPr>
      </w:pPr>
      <w:r>
        <w:rPr>
          <w:rFonts w:hint="eastAsia" w:hAnsi="宋体" w:eastAsia="宋体" w:cs="宋体"/>
          <w:b/>
          <w:color w:val="auto"/>
        </w:rPr>
        <w:t>二、合同金额</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2.1 本合同金额为（大写）：____________________________________元（￥_______________元）人民币。</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宋体"/>
          <w:b/>
          <w:color w:val="auto"/>
        </w:rPr>
      </w:pPr>
      <w:r>
        <w:rPr>
          <w:rFonts w:hint="eastAsia" w:hAnsi="宋体" w:eastAsia="宋体" w:cs="宋体"/>
          <w:b/>
          <w:color w:val="auto"/>
        </w:rPr>
        <w:t>三、技术资料</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3.1乙方应按</w:t>
      </w:r>
      <w:r>
        <w:rPr>
          <w:rFonts w:hint="eastAsia" w:hAnsi="宋体" w:eastAsia="宋体"/>
          <w:color w:val="auto"/>
          <w:sz w:val="21"/>
          <w:szCs w:val="21"/>
          <w:lang w:val="en-US" w:eastAsia="zh-CN"/>
        </w:rPr>
        <w:t>采购</w:t>
      </w:r>
      <w:r>
        <w:rPr>
          <w:rFonts w:hint="eastAsia" w:hAnsi="宋体" w:eastAsia="宋体"/>
          <w:color w:val="auto"/>
          <w:sz w:val="21"/>
          <w:szCs w:val="21"/>
        </w:rPr>
        <w:t>文件规定的时间向甲方提供有关技术资料。</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360" w:hanging="361" w:hangingChars="171"/>
        <w:textAlignment w:val="auto"/>
        <w:rPr>
          <w:rFonts w:hint="eastAsia" w:hAnsi="宋体" w:eastAsia="宋体" w:cs="宋体"/>
          <w:b/>
          <w:color w:val="auto"/>
        </w:rPr>
      </w:pPr>
      <w:r>
        <w:rPr>
          <w:rFonts w:hint="eastAsia" w:hAnsi="宋体" w:eastAsia="宋体" w:cs="宋体"/>
          <w:b/>
          <w:color w:val="auto"/>
        </w:rPr>
        <w:t>四、知识产权</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4.1 乙方应保证提供服务过程中不会侵犯任何第三方的知识产权。</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358" w:hanging="358" w:hangingChars="170"/>
        <w:textAlignment w:val="auto"/>
        <w:rPr>
          <w:rFonts w:hint="eastAsia" w:hAnsi="宋体" w:eastAsia="宋体" w:cs="宋体"/>
          <w:b/>
          <w:color w:val="auto"/>
        </w:rPr>
      </w:pPr>
      <w:r>
        <w:rPr>
          <w:rFonts w:hint="eastAsia" w:hAnsi="宋体" w:eastAsia="宋体" w:cs="宋体"/>
          <w:b/>
          <w:color w:val="auto"/>
        </w:rPr>
        <w:t>五、履约保证金</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5.1 乙方交纳人民币</w:t>
      </w:r>
      <w:r>
        <w:rPr>
          <w:rFonts w:hint="eastAsia" w:hAnsi="宋体" w:eastAsia="宋体"/>
          <w:color w:val="auto"/>
          <w:sz w:val="21"/>
          <w:szCs w:val="21"/>
          <w:u w:val="single"/>
        </w:rPr>
        <w:t xml:space="preserve">     </w:t>
      </w:r>
      <w:r>
        <w:rPr>
          <w:rFonts w:hint="eastAsia" w:hAnsi="宋体" w:eastAsia="宋体"/>
          <w:color w:val="auto"/>
          <w:sz w:val="21"/>
          <w:szCs w:val="21"/>
        </w:rPr>
        <w:t>元作为本合同的履约保证金。</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360" w:hanging="361" w:hangingChars="171"/>
        <w:textAlignment w:val="auto"/>
        <w:rPr>
          <w:rFonts w:hint="eastAsia" w:hAnsi="宋体" w:eastAsia="宋体" w:cs="宋体"/>
          <w:b/>
          <w:color w:val="auto"/>
        </w:rPr>
      </w:pPr>
      <w:r>
        <w:rPr>
          <w:rFonts w:hint="eastAsia" w:hAnsi="宋体" w:eastAsia="宋体" w:cs="宋体"/>
          <w:b/>
          <w:color w:val="auto"/>
        </w:rPr>
        <w:t>六、转包或分包</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6.1本合同范围的服务，应由乙方直接供应，不得转让他人供应；</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6.2 除非得到甲方的书面同意，乙方不得部分分包给他人供应。甲方有绝对权力阻止分包。</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6.3如有转让和未经甲方同意的分包行为，甲方有权给予终止合同。</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宋体"/>
          <w:b/>
          <w:color w:val="auto"/>
        </w:rPr>
      </w:pPr>
      <w:r>
        <w:rPr>
          <w:rFonts w:hint="eastAsia" w:hAnsi="宋体" w:eastAsia="宋体" w:cs="宋体"/>
          <w:b/>
          <w:color w:val="auto"/>
        </w:rPr>
        <w:t>七、合同履行时间、履行方式及履行地点</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7.1 履行时间：</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7.2 履行方式：</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7.3 履行地点：</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宋体"/>
          <w:b/>
          <w:color w:val="auto"/>
        </w:rPr>
      </w:pPr>
      <w:r>
        <w:rPr>
          <w:rFonts w:hint="eastAsia" w:hAnsi="宋体" w:eastAsia="宋体" w:cs="宋体"/>
          <w:b/>
          <w:color w:val="auto"/>
        </w:rPr>
        <w:t>八、款项支付</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8.1 付款方式：</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hAnsi="宋体" w:eastAsia="宋体" w:cs="宋体"/>
          <w:b/>
          <w:color w:val="auto"/>
          <w:sz w:val="21"/>
        </w:rPr>
      </w:pPr>
      <w:r>
        <w:rPr>
          <w:rFonts w:hint="eastAsia" w:hAnsi="宋体" w:eastAsia="宋体" w:cs="宋体"/>
          <w:b/>
          <w:color w:val="auto"/>
          <w:sz w:val="21"/>
        </w:rPr>
        <w:t>九、税费</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9.1本合同执行中相关的一切税费均由乙方负担。</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宋体"/>
          <w:b/>
          <w:color w:val="auto"/>
        </w:rPr>
      </w:pPr>
      <w:r>
        <w:rPr>
          <w:rFonts w:hint="eastAsia" w:hAnsi="宋体" w:eastAsia="宋体" w:cs="宋体"/>
          <w:b/>
          <w:color w:val="auto"/>
        </w:rPr>
        <w:t>十、违约责任</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10.1 甲方无正当理由拒收接受服务的，甲方向乙方偿付合同款项百分之五作为违约金。</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10.2 甲方无故逾期办理款项支付手续的,甲方应按逾期付款总额每日万分之五向乙方支付违约金。</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 xml:space="preserve">10.3 乙方逾期提供服务的，每日向甲方支付千分之六违约金。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宋体"/>
          <w:b/>
          <w:color w:val="auto"/>
        </w:rPr>
      </w:pPr>
      <w:r>
        <w:rPr>
          <w:rFonts w:hint="eastAsia" w:hAnsi="宋体" w:eastAsia="宋体" w:cs="宋体"/>
          <w:b/>
          <w:color w:val="auto"/>
        </w:rPr>
        <w:t>十一、不可抗力事件处理</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11.1 在合同有效期内，任何一方因不可抗力事件导致不能履行合同，则合同履行期可延长，其延长期与不可抗力影响期相同。</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11.2 不可抗力事件发生后，应立即通知对方，并寄送有关权威机构出具的证明。</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11.3 不可抗力事件延续120天以上，双方应通过友好协商，确定是否继续履行合同。</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宋体"/>
          <w:b/>
          <w:color w:val="auto"/>
        </w:rPr>
      </w:pPr>
      <w:r>
        <w:rPr>
          <w:rFonts w:hint="eastAsia" w:hAnsi="宋体" w:eastAsia="宋体" w:cs="宋体"/>
          <w:b/>
          <w:color w:val="auto"/>
        </w:rPr>
        <w:t>十二、诉讼</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12.1 双方在执行合同中所发生的一切争议，应通过协商解决。如协商不成，可向合同签订地法院起诉。</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宋体"/>
          <w:b/>
          <w:color w:val="auto"/>
        </w:rPr>
      </w:pPr>
      <w:r>
        <w:rPr>
          <w:rFonts w:hint="eastAsia" w:hAnsi="宋体" w:eastAsia="宋体" w:cs="宋体"/>
          <w:b/>
          <w:color w:val="auto"/>
        </w:rPr>
        <w:t>十三、合同生效及其它</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13.1 合同经双方法定代表人或授权委托代理人签字并加盖单位公章后生效。</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13.2合同执行中涉及采购资金和采购内容修改或补充的，须经</w:t>
      </w:r>
      <w:r>
        <w:rPr>
          <w:rFonts w:hint="eastAsia" w:hAnsi="宋体" w:eastAsia="宋体"/>
          <w:color w:val="auto"/>
          <w:sz w:val="21"/>
          <w:szCs w:val="21"/>
          <w:lang w:val="en-US" w:eastAsia="zh-CN"/>
        </w:rPr>
        <w:t>鄞州</w:t>
      </w:r>
      <w:r>
        <w:rPr>
          <w:rFonts w:hint="eastAsia" w:hAnsi="宋体" w:eastAsia="宋体"/>
          <w:color w:val="auto"/>
          <w:sz w:val="21"/>
          <w:szCs w:val="21"/>
        </w:rPr>
        <w:t>区财政部门审批，并签书面补充协议报政府采购监督管理部门备案，方可作为主合同不可分割的一部分。</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13.3本合同未尽事宜，遵照《</w:t>
      </w:r>
      <w:r>
        <w:rPr>
          <w:rFonts w:hint="eastAsia" w:hAnsi="宋体" w:eastAsia="宋体"/>
          <w:color w:val="auto"/>
          <w:sz w:val="21"/>
          <w:szCs w:val="21"/>
          <w:lang w:val="en-US" w:eastAsia="zh-CN"/>
        </w:rPr>
        <w:t>民法典</w:t>
      </w:r>
      <w:r>
        <w:rPr>
          <w:rFonts w:hint="eastAsia" w:hAnsi="宋体" w:eastAsia="宋体"/>
          <w:color w:val="auto"/>
          <w:sz w:val="21"/>
          <w:szCs w:val="21"/>
        </w:rPr>
        <w:t>》有关条文执行。</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13.4 本合同正本一式两份，具有同等法律效力，甲乙双方各执一份；副本</w:t>
      </w:r>
      <w:r>
        <w:rPr>
          <w:rFonts w:hint="eastAsia" w:hAnsi="宋体" w:eastAsia="宋体"/>
          <w:color w:val="auto"/>
          <w:sz w:val="21"/>
          <w:szCs w:val="21"/>
          <w:lang w:val="en-US" w:eastAsia="zh-CN"/>
        </w:rPr>
        <w:t xml:space="preserve">   </w:t>
      </w:r>
      <w:r>
        <w:rPr>
          <w:rFonts w:hint="eastAsia" w:hAnsi="宋体" w:eastAsia="宋体"/>
          <w:color w:val="auto"/>
          <w:sz w:val="21"/>
          <w:szCs w:val="21"/>
        </w:rPr>
        <w:t>份，(用途)。</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 xml:space="preserve">甲方：                                   乙方： </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 xml:space="preserve">地址：                                   地址： </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法定代表人：                             法定代表人：</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签订地点：                               签订日期：</w:t>
      </w:r>
    </w:p>
    <w:p>
      <w:pPr>
        <w:pStyle w:val="215"/>
        <w:keepNext w:val="0"/>
        <w:keepLines w:val="0"/>
        <w:pageBreakBefore w:val="0"/>
        <w:kinsoku/>
        <w:wordWrap/>
        <w:overflowPunct/>
        <w:topLinePunct w:val="0"/>
        <w:autoSpaceDE/>
        <w:autoSpaceDN/>
        <w:bidi w:val="0"/>
        <w:adjustRightInd/>
        <w:spacing w:line="360" w:lineRule="auto"/>
        <w:ind w:firstLine="420"/>
        <w:textAlignment w:val="auto"/>
        <w:rPr>
          <w:rFonts w:hint="eastAsia" w:hAnsi="宋体" w:eastAsia="宋体"/>
          <w:color w:val="auto"/>
          <w:sz w:val="21"/>
          <w:szCs w:val="21"/>
        </w:rPr>
      </w:pPr>
      <w:r>
        <w:rPr>
          <w:rFonts w:hint="eastAsia" w:hAnsi="宋体" w:eastAsia="宋体"/>
          <w:color w:val="auto"/>
          <w:sz w:val="21"/>
          <w:szCs w:val="21"/>
        </w:rPr>
        <w:t xml:space="preserve">日期：                                   日期：  </w:t>
      </w:r>
    </w:p>
    <w:p>
      <w:pPr>
        <w:pStyle w:val="26"/>
        <w:keepNext w:val="0"/>
        <w:keepLines w:val="0"/>
        <w:pageBreakBefore w:val="0"/>
        <w:widowControl/>
        <w:kinsoku/>
        <w:wordWrap/>
        <w:overflowPunct/>
        <w:topLinePunct w:val="0"/>
        <w:autoSpaceDE/>
        <w:autoSpaceDN/>
        <w:bidi w:val="0"/>
        <w:adjustRightInd/>
        <w:spacing w:before="0" w:beforeLines="0" w:after="0" w:afterLines="0" w:line="360" w:lineRule="auto"/>
        <w:ind w:left="643" w:hanging="643" w:hangingChars="200"/>
        <w:jc w:val="center"/>
        <w:textAlignment w:val="auto"/>
        <w:outlineLvl w:val="0"/>
        <w:rPr>
          <w:rFonts w:hAnsi="宋体" w:cs="宋体"/>
          <w:b/>
          <w:bCs/>
          <w:color w:val="auto"/>
          <w:sz w:val="32"/>
          <w:szCs w:val="20"/>
          <w:highlight w:val="none"/>
        </w:rPr>
      </w:pPr>
    </w:p>
    <w:p>
      <w:pPr>
        <w:pStyle w:val="26"/>
        <w:keepNext w:val="0"/>
        <w:keepLines w:val="0"/>
        <w:pageBreakBefore w:val="0"/>
        <w:widowControl/>
        <w:kinsoku/>
        <w:wordWrap/>
        <w:overflowPunct/>
        <w:topLinePunct w:val="0"/>
        <w:autoSpaceDE/>
        <w:autoSpaceDN/>
        <w:bidi w:val="0"/>
        <w:adjustRightInd/>
        <w:spacing w:before="0" w:beforeLines="0" w:after="0" w:afterLines="0" w:line="360" w:lineRule="auto"/>
        <w:ind w:left="643" w:hanging="643" w:hangingChars="200"/>
        <w:jc w:val="center"/>
        <w:textAlignment w:val="auto"/>
        <w:outlineLvl w:val="0"/>
        <w:rPr>
          <w:rFonts w:hAnsi="宋体" w:cs="宋体"/>
          <w:b/>
          <w:bCs/>
          <w:color w:val="auto"/>
          <w:sz w:val="32"/>
          <w:szCs w:val="20"/>
          <w:highlight w:val="none"/>
        </w:rPr>
      </w:pPr>
    </w:p>
    <w:p>
      <w:pPr>
        <w:pStyle w:val="26"/>
        <w:keepNext w:val="0"/>
        <w:keepLines w:val="0"/>
        <w:pageBreakBefore w:val="0"/>
        <w:widowControl/>
        <w:kinsoku/>
        <w:wordWrap/>
        <w:overflowPunct/>
        <w:topLinePunct w:val="0"/>
        <w:autoSpaceDE/>
        <w:autoSpaceDN/>
        <w:bidi w:val="0"/>
        <w:adjustRightInd/>
        <w:spacing w:before="0" w:beforeLines="0" w:after="0" w:afterLines="0" w:line="360" w:lineRule="auto"/>
        <w:ind w:left="643" w:hanging="643" w:hangingChars="200"/>
        <w:jc w:val="center"/>
        <w:textAlignment w:val="auto"/>
        <w:outlineLvl w:val="0"/>
        <w:rPr>
          <w:rFonts w:hAnsi="宋体" w:cs="宋体"/>
          <w:b/>
          <w:bCs/>
          <w:color w:val="auto"/>
          <w:sz w:val="32"/>
          <w:szCs w:val="20"/>
          <w:highlight w:val="none"/>
        </w:rPr>
      </w:pPr>
    </w:p>
    <w:p>
      <w:pPr>
        <w:pStyle w:val="26"/>
        <w:keepNext w:val="0"/>
        <w:keepLines w:val="0"/>
        <w:pageBreakBefore w:val="0"/>
        <w:widowControl/>
        <w:kinsoku/>
        <w:wordWrap/>
        <w:overflowPunct/>
        <w:topLinePunct w:val="0"/>
        <w:autoSpaceDE/>
        <w:autoSpaceDN/>
        <w:bidi w:val="0"/>
        <w:adjustRightInd/>
        <w:spacing w:before="0" w:beforeLines="0" w:after="0" w:afterLines="0" w:line="360" w:lineRule="auto"/>
        <w:ind w:left="643" w:hanging="643" w:hangingChars="200"/>
        <w:jc w:val="center"/>
        <w:textAlignment w:val="auto"/>
        <w:outlineLvl w:val="0"/>
        <w:rPr>
          <w:rFonts w:hAnsi="宋体" w:cs="宋体"/>
          <w:b/>
          <w:bCs/>
          <w:color w:val="auto"/>
          <w:sz w:val="32"/>
          <w:szCs w:val="20"/>
          <w:highlight w:val="none"/>
        </w:rPr>
      </w:pPr>
    </w:p>
    <w:p>
      <w:pPr>
        <w:pStyle w:val="26"/>
        <w:keepNext w:val="0"/>
        <w:keepLines w:val="0"/>
        <w:pageBreakBefore w:val="0"/>
        <w:widowControl/>
        <w:kinsoku/>
        <w:wordWrap/>
        <w:overflowPunct/>
        <w:topLinePunct w:val="0"/>
        <w:autoSpaceDE/>
        <w:autoSpaceDN/>
        <w:bidi w:val="0"/>
        <w:adjustRightInd/>
        <w:spacing w:before="0" w:beforeLines="0" w:after="0" w:afterLines="0" w:line="360" w:lineRule="auto"/>
        <w:ind w:left="643" w:hanging="643" w:hangingChars="200"/>
        <w:jc w:val="center"/>
        <w:textAlignment w:val="auto"/>
        <w:outlineLvl w:val="0"/>
        <w:rPr>
          <w:rFonts w:hAnsi="宋体" w:cs="宋体"/>
          <w:b/>
          <w:bCs/>
          <w:color w:val="auto"/>
          <w:sz w:val="32"/>
          <w:szCs w:val="20"/>
          <w:highlight w:val="none"/>
        </w:rPr>
      </w:pPr>
    </w:p>
    <w:p>
      <w:pPr>
        <w:pStyle w:val="26"/>
        <w:widowControl/>
        <w:spacing w:before="0" w:beforeLines="0" w:after="0" w:afterLines="0" w:line="360" w:lineRule="auto"/>
        <w:ind w:left="643" w:hanging="643" w:hangingChars="200"/>
        <w:jc w:val="center"/>
        <w:outlineLvl w:val="0"/>
        <w:rPr>
          <w:rFonts w:hAnsi="宋体" w:cs="宋体"/>
          <w:b/>
          <w:bCs/>
          <w:color w:val="auto"/>
          <w:sz w:val="32"/>
          <w:szCs w:val="20"/>
          <w:highlight w:val="none"/>
        </w:rPr>
      </w:pPr>
      <w:r>
        <w:rPr>
          <w:rFonts w:hAnsi="宋体" w:cs="宋体"/>
          <w:b/>
          <w:bCs/>
          <w:color w:val="auto"/>
          <w:sz w:val="32"/>
          <w:szCs w:val="20"/>
          <w:highlight w:val="none"/>
        </w:rPr>
        <w:t>第六章 投标文件格式</w:t>
      </w:r>
      <w:bookmarkEnd w:id="197"/>
      <w:bookmarkEnd w:id="198"/>
    </w:p>
    <w:p>
      <w:pPr>
        <w:widowControl/>
        <w:numPr>
          <w:ilvl w:val="0"/>
          <w:numId w:val="17"/>
        </w:numPr>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资格文件、商务技术文件格式</w:t>
      </w:r>
    </w:p>
    <w:p>
      <w:pPr>
        <w:widowControl/>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1.资格、商务技术文件的外包装封面格式：</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ind w:firstLine="3675" w:firstLineChars="17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hint="eastAsia" w:ascii="宋体" w:hAnsi="宋体" w:cs="宋体"/>
          <w:color w:val="auto"/>
          <w:kern w:val="0"/>
          <w:szCs w:val="20"/>
          <w:highlight w:val="none"/>
        </w:rPr>
      </w:pP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供应商地址：</w:t>
      </w:r>
    </w:p>
    <w:p>
      <w:pPr>
        <w:snapToGrid w:val="0"/>
        <w:spacing w:before="50" w:after="50"/>
        <w:ind w:firstLine="932" w:firstLineChars="444"/>
        <w:jc w:val="center"/>
        <w:rPr>
          <w:rFonts w:hint="eastAsia" w:ascii="宋体" w:hAnsi="宋体" w:cs="宋体"/>
          <w:bCs/>
          <w:color w:val="auto"/>
          <w:szCs w:val="21"/>
          <w:highlight w:val="none"/>
        </w:rPr>
      </w:pPr>
      <w:r>
        <w:rPr>
          <w:rFonts w:hint="eastAsia" w:ascii="宋体" w:hAnsi="宋体" w:cs="宋体"/>
          <w:color w:val="auto"/>
          <w:highlight w:val="none"/>
        </w:rPr>
        <w:t>开标时启封</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2.资格、商务技术文件封面格式： </w:t>
      </w: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正本/或副本</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ind w:firstLine="3675" w:firstLineChars="17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hint="eastAsia" w:ascii="宋体" w:hAnsi="宋体" w:cs="宋体"/>
          <w:color w:val="auto"/>
          <w:kern w:val="0"/>
          <w:szCs w:val="20"/>
          <w:highlight w:val="none"/>
        </w:rPr>
      </w:pP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供应商地址：</w:t>
      </w:r>
    </w:p>
    <w:p>
      <w:pPr>
        <w:widowControl/>
        <w:spacing w:line="360" w:lineRule="auto"/>
        <w:jc w:val="left"/>
        <w:rPr>
          <w:rFonts w:hint="eastAsia" w:ascii="宋体" w:hAnsi="宋体" w:cs="宋体"/>
          <w:color w:val="auto"/>
          <w:kern w:val="0"/>
          <w:szCs w:val="20"/>
          <w:highlight w:val="none"/>
        </w:rPr>
      </w:pPr>
    </w:p>
    <w:p>
      <w:pPr>
        <w:widowControl/>
        <w:spacing w:line="360" w:lineRule="auto"/>
        <w:ind w:firstLine="5355" w:firstLineChars="255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center"/>
        <w:rPr>
          <w:rFonts w:hint="eastAsia" w:ascii="宋体" w:hAnsi="宋体" w:cs="宋体"/>
          <w:color w:val="auto"/>
          <w:kern w:val="0"/>
          <w:szCs w:val="20"/>
          <w:highlight w:val="none"/>
        </w:rPr>
      </w:pP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3.资格文件：</w:t>
      </w:r>
    </w:p>
    <w:p>
      <w:pPr>
        <w:widowControl/>
        <w:numPr>
          <w:ilvl w:val="0"/>
          <w:numId w:val="18"/>
        </w:numPr>
        <w:snapToGrid w:val="0"/>
        <w:spacing w:line="360" w:lineRule="auto"/>
        <w:ind w:left="210" w:leftChars="1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1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p>
    <w:p>
      <w:pPr>
        <w:widowControl/>
        <w:numPr>
          <w:ilvl w:val="0"/>
          <w:numId w:val="1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widowControl/>
        <w:numPr>
          <w:ilvl w:val="0"/>
          <w:numId w:val="18"/>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2"/>
          <w:highlight w:val="none"/>
        </w:rPr>
        <w:t>招标文件</w:t>
      </w:r>
      <w:r>
        <w:rPr>
          <w:rFonts w:hint="eastAsia" w:ascii="宋体" w:hAnsi="宋体" w:cs="宋体"/>
          <w:color w:val="auto"/>
          <w:kern w:val="0"/>
          <w:szCs w:val="21"/>
          <w:highlight w:val="none"/>
        </w:rPr>
        <w:t>要求的其他资格条件证明材料（如有）；</w:t>
      </w:r>
    </w:p>
    <w:p>
      <w:pPr>
        <w:widowControl/>
        <w:spacing w:line="360" w:lineRule="auto"/>
        <w:ind w:left="403"/>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4.供应商资格声明函</w:t>
      </w:r>
    </w:p>
    <w:p>
      <w:pPr>
        <w:widowControl/>
        <w:jc w:val="center"/>
        <w:rPr>
          <w:rFonts w:hint="eastAsia" w:ascii="宋体" w:hAnsi="宋体" w:cs="宋体"/>
          <w:b/>
          <w:color w:val="auto"/>
          <w:kern w:val="0"/>
          <w:sz w:val="28"/>
          <w:szCs w:val="28"/>
          <w:highlight w:val="none"/>
        </w:rPr>
      </w:pPr>
      <w:bookmarkStart w:id="199" w:name="_Toc275865606"/>
    </w:p>
    <w:bookmarkEnd w:id="199"/>
    <w:p>
      <w:pPr>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供应商资格声明函</w:t>
      </w:r>
    </w:p>
    <w:p>
      <w:pPr>
        <w:widowControl/>
        <w:jc w:val="left"/>
        <w:rPr>
          <w:rFonts w:hint="eastAsia" w:ascii="宋体" w:hAnsi="宋体" w:cs="宋体"/>
          <w:b/>
          <w:color w:val="auto"/>
          <w:kern w:val="0"/>
          <w:szCs w:val="20"/>
          <w:highlight w:val="none"/>
        </w:rPr>
      </w:pPr>
    </w:p>
    <w:p>
      <w:pPr>
        <w:widowControl/>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lang w:eastAsia="zh-CN"/>
        </w:rPr>
        <w:t>宁波中竖项目管理咨询有限公司</w:t>
      </w:r>
      <w:r>
        <w:rPr>
          <w:rFonts w:hint="eastAsia" w:ascii="宋体" w:hAnsi="宋体" w:cs="宋体"/>
          <w:b/>
          <w:color w:val="auto"/>
          <w:kern w:val="0"/>
          <w:szCs w:val="20"/>
          <w:highlight w:val="none"/>
        </w:rPr>
        <w:t>：</w:t>
      </w:r>
    </w:p>
    <w:p>
      <w:pPr>
        <w:widowControl/>
        <w:snapToGrid w:val="0"/>
        <w:spacing w:before="120" w:beforeLines="50"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关于贵司</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年</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月</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日发布</w:t>
      </w:r>
      <w:r>
        <w:rPr>
          <w:rFonts w:hint="eastAsia" w:ascii="宋体" w:hAnsi="宋体" w:cs="宋体"/>
          <w:color w:val="auto"/>
          <w:kern w:val="0"/>
          <w:szCs w:val="20"/>
          <w:highlight w:val="none"/>
          <w:u w:val="single"/>
        </w:rPr>
        <w:t xml:space="preserve">  </w:t>
      </w:r>
      <w:r>
        <w:rPr>
          <w:rFonts w:hint="eastAsia" w:ascii="宋体" w:hAnsi="宋体" w:cs="宋体"/>
          <w:color w:val="auto"/>
          <w:kern w:val="28"/>
          <w:szCs w:val="20"/>
          <w:highlight w:val="none"/>
          <w:u w:val="single"/>
        </w:rPr>
        <w:t>XXXXXXXXXXXXXXXXXXXXXXXXXXXX</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项目（项目编号：　　　）的公开招标公告，本公司（企业）愿意参加投标，并声明：</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1、本公司（企业）具备《中华人民共和国政府采购法》第二十二条资格条件：</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1.1、具有独立承担民事责任的能力；</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1.2、具有良好的商业信誉和健全的财务会计制度；</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1.3、具有履行合同所必需的设备和专业技术能力；</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1.4、有依法缴纳税收和社会保障资金的良好记录；</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1.5、参加政府采购活动前三年内，在经营活动中没有重大违法记录；</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1.6、法律、行政法规规定的其他条件。</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2、本公司（企业）的法定代表人（或企业负责人）或单位负责人与所参投的本招标项目的其他供应商的法定代表人（或企业负责人）或单位负责人不为同一人且与其他供应商之间不存在直接控股、管理关系。</w:t>
      </w:r>
    </w:p>
    <w:p>
      <w:pPr>
        <w:widowControl/>
        <w:snapToGrid w:val="0"/>
        <w:spacing w:line="380" w:lineRule="exact"/>
        <w:ind w:firstLine="420" w:firstLineChars="2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widowControl/>
        <w:snapToGrid w:val="0"/>
        <w:spacing w:line="360" w:lineRule="auto"/>
        <w:ind w:firstLine="426" w:firstLineChars="202"/>
        <w:jc w:val="left"/>
        <w:rPr>
          <w:rFonts w:hint="eastAsia" w:ascii="宋体" w:hAnsi="宋体" w:cs="宋体"/>
          <w:b/>
          <w:bCs/>
          <w:color w:val="auto"/>
          <w:kern w:val="0"/>
          <w:szCs w:val="20"/>
          <w:highlight w:val="none"/>
        </w:rPr>
      </w:pPr>
      <w:r>
        <w:rPr>
          <w:rFonts w:hint="eastAsia" w:ascii="宋体" w:hAnsi="宋体"/>
          <w:b/>
          <w:bCs/>
          <w:color w:val="auto"/>
          <w:kern w:val="0"/>
          <w:szCs w:val="20"/>
          <w:highlight w:val="none"/>
        </w:rPr>
        <w:t>4、本公司（企业）</w:t>
      </w:r>
      <w:r>
        <w:rPr>
          <w:rFonts w:hint="eastAsia" w:ascii="宋体" w:hAnsi="宋体"/>
          <w:b/>
          <w:bCs/>
          <w:color w:val="auto"/>
          <w:kern w:val="0"/>
          <w:szCs w:val="21"/>
          <w:highlight w:val="none"/>
        </w:rPr>
        <w:t>未被列入“信用中国”网站(www.creditchina.gov.cn)“失信被执行人或重大税收违法案件当事人名单或政府采购严重违法失信行为”记录名单；不处于中国政府采购网(www.ccgp.gov.cn)“政府采购严重违法失信行为信息记录”</w:t>
      </w:r>
      <w:r>
        <w:rPr>
          <w:rFonts w:hint="eastAsia" w:ascii="宋体" w:hAnsi="宋体" w:cs="宋体"/>
          <w:b/>
          <w:bCs/>
          <w:color w:val="auto"/>
          <w:kern w:val="0"/>
          <w:szCs w:val="22"/>
          <w:highlight w:val="none"/>
        </w:rPr>
        <w:t>中的禁止参加政府采购活</w:t>
      </w:r>
      <w:r>
        <w:rPr>
          <w:rFonts w:hint="eastAsia" w:ascii="宋体" w:hAnsi="宋体" w:cs="宋体"/>
          <w:b/>
          <w:bCs/>
          <w:color w:val="auto"/>
          <w:kern w:val="0"/>
          <w:szCs w:val="20"/>
          <w:highlight w:val="none"/>
        </w:rPr>
        <w:t>动期间。否则，由此所造成的损失、不良后果及法律责任，一律由我公司（企业）承担。</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highlight w:val="none"/>
        </w:rPr>
        <w:t>我公司已清楚招标文件的要求及有关文件规定。</w:t>
      </w:r>
      <w:r>
        <w:rPr>
          <w:rFonts w:hint="eastAsia" w:ascii="宋体" w:hAnsi="宋体" w:cs="宋体"/>
          <w:color w:val="auto"/>
          <w:kern w:val="0"/>
          <w:szCs w:val="20"/>
          <w:highlight w:val="none"/>
        </w:rPr>
        <w:t>本次招标采购活动中，如有违法、违规、弄虚作假行为，所造成的损失、不良后果及法律责任，一律由我公司（企业）承担。</w:t>
      </w:r>
    </w:p>
    <w:p>
      <w:pPr>
        <w:widowControl/>
        <w:spacing w:line="360" w:lineRule="auto"/>
        <w:ind w:firstLine="420"/>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特此声明！</w:t>
      </w:r>
    </w:p>
    <w:p>
      <w:pPr>
        <w:widowControl/>
        <w:adjustRightInd w:val="0"/>
        <w:snapToGrid w:val="0"/>
        <w:spacing w:line="360" w:lineRule="auto"/>
        <w:ind w:left="425"/>
        <w:jc w:val="left"/>
        <w:rPr>
          <w:rFonts w:hint="eastAsia" w:ascii="宋体" w:hAnsi="宋体" w:cs="宋体"/>
          <w:color w:val="auto"/>
          <w:spacing w:val="4"/>
          <w:kern w:val="0"/>
          <w:szCs w:val="20"/>
          <w:highlight w:val="none"/>
        </w:rPr>
      </w:pP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法定代表人（或企业负责人）或授权代表（签名或盖章）：</w:t>
      </w: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供应商公章：                               </w:t>
      </w: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年    月    日</w:t>
      </w:r>
    </w:p>
    <w:p>
      <w:pPr>
        <w:widowControl/>
        <w:spacing w:line="360" w:lineRule="auto"/>
        <w:jc w:val="left"/>
        <w:rPr>
          <w:rFonts w:hint="eastAsia" w:ascii="宋体" w:hAnsi="宋体" w:cs="宋体"/>
          <w:b/>
          <w:bCs/>
          <w:color w:val="auto"/>
          <w:kern w:val="0"/>
          <w:szCs w:val="21"/>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5</w:t>
      </w:r>
      <w:r>
        <w:rPr>
          <w:rFonts w:hint="eastAsia" w:ascii="宋体" w:hAnsi="宋体" w:cs="宋体"/>
          <w:b/>
          <w:bCs/>
          <w:color w:val="auto"/>
          <w:kern w:val="0"/>
          <w:szCs w:val="21"/>
          <w:highlight w:val="none"/>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widowControl/>
        <w:spacing w:line="360" w:lineRule="auto"/>
        <w:jc w:val="left"/>
        <w:rPr>
          <w:rFonts w:hint="eastAsia"/>
          <w:b/>
          <w:color w:val="auto"/>
          <w:kern w:val="0"/>
          <w:szCs w:val="20"/>
          <w:highlight w:val="none"/>
        </w:rPr>
      </w:pPr>
    </w:p>
    <w:p>
      <w:pPr>
        <w:widowControl/>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6.供应商的特定条件的证明文件：</w:t>
      </w:r>
      <w:r>
        <w:rPr>
          <w:rFonts w:hint="eastAsia" w:ascii="宋体" w:hAnsi="宋体" w:cs="宋体"/>
          <w:color w:val="auto"/>
          <w:kern w:val="0"/>
          <w:szCs w:val="20"/>
          <w:highlight w:val="none"/>
        </w:rPr>
        <w:t>详见“第一章  公开招标公告 二、申请人的资格要求：3.本项目的特定资格要求”</w:t>
      </w:r>
      <w:r>
        <w:rPr>
          <w:rFonts w:hint="eastAsia" w:ascii="宋体" w:hAnsi="宋体" w:cs="宋体"/>
          <w:color w:val="auto"/>
          <w:kern w:val="0"/>
          <w:szCs w:val="21"/>
          <w:highlight w:val="none"/>
        </w:rPr>
        <w:t>；</w:t>
      </w:r>
    </w:p>
    <w:p>
      <w:pPr>
        <w:widowControl/>
        <w:spacing w:line="500" w:lineRule="exact"/>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7.招标文件要求的其他资格条件证明材料；</w:t>
      </w:r>
    </w:p>
    <w:p>
      <w:pPr>
        <w:spacing w:after="120" w:line="520" w:lineRule="exact"/>
        <w:ind w:left="420" w:leftChars="200"/>
        <w:jc w:val="center"/>
        <w:rPr>
          <w:rFonts w:hint="eastAsia" w:ascii="宋体" w:hAnsi="宋体" w:cs="宋体"/>
          <w:b/>
          <w:color w:val="auto"/>
          <w:sz w:val="28"/>
          <w:highlight w:val="none"/>
        </w:rPr>
      </w:pPr>
      <w:r>
        <w:rPr>
          <w:rFonts w:hint="eastAsia" w:ascii="宋体" w:hAnsi="宋体" w:cs="宋体"/>
          <w:b/>
          <w:color w:val="auto"/>
          <w:sz w:val="28"/>
          <w:szCs w:val="28"/>
          <w:highlight w:val="none"/>
        </w:rPr>
        <w:t>中小企业声明函</w:t>
      </w: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i/>
          <w:color w:val="auto"/>
          <w:kern w:val="0"/>
          <w:szCs w:val="21"/>
          <w:highlight w:val="none"/>
          <w:u w:val="single"/>
        </w:rPr>
        <w:t xml:space="preserve"> （标的名称） </w:t>
      </w:r>
      <w:r>
        <w:rPr>
          <w:rFonts w:hint="eastAsia" w:ascii="宋体" w:hAnsi="宋体" w:cs="宋体"/>
          <w:color w:val="auto"/>
          <w:kern w:val="0"/>
          <w:szCs w:val="21"/>
          <w:highlight w:val="none"/>
        </w:rPr>
        <w:t>，属于</w:t>
      </w:r>
      <w:r>
        <w:rPr>
          <w:rFonts w:hint="eastAsia" w:ascii="宋体" w:hAnsi="宋体" w:cs="宋体"/>
          <w:i/>
          <w:color w:val="auto"/>
          <w:kern w:val="0"/>
          <w:szCs w:val="21"/>
          <w:highlight w:val="none"/>
          <w:u w:val="single"/>
        </w:rPr>
        <w:t>（其他未列明行业）</w:t>
      </w:r>
      <w:r>
        <w:rPr>
          <w:rFonts w:hint="eastAsia" w:ascii="宋体" w:hAnsi="宋体" w:cs="宋体"/>
          <w:color w:val="auto"/>
          <w:kern w:val="0"/>
          <w:szCs w:val="21"/>
          <w:highlight w:val="none"/>
        </w:rPr>
        <w:t>；承接企业为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i/>
          <w:color w:val="auto"/>
          <w:kern w:val="0"/>
          <w:szCs w:val="21"/>
          <w:highlight w:val="none"/>
          <w:u w:val="single"/>
        </w:rPr>
        <w:t xml:space="preserve"> （标的名称） </w:t>
      </w:r>
      <w:r>
        <w:rPr>
          <w:rFonts w:hint="eastAsia" w:ascii="宋体" w:hAnsi="宋体" w:cs="宋体"/>
          <w:color w:val="auto"/>
          <w:kern w:val="0"/>
          <w:szCs w:val="21"/>
          <w:highlight w:val="none"/>
        </w:rPr>
        <w:t>，属于</w:t>
      </w:r>
      <w:r>
        <w:rPr>
          <w:rFonts w:hint="eastAsia" w:ascii="宋体" w:hAnsi="宋体" w:cs="宋体"/>
          <w:i/>
          <w:color w:val="auto"/>
          <w:kern w:val="0"/>
          <w:szCs w:val="21"/>
          <w:highlight w:val="none"/>
          <w:u w:val="single"/>
        </w:rPr>
        <w:t>（其他未列明行业）</w:t>
      </w:r>
      <w:r>
        <w:rPr>
          <w:rFonts w:hint="eastAsia" w:ascii="宋体" w:hAnsi="宋体" w:cs="宋体"/>
          <w:color w:val="auto"/>
          <w:kern w:val="0"/>
          <w:szCs w:val="21"/>
          <w:highlight w:val="none"/>
        </w:rPr>
        <w:t>；承接企业为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w:t>
      </w: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pPr>
        <w:adjustRightInd w:val="0"/>
        <w:spacing w:line="500" w:lineRule="exac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企业名称（盖章）：</w:t>
      </w:r>
    </w:p>
    <w:p>
      <w:pPr>
        <w:widowControl/>
        <w:adjustRightInd w:val="0"/>
        <w:spacing w:line="360" w:lineRule="auto"/>
        <w:jc w:val="left"/>
        <w:rPr>
          <w:rFonts w:hint="eastAsia" w:hAnsi="宋体" w:cs="宋体"/>
          <w:color w:val="auto"/>
          <w:kern w:val="0"/>
          <w:szCs w:val="20"/>
          <w:highlight w:val="none"/>
          <w:lang w:bidi="ar"/>
        </w:rPr>
      </w:pPr>
      <w:r>
        <w:rPr>
          <w:rFonts w:hint="eastAsia" w:ascii="宋体" w:hAnsi="宋体" w:cs="宋体"/>
          <w:color w:val="auto"/>
          <w:kern w:val="0"/>
          <w:szCs w:val="21"/>
          <w:highlight w:val="none"/>
        </w:rPr>
        <w:t xml:space="preserve">                        日期：</w:t>
      </w:r>
    </w:p>
    <w:p>
      <w:pPr>
        <w:widowControl/>
        <w:adjustRightInd w:val="0"/>
        <w:spacing w:before="240" w:line="360" w:lineRule="auto"/>
        <w:ind w:firstLine="420" w:firstLineChars="200"/>
        <w:jc w:val="left"/>
        <w:rPr>
          <w:rFonts w:hint="eastAsia" w:ascii="宋体" w:hAnsi="宋体" w:cs="宋体"/>
          <w:color w:val="auto"/>
          <w:kern w:val="0"/>
          <w:szCs w:val="22"/>
          <w:highlight w:val="none"/>
        </w:rPr>
      </w:pPr>
    </w:p>
    <w:p>
      <w:pPr>
        <w:widowControl/>
        <w:adjustRightInd w:val="0"/>
        <w:spacing w:before="240" w:line="360" w:lineRule="auto"/>
        <w:ind w:firstLine="420" w:firstLineChars="20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注：1.从业人员、营业收入、资产总额填报上一年度数据，无上一年度数据的新成立企业可不填报。</w:t>
      </w:r>
    </w:p>
    <w:p>
      <w:pPr>
        <w:pStyle w:val="3"/>
        <w:spacing w:line="520" w:lineRule="exact"/>
        <w:ind w:firstLine="404" w:firstLineChars="200"/>
        <w:rPr>
          <w:rFonts w:hint="eastAsia" w:ascii="宋体" w:hAnsi="宋体" w:eastAsia="宋体" w:cs="宋体"/>
          <w:color w:val="auto"/>
          <w:spacing w:val="0"/>
          <w:kern w:val="0"/>
          <w:sz w:val="21"/>
          <w:szCs w:val="22"/>
          <w:highlight w:val="none"/>
          <w:lang w:val="en-US" w:eastAsia="zh-CN" w:bidi="ar-SA"/>
        </w:rPr>
      </w:pPr>
      <w:r>
        <w:rPr>
          <w:rFonts w:hAnsi="宋体" w:eastAsia="仿宋" w:cs="宋体"/>
          <w:color w:val="auto"/>
          <w:kern w:val="0"/>
          <w:sz w:val="21"/>
          <w:szCs w:val="22"/>
          <w:highlight w:val="none"/>
        </w:rPr>
        <w:t>2</w:t>
      </w:r>
      <w:r>
        <w:rPr>
          <w:rFonts w:hint="eastAsia" w:ascii="宋体" w:hAnsi="宋体" w:eastAsia="宋体" w:cs="宋体"/>
          <w:color w:val="auto"/>
          <w:spacing w:val="0"/>
          <w:kern w:val="0"/>
          <w:sz w:val="21"/>
          <w:szCs w:val="22"/>
          <w:highlight w:val="none"/>
          <w:lang w:val="en-US" w:eastAsia="zh-CN" w:bidi="ar-SA"/>
        </w:rPr>
        <w:t>.根据工信部联企业[2011]300号规定。其他未列明行业：从业人员300人以下的为中小微型企业。其中，从业人员100人及以上的为中型企业；从业人员10人及以上的为小型企业；从业人员10人以下的为微型企业。</w:t>
      </w:r>
    </w:p>
    <w:p>
      <w:pPr>
        <w:widowControl/>
        <w:spacing w:line="360" w:lineRule="auto"/>
        <w:jc w:val="center"/>
        <w:rPr>
          <w:rFonts w:hint="default" w:ascii="宋体" w:hAnsi="宋体" w:eastAsia="宋体" w:cs="宋体"/>
          <w:b/>
          <w:color w:val="auto"/>
          <w:spacing w:val="6"/>
          <w:kern w:val="0"/>
          <w:szCs w:val="21"/>
          <w:highlight w:val="none"/>
          <w:lang w:val="en-US" w:eastAsia="zh-CN"/>
        </w:rPr>
      </w:pPr>
      <w:r>
        <w:rPr>
          <w:rFonts w:hint="eastAsia" w:ascii="宋体" w:hAnsi="宋体" w:eastAsia="宋体" w:cs="宋体"/>
          <w:color w:val="auto"/>
          <w:spacing w:val="0"/>
          <w:kern w:val="0"/>
          <w:sz w:val="21"/>
          <w:szCs w:val="22"/>
          <w:highlight w:val="none"/>
          <w:lang w:val="en-US" w:eastAsia="zh-CN" w:bidi="ar-SA"/>
        </w:rPr>
        <w:br w:type="page"/>
      </w:r>
      <w:r>
        <w:rPr>
          <w:rFonts w:hint="eastAsia" w:ascii="宋体" w:hAnsi="宋体" w:cs="宋体"/>
          <w:b/>
          <w:color w:val="auto"/>
          <w:spacing w:val="6"/>
          <w:kern w:val="0"/>
          <w:szCs w:val="21"/>
          <w:highlight w:val="none"/>
        </w:rPr>
        <w:t>残疾人福利性单位声明函</w:t>
      </w:r>
      <w:r>
        <w:rPr>
          <w:rFonts w:hint="eastAsia" w:ascii="宋体" w:hAnsi="宋体" w:cs="宋体"/>
          <w:b/>
          <w:color w:val="auto"/>
          <w:spacing w:val="6"/>
          <w:kern w:val="0"/>
          <w:szCs w:val="21"/>
          <w:highlight w:val="none"/>
          <w:lang w:eastAsia="zh-CN"/>
        </w:rPr>
        <w:t>（</w:t>
      </w:r>
      <w:r>
        <w:rPr>
          <w:rFonts w:hint="eastAsia" w:ascii="宋体" w:hAnsi="宋体" w:cs="宋体"/>
          <w:b/>
          <w:color w:val="auto"/>
          <w:spacing w:val="6"/>
          <w:kern w:val="0"/>
          <w:szCs w:val="21"/>
          <w:highlight w:val="none"/>
          <w:lang w:val="en-US" w:eastAsia="zh-CN"/>
        </w:rPr>
        <w:t>如有）</w:t>
      </w:r>
    </w:p>
    <w:p>
      <w:pPr>
        <w:widowControl/>
        <w:spacing w:line="588" w:lineRule="exact"/>
        <w:jc w:val="left"/>
        <w:rPr>
          <w:rFonts w:hint="eastAsia" w:ascii="宋体" w:hAnsi="宋体" w:cs="宋体"/>
          <w:b/>
          <w:color w:val="auto"/>
          <w:spacing w:val="6"/>
          <w:kern w:val="0"/>
          <w:szCs w:val="21"/>
          <w:highlight w:val="none"/>
        </w:rPr>
      </w:pPr>
    </w:p>
    <w:p>
      <w:pPr>
        <w:widowControl/>
        <w:spacing w:line="588" w:lineRule="exact"/>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pPr>
        <w:widowControl/>
        <w:tabs>
          <w:tab w:val="left" w:pos="4860"/>
        </w:tabs>
        <w:spacing w:line="588" w:lineRule="exact"/>
        <w:ind w:right="1560" w:firstLine="444" w:firstLineChars="200"/>
        <w:jc w:val="center"/>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pPr>
        <w:widowControl/>
        <w:tabs>
          <w:tab w:val="left" w:pos="4860"/>
        </w:tabs>
        <w:spacing w:line="588" w:lineRule="exact"/>
        <w:ind w:right="1560" w:firstLine="444" w:firstLineChars="200"/>
        <w:jc w:val="center"/>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pPr>
        <w:widowControl/>
        <w:spacing w:line="360" w:lineRule="auto"/>
        <w:jc w:val="left"/>
        <w:rPr>
          <w:rFonts w:hint="eastAsia" w:ascii="宋体" w:hAnsi="宋体" w:cs="宋体"/>
          <w:b/>
          <w:bCs/>
          <w:color w:val="auto"/>
          <w:kern w:val="0"/>
          <w:szCs w:val="21"/>
          <w:highlight w:val="none"/>
          <w:lang w:bidi="ar"/>
        </w:rPr>
      </w:pPr>
    </w:p>
    <w:p>
      <w:pPr>
        <w:widowControl/>
        <w:tabs>
          <w:tab w:val="left" w:pos="4860"/>
        </w:tabs>
        <w:spacing w:line="360" w:lineRule="auto"/>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注：1、如供应商为非残疾人福利性单位的可不提供本声明函。</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2、享受政府采购支持政策的残疾人福利性单位应当同时满足以下条件：</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（1）安置的残疾人占本单位在职职工人数的比例不低于25%（含25%），并且安置的残疾人人数不少于10人（含10人）；</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（2）依法与安置的每位残疾人签订了一年以上（含一年）的劳动合同或服务协议；</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（3）为安置的每位残疾人按月足额缴纳了基本养老保险、基本医疗保险、失业保险、工伤保险和生育保险等社会保险费；</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（4）通过银行等金融机构向安置的每位残疾人，按月支付了不低于单位所在区县适用的经省级人民政府批准的月最低工资标准的工资；</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（5）提供本单位制造的货物、承担的工程或者服务（以下简称产品），或者提供其他残疾人福利性单位制造的货物（不包括使用非残疾人福利性单位注册商标的货物）。</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hint="eastAsia" w:ascii="宋体" w:hAnsi="宋体" w:cs="宋体"/>
          <w:b/>
          <w:bCs/>
          <w:color w:val="auto"/>
          <w:kern w:val="0"/>
          <w:szCs w:val="21"/>
          <w:highlight w:val="none"/>
          <w:lang w:bidi="ar"/>
        </w:rPr>
      </w:pPr>
    </w:p>
    <w:p>
      <w:pPr>
        <w:pStyle w:val="81"/>
        <w:rPr>
          <w:rFonts w:hint="eastAsia"/>
          <w:color w:val="auto"/>
          <w:highlight w:val="none"/>
        </w:rPr>
      </w:pPr>
    </w:p>
    <w:p>
      <w:pPr>
        <w:widowControl/>
        <w:spacing w:line="500" w:lineRule="exact"/>
        <w:ind w:firstLine="420" w:firstLineChars="200"/>
        <w:jc w:val="left"/>
        <w:rPr>
          <w:rFonts w:hint="eastAsia" w:ascii="宋体" w:hAnsi="宋体" w:cs="宋体"/>
          <w:color w:val="auto"/>
          <w:kern w:val="0"/>
          <w:szCs w:val="20"/>
          <w:highlight w:val="none"/>
        </w:rPr>
      </w:pP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color w:val="auto"/>
          <w:kern w:val="0"/>
          <w:szCs w:val="22"/>
          <w:highlight w:val="none"/>
        </w:rPr>
        <w:t>8.商务技术文件目录</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法定代表人（或企业负责人）身份证明或法定代表人（或企业负责人）授权委托书（格式见附件）；</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19"/>
        </w:numPr>
        <w:snapToGrid w:val="0"/>
        <w:spacing w:line="360" w:lineRule="auto"/>
        <w:ind w:left="210" w:leftChars="100"/>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widowControl/>
        <w:ind w:firstLine="105" w:firstLineChars="50"/>
        <w:jc w:val="left"/>
        <w:rPr>
          <w:rFonts w:hint="eastAsia" w:ascii="宋体" w:hAnsi="宋体" w:cs="宋体"/>
          <w:b/>
          <w:color w:val="auto"/>
          <w:kern w:val="0"/>
          <w:szCs w:val="20"/>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9.符合性自查表</w:t>
      </w: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符合性自查表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233"/>
        <w:gridCol w:w="3679"/>
        <w:gridCol w:w="1478"/>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3679"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招标文件要求</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自查结论</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restart"/>
            <w:noWrap w:val="0"/>
            <w:vAlign w:val="center"/>
          </w:tcPr>
          <w:p>
            <w:pPr>
              <w:spacing w:line="220" w:lineRule="exact"/>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符合性审</w:t>
            </w:r>
          </w:p>
          <w:p>
            <w:pPr>
              <w:spacing w:line="220" w:lineRule="exact"/>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查（商务技术文件）</w:t>
            </w: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（一）</w:t>
            </w:r>
            <w:r>
              <w:rPr>
                <w:rFonts w:hint="eastAsia" w:ascii="宋体" w:hAnsi="宋体" w:cs="宋体"/>
                <w:color w:val="auto"/>
                <w:kern w:val="0"/>
                <w:szCs w:val="20"/>
                <w:highlight w:val="none"/>
              </w:rPr>
              <w:t>投标函已提交并符合招标文件要求；</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（二）</w:t>
            </w:r>
            <w:r>
              <w:rPr>
                <w:rFonts w:hint="eastAsia" w:ascii="宋体" w:hAnsi="宋体" w:cs="宋体"/>
                <w:color w:val="auto"/>
                <w:kern w:val="0"/>
                <w:szCs w:val="20"/>
                <w:highlight w:val="none"/>
              </w:rPr>
              <w:t>按照招标文件规定要求签署或盖章；</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（三）投标文件有法定代表人（或企业负责人）签署本人姓名（或印盖本人姓名章），或签署人提供有效的法定代表人（或企业负责人）授权委托书且授权委托书填写项目齐全的；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（四）</w:t>
            </w:r>
            <w:r>
              <w:rPr>
                <w:rFonts w:hint="eastAsia" w:ascii="宋体" w:hAnsi="宋体" w:cs="宋体"/>
                <w:color w:val="auto"/>
                <w:kern w:val="0"/>
                <w:szCs w:val="20"/>
                <w:highlight w:val="none"/>
              </w:rPr>
              <w:t>投标文件项目齐全；</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kern w:val="0"/>
                <w:highlight w:val="none"/>
              </w:rPr>
            </w:pPr>
            <w:r>
              <w:rPr>
                <w:rFonts w:hint="eastAsia" w:ascii="宋体" w:hAnsi="宋体" w:cs="宋体"/>
                <w:color w:val="auto"/>
                <w:kern w:val="0"/>
                <w:szCs w:val="21"/>
                <w:highlight w:val="none"/>
              </w:rPr>
              <w:t>（五）</w:t>
            </w:r>
            <w:r>
              <w:rPr>
                <w:rFonts w:hint="eastAsia" w:ascii="宋体" w:hAnsi="宋体" w:cs="宋体"/>
                <w:color w:val="auto"/>
                <w:kern w:val="0"/>
                <w:szCs w:val="20"/>
                <w:highlight w:val="none"/>
              </w:rPr>
              <w:t>投标文件标明的响应或偏离与事实相符且无虚假投标的；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（六）</w:t>
            </w:r>
            <w:r>
              <w:rPr>
                <w:rFonts w:hint="eastAsia" w:ascii="宋体" w:hAnsi="宋体" w:cs="宋体"/>
                <w:color w:val="auto"/>
                <w:kern w:val="0"/>
                <w:szCs w:val="20"/>
                <w:highlight w:val="none"/>
              </w:rPr>
              <w:t>投标文件的实质性内容使用中文表述且意思表述明确，前后无矛盾且使用计量单位符合招标文件要求的；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（七）</w:t>
            </w:r>
            <w:r>
              <w:rPr>
                <w:rFonts w:hint="eastAsia" w:ascii="宋体" w:hAnsi="宋体" w:cs="宋体"/>
                <w:color w:val="auto"/>
                <w:kern w:val="0"/>
                <w:szCs w:val="20"/>
                <w:highlight w:val="none"/>
              </w:rPr>
              <w:t>带“★”的条款满足招标文件要求、已实质性响应招标文件要求且投标文件无采购人不能接受的附加条件的；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（八）</w:t>
            </w:r>
            <w:r>
              <w:rPr>
                <w:rFonts w:hint="eastAsia" w:ascii="宋体" w:hAnsi="宋体" w:cs="宋体"/>
                <w:color w:val="auto"/>
                <w:kern w:val="0"/>
                <w:szCs w:val="20"/>
                <w:highlight w:val="none"/>
              </w:rPr>
              <w:t>允许偏离的技术、性能指标或者辅助功能项目发生负偏离未达40项（含）以上的；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（九）</w:t>
            </w:r>
            <w:r>
              <w:rPr>
                <w:rFonts w:hint="eastAsia" w:ascii="宋体" w:hAnsi="宋体" w:cs="宋体"/>
                <w:color w:val="auto"/>
                <w:kern w:val="0"/>
                <w:szCs w:val="20"/>
                <w:highlight w:val="none"/>
              </w:rPr>
              <w:t>投标技术方案明确，不存在一个或一个以上备选（替代）投标方案的；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（十）</w:t>
            </w:r>
            <w:r>
              <w:rPr>
                <w:rFonts w:hint="eastAsia" w:ascii="宋体" w:hAnsi="宋体" w:cs="宋体"/>
                <w:color w:val="auto"/>
                <w:kern w:val="0"/>
                <w:szCs w:val="20"/>
                <w:highlight w:val="none"/>
              </w:rPr>
              <w:t>商务技术文件中未出现报价或单价的；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（十一）</w:t>
            </w:r>
            <w:r>
              <w:rPr>
                <w:rFonts w:hint="eastAsia" w:ascii="宋体" w:hAnsi="宋体" w:cs="宋体"/>
                <w:color w:val="auto"/>
                <w:kern w:val="0"/>
                <w:szCs w:val="20"/>
                <w:highlight w:val="none"/>
              </w:rPr>
              <w:t>不存在法律、法规和招标文件规定的其他无效情形；</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（十二）</w:t>
            </w:r>
            <w:r>
              <w:rPr>
                <w:rFonts w:hint="eastAsia" w:ascii="宋体" w:hAnsi="宋体" w:cs="宋体"/>
                <w:color w:val="auto"/>
                <w:kern w:val="0"/>
                <w:szCs w:val="20"/>
                <w:highlight w:val="none"/>
              </w:rPr>
              <w:t>不存在投标文件的有效期不满足招标文件要求情形；</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bl>
    <w:p>
      <w:pPr>
        <w:widowControl/>
        <w:adjustRightInd w:val="0"/>
        <w:snapToGrid w:val="0"/>
        <w:spacing w:line="440" w:lineRule="exact"/>
        <w:jc w:val="left"/>
        <w:rPr>
          <w:rFonts w:hint="eastAsia" w:ascii="宋体" w:hAnsi="宋体" w:cs="宋体"/>
          <w:color w:val="auto"/>
          <w:kern w:val="0"/>
          <w:szCs w:val="20"/>
          <w:highlight w:val="none"/>
        </w:rPr>
      </w:pPr>
      <w:r>
        <w:rPr>
          <w:rFonts w:hint="eastAsia" w:ascii="宋体" w:hAnsi="宋体" w:cs="宋体"/>
          <w:b/>
          <w:color w:val="auto"/>
          <w:kern w:val="0"/>
          <w:szCs w:val="21"/>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jc w:val="left"/>
        <w:rPr>
          <w:rFonts w:hint="eastAsia" w:ascii="宋体" w:hAnsi="宋体" w:cs="宋体"/>
          <w:b/>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10.供应商响应表：</w:t>
      </w:r>
    </w:p>
    <w:p>
      <w:pPr>
        <w:widowControl/>
        <w:jc w:val="left"/>
        <w:rPr>
          <w:rFonts w:hint="eastAsia" w:ascii="宋体" w:hAnsi="宋体" w:cs="宋体"/>
          <w:color w:val="auto"/>
          <w:kern w:val="0"/>
          <w:szCs w:val="20"/>
          <w:highlight w:val="none"/>
        </w:rPr>
      </w:pP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供应商响应表</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招标项目编号                                   </w:t>
      </w:r>
    </w:p>
    <w:tbl>
      <w:tblPr>
        <w:tblStyle w:val="46"/>
        <w:tblW w:w="0" w:type="auto"/>
        <w:tblInd w:w="93"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证明文件</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bl>
    <w:p>
      <w:pPr>
        <w:widowControl/>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注：1）根据评分标准中技术内容逐条填写，并针对客观分部分进行自评。</w:t>
      </w:r>
    </w:p>
    <w:p>
      <w:pPr>
        <w:widowControl/>
        <w:numPr>
          <w:ilvl w:val="0"/>
          <w:numId w:val="20"/>
        </w:numPr>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请将此表编制在目录页前。</w:t>
      </w:r>
    </w:p>
    <w:p>
      <w:pPr>
        <w:widowControl/>
        <w:jc w:val="left"/>
        <w:rPr>
          <w:rFonts w:hint="eastAsia" w:ascii="宋体" w:hAnsi="宋体" w:cs="宋体"/>
          <w:b/>
          <w:color w:val="auto"/>
          <w:kern w:val="0"/>
          <w:szCs w:val="20"/>
          <w:highlight w:val="none"/>
        </w:rPr>
      </w:pPr>
    </w:p>
    <w:p>
      <w:pPr>
        <w:widowControl/>
        <w:jc w:val="left"/>
        <w:rPr>
          <w:rFonts w:hint="eastAsia" w:ascii="宋体" w:hAnsi="宋体" w:cs="宋体"/>
          <w:color w:val="auto"/>
          <w:kern w:val="0"/>
          <w:szCs w:val="20"/>
          <w:highlight w:val="none"/>
        </w:rPr>
      </w:pPr>
    </w:p>
    <w:p>
      <w:pPr>
        <w:widowControl/>
        <w:ind w:firstLine="6090" w:firstLineChars="29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供应商名称（盖章）：</w:t>
      </w:r>
    </w:p>
    <w:p>
      <w:pPr>
        <w:widowControl/>
        <w:jc w:val="left"/>
        <w:rPr>
          <w:rFonts w:hint="eastAsia" w:ascii="宋体" w:hAnsi="宋体" w:cs="宋体"/>
          <w:color w:val="auto"/>
          <w:kern w:val="0"/>
          <w:szCs w:val="20"/>
          <w:highlight w:val="none"/>
        </w:rPr>
      </w:pPr>
    </w:p>
    <w:p>
      <w:pPr>
        <w:widowControl/>
        <w:ind w:firstLine="6090" w:firstLineChars="29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年  月  日</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w:t>
      </w:r>
    </w:p>
    <w:p>
      <w:pPr>
        <w:widowControl/>
        <w:snapToGrid w:val="0"/>
        <w:spacing w:before="50" w:after="50"/>
        <w:jc w:val="left"/>
        <w:rPr>
          <w:rFonts w:hint="eastAsia"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11.技术部分：针对本项目第二章采购需求及第四章评分标准中的条款拟定各种方案，格式自拟；</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12. 投标函</w:t>
      </w: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 标 函</w:t>
      </w:r>
    </w:p>
    <w:p>
      <w:pPr>
        <w:widowControl/>
        <w:snapToGrid w:val="0"/>
        <w:spacing w:before="120" w:beforeLines="50" w:after="50"/>
        <w:jc w:val="center"/>
        <w:rPr>
          <w:rFonts w:hint="eastAsia" w:ascii="宋体" w:hAnsi="宋体" w:cs="宋体"/>
          <w:b/>
          <w:color w:val="auto"/>
          <w:kern w:val="0"/>
          <w:szCs w:val="21"/>
          <w:highlight w:val="none"/>
        </w:rPr>
      </w:pP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（招标采购单位名称）：</w:t>
      </w:r>
    </w:p>
    <w:p>
      <w:pPr>
        <w:widowControl/>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根据贵方为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项目的公开招标公告（项目编号：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（全名）经正式授权并代表供应商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（供应商名称）提交投标文件。</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2.供应商在投标之前已经与贵方进行了充分的沟通，完全理解并接受招标文件的各项规定和要求，对招标文件的合理性、合法性不再有异议。</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3.本投标有效期自开标日起______天。</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4.如中标，本投标文件至本项目合同履行完毕止均保持有效，本供应商将按“招标文件”及政府采购法律、法规的规定履行合同责任和义务。</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widowControl/>
        <w:snapToGrid w:val="0"/>
        <w:spacing w:line="360" w:lineRule="auto"/>
        <w:ind w:firstLine="420" w:firstLineChars="200"/>
        <w:jc w:val="left"/>
        <w:rPr>
          <w:rFonts w:hint="eastAsia"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我们郑重声明：本投标文件提供的情况和文件完全是真实的。</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.与本投标有关的一切正式往来信函请寄：</w:t>
      </w:r>
    </w:p>
    <w:p>
      <w:pPr>
        <w:pStyle w:val="81"/>
        <w:rPr>
          <w:rFonts w:hint="eastAsia"/>
          <w:color w:val="auto"/>
          <w:highlight w:val="none"/>
        </w:rPr>
      </w:pP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邮编：__________   电话：______________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供应商名称(公章):___________________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银行账号：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napToGrid w:val="0"/>
        <w:spacing w:before="50" w:after="120" w:afterLine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法定代表人（或企业负责人）或授权代表（签名或印章）:___________          </w:t>
      </w:r>
    </w:p>
    <w:p>
      <w:pPr>
        <w:widowControl/>
        <w:snapToGrid w:val="0"/>
        <w:spacing w:before="50" w:after="120" w:afterLine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日期:_____年___月___日</w:t>
      </w:r>
    </w:p>
    <w:p>
      <w:pPr>
        <w:widowControl/>
        <w:jc w:val="left"/>
        <w:rPr>
          <w:rFonts w:hint="eastAsia" w:ascii="宋体" w:hAnsi="宋体" w:cs="宋体"/>
          <w:b/>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13.法定代表人（或企业负责人）</w:t>
      </w:r>
      <w:r>
        <w:rPr>
          <w:rFonts w:hint="eastAsia" w:ascii="宋体" w:hAnsi="宋体" w:cs="宋体"/>
          <w:b/>
          <w:color w:val="auto"/>
          <w:kern w:val="0"/>
          <w:szCs w:val="20"/>
          <w:highlight w:val="none"/>
        </w:rPr>
        <w:t>身份证明及授权委托书格式：</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法定代表人（或企业负责人）身份证明</w:t>
      </w:r>
    </w:p>
    <w:p>
      <w:pPr>
        <w:widowControl/>
        <w:spacing w:line="480" w:lineRule="auto"/>
        <w:jc w:val="center"/>
        <w:rPr>
          <w:rFonts w:hint="eastAsia" w:ascii="宋体" w:hAnsi="宋体" w:cs="宋体"/>
          <w:b/>
          <w:color w:val="auto"/>
          <w:kern w:val="0"/>
          <w:sz w:val="24"/>
          <w:szCs w:val="20"/>
          <w:highlight w:val="none"/>
        </w:rPr>
      </w:pPr>
      <w:r>
        <w:rPr>
          <w:rFonts w:hint="eastAsia" w:ascii="宋体" w:hAnsi="宋体" w:cs="宋体"/>
          <w:bCs/>
          <w:color w:val="auto"/>
          <w:kern w:val="0"/>
          <w:sz w:val="24"/>
          <w:szCs w:val="20"/>
          <w:highlight w:val="none"/>
        </w:rPr>
        <w:t>（法定代表人（或企业负责人）不来投标的，此表不用）</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年龄：</w:t>
      </w:r>
      <w:r>
        <w:rPr>
          <w:rFonts w:hint="eastAsia" w:ascii="宋体" w:hAnsi="宋体" w:cs="宋体"/>
          <w:color w:val="auto"/>
          <w:kern w:val="0"/>
          <w:szCs w:val="21"/>
          <w:highlight w:val="none"/>
          <w:u w:val="single"/>
        </w:rPr>
        <w:t xml:space="preserve">    周岁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_</w:t>
      </w:r>
    </w:p>
    <w:p>
      <w:pPr>
        <w:widowControl/>
        <w:spacing w:line="48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（供应商名称）的法定代表人（或企业负责人）。</w:t>
      </w:r>
    </w:p>
    <w:p>
      <w:pPr>
        <w:widowControl/>
        <w:spacing w:line="480" w:lineRule="auto"/>
        <w:ind w:firstLine="840" w:firstLineChars="4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pPr>
        <w:widowControl/>
        <w:spacing w:line="360" w:lineRule="auto"/>
        <w:ind w:firstLine="420" w:firstLineChars="200"/>
        <w:jc w:val="left"/>
        <w:rPr>
          <w:rFonts w:hint="eastAsia" w:ascii="宋体" w:hAnsi="宋体" w:cs="宋体"/>
          <w:color w:val="auto"/>
          <w:kern w:val="0"/>
          <w:szCs w:val="21"/>
          <w:highlight w:val="none"/>
        </w:rPr>
      </w:pPr>
    </w:p>
    <w:p>
      <w:pPr>
        <w:widowControl/>
        <w:spacing w:line="360" w:lineRule="auto"/>
        <w:ind w:firstLine="420" w:firstLineChars="200"/>
        <w:jc w:val="left"/>
        <w:rPr>
          <w:rFonts w:hint="eastAsia" w:ascii="宋体" w:hAnsi="宋体" w:cs="宋体"/>
          <w:color w:val="auto"/>
          <w:kern w:val="0"/>
          <w:szCs w:val="21"/>
          <w:highlight w:val="none"/>
        </w:rPr>
      </w:pPr>
    </w:p>
    <w:p>
      <w:pPr>
        <w:widowControl/>
        <w:wordWrap w:val="0"/>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pPr>
        <w:widowControl/>
        <w:spacing w:line="360" w:lineRule="auto"/>
        <w:ind w:firstLine="4515" w:firstLineChars="2150"/>
        <w:jc w:val="left"/>
        <w:rPr>
          <w:rFonts w:hint="eastAsia" w:ascii="宋体" w:hAnsi="宋体" w:cs="宋体"/>
          <w:color w:val="auto"/>
          <w:kern w:val="0"/>
          <w:szCs w:val="21"/>
          <w:highlight w:val="none"/>
          <w:u w:val="single"/>
        </w:rPr>
      </w:pPr>
    </w:p>
    <w:p>
      <w:pPr>
        <w:widowControl/>
        <w:spacing w:line="360" w:lineRule="auto"/>
        <w:ind w:firstLine="3675" w:firstLineChars="175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360" w:lineRule="auto"/>
        <w:jc w:val="left"/>
        <w:rPr>
          <w:rFonts w:hint="eastAsia" w:ascii="宋体" w:hAnsi="宋体" w:cs="宋体"/>
          <w:color w:val="auto"/>
          <w:kern w:val="0"/>
          <w:sz w:val="24"/>
          <w:szCs w:val="20"/>
          <w:highlight w:val="none"/>
        </w:rPr>
      </w:pPr>
    </w:p>
    <w:p>
      <w:pPr>
        <w:widowControl/>
        <w:spacing w:line="360" w:lineRule="auto"/>
        <w:jc w:val="left"/>
        <w:rPr>
          <w:rFonts w:hint="eastAsia" w:ascii="宋体" w:hAnsi="宋体" w:cs="宋体"/>
          <w:b/>
          <w:color w:val="auto"/>
          <w:kern w:val="0"/>
          <w:szCs w:val="21"/>
          <w:highlight w:val="none"/>
        </w:rPr>
      </w:pPr>
    </w:p>
    <w:p>
      <w:pPr>
        <w:widowControl/>
        <w:spacing w:line="360" w:lineRule="auto"/>
        <w:jc w:val="left"/>
        <w:rPr>
          <w:rFonts w:hint="eastAsia" w:ascii="宋体" w:hAnsi="宋体" w:cs="宋体"/>
          <w:b/>
          <w:color w:val="auto"/>
          <w:kern w:val="0"/>
          <w:szCs w:val="21"/>
          <w:highlight w:val="none"/>
        </w:rPr>
      </w:pPr>
    </w:p>
    <w:p>
      <w:pPr>
        <w:widowControl/>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附法定代表人（或企业负责人）身份证复印件（正反面）：</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b/>
          <w:color w:val="auto"/>
          <w:kern w:val="0"/>
          <w:sz w:val="32"/>
          <w:szCs w:val="32"/>
          <w:highlight w:val="none"/>
        </w:rPr>
      </w:pPr>
    </w:p>
    <w:p>
      <w:pPr>
        <w:widowControl/>
        <w:jc w:val="left"/>
        <w:rPr>
          <w:rFonts w:hint="eastAsia" w:ascii="宋体" w:hAnsi="宋体" w:cs="宋体"/>
          <w:b/>
          <w:color w:val="auto"/>
          <w:kern w:val="0"/>
          <w:sz w:val="32"/>
          <w:szCs w:val="32"/>
          <w:highlight w:val="none"/>
        </w:rPr>
      </w:pPr>
    </w:p>
    <w:p>
      <w:pPr>
        <w:widowControl/>
        <w:jc w:val="left"/>
        <w:rPr>
          <w:rFonts w:hint="eastAsia" w:ascii="宋体" w:hAnsi="宋体" w:cs="宋体"/>
          <w:b/>
          <w:color w:val="auto"/>
          <w:kern w:val="0"/>
          <w:sz w:val="32"/>
          <w:szCs w:val="32"/>
          <w:highlight w:val="none"/>
        </w:rPr>
      </w:pPr>
    </w:p>
    <w:p>
      <w:pPr>
        <w:jc w:val="center"/>
        <w:rPr>
          <w:rFonts w:hint="eastAsia" w:ascii="宋体" w:hAnsi="宋体" w:cs="宋体"/>
          <w:b/>
          <w:color w:val="auto"/>
          <w:sz w:val="32"/>
          <w:szCs w:val="32"/>
          <w:highlight w:val="none"/>
        </w:rPr>
      </w:pPr>
      <w:r>
        <w:rPr>
          <w:rFonts w:hint="eastAsia" w:ascii="宋体" w:hAnsi="宋体" w:cs="宋体"/>
          <w:b/>
          <w:bCs/>
          <w:color w:val="auto"/>
          <w:kern w:val="0"/>
          <w:sz w:val="28"/>
          <w:szCs w:val="28"/>
          <w:highlight w:val="none"/>
        </w:rPr>
        <w:br w:type="page"/>
      </w:r>
      <w:r>
        <w:rPr>
          <w:rFonts w:hint="eastAsia" w:ascii="宋体" w:hAnsi="宋体" w:cs="宋体"/>
          <w:b/>
          <w:color w:val="auto"/>
          <w:szCs w:val="21"/>
          <w:highlight w:val="none"/>
        </w:rPr>
        <w:t>法定代表人（或企业负责人）授权委托书</w:t>
      </w:r>
    </w:p>
    <w:p>
      <w:pPr>
        <w:jc w:val="center"/>
        <w:rPr>
          <w:rFonts w:hint="eastAsia" w:ascii="宋体" w:hAnsi="宋体" w:cs="宋体"/>
          <w:b/>
          <w:color w:val="auto"/>
          <w:sz w:val="32"/>
          <w:szCs w:val="32"/>
          <w:highlight w:val="none"/>
        </w:rPr>
      </w:pPr>
      <w:r>
        <w:rPr>
          <w:rFonts w:hint="eastAsia" w:ascii="宋体" w:hAnsi="宋体" w:cs="宋体"/>
          <w:bCs/>
          <w:color w:val="auto"/>
          <w:sz w:val="24"/>
          <w:highlight w:val="none"/>
        </w:rPr>
        <w:t>（法定代表人（或企业负责人）来投标的，此表不用）</w:t>
      </w:r>
    </w:p>
    <w:p>
      <w:pPr>
        <w:snapToGrid w:val="0"/>
        <w:spacing w:line="360" w:lineRule="auto"/>
        <w:rPr>
          <w:rFonts w:hint="eastAsia" w:ascii="宋体" w:hAnsi="宋体" w:cs="宋体"/>
          <w:bCs/>
          <w:color w:val="auto"/>
          <w:sz w:val="24"/>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（供应商名称）的法定代表人（或企业负责人），现授权委托本单位在职职工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法定代表人（或企业负责人）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p>
    <w:p>
      <w:pPr>
        <w:snapToGrid w:val="0"/>
        <w:spacing w:line="360" w:lineRule="auto"/>
        <w:ind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供应商公章：</w:t>
      </w:r>
    </w:p>
    <w:p>
      <w:pPr>
        <w:snapToGrid w:val="0"/>
        <w:spacing w:line="360" w:lineRule="auto"/>
        <w:ind w:firstLine="4830" w:firstLineChars="2300"/>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widowControl/>
        <w:snapToGrid w:val="0"/>
        <w:spacing w:before="50" w:after="50"/>
        <w:jc w:val="left"/>
        <w:rPr>
          <w:rFonts w:hint="eastAsia" w:ascii="宋体" w:hAnsi="宋体" w:cs="宋体"/>
          <w:b/>
          <w:color w:val="auto"/>
          <w:kern w:val="0"/>
          <w:szCs w:val="21"/>
          <w:highlight w:val="none"/>
        </w:rPr>
      </w:pPr>
      <w:r>
        <w:rPr>
          <w:rFonts w:hint="eastAsia" w:ascii="宋体" w:hAnsi="宋体" w:cs="宋体"/>
          <w:b/>
          <w:color w:val="auto"/>
          <w:szCs w:val="21"/>
          <w:highlight w:val="none"/>
        </w:rPr>
        <w:t>附：法定代表人（或企业负责人）身份证复印件（正反面）、授权代表身份证复印件（正反面）及开标日前近三个月当地相关部门出具的社保证明。</w:t>
      </w:r>
    </w:p>
    <w:p>
      <w:pPr>
        <w:widowControl/>
        <w:snapToGrid w:val="0"/>
        <w:spacing w:before="50" w:after="5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rPr>
        <w:t>14.技术（服务）条款偏离表</w:t>
      </w: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技术（服务）条款偏离表</w:t>
      </w:r>
    </w:p>
    <w:p>
      <w:pPr>
        <w:widowControl/>
        <w:snapToGrid w:val="0"/>
        <w:spacing w:before="5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项目编号：                   项目名称：                      </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5110"/>
        <w:gridCol w:w="158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5110"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招标文件的技术（服务）条款</w:t>
            </w:r>
          </w:p>
        </w:tc>
        <w:tc>
          <w:tcPr>
            <w:tcW w:w="1582"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29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bl>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法定代表人（或企业负责人）或授权代表（签名或印章）：</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15. 商务条款偏离表</w:t>
      </w: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商务条款偏离表</w:t>
      </w:r>
    </w:p>
    <w:p>
      <w:pPr>
        <w:widowControl/>
        <w:snapToGrid w:val="0"/>
        <w:spacing w:before="5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项目编号：                   项目名称：                       </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926"/>
        <w:gridCol w:w="166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92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招标文件的商务条款</w:t>
            </w:r>
          </w:p>
        </w:tc>
        <w:tc>
          <w:tcPr>
            <w:tcW w:w="1669"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25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bl>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0"/>
          <w:highlight w:val="none"/>
        </w:rPr>
        <w:t>供应商须按第二章《采购需求》</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一、重要商务要求一览表”逐项填写，并根据“第五章 政府采购合同主要条款”内容自行补充。</w:t>
      </w:r>
    </w:p>
    <w:p>
      <w:pPr>
        <w:widowControl/>
        <w:snapToGrid w:val="0"/>
        <w:spacing w:before="50"/>
        <w:jc w:val="left"/>
        <w:rPr>
          <w:rFonts w:hint="eastAsia" w:ascii="宋体" w:hAnsi="宋体" w:cs="宋体"/>
          <w:color w:val="auto"/>
          <w:kern w:val="0"/>
          <w:szCs w:val="20"/>
          <w:highlight w:val="none"/>
        </w:rPr>
      </w:pPr>
    </w:p>
    <w:p>
      <w:pPr>
        <w:widowControl/>
        <w:snapToGrid w:val="0"/>
        <w:spacing w:before="50"/>
        <w:jc w:val="left"/>
        <w:rPr>
          <w:rFonts w:hint="eastAsia" w:ascii="宋体" w:hAnsi="宋体" w:cs="宋体"/>
          <w:color w:val="auto"/>
          <w:kern w:val="0"/>
          <w:szCs w:val="20"/>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法定代表人（或企业负责人）或授权代表（签名或印章）：</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hint="eastAsia" w:ascii="宋体" w:hAnsi="宋体" w:cs="宋体"/>
          <w:color w:val="auto"/>
          <w:kern w:val="0"/>
          <w:szCs w:val="21"/>
          <w:highlight w:val="none"/>
        </w:rPr>
      </w:pP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16.供应商情况一览表</w:t>
      </w:r>
    </w:p>
    <w:p>
      <w:pPr>
        <w:widowControl/>
        <w:snapToGrid w:val="0"/>
        <w:spacing w:before="120" w:beforeLines="50" w:after="50"/>
        <w:jc w:val="left"/>
        <w:rPr>
          <w:rFonts w:hint="eastAsia" w:ascii="宋体" w:hAnsi="宋体" w:cs="宋体"/>
          <w:color w:val="auto"/>
          <w:kern w:val="0"/>
          <w:szCs w:val="21"/>
          <w:highlight w:val="none"/>
        </w:rPr>
      </w:pP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供应商情况一览表</w:t>
      </w:r>
    </w:p>
    <w:tbl>
      <w:tblPr>
        <w:tblStyle w:val="46"/>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法定代表人（或企业负责人）</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帐  号</w:t>
            </w:r>
          </w:p>
        </w:tc>
        <w:tc>
          <w:tcPr>
            <w:tcW w:w="26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管理</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职工</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bl>
    <w:p>
      <w:pPr>
        <w:widowControl/>
        <w:snapToGrid w:val="0"/>
        <w:spacing w:before="50" w:after="120" w:afterLines="50"/>
        <w:jc w:val="left"/>
        <w:rPr>
          <w:rFonts w:hint="eastAsia" w:ascii="宋体" w:hAnsi="宋体" w:cs="宋体"/>
          <w:color w:val="auto"/>
          <w:kern w:val="0"/>
          <w:szCs w:val="21"/>
          <w:highlight w:val="none"/>
        </w:rPr>
      </w:pPr>
    </w:p>
    <w:p>
      <w:pPr>
        <w:widowControl/>
        <w:snapToGrid w:val="0"/>
        <w:spacing w:before="50" w:after="120" w:afterLines="50"/>
        <w:jc w:val="left"/>
        <w:rPr>
          <w:rFonts w:hint="eastAsia" w:ascii="宋体" w:hAnsi="宋体" w:cs="宋体"/>
          <w:color w:val="auto"/>
          <w:kern w:val="0"/>
          <w:szCs w:val="21"/>
          <w:highlight w:val="none"/>
        </w:rPr>
      </w:pPr>
    </w:p>
    <w:p>
      <w:pPr>
        <w:snapToGrid w:val="0"/>
        <w:spacing w:before="50" w:after="120" w:afterLines="50"/>
        <w:rPr>
          <w:rFonts w:hint="eastAsia" w:ascii="宋体" w:hAnsi="宋体" w:cs="宋体"/>
          <w:color w:val="auto"/>
          <w:szCs w:val="21"/>
          <w:highlight w:val="none"/>
        </w:rPr>
        <w:sectPr>
          <w:headerReference r:id="rId12" w:type="default"/>
          <w:footerReference r:id="rId13" w:type="default"/>
          <w:pgSz w:w="11905" w:h="16838"/>
          <w:pgMar w:top="1134" w:right="1531" w:bottom="1134" w:left="1531" w:header="425" w:footer="709" w:gutter="0"/>
          <w:paperSrc/>
          <w:pgBorders>
            <w:top w:val="none" w:sz="0" w:space="0"/>
            <w:left w:val="none" w:sz="0" w:space="0"/>
            <w:bottom w:val="none" w:sz="0" w:space="0"/>
            <w:right w:val="none" w:sz="0" w:space="0"/>
          </w:pgBorders>
          <w:cols w:space="720" w:num="1"/>
          <w:rtlGutter w:val="0"/>
          <w:docGrid w:linePitch="312" w:charSpace="0"/>
        </w:sectPr>
      </w:pP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17.企业业绩表：</w:t>
      </w:r>
    </w:p>
    <w:p>
      <w:pPr>
        <w:widowControl/>
        <w:jc w:val="center"/>
        <w:rPr>
          <w:rFonts w:hint="eastAsia" w:ascii="宋体" w:hAnsi="宋体" w:cs="宋体"/>
          <w:color w:val="auto"/>
          <w:kern w:val="0"/>
          <w:szCs w:val="21"/>
          <w:highlight w:val="none"/>
        </w:rPr>
      </w:pPr>
    </w:p>
    <w:p>
      <w:pPr>
        <w:widowControl/>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企业业绩表</w:t>
      </w:r>
    </w:p>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项目编号：                   项目名称：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83" w:type="dxa"/>
            <w:noWrap w:val="0"/>
            <w:vAlign w:val="center"/>
          </w:tcPr>
          <w:p>
            <w:pPr>
              <w:widowControl/>
              <w:tabs>
                <w:tab w:val="left" w:pos="3165"/>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192"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1192"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合同金额</w:t>
            </w:r>
          </w:p>
        </w:tc>
        <w:tc>
          <w:tcPr>
            <w:tcW w:w="1638"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合同签订日期</w:t>
            </w:r>
          </w:p>
        </w:tc>
        <w:tc>
          <w:tcPr>
            <w:tcW w:w="1869" w:type="dxa"/>
            <w:noWrap w:val="0"/>
            <w:vAlign w:val="center"/>
          </w:tcPr>
          <w:p>
            <w:pPr>
              <w:widowControl/>
              <w:tabs>
                <w:tab w:val="left" w:pos="3165"/>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bl>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pPr>
        <w:widowControl/>
        <w:autoSpaceDE w:val="0"/>
        <w:autoSpaceDN w:val="0"/>
        <w:spacing w:line="386" w:lineRule="exact"/>
        <w:jc w:val="left"/>
        <w:rPr>
          <w:rFonts w:hint="eastAsia" w:ascii="宋体" w:hAnsi="宋体" w:cs="宋体"/>
          <w:bCs/>
          <w:color w:val="auto"/>
          <w:kern w:val="0"/>
          <w:szCs w:val="21"/>
          <w:highlight w:val="none"/>
        </w:rPr>
      </w:pPr>
      <w:r>
        <w:rPr>
          <w:rFonts w:hint="eastAsia" w:ascii="宋体" w:hAnsi="宋体" w:cs="宋体"/>
          <w:color w:val="auto"/>
          <w:kern w:val="0"/>
          <w:szCs w:val="21"/>
          <w:highlight w:val="none"/>
        </w:rPr>
        <w:t>1．供应商所提供合同必须是真实有效的。在合同签订前，如采购人经核实后发现与实际情况不符，取消其中标资格，并按有关规定处理。</w:t>
      </w:r>
    </w:p>
    <w:p>
      <w:pPr>
        <w:widowControl/>
        <w:autoSpaceDE w:val="0"/>
        <w:autoSpaceDN w:val="0"/>
        <w:spacing w:line="386"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2．此表在不改变表式的情况下，可自行制作。</w:t>
      </w:r>
    </w:p>
    <w:p>
      <w:pPr>
        <w:pStyle w:val="2"/>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pStyle w:val="2"/>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pStyle w:val="2"/>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pStyle w:val="2"/>
        <w:rPr>
          <w:rFonts w:hint="eastAsia"/>
          <w:color w:val="auto"/>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法定代表人（或企业负责人）或授权代表（签名或印章）：</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hint="eastAsia" w:ascii="宋体" w:hAnsi="宋体" w:cs="宋体"/>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特别承诺</w:t>
      </w:r>
      <w:r>
        <w:rPr>
          <w:rFonts w:hint="eastAsia" w:ascii="宋体" w:hAnsi="宋体" w:cs="宋体"/>
          <w:b/>
          <w:bCs/>
          <w:color w:val="auto"/>
          <w:kern w:val="0"/>
          <w:szCs w:val="21"/>
          <w:highlight w:val="none"/>
        </w:rPr>
        <w:t>：</w:t>
      </w:r>
    </w:p>
    <w:p>
      <w:pPr>
        <w:widowControl/>
        <w:snapToGrid w:val="0"/>
        <w:spacing w:before="120" w:beforeLines="50" w:after="50"/>
        <w:jc w:val="left"/>
        <w:rPr>
          <w:rFonts w:hint="eastAsia" w:ascii="宋体" w:hAnsi="宋体" w:cs="宋体"/>
          <w:color w:val="auto"/>
          <w:kern w:val="0"/>
          <w:szCs w:val="21"/>
          <w:highlight w:val="none"/>
        </w:rPr>
      </w:pPr>
    </w:p>
    <w:p>
      <w:pPr>
        <w:adjustRightInd/>
        <w:spacing w:line="240" w:lineRule="auto"/>
        <w:jc w:val="center"/>
        <w:textAlignment w:val="auto"/>
        <w:rPr>
          <w:rFonts w:hint="eastAsia" w:ascii="Times New Roman" w:hAnsi="宋体" w:eastAsia="宋体" w:cs="宋体"/>
          <w:b/>
          <w:color w:val="auto"/>
          <w:kern w:val="2"/>
          <w:sz w:val="22"/>
          <w:szCs w:val="22"/>
        </w:rPr>
      </w:pPr>
      <w:r>
        <w:rPr>
          <w:rFonts w:hint="eastAsia" w:ascii="Times New Roman" w:hAnsi="宋体" w:eastAsia="宋体" w:cs="宋体"/>
          <w:b/>
          <w:color w:val="auto"/>
          <w:kern w:val="2"/>
          <w:szCs w:val="28"/>
        </w:rPr>
        <w:t>特别承诺</w:t>
      </w:r>
    </w:p>
    <w:p>
      <w:pPr>
        <w:pStyle w:val="2"/>
        <w:ind w:left="560" w:firstLine="480"/>
        <w:rPr>
          <w:rFonts w:hint="eastAsia"/>
          <w:color w:val="auto"/>
        </w:rPr>
      </w:pPr>
    </w:p>
    <w:p>
      <w:pPr>
        <w:keepNext w:val="0"/>
        <w:keepLines w:val="0"/>
        <w:pageBreakBefore w:val="0"/>
        <w:kinsoku/>
        <w:wordWrap/>
        <w:overflowPunct/>
        <w:topLinePunct w:val="0"/>
        <w:autoSpaceDE/>
        <w:autoSpaceDN/>
        <w:bidi w:val="0"/>
        <w:adjustRightInd/>
        <w:spacing w:line="360" w:lineRule="auto"/>
        <w:textAlignment w:val="auto"/>
        <w:rPr>
          <w:rFonts w:hint="eastAsia" w:ascii="Times New Roman" w:hAnsi="宋体" w:eastAsia="宋体" w:cs="宋体"/>
          <w:b/>
          <w:color w:val="auto"/>
          <w:kern w:val="2"/>
          <w:sz w:val="22"/>
          <w:szCs w:val="22"/>
        </w:rPr>
      </w:pPr>
      <w:r>
        <w:rPr>
          <w:rFonts w:hint="eastAsia" w:ascii="Times New Roman" w:hAnsi="宋体" w:eastAsia="宋体" w:cs="宋体"/>
          <w:b/>
          <w:color w:val="auto"/>
          <w:kern w:val="2"/>
          <w:sz w:val="22"/>
          <w:szCs w:val="22"/>
        </w:rPr>
        <w:t>宁波市鄞州区东钱湖镇人民政府：</w:t>
      </w:r>
    </w:p>
    <w:p>
      <w:pPr>
        <w:keepNext w:val="0"/>
        <w:keepLines w:val="0"/>
        <w:pageBreakBefore w:val="0"/>
        <w:kinsoku/>
        <w:wordWrap/>
        <w:overflowPunct/>
        <w:topLinePunct w:val="0"/>
        <w:autoSpaceDE/>
        <w:autoSpaceDN/>
        <w:bidi w:val="0"/>
        <w:adjustRightInd/>
        <w:spacing w:line="360" w:lineRule="auto"/>
        <w:textAlignment w:val="auto"/>
        <w:rPr>
          <w:rFonts w:hint="eastAsia" w:ascii="Times New Roman" w:hAnsi="宋体" w:eastAsia="宋体" w:cs="宋体"/>
          <w:b/>
          <w:color w:val="auto"/>
          <w:kern w:val="2"/>
          <w:sz w:val="22"/>
          <w:szCs w:val="22"/>
          <w:lang w:val="zh-CN"/>
        </w:rPr>
      </w:pPr>
    </w:p>
    <w:p>
      <w:pPr>
        <w:keepNext w:val="0"/>
        <w:keepLines w:val="0"/>
        <w:pageBreakBefore w:val="0"/>
        <w:kinsoku/>
        <w:wordWrap/>
        <w:overflowPunct/>
        <w:topLinePunct w:val="0"/>
        <w:autoSpaceDE/>
        <w:autoSpaceDN/>
        <w:bidi w:val="0"/>
        <w:adjustRightInd/>
        <w:spacing w:line="360" w:lineRule="auto"/>
        <w:textAlignment w:val="auto"/>
        <w:rPr>
          <w:rFonts w:hint="eastAsia" w:ascii="Times New Roman" w:hAnsi="宋体" w:eastAsia="宋体" w:cs="宋体"/>
          <w:b/>
          <w:color w:val="auto"/>
          <w:kern w:val="2"/>
          <w:sz w:val="22"/>
          <w:szCs w:val="22"/>
          <w:lang w:val="zh-CN"/>
        </w:rPr>
      </w:pPr>
      <w:r>
        <w:rPr>
          <w:rFonts w:hint="eastAsia" w:ascii="Times New Roman" w:hAnsi="宋体" w:eastAsia="宋体" w:cs="宋体"/>
          <w:b/>
          <w:color w:val="auto"/>
          <w:kern w:val="2"/>
          <w:sz w:val="22"/>
          <w:szCs w:val="22"/>
          <w:lang w:val="zh-CN"/>
        </w:rPr>
        <w:t>我方承诺如下：</w:t>
      </w:r>
    </w:p>
    <w:p>
      <w:pPr>
        <w:pStyle w:val="2"/>
        <w:keepNext w:val="0"/>
        <w:keepLines w:val="0"/>
        <w:pageBreakBefore w:val="0"/>
        <w:kinsoku/>
        <w:wordWrap/>
        <w:overflowPunct/>
        <w:topLinePunct w:val="0"/>
        <w:autoSpaceDE/>
        <w:autoSpaceDN/>
        <w:bidi w:val="0"/>
        <w:adjustRightInd/>
        <w:spacing w:line="360" w:lineRule="auto"/>
        <w:textAlignment w:val="auto"/>
        <w:rPr>
          <w:rFonts w:hint="eastAsia"/>
          <w:color w:val="auto"/>
          <w:lang w:val="zh-CN"/>
        </w:rPr>
      </w:pP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val="zh-CN"/>
        </w:rPr>
        <w:t>如我方取得中标资格，承诺将严格按照“浙江省小型水库管理规程和山塘运行管理规程”执行管理（库区巡查、简单维护、大坝沉降和变形观测、管理库区等）；</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zh-CN"/>
        </w:rPr>
        <w:t>我方承诺将物业化管理的数据实时上传至到“东钱湖水利工程标准化管理平台”上，为业主单位安全管理提供全面的数据支持。</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我方承诺响应文件提供的所有内容都是真实有效的，如有虚假投标，则取消中标资格（如果中标），并承担相应责任。</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我方保证在本次招投标过程中无弄虚作假，提供的资料均真实有效，无不良行为记录（不良行为记录界定的范围为：国家、浙江省、宁波市相关行政主管部门通报停止投标活动且处在被停止投标期间内）。</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若有被发现不符合以上情况的，将被取消投标资格，无条件接受有关监管部门的任何处罚。</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lang w:val="zh-CN"/>
        </w:rPr>
      </w:pPr>
    </w:p>
    <w:p>
      <w:pPr>
        <w:pStyle w:val="2"/>
        <w:rPr>
          <w:rFonts w:hint="eastAsia" w:ascii="Times New Roman" w:hAnsi="宋体" w:eastAsia="宋体"/>
          <w:color w:val="auto"/>
          <w:kern w:val="2"/>
          <w:sz w:val="21"/>
          <w:szCs w:val="24"/>
          <w:lang w:val="zh-CN"/>
        </w:rPr>
      </w:pPr>
    </w:p>
    <w:p>
      <w:pPr>
        <w:rPr>
          <w:rFonts w:hint="eastAsia" w:ascii="Times New Roman" w:hAnsi="宋体" w:eastAsia="宋体"/>
          <w:color w:val="auto"/>
          <w:kern w:val="2"/>
          <w:sz w:val="21"/>
          <w:szCs w:val="24"/>
          <w:lang w:val="zh-CN"/>
        </w:rPr>
      </w:pPr>
    </w:p>
    <w:p>
      <w:pPr>
        <w:pStyle w:val="2"/>
        <w:rPr>
          <w:rFonts w:hint="eastAsia"/>
          <w:color w:val="auto"/>
          <w:lang w:val="zh-CN"/>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法定代表人（或企业负责人）或授权代表（签名或印章）：</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pStyle w:val="2"/>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pStyle w:val="2"/>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pStyle w:val="2"/>
        <w:rPr>
          <w:rFonts w:hint="eastAsia" w:ascii="宋体" w:hAnsi="宋体" w:cs="宋体"/>
          <w:color w:val="auto"/>
          <w:kern w:val="0"/>
          <w:szCs w:val="21"/>
          <w:highlight w:val="none"/>
        </w:rPr>
      </w:pPr>
    </w:p>
    <w:p>
      <w:pPr>
        <w:rPr>
          <w:rFonts w:hint="eastAsia"/>
          <w:color w:val="auto"/>
        </w:rPr>
      </w:pPr>
    </w:p>
    <w:p>
      <w:pPr>
        <w:widowControl/>
        <w:snapToGrid w:val="0"/>
        <w:spacing w:before="50"/>
        <w:jc w:val="left"/>
        <w:rPr>
          <w:rFonts w:hint="eastAsia" w:ascii="宋体" w:hAnsi="宋体" w:cs="宋体"/>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9</w:t>
      </w:r>
      <w:r>
        <w:rPr>
          <w:rFonts w:hint="eastAsia" w:ascii="宋体" w:hAnsi="宋体" w:cs="宋体"/>
          <w:b/>
          <w:bCs/>
          <w:color w:val="auto"/>
          <w:kern w:val="0"/>
          <w:szCs w:val="21"/>
          <w:highlight w:val="none"/>
        </w:rPr>
        <w:t>.第四章评标办法及评分标准中需提供的其他相关资质证书及合同复印件加盖公章；</w:t>
      </w: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.供应商认为有需要提供的其它有关证明资料。</w:t>
      </w:r>
    </w:p>
    <w:p>
      <w:pPr>
        <w:widowControl/>
        <w:snapToGrid w:val="0"/>
        <w:spacing w:before="50" w:after="120" w:afterLines="50"/>
        <w:jc w:val="center"/>
        <w:rPr>
          <w:rFonts w:hint="eastAsia" w:ascii="宋体" w:hAnsi="宋体" w:cs="宋体"/>
          <w:color w:val="auto"/>
          <w:kern w:val="0"/>
          <w:szCs w:val="21"/>
          <w:highlight w:val="none"/>
        </w:rPr>
      </w:pPr>
    </w:p>
    <w:p>
      <w:pPr>
        <w:widowControl/>
        <w:snapToGrid w:val="0"/>
        <w:spacing w:before="50" w:after="120" w:afterLines="50"/>
        <w:jc w:val="center"/>
        <w:rPr>
          <w:rFonts w:hint="eastAsia" w:ascii="宋体" w:hAnsi="宋体" w:cs="宋体"/>
          <w:color w:val="auto"/>
          <w:kern w:val="0"/>
          <w:szCs w:val="21"/>
          <w:highlight w:val="none"/>
        </w:rPr>
      </w:pPr>
    </w:p>
    <w:p>
      <w:pPr>
        <w:widowControl/>
        <w:snapToGrid w:val="0"/>
        <w:spacing w:before="50" w:after="120" w:afterLine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二、报价文件格式</w:t>
      </w: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color w:val="auto"/>
          <w:kern w:val="0"/>
          <w:szCs w:val="21"/>
          <w:highlight w:val="none"/>
        </w:rPr>
        <w:t>1.</w:t>
      </w:r>
      <w:r>
        <w:rPr>
          <w:rFonts w:hint="eastAsia" w:ascii="宋体" w:hAnsi="宋体" w:cs="宋体"/>
          <w:b/>
          <w:bCs/>
          <w:color w:val="auto"/>
          <w:kern w:val="0"/>
          <w:szCs w:val="21"/>
          <w:highlight w:val="none"/>
        </w:rPr>
        <w:t>报价文件的外包装封面格式（不可缺）：</w:t>
      </w:r>
    </w:p>
    <w:p>
      <w:pPr>
        <w:widowControl/>
        <w:snapToGrid w:val="0"/>
        <w:spacing w:before="120" w:beforeLines="50" w:after="50"/>
        <w:jc w:val="left"/>
        <w:rPr>
          <w:rFonts w:hint="eastAsia" w:ascii="宋体" w:hAnsi="宋体" w:cs="宋体"/>
          <w:bCs/>
          <w:color w:val="auto"/>
          <w:kern w:val="0"/>
          <w:szCs w:val="21"/>
          <w:highlight w:val="none"/>
        </w:rPr>
      </w:pPr>
    </w:p>
    <w:p>
      <w:pPr>
        <w:widowControl/>
        <w:snapToGrid w:val="0"/>
        <w:spacing w:before="120" w:beforeLines="50" w:after="5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hint="eastAsia" w:ascii="宋体" w:hAnsi="宋体" w:cs="宋体"/>
          <w:bCs/>
          <w:color w:val="auto"/>
          <w:kern w:val="0"/>
          <w:szCs w:val="21"/>
          <w:highlight w:val="none"/>
        </w:rPr>
      </w:pPr>
    </w:p>
    <w:p>
      <w:pPr>
        <w:widowControl/>
        <w:snapToGrid w:val="0"/>
        <w:spacing w:before="120" w:beforeLines="50" w:after="50"/>
        <w:ind w:firstLine="932" w:firstLineChars="444"/>
        <w:jc w:val="left"/>
        <w:rPr>
          <w:rFonts w:hint="eastAsia" w:ascii="宋体" w:hAnsi="宋体" w:cs="宋体"/>
          <w:color w:val="auto"/>
          <w:kern w:val="0"/>
          <w:szCs w:val="20"/>
          <w:highlight w:val="none"/>
        </w:rPr>
      </w:pPr>
      <w:r>
        <w:rPr>
          <w:rFonts w:hint="eastAsia" w:ascii="宋体" w:hAnsi="宋体" w:cs="宋体"/>
          <w:bCs/>
          <w:color w:val="auto"/>
          <w:kern w:val="0"/>
          <w:szCs w:val="21"/>
          <w:highlight w:val="none"/>
        </w:rPr>
        <w:t>项目名称：</w:t>
      </w:r>
    </w:p>
    <w:p>
      <w:pPr>
        <w:widowControl/>
        <w:snapToGrid w:val="0"/>
        <w:spacing w:before="120" w:beforeLines="50" w:after="50"/>
        <w:ind w:firstLine="932" w:firstLineChars="444"/>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932" w:firstLineChars="444"/>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 xml:space="preserve"> </w:t>
      </w:r>
    </w:p>
    <w:p>
      <w:pPr>
        <w:widowControl/>
        <w:snapToGrid w:val="0"/>
        <w:spacing w:before="120" w:beforeLines="50" w:after="50"/>
        <w:ind w:firstLine="932" w:firstLineChars="444"/>
        <w:jc w:val="left"/>
        <w:rPr>
          <w:rFonts w:hint="eastAsia" w:ascii="宋体" w:hAnsi="宋体" w:cs="宋体"/>
          <w:bCs/>
          <w:color w:val="auto"/>
          <w:kern w:val="0"/>
          <w:szCs w:val="21"/>
          <w:highlight w:val="none"/>
        </w:rPr>
      </w:pPr>
    </w:p>
    <w:p>
      <w:pPr>
        <w:snapToGrid w:val="0"/>
        <w:spacing w:before="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供应商名称：</w:t>
      </w:r>
    </w:p>
    <w:p>
      <w:pPr>
        <w:snapToGrid w:val="0"/>
        <w:spacing w:before="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供应商地址：</w:t>
      </w:r>
    </w:p>
    <w:p>
      <w:pPr>
        <w:snapToGrid w:val="0"/>
        <w:spacing w:before="50" w:after="50"/>
        <w:ind w:firstLine="932" w:firstLineChars="444"/>
        <w:jc w:val="center"/>
        <w:rPr>
          <w:rFonts w:hint="eastAsia" w:ascii="宋体" w:hAnsi="宋体" w:cs="宋体"/>
          <w:bCs/>
          <w:color w:val="auto"/>
          <w:szCs w:val="21"/>
          <w:highlight w:val="none"/>
        </w:rPr>
      </w:pPr>
      <w:r>
        <w:rPr>
          <w:rFonts w:hint="eastAsia" w:ascii="宋体" w:hAnsi="宋体" w:cs="宋体"/>
          <w:bCs/>
          <w:color w:val="auto"/>
          <w:szCs w:val="21"/>
          <w:highlight w:val="none"/>
        </w:rPr>
        <w:t>开标时启封</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2.报价文件封面格式：</w:t>
      </w:r>
      <w:r>
        <w:rPr>
          <w:rFonts w:hint="eastAsia" w:ascii="宋体" w:hAnsi="宋体" w:cs="宋体"/>
          <w:color w:val="auto"/>
          <w:kern w:val="0"/>
          <w:szCs w:val="21"/>
          <w:highlight w:val="none"/>
        </w:rPr>
        <w:t xml:space="preserve"> </w:t>
      </w: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b/>
          <w:bCs/>
          <w:color w:val="auto"/>
          <w:kern w:val="0"/>
          <w:szCs w:val="21"/>
          <w:highlight w:val="none"/>
        </w:rPr>
        <w:t>正本/或副本</w:t>
      </w:r>
    </w:p>
    <w:p>
      <w:pPr>
        <w:widowControl/>
        <w:snapToGrid w:val="0"/>
        <w:spacing w:before="120" w:beforeLines="50" w:after="50"/>
        <w:jc w:val="left"/>
        <w:rPr>
          <w:rFonts w:hint="eastAsia" w:ascii="宋体" w:hAnsi="宋体" w:cs="宋体"/>
          <w:color w:val="auto"/>
          <w:kern w:val="0"/>
          <w:szCs w:val="21"/>
          <w:highlight w:val="none"/>
        </w:rPr>
      </w:pPr>
    </w:p>
    <w:p>
      <w:pPr>
        <w:widowControl/>
        <w:snapToGrid w:val="0"/>
        <w:spacing w:before="120" w:beforeLines="50" w:after="5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hint="eastAsia" w:ascii="宋体" w:hAnsi="宋体" w:cs="宋体"/>
          <w:bCs/>
          <w:color w:val="auto"/>
          <w:kern w:val="0"/>
          <w:szCs w:val="21"/>
          <w:highlight w:val="none"/>
        </w:rPr>
      </w:pPr>
    </w:p>
    <w:p>
      <w:pPr>
        <w:widowControl/>
        <w:snapToGrid w:val="0"/>
        <w:spacing w:before="120" w:beforeLines="50" w:after="5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项目名称：</w:t>
      </w:r>
      <w:r>
        <w:rPr>
          <w:rFonts w:hint="eastAsia" w:ascii="宋体" w:hAnsi="宋体" w:cs="宋体"/>
          <w:color w:val="auto"/>
          <w:kern w:val="0"/>
          <w:szCs w:val="20"/>
          <w:highlight w:val="none"/>
        </w:rPr>
        <w:t xml:space="preserve"> </w:t>
      </w:r>
    </w:p>
    <w:p>
      <w:pPr>
        <w:widowControl/>
        <w:snapToGrid w:val="0"/>
        <w:spacing w:before="120" w:beforeLines="50" w:after="50"/>
        <w:ind w:firstLine="504" w:firstLineChars="24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525" w:firstLineChars="250"/>
        <w:jc w:val="left"/>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 xml:space="preserve"> </w:t>
      </w:r>
    </w:p>
    <w:p>
      <w:pPr>
        <w:pStyle w:val="81"/>
        <w:rPr>
          <w:rFonts w:hint="eastAsia"/>
          <w:color w:val="auto"/>
          <w:highlight w:val="none"/>
          <w:lang w:eastAsia="zh-CN"/>
        </w:rPr>
      </w:pPr>
    </w:p>
    <w:p>
      <w:pPr>
        <w:widowControl/>
        <w:snapToGrid w:val="0"/>
        <w:spacing w:before="120" w:beforeLines="50" w:after="50"/>
        <w:ind w:firstLine="504" w:firstLineChars="24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供应商名称：</w:t>
      </w:r>
    </w:p>
    <w:p>
      <w:pPr>
        <w:snapToGrid w:val="0"/>
        <w:spacing w:before="50" w:after="50"/>
        <w:ind w:firstLine="504" w:firstLineChars="240"/>
        <w:rPr>
          <w:rFonts w:hint="eastAsia" w:ascii="宋体" w:hAnsi="宋体" w:cs="宋体"/>
          <w:bCs/>
          <w:color w:val="auto"/>
          <w:szCs w:val="21"/>
          <w:highlight w:val="none"/>
        </w:rPr>
      </w:pPr>
      <w:r>
        <w:rPr>
          <w:rFonts w:hint="eastAsia" w:ascii="宋体" w:hAnsi="宋体" w:cs="宋体"/>
          <w:bCs/>
          <w:color w:val="auto"/>
          <w:szCs w:val="21"/>
          <w:highlight w:val="none"/>
        </w:rPr>
        <w:t>供应商地址：</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0"/>
          <w:highlight w:val="none"/>
        </w:rPr>
        <w:t xml:space="preserve">         （供应商公章）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pStyle w:val="26"/>
        <w:widowControl/>
        <w:snapToGrid w:val="0"/>
        <w:spacing w:before="295" w:beforeLines="0" w:after="295" w:afterLines="0" w:line="240" w:lineRule="auto"/>
        <w:jc w:val="center"/>
        <w:rPr>
          <w:rFonts w:hAnsi="宋体" w:cs="宋体"/>
          <w:color w:val="auto"/>
          <w:highlight w:val="none"/>
        </w:rPr>
      </w:pPr>
    </w:p>
    <w:p>
      <w:pPr>
        <w:widowControl/>
        <w:snapToGrid w:val="0"/>
        <w:spacing w:before="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 xml:space="preserve"> 报价文件目录</w:t>
      </w:r>
    </w:p>
    <w:p>
      <w:pPr>
        <w:widowControl/>
        <w:spacing w:line="360" w:lineRule="auto"/>
        <w:jc w:val="left"/>
        <w:rPr>
          <w:rFonts w:hint="eastAsia" w:ascii="宋体" w:hAnsi="宋体" w:cs="宋体"/>
          <w:color w:val="auto"/>
          <w:kern w:val="0"/>
          <w:szCs w:val="21"/>
          <w:highlight w:val="none"/>
        </w:rPr>
      </w:pP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（1）开标一览表（格式见附件）；</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投标报价明细表（格式见附件）；</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（3）中小企业声明函（格式见附件）；</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（4）残疾人福利性单位声明函（非残疾人福利性单位无需提供本函)（格式见附件）；</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（5）供应商针对报价需要说明的其他文件和说明（格式自拟）；</w:t>
      </w:r>
    </w:p>
    <w:p>
      <w:pPr>
        <w:rPr>
          <w:rFonts w:hint="eastAsia"/>
          <w:color w:val="auto"/>
          <w:highlight w:val="none"/>
        </w:rPr>
        <w:sectPr>
          <w:headerReference r:id="rId14" w:type="default"/>
          <w:footerReference r:id="rId15" w:type="default"/>
          <w:pgSz w:w="11905" w:h="16838"/>
          <w:pgMar w:top="1134" w:right="1531" w:bottom="1134" w:left="1531" w:header="425" w:footer="709" w:gutter="0"/>
          <w:paperSrc/>
          <w:pgBorders>
            <w:top w:val="none" w:sz="0" w:space="0"/>
            <w:left w:val="none" w:sz="0" w:space="0"/>
            <w:bottom w:val="none" w:sz="0" w:space="0"/>
            <w:right w:val="none" w:sz="0" w:space="0"/>
          </w:pgBorders>
          <w:cols w:space="720" w:num="1"/>
          <w:rtlGutter w:val="0"/>
          <w:docGrid w:linePitch="285" w:charSpace="0"/>
        </w:sectPr>
      </w:pPr>
    </w:p>
    <w:p>
      <w:pPr>
        <w:widowControl/>
        <w:snapToGrid w:val="0"/>
        <w:spacing w:before="156" w:beforeLines="50" w:after="50"/>
        <w:jc w:val="left"/>
        <w:rPr>
          <w:rFonts w:hint="eastAsia" w:ascii="宋体" w:hAnsi="宋体" w:cs="宋体"/>
          <w:color w:val="auto"/>
          <w:kern w:val="0"/>
          <w:szCs w:val="21"/>
          <w:highlight w:val="none"/>
          <w:u w:val="single"/>
        </w:rPr>
      </w:pPr>
      <w:r>
        <w:rPr>
          <w:rFonts w:hint="eastAsia" w:ascii="宋体" w:hAnsi="宋体" w:cs="宋体"/>
          <w:b/>
          <w:bCs/>
          <w:color w:val="auto"/>
          <w:kern w:val="0"/>
          <w:szCs w:val="21"/>
          <w:highlight w:val="none"/>
        </w:rPr>
        <w:t>4. 开标一览表</w:t>
      </w:r>
    </w:p>
    <w:p>
      <w:pPr>
        <w:widowControl/>
        <w:snapToGrid w:val="0"/>
        <w:spacing w:before="156"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开标一览表</w:t>
      </w:r>
    </w:p>
    <w:p>
      <w:pPr>
        <w:widowControl/>
        <w:snapToGrid w:val="0"/>
        <w:spacing w:before="50" w:after="50"/>
        <w:jc w:val="center"/>
        <w:rPr>
          <w:rFonts w:hint="eastAsia" w:ascii="宋体" w:hAnsi="宋体" w:cs="宋体"/>
          <w:b/>
          <w:color w:val="auto"/>
          <w:kern w:val="0"/>
          <w:szCs w:val="21"/>
          <w:highlight w:val="none"/>
        </w:rPr>
      </w:pPr>
    </w:p>
    <w:p>
      <w:pPr>
        <w:widowControl/>
        <w:snapToGrid w:val="0"/>
        <w:spacing w:before="50" w:after="50"/>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项目编号：                   项目名称：         </w:t>
      </w:r>
    </w:p>
    <w:tbl>
      <w:tblPr>
        <w:tblStyle w:val="46"/>
        <w:tblW w:w="0" w:type="auto"/>
        <w:jc w:val="center"/>
        <w:tblLayout w:type="fixed"/>
        <w:tblCellMar>
          <w:top w:w="0" w:type="dxa"/>
          <w:left w:w="108" w:type="dxa"/>
          <w:bottom w:w="0" w:type="dxa"/>
          <w:right w:w="108" w:type="dxa"/>
        </w:tblCellMar>
      </w:tblPr>
      <w:tblGrid>
        <w:gridCol w:w="997"/>
        <w:gridCol w:w="1248"/>
        <w:gridCol w:w="1915"/>
        <w:gridCol w:w="2176"/>
        <w:gridCol w:w="2444"/>
      </w:tblGrid>
      <w:tr>
        <w:tblPrEx>
          <w:tblCellMar>
            <w:top w:w="0" w:type="dxa"/>
            <w:left w:w="108" w:type="dxa"/>
            <w:bottom w:w="0" w:type="dxa"/>
            <w:right w:w="108" w:type="dxa"/>
          </w:tblCellMar>
        </w:tblPrEx>
        <w:trPr>
          <w:trHeight w:val="10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eastAsia="宋体"/>
                <w:b/>
                <w:bCs/>
                <w:color w:val="auto"/>
                <w:sz w:val="21"/>
              </w:rPr>
            </w:pPr>
            <w:r>
              <w:rPr>
                <w:rFonts w:hint="eastAsia" w:hAnsi="宋体" w:eastAsia="宋体"/>
                <w:b/>
                <w:bCs/>
                <w:color w:val="auto"/>
                <w:sz w:val="21"/>
              </w:rPr>
              <w:t>子包号</w:t>
            </w:r>
          </w:p>
        </w:tc>
        <w:tc>
          <w:tcPr>
            <w:tcW w:w="3163"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hAnsi="宋体" w:eastAsia="宋体"/>
                <w:b/>
                <w:bCs/>
                <w:color w:val="auto"/>
                <w:sz w:val="21"/>
              </w:rPr>
            </w:pPr>
            <w:r>
              <w:rPr>
                <w:rFonts w:hint="eastAsia" w:hAnsi="宋体" w:eastAsia="宋体"/>
                <w:b/>
                <w:bCs/>
                <w:color w:val="auto"/>
                <w:sz w:val="21"/>
              </w:rPr>
              <w:t>采购内容</w:t>
            </w:r>
          </w:p>
        </w:tc>
        <w:tc>
          <w:tcPr>
            <w:tcW w:w="2176" w:type="dxa"/>
            <w:tcBorders>
              <w:top w:val="single" w:color="auto" w:sz="4" w:space="0"/>
              <w:left w:val="nil"/>
              <w:bottom w:val="single" w:color="auto" w:sz="4" w:space="0"/>
              <w:right w:val="single" w:color="auto" w:sz="4" w:space="0"/>
            </w:tcBorders>
            <w:noWrap w:val="0"/>
            <w:vAlign w:val="center"/>
          </w:tcPr>
          <w:p>
            <w:pPr>
              <w:snapToGrid w:val="0"/>
              <w:jc w:val="center"/>
              <w:rPr>
                <w:rFonts w:hAnsi="宋体" w:eastAsia="宋体"/>
                <w:b/>
                <w:bCs/>
                <w:color w:val="auto"/>
                <w:sz w:val="21"/>
              </w:rPr>
            </w:pPr>
            <w:r>
              <w:rPr>
                <w:rFonts w:hAnsi="宋体" w:eastAsia="宋体"/>
                <w:b/>
                <w:bCs/>
                <w:color w:val="auto"/>
                <w:sz w:val="21"/>
              </w:rPr>
              <w:t>投标价</w:t>
            </w:r>
          </w:p>
          <w:p>
            <w:pPr>
              <w:snapToGrid w:val="0"/>
              <w:jc w:val="center"/>
              <w:rPr>
                <w:rFonts w:hAnsi="宋体" w:eastAsia="宋体"/>
                <w:b/>
                <w:bCs/>
                <w:color w:val="auto"/>
                <w:sz w:val="21"/>
              </w:rPr>
            </w:pPr>
            <w:r>
              <w:rPr>
                <w:rFonts w:hint="eastAsia" w:hAnsi="宋体" w:eastAsia="宋体"/>
                <w:b/>
                <w:bCs/>
                <w:color w:val="auto"/>
                <w:sz w:val="21"/>
              </w:rPr>
              <w:t>（人民币元/年）</w:t>
            </w:r>
          </w:p>
        </w:tc>
        <w:tc>
          <w:tcPr>
            <w:tcW w:w="244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hAnsi="宋体" w:eastAsia="宋体"/>
                <w:b/>
                <w:bCs/>
                <w:color w:val="auto"/>
                <w:sz w:val="21"/>
              </w:rPr>
            </w:pPr>
            <w:r>
              <w:rPr>
                <w:rFonts w:hint="eastAsia" w:hAnsi="宋体" w:eastAsia="宋体"/>
                <w:b/>
                <w:bCs/>
                <w:color w:val="auto"/>
                <w:sz w:val="21"/>
              </w:rPr>
              <w:t>服务期限</w:t>
            </w:r>
          </w:p>
        </w:tc>
      </w:tr>
      <w:tr>
        <w:tblPrEx>
          <w:tblCellMar>
            <w:top w:w="0" w:type="dxa"/>
            <w:left w:w="108" w:type="dxa"/>
            <w:bottom w:w="0" w:type="dxa"/>
            <w:right w:w="108" w:type="dxa"/>
          </w:tblCellMar>
        </w:tblPrEx>
        <w:trPr>
          <w:cantSplit/>
          <w:trHeight w:val="1615" w:hRule="atLeast"/>
          <w:jc w:val="center"/>
        </w:trPr>
        <w:tc>
          <w:tcPr>
            <w:tcW w:w="997"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hAnsi="宋体" w:eastAsia="宋体"/>
                <w:color w:val="auto"/>
                <w:sz w:val="21"/>
              </w:rPr>
            </w:pPr>
          </w:p>
        </w:tc>
        <w:tc>
          <w:tcPr>
            <w:tcW w:w="3163" w:type="dxa"/>
            <w:gridSpan w:val="2"/>
            <w:tcBorders>
              <w:top w:val="single" w:color="auto" w:sz="4" w:space="0"/>
              <w:left w:val="nil"/>
              <w:right w:val="single" w:color="auto" w:sz="4" w:space="0"/>
            </w:tcBorders>
            <w:noWrap w:val="0"/>
            <w:vAlign w:val="center"/>
          </w:tcPr>
          <w:p>
            <w:pPr>
              <w:widowControl/>
              <w:snapToGrid w:val="0"/>
              <w:jc w:val="center"/>
              <w:rPr>
                <w:rFonts w:hAnsi="宋体" w:eastAsia="宋体"/>
                <w:color w:val="auto"/>
                <w:sz w:val="21"/>
              </w:rPr>
            </w:pPr>
          </w:p>
        </w:tc>
        <w:tc>
          <w:tcPr>
            <w:tcW w:w="2176" w:type="dxa"/>
            <w:tcBorders>
              <w:top w:val="single" w:color="auto" w:sz="4" w:space="0"/>
              <w:left w:val="nil"/>
              <w:right w:val="single" w:color="auto" w:sz="4" w:space="0"/>
            </w:tcBorders>
            <w:noWrap w:val="0"/>
            <w:vAlign w:val="center"/>
          </w:tcPr>
          <w:p>
            <w:pPr>
              <w:snapToGrid w:val="0"/>
              <w:spacing w:before="50" w:after="50"/>
              <w:rPr>
                <w:rFonts w:hAnsi="宋体" w:eastAsia="宋体"/>
                <w:color w:val="auto"/>
                <w:sz w:val="21"/>
              </w:rPr>
            </w:pPr>
          </w:p>
        </w:tc>
        <w:tc>
          <w:tcPr>
            <w:tcW w:w="2444" w:type="dxa"/>
            <w:tcBorders>
              <w:top w:val="single" w:color="auto" w:sz="4" w:space="0"/>
              <w:left w:val="nil"/>
              <w:right w:val="single" w:color="auto" w:sz="4" w:space="0"/>
            </w:tcBorders>
            <w:noWrap w:val="0"/>
            <w:vAlign w:val="center"/>
          </w:tcPr>
          <w:p>
            <w:pPr>
              <w:snapToGrid w:val="0"/>
              <w:spacing w:before="50" w:after="50"/>
              <w:rPr>
                <w:rFonts w:hAnsi="宋体" w:eastAsia="宋体"/>
                <w:color w:val="auto"/>
                <w:sz w:val="21"/>
              </w:rPr>
            </w:pPr>
          </w:p>
        </w:tc>
      </w:tr>
      <w:tr>
        <w:tblPrEx>
          <w:tblCellMar>
            <w:top w:w="0" w:type="dxa"/>
            <w:left w:w="108" w:type="dxa"/>
            <w:bottom w:w="0" w:type="dxa"/>
            <w:right w:w="108" w:type="dxa"/>
          </w:tblCellMar>
        </w:tblPrEx>
        <w:trPr>
          <w:trHeight w:val="905" w:hRule="atLeast"/>
          <w:jc w:val="center"/>
        </w:trPr>
        <w:tc>
          <w:tcPr>
            <w:tcW w:w="41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eastAsia="宋体"/>
                <w:color w:val="auto"/>
                <w:sz w:val="21"/>
                <w:u w:val="single"/>
              </w:rPr>
            </w:pPr>
            <w:r>
              <w:rPr>
                <w:rFonts w:hint="eastAsia" w:hAnsi="宋体" w:eastAsia="宋体"/>
                <w:color w:val="auto"/>
                <w:sz w:val="21"/>
              </w:rPr>
              <w:t>三年</w:t>
            </w:r>
            <w:r>
              <w:rPr>
                <w:rFonts w:hAnsi="宋体" w:eastAsia="宋体"/>
                <w:color w:val="auto"/>
                <w:sz w:val="21"/>
              </w:rPr>
              <w:t>投标</w:t>
            </w:r>
            <w:r>
              <w:rPr>
                <w:rFonts w:hint="eastAsia" w:hAnsi="宋体" w:eastAsia="宋体"/>
                <w:color w:val="auto"/>
                <w:sz w:val="21"/>
              </w:rPr>
              <w:t>总</w:t>
            </w:r>
            <w:r>
              <w:rPr>
                <w:rFonts w:hAnsi="宋体" w:eastAsia="宋体"/>
                <w:color w:val="auto"/>
                <w:sz w:val="21"/>
              </w:rPr>
              <w:t>价</w:t>
            </w:r>
            <w:r>
              <w:rPr>
                <w:rFonts w:hint="eastAsia" w:hAnsi="宋体" w:eastAsia="宋体"/>
                <w:color w:val="auto"/>
                <w:sz w:val="21"/>
              </w:rPr>
              <w:t>（人民币元）</w:t>
            </w:r>
          </w:p>
        </w:tc>
        <w:tc>
          <w:tcPr>
            <w:tcW w:w="462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hint="eastAsia" w:hAnsi="宋体" w:eastAsia="宋体"/>
                <w:color w:val="auto"/>
                <w:sz w:val="21"/>
              </w:rPr>
            </w:pPr>
            <w:r>
              <w:rPr>
                <w:rFonts w:hint="eastAsia" w:hAnsi="宋体" w:eastAsia="宋体"/>
                <w:color w:val="auto"/>
                <w:sz w:val="21"/>
              </w:rPr>
              <w:t>小写：</w:t>
            </w:r>
          </w:p>
          <w:p>
            <w:pPr>
              <w:snapToGrid w:val="0"/>
              <w:spacing w:before="50" w:after="50"/>
              <w:jc w:val="left"/>
              <w:rPr>
                <w:rFonts w:hint="eastAsia" w:hAnsi="宋体" w:eastAsia="宋体"/>
                <w:color w:val="auto"/>
                <w:sz w:val="21"/>
              </w:rPr>
            </w:pPr>
            <w:r>
              <w:rPr>
                <w:rFonts w:hAnsi="宋体" w:eastAsia="宋体"/>
                <w:color w:val="auto"/>
                <w:sz w:val="21"/>
              </w:rPr>
              <w:t>大写：</w:t>
            </w:r>
            <w:r>
              <w:rPr>
                <w:rFonts w:hint="eastAsia" w:hAnsi="宋体" w:eastAsia="宋体"/>
                <w:color w:val="auto"/>
                <w:sz w:val="21"/>
                <w:u w:val="single"/>
              </w:rPr>
              <w:t xml:space="preserve">       </w:t>
            </w:r>
            <w:r>
              <w:rPr>
                <w:rFonts w:hAnsi="宋体" w:eastAsia="宋体"/>
                <w:color w:val="auto"/>
                <w:sz w:val="21"/>
                <w:u w:val="single"/>
              </w:rPr>
              <w:t xml:space="preserve">   </w:t>
            </w:r>
            <w:r>
              <w:rPr>
                <w:rFonts w:hint="eastAsia" w:hAnsi="宋体" w:eastAsia="宋体"/>
                <w:color w:val="auto"/>
                <w:sz w:val="21"/>
                <w:u w:val="single"/>
              </w:rPr>
              <w:t xml:space="preserve">     </w:t>
            </w:r>
            <w:r>
              <w:rPr>
                <w:rFonts w:hint="eastAsia" w:hAnsi="宋体" w:eastAsia="宋体"/>
                <w:color w:val="auto"/>
                <w:sz w:val="21"/>
              </w:rPr>
              <w:t xml:space="preserve">    </w:t>
            </w:r>
            <w:r>
              <w:rPr>
                <w:rFonts w:hint="eastAsia" w:hAnsi="宋体" w:eastAsia="宋体"/>
                <w:color w:val="auto"/>
                <w:sz w:val="21"/>
                <w:u w:val="single"/>
              </w:rPr>
              <w:t xml:space="preserve">   </w:t>
            </w:r>
          </w:p>
        </w:tc>
      </w:tr>
      <w:tr>
        <w:tblPrEx>
          <w:tblCellMar>
            <w:top w:w="0" w:type="dxa"/>
            <w:left w:w="108" w:type="dxa"/>
            <w:bottom w:w="0" w:type="dxa"/>
            <w:right w:w="108" w:type="dxa"/>
          </w:tblCellMar>
        </w:tblPrEx>
        <w:trPr>
          <w:trHeight w:val="1534" w:hRule="atLeast"/>
          <w:jc w:val="center"/>
        </w:trPr>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Ansi="宋体" w:eastAsia="宋体"/>
                <w:b/>
                <w:bCs/>
                <w:color w:val="auto"/>
                <w:sz w:val="21"/>
              </w:rPr>
            </w:pPr>
            <w:r>
              <w:rPr>
                <w:rFonts w:hint="eastAsia" w:hAnsi="宋体" w:eastAsia="宋体"/>
                <w:b/>
                <w:bCs/>
                <w:color w:val="auto"/>
                <w:sz w:val="21"/>
              </w:rPr>
              <w:t>投标声明</w:t>
            </w:r>
          </w:p>
        </w:tc>
        <w:tc>
          <w:tcPr>
            <w:tcW w:w="6535" w:type="dxa"/>
            <w:gridSpan w:val="3"/>
            <w:tcBorders>
              <w:top w:val="single" w:color="auto" w:sz="4" w:space="0"/>
              <w:left w:val="nil"/>
              <w:bottom w:val="single" w:color="auto" w:sz="4" w:space="0"/>
              <w:right w:val="single" w:color="auto" w:sz="4" w:space="0"/>
            </w:tcBorders>
            <w:noWrap w:val="0"/>
            <w:vAlign w:val="center"/>
          </w:tcPr>
          <w:p>
            <w:pPr>
              <w:snapToGrid w:val="0"/>
              <w:spacing w:before="50" w:after="50"/>
              <w:jc w:val="left"/>
              <w:rPr>
                <w:rFonts w:hAnsi="宋体" w:eastAsia="宋体"/>
                <w:color w:val="auto"/>
                <w:sz w:val="21"/>
              </w:rPr>
            </w:pPr>
          </w:p>
        </w:tc>
      </w:tr>
    </w:tbl>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1、报价一经涂改，应在涂改处加盖单位公章或者由法定代表人（或企业负责人）或授权委托人签字或盖章，否则其投标作无效标处理。</w:t>
      </w:r>
    </w:p>
    <w:p>
      <w:pPr>
        <w:widowControl/>
        <w:spacing w:line="360" w:lineRule="auto"/>
        <w:jc w:val="left"/>
        <w:rPr>
          <w:rFonts w:hint="eastAsia" w:ascii="宋体" w:hAnsi="宋体" w:cs="宋体"/>
          <w:color w:val="auto"/>
          <w:kern w:val="0"/>
          <w:szCs w:val="21"/>
          <w:highlight w:val="none"/>
        </w:rPr>
      </w:pPr>
    </w:p>
    <w:p>
      <w:pPr>
        <w:widowControl/>
        <w:snapToGrid w:val="0"/>
        <w:spacing w:before="50" w:after="50" w:line="360" w:lineRule="auto"/>
        <w:ind w:right="-817" w:rightChars="-389"/>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法定代表人（或企业负责人）或授权代表（签名或印章）：                    </w:t>
      </w:r>
    </w:p>
    <w:p>
      <w:pPr>
        <w:widowControl/>
        <w:snapToGrid w:val="0"/>
        <w:spacing w:before="50" w:after="50" w:line="360" w:lineRule="auto"/>
        <w:ind w:right="-817" w:rightChars="-389"/>
        <w:jc w:val="left"/>
        <w:rPr>
          <w:rFonts w:hint="eastAsia" w:ascii="宋体" w:hAnsi="宋体" w:cs="宋体"/>
          <w:b/>
          <w:bCs/>
          <w:color w:val="auto"/>
          <w:szCs w:val="21"/>
          <w:highlight w:val="none"/>
        </w:rPr>
      </w:pPr>
      <w:r>
        <w:rPr>
          <w:rFonts w:hint="eastAsia" w:ascii="宋体" w:hAnsi="宋体" w:cs="宋体"/>
          <w:color w:val="auto"/>
          <w:kern w:val="0"/>
          <w:szCs w:val="21"/>
          <w:highlight w:val="none"/>
        </w:rPr>
        <w:t>供应商名称（盖章）：                                     日期：    年   月   日</w:t>
      </w:r>
    </w:p>
    <w:p>
      <w:pPr>
        <w:snapToGrid w:val="0"/>
        <w:spacing w:before="50" w:after="50"/>
        <w:ind w:right="-817" w:rightChars="-389"/>
        <w:rPr>
          <w:rFonts w:hint="eastAsia" w:hAnsi="宋体"/>
          <w:b/>
          <w:color w:val="auto"/>
          <w:szCs w:val="21"/>
          <w:highlight w:val="none"/>
        </w:rPr>
        <w:sectPr>
          <w:footerReference r:id="rId16" w:type="default"/>
          <w:footerReference r:id="rId17" w:type="even"/>
          <w:pgSz w:w="11905" w:h="16838"/>
          <w:pgMar w:top="1134" w:right="1531" w:bottom="1134" w:left="1531" w:header="425" w:footer="709" w:gutter="0"/>
          <w:paperSrc/>
          <w:pgBorders>
            <w:top w:val="none" w:sz="0" w:space="0"/>
            <w:left w:val="none" w:sz="0" w:space="0"/>
            <w:bottom w:val="none" w:sz="0" w:space="0"/>
            <w:right w:val="none" w:sz="0" w:space="0"/>
          </w:pgBorders>
          <w:cols w:space="720" w:num="1"/>
          <w:rtlGutter w:val="0"/>
          <w:docGrid w:linePitch="312" w:charSpace="0"/>
        </w:sectPr>
      </w:pPr>
    </w:p>
    <w:p>
      <w:pPr>
        <w:snapToGrid w:val="0"/>
        <w:rPr>
          <w:rFonts w:hint="eastAsia" w:ascii="宋体" w:hAnsi="宋体" w:cs="宋体"/>
          <w:b/>
          <w:bCs/>
          <w:color w:val="auto"/>
          <w:highlight w:val="none"/>
          <w:lang w:bidi="ar"/>
        </w:rPr>
      </w:pPr>
      <w:r>
        <w:rPr>
          <w:rFonts w:hint="eastAsia" w:ascii="宋体" w:hAnsi="宋体" w:cs="宋体"/>
          <w:b/>
          <w:bCs/>
          <w:color w:val="auto"/>
          <w:szCs w:val="21"/>
          <w:highlight w:val="none"/>
        </w:rPr>
        <w:t>5.</w:t>
      </w:r>
      <w:r>
        <w:rPr>
          <w:rFonts w:hint="eastAsia" w:ascii="宋体" w:hAnsi="宋体" w:cs="宋体"/>
          <w:b/>
          <w:bCs/>
          <w:color w:val="auto"/>
          <w:highlight w:val="none"/>
          <w:lang w:bidi="ar"/>
        </w:rPr>
        <w:t>投标报价明细表</w:t>
      </w:r>
    </w:p>
    <w:p>
      <w:pPr>
        <w:snapToGrid w:val="0"/>
        <w:rPr>
          <w:rFonts w:hint="eastAsia" w:ascii="宋体" w:hAnsi="宋体" w:cs="宋体"/>
          <w:b/>
          <w:bCs/>
          <w:color w:val="auto"/>
          <w:highlight w:val="none"/>
          <w:lang w:bidi="ar"/>
        </w:rPr>
      </w:pPr>
    </w:p>
    <w:p>
      <w:pPr>
        <w:spacing w:after="120" w:line="520" w:lineRule="exact"/>
        <w:ind w:left="420" w:left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投标报价明细表</w:t>
      </w:r>
    </w:p>
    <w:p>
      <w:pPr>
        <w:snapToGrid w:val="0"/>
        <w:spacing w:before="50" w:after="50"/>
        <w:rPr>
          <w:rFonts w:hAnsi="宋体" w:eastAsia="宋体"/>
          <w:color w:val="auto"/>
          <w:sz w:val="21"/>
        </w:rPr>
      </w:pPr>
      <w:r>
        <w:rPr>
          <w:rFonts w:hint="eastAsia" w:hAnsi="宋体" w:eastAsia="宋体"/>
          <w:color w:val="auto"/>
          <w:sz w:val="21"/>
        </w:rPr>
        <w:t>项目编号：</w:t>
      </w:r>
      <w:r>
        <w:rPr>
          <w:rFonts w:hAnsi="宋体" w:eastAsia="宋体"/>
          <w:color w:val="auto"/>
          <w:sz w:val="21"/>
          <w:u w:val="single"/>
        </w:rPr>
        <w:t xml:space="preserve">    </w:t>
      </w:r>
      <w:r>
        <w:rPr>
          <w:rFonts w:hint="eastAsia" w:hAnsi="宋体" w:eastAsia="宋体"/>
          <w:color w:val="auto"/>
          <w:sz w:val="21"/>
          <w:u w:val="single"/>
        </w:rPr>
        <w:t xml:space="preserve">          </w:t>
      </w:r>
      <w:r>
        <w:rPr>
          <w:rFonts w:hint="eastAsia" w:hAnsi="宋体" w:eastAsia="宋体"/>
          <w:color w:val="auto"/>
          <w:sz w:val="21"/>
        </w:rPr>
        <w:t xml:space="preserve">  项目名称：</w:t>
      </w:r>
      <w:r>
        <w:rPr>
          <w:rFonts w:hAnsi="宋体" w:eastAsia="宋体"/>
          <w:color w:val="auto"/>
          <w:sz w:val="21"/>
          <w:u w:val="single"/>
        </w:rPr>
        <w:t xml:space="preserve">    </w:t>
      </w:r>
      <w:r>
        <w:rPr>
          <w:rFonts w:hint="eastAsia" w:hAnsi="宋体" w:eastAsia="宋体"/>
          <w:color w:val="auto"/>
          <w:sz w:val="21"/>
          <w:u w:val="single"/>
        </w:rPr>
        <w:t xml:space="preserve">             </w:t>
      </w:r>
      <w:r>
        <w:rPr>
          <w:rFonts w:hint="eastAsia" w:hAnsi="宋体" w:eastAsia="宋体"/>
          <w:color w:val="auto"/>
          <w:sz w:val="21"/>
        </w:rPr>
        <w:t xml:space="preserve">   金额单位：人民币（元）</w:t>
      </w:r>
    </w:p>
    <w:tbl>
      <w:tblPr>
        <w:tblStyle w:val="46"/>
        <w:tblW w:w="9078" w:type="dxa"/>
        <w:tblInd w:w="1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2"/>
        <w:gridCol w:w="2664"/>
        <w:gridCol w:w="1562"/>
        <w:gridCol w:w="1847"/>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Ansi="宋体" w:eastAsia="宋体"/>
                <w:color w:val="auto"/>
                <w:spacing w:val="20"/>
                <w:sz w:val="21"/>
              </w:rPr>
            </w:pPr>
            <w:r>
              <w:rPr>
                <w:rFonts w:hint="eastAsia" w:hAnsi="宋体" w:eastAsia="宋体"/>
                <w:color w:val="auto"/>
                <w:sz w:val="21"/>
              </w:rPr>
              <w:t>序号</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hAnsi="宋体" w:eastAsia="宋体"/>
                <w:color w:val="auto"/>
                <w:spacing w:val="20"/>
                <w:sz w:val="21"/>
              </w:rPr>
            </w:pPr>
            <w:r>
              <w:rPr>
                <w:rFonts w:hint="eastAsia" w:hAnsi="宋体" w:eastAsia="宋体"/>
                <w:color w:val="auto"/>
                <w:sz w:val="21"/>
              </w:rPr>
              <w:t>服务名称</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Ansi="宋体" w:eastAsia="宋体"/>
                <w:color w:val="auto"/>
                <w:spacing w:val="20"/>
                <w:sz w:val="21"/>
              </w:rPr>
            </w:pPr>
            <w:r>
              <w:rPr>
                <w:rFonts w:hint="eastAsia" w:hAnsi="宋体" w:eastAsia="宋体"/>
                <w:color w:val="auto"/>
                <w:sz w:val="21"/>
              </w:rPr>
              <w:t>单位及数量</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Ansi="宋体" w:eastAsia="宋体"/>
                <w:color w:val="auto"/>
                <w:spacing w:val="20"/>
                <w:sz w:val="21"/>
              </w:rPr>
            </w:pPr>
            <w:r>
              <w:rPr>
                <w:rFonts w:hint="eastAsia" w:hAnsi="宋体" w:eastAsia="宋体"/>
                <w:color w:val="auto"/>
                <w:sz w:val="21"/>
              </w:rPr>
              <w:t>单价</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Ansi="宋体" w:eastAsia="宋体"/>
                <w:color w:val="auto"/>
                <w:spacing w:val="20"/>
                <w:sz w:val="21"/>
              </w:rPr>
            </w:pPr>
            <w:r>
              <w:rPr>
                <w:rFonts w:hint="eastAsia" w:hAnsi="宋体" w:eastAsia="宋体"/>
                <w:color w:val="auto"/>
                <w:sz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一</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寨基水库</w:t>
            </w: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二</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角洞岙水库</w:t>
            </w: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三</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南岙水库</w:t>
            </w: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四</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龙潭水库</w:t>
            </w: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五</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茅岭墩水库</w:t>
            </w: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六</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石板川山塘</w:t>
            </w: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七</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畈坑山塘</w:t>
            </w: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八</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岙里根山塘</w:t>
            </w: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九</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门坑山塘</w:t>
            </w: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十</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eastAsia="宋体"/>
                <w:color w:val="auto"/>
                <w:spacing w:val="20"/>
                <w:sz w:val="21"/>
              </w:rPr>
            </w:pPr>
            <w:r>
              <w:rPr>
                <w:rFonts w:hint="eastAsia" w:hAnsi="宋体" w:eastAsia="宋体" w:cs="宋体"/>
                <w:color w:val="auto"/>
                <w:sz w:val="22"/>
                <w:szCs w:val="22"/>
              </w:rPr>
              <w:t>小路下山塘</w:t>
            </w: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078"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Ansi="宋体" w:eastAsia="宋体"/>
                <w:color w:val="auto"/>
                <w:spacing w:val="20"/>
                <w:sz w:val="21"/>
              </w:rPr>
            </w:pPr>
            <w:r>
              <w:rPr>
                <w:rFonts w:hint="eastAsia" w:hAnsi="宋体" w:eastAsia="宋体"/>
                <w:color w:val="auto"/>
                <w:spacing w:val="20"/>
                <w:sz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color w:val="auto"/>
                <w:sz w:val="22"/>
                <w:szCs w:val="22"/>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color w:val="auto"/>
                <w:sz w:val="22"/>
                <w:szCs w:val="22"/>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color w:val="auto"/>
                <w:sz w:val="22"/>
                <w:szCs w:val="22"/>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color w:val="auto"/>
                <w:sz w:val="22"/>
                <w:szCs w:val="22"/>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0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color w:val="auto"/>
                <w:sz w:val="22"/>
                <w:szCs w:val="22"/>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color w:val="auto"/>
                <w:sz w:val="22"/>
                <w:szCs w:val="22"/>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84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095"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r>
              <w:rPr>
                <w:rFonts w:hint="eastAsia" w:hAnsi="宋体" w:eastAsia="宋体"/>
                <w:color w:val="auto"/>
                <w:spacing w:val="20"/>
                <w:sz w:val="21"/>
              </w:rPr>
              <w:t>投标总价：</w:t>
            </w:r>
          </w:p>
        </w:tc>
        <w:tc>
          <w:tcPr>
            <w:tcW w:w="19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Ansi="宋体" w:eastAsia="宋体"/>
                <w:color w:val="auto"/>
                <w:spacing w:val="20"/>
                <w:sz w:val="21"/>
              </w:rPr>
            </w:pPr>
          </w:p>
        </w:tc>
      </w:tr>
    </w:tbl>
    <w:p>
      <w:pPr>
        <w:rPr>
          <w:rFonts w:hint="eastAsia" w:ascii="宋体" w:hAnsi="宋体" w:cs="宋体"/>
          <w:color w:val="auto"/>
          <w:highlight w:val="none"/>
        </w:rPr>
      </w:pPr>
      <w:r>
        <w:rPr>
          <w:rFonts w:hint="eastAsia" w:ascii="宋体" w:hAnsi="宋体" w:cs="宋体"/>
          <w:bCs/>
          <w:color w:val="auto"/>
          <w:szCs w:val="21"/>
          <w:highlight w:val="none"/>
        </w:rPr>
        <w:t>注：1、投标单位可根据实际情况自行调整表格。</w:t>
      </w:r>
    </w:p>
    <w:p>
      <w:pPr>
        <w:spacing w:line="360" w:lineRule="auto"/>
        <w:ind w:firstLine="210" w:firstLineChars="100"/>
        <w:rPr>
          <w:rFonts w:hint="eastAsia" w:ascii="宋体" w:hAnsi="宋体" w:cs="宋体"/>
          <w:color w:val="auto"/>
          <w:highlight w:val="none"/>
        </w:rPr>
      </w:pPr>
    </w:p>
    <w:p>
      <w:pPr>
        <w:spacing w:line="360" w:lineRule="auto"/>
        <w:ind w:firstLine="210" w:firstLineChars="100"/>
        <w:rPr>
          <w:rFonts w:hint="eastAsia" w:ascii="宋体" w:hAnsi="宋体" w:cs="宋体"/>
          <w:color w:val="auto"/>
          <w:highlight w:val="none"/>
        </w:rPr>
      </w:pPr>
    </w:p>
    <w:p>
      <w:pPr>
        <w:spacing w:line="360" w:lineRule="auto"/>
        <w:ind w:firstLine="3360" w:firstLineChars="1600"/>
        <w:rPr>
          <w:rFonts w:hint="eastAsia" w:ascii="宋体" w:hAnsi="宋体" w:cs="宋体"/>
          <w:color w:val="auto"/>
          <w:highlight w:val="none"/>
        </w:rPr>
      </w:pPr>
      <w:r>
        <w:rPr>
          <w:rFonts w:hint="eastAsia" w:ascii="宋体" w:hAnsi="宋体" w:cs="宋体"/>
          <w:color w:val="auto"/>
          <w:highlight w:val="none"/>
        </w:rPr>
        <w:t xml:space="preserve">法定代表人（或企业负责人）或授权代表（签名或印章）：        </w:t>
      </w:r>
    </w:p>
    <w:p>
      <w:pPr>
        <w:spacing w:line="360" w:lineRule="auto"/>
        <w:ind w:firstLine="5460" w:firstLineChars="2600"/>
        <w:rPr>
          <w:rFonts w:hint="eastAsia" w:ascii="宋体" w:hAnsi="宋体" w:cs="宋体"/>
          <w:color w:val="auto"/>
          <w:highlight w:val="none"/>
        </w:rPr>
      </w:pPr>
      <w:r>
        <w:rPr>
          <w:rFonts w:hint="eastAsia" w:ascii="宋体" w:hAnsi="宋体" w:cs="宋体"/>
          <w:color w:val="auto"/>
          <w:highlight w:val="none"/>
        </w:rPr>
        <w:t xml:space="preserve">供应商盖章：         </w:t>
      </w:r>
    </w:p>
    <w:p>
      <w:pPr>
        <w:spacing w:line="360" w:lineRule="auto"/>
        <w:ind w:firstLine="5460" w:firstLineChars="2600"/>
        <w:rPr>
          <w:rFonts w:hint="eastAsia" w:ascii="宋体" w:hAnsi="宋体" w:cs="宋体"/>
          <w:b/>
          <w:bCs/>
          <w:color w:val="auto"/>
          <w:highlight w:val="none"/>
          <w:lang w:bidi="ar"/>
        </w:rPr>
      </w:pPr>
      <w:r>
        <w:rPr>
          <w:rFonts w:hint="eastAsia" w:ascii="宋体" w:hAnsi="宋体" w:cs="宋体"/>
          <w:color w:val="auto"/>
          <w:highlight w:val="none"/>
        </w:rPr>
        <w:t xml:space="preserve">日  期：  </w:t>
      </w:r>
    </w:p>
    <w:p>
      <w:pPr>
        <w:snapToGrid w:val="0"/>
        <w:ind w:right="840"/>
        <w:rPr>
          <w:rFonts w:hint="eastAsia" w:ascii="宋体" w:hAnsi="宋体" w:cs="宋体"/>
          <w:b/>
          <w:bCs/>
          <w:color w:val="auto"/>
          <w:highlight w:val="none"/>
          <w:lang w:bidi="ar"/>
        </w:rPr>
      </w:pPr>
    </w:p>
    <w:p>
      <w:pPr>
        <w:spacing w:after="120"/>
        <w:rPr>
          <w:rFonts w:hint="eastAsia" w:ascii="宋体" w:hAnsi="宋体" w:cs="宋体"/>
          <w:b/>
          <w:bCs/>
          <w:color w:val="auto"/>
          <w:szCs w:val="21"/>
          <w:highlight w:val="none"/>
        </w:rPr>
      </w:pPr>
    </w:p>
    <w:p>
      <w:pPr>
        <w:spacing w:after="120"/>
        <w:rPr>
          <w:rFonts w:hint="eastAsia" w:ascii="宋体" w:hAnsi="宋体" w:cs="宋体"/>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6.中小企业声明函</w:t>
      </w:r>
    </w:p>
    <w:p>
      <w:pPr>
        <w:spacing w:after="120" w:line="520" w:lineRule="exact"/>
        <w:ind w:left="420" w:leftChars="200"/>
        <w:jc w:val="center"/>
        <w:rPr>
          <w:rFonts w:hint="eastAsia" w:ascii="宋体" w:hAnsi="宋体" w:cs="宋体"/>
          <w:b/>
          <w:color w:val="auto"/>
          <w:sz w:val="28"/>
          <w:highlight w:val="none"/>
        </w:rPr>
      </w:pPr>
      <w:r>
        <w:rPr>
          <w:rFonts w:hint="eastAsia" w:ascii="宋体" w:hAnsi="宋体" w:cs="宋体"/>
          <w:b/>
          <w:color w:val="auto"/>
          <w:sz w:val="28"/>
          <w:szCs w:val="28"/>
          <w:highlight w:val="none"/>
        </w:rPr>
        <w:t>中小企业声明函</w:t>
      </w:r>
    </w:p>
    <w:p>
      <w:pPr>
        <w:widowControl/>
        <w:spacing w:line="588" w:lineRule="exact"/>
        <w:jc w:val="left"/>
        <w:rPr>
          <w:rFonts w:hint="eastAsia" w:ascii="宋体" w:hAnsi="宋体" w:cs="宋体"/>
          <w:b/>
          <w:color w:val="auto"/>
          <w:spacing w:val="6"/>
          <w:kern w:val="0"/>
          <w:sz w:val="30"/>
          <w:szCs w:val="30"/>
          <w:highlight w:val="none"/>
        </w:rPr>
      </w:pP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i/>
          <w:color w:val="auto"/>
          <w:kern w:val="0"/>
          <w:szCs w:val="21"/>
          <w:highlight w:val="none"/>
          <w:u w:val="single"/>
        </w:rPr>
        <w:t xml:space="preserve"> （标的名称） </w:t>
      </w:r>
      <w:r>
        <w:rPr>
          <w:rFonts w:hint="eastAsia" w:ascii="宋体" w:hAnsi="宋体" w:cs="宋体"/>
          <w:color w:val="auto"/>
          <w:kern w:val="0"/>
          <w:szCs w:val="21"/>
          <w:highlight w:val="none"/>
        </w:rPr>
        <w:t>，属于</w:t>
      </w:r>
      <w:r>
        <w:rPr>
          <w:rFonts w:hint="eastAsia" w:ascii="宋体" w:hAnsi="宋体" w:cs="宋体"/>
          <w:i/>
          <w:color w:val="auto"/>
          <w:kern w:val="0"/>
          <w:szCs w:val="21"/>
          <w:highlight w:val="none"/>
          <w:u w:val="single"/>
        </w:rPr>
        <w:t>（其他未列明行业）</w:t>
      </w:r>
      <w:r>
        <w:rPr>
          <w:rFonts w:hint="eastAsia" w:ascii="宋体" w:hAnsi="宋体" w:cs="宋体"/>
          <w:color w:val="auto"/>
          <w:kern w:val="0"/>
          <w:szCs w:val="21"/>
          <w:highlight w:val="none"/>
        </w:rPr>
        <w:t>；承接企业为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i/>
          <w:color w:val="auto"/>
          <w:kern w:val="0"/>
          <w:szCs w:val="21"/>
          <w:highlight w:val="none"/>
          <w:u w:val="single"/>
        </w:rPr>
        <w:t xml:space="preserve"> （标的名称） </w:t>
      </w:r>
      <w:r>
        <w:rPr>
          <w:rFonts w:hint="eastAsia" w:ascii="宋体" w:hAnsi="宋体" w:cs="宋体"/>
          <w:color w:val="auto"/>
          <w:kern w:val="0"/>
          <w:szCs w:val="21"/>
          <w:highlight w:val="none"/>
        </w:rPr>
        <w:t>，属于</w:t>
      </w:r>
      <w:r>
        <w:rPr>
          <w:rFonts w:hint="eastAsia" w:ascii="宋体" w:hAnsi="宋体" w:cs="宋体"/>
          <w:i/>
          <w:color w:val="auto"/>
          <w:kern w:val="0"/>
          <w:szCs w:val="21"/>
          <w:highlight w:val="none"/>
          <w:u w:val="single"/>
        </w:rPr>
        <w:t>（其他未列明行业）</w:t>
      </w:r>
      <w:r>
        <w:rPr>
          <w:rFonts w:hint="eastAsia" w:ascii="宋体" w:hAnsi="宋体" w:cs="宋体"/>
          <w:color w:val="auto"/>
          <w:kern w:val="0"/>
          <w:szCs w:val="21"/>
          <w:highlight w:val="none"/>
        </w:rPr>
        <w:t>；承接企业为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w:t>
      </w: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pPr>
        <w:adjustRightInd w:val="0"/>
        <w:spacing w:line="500" w:lineRule="exact"/>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pPr>
        <w:adjustRightInd w:val="0"/>
        <w:spacing w:line="500" w:lineRule="exac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企业名称（盖章）：</w:t>
      </w:r>
    </w:p>
    <w:p>
      <w:pPr>
        <w:widowControl/>
        <w:adjustRightInd w:val="0"/>
        <w:spacing w:line="360" w:lineRule="auto"/>
        <w:jc w:val="left"/>
        <w:rPr>
          <w:rFonts w:hint="eastAsia" w:hAnsi="宋体" w:cs="宋体"/>
          <w:color w:val="auto"/>
          <w:kern w:val="0"/>
          <w:szCs w:val="20"/>
          <w:highlight w:val="none"/>
          <w:lang w:bidi="ar"/>
        </w:rPr>
      </w:pPr>
      <w:r>
        <w:rPr>
          <w:rFonts w:hint="eastAsia" w:ascii="宋体" w:hAnsi="宋体" w:cs="宋体"/>
          <w:color w:val="auto"/>
          <w:kern w:val="0"/>
          <w:szCs w:val="21"/>
          <w:highlight w:val="none"/>
        </w:rPr>
        <w:t xml:space="preserve">                        日期：</w:t>
      </w:r>
    </w:p>
    <w:p>
      <w:pPr>
        <w:widowControl/>
        <w:adjustRightInd w:val="0"/>
        <w:spacing w:before="240" w:line="360" w:lineRule="auto"/>
        <w:ind w:firstLine="420" w:firstLineChars="20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注：1.从业人员、营业收入、资产总额填报上一年度数据，无上一年度数据的新成立企业可不填报。</w:t>
      </w:r>
    </w:p>
    <w:p>
      <w:pPr>
        <w:pStyle w:val="3"/>
        <w:spacing w:line="520" w:lineRule="exact"/>
        <w:ind w:firstLine="404" w:firstLineChars="200"/>
        <w:rPr>
          <w:rFonts w:hint="eastAsia" w:ascii="宋体" w:hAnsi="宋体" w:eastAsia="宋体" w:cs="宋体"/>
          <w:color w:val="auto"/>
          <w:spacing w:val="0"/>
          <w:kern w:val="0"/>
          <w:sz w:val="21"/>
          <w:szCs w:val="22"/>
          <w:highlight w:val="none"/>
          <w:lang w:val="en-US" w:eastAsia="zh-CN" w:bidi="ar-SA"/>
        </w:rPr>
      </w:pPr>
      <w:r>
        <w:rPr>
          <w:rFonts w:hAnsi="宋体" w:eastAsia="仿宋" w:cs="宋体"/>
          <w:color w:val="auto"/>
          <w:kern w:val="0"/>
          <w:sz w:val="21"/>
          <w:szCs w:val="22"/>
          <w:highlight w:val="none"/>
        </w:rPr>
        <w:t>2</w:t>
      </w:r>
      <w:r>
        <w:rPr>
          <w:rFonts w:hint="eastAsia" w:ascii="宋体" w:hAnsi="宋体" w:eastAsia="宋体" w:cs="宋体"/>
          <w:color w:val="auto"/>
          <w:spacing w:val="0"/>
          <w:kern w:val="0"/>
          <w:sz w:val="21"/>
          <w:szCs w:val="22"/>
          <w:highlight w:val="none"/>
          <w:lang w:val="en-US" w:eastAsia="zh-CN" w:bidi="ar-SA"/>
        </w:rPr>
        <w:t>.根据工信部联企业[2011]300号规定。其他未列明行业：从业人员300人以下的为中小微型企业。其中，从业人员100人及以上的为中型企业；从业人员10人及以上的为小型企业；从业人员10人以下的为微型企业。</w:t>
      </w:r>
    </w:p>
    <w:p>
      <w:pPr>
        <w:widowControl/>
        <w:spacing w:line="360" w:lineRule="auto"/>
        <w:jc w:val="left"/>
        <w:rPr>
          <w:rFonts w:hint="eastAsia" w:ascii="宋体" w:hAnsi="宋体" w:cs="宋体"/>
          <w:b/>
          <w:bCs/>
          <w:color w:val="auto"/>
          <w:kern w:val="0"/>
          <w:szCs w:val="20"/>
          <w:highlight w:val="none"/>
          <w:lang w:bidi="ar"/>
        </w:rPr>
      </w:pPr>
      <w:r>
        <w:rPr>
          <w:rFonts w:hint="eastAsia" w:ascii="宋体" w:hAnsi="宋体" w:eastAsia="宋体" w:cs="宋体"/>
          <w:color w:val="auto"/>
          <w:spacing w:val="0"/>
          <w:kern w:val="0"/>
          <w:sz w:val="21"/>
          <w:szCs w:val="22"/>
          <w:highlight w:val="none"/>
          <w:lang w:val="en-US" w:eastAsia="zh-CN" w:bidi="ar-SA"/>
        </w:rPr>
        <w:br w:type="page"/>
      </w:r>
      <w:r>
        <w:rPr>
          <w:rFonts w:hint="eastAsia" w:ascii="宋体" w:hAnsi="宋体" w:cs="宋体"/>
          <w:b/>
          <w:bCs/>
          <w:color w:val="auto"/>
          <w:kern w:val="0"/>
          <w:szCs w:val="21"/>
          <w:highlight w:val="none"/>
        </w:rPr>
        <w:t>7.残疾人福利性单位声明函</w:t>
      </w:r>
    </w:p>
    <w:p>
      <w:pPr>
        <w:widowControl/>
        <w:spacing w:line="588" w:lineRule="exact"/>
        <w:jc w:val="center"/>
        <w:rPr>
          <w:rFonts w:hint="eastAsia" w:ascii="宋体" w:hAnsi="宋体" w:cs="宋体"/>
          <w:b/>
          <w:color w:val="auto"/>
          <w:spacing w:val="6"/>
          <w:kern w:val="0"/>
          <w:szCs w:val="21"/>
          <w:highlight w:val="none"/>
        </w:rPr>
      </w:pPr>
      <w:r>
        <w:rPr>
          <w:rFonts w:hint="eastAsia" w:ascii="宋体" w:hAnsi="宋体" w:cs="宋体"/>
          <w:b/>
          <w:color w:val="auto"/>
          <w:spacing w:val="6"/>
          <w:kern w:val="0"/>
          <w:szCs w:val="21"/>
          <w:highlight w:val="none"/>
        </w:rPr>
        <w:t>残疾人福利性单位声明函</w:t>
      </w:r>
    </w:p>
    <w:p>
      <w:pPr>
        <w:widowControl/>
        <w:spacing w:line="588" w:lineRule="exact"/>
        <w:jc w:val="left"/>
        <w:rPr>
          <w:rFonts w:hint="eastAsia" w:ascii="宋体" w:hAnsi="宋体" w:cs="宋体"/>
          <w:b/>
          <w:color w:val="auto"/>
          <w:spacing w:val="6"/>
          <w:kern w:val="0"/>
          <w:szCs w:val="21"/>
          <w:highlight w:val="none"/>
        </w:rPr>
      </w:pPr>
    </w:p>
    <w:p>
      <w:pPr>
        <w:widowControl/>
        <w:spacing w:line="588" w:lineRule="exact"/>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pPr>
        <w:widowControl/>
        <w:tabs>
          <w:tab w:val="left" w:pos="4860"/>
        </w:tabs>
        <w:spacing w:line="588" w:lineRule="exact"/>
        <w:ind w:right="1560" w:firstLine="444" w:firstLineChars="200"/>
        <w:jc w:val="center"/>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pPr>
        <w:widowControl/>
        <w:tabs>
          <w:tab w:val="left" w:pos="4860"/>
        </w:tabs>
        <w:spacing w:line="588" w:lineRule="exact"/>
        <w:ind w:right="1560" w:firstLine="444" w:firstLineChars="200"/>
        <w:jc w:val="center"/>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pPr>
        <w:widowControl/>
        <w:spacing w:line="360" w:lineRule="auto"/>
        <w:jc w:val="left"/>
        <w:rPr>
          <w:rFonts w:hint="eastAsia" w:ascii="宋体" w:hAnsi="宋体" w:cs="宋体"/>
          <w:b/>
          <w:bCs/>
          <w:color w:val="auto"/>
          <w:kern w:val="0"/>
          <w:szCs w:val="21"/>
          <w:highlight w:val="none"/>
          <w:lang w:bidi="ar"/>
        </w:rPr>
      </w:pPr>
    </w:p>
    <w:p>
      <w:pPr>
        <w:widowControl/>
        <w:tabs>
          <w:tab w:val="left" w:pos="4860"/>
        </w:tabs>
        <w:spacing w:line="360" w:lineRule="auto"/>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注：1、如供应商为非残疾人福利性单位的可不提供本声明函。</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2、享受政府采购支持政策的残疾人福利性单位应当同时满足以下条件：</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（1）安置的残疾人占本单位在职职工人数的比例不低于25%（含25%），并且安置的残疾人人数不少于10人（含10人）；</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（2）依法与安置的每位残疾人签订了一年以上（含一年）的劳动合同或服务协议；</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（3）为安置的每位残疾人按月足额缴纳了基本养老保险、基本医疗保险、失业保险、工伤保险和生育保险等社会保险费；</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（4）通过银行等金融机构向安置的每位残疾人，按月支付了不低于单位所在区县适用的经省级人民政府批准的月最低工资标准的工资；</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（5）提供本单位制造的货物、承担的工程或者服务（以下简称产品），或者提供其他残疾人福利性单位制造的货物（不包括使用非残疾人福利性单位注册商标的货物）。</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hint="eastAsia" w:ascii="宋体" w:hAnsi="宋体" w:cs="宋体"/>
          <w:b/>
          <w:bCs/>
          <w:color w:val="auto"/>
          <w:kern w:val="0"/>
          <w:szCs w:val="21"/>
          <w:highlight w:val="none"/>
          <w:lang w:bidi="ar"/>
        </w:rPr>
      </w:pPr>
    </w:p>
    <w:p>
      <w:pPr>
        <w:widowControl/>
        <w:spacing w:line="360" w:lineRule="auto"/>
        <w:jc w:val="left"/>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br w:type="page"/>
      </w:r>
      <w:r>
        <w:rPr>
          <w:rFonts w:hint="eastAsia" w:ascii="宋体" w:hAnsi="宋体" w:cs="宋体"/>
          <w:b/>
          <w:bCs/>
          <w:color w:val="auto"/>
          <w:kern w:val="0"/>
          <w:szCs w:val="21"/>
          <w:highlight w:val="none"/>
          <w:lang w:bidi="ar"/>
        </w:rPr>
        <w:t>8.供应商针对报价需要说明的其他文件和说明（格式自拟）。</w:t>
      </w:r>
    </w:p>
    <w:p>
      <w:pPr>
        <w:spacing w:after="120" w:line="520" w:lineRule="exact"/>
        <w:ind w:left="420" w:leftChars="200"/>
        <w:rPr>
          <w:rFonts w:hint="eastAsia" w:ascii="宋体" w:hAnsi="宋体" w:cs="宋体"/>
          <w:color w:val="auto"/>
          <w:szCs w:val="21"/>
          <w:highlight w:val="none"/>
        </w:rPr>
      </w:pPr>
    </w:p>
    <w:p>
      <w:pPr>
        <w:widowControl/>
        <w:spacing w:line="480" w:lineRule="exact"/>
        <w:jc w:val="left"/>
        <w:rPr>
          <w:rFonts w:hint="eastAsia" w:ascii="宋体" w:hAnsi="宋体" w:cs="宋体"/>
          <w:b/>
          <w:color w:val="auto"/>
          <w:kern w:val="0"/>
          <w:szCs w:val="21"/>
          <w:highlight w:val="none"/>
        </w:rPr>
      </w:pPr>
    </w:p>
    <w:p>
      <w:pPr>
        <w:pStyle w:val="201"/>
        <w:widowControl w:val="0"/>
        <w:snapToGrid w:val="0"/>
        <w:spacing w:line="336" w:lineRule="auto"/>
        <w:jc w:val="both"/>
        <w:rPr>
          <w:color w:val="auto"/>
          <w:highlight w:val="none"/>
        </w:rPr>
      </w:pPr>
    </w:p>
    <w:sectPr>
      <w:headerReference r:id="rId18" w:type="default"/>
      <w:footerReference r:id="rId19" w:type="default"/>
      <w:pgSz w:w="11905" w:h="16838"/>
      <w:pgMar w:top="1134" w:right="1531" w:bottom="1134" w:left="1531" w:header="425" w:footer="709" w:gutter="0"/>
      <w:paperSrc/>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729A3AE-FD0C-4CEB-A5F5-0EC48D27470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F00AE5D-1223-4087-80E6-F2F91E67A503}"/>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embedRegular r:id="rId3" w:fontKey="{F30F83AF-4CCE-47A9-A607-75AF548A0C5C}"/>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embedRegular r:id="rId4" w:fontKey="{9B89EA3A-71A4-43F5-AA38-7186D9A9E29E}"/>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4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MS UI Gothic"/>
    <w:panose1 w:val="020B0300000000000000"/>
    <w:charset w:val="80"/>
    <w:family w:val="swiss"/>
    <w:pitch w:val="default"/>
    <w:sig w:usb0="E00002FF" w:usb1="7AC7FFFF" w:usb2="00000012" w:usb3="00000000" w:csb0="0002000D" w:csb1="00000000"/>
  </w:font>
  <w:font w:name="长城仿宋">
    <w:altName w:val="黑体"/>
    <w:panose1 w:val="00000000000000000000"/>
    <w:charset w:val="86"/>
    <w:family w:val="modern"/>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07FA24CF-CAA2-4E2A-A675-0CA03B33D3F1}"/>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3lGj8gBAACZAwAADgAAAGRycy9lMm9Eb2MueG1srVNLbtswEN0X6B0I 7msqXgSGYDloYaQoEKQF0h6ApkiLAH/g0JZ8gfYGXXXTfc/lc3RISU6bbLLIhhrODN/MezNa3wzW kKOMoL1r6NWiokQ64Vvt9g399vX23YoSSNy13HgnG3qSQG82b9+s+1DLpe+8aWUkCOKg7kNDu5RC zRiITloOCx+kw6Dy0fKE17hnbeQ9olvDllV1zXof2xC9kADo3Y5BOiHGlwB6pbSQWy8OVro0okZp eEJK0OkAdFO6VUqK9FkpkImYhiLTVE4sgvYun2yz5vU+8tBpMbXAX9LCE06Wa4dFL1Bbnjg5RP0M ymoRPXiVFsJbNhIpiiCLq+qJNg8dD7JwQakhXESH14MV98cvkegWN4ESxy0O/Pzzx/nXn/Pv7+Q6 y9MHqDHrIWBeGj74IadOfkBnZj2oaPMX+RCMo7ini7hySETkR6vlalVhSGBsviAOe3weIqSP0luS jYZGnF4RlR/vII2pc0qu5vytNgb9vDbuPwdiZg/LvY89ZisNu2FqfOfbE/LpcfANdbjnlJhPDnXN OzIbcTZ2s3EIUe+7skS5HoT3h4RNlN5yhRF2KowTK+ym7cor8e+9ZD3+UZu/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N5Ro/IAQAAmQMAAA4AAAAAAAAAAQAgAAAAHgEAAGRycy9lMm9Eb2Mu eG1sUEsFBgAAAAAGAAYAWQEAAFg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t>5</w:t>
    </w:r>
    <w: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rPr>
    </w:pPr>
    <w:r>
      <w:fldChar w:fldCharType="begin"/>
    </w:r>
    <w:r>
      <w:rPr>
        <w:rStyle w:val="50"/>
      </w:rPr>
      <w:instrText xml:space="preserve"> PAGE </w:instrText>
    </w:r>
    <w:r>
      <w:fldChar w:fldCharType="separate"/>
    </w:r>
    <w:r>
      <w:rPr>
        <w:rStyle w:val="50"/>
      </w:rPr>
      <w:t>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pPr>
                            <w:pStyle w:val="31"/>
                            <w:rPr>
                              <w:rFonts w:eastAsia="宋体"/>
                            </w:rPr>
                          </w:pPr>
                          <w:r>
                            <w:fldChar w:fldCharType="begin"/>
                          </w:r>
                          <w:r>
                            <w:instrText xml:space="preserve"> PAGE  \* MERGEFORMAT </w:instrText>
                          </w:r>
                          <w:r>
                            <w:fldChar w:fldCharType="separate"/>
                          </w:r>
                          <w:r>
                            <w:rPr>
                              <w:rFonts w:hint="default"/>
                              <w:lang/>
                            </w:rPr>
                            <w:t>13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EwGxtQAAAAD AQAADwAAAGRycy9kb3ducmV2LnhtbE2PQUvDQBCF74L/YRnBS2l304qkMZuCQm8Ktgpep9kxSc3O ht1tWv31br3Uy8DjPd77plydbC9G8qFzrCGbKRDEtTMdNxre39bTHESIyAZ7x6ThmwKsquurEgvj jryhcRsbkUo4FKihjXEopAx1SxbDzA3Eyft03mJM0jfSeDymctvLuVL30mLHaaHFgZ5aqr+2B6vh 4/mHaJM/Tibj3X7v1Xr5WssXrW9vMvUAItIpXsJwxk/oUCWmnTuwCaLXkB6Jf/fs5RmInYb5YgGy KuV/9uoXUEsDBBQAAAAIAIdO4kAZ73K82QEAAKQDAAAOAAAAZHJzL2Uyb0RvYy54bWytU82O0zAQ viPxDpbvNEnZ7E/UdAWqFiEhQFp4ANdxGkv+k8dt0heAN+DEhTvP1edg7CTd1e5lD1ycsWfmm/m+ maxuB63IQXiQ1tS0WOSUCMNtI82upt+/3b25pgQCMw1T1oiaHgXQ2/XrV6veVWJpO6sa4QmCGKh6 V9MuBFdlGfBOaAYL64RBZ2u9ZgGvfpc1nvWIrlW2zPPLrLe+cd5yAYCvm9FJJ0T/EkDbtpKLjeV7 LUwYUb1QLCAl6KQDuk7dtq3g4UvbgghE1RSZhnRiEbS38czWK1btPHOd5FML7CUtPOGkmTRY9Ay1 YYGRvZfPoLTk3oJtw4JbnY1EkiLIosifaHPfMScSF5Qa3Fl0+H+w/PPhqyeyqemSEsM0Dvz06+fp 99/Tnx+kyJeXUaHeQYWB9w5Dw/DeDrg38zvgYyQ+tF7HL1Ii6Ed9j2d9xRAIj0nFxc3bkhKOruLi 6qYsI0r2kOw8hA/CahKNmnocX1KVHT5BGEPnkFjL2DupVBqhMqRH0PL6qkwZZxeiK4NFIoex12iF YTtMxLa2OSKvHnegpgZXnhL10aDEcV1mw8/Gdjb2zstdl/YptgLu3T5gO6nLWGGEnQrj8BLPadHi djy+p6iHn2v9D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GhMBsbUAAAAAwEAAA8AAAAAAAAAAQAg AAAAIgAAAGRycy9kb3ducmV2LnhtbFBLAQIUABQAAAAIAIdO4kAZ73K82QEAAKQDAAAOAAAAAAAA AAEAIAAAACMBAABkcnMvZTJvRG9jLnhtbFBLBQYAAAAABgAGAFkBAABuBQAAAAA= ">
              <v:fill on="f" focussize="0,0"/>
              <v:stroke on="f" weight="1.25pt"/>
              <v:imagedata o:title=""/>
              <o:lock v:ext="edit" aspectratio="f"/>
              <v:textbox inset="0mm,0mm,0mm,0mm" style="mso-fit-shape-to-text:t;">
                <w:txbxContent>
                  <w:p>
                    <w:pPr>
                      <w:pStyle w:val="31"/>
                      <w:rPr>
                        <w:rFonts w:eastAsia="宋体"/>
                      </w:rPr>
                    </w:pPr>
                    <w:r>
                      <w:fldChar w:fldCharType="begin"/>
                    </w:r>
                    <w:r>
                      <w:instrText xml:space="preserve"> PAGE  \* MERGEFORMAT </w:instrText>
                    </w:r>
                    <w:r>
                      <w:fldChar w:fldCharType="separate"/>
                    </w:r>
                    <w:r>
                      <w:rPr>
                        <w:rFonts w:hint="default"/>
                        <w:lang/>
                      </w:rP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50</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sVhPrSAQAAowMAAA4AAABkcnMvZTJvRG9jLnhtbK1TS27bMBDd F+gdCO5rKQ7SCoLloIWRIEDRFkhyAJoiLQL8gUNb8gXaG3TVTfc9l8/RISU5QbrJohtqhjN8M+/N aHU9GE0OIoBytqEXi5ISYblrld019PHh5l1FCURmW6adFQ09CqDX67dvVr2vxdJ1TrciEASxUPe+ oV2Mvi4K4J0wDBbOC4tB6YJhEd2wK9rAekQ3uliW5fuid6H1wXEBgLebMUgnxPAaQCel4mLj+N4I G0fUIDSLSAk65YGuc7dSCh6/SgkiEt1QZBrziUXQ3qazWK9YvQvMd4pPLbDXtPCCk2HKYtEz1IZF RvZB/QNlFA8OnIwL7kwxEsmKIIuL8oU29x3zInNBqcGfRYf/B8u/HL4FotqGXlJimcGBn37+OP36 c/r9nVwmeXoPNWbde8yLwyc34NLM94CXifUgg0lf5EMwjuIez+KKIRKeHlXLqioxxDE2O4hfPD33 AeKtcIYko6EBp5dFZYfPEMfUOSVVs+5GaZ0nqC3pEfWq+nCVX5xDiK4tFkksxm6TFYftMFHbuvaI zHpcgYZa3HhK9J1FhdO2zEaYje1s7H1Quy6vU2oF/Md9xHZyl6nCCDsVxtllntOepeV47uesp39r /R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ixWE+tIBAACjAwAADgAAAAAAAAABACAAAAAi AQAAZHJzL2Uyb0RvYy54bWxQSwUGAAAAAAYABgBZAQAAZgUAAAAA ">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50</w:t>
                    </w:r>
                    <w:r>
                      <w:rPr>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Calibri" w:hAnsi="Calibri"/>
        <w:sz w:val="18"/>
      </w:rPr>
    </w:pPr>
    <w:r>
      <w:rPr>
        <w:rFonts w:ascii="Calibri" w:hAnsi="Calibri"/>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jc w:val="left"/>
                            <w:rPr>
                              <w:rFonts w:ascii="Calibri" w:hAnsi="Calibri"/>
                              <w:sz w:val="18"/>
                            </w:rPr>
                          </w:pPr>
                          <w:r>
                            <w:rPr>
                              <w:rFonts w:ascii="Calibri" w:hAnsi="Calibri"/>
                              <w:sz w:val="18"/>
                            </w:rPr>
                            <w:fldChar w:fldCharType="begin"/>
                          </w:r>
                          <w:r>
                            <w:rPr>
                              <w:rFonts w:ascii="Calibri" w:hAnsi="Calibri"/>
                              <w:sz w:val="18"/>
                            </w:rPr>
                            <w:instrText xml:space="preserve">PAGE  </w:instrText>
                          </w:r>
                          <w:r>
                            <w:rPr>
                              <w:rFonts w:ascii="Calibri" w:hAnsi="Calibri"/>
                              <w:sz w:val="18"/>
                            </w:rPr>
                            <w:fldChar w:fldCharType="separate"/>
                          </w:r>
                          <w:r>
                            <w:rPr>
                              <w:rFonts w:ascii="Calibri" w:hAnsi="Calibri"/>
                              <w:sz w:val="18"/>
                            </w:rPr>
                            <w:t>45</w:t>
                          </w:r>
                          <w:r>
                            <w:rPr>
                              <w:rFonts w:ascii="Calibri" w:hAnsi="Calibri"/>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qfISskBAACZAwAADgAAAGRycy9lMm9Eb2MueG1srVPNjtMwEL4j8Q6W 79TZI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DeUOG5x4OefP86//px/fyev sz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ip8hKyQEAAJkDAAAOAAAAAAAAAAEAIAAAAB4BAABkcnMvZTJvRG9j LnhtbFBLBQYAAAAABgAGAFkBAABZBQAAAAA= ">
              <v:fill on="f" focussize="0,0"/>
              <v:stroke on="f"/>
              <v:imagedata o:title=""/>
              <o:lock v:ext="edit" aspectratio="f"/>
              <v:textbox inset="0mm,0mm,0mm,0mm" style="mso-fit-shape-to-text:t;">
                <w:txbxContent>
                  <w:p>
                    <w:pPr>
                      <w:tabs>
                        <w:tab w:val="center" w:pos="4153"/>
                        <w:tab w:val="right" w:pos="8306"/>
                      </w:tabs>
                      <w:snapToGrid w:val="0"/>
                      <w:jc w:val="left"/>
                      <w:rPr>
                        <w:rFonts w:ascii="Calibri" w:hAnsi="Calibri"/>
                        <w:sz w:val="18"/>
                      </w:rPr>
                    </w:pPr>
                    <w:r>
                      <w:rPr>
                        <w:rFonts w:ascii="Calibri" w:hAnsi="Calibri"/>
                        <w:sz w:val="18"/>
                      </w:rPr>
                      <w:fldChar w:fldCharType="begin"/>
                    </w:r>
                    <w:r>
                      <w:rPr>
                        <w:rFonts w:ascii="Calibri" w:hAnsi="Calibri"/>
                        <w:sz w:val="18"/>
                      </w:rPr>
                      <w:instrText xml:space="preserve">PAGE  </w:instrText>
                    </w:r>
                    <w:r>
                      <w:rPr>
                        <w:rFonts w:ascii="Calibri" w:hAnsi="Calibri"/>
                        <w:sz w:val="18"/>
                      </w:rPr>
                      <w:fldChar w:fldCharType="separate"/>
                    </w:r>
                    <w:r>
                      <w:rPr>
                        <w:rFonts w:ascii="Calibri" w:hAnsi="Calibri"/>
                        <w:sz w:val="18"/>
                      </w:rPr>
                      <w:t>45</w:t>
                    </w:r>
                    <w:r>
                      <w:rPr>
                        <w:rFonts w:ascii="Calibri" w:hAnsi="Calibri"/>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Calibri" w:hAnsi="Calibri"/>
        <w:sz w:val="18"/>
      </w:rPr>
    </w:pPr>
    <w:r>
      <w:rPr>
        <w:rFonts w:ascii="Calibri" w:hAnsi="Calibri"/>
        <w:sz w:val="18"/>
      </w:rPr>
      <w:fldChar w:fldCharType="begin"/>
    </w:r>
    <w:r>
      <w:rPr>
        <w:rFonts w:ascii="Calibri" w:hAnsi="Calibri"/>
        <w:sz w:val="18"/>
      </w:rPr>
      <w:instrText xml:space="preserve">PAGE  </w:instrText>
    </w:r>
    <w:r>
      <w:rPr>
        <w:rFonts w:ascii="Calibri" w:hAnsi="Calibri"/>
        <w:sz w:val="18"/>
      </w:rPr>
      <w:fldChar w:fldCharType="separate"/>
    </w:r>
    <w:r>
      <w:rPr>
        <w:rFonts w:ascii="Calibri" w:hAnsi="Calibri"/>
        <w:sz w:val="18"/>
      </w:rPr>
      <w:t>3</w:t>
    </w:r>
    <w:r>
      <w:rPr>
        <w:rFonts w:ascii="Calibri" w:hAnsi="Calibri"/>
        <w:sz w:val="18"/>
      </w:rPr>
      <w:fldChar w:fldCharType="end"/>
    </w:r>
  </w:p>
  <w:p>
    <w:pPr>
      <w:tabs>
        <w:tab w:val="center" w:pos="4153"/>
        <w:tab w:val="right" w:pos="8306"/>
      </w:tabs>
      <w:snapToGrid w:val="0"/>
      <w:ind w:right="360" w:firstLine="360"/>
      <w:jc w:val="left"/>
      <w:rPr>
        <w:rFonts w:ascii="Calibri" w:hAnsi="Calibr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fldChar w:fldCharType="begin"/>
                          </w:r>
                          <w:r>
                            <w:instrText xml:space="preserve"> PAGE  \* MERGEFORMAT </w:instrText>
                          </w:r>
                          <w:r>
                            <w:fldChar w:fldCharType="separate"/>
                          </w:r>
                          <w:r>
                            <w:rPr>
                              <w:rFonts w:hint="default"/>
                              <w:lang/>
                            </w:rPr>
                            <w:t>57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PmCRTSAQAAowMAAA4AAABkcnMvZTJvRG9jLnhtbK1TS27bMBDd F8gdCO5jKUbTCoLlIIWRIEDRFkh7AJoiLQL8gUNb8gXaG3TVTfc9l8/RISU5RbrJIhtqhjN8M+/N aHUzGE0OIoBytqFXi5ISYblrld019NvXu8uKEojMtkw7Kxp6FEBv1hdvVr2vxdJ1TrciEASxUPe+ oV2Mvi4K4J0wDBbOC4tB6YJhEd2wK9rAekQ3uliW5buid6H1wXEBgLebMUgnxPASQCel4mLj+N4I G0fUIDSLSAk65YGuc7dSCh4/SwkiEt1QZBrziUXQ3qazWK9YvQvMd4pPLbCXtPCMk2HKYtEz1IZF RvZB/QdlFA8OnIwL7kwxEsmKIIur8pk2jx3zInNBqcGfRYfXg+WfDl8CUW1D31JimcGBn37+OP36 c/r9nSyTPL2HGrMePebF4YMbcGnme8DLxHqQwaQv8iEYR3GPZ3HFEAlPj6plVZUY4hibHcQvnp77 APFeOEOS0dCA08uissNHiGPqnJKqWXentM4T1Jb0iHpdvb/OL84hRNcWiyQWY7fJisN2mKhtXXtE Zj2uQEMtbjwl+sGiwmlbZiPMxnY29j6oXZfXKbUC/nYfsZ3cZaowwk6FcXaZ57RnaTn+9XPW07+1 /gt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s+YJFNIBAACjAwAADgAAAAAAAAABACAAAAAi AQAAZHJzL2Uyb0RvYy54bWxQSwUGAAAAAAYABgBZAQAAZgUAAAAA ">
              <v:fill on="f" focussize="0,0"/>
              <v:stroke on="f" weight="1.25pt"/>
              <v:imagedata o:title=""/>
              <o:lock v:ext="edit" aspectratio="f"/>
              <v:textbox inset="0mm,0mm,0mm,0mm" style="mso-fit-shape-to-text:t;">
                <w:txbxContent>
                  <w:p>
                    <w:pPr>
                      <w:pStyle w:val="31"/>
                    </w:pPr>
                    <w:r>
                      <w:fldChar w:fldCharType="begin"/>
                    </w:r>
                    <w:r>
                      <w:instrText xml:space="preserve"> PAGE  \* MERGEFORMAT </w:instrText>
                    </w:r>
                    <w:r>
                      <w:fldChar w:fldCharType="separate"/>
                    </w:r>
                    <w:r>
                      <w:rPr>
                        <w:rFonts w:hint="default"/>
                        <w:lang/>
                      </w:rP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东钱湖水上乐园驿站及马山驿站集装箱预制房屋及配套设施采购项目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left"/>
      <w:rPr>
        <w:rFonts w:hint="eastAsia"/>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C6CE4"/>
    <w:multiLevelType w:val="singleLevel"/>
    <w:tmpl w:val="E1AC6CE4"/>
    <w:lvl w:ilvl="0" w:tentative="0">
      <w:start w:val="1"/>
      <w:numFmt w:val="decimal"/>
      <w:suff w:val="nothing"/>
      <w:lvlText w:val="（%1）"/>
      <w:lvlJc w:val="left"/>
    </w:lvl>
  </w:abstractNum>
  <w:abstractNum w:abstractNumId="1">
    <w:nsid w:val="ED82E2BE"/>
    <w:multiLevelType w:val="singleLevel"/>
    <w:tmpl w:val="ED82E2BE"/>
    <w:lvl w:ilvl="0" w:tentative="0">
      <w:start w:val="8"/>
      <w:numFmt w:val="decimal"/>
      <w:suff w:val="nothing"/>
      <w:lvlText w:val="%1、"/>
      <w:lvlJc w:val="left"/>
    </w:lvl>
  </w:abstractNum>
  <w:abstractNum w:abstractNumId="2">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6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upperLetter"/>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1"/>
    <w:multiLevelType w:val="multilevel"/>
    <w:tmpl w:val="00000011"/>
    <w:lvl w:ilvl="0" w:tentative="0">
      <w:start w:val="1"/>
      <w:numFmt w:val="decimal"/>
      <w:pStyle w:val="21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singleLevel"/>
    <w:tmpl w:val="00000014"/>
    <w:lvl w:ilvl="0" w:tentative="0">
      <w:start w:val="5"/>
      <w:numFmt w:val="chineseCounting"/>
      <w:suff w:val="nothing"/>
      <w:lvlText w:val="%1、"/>
      <w:lvlJc w:val="left"/>
    </w:lvl>
  </w:abstractNum>
  <w:abstractNum w:abstractNumId="6">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55"/>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7">
    <w:nsid w:val="0000001C"/>
    <w:multiLevelType w:val="singleLevel"/>
    <w:tmpl w:val="0000001C"/>
    <w:lvl w:ilvl="0" w:tentative="0">
      <w:start w:val="1"/>
      <w:numFmt w:val="chineseCounting"/>
      <w:suff w:val="nothing"/>
      <w:lvlText w:val="%1、"/>
      <w:lvlJc w:val="left"/>
    </w:lvl>
  </w:abstractNum>
  <w:abstractNum w:abstractNumId="8">
    <w:nsid w:val="00000020"/>
    <w:multiLevelType w:val="singleLevel"/>
    <w:tmpl w:val="00000020"/>
    <w:lvl w:ilvl="0" w:tentative="0">
      <w:start w:val="1"/>
      <w:numFmt w:val="chineseCounting"/>
      <w:suff w:val="nothing"/>
      <w:lvlText w:val="（%1）"/>
      <w:lvlJc w:val="left"/>
    </w:lvl>
  </w:abstractNum>
  <w:abstractNum w:abstractNumId="9">
    <w:nsid w:val="00000022"/>
    <w:multiLevelType w:val="multilevel"/>
    <w:tmpl w:val="00000022"/>
    <w:lvl w:ilvl="0" w:tentative="0">
      <w:start w:val="1"/>
      <w:numFmt w:val="decimal"/>
      <w:pStyle w:val="22"/>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0">
    <w:nsid w:val="00000023"/>
    <w:multiLevelType w:val="singleLevel"/>
    <w:tmpl w:val="00000023"/>
    <w:lvl w:ilvl="0" w:tentative="0">
      <w:start w:val="1"/>
      <w:numFmt w:val="decimal"/>
      <w:lvlText w:val="%1."/>
      <w:lvlJc w:val="left"/>
      <w:pPr>
        <w:tabs>
          <w:tab w:val="left" w:pos="312"/>
        </w:tabs>
      </w:pPr>
    </w:lvl>
  </w:abstractNum>
  <w:abstractNum w:abstractNumId="11">
    <w:nsid w:val="00000024"/>
    <w:multiLevelType w:val="multilevel"/>
    <w:tmpl w:val="00000024"/>
    <w:lvl w:ilvl="0" w:tentative="0">
      <w:start w:val="1"/>
      <w:numFmt w:val="decimal"/>
      <w:pStyle w:val="212"/>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2">
    <w:nsid w:val="00000025"/>
    <w:multiLevelType w:val="singleLevel"/>
    <w:tmpl w:val="00000025"/>
    <w:lvl w:ilvl="0" w:tentative="0">
      <w:start w:val="1"/>
      <w:numFmt w:val="decimal"/>
      <w:suff w:val="nothing"/>
      <w:lvlText w:val="（%1）"/>
      <w:lvlJc w:val="left"/>
    </w:lvl>
  </w:abstractNum>
  <w:abstractNum w:abstractNumId="13">
    <w:nsid w:val="18E11E98"/>
    <w:multiLevelType w:val="singleLevel"/>
    <w:tmpl w:val="18E11E98"/>
    <w:lvl w:ilvl="0" w:tentative="0">
      <w:start w:val="2"/>
      <w:numFmt w:val="decimal"/>
      <w:suff w:val="nothing"/>
      <w:lvlText w:val="%1）"/>
      <w:lvlJc w:val="left"/>
    </w:lvl>
  </w:abstractNum>
  <w:abstractNum w:abstractNumId="14">
    <w:nsid w:val="29477719"/>
    <w:multiLevelType w:val="singleLevel"/>
    <w:tmpl w:val="29477719"/>
    <w:lvl w:ilvl="0" w:tentative="0">
      <w:start w:val="1"/>
      <w:numFmt w:val="decimal"/>
      <w:suff w:val="nothing"/>
      <w:lvlText w:val="%1）"/>
      <w:lvlJc w:val="left"/>
    </w:lvl>
  </w:abstractNum>
  <w:abstractNum w:abstractNumId="15">
    <w:nsid w:val="3292B99A"/>
    <w:multiLevelType w:val="singleLevel"/>
    <w:tmpl w:val="3292B99A"/>
    <w:lvl w:ilvl="0" w:tentative="0">
      <w:start w:val="1"/>
      <w:numFmt w:val="decimal"/>
      <w:suff w:val="nothing"/>
      <w:lvlText w:val="（%1）"/>
      <w:lvlJc w:val="left"/>
    </w:lvl>
  </w:abstractNum>
  <w:abstractNum w:abstractNumId="16">
    <w:nsid w:val="53F7068D"/>
    <w:multiLevelType w:val="singleLevel"/>
    <w:tmpl w:val="53F7068D"/>
    <w:lvl w:ilvl="0" w:tentative="0">
      <w:start w:val="1"/>
      <w:numFmt w:val="decimal"/>
      <w:suff w:val="nothing"/>
      <w:lvlText w:val="（%1）"/>
      <w:lvlJc w:val="left"/>
      <w:pPr>
        <w:ind w:left="-70"/>
      </w:pPr>
    </w:lvl>
  </w:abstractNum>
  <w:abstractNum w:abstractNumId="17">
    <w:nsid w:val="589A2FD8"/>
    <w:multiLevelType w:val="singleLevel"/>
    <w:tmpl w:val="589A2FD8"/>
    <w:lvl w:ilvl="0" w:tentative="0">
      <w:start w:val="1"/>
      <w:numFmt w:val="decimal"/>
      <w:suff w:val="nothing"/>
      <w:lvlText w:val="（%1）"/>
      <w:lvlJc w:val="left"/>
    </w:lvl>
  </w:abstractNum>
  <w:abstractNum w:abstractNumId="18">
    <w:nsid w:val="59F56D91"/>
    <w:multiLevelType w:val="singleLevel"/>
    <w:tmpl w:val="59F56D91"/>
    <w:lvl w:ilvl="0" w:tentative="0">
      <w:start w:val="1"/>
      <w:numFmt w:val="decimal"/>
      <w:suff w:val="nothing"/>
      <w:lvlText w:val="（%1）"/>
      <w:lvlJc w:val="left"/>
    </w:lvl>
  </w:abstractNum>
  <w:abstractNum w:abstractNumId="19">
    <w:nsid w:val="7460E759"/>
    <w:multiLevelType w:val="singleLevel"/>
    <w:tmpl w:val="7460E759"/>
    <w:lvl w:ilvl="0" w:tentative="0">
      <w:start w:val="4"/>
      <w:numFmt w:val="decimal"/>
      <w:suff w:val="nothing"/>
      <w:lvlText w:val="%1、"/>
      <w:lvlJc w:val="left"/>
    </w:lvl>
  </w:abstractNum>
  <w:num w:numId="1">
    <w:abstractNumId w:val="9"/>
  </w:num>
  <w:num w:numId="2">
    <w:abstractNumId w:val="6"/>
  </w:num>
  <w:num w:numId="3">
    <w:abstractNumId w:val="2"/>
  </w:num>
  <w:num w:numId="4">
    <w:abstractNumId w:val="4"/>
  </w:num>
  <w:num w:numId="5">
    <w:abstractNumId w:val="11"/>
  </w:num>
  <w:num w:numId="6">
    <w:abstractNumId w:val="12"/>
  </w:num>
  <w:num w:numId="7">
    <w:abstractNumId w:val="19"/>
  </w:num>
  <w:num w:numId="8">
    <w:abstractNumId w:val="1"/>
  </w:num>
  <w:num w:numId="9">
    <w:abstractNumId w:val="14"/>
  </w:num>
  <w:num w:numId="10">
    <w:abstractNumId w:val="17"/>
  </w:num>
  <w:num w:numId="11">
    <w:abstractNumId w:val="10"/>
  </w:num>
  <w:num w:numId="12">
    <w:abstractNumId w:val="18"/>
  </w:num>
  <w:num w:numId="13">
    <w:abstractNumId w:val="16"/>
  </w:num>
  <w:num w:numId="14">
    <w:abstractNumId w:val="5"/>
  </w:num>
  <w:num w:numId="15">
    <w:abstractNumId w:val="8"/>
  </w:num>
  <w:num w:numId="16">
    <w:abstractNumId w:val="3"/>
  </w:num>
  <w:num w:numId="17">
    <w:abstractNumId w:val="7"/>
  </w:num>
  <w:num w:numId="18">
    <w:abstractNumId w:val="0"/>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OGJlMzBlYjM5Y2JkNTIzZWNmNDAyZTNjMTdkNThlMjA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20D1D"/>
    <w:rsid w:val="00043C49"/>
    <w:rsid w:val="00043E46"/>
    <w:rsid w:val="00046D02"/>
    <w:rsid w:val="000622D7"/>
    <w:rsid w:val="00076568"/>
    <w:rsid w:val="0007724A"/>
    <w:rsid w:val="0008353B"/>
    <w:rsid w:val="000A2780"/>
    <w:rsid w:val="000A6300"/>
    <w:rsid w:val="000A6B65"/>
    <w:rsid w:val="000B4944"/>
    <w:rsid w:val="000C44A5"/>
    <w:rsid w:val="000E10E7"/>
    <w:rsid w:val="000E34C5"/>
    <w:rsid w:val="000E6B30"/>
    <w:rsid w:val="000E7E2D"/>
    <w:rsid w:val="000F000F"/>
    <w:rsid w:val="00103884"/>
    <w:rsid w:val="00106F98"/>
    <w:rsid w:val="00112ECA"/>
    <w:rsid w:val="00114E64"/>
    <w:rsid w:val="001214D8"/>
    <w:rsid w:val="00122DA1"/>
    <w:rsid w:val="001330A1"/>
    <w:rsid w:val="001355D8"/>
    <w:rsid w:val="001356C6"/>
    <w:rsid w:val="001437E8"/>
    <w:rsid w:val="00143E60"/>
    <w:rsid w:val="001512F0"/>
    <w:rsid w:val="001541A3"/>
    <w:rsid w:val="00167E95"/>
    <w:rsid w:val="00173C4C"/>
    <w:rsid w:val="00173CBF"/>
    <w:rsid w:val="001758AD"/>
    <w:rsid w:val="001905D8"/>
    <w:rsid w:val="00196282"/>
    <w:rsid w:val="001A0375"/>
    <w:rsid w:val="001A5C76"/>
    <w:rsid w:val="001B0785"/>
    <w:rsid w:val="001B2E7F"/>
    <w:rsid w:val="001B521D"/>
    <w:rsid w:val="001B7905"/>
    <w:rsid w:val="001C11AA"/>
    <w:rsid w:val="001C6605"/>
    <w:rsid w:val="001C70B5"/>
    <w:rsid w:val="001D4787"/>
    <w:rsid w:val="001E3E44"/>
    <w:rsid w:val="001E64DA"/>
    <w:rsid w:val="001F7F7E"/>
    <w:rsid w:val="0021021C"/>
    <w:rsid w:val="00210449"/>
    <w:rsid w:val="00215A54"/>
    <w:rsid w:val="002162A8"/>
    <w:rsid w:val="00223AFA"/>
    <w:rsid w:val="00243730"/>
    <w:rsid w:val="00245817"/>
    <w:rsid w:val="00255A5F"/>
    <w:rsid w:val="0025694B"/>
    <w:rsid w:val="00274BF9"/>
    <w:rsid w:val="00280CAB"/>
    <w:rsid w:val="002839CD"/>
    <w:rsid w:val="002925B0"/>
    <w:rsid w:val="002C755B"/>
    <w:rsid w:val="002D1BBD"/>
    <w:rsid w:val="002F2031"/>
    <w:rsid w:val="002F3B87"/>
    <w:rsid w:val="0030510F"/>
    <w:rsid w:val="00314C94"/>
    <w:rsid w:val="00321A6A"/>
    <w:rsid w:val="003223FC"/>
    <w:rsid w:val="0033238B"/>
    <w:rsid w:val="00342694"/>
    <w:rsid w:val="00347105"/>
    <w:rsid w:val="00366FCF"/>
    <w:rsid w:val="00367914"/>
    <w:rsid w:val="00382EE0"/>
    <w:rsid w:val="0038578D"/>
    <w:rsid w:val="003A1876"/>
    <w:rsid w:val="003B39BC"/>
    <w:rsid w:val="003B615D"/>
    <w:rsid w:val="003B66A3"/>
    <w:rsid w:val="003C0AF4"/>
    <w:rsid w:val="003C1CF4"/>
    <w:rsid w:val="003C63AB"/>
    <w:rsid w:val="003C7FA7"/>
    <w:rsid w:val="003D3F33"/>
    <w:rsid w:val="00400F93"/>
    <w:rsid w:val="004105DA"/>
    <w:rsid w:val="004200E3"/>
    <w:rsid w:val="0042033A"/>
    <w:rsid w:val="00445EAF"/>
    <w:rsid w:val="00473112"/>
    <w:rsid w:val="00485360"/>
    <w:rsid w:val="00487A88"/>
    <w:rsid w:val="00493874"/>
    <w:rsid w:val="004A3785"/>
    <w:rsid w:val="004A45A9"/>
    <w:rsid w:val="004A6162"/>
    <w:rsid w:val="004B40AA"/>
    <w:rsid w:val="004C1A6A"/>
    <w:rsid w:val="004C1FEF"/>
    <w:rsid w:val="004D2BAC"/>
    <w:rsid w:val="004E1C49"/>
    <w:rsid w:val="004E4692"/>
    <w:rsid w:val="004F6638"/>
    <w:rsid w:val="00503350"/>
    <w:rsid w:val="0051122C"/>
    <w:rsid w:val="00511B6E"/>
    <w:rsid w:val="00541A53"/>
    <w:rsid w:val="00544F38"/>
    <w:rsid w:val="00574888"/>
    <w:rsid w:val="005801B8"/>
    <w:rsid w:val="005B1DCD"/>
    <w:rsid w:val="005B4C1A"/>
    <w:rsid w:val="005B578C"/>
    <w:rsid w:val="005C18F9"/>
    <w:rsid w:val="005C5E32"/>
    <w:rsid w:val="005F5FF4"/>
    <w:rsid w:val="0060060A"/>
    <w:rsid w:val="00611B90"/>
    <w:rsid w:val="006140E0"/>
    <w:rsid w:val="00620B78"/>
    <w:rsid w:val="00640E10"/>
    <w:rsid w:val="006454C9"/>
    <w:rsid w:val="00645646"/>
    <w:rsid w:val="00645695"/>
    <w:rsid w:val="006521F0"/>
    <w:rsid w:val="00665A31"/>
    <w:rsid w:val="0066795B"/>
    <w:rsid w:val="00674F90"/>
    <w:rsid w:val="00683347"/>
    <w:rsid w:val="00687F7C"/>
    <w:rsid w:val="00691BB2"/>
    <w:rsid w:val="00696AB7"/>
    <w:rsid w:val="006B24E5"/>
    <w:rsid w:val="006D12DA"/>
    <w:rsid w:val="006D2B52"/>
    <w:rsid w:val="006E3201"/>
    <w:rsid w:val="0070033A"/>
    <w:rsid w:val="007015D8"/>
    <w:rsid w:val="00706ED8"/>
    <w:rsid w:val="00712DDA"/>
    <w:rsid w:val="0071693A"/>
    <w:rsid w:val="00716A2F"/>
    <w:rsid w:val="00726C60"/>
    <w:rsid w:val="007501E1"/>
    <w:rsid w:val="007510E9"/>
    <w:rsid w:val="007546C9"/>
    <w:rsid w:val="00760015"/>
    <w:rsid w:val="007852CF"/>
    <w:rsid w:val="00792122"/>
    <w:rsid w:val="007A0097"/>
    <w:rsid w:val="007A218D"/>
    <w:rsid w:val="007A2F69"/>
    <w:rsid w:val="007A3668"/>
    <w:rsid w:val="007B26AA"/>
    <w:rsid w:val="007B5E19"/>
    <w:rsid w:val="007C5698"/>
    <w:rsid w:val="007E46F3"/>
    <w:rsid w:val="007E7997"/>
    <w:rsid w:val="008008E2"/>
    <w:rsid w:val="008013B2"/>
    <w:rsid w:val="00801C61"/>
    <w:rsid w:val="00805004"/>
    <w:rsid w:val="008116ED"/>
    <w:rsid w:val="0083101D"/>
    <w:rsid w:val="008315A1"/>
    <w:rsid w:val="00863D5D"/>
    <w:rsid w:val="008676E9"/>
    <w:rsid w:val="00873860"/>
    <w:rsid w:val="00875E0B"/>
    <w:rsid w:val="00877C50"/>
    <w:rsid w:val="008939BB"/>
    <w:rsid w:val="00895E29"/>
    <w:rsid w:val="008A17C8"/>
    <w:rsid w:val="008B3EAF"/>
    <w:rsid w:val="008B5158"/>
    <w:rsid w:val="008D04C4"/>
    <w:rsid w:val="008D7C97"/>
    <w:rsid w:val="008E3289"/>
    <w:rsid w:val="008E6F9C"/>
    <w:rsid w:val="00903054"/>
    <w:rsid w:val="00913682"/>
    <w:rsid w:val="00923892"/>
    <w:rsid w:val="00927078"/>
    <w:rsid w:val="00942C1A"/>
    <w:rsid w:val="00943A1E"/>
    <w:rsid w:val="009452FA"/>
    <w:rsid w:val="009467E3"/>
    <w:rsid w:val="009625B4"/>
    <w:rsid w:val="00966B99"/>
    <w:rsid w:val="00986118"/>
    <w:rsid w:val="009901B5"/>
    <w:rsid w:val="009A73BE"/>
    <w:rsid w:val="009C10B0"/>
    <w:rsid w:val="009C66F4"/>
    <w:rsid w:val="009C7F34"/>
    <w:rsid w:val="009D5B2C"/>
    <w:rsid w:val="009D6C21"/>
    <w:rsid w:val="009E0CB8"/>
    <w:rsid w:val="009E39FD"/>
    <w:rsid w:val="009E6102"/>
    <w:rsid w:val="009F4379"/>
    <w:rsid w:val="00A20E0A"/>
    <w:rsid w:val="00A4023F"/>
    <w:rsid w:val="00A735DA"/>
    <w:rsid w:val="00A758AE"/>
    <w:rsid w:val="00A870B5"/>
    <w:rsid w:val="00A87D04"/>
    <w:rsid w:val="00AA375A"/>
    <w:rsid w:val="00AB06EA"/>
    <w:rsid w:val="00AE1B7B"/>
    <w:rsid w:val="00AE3382"/>
    <w:rsid w:val="00AE4AF2"/>
    <w:rsid w:val="00B138DF"/>
    <w:rsid w:val="00B20AE6"/>
    <w:rsid w:val="00B26DF6"/>
    <w:rsid w:val="00B34B71"/>
    <w:rsid w:val="00B406C6"/>
    <w:rsid w:val="00B41730"/>
    <w:rsid w:val="00B47693"/>
    <w:rsid w:val="00B5032A"/>
    <w:rsid w:val="00B562C2"/>
    <w:rsid w:val="00B60CEA"/>
    <w:rsid w:val="00B6106B"/>
    <w:rsid w:val="00B732DC"/>
    <w:rsid w:val="00B76AA1"/>
    <w:rsid w:val="00BC08EC"/>
    <w:rsid w:val="00BC203A"/>
    <w:rsid w:val="00BD13A9"/>
    <w:rsid w:val="00BD4120"/>
    <w:rsid w:val="00BF7353"/>
    <w:rsid w:val="00C00639"/>
    <w:rsid w:val="00C10A97"/>
    <w:rsid w:val="00C14EFF"/>
    <w:rsid w:val="00C31180"/>
    <w:rsid w:val="00C31C52"/>
    <w:rsid w:val="00C51A3A"/>
    <w:rsid w:val="00C52CF8"/>
    <w:rsid w:val="00C55D6C"/>
    <w:rsid w:val="00C6715C"/>
    <w:rsid w:val="00C675CF"/>
    <w:rsid w:val="00C82084"/>
    <w:rsid w:val="00C9038E"/>
    <w:rsid w:val="00CA13A3"/>
    <w:rsid w:val="00CA4088"/>
    <w:rsid w:val="00CB2CDC"/>
    <w:rsid w:val="00CE1180"/>
    <w:rsid w:val="00CE5C1A"/>
    <w:rsid w:val="00CF4173"/>
    <w:rsid w:val="00CF554F"/>
    <w:rsid w:val="00D125EC"/>
    <w:rsid w:val="00D22078"/>
    <w:rsid w:val="00D34207"/>
    <w:rsid w:val="00D57DCD"/>
    <w:rsid w:val="00D62FA5"/>
    <w:rsid w:val="00D866B8"/>
    <w:rsid w:val="00D944CE"/>
    <w:rsid w:val="00D96667"/>
    <w:rsid w:val="00DD23CC"/>
    <w:rsid w:val="00DE4F4F"/>
    <w:rsid w:val="00DF509C"/>
    <w:rsid w:val="00E022F1"/>
    <w:rsid w:val="00E1120F"/>
    <w:rsid w:val="00E214D3"/>
    <w:rsid w:val="00E26F60"/>
    <w:rsid w:val="00E36D72"/>
    <w:rsid w:val="00E44F15"/>
    <w:rsid w:val="00E56199"/>
    <w:rsid w:val="00E61B6D"/>
    <w:rsid w:val="00E63694"/>
    <w:rsid w:val="00E70021"/>
    <w:rsid w:val="00E709C6"/>
    <w:rsid w:val="00E87478"/>
    <w:rsid w:val="00E87AF1"/>
    <w:rsid w:val="00E90FD0"/>
    <w:rsid w:val="00E9206E"/>
    <w:rsid w:val="00EA463E"/>
    <w:rsid w:val="00EA651E"/>
    <w:rsid w:val="00EB35E1"/>
    <w:rsid w:val="00EB6490"/>
    <w:rsid w:val="00EB678F"/>
    <w:rsid w:val="00EE4998"/>
    <w:rsid w:val="00EE4F9C"/>
    <w:rsid w:val="00EF2DF5"/>
    <w:rsid w:val="00F0044B"/>
    <w:rsid w:val="00F02EAE"/>
    <w:rsid w:val="00F07786"/>
    <w:rsid w:val="00F27203"/>
    <w:rsid w:val="00F326DB"/>
    <w:rsid w:val="00F416F4"/>
    <w:rsid w:val="00F47FE2"/>
    <w:rsid w:val="00F51466"/>
    <w:rsid w:val="00F57932"/>
    <w:rsid w:val="00F71A3E"/>
    <w:rsid w:val="00F7388F"/>
    <w:rsid w:val="00FE35DC"/>
    <w:rsid w:val="00FE57DA"/>
    <w:rsid w:val="00FF1B26"/>
    <w:rsid w:val="01114B8F"/>
    <w:rsid w:val="012B1C39"/>
    <w:rsid w:val="01324854"/>
    <w:rsid w:val="01426E05"/>
    <w:rsid w:val="01541287"/>
    <w:rsid w:val="01791F2F"/>
    <w:rsid w:val="0188648C"/>
    <w:rsid w:val="018F52CB"/>
    <w:rsid w:val="01960839"/>
    <w:rsid w:val="019B2DA5"/>
    <w:rsid w:val="01B12E58"/>
    <w:rsid w:val="01BC7C0E"/>
    <w:rsid w:val="01CA1CDE"/>
    <w:rsid w:val="01D84626"/>
    <w:rsid w:val="01E56646"/>
    <w:rsid w:val="01FB5357"/>
    <w:rsid w:val="01FD6CAC"/>
    <w:rsid w:val="02162EC2"/>
    <w:rsid w:val="021F6629"/>
    <w:rsid w:val="022B55EB"/>
    <w:rsid w:val="02341101"/>
    <w:rsid w:val="023A2572"/>
    <w:rsid w:val="024A38C0"/>
    <w:rsid w:val="024F68D8"/>
    <w:rsid w:val="026704F1"/>
    <w:rsid w:val="0286486D"/>
    <w:rsid w:val="028824E8"/>
    <w:rsid w:val="02AA01DC"/>
    <w:rsid w:val="02B67886"/>
    <w:rsid w:val="02D53A9D"/>
    <w:rsid w:val="03015719"/>
    <w:rsid w:val="030B0AD2"/>
    <w:rsid w:val="031646D2"/>
    <w:rsid w:val="03220A8A"/>
    <w:rsid w:val="034118EB"/>
    <w:rsid w:val="03433F57"/>
    <w:rsid w:val="034C6E41"/>
    <w:rsid w:val="035207AF"/>
    <w:rsid w:val="03656195"/>
    <w:rsid w:val="03886A90"/>
    <w:rsid w:val="03A8601F"/>
    <w:rsid w:val="03B96C55"/>
    <w:rsid w:val="03C647A7"/>
    <w:rsid w:val="03C66D3A"/>
    <w:rsid w:val="03D84CEA"/>
    <w:rsid w:val="03FE5904"/>
    <w:rsid w:val="041D268E"/>
    <w:rsid w:val="042A13CF"/>
    <w:rsid w:val="04844EE9"/>
    <w:rsid w:val="04BA1FC1"/>
    <w:rsid w:val="04C91DED"/>
    <w:rsid w:val="04F14DB6"/>
    <w:rsid w:val="051870C5"/>
    <w:rsid w:val="051F6730"/>
    <w:rsid w:val="05212EF7"/>
    <w:rsid w:val="053158C8"/>
    <w:rsid w:val="05387ECA"/>
    <w:rsid w:val="057738A2"/>
    <w:rsid w:val="058202DC"/>
    <w:rsid w:val="05B469AA"/>
    <w:rsid w:val="05C8356B"/>
    <w:rsid w:val="05DC5310"/>
    <w:rsid w:val="06030AF8"/>
    <w:rsid w:val="06043E9E"/>
    <w:rsid w:val="0612610E"/>
    <w:rsid w:val="063F4B76"/>
    <w:rsid w:val="064420F4"/>
    <w:rsid w:val="06550BED"/>
    <w:rsid w:val="066A2D8B"/>
    <w:rsid w:val="068259CE"/>
    <w:rsid w:val="068F04FE"/>
    <w:rsid w:val="06AE1539"/>
    <w:rsid w:val="06CD5210"/>
    <w:rsid w:val="06D17D4E"/>
    <w:rsid w:val="06E1269F"/>
    <w:rsid w:val="06F07F7E"/>
    <w:rsid w:val="06F41689"/>
    <w:rsid w:val="07140325"/>
    <w:rsid w:val="073D6E08"/>
    <w:rsid w:val="07673187"/>
    <w:rsid w:val="077D0341"/>
    <w:rsid w:val="077D46B4"/>
    <w:rsid w:val="077F3E30"/>
    <w:rsid w:val="07831916"/>
    <w:rsid w:val="07AC0B58"/>
    <w:rsid w:val="07C96FE6"/>
    <w:rsid w:val="07CE3FE1"/>
    <w:rsid w:val="08006815"/>
    <w:rsid w:val="080A3E1C"/>
    <w:rsid w:val="08163A15"/>
    <w:rsid w:val="081C7D29"/>
    <w:rsid w:val="081D7584"/>
    <w:rsid w:val="084C7109"/>
    <w:rsid w:val="08674F61"/>
    <w:rsid w:val="089D63E7"/>
    <w:rsid w:val="08BB6C88"/>
    <w:rsid w:val="08D244A8"/>
    <w:rsid w:val="08D53574"/>
    <w:rsid w:val="090B21AC"/>
    <w:rsid w:val="09263087"/>
    <w:rsid w:val="093C424D"/>
    <w:rsid w:val="094E0D20"/>
    <w:rsid w:val="097614AC"/>
    <w:rsid w:val="09860093"/>
    <w:rsid w:val="09920DB0"/>
    <w:rsid w:val="09A5445D"/>
    <w:rsid w:val="09B1420E"/>
    <w:rsid w:val="09B950D4"/>
    <w:rsid w:val="09CD4D95"/>
    <w:rsid w:val="09CE67F0"/>
    <w:rsid w:val="09EE642B"/>
    <w:rsid w:val="0A011FE7"/>
    <w:rsid w:val="0A026AE6"/>
    <w:rsid w:val="0A3F15CE"/>
    <w:rsid w:val="0A411552"/>
    <w:rsid w:val="0A5E1A14"/>
    <w:rsid w:val="0A8D3FA1"/>
    <w:rsid w:val="0A8E73F1"/>
    <w:rsid w:val="0A8F5D00"/>
    <w:rsid w:val="0A935DB0"/>
    <w:rsid w:val="0AB82632"/>
    <w:rsid w:val="0ABA06D3"/>
    <w:rsid w:val="0ABA0B82"/>
    <w:rsid w:val="0ABA3A59"/>
    <w:rsid w:val="0AE8785D"/>
    <w:rsid w:val="0B010DF7"/>
    <w:rsid w:val="0B1D27B6"/>
    <w:rsid w:val="0B3A50E9"/>
    <w:rsid w:val="0B43606F"/>
    <w:rsid w:val="0B6F5DB2"/>
    <w:rsid w:val="0B7863DB"/>
    <w:rsid w:val="0B8F3A0C"/>
    <w:rsid w:val="0B9D355B"/>
    <w:rsid w:val="0BA01F3A"/>
    <w:rsid w:val="0BCE7DAA"/>
    <w:rsid w:val="0C1119BD"/>
    <w:rsid w:val="0C142450"/>
    <w:rsid w:val="0C570C5F"/>
    <w:rsid w:val="0C582550"/>
    <w:rsid w:val="0C747B49"/>
    <w:rsid w:val="0C9C4B44"/>
    <w:rsid w:val="0CAD246E"/>
    <w:rsid w:val="0CBD68DF"/>
    <w:rsid w:val="0CC12870"/>
    <w:rsid w:val="0CDF7BB4"/>
    <w:rsid w:val="0CE71E24"/>
    <w:rsid w:val="0D160EAF"/>
    <w:rsid w:val="0D16768D"/>
    <w:rsid w:val="0D1E3E98"/>
    <w:rsid w:val="0D245CFE"/>
    <w:rsid w:val="0D25762A"/>
    <w:rsid w:val="0D45530B"/>
    <w:rsid w:val="0D650680"/>
    <w:rsid w:val="0D76571A"/>
    <w:rsid w:val="0D781272"/>
    <w:rsid w:val="0D824F03"/>
    <w:rsid w:val="0DB51C6D"/>
    <w:rsid w:val="0DC21F49"/>
    <w:rsid w:val="0DC50425"/>
    <w:rsid w:val="0DD8176C"/>
    <w:rsid w:val="0E145E8E"/>
    <w:rsid w:val="0E400E48"/>
    <w:rsid w:val="0E555C02"/>
    <w:rsid w:val="0E736B7C"/>
    <w:rsid w:val="0E9450A5"/>
    <w:rsid w:val="0E9E78CC"/>
    <w:rsid w:val="0EA42543"/>
    <w:rsid w:val="0EC73CBB"/>
    <w:rsid w:val="0ED434F5"/>
    <w:rsid w:val="0EE53B0D"/>
    <w:rsid w:val="0F024CF3"/>
    <w:rsid w:val="0F0A2760"/>
    <w:rsid w:val="0F200666"/>
    <w:rsid w:val="0F2575D3"/>
    <w:rsid w:val="0F3B08D3"/>
    <w:rsid w:val="0F4A612D"/>
    <w:rsid w:val="0F5F43BC"/>
    <w:rsid w:val="0F757CEC"/>
    <w:rsid w:val="0F7D081D"/>
    <w:rsid w:val="0F847C30"/>
    <w:rsid w:val="0F95263D"/>
    <w:rsid w:val="0F9A2890"/>
    <w:rsid w:val="0FBF686B"/>
    <w:rsid w:val="0FC01BBA"/>
    <w:rsid w:val="0FC42AB2"/>
    <w:rsid w:val="0FCA16C2"/>
    <w:rsid w:val="0FE61592"/>
    <w:rsid w:val="10046849"/>
    <w:rsid w:val="1026481C"/>
    <w:rsid w:val="10416A24"/>
    <w:rsid w:val="1047578D"/>
    <w:rsid w:val="104957CA"/>
    <w:rsid w:val="10877A4C"/>
    <w:rsid w:val="10D54448"/>
    <w:rsid w:val="10DD1069"/>
    <w:rsid w:val="110A3425"/>
    <w:rsid w:val="11205904"/>
    <w:rsid w:val="11366CE3"/>
    <w:rsid w:val="113D4D5F"/>
    <w:rsid w:val="11564743"/>
    <w:rsid w:val="116130B4"/>
    <w:rsid w:val="117A4938"/>
    <w:rsid w:val="118D3E1B"/>
    <w:rsid w:val="1193257A"/>
    <w:rsid w:val="11B806F5"/>
    <w:rsid w:val="11D1448A"/>
    <w:rsid w:val="11D80BFA"/>
    <w:rsid w:val="11DF3938"/>
    <w:rsid w:val="120F7CB7"/>
    <w:rsid w:val="12235B83"/>
    <w:rsid w:val="123B4782"/>
    <w:rsid w:val="12441A7C"/>
    <w:rsid w:val="12547A1D"/>
    <w:rsid w:val="12630CAF"/>
    <w:rsid w:val="126338E8"/>
    <w:rsid w:val="12793292"/>
    <w:rsid w:val="12794AAC"/>
    <w:rsid w:val="129B0EDC"/>
    <w:rsid w:val="129C6943"/>
    <w:rsid w:val="12A66820"/>
    <w:rsid w:val="12B332CD"/>
    <w:rsid w:val="12C82534"/>
    <w:rsid w:val="12C9042C"/>
    <w:rsid w:val="12F71501"/>
    <w:rsid w:val="130E3A09"/>
    <w:rsid w:val="13104DF0"/>
    <w:rsid w:val="131778C3"/>
    <w:rsid w:val="132F6D43"/>
    <w:rsid w:val="133203CD"/>
    <w:rsid w:val="133D69DB"/>
    <w:rsid w:val="135065A0"/>
    <w:rsid w:val="135D14D3"/>
    <w:rsid w:val="1367781A"/>
    <w:rsid w:val="13802077"/>
    <w:rsid w:val="13A9115B"/>
    <w:rsid w:val="13CF716E"/>
    <w:rsid w:val="13E018E4"/>
    <w:rsid w:val="13E25B79"/>
    <w:rsid w:val="140341EA"/>
    <w:rsid w:val="14190998"/>
    <w:rsid w:val="14197EEC"/>
    <w:rsid w:val="141D3733"/>
    <w:rsid w:val="144569B0"/>
    <w:rsid w:val="14501FDA"/>
    <w:rsid w:val="147869F3"/>
    <w:rsid w:val="148256C6"/>
    <w:rsid w:val="14931E55"/>
    <w:rsid w:val="14AC34C4"/>
    <w:rsid w:val="14AE7E8C"/>
    <w:rsid w:val="14B05FC8"/>
    <w:rsid w:val="14BB6070"/>
    <w:rsid w:val="14C32C19"/>
    <w:rsid w:val="14CB4227"/>
    <w:rsid w:val="14D04729"/>
    <w:rsid w:val="14D22406"/>
    <w:rsid w:val="14F767DE"/>
    <w:rsid w:val="152902FA"/>
    <w:rsid w:val="155B58AB"/>
    <w:rsid w:val="156D1AE3"/>
    <w:rsid w:val="15785D0F"/>
    <w:rsid w:val="15AC15B0"/>
    <w:rsid w:val="15B94777"/>
    <w:rsid w:val="15BD4C71"/>
    <w:rsid w:val="15CB2510"/>
    <w:rsid w:val="15D46F90"/>
    <w:rsid w:val="15EC0D0E"/>
    <w:rsid w:val="160D099B"/>
    <w:rsid w:val="162E130A"/>
    <w:rsid w:val="165E4538"/>
    <w:rsid w:val="1669478E"/>
    <w:rsid w:val="1670667A"/>
    <w:rsid w:val="167C4E20"/>
    <w:rsid w:val="167E206D"/>
    <w:rsid w:val="168A20AD"/>
    <w:rsid w:val="16A37905"/>
    <w:rsid w:val="16A45B9C"/>
    <w:rsid w:val="16EE0B33"/>
    <w:rsid w:val="16F27608"/>
    <w:rsid w:val="16F3507B"/>
    <w:rsid w:val="16FB792E"/>
    <w:rsid w:val="16FF66F5"/>
    <w:rsid w:val="170D7152"/>
    <w:rsid w:val="171C6B6E"/>
    <w:rsid w:val="17233804"/>
    <w:rsid w:val="173914CE"/>
    <w:rsid w:val="17472692"/>
    <w:rsid w:val="176E1839"/>
    <w:rsid w:val="17A24FD4"/>
    <w:rsid w:val="17E85625"/>
    <w:rsid w:val="17F41A67"/>
    <w:rsid w:val="17F46A26"/>
    <w:rsid w:val="1802514D"/>
    <w:rsid w:val="180513A4"/>
    <w:rsid w:val="181C3669"/>
    <w:rsid w:val="182075E9"/>
    <w:rsid w:val="182940D0"/>
    <w:rsid w:val="18351DF5"/>
    <w:rsid w:val="18366DBB"/>
    <w:rsid w:val="18553091"/>
    <w:rsid w:val="185C54ED"/>
    <w:rsid w:val="18763B01"/>
    <w:rsid w:val="188071EB"/>
    <w:rsid w:val="18900A1F"/>
    <w:rsid w:val="189A1D2D"/>
    <w:rsid w:val="189E1983"/>
    <w:rsid w:val="18B004D2"/>
    <w:rsid w:val="18B21538"/>
    <w:rsid w:val="18D71CFF"/>
    <w:rsid w:val="18D77B2C"/>
    <w:rsid w:val="18EF6DE4"/>
    <w:rsid w:val="190D5B11"/>
    <w:rsid w:val="19197A55"/>
    <w:rsid w:val="191C7B6F"/>
    <w:rsid w:val="193627CE"/>
    <w:rsid w:val="193D2486"/>
    <w:rsid w:val="195720DF"/>
    <w:rsid w:val="1977008B"/>
    <w:rsid w:val="19903FFB"/>
    <w:rsid w:val="199B523D"/>
    <w:rsid w:val="19A44CF9"/>
    <w:rsid w:val="19A622A9"/>
    <w:rsid w:val="19A72F00"/>
    <w:rsid w:val="19A76E6B"/>
    <w:rsid w:val="19B62055"/>
    <w:rsid w:val="19BA38BC"/>
    <w:rsid w:val="19BC5121"/>
    <w:rsid w:val="19C87A59"/>
    <w:rsid w:val="19CE3F37"/>
    <w:rsid w:val="19DE635C"/>
    <w:rsid w:val="1A145DAD"/>
    <w:rsid w:val="1A165AF6"/>
    <w:rsid w:val="1A427151"/>
    <w:rsid w:val="1A4F53CE"/>
    <w:rsid w:val="1A63253D"/>
    <w:rsid w:val="1A6C302F"/>
    <w:rsid w:val="1A7E3A7B"/>
    <w:rsid w:val="1A8D23FC"/>
    <w:rsid w:val="1A9E5F0A"/>
    <w:rsid w:val="1AA61C07"/>
    <w:rsid w:val="1AB15758"/>
    <w:rsid w:val="1AC35DCB"/>
    <w:rsid w:val="1AC918B0"/>
    <w:rsid w:val="1AE80251"/>
    <w:rsid w:val="1AF554C1"/>
    <w:rsid w:val="1B0A685C"/>
    <w:rsid w:val="1B2D0D80"/>
    <w:rsid w:val="1B481E69"/>
    <w:rsid w:val="1B9204B8"/>
    <w:rsid w:val="1B9B6681"/>
    <w:rsid w:val="1BAD70CA"/>
    <w:rsid w:val="1BBE2E6C"/>
    <w:rsid w:val="1BEB45CE"/>
    <w:rsid w:val="1BF41E67"/>
    <w:rsid w:val="1C115E31"/>
    <w:rsid w:val="1C144907"/>
    <w:rsid w:val="1C287B68"/>
    <w:rsid w:val="1C405298"/>
    <w:rsid w:val="1C6C6B9D"/>
    <w:rsid w:val="1C8A0D07"/>
    <w:rsid w:val="1C91038E"/>
    <w:rsid w:val="1C920D26"/>
    <w:rsid w:val="1CB0614A"/>
    <w:rsid w:val="1CB27CF7"/>
    <w:rsid w:val="1CB442B4"/>
    <w:rsid w:val="1CC5072A"/>
    <w:rsid w:val="1CC86CD8"/>
    <w:rsid w:val="1CFC62AA"/>
    <w:rsid w:val="1D085AC3"/>
    <w:rsid w:val="1D475BF6"/>
    <w:rsid w:val="1D7920A0"/>
    <w:rsid w:val="1D7F01E3"/>
    <w:rsid w:val="1D970CFC"/>
    <w:rsid w:val="1DBE407B"/>
    <w:rsid w:val="1DC6338F"/>
    <w:rsid w:val="1DE10F22"/>
    <w:rsid w:val="1DE60A06"/>
    <w:rsid w:val="1E0A6632"/>
    <w:rsid w:val="1E173B9E"/>
    <w:rsid w:val="1E4A47B4"/>
    <w:rsid w:val="1EAA4905"/>
    <w:rsid w:val="1EAE1D8B"/>
    <w:rsid w:val="1EDF26D8"/>
    <w:rsid w:val="1EF4161A"/>
    <w:rsid w:val="1F073057"/>
    <w:rsid w:val="1F1C1AAF"/>
    <w:rsid w:val="1F370175"/>
    <w:rsid w:val="1F692DA0"/>
    <w:rsid w:val="1F6E4595"/>
    <w:rsid w:val="1F861028"/>
    <w:rsid w:val="1F8938D2"/>
    <w:rsid w:val="1F8F2B02"/>
    <w:rsid w:val="1FC71EC7"/>
    <w:rsid w:val="1FD74EE6"/>
    <w:rsid w:val="1FED3477"/>
    <w:rsid w:val="1FEF54D4"/>
    <w:rsid w:val="1FF041B3"/>
    <w:rsid w:val="20107346"/>
    <w:rsid w:val="201C60D1"/>
    <w:rsid w:val="20215BEB"/>
    <w:rsid w:val="20287B58"/>
    <w:rsid w:val="20400F2A"/>
    <w:rsid w:val="2050604D"/>
    <w:rsid w:val="20573B7B"/>
    <w:rsid w:val="20765EAF"/>
    <w:rsid w:val="2086408C"/>
    <w:rsid w:val="20971272"/>
    <w:rsid w:val="20CB60E5"/>
    <w:rsid w:val="20F02804"/>
    <w:rsid w:val="21003389"/>
    <w:rsid w:val="21234012"/>
    <w:rsid w:val="21443153"/>
    <w:rsid w:val="215A1290"/>
    <w:rsid w:val="219E341D"/>
    <w:rsid w:val="21A1511C"/>
    <w:rsid w:val="21B01C18"/>
    <w:rsid w:val="21C5052E"/>
    <w:rsid w:val="21D17878"/>
    <w:rsid w:val="21EA0D88"/>
    <w:rsid w:val="21FF43C7"/>
    <w:rsid w:val="2201708C"/>
    <w:rsid w:val="221A1718"/>
    <w:rsid w:val="221E73CA"/>
    <w:rsid w:val="222E3C91"/>
    <w:rsid w:val="223650FE"/>
    <w:rsid w:val="22407BB4"/>
    <w:rsid w:val="224829EC"/>
    <w:rsid w:val="22490414"/>
    <w:rsid w:val="22615F0B"/>
    <w:rsid w:val="22B12860"/>
    <w:rsid w:val="22D563FC"/>
    <w:rsid w:val="22E920A8"/>
    <w:rsid w:val="22F8341B"/>
    <w:rsid w:val="230F6E96"/>
    <w:rsid w:val="234C2C81"/>
    <w:rsid w:val="237C69FF"/>
    <w:rsid w:val="23876C36"/>
    <w:rsid w:val="238A7D90"/>
    <w:rsid w:val="23A216A4"/>
    <w:rsid w:val="23AC7DBD"/>
    <w:rsid w:val="23B62477"/>
    <w:rsid w:val="23C93668"/>
    <w:rsid w:val="23D07366"/>
    <w:rsid w:val="23DB46FB"/>
    <w:rsid w:val="23F65ABA"/>
    <w:rsid w:val="240B5385"/>
    <w:rsid w:val="242F51F8"/>
    <w:rsid w:val="24402403"/>
    <w:rsid w:val="24506C75"/>
    <w:rsid w:val="246F4A4D"/>
    <w:rsid w:val="249238A8"/>
    <w:rsid w:val="24CB19D5"/>
    <w:rsid w:val="24D45D46"/>
    <w:rsid w:val="24DD6089"/>
    <w:rsid w:val="24E74F4D"/>
    <w:rsid w:val="24EF2796"/>
    <w:rsid w:val="2501693D"/>
    <w:rsid w:val="252A598D"/>
    <w:rsid w:val="25616B9B"/>
    <w:rsid w:val="25901E4D"/>
    <w:rsid w:val="25964253"/>
    <w:rsid w:val="25A53FB8"/>
    <w:rsid w:val="25C342E0"/>
    <w:rsid w:val="25CB3A91"/>
    <w:rsid w:val="25E07032"/>
    <w:rsid w:val="25E604AB"/>
    <w:rsid w:val="2613381C"/>
    <w:rsid w:val="26417876"/>
    <w:rsid w:val="264B40A8"/>
    <w:rsid w:val="265D2225"/>
    <w:rsid w:val="2660001B"/>
    <w:rsid w:val="26600825"/>
    <w:rsid w:val="266E4103"/>
    <w:rsid w:val="268D04D5"/>
    <w:rsid w:val="2697330D"/>
    <w:rsid w:val="26986224"/>
    <w:rsid w:val="269C3827"/>
    <w:rsid w:val="26A83F7A"/>
    <w:rsid w:val="26C07516"/>
    <w:rsid w:val="26C35542"/>
    <w:rsid w:val="26CE10F9"/>
    <w:rsid w:val="27223F6F"/>
    <w:rsid w:val="276A69F2"/>
    <w:rsid w:val="278411A0"/>
    <w:rsid w:val="27B61629"/>
    <w:rsid w:val="27B73E5C"/>
    <w:rsid w:val="27D65E71"/>
    <w:rsid w:val="27DA374F"/>
    <w:rsid w:val="27DE2265"/>
    <w:rsid w:val="27E240BC"/>
    <w:rsid w:val="27FF7BCA"/>
    <w:rsid w:val="281A2C55"/>
    <w:rsid w:val="28375B92"/>
    <w:rsid w:val="28423E59"/>
    <w:rsid w:val="28523001"/>
    <w:rsid w:val="286A0245"/>
    <w:rsid w:val="28800D77"/>
    <w:rsid w:val="28841280"/>
    <w:rsid w:val="288E7478"/>
    <w:rsid w:val="28905C5E"/>
    <w:rsid w:val="28B30986"/>
    <w:rsid w:val="28C8622D"/>
    <w:rsid w:val="28D47142"/>
    <w:rsid w:val="290D104D"/>
    <w:rsid w:val="2927387C"/>
    <w:rsid w:val="292F7B3E"/>
    <w:rsid w:val="296E5EF3"/>
    <w:rsid w:val="297063C8"/>
    <w:rsid w:val="297835DF"/>
    <w:rsid w:val="29A11B13"/>
    <w:rsid w:val="29BF6037"/>
    <w:rsid w:val="29E63173"/>
    <w:rsid w:val="29FE48A2"/>
    <w:rsid w:val="2A174A41"/>
    <w:rsid w:val="2A193C1E"/>
    <w:rsid w:val="2A3322EC"/>
    <w:rsid w:val="2A3E33C1"/>
    <w:rsid w:val="2A4E2046"/>
    <w:rsid w:val="2A507555"/>
    <w:rsid w:val="2AA055DC"/>
    <w:rsid w:val="2AD85B57"/>
    <w:rsid w:val="2AE11DEA"/>
    <w:rsid w:val="2AEE7170"/>
    <w:rsid w:val="2B3D16C1"/>
    <w:rsid w:val="2B597049"/>
    <w:rsid w:val="2B6F0B2B"/>
    <w:rsid w:val="2B801BF0"/>
    <w:rsid w:val="2BA151BE"/>
    <w:rsid w:val="2BB6106A"/>
    <w:rsid w:val="2BE16647"/>
    <w:rsid w:val="2BF0155D"/>
    <w:rsid w:val="2C1B7FB3"/>
    <w:rsid w:val="2C376591"/>
    <w:rsid w:val="2C497A9A"/>
    <w:rsid w:val="2C8213ED"/>
    <w:rsid w:val="2C9E7996"/>
    <w:rsid w:val="2CC87CCD"/>
    <w:rsid w:val="2CD22B99"/>
    <w:rsid w:val="2CD44ED2"/>
    <w:rsid w:val="2CED099D"/>
    <w:rsid w:val="2D0143E4"/>
    <w:rsid w:val="2D117637"/>
    <w:rsid w:val="2D7E2021"/>
    <w:rsid w:val="2DA73530"/>
    <w:rsid w:val="2DB23AC9"/>
    <w:rsid w:val="2DCD54E3"/>
    <w:rsid w:val="2E25657D"/>
    <w:rsid w:val="2E6F3616"/>
    <w:rsid w:val="2E8B6BD7"/>
    <w:rsid w:val="2E8D6C16"/>
    <w:rsid w:val="2E97180F"/>
    <w:rsid w:val="2E994A7C"/>
    <w:rsid w:val="2ECF30F7"/>
    <w:rsid w:val="2ED0007E"/>
    <w:rsid w:val="2ED539BC"/>
    <w:rsid w:val="2EDD678B"/>
    <w:rsid w:val="2EE84CD3"/>
    <w:rsid w:val="2EEB4D5A"/>
    <w:rsid w:val="2EF47A18"/>
    <w:rsid w:val="2F1754DB"/>
    <w:rsid w:val="2F1F3F49"/>
    <w:rsid w:val="2F272596"/>
    <w:rsid w:val="2F277269"/>
    <w:rsid w:val="2F517FE7"/>
    <w:rsid w:val="2F66505B"/>
    <w:rsid w:val="2F666602"/>
    <w:rsid w:val="2F70746A"/>
    <w:rsid w:val="2F931AF8"/>
    <w:rsid w:val="2FA40A66"/>
    <w:rsid w:val="2FB63051"/>
    <w:rsid w:val="2FBC4467"/>
    <w:rsid w:val="2FCC3933"/>
    <w:rsid w:val="2FD03A0D"/>
    <w:rsid w:val="30085D5E"/>
    <w:rsid w:val="30186255"/>
    <w:rsid w:val="301E5F88"/>
    <w:rsid w:val="303C569A"/>
    <w:rsid w:val="30406FD1"/>
    <w:rsid w:val="30444410"/>
    <w:rsid w:val="305157F1"/>
    <w:rsid w:val="305542E1"/>
    <w:rsid w:val="307F174A"/>
    <w:rsid w:val="30823A8E"/>
    <w:rsid w:val="309A3846"/>
    <w:rsid w:val="30AB16C4"/>
    <w:rsid w:val="30B314C5"/>
    <w:rsid w:val="30C34F1A"/>
    <w:rsid w:val="30CD1ECF"/>
    <w:rsid w:val="30E93409"/>
    <w:rsid w:val="30FC62D2"/>
    <w:rsid w:val="313F63BC"/>
    <w:rsid w:val="31462D01"/>
    <w:rsid w:val="31646687"/>
    <w:rsid w:val="3186527A"/>
    <w:rsid w:val="318E3088"/>
    <w:rsid w:val="31BE6BB0"/>
    <w:rsid w:val="31C80499"/>
    <w:rsid w:val="31E85B72"/>
    <w:rsid w:val="31FE31FB"/>
    <w:rsid w:val="32183AE6"/>
    <w:rsid w:val="3227669B"/>
    <w:rsid w:val="323205BB"/>
    <w:rsid w:val="323D0E53"/>
    <w:rsid w:val="324A4137"/>
    <w:rsid w:val="329D4BAF"/>
    <w:rsid w:val="32A3057E"/>
    <w:rsid w:val="32F2292C"/>
    <w:rsid w:val="32F6035D"/>
    <w:rsid w:val="32FF037A"/>
    <w:rsid w:val="33001CC4"/>
    <w:rsid w:val="331A2E4C"/>
    <w:rsid w:val="334A7C75"/>
    <w:rsid w:val="33650FB5"/>
    <w:rsid w:val="33663D88"/>
    <w:rsid w:val="338776A9"/>
    <w:rsid w:val="3390435D"/>
    <w:rsid w:val="33971D3F"/>
    <w:rsid w:val="339F2744"/>
    <w:rsid w:val="33B64A1A"/>
    <w:rsid w:val="33BB0CC3"/>
    <w:rsid w:val="33E25E55"/>
    <w:rsid w:val="34086582"/>
    <w:rsid w:val="340B4A9F"/>
    <w:rsid w:val="34184DCF"/>
    <w:rsid w:val="34534DD2"/>
    <w:rsid w:val="34580D8D"/>
    <w:rsid w:val="3462369A"/>
    <w:rsid w:val="347A6CDA"/>
    <w:rsid w:val="34806536"/>
    <w:rsid w:val="34AC40BF"/>
    <w:rsid w:val="34BE1741"/>
    <w:rsid w:val="34D56E30"/>
    <w:rsid w:val="34F74ED3"/>
    <w:rsid w:val="34F777FE"/>
    <w:rsid w:val="34FF56AD"/>
    <w:rsid w:val="351A797A"/>
    <w:rsid w:val="351F61B6"/>
    <w:rsid w:val="352617E5"/>
    <w:rsid w:val="35483A7C"/>
    <w:rsid w:val="354968D7"/>
    <w:rsid w:val="358801C8"/>
    <w:rsid w:val="358D569A"/>
    <w:rsid w:val="35A6648F"/>
    <w:rsid w:val="35AE6B3E"/>
    <w:rsid w:val="35CA4433"/>
    <w:rsid w:val="35D012EB"/>
    <w:rsid w:val="35D31CC0"/>
    <w:rsid w:val="35D93DE0"/>
    <w:rsid w:val="35E70196"/>
    <w:rsid w:val="360B7885"/>
    <w:rsid w:val="361E469E"/>
    <w:rsid w:val="3621534E"/>
    <w:rsid w:val="3627342B"/>
    <w:rsid w:val="363A5360"/>
    <w:rsid w:val="363C0A89"/>
    <w:rsid w:val="36402AD5"/>
    <w:rsid w:val="364F00D0"/>
    <w:rsid w:val="367D1777"/>
    <w:rsid w:val="369040B0"/>
    <w:rsid w:val="36927FE6"/>
    <w:rsid w:val="36AA67E5"/>
    <w:rsid w:val="36FD552A"/>
    <w:rsid w:val="370B7E09"/>
    <w:rsid w:val="371D132A"/>
    <w:rsid w:val="37243875"/>
    <w:rsid w:val="373C75EC"/>
    <w:rsid w:val="375249C3"/>
    <w:rsid w:val="3781020F"/>
    <w:rsid w:val="379B6AD7"/>
    <w:rsid w:val="37A127EF"/>
    <w:rsid w:val="37A53BB2"/>
    <w:rsid w:val="37A548EB"/>
    <w:rsid w:val="37A857AC"/>
    <w:rsid w:val="37CB1850"/>
    <w:rsid w:val="37EB3CC7"/>
    <w:rsid w:val="380134EA"/>
    <w:rsid w:val="3812032D"/>
    <w:rsid w:val="3816529E"/>
    <w:rsid w:val="3818493A"/>
    <w:rsid w:val="381C3B8F"/>
    <w:rsid w:val="381C63F3"/>
    <w:rsid w:val="384C71EC"/>
    <w:rsid w:val="38623084"/>
    <w:rsid w:val="388A72CA"/>
    <w:rsid w:val="389D17EE"/>
    <w:rsid w:val="38A60B57"/>
    <w:rsid w:val="38A6111B"/>
    <w:rsid w:val="38B524F4"/>
    <w:rsid w:val="38D978EA"/>
    <w:rsid w:val="38DC4346"/>
    <w:rsid w:val="38F90C25"/>
    <w:rsid w:val="39037CD8"/>
    <w:rsid w:val="39111E53"/>
    <w:rsid w:val="39213B81"/>
    <w:rsid w:val="392C1B16"/>
    <w:rsid w:val="393E5767"/>
    <w:rsid w:val="394A1CC0"/>
    <w:rsid w:val="39730A58"/>
    <w:rsid w:val="398712D6"/>
    <w:rsid w:val="398F5CF6"/>
    <w:rsid w:val="3995213C"/>
    <w:rsid w:val="39994163"/>
    <w:rsid w:val="39AE3C5B"/>
    <w:rsid w:val="39AF79B8"/>
    <w:rsid w:val="39BF1D2F"/>
    <w:rsid w:val="39E87141"/>
    <w:rsid w:val="39F3271A"/>
    <w:rsid w:val="39F71049"/>
    <w:rsid w:val="3A0C509A"/>
    <w:rsid w:val="3A10090B"/>
    <w:rsid w:val="3A106AEE"/>
    <w:rsid w:val="3A1367E2"/>
    <w:rsid w:val="3A4234A1"/>
    <w:rsid w:val="3A695799"/>
    <w:rsid w:val="3A791A5E"/>
    <w:rsid w:val="3A797CAF"/>
    <w:rsid w:val="3AA01FFE"/>
    <w:rsid w:val="3AA630E0"/>
    <w:rsid w:val="3AF31810"/>
    <w:rsid w:val="3B066C27"/>
    <w:rsid w:val="3B142F73"/>
    <w:rsid w:val="3B2052E5"/>
    <w:rsid w:val="3B38152F"/>
    <w:rsid w:val="3B403995"/>
    <w:rsid w:val="3B6F290B"/>
    <w:rsid w:val="3B6F5473"/>
    <w:rsid w:val="3B882AAB"/>
    <w:rsid w:val="3BB45E33"/>
    <w:rsid w:val="3BC10822"/>
    <w:rsid w:val="3BC9358E"/>
    <w:rsid w:val="3BEA42EB"/>
    <w:rsid w:val="3C0B1FE7"/>
    <w:rsid w:val="3C0F3C95"/>
    <w:rsid w:val="3C470FEC"/>
    <w:rsid w:val="3C76224C"/>
    <w:rsid w:val="3CB21257"/>
    <w:rsid w:val="3CB35362"/>
    <w:rsid w:val="3CBC5414"/>
    <w:rsid w:val="3CBF055D"/>
    <w:rsid w:val="3CD03C43"/>
    <w:rsid w:val="3CDE430A"/>
    <w:rsid w:val="3D012FF0"/>
    <w:rsid w:val="3D080697"/>
    <w:rsid w:val="3D171DBE"/>
    <w:rsid w:val="3D231BFB"/>
    <w:rsid w:val="3D524C71"/>
    <w:rsid w:val="3D566B14"/>
    <w:rsid w:val="3D7755B8"/>
    <w:rsid w:val="3D7D5C1C"/>
    <w:rsid w:val="3D98307D"/>
    <w:rsid w:val="3D986515"/>
    <w:rsid w:val="3DBB36F6"/>
    <w:rsid w:val="3DCC0CF2"/>
    <w:rsid w:val="3DD01806"/>
    <w:rsid w:val="3DE51648"/>
    <w:rsid w:val="3DEF67D2"/>
    <w:rsid w:val="3DF67BA6"/>
    <w:rsid w:val="3E3C56F0"/>
    <w:rsid w:val="3E834C41"/>
    <w:rsid w:val="3EAF27F0"/>
    <w:rsid w:val="3EB72B54"/>
    <w:rsid w:val="3ED74C37"/>
    <w:rsid w:val="3EE17BD1"/>
    <w:rsid w:val="3EF455DD"/>
    <w:rsid w:val="3F0A537A"/>
    <w:rsid w:val="3F1E1D95"/>
    <w:rsid w:val="3F41510C"/>
    <w:rsid w:val="3F503049"/>
    <w:rsid w:val="3F5E73DB"/>
    <w:rsid w:val="3F6B0BCA"/>
    <w:rsid w:val="3F7C7853"/>
    <w:rsid w:val="3F8D1E0C"/>
    <w:rsid w:val="3FAF1A7E"/>
    <w:rsid w:val="3FB360A5"/>
    <w:rsid w:val="3FC07A85"/>
    <w:rsid w:val="401954D3"/>
    <w:rsid w:val="401D0250"/>
    <w:rsid w:val="402472DB"/>
    <w:rsid w:val="40266227"/>
    <w:rsid w:val="4035753D"/>
    <w:rsid w:val="403D39E7"/>
    <w:rsid w:val="405B1A91"/>
    <w:rsid w:val="40605751"/>
    <w:rsid w:val="40683561"/>
    <w:rsid w:val="40A650D2"/>
    <w:rsid w:val="40B25CC9"/>
    <w:rsid w:val="40E86291"/>
    <w:rsid w:val="410615B5"/>
    <w:rsid w:val="41101565"/>
    <w:rsid w:val="4117092B"/>
    <w:rsid w:val="411E2B25"/>
    <w:rsid w:val="41367DD3"/>
    <w:rsid w:val="414F0756"/>
    <w:rsid w:val="414F5637"/>
    <w:rsid w:val="418A0ECA"/>
    <w:rsid w:val="41A07E33"/>
    <w:rsid w:val="41C2018E"/>
    <w:rsid w:val="41CC3423"/>
    <w:rsid w:val="41E10404"/>
    <w:rsid w:val="42194385"/>
    <w:rsid w:val="42224789"/>
    <w:rsid w:val="42273128"/>
    <w:rsid w:val="423A128D"/>
    <w:rsid w:val="428C17B7"/>
    <w:rsid w:val="429029E8"/>
    <w:rsid w:val="42C42004"/>
    <w:rsid w:val="42DA265C"/>
    <w:rsid w:val="42F06533"/>
    <w:rsid w:val="430E1757"/>
    <w:rsid w:val="430E62A6"/>
    <w:rsid w:val="432044BD"/>
    <w:rsid w:val="434421E6"/>
    <w:rsid w:val="4345394E"/>
    <w:rsid w:val="4352109E"/>
    <w:rsid w:val="4355293C"/>
    <w:rsid w:val="435D1F13"/>
    <w:rsid w:val="43720F75"/>
    <w:rsid w:val="4379421C"/>
    <w:rsid w:val="43794748"/>
    <w:rsid w:val="437A12E7"/>
    <w:rsid w:val="438C73C5"/>
    <w:rsid w:val="43AD6DA0"/>
    <w:rsid w:val="43C86B08"/>
    <w:rsid w:val="43D62652"/>
    <w:rsid w:val="43E51F25"/>
    <w:rsid w:val="44103433"/>
    <w:rsid w:val="44133F84"/>
    <w:rsid w:val="441B54B5"/>
    <w:rsid w:val="445115AC"/>
    <w:rsid w:val="447E1A08"/>
    <w:rsid w:val="448C43BF"/>
    <w:rsid w:val="44AE3BD0"/>
    <w:rsid w:val="44C6031F"/>
    <w:rsid w:val="45163CE2"/>
    <w:rsid w:val="452F42D4"/>
    <w:rsid w:val="452F78E8"/>
    <w:rsid w:val="45364D97"/>
    <w:rsid w:val="457263CD"/>
    <w:rsid w:val="4575780E"/>
    <w:rsid w:val="45826795"/>
    <w:rsid w:val="45A5250D"/>
    <w:rsid w:val="45B5389A"/>
    <w:rsid w:val="45C061D6"/>
    <w:rsid w:val="45D37F0B"/>
    <w:rsid w:val="45D524CA"/>
    <w:rsid w:val="45EB04C8"/>
    <w:rsid w:val="45FD78C7"/>
    <w:rsid w:val="4628541D"/>
    <w:rsid w:val="463A7AC6"/>
    <w:rsid w:val="464E3D9E"/>
    <w:rsid w:val="46CA39F9"/>
    <w:rsid w:val="46D104BC"/>
    <w:rsid w:val="46E26B11"/>
    <w:rsid w:val="46E61B61"/>
    <w:rsid w:val="470716F0"/>
    <w:rsid w:val="47097F61"/>
    <w:rsid w:val="470F0F68"/>
    <w:rsid w:val="472F6522"/>
    <w:rsid w:val="47402699"/>
    <w:rsid w:val="475E22AA"/>
    <w:rsid w:val="4767675E"/>
    <w:rsid w:val="476F1912"/>
    <w:rsid w:val="47C8757B"/>
    <w:rsid w:val="47EC1A5D"/>
    <w:rsid w:val="48004F22"/>
    <w:rsid w:val="480C06F6"/>
    <w:rsid w:val="48325E3A"/>
    <w:rsid w:val="486340DC"/>
    <w:rsid w:val="48685A07"/>
    <w:rsid w:val="4871215B"/>
    <w:rsid w:val="48727FD3"/>
    <w:rsid w:val="487A113F"/>
    <w:rsid w:val="48851A5F"/>
    <w:rsid w:val="48922A69"/>
    <w:rsid w:val="48B210C5"/>
    <w:rsid w:val="48C04F71"/>
    <w:rsid w:val="490C1CEF"/>
    <w:rsid w:val="491D261D"/>
    <w:rsid w:val="4921553D"/>
    <w:rsid w:val="49551F6A"/>
    <w:rsid w:val="496B1F84"/>
    <w:rsid w:val="49767FF3"/>
    <w:rsid w:val="497D38B2"/>
    <w:rsid w:val="499003F2"/>
    <w:rsid w:val="499261A9"/>
    <w:rsid w:val="49961747"/>
    <w:rsid w:val="49A84AD7"/>
    <w:rsid w:val="49C61B90"/>
    <w:rsid w:val="49EF3AEA"/>
    <w:rsid w:val="49F27976"/>
    <w:rsid w:val="4A051C28"/>
    <w:rsid w:val="4A0A26D2"/>
    <w:rsid w:val="4A151485"/>
    <w:rsid w:val="4A182A00"/>
    <w:rsid w:val="4A4A6CD1"/>
    <w:rsid w:val="4A8B709D"/>
    <w:rsid w:val="4A9326C8"/>
    <w:rsid w:val="4AA37D17"/>
    <w:rsid w:val="4AD1133C"/>
    <w:rsid w:val="4AD36C66"/>
    <w:rsid w:val="4AED0613"/>
    <w:rsid w:val="4AFF58AA"/>
    <w:rsid w:val="4B0B3AC9"/>
    <w:rsid w:val="4B21187A"/>
    <w:rsid w:val="4B272CF2"/>
    <w:rsid w:val="4B630C74"/>
    <w:rsid w:val="4B7F64B0"/>
    <w:rsid w:val="4B9B041C"/>
    <w:rsid w:val="4BCD451B"/>
    <w:rsid w:val="4BDD029D"/>
    <w:rsid w:val="4C0940B0"/>
    <w:rsid w:val="4C11719B"/>
    <w:rsid w:val="4C291480"/>
    <w:rsid w:val="4C406AA1"/>
    <w:rsid w:val="4C815633"/>
    <w:rsid w:val="4C8E2177"/>
    <w:rsid w:val="4C9E1C5B"/>
    <w:rsid w:val="4CA42B81"/>
    <w:rsid w:val="4CB63AFF"/>
    <w:rsid w:val="4CBB2CCE"/>
    <w:rsid w:val="4CFF27E8"/>
    <w:rsid w:val="4D167014"/>
    <w:rsid w:val="4D1F478F"/>
    <w:rsid w:val="4D211BBF"/>
    <w:rsid w:val="4D2B4C2B"/>
    <w:rsid w:val="4D403BC4"/>
    <w:rsid w:val="4D445EFB"/>
    <w:rsid w:val="4D553942"/>
    <w:rsid w:val="4DA949BA"/>
    <w:rsid w:val="4DC41B49"/>
    <w:rsid w:val="4DD95B9C"/>
    <w:rsid w:val="4DDD58E5"/>
    <w:rsid w:val="4DE20BC3"/>
    <w:rsid w:val="4E3A54D8"/>
    <w:rsid w:val="4E42531F"/>
    <w:rsid w:val="4E5C3DB1"/>
    <w:rsid w:val="4E655605"/>
    <w:rsid w:val="4E664F60"/>
    <w:rsid w:val="4E6D6388"/>
    <w:rsid w:val="4E6E0585"/>
    <w:rsid w:val="4E6F0C26"/>
    <w:rsid w:val="4E7939C1"/>
    <w:rsid w:val="4E8C4BD2"/>
    <w:rsid w:val="4E9D6D35"/>
    <w:rsid w:val="4EA327D7"/>
    <w:rsid w:val="4EEE4370"/>
    <w:rsid w:val="4EF462BB"/>
    <w:rsid w:val="4F0F747D"/>
    <w:rsid w:val="4F120D1E"/>
    <w:rsid w:val="4F2C7A9E"/>
    <w:rsid w:val="4F5C4DD0"/>
    <w:rsid w:val="4F70201B"/>
    <w:rsid w:val="4FAD19AB"/>
    <w:rsid w:val="4FBE2992"/>
    <w:rsid w:val="4FBE2C03"/>
    <w:rsid w:val="4FCD0D2A"/>
    <w:rsid w:val="4FD231EC"/>
    <w:rsid w:val="4FD37A4B"/>
    <w:rsid w:val="50062C34"/>
    <w:rsid w:val="501931EB"/>
    <w:rsid w:val="501F5E35"/>
    <w:rsid w:val="50203D29"/>
    <w:rsid w:val="502C7E96"/>
    <w:rsid w:val="50303B05"/>
    <w:rsid w:val="50403DC2"/>
    <w:rsid w:val="508563EE"/>
    <w:rsid w:val="50AA076B"/>
    <w:rsid w:val="50B047BD"/>
    <w:rsid w:val="50B14DE8"/>
    <w:rsid w:val="50D22F32"/>
    <w:rsid w:val="50F11EF6"/>
    <w:rsid w:val="50F422EF"/>
    <w:rsid w:val="50FE043E"/>
    <w:rsid w:val="510A2FB8"/>
    <w:rsid w:val="510C7055"/>
    <w:rsid w:val="5112731B"/>
    <w:rsid w:val="51241FA1"/>
    <w:rsid w:val="51446F15"/>
    <w:rsid w:val="51534663"/>
    <w:rsid w:val="5156444F"/>
    <w:rsid w:val="516809B2"/>
    <w:rsid w:val="516904FA"/>
    <w:rsid w:val="51736A67"/>
    <w:rsid w:val="51955A4F"/>
    <w:rsid w:val="51BD354A"/>
    <w:rsid w:val="51BD46A1"/>
    <w:rsid w:val="51F01873"/>
    <w:rsid w:val="51FE434F"/>
    <w:rsid w:val="520843D2"/>
    <w:rsid w:val="521B5F0D"/>
    <w:rsid w:val="52316BEF"/>
    <w:rsid w:val="52325304"/>
    <w:rsid w:val="523470CD"/>
    <w:rsid w:val="523D7238"/>
    <w:rsid w:val="524E7A3A"/>
    <w:rsid w:val="529C1D3A"/>
    <w:rsid w:val="52B44A82"/>
    <w:rsid w:val="52C3059D"/>
    <w:rsid w:val="52F2656B"/>
    <w:rsid w:val="53023764"/>
    <w:rsid w:val="53081882"/>
    <w:rsid w:val="531D712C"/>
    <w:rsid w:val="53252D68"/>
    <w:rsid w:val="53386B61"/>
    <w:rsid w:val="53446F7F"/>
    <w:rsid w:val="53451F77"/>
    <w:rsid w:val="53510C30"/>
    <w:rsid w:val="53651C45"/>
    <w:rsid w:val="5369507C"/>
    <w:rsid w:val="5374606B"/>
    <w:rsid w:val="5381416F"/>
    <w:rsid w:val="53C307BF"/>
    <w:rsid w:val="53C670E8"/>
    <w:rsid w:val="541D0774"/>
    <w:rsid w:val="54613FD7"/>
    <w:rsid w:val="54790CE9"/>
    <w:rsid w:val="547F1F0F"/>
    <w:rsid w:val="548A578D"/>
    <w:rsid w:val="54B809E6"/>
    <w:rsid w:val="54D67D81"/>
    <w:rsid w:val="550117B4"/>
    <w:rsid w:val="55772F7D"/>
    <w:rsid w:val="558C043F"/>
    <w:rsid w:val="55961D0E"/>
    <w:rsid w:val="559659E4"/>
    <w:rsid w:val="559E7EC8"/>
    <w:rsid w:val="55AA6B17"/>
    <w:rsid w:val="55B875E9"/>
    <w:rsid w:val="55D31B7D"/>
    <w:rsid w:val="55D77231"/>
    <w:rsid w:val="55DE72E8"/>
    <w:rsid w:val="55E501B3"/>
    <w:rsid w:val="55FB37C3"/>
    <w:rsid w:val="55FC04A7"/>
    <w:rsid w:val="56381EF6"/>
    <w:rsid w:val="56444C51"/>
    <w:rsid w:val="56A53918"/>
    <w:rsid w:val="56C740B3"/>
    <w:rsid w:val="56E21403"/>
    <w:rsid w:val="570F3752"/>
    <w:rsid w:val="57152CC7"/>
    <w:rsid w:val="57222B83"/>
    <w:rsid w:val="57340D3D"/>
    <w:rsid w:val="573861DD"/>
    <w:rsid w:val="57523927"/>
    <w:rsid w:val="57650FD3"/>
    <w:rsid w:val="578E1A22"/>
    <w:rsid w:val="57AC7B7D"/>
    <w:rsid w:val="57C81B2F"/>
    <w:rsid w:val="57CB5CDA"/>
    <w:rsid w:val="57E15F2E"/>
    <w:rsid w:val="57F12BEF"/>
    <w:rsid w:val="581C7441"/>
    <w:rsid w:val="5853793A"/>
    <w:rsid w:val="58810EAC"/>
    <w:rsid w:val="588F1BBE"/>
    <w:rsid w:val="58A108EC"/>
    <w:rsid w:val="58B453B5"/>
    <w:rsid w:val="58B764A3"/>
    <w:rsid w:val="58D47E0A"/>
    <w:rsid w:val="58DC65F8"/>
    <w:rsid w:val="58E805F9"/>
    <w:rsid w:val="58E97957"/>
    <w:rsid w:val="590A0EB7"/>
    <w:rsid w:val="591257CE"/>
    <w:rsid w:val="59146E12"/>
    <w:rsid w:val="592941F7"/>
    <w:rsid w:val="592C6DC9"/>
    <w:rsid w:val="593340F4"/>
    <w:rsid w:val="593341DD"/>
    <w:rsid w:val="59381A7E"/>
    <w:rsid w:val="597B17CE"/>
    <w:rsid w:val="597D301C"/>
    <w:rsid w:val="59A0446A"/>
    <w:rsid w:val="59B231EB"/>
    <w:rsid w:val="59B501F6"/>
    <w:rsid w:val="59B63F00"/>
    <w:rsid w:val="5A290D26"/>
    <w:rsid w:val="5A3426E8"/>
    <w:rsid w:val="5A43094D"/>
    <w:rsid w:val="5A585C40"/>
    <w:rsid w:val="5A852ED6"/>
    <w:rsid w:val="5A8B603E"/>
    <w:rsid w:val="5A8F645E"/>
    <w:rsid w:val="5A940352"/>
    <w:rsid w:val="5A947FA8"/>
    <w:rsid w:val="5ABD490E"/>
    <w:rsid w:val="5AC96886"/>
    <w:rsid w:val="5AD23DF5"/>
    <w:rsid w:val="5ADA403E"/>
    <w:rsid w:val="5AEB7A5E"/>
    <w:rsid w:val="5AFE0486"/>
    <w:rsid w:val="5B1344F7"/>
    <w:rsid w:val="5B3218D4"/>
    <w:rsid w:val="5B357636"/>
    <w:rsid w:val="5B4C6C9C"/>
    <w:rsid w:val="5B4F666F"/>
    <w:rsid w:val="5B5205EC"/>
    <w:rsid w:val="5B717F77"/>
    <w:rsid w:val="5B7A10F7"/>
    <w:rsid w:val="5B881AE0"/>
    <w:rsid w:val="5B8E2B97"/>
    <w:rsid w:val="5B9A4D41"/>
    <w:rsid w:val="5BD021AA"/>
    <w:rsid w:val="5BE508A9"/>
    <w:rsid w:val="5BF02F59"/>
    <w:rsid w:val="5BF154A0"/>
    <w:rsid w:val="5BF6657A"/>
    <w:rsid w:val="5C0461B5"/>
    <w:rsid w:val="5C151F37"/>
    <w:rsid w:val="5C1904FE"/>
    <w:rsid w:val="5C1D315F"/>
    <w:rsid w:val="5C3754AC"/>
    <w:rsid w:val="5C3B239C"/>
    <w:rsid w:val="5C3E446F"/>
    <w:rsid w:val="5C447CC6"/>
    <w:rsid w:val="5C476E86"/>
    <w:rsid w:val="5C886C5A"/>
    <w:rsid w:val="5CA01D73"/>
    <w:rsid w:val="5CAC5490"/>
    <w:rsid w:val="5CCF78C3"/>
    <w:rsid w:val="5CD17C2A"/>
    <w:rsid w:val="5CF52F29"/>
    <w:rsid w:val="5D064E41"/>
    <w:rsid w:val="5D1551BE"/>
    <w:rsid w:val="5D2573D0"/>
    <w:rsid w:val="5D2C16C1"/>
    <w:rsid w:val="5D39096A"/>
    <w:rsid w:val="5D487BDE"/>
    <w:rsid w:val="5D4B6C16"/>
    <w:rsid w:val="5D635F29"/>
    <w:rsid w:val="5D736202"/>
    <w:rsid w:val="5DAD29AF"/>
    <w:rsid w:val="5DDD0920"/>
    <w:rsid w:val="5DE6709D"/>
    <w:rsid w:val="5DEC3CC9"/>
    <w:rsid w:val="5E066FF5"/>
    <w:rsid w:val="5E15030B"/>
    <w:rsid w:val="5E191EEB"/>
    <w:rsid w:val="5E2733FB"/>
    <w:rsid w:val="5E3636C9"/>
    <w:rsid w:val="5E51337F"/>
    <w:rsid w:val="5E5E2A02"/>
    <w:rsid w:val="5E936069"/>
    <w:rsid w:val="5EA707EA"/>
    <w:rsid w:val="5EF51DED"/>
    <w:rsid w:val="5F083260"/>
    <w:rsid w:val="5F093FB7"/>
    <w:rsid w:val="5F1F3CF6"/>
    <w:rsid w:val="5F2C6A42"/>
    <w:rsid w:val="5F366428"/>
    <w:rsid w:val="5F37676C"/>
    <w:rsid w:val="5F4167F1"/>
    <w:rsid w:val="5F47763D"/>
    <w:rsid w:val="5F4A0DFD"/>
    <w:rsid w:val="5F565D68"/>
    <w:rsid w:val="5F6B47EE"/>
    <w:rsid w:val="5F6C607A"/>
    <w:rsid w:val="5FB65171"/>
    <w:rsid w:val="602C4CF9"/>
    <w:rsid w:val="60414EAB"/>
    <w:rsid w:val="604424CC"/>
    <w:rsid w:val="60626BC9"/>
    <w:rsid w:val="606B0FE6"/>
    <w:rsid w:val="608F4184"/>
    <w:rsid w:val="60AF4273"/>
    <w:rsid w:val="60B13450"/>
    <w:rsid w:val="60D86A6F"/>
    <w:rsid w:val="60EA1779"/>
    <w:rsid w:val="6131633F"/>
    <w:rsid w:val="61377DF9"/>
    <w:rsid w:val="619064C0"/>
    <w:rsid w:val="61A15ED8"/>
    <w:rsid w:val="61A20E99"/>
    <w:rsid w:val="61C13AFA"/>
    <w:rsid w:val="61C55E6C"/>
    <w:rsid w:val="61C715A9"/>
    <w:rsid w:val="61D72450"/>
    <w:rsid w:val="61EB0D3C"/>
    <w:rsid w:val="61F92C56"/>
    <w:rsid w:val="62247174"/>
    <w:rsid w:val="622C1A60"/>
    <w:rsid w:val="62887F97"/>
    <w:rsid w:val="629B4164"/>
    <w:rsid w:val="62A0654F"/>
    <w:rsid w:val="62A83415"/>
    <w:rsid w:val="62D41756"/>
    <w:rsid w:val="62EB00D8"/>
    <w:rsid w:val="62F16E70"/>
    <w:rsid w:val="63271A84"/>
    <w:rsid w:val="637013A0"/>
    <w:rsid w:val="637075F2"/>
    <w:rsid w:val="63716E76"/>
    <w:rsid w:val="637570E5"/>
    <w:rsid w:val="639C35CC"/>
    <w:rsid w:val="63D67FF5"/>
    <w:rsid w:val="641B49B5"/>
    <w:rsid w:val="641C629E"/>
    <w:rsid w:val="643A5B47"/>
    <w:rsid w:val="645A1DBD"/>
    <w:rsid w:val="648C30B6"/>
    <w:rsid w:val="64907893"/>
    <w:rsid w:val="64994927"/>
    <w:rsid w:val="64AF5EF8"/>
    <w:rsid w:val="64B0739E"/>
    <w:rsid w:val="64CD15EE"/>
    <w:rsid w:val="64CF1DA3"/>
    <w:rsid w:val="64D616D7"/>
    <w:rsid w:val="64DE0BBD"/>
    <w:rsid w:val="64ED67B6"/>
    <w:rsid w:val="64F30EAE"/>
    <w:rsid w:val="65101E77"/>
    <w:rsid w:val="65443991"/>
    <w:rsid w:val="65727F63"/>
    <w:rsid w:val="658F1276"/>
    <w:rsid w:val="65905D2A"/>
    <w:rsid w:val="65C74701"/>
    <w:rsid w:val="65C8092B"/>
    <w:rsid w:val="65CF6E8D"/>
    <w:rsid w:val="65F26CF1"/>
    <w:rsid w:val="65FF69F3"/>
    <w:rsid w:val="660F6502"/>
    <w:rsid w:val="66216AD9"/>
    <w:rsid w:val="663D4B29"/>
    <w:rsid w:val="665B2C51"/>
    <w:rsid w:val="665F3AC1"/>
    <w:rsid w:val="668C4743"/>
    <w:rsid w:val="66CF66FE"/>
    <w:rsid w:val="66E24EEC"/>
    <w:rsid w:val="66E3249A"/>
    <w:rsid w:val="670C14FF"/>
    <w:rsid w:val="67126344"/>
    <w:rsid w:val="6715798F"/>
    <w:rsid w:val="6716225F"/>
    <w:rsid w:val="671812FC"/>
    <w:rsid w:val="674630D3"/>
    <w:rsid w:val="67646F99"/>
    <w:rsid w:val="679715AA"/>
    <w:rsid w:val="67EE6878"/>
    <w:rsid w:val="68093B71"/>
    <w:rsid w:val="681749C3"/>
    <w:rsid w:val="681F120D"/>
    <w:rsid w:val="68442DC9"/>
    <w:rsid w:val="684575DA"/>
    <w:rsid w:val="684E499C"/>
    <w:rsid w:val="68522937"/>
    <w:rsid w:val="685A43CD"/>
    <w:rsid w:val="685C03EA"/>
    <w:rsid w:val="6875256E"/>
    <w:rsid w:val="688110E3"/>
    <w:rsid w:val="688C49F5"/>
    <w:rsid w:val="68926C88"/>
    <w:rsid w:val="68967E6C"/>
    <w:rsid w:val="68975F34"/>
    <w:rsid w:val="68A2510E"/>
    <w:rsid w:val="68C12961"/>
    <w:rsid w:val="68C2226B"/>
    <w:rsid w:val="68C305E7"/>
    <w:rsid w:val="68D41776"/>
    <w:rsid w:val="68DB5239"/>
    <w:rsid w:val="69316C74"/>
    <w:rsid w:val="693A35B5"/>
    <w:rsid w:val="69407D02"/>
    <w:rsid w:val="69572136"/>
    <w:rsid w:val="695B730F"/>
    <w:rsid w:val="69681038"/>
    <w:rsid w:val="69835B70"/>
    <w:rsid w:val="698E3A48"/>
    <w:rsid w:val="69C7285E"/>
    <w:rsid w:val="69F71FB6"/>
    <w:rsid w:val="69FC6C64"/>
    <w:rsid w:val="6A627569"/>
    <w:rsid w:val="6A640463"/>
    <w:rsid w:val="6A6846D4"/>
    <w:rsid w:val="6A905B6D"/>
    <w:rsid w:val="6AA05F32"/>
    <w:rsid w:val="6AB710B6"/>
    <w:rsid w:val="6AC9206A"/>
    <w:rsid w:val="6ACE16D9"/>
    <w:rsid w:val="6AD9570F"/>
    <w:rsid w:val="6ADE12E5"/>
    <w:rsid w:val="6AE51C08"/>
    <w:rsid w:val="6B010C46"/>
    <w:rsid w:val="6B2303AC"/>
    <w:rsid w:val="6B3A366A"/>
    <w:rsid w:val="6B555AA6"/>
    <w:rsid w:val="6B6A0462"/>
    <w:rsid w:val="6B7A0050"/>
    <w:rsid w:val="6B9F05AF"/>
    <w:rsid w:val="6BAE1FEF"/>
    <w:rsid w:val="6BE23C30"/>
    <w:rsid w:val="6BE7786F"/>
    <w:rsid w:val="6C063CE9"/>
    <w:rsid w:val="6C134034"/>
    <w:rsid w:val="6C3A664D"/>
    <w:rsid w:val="6C50079B"/>
    <w:rsid w:val="6C8E74F7"/>
    <w:rsid w:val="6C8F30E6"/>
    <w:rsid w:val="6CA031DC"/>
    <w:rsid w:val="6CB33C84"/>
    <w:rsid w:val="6D004DA8"/>
    <w:rsid w:val="6D0A4613"/>
    <w:rsid w:val="6D220D92"/>
    <w:rsid w:val="6D2531FB"/>
    <w:rsid w:val="6D262AD0"/>
    <w:rsid w:val="6D4E366B"/>
    <w:rsid w:val="6D543DB3"/>
    <w:rsid w:val="6D6221E0"/>
    <w:rsid w:val="6D773FDC"/>
    <w:rsid w:val="6D7D4FC2"/>
    <w:rsid w:val="6D840CE8"/>
    <w:rsid w:val="6D9B22AA"/>
    <w:rsid w:val="6DA5553E"/>
    <w:rsid w:val="6DE76703"/>
    <w:rsid w:val="6E232AB3"/>
    <w:rsid w:val="6E3048E9"/>
    <w:rsid w:val="6E3F132C"/>
    <w:rsid w:val="6E517746"/>
    <w:rsid w:val="6E861F5A"/>
    <w:rsid w:val="6E8B41A2"/>
    <w:rsid w:val="6EA37430"/>
    <w:rsid w:val="6EAB0FB5"/>
    <w:rsid w:val="6EBF2C8C"/>
    <w:rsid w:val="6EDD0DA6"/>
    <w:rsid w:val="6EE67379"/>
    <w:rsid w:val="6EF502F5"/>
    <w:rsid w:val="6EFD1C95"/>
    <w:rsid w:val="6F0D031B"/>
    <w:rsid w:val="6F1C418A"/>
    <w:rsid w:val="6F25460F"/>
    <w:rsid w:val="6F475D18"/>
    <w:rsid w:val="6F4C0067"/>
    <w:rsid w:val="6F5534B4"/>
    <w:rsid w:val="6FD97012"/>
    <w:rsid w:val="6FDA2294"/>
    <w:rsid w:val="70052E11"/>
    <w:rsid w:val="700C3057"/>
    <w:rsid w:val="7014721B"/>
    <w:rsid w:val="702B63B0"/>
    <w:rsid w:val="702C2966"/>
    <w:rsid w:val="702C48A1"/>
    <w:rsid w:val="703A5210"/>
    <w:rsid w:val="7049607A"/>
    <w:rsid w:val="705067C8"/>
    <w:rsid w:val="70545562"/>
    <w:rsid w:val="70822319"/>
    <w:rsid w:val="708244C1"/>
    <w:rsid w:val="70B050E1"/>
    <w:rsid w:val="70BD374B"/>
    <w:rsid w:val="70C5699B"/>
    <w:rsid w:val="70C8609C"/>
    <w:rsid w:val="70EE2DD8"/>
    <w:rsid w:val="70F30A56"/>
    <w:rsid w:val="70FA0EAB"/>
    <w:rsid w:val="71106560"/>
    <w:rsid w:val="71292FBC"/>
    <w:rsid w:val="71437115"/>
    <w:rsid w:val="715536FE"/>
    <w:rsid w:val="719725EA"/>
    <w:rsid w:val="71F12086"/>
    <w:rsid w:val="720C4851"/>
    <w:rsid w:val="72235C8E"/>
    <w:rsid w:val="724E440F"/>
    <w:rsid w:val="72620A4E"/>
    <w:rsid w:val="729826AA"/>
    <w:rsid w:val="72BB6F40"/>
    <w:rsid w:val="72EE06A5"/>
    <w:rsid w:val="733F0D8F"/>
    <w:rsid w:val="73473177"/>
    <w:rsid w:val="73484595"/>
    <w:rsid w:val="73685DD0"/>
    <w:rsid w:val="736B3BB5"/>
    <w:rsid w:val="738D0387"/>
    <w:rsid w:val="738F5872"/>
    <w:rsid w:val="73920EBF"/>
    <w:rsid w:val="739C3AEB"/>
    <w:rsid w:val="73F1016F"/>
    <w:rsid w:val="73F30579"/>
    <w:rsid w:val="74010932"/>
    <w:rsid w:val="740B328F"/>
    <w:rsid w:val="741B7D3F"/>
    <w:rsid w:val="741C5549"/>
    <w:rsid w:val="74376210"/>
    <w:rsid w:val="74401536"/>
    <w:rsid w:val="744A1799"/>
    <w:rsid w:val="747108A9"/>
    <w:rsid w:val="74760969"/>
    <w:rsid w:val="74BD5147"/>
    <w:rsid w:val="74C73C7A"/>
    <w:rsid w:val="74DC5D78"/>
    <w:rsid w:val="74E95C3C"/>
    <w:rsid w:val="74FF73E9"/>
    <w:rsid w:val="75076C79"/>
    <w:rsid w:val="75171ED4"/>
    <w:rsid w:val="755D1755"/>
    <w:rsid w:val="75793DD3"/>
    <w:rsid w:val="75814997"/>
    <w:rsid w:val="75834A29"/>
    <w:rsid w:val="75837EEC"/>
    <w:rsid w:val="75AE1DB9"/>
    <w:rsid w:val="75D01DC2"/>
    <w:rsid w:val="75E21168"/>
    <w:rsid w:val="75E77528"/>
    <w:rsid w:val="75E97311"/>
    <w:rsid w:val="75F037BC"/>
    <w:rsid w:val="760D154C"/>
    <w:rsid w:val="760E4675"/>
    <w:rsid w:val="760F6E84"/>
    <w:rsid w:val="761D71A3"/>
    <w:rsid w:val="76330AED"/>
    <w:rsid w:val="76622B76"/>
    <w:rsid w:val="767945B8"/>
    <w:rsid w:val="76920401"/>
    <w:rsid w:val="76B55587"/>
    <w:rsid w:val="76B71E5D"/>
    <w:rsid w:val="76CB4928"/>
    <w:rsid w:val="76CE73F1"/>
    <w:rsid w:val="76DF7942"/>
    <w:rsid w:val="77034827"/>
    <w:rsid w:val="77370CAA"/>
    <w:rsid w:val="774249AA"/>
    <w:rsid w:val="774829C9"/>
    <w:rsid w:val="77492CFF"/>
    <w:rsid w:val="778441C8"/>
    <w:rsid w:val="778766B4"/>
    <w:rsid w:val="77914171"/>
    <w:rsid w:val="77AC50D1"/>
    <w:rsid w:val="77CA38C2"/>
    <w:rsid w:val="77DC1FEB"/>
    <w:rsid w:val="77E260FF"/>
    <w:rsid w:val="77F40E83"/>
    <w:rsid w:val="77FF1187"/>
    <w:rsid w:val="78062A2A"/>
    <w:rsid w:val="78203E5B"/>
    <w:rsid w:val="784E79D6"/>
    <w:rsid w:val="78505A0B"/>
    <w:rsid w:val="786B0AE4"/>
    <w:rsid w:val="787968B8"/>
    <w:rsid w:val="78A54DD0"/>
    <w:rsid w:val="78EC5C27"/>
    <w:rsid w:val="79144C7D"/>
    <w:rsid w:val="79383345"/>
    <w:rsid w:val="79395A28"/>
    <w:rsid w:val="793F53A2"/>
    <w:rsid w:val="795C61F7"/>
    <w:rsid w:val="79C142AC"/>
    <w:rsid w:val="7A102B7D"/>
    <w:rsid w:val="7A137011"/>
    <w:rsid w:val="7A1D2FC0"/>
    <w:rsid w:val="7A1E0C36"/>
    <w:rsid w:val="7A300DF9"/>
    <w:rsid w:val="7A330A57"/>
    <w:rsid w:val="7A463B8C"/>
    <w:rsid w:val="7A807CC3"/>
    <w:rsid w:val="7A8924E5"/>
    <w:rsid w:val="7AA1053C"/>
    <w:rsid w:val="7AA811C5"/>
    <w:rsid w:val="7ABD4109"/>
    <w:rsid w:val="7ADE49EA"/>
    <w:rsid w:val="7AFF6606"/>
    <w:rsid w:val="7B1E6B7D"/>
    <w:rsid w:val="7B3A1BDD"/>
    <w:rsid w:val="7B3A4316"/>
    <w:rsid w:val="7B503701"/>
    <w:rsid w:val="7B5530A5"/>
    <w:rsid w:val="7B590514"/>
    <w:rsid w:val="7B5A710D"/>
    <w:rsid w:val="7B92136F"/>
    <w:rsid w:val="7BB11A35"/>
    <w:rsid w:val="7BC14128"/>
    <w:rsid w:val="7BD0386B"/>
    <w:rsid w:val="7BD92D22"/>
    <w:rsid w:val="7BDE70AD"/>
    <w:rsid w:val="7BE01710"/>
    <w:rsid w:val="7BEF658C"/>
    <w:rsid w:val="7C1C2408"/>
    <w:rsid w:val="7C1F09B4"/>
    <w:rsid w:val="7C2E4B32"/>
    <w:rsid w:val="7C4A67DB"/>
    <w:rsid w:val="7C4D273E"/>
    <w:rsid w:val="7C5238E1"/>
    <w:rsid w:val="7C723057"/>
    <w:rsid w:val="7C914545"/>
    <w:rsid w:val="7CBA7EAB"/>
    <w:rsid w:val="7CC20DEA"/>
    <w:rsid w:val="7CC436D1"/>
    <w:rsid w:val="7CCF4F32"/>
    <w:rsid w:val="7CE17A14"/>
    <w:rsid w:val="7CFC412C"/>
    <w:rsid w:val="7D0270B5"/>
    <w:rsid w:val="7D0344F0"/>
    <w:rsid w:val="7D1E11E0"/>
    <w:rsid w:val="7D227A85"/>
    <w:rsid w:val="7D2B5895"/>
    <w:rsid w:val="7D4B6235"/>
    <w:rsid w:val="7D661AFA"/>
    <w:rsid w:val="7D6E02A7"/>
    <w:rsid w:val="7D8A7855"/>
    <w:rsid w:val="7DCB589C"/>
    <w:rsid w:val="7DE71E07"/>
    <w:rsid w:val="7DEF16E8"/>
    <w:rsid w:val="7DF94455"/>
    <w:rsid w:val="7E7741B6"/>
    <w:rsid w:val="7E9B53CC"/>
    <w:rsid w:val="7EAB2A81"/>
    <w:rsid w:val="7EAB3D5F"/>
    <w:rsid w:val="7EBF3A74"/>
    <w:rsid w:val="7ED00AED"/>
    <w:rsid w:val="7ED66BFB"/>
    <w:rsid w:val="7ED71E7C"/>
    <w:rsid w:val="7EE0537C"/>
    <w:rsid w:val="7EEE360D"/>
    <w:rsid w:val="7EFD57D3"/>
    <w:rsid w:val="7F187E12"/>
    <w:rsid w:val="7F197281"/>
    <w:rsid w:val="7F413799"/>
    <w:rsid w:val="7F4C3236"/>
    <w:rsid w:val="7F596765"/>
    <w:rsid w:val="7F5D4515"/>
    <w:rsid w:val="7F6070A2"/>
    <w:rsid w:val="7F6D503D"/>
    <w:rsid w:val="7F7B224E"/>
    <w:rsid w:val="7F8065C4"/>
    <w:rsid w:val="7F93124C"/>
    <w:rsid w:val="7F994B60"/>
    <w:rsid w:val="7FA67982"/>
    <w:rsid w:val="7FBB6B61"/>
    <w:rsid w:val="7FC957A4"/>
    <w:rsid w:val="7FD43287"/>
    <w:rsid w:val="7FD60385"/>
    <w:rsid w:val="7FD85EAB"/>
    <w:rsid w:val="7FD970F1"/>
    <w:rsid w:val="7FDD34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55"/>
    <w:qFormat/>
    <w:uiPriority w:val="0"/>
    <w:pPr>
      <w:keepNext/>
      <w:keepLines/>
      <w:spacing w:before="340" w:beforeLines="0" w:after="330" w:afterLines="0" w:line="576" w:lineRule="auto"/>
      <w:outlineLvl w:val="0"/>
    </w:pPr>
    <w:rPr>
      <w:rFonts w:ascii="Calibri" w:hAnsi="Calibri"/>
      <w:b/>
      <w:kern w:val="44"/>
      <w:sz w:val="44"/>
      <w:szCs w:val="20"/>
    </w:rPr>
  </w:style>
  <w:style w:type="paragraph" w:styleId="5">
    <w:name w:val="heading 2"/>
    <w:basedOn w:val="1"/>
    <w:next w:val="1"/>
    <w:link w:val="56"/>
    <w:qFormat/>
    <w:uiPriority w:val="9"/>
    <w:pPr>
      <w:keepNext/>
      <w:keepLines/>
      <w:spacing w:before="260" w:beforeLines="0" w:after="260" w:afterLines="0" w:line="413" w:lineRule="auto"/>
      <w:outlineLvl w:val="1"/>
    </w:pPr>
    <w:rPr>
      <w:rFonts w:ascii="Arial" w:hAnsi="Arial" w:eastAsia="仿宋_GB2312"/>
      <w:b/>
      <w:bCs/>
      <w:sz w:val="28"/>
      <w:szCs w:val="32"/>
    </w:rPr>
  </w:style>
  <w:style w:type="paragraph" w:styleId="6">
    <w:name w:val="heading 3"/>
    <w:basedOn w:val="1"/>
    <w:next w:val="1"/>
    <w:link w:val="57"/>
    <w:qFormat/>
    <w:uiPriority w:val="0"/>
    <w:pPr>
      <w:keepNext/>
      <w:keepLines/>
      <w:spacing w:before="260" w:beforeLines="0" w:after="260" w:afterLines="0" w:line="416" w:lineRule="auto"/>
      <w:outlineLvl w:val="2"/>
    </w:pPr>
    <w:rPr>
      <w:b/>
      <w:sz w:val="32"/>
      <w:szCs w:val="20"/>
    </w:rPr>
  </w:style>
  <w:style w:type="paragraph" w:styleId="7">
    <w:name w:val="heading 4"/>
    <w:basedOn w:val="1"/>
    <w:next w:val="1"/>
    <w:link w:val="58"/>
    <w:qFormat/>
    <w:uiPriority w:val="0"/>
    <w:pPr>
      <w:keepNext/>
      <w:keepLines/>
      <w:spacing w:before="280" w:beforeLines="0" w:after="290" w:afterLines="0" w:line="372" w:lineRule="auto"/>
      <w:outlineLvl w:val="3"/>
    </w:pPr>
    <w:rPr>
      <w:rFonts w:ascii="Cambria" w:hAnsi="Cambria" w:eastAsia="Cambria"/>
      <w:b/>
      <w:sz w:val="28"/>
      <w:szCs w:val="28"/>
    </w:rPr>
  </w:style>
  <w:style w:type="paragraph" w:styleId="8">
    <w:name w:val="heading 5"/>
    <w:basedOn w:val="1"/>
    <w:next w:val="1"/>
    <w:link w:val="59"/>
    <w:qFormat/>
    <w:uiPriority w:val="0"/>
    <w:pPr>
      <w:keepNext/>
      <w:keepLines/>
      <w:spacing w:before="280" w:beforeLines="0" w:beforeAutospacing="0" w:after="290" w:afterLines="0" w:afterAutospacing="0" w:line="372" w:lineRule="auto"/>
      <w:outlineLvl w:val="4"/>
    </w:pPr>
    <w:rPr>
      <w:rFonts w:ascii="Tahoma" w:hAnsi="Tahoma"/>
      <w:b/>
      <w:sz w:val="28"/>
      <w:szCs w:val="20"/>
    </w:rPr>
  </w:style>
  <w:style w:type="paragraph" w:styleId="9">
    <w:name w:val="heading 6"/>
    <w:basedOn w:val="1"/>
    <w:next w:val="10"/>
    <w:link w:val="60"/>
    <w:qFormat/>
    <w:uiPriority w:val="0"/>
    <w:pPr>
      <w:keepNext/>
      <w:keepLines/>
      <w:spacing w:before="240" w:beforeLines="0" w:beforeAutospacing="0" w:after="64" w:afterLines="0" w:afterAutospacing="0" w:line="317" w:lineRule="auto"/>
      <w:outlineLvl w:val="5"/>
    </w:pPr>
    <w:rPr>
      <w:rFonts w:ascii="Arial" w:hAnsi="Arial" w:eastAsia="黑体"/>
      <w:b/>
      <w:sz w:val="24"/>
      <w:szCs w:val="20"/>
    </w:rPr>
  </w:style>
  <w:style w:type="paragraph" w:styleId="11">
    <w:name w:val="heading 7"/>
    <w:basedOn w:val="1"/>
    <w:next w:val="1"/>
    <w:link w:val="62"/>
    <w:qFormat/>
    <w:uiPriority w:val="0"/>
    <w:pPr>
      <w:keepNext/>
      <w:keepLines/>
      <w:spacing w:before="240" w:beforeLines="0" w:beforeAutospacing="0" w:after="64" w:afterLines="0" w:afterAutospacing="0" w:line="317" w:lineRule="auto"/>
      <w:outlineLvl w:val="6"/>
    </w:pPr>
    <w:rPr>
      <w:rFonts w:ascii="Tahoma" w:hAnsi="Tahoma"/>
      <w:b/>
      <w:sz w:val="24"/>
      <w:szCs w:val="20"/>
    </w:rPr>
  </w:style>
  <w:style w:type="paragraph" w:styleId="12">
    <w:name w:val="heading 8"/>
    <w:basedOn w:val="1"/>
    <w:next w:val="1"/>
    <w:link w:val="63"/>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3">
    <w:name w:val="heading 9"/>
    <w:basedOn w:val="1"/>
    <w:next w:val="1"/>
    <w:link w:val="64"/>
    <w:qFormat/>
    <w:uiPriority w:val="0"/>
    <w:pPr>
      <w:keepNext/>
      <w:keepLines/>
      <w:spacing w:before="240" w:beforeLines="0" w:beforeAutospacing="0" w:after="64" w:afterLines="0" w:afterAutospacing="0" w:line="317" w:lineRule="auto"/>
      <w:outlineLvl w:val="8"/>
    </w:pPr>
    <w:rPr>
      <w:rFonts w:ascii="Arial" w:hAnsi="Arial" w:eastAsia="黑体"/>
      <w:szCs w:val="20"/>
    </w:rPr>
  </w:style>
  <w:style w:type="character" w:default="1" w:styleId="48">
    <w:name w:val="Default Paragraph Font"/>
    <w:uiPriority w:val="0"/>
    <w:rPr>
      <w:rFonts w:ascii="Tahoma" w:hAnsi="Tahoma"/>
      <w:sz w:val="24"/>
      <w:szCs w:val="20"/>
    </w:rPr>
  </w:style>
  <w:style w:type="table" w:default="1" w:styleId="46">
    <w:name w:val="Normal Table"/>
    <w:semiHidden/>
    <w:qFormat/>
    <w:uiPriority w:val="0"/>
    <w:tblPr>
      <w:tblStyle w:val="46"/>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cs="Times New Roman"/>
      <w:lang w:val="zh-CN"/>
    </w:rPr>
  </w:style>
  <w:style w:type="paragraph" w:styleId="3">
    <w:name w:val="Body Text Indent"/>
    <w:basedOn w:val="1"/>
    <w:next w:val="1"/>
    <w:link w:val="54"/>
    <w:uiPriority w:val="0"/>
    <w:pPr>
      <w:spacing w:line="200" w:lineRule="exact"/>
      <w:ind w:firstLine="301"/>
    </w:pPr>
    <w:rPr>
      <w:rFonts w:hint="eastAsia" w:ascii="宋体" w:hAnsi="Courier New"/>
      <w:spacing w:val="-4"/>
      <w:sz w:val="18"/>
      <w:szCs w:val="20"/>
    </w:rPr>
  </w:style>
  <w:style w:type="paragraph" w:styleId="10">
    <w:name w:val="Normal Indent"/>
    <w:basedOn w:val="1"/>
    <w:next w:val="1"/>
    <w:link w:val="61"/>
    <w:uiPriority w:val="0"/>
    <w:pPr>
      <w:ind w:firstLine="420"/>
    </w:pPr>
    <w:rPr>
      <w:rFonts w:ascii="Tahoma" w:hAnsi="Tahoma" w:eastAsia="Tahoma"/>
      <w:b/>
    </w:rPr>
  </w:style>
  <w:style w:type="paragraph" w:styleId="14">
    <w:name w:val="toc 7"/>
    <w:basedOn w:val="1"/>
    <w:next w:val="1"/>
    <w:uiPriority w:val="0"/>
    <w:pPr>
      <w:ind w:left="2520" w:leftChars="1200"/>
    </w:pPr>
  </w:style>
  <w:style w:type="paragraph" w:styleId="15">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6">
    <w:name w:val="caption"/>
    <w:basedOn w:val="1"/>
    <w:next w:val="1"/>
    <w:qFormat/>
    <w:uiPriority w:val="0"/>
    <w:pPr>
      <w:spacing w:before="152" w:beforeLines="0" w:after="160" w:afterLines="0"/>
    </w:pPr>
    <w:rPr>
      <w:rFonts w:ascii="Arial" w:hAnsi="Arial" w:eastAsia="黑体" w:cs="Arial"/>
      <w:sz w:val="20"/>
      <w:szCs w:val="20"/>
    </w:rPr>
  </w:style>
  <w:style w:type="paragraph" w:styleId="17">
    <w:name w:val="Document Map"/>
    <w:basedOn w:val="1"/>
    <w:link w:val="65"/>
    <w:uiPriority w:val="0"/>
    <w:pPr>
      <w:shd w:val="clear" w:color="auto" w:fill="000080"/>
    </w:pPr>
    <w:rPr>
      <w:rFonts w:hint="eastAsia" w:ascii="宋体" w:hAnsi="宋体"/>
      <w:sz w:val="18"/>
      <w:szCs w:val="18"/>
    </w:rPr>
  </w:style>
  <w:style w:type="paragraph" w:styleId="18">
    <w:name w:val="annotation text"/>
    <w:basedOn w:val="1"/>
    <w:link w:val="66"/>
    <w:uiPriority w:val="0"/>
    <w:pPr>
      <w:keepNext w:val="0"/>
      <w:keepLines w:val="0"/>
      <w:widowControl w:val="0"/>
      <w:suppressLineNumbers w:val="0"/>
      <w:spacing w:before="0" w:beforeLines="0" w:beforeAutospacing="0" w:after="0" w:afterLines="0" w:afterAutospacing="0"/>
      <w:ind w:left="0" w:right="0"/>
      <w:jc w:val="left"/>
    </w:pPr>
    <w:rPr>
      <w:rFonts w:ascii="Tahoma" w:hAnsi="Tahoma"/>
    </w:rPr>
  </w:style>
  <w:style w:type="paragraph" w:styleId="19">
    <w:name w:val="Body Text 3"/>
    <w:basedOn w:val="1"/>
    <w:link w:val="67"/>
    <w:uiPriority w:val="0"/>
    <w:pPr>
      <w:snapToGrid w:val="0"/>
      <w:spacing w:before="50" w:beforeLines="0" w:after="50" w:afterLines="0"/>
    </w:pPr>
    <w:rPr>
      <w:rFonts w:ascii="Tahoma" w:hAnsi="Tahoma"/>
      <w:sz w:val="16"/>
      <w:szCs w:val="16"/>
    </w:rPr>
  </w:style>
  <w:style w:type="paragraph" w:styleId="20">
    <w:name w:val="Body Text"/>
    <w:basedOn w:val="1"/>
    <w:next w:val="21"/>
    <w:link w:val="68"/>
    <w:uiPriority w:val="0"/>
    <w:pPr>
      <w:spacing w:after="120" w:afterLines="0"/>
    </w:pPr>
    <w:rPr>
      <w:rFonts w:ascii="Tahoma" w:hAnsi="Tahoma"/>
      <w:sz w:val="28"/>
    </w:rPr>
  </w:style>
  <w:style w:type="paragraph" w:styleId="21">
    <w:name w:val="Body Text First Indent"/>
    <w:basedOn w:val="20"/>
    <w:next w:val="1"/>
    <w:link w:val="69"/>
    <w:uiPriority w:val="0"/>
    <w:pPr>
      <w:ind w:firstLine="420" w:firstLineChars="100"/>
    </w:pPr>
  </w:style>
  <w:style w:type="paragraph" w:styleId="22">
    <w:name w:val="List Number 3"/>
    <w:basedOn w:val="1"/>
    <w:uiPriority w:val="0"/>
    <w:pPr>
      <w:numPr>
        <w:ilvl w:val="0"/>
        <w:numId w:val="1"/>
      </w:numPr>
    </w:pPr>
  </w:style>
  <w:style w:type="paragraph" w:styleId="23">
    <w:name w:val="List 2"/>
    <w:basedOn w:val="1"/>
    <w:uiPriority w:val="0"/>
    <w:pPr>
      <w:ind w:left="100" w:leftChars="200" w:hanging="200" w:hangingChars="200"/>
    </w:pPr>
    <w:rPr>
      <w:sz w:val="28"/>
    </w:rPr>
  </w:style>
  <w:style w:type="paragraph" w:styleId="24">
    <w:name w:val="toc 5"/>
    <w:basedOn w:val="1"/>
    <w:next w:val="1"/>
    <w:uiPriority w:val="0"/>
    <w:pPr>
      <w:ind w:left="1680" w:leftChars="800"/>
    </w:pPr>
  </w:style>
  <w:style w:type="paragraph" w:styleId="25">
    <w:name w:val="toc 3"/>
    <w:basedOn w:val="1"/>
    <w:next w:val="1"/>
    <w:uiPriority w:val="0"/>
    <w:pPr>
      <w:ind w:left="840" w:leftChars="400"/>
    </w:pPr>
  </w:style>
  <w:style w:type="paragraph" w:styleId="26">
    <w:name w:val="Plain Text"/>
    <w:basedOn w:val="1"/>
    <w:link w:val="70"/>
    <w:uiPriority w:val="0"/>
    <w:pPr>
      <w:spacing w:before="156" w:beforeLines="50" w:after="156" w:afterLines="50" w:line="400" w:lineRule="exact"/>
    </w:pPr>
    <w:rPr>
      <w:rFonts w:hint="eastAsia" w:ascii="宋体" w:hAnsi="Courier New"/>
      <w:szCs w:val="21"/>
    </w:rPr>
  </w:style>
  <w:style w:type="paragraph" w:styleId="27">
    <w:name w:val="toc 8"/>
    <w:basedOn w:val="1"/>
    <w:next w:val="1"/>
    <w:uiPriority w:val="0"/>
    <w:pPr>
      <w:ind w:left="2940" w:leftChars="1400"/>
    </w:pPr>
  </w:style>
  <w:style w:type="paragraph" w:styleId="28">
    <w:name w:val="Date"/>
    <w:basedOn w:val="1"/>
    <w:next w:val="1"/>
    <w:link w:val="71"/>
    <w:uiPriority w:val="0"/>
    <w:pPr>
      <w:ind w:leftChars="2500"/>
    </w:pPr>
    <w:rPr>
      <w:rFonts w:hint="eastAsia" w:ascii="黑体" w:hAnsi="宋体" w:eastAsia="黑体"/>
      <w:kern w:val="44"/>
      <w:position w:val="6"/>
      <w:szCs w:val="20"/>
    </w:rPr>
  </w:style>
  <w:style w:type="paragraph" w:styleId="29">
    <w:name w:val="Body Text Indent 2"/>
    <w:basedOn w:val="1"/>
    <w:link w:val="72"/>
    <w:uiPriority w:val="0"/>
    <w:pPr>
      <w:snapToGrid w:val="0"/>
      <w:ind w:firstLine="542" w:firstLineChars="225"/>
    </w:pPr>
    <w:rPr>
      <w:rFonts w:ascii="Tahoma" w:hAnsi="Tahoma"/>
    </w:rPr>
  </w:style>
  <w:style w:type="paragraph" w:styleId="30">
    <w:name w:val="Balloon Text"/>
    <w:basedOn w:val="1"/>
    <w:link w:val="73"/>
    <w:uiPriority w:val="0"/>
    <w:rPr>
      <w:rFonts w:ascii="Tahoma" w:hAnsi="Tahoma"/>
      <w:sz w:val="18"/>
      <w:szCs w:val="18"/>
    </w:rPr>
  </w:style>
  <w:style w:type="paragraph" w:styleId="31">
    <w:name w:val="footer"/>
    <w:basedOn w:val="1"/>
    <w:link w:val="74"/>
    <w:uiPriority w:val="0"/>
    <w:pPr>
      <w:tabs>
        <w:tab w:val="center" w:pos="4153"/>
        <w:tab w:val="right" w:pos="8306"/>
      </w:tabs>
      <w:snapToGrid w:val="0"/>
      <w:jc w:val="left"/>
    </w:pPr>
    <w:rPr>
      <w:rFonts w:hint="eastAsia" w:ascii="黑体" w:hAnsi="宋体" w:eastAsia="黑体"/>
      <w:kern w:val="0"/>
      <w:sz w:val="18"/>
      <w:szCs w:val="18"/>
    </w:rPr>
  </w:style>
  <w:style w:type="paragraph" w:styleId="32">
    <w:name w:val="header"/>
    <w:basedOn w:val="1"/>
    <w:link w:val="75"/>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3">
    <w:name w:val="toc 1"/>
    <w:basedOn w:val="1"/>
    <w:next w:val="1"/>
    <w:uiPriority w:val="39"/>
  </w:style>
  <w:style w:type="paragraph" w:styleId="34">
    <w:name w:val="toc 4"/>
    <w:basedOn w:val="1"/>
    <w:next w:val="1"/>
    <w:uiPriority w:val="0"/>
    <w:pPr>
      <w:ind w:left="1260" w:leftChars="600"/>
    </w:pPr>
  </w:style>
  <w:style w:type="paragraph" w:styleId="35">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uiPriority w:val="0"/>
    <w:pPr>
      <w:ind w:left="200" w:hanging="200" w:hangingChars="200"/>
    </w:pPr>
    <w:rPr>
      <w:sz w:val="28"/>
    </w:rPr>
  </w:style>
  <w:style w:type="paragraph" w:styleId="37">
    <w:name w:val="toc 6"/>
    <w:basedOn w:val="1"/>
    <w:next w:val="1"/>
    <w:uiPriority w:val="0"/>
    <w:pPr>
      <w:ind w:left="2100" w:leftChars="1000"/>
    </w:pPr>
  </w:style>
  <w:style w:type="paragraph" w:styleId="38">
    <w:name w:val="Body Text Indent 3"/>
    <w:basedOn w:val="1"/>
    <w:link w:val="76"/>
    <w:uiPriority w:val="0"/>
    <w:pPr>
      <w:snapToGrid w:val="0"/>
      <w:ind w:firstLine="480" w:firstLineChars="200"/>
      <w:jc w:val="left"/>
    </w:pPr>
    <w:rPr>
      <w:rFonts w:ascii="Tahoma" w:hAnsi="Tahoma"/>
      <w:sz w:val="16"/>
      <w:szCs w:val="16"/>
    </w:rPr>
  </w:style>
  <w:style w:type="paragraph" w:styleId="39">
    <w:name w:val="toc 2"/>
    <w:basedOn w:val="1"/>
    <w:next w:val="1"/>
    <w:uiPriority w:val="0"/>
    <w:pPr>
      <w:ind w:left="420" w:leftChars="200"/>
    </w:pPr>
  </w:style>
  <w:style w:type="paragraph" w:styleId="40">
    <w:name w:val="toc 9"/>
    <w:basedOn w:val="1"/>
    <w:next w:val="1"/>
    <w:uiPriority w:val="0"/>
    <w:pPr>
      <w:ind w:left="3360" w:leftChars="1600"/>
    </w:pPr>
  </w:style>
  <w:style w:type="paragraph" w:styleId="41">
    <w:name w:val="Body Text 2"/>
    <w:basedOn w:val="1"/>
    <w:link w:val="77"/>
    <w:uiPriority w:val="0"/>
    <w:pPr>
      <w:widowControl/>
      <w:snapToGrid w:val="0"/>
      <w:spacing w:before="50" w:beforeLines="0" w:after="156" w:afterLines="50" w:line="400" w:lineRule="exact"/>
      <w:jc w:val="left"/>
    </w:pPr>
    <w:rPr>
      <w:rFonts w:ascii="Tahoma" w:hAnsi="Tahoma"/>
      <w:spacing w:val="20"/>
    </w:rPr>
  </w:style>
  <w:style w:type="paragraph" w:styleId="42">
    <w:name w:val="HTML Preformatted"/>
    <w:basedOn w:val="1"/>
    <w:link w:val="78"/>
    <w:uiPriority w:val="0"/>
    <w:rPr>
      <w:rFonts w:hint="eastAsia" w:ascii="宋体" w:hAnsi="宋体"/>
      <w:kern w:val="0"/>
      <w:sz w:val="24"/>
    </w:rPr>
  </w:style>
  <w:style w:type="paragraph" w:styleId="43">
    <w:name w:val="Normal (Web)"/>
    <w:basedOn w:val="1"/>
    <w:uiPriority w:val="0"/>
    <w:pPr>
      <w:widowControl/>
      <w:spacing w:before="100" w:beforeLines="0" w:beforeAutospacing="1" w:after="100" w:afterLines="0" w:afterAutospacing="1"/>
      <w:jc w:val="left"/>
    </w:pPr>
    <w:rPr>
      <w:kern w:val="0"/>
      <w:sz w:val="24"/>
    </w:rPr>
  </w:style>
  <w:style w:type="paragraph" w:styleId="44">
    <w:name w:val="Title"/>
    <w:basedOn w:val="1"/>
    <w:link w:val="79"/>
    <w:qFormat/>
    <w:uiPriority w:val="0"/>
    <w:pPr>
      <w:spacing w:before="240" w:beforeLines="0" w:beforeAutospacing="0" w:after="60" w:afterLines="0" w:afterAutospacing="0"/>
      <w:jc w:val="center"/>
      <w:outlineLvl w:val="0"/>
    </w:pPr>
    <w:rPr>
      <w:rFonts w:ascii="Cambria" w:hAnsi="Cambria" w:eastAsia="Cambria"/>
      <w:b/>
      <w:sz w:val="32"/>
      <w:szCs w:val="32"/>
    </w:rPr>
  </w:style>
  <w:style w:type="paragraph" w:styleId="45">
    <w:name w:val="annotation subject"/>
    <w:basedOn w:val="18"/>
    <w:next w:val="18"/>
    <w:link w:val="80"/>
    <w:uiPriority w:val="0"/>
    <w:rPr>
      <w:b/>
    </w:rPr>
  </w:style>
  <w:style w:type="table" w:styleId="47">
    <w:name w:val="Table Grid"/>
    <w:basedOn w:val="46"/>
    <w:uiPriority w:val="0"/>
    <w:pPr>
      <w:widowControl w:val="0"/>
      <w:adjustRightInd w:val="0"/>
      <w:spacing w:line="312" w:lineRule="atLeast"/>
      <w:jc w:val="both"/>
      <w:textAlignment w:val="baseline"/>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uiPriority w:val="0"/>
    <w:rPr>
      <w:rFonts w:hint="default" w:ascii="Times New Roman" w:hAnsi="Times New Roman" w:cs="Times New Roman"/>
      <w:sz w:val="24"/>
      <w:szCs w:val="20"/>
    </w:rPr>
  </w:style>
  <w:style w:type="character" w:styleId="51">
    <w:name w:val="FollowedHyperlink"/>
    <w:uiPriority w:val="0"/>
    <w:rPr>
      <w:rFonts w:ascii="Tahoma" w:hAnsi="Tahoma"/>
      <w:color w:val="004102"/>
      <w:sz w:val="24"/>
      <w:szCs w:val="20"/>
      <w:u w:val="none"/>
    </w:rPr>
  </w:style>
  <w:style w:type="character" w:styleId="52">
    <w:name w:val="Hyperlink"/>
    <w:basedOn w:val="48"/>
    <w:uiPriority w:val="99"/>
    <w:rPr>
      <w:rFonts w:ascii="Tahoma" w:hAnsi="Tahoma"/>
      <w:color w:val="004102"/>
      <w:sz w:val="24"/>
      <w:szCs w:val="20"/>
      <w:u w:val="none"/>
    </w:rPr>
  </w:style>
  <w:style w:type="character" w:styleId="53">
    <w:name w:val="annotation reference"/>
    <w:uiPriority w:val="0"/>
    <w:rPr>
      <w:sz w:val="21"/>
      <w:szCs w:val="21"/>
    </w:rPr>
  </w:style>
  <w:style w:type="character" w:customStyle="1" w:styleId="54">
    <w:name w:val="正文文本缩进 Char"/>
    <w:link w:val="3"/>
    <w:uiPriority w:val="0"/>
    <w:rPr>
      <w:rFonts w:hint="eastAsia" w:ascii="宋体" w:hAnsi="Courier New" w:eastAsia="宋体" w:cs="宋体"/>
      <w:spacing w:val="-4"/>
      <w:kern w:val="2"/>
      <w:sz w:val="18"/>
      <w:szCs w:val="20"/>
    </w:rPr>
  </w:style>
  <w:style w:type="character" w:customStyle="1" w:styleId="55">
    <w:name w:val="标题 1 Char"/>
    <w:link w:val="4"/>
    <w:uiPriority w:val="0"/>
    <w:rPr>
      <w:rFonts w:ascii="Calibri" w:hAnsi="Calibri"/>
      <w:b/>
      <w:kern w:val="44"/>
      <w:sz w:val="44"/>
    </w:rPr>
  </w:style>
  <w:style w:type="character" w:customStyle="1" w:styleId="56">
    <w:name w:val="标题 2 Char1"/>
    <w:link w:val="5"/>
    <w:uiPriority w:val="9"/>
    <w:rPr>
      <w:rFonts w:ascii="Arial" w:hAnsi="Arial" w:eastAsia="仿宋_GB2312"/>
      <w:b/>
      <w:bCs/>
      <w:kern w:val="2"/>
      <w:sz w:val="28"/>
      <w:szCs w:val="32"/>
    </w:rPr>
  </w:style>
  <w:style w:type="character" w:customStyle="1" w:styleId="57">
    <w:name w:val="标题 3 Char"/>
    <w:link w:val="6"/>
    <w:uiPriority w:val="0"/>
    <w:rPr>
      <w:b/>
      <w:kern w:val="2"/>
      <w:sz w:val="32"/>
    </w:rPr>
  </w:style>
  <w:style w:type="character" w:customStyle="1" w:styleId="58">
    <w:name w:val="标题 4 Char"/>
    <w:link w:val="7"/>
    <w:uiPriority w:val="0"/>
    <w:rPr>
      <w:rFonts w:hint="default" w:ascii="Cambria" w:hAnsi="Cambria" w:eastAsia="Cambria" w:cs="Cambria"/>
      <w:b/>
      <w:kern w:val="2"/>
      <w:sz w:val="28"/>
      <w:szCs w:val="28"/>
    </w:rPr>
  </w:style>
  <w:style w:type="character" w:customStyle="1" w:styleId="59">
    <w:name w:val="标题 5 Char"/>
    <w:link w:val="8"/>
    <w:uiPriority w:val="0"/>
    <w:rPr>
      <w:rFonts w:ascii="Tahoma" w:hAnsi="Tahoma"/>
      <w:b/>
      <w:kern w:val="2"/>
      <w:sz w:val="28"/>
      <w:szCs w:val="20"/>
    </w:rPr>
  </w:style>
  <w:style w:type="character" w:customStyle="1" w:styleId="60">
    <w:name w:val="标题 6 Char"/>
    <w:link w:val="9"/>
    <w:uiPriority w:val="0"/>
    <w:rPr>
      <w:rFonts w:hint="default" w:ascii="Arial" w:hAnsi="Arial" w:eastAsia="黑体" w:cs="Arial"/>
      <w:b/>
      <w:kern w:val="2"/>
      <w:sz w:val="24"/>
      <w:szCs w:val="20"/>
    </w:rPr>
  </w:style>
  <w:style w:type="character" w:customStyle="1" w:styleId="61">
    <w:name w:val="正文缩进 Char"/>
    <w:link w:val="10"/>
    <w:uiPriority w:val="0"/>
    <w:rPr>
      <w:rFonts w:hint="default" w:ascii="Tahoma" w:hAnsi="Tahoma" w:eastAsia="Tahoma" w:cs="Tahoma"/>
      <w:b/>
      <w:kern w:val="2"/>
      <w:sz w:val="21"/>
      <w:szCs w:val="24"/>
    </w:rPr>
  </w:style>
  <w:style w:type="character" w:customStyle="1" w:styleId="62">
    <w:name w:val="标题 7 Char"/>
    <w:link w:val="11"/>
    <w:uiPriority w:val="0"/>
    <w:rPr>
      <w:rFonts w:ascii="Tahoma" w:hAnsi="Tahoma"/>
      <w:b/>
      <w:kern w:val="2"/>
      <w:sz w:val="24"/>
      <w:szCs w:val="20"/>
    </w:rPr>
  </w:style>
  <w:style w:type="character" w:customStyle="1" w:styleId="63">
    <w:name w:val="标题 8 Char"/>
    <w:link w:val="12"/>
    <w:uiPriority w:val="0"/>
    <w:rPr>
      <w:rFonts w:ascii="Arial" w:hAnsi="Arial" w:eastAsia="黑体" w:cs="Arial"/>
      <w:kern w:val="2"/>
      <w:sz w:val="21"/>
      <w:szCs w:val="24"/>
    </w:rPr>
  </w:style>
  <w:style w:type="character" w:customStyle="1" w:styleId="64">
    <w:name w:val="标题 9 Char"/>
    <w:link w:val="13"/>
    <w:uiPriority w:val="0"/>
    <w:rPr>
      <w:rFonts w:hint="default" w:ascii="Arial" w:hAnsi="Arial" w:eastAsia="黑体" w:cs="Arial"/>
      <w:kern w:val="2"/>
      <w:sz w:val="21"/>
      <w:szCs w:val="20"/>
    </w:rPr>
  </w:style>
  <w:style w:type="character" w:customStyle="1" w:styleId="65">
    <w:name w:val="文档结构图 Char"/>
    <w:link w:val="17"/>
    <w:uiPriority w:val="0"/>
    <w:rPr>
      <w:rFonts w:hint="eastAsia" w:ascii="宋体" w:hAnsi="宋体" w:eastAsia="宋体" w:cs="宋体"/>
      <w:kern w:val="2"/>
      <w:sz w:val="18"/>
      <w:szCs w:val="18"/>
    </w:rPr>
  </w:style>
  <w:style w:type="character" w:customStyle="1" w:styleId="66">
    <w:name w:val="批注文字 Char"/>
    <w:link w:val="18"/>
    <w:uiPriority w:val="0"/>
    <w:rPr>
      <w:rFonts w:ascii="Tahoma" w:hAnsi="Tahoma"/>
      <w:kern w:val="2"/>
      <w:sz w:val="21"/>
      <w:szCs w:val="24"/>
    </w:rPr>
  </w:style>
  <w:style w:type="character" w:customStyle="1" w:styleId="67">
    <w:name w:val="正文文本 3 Char"/>
    <w:link w:val="19"/>
    <w:uiPriority w:val="0"/>
    <w:rPr>
      <w:rFonts w:ascii="Tahoma" w:hAnsi="Tahoma"/>
      <w:kern w:val="2"/>
      <w:sz w:val="16"/>
      <w:szCs w:val="16"/>
    </w:rPr>
  </w:style>
  <w:style w:type="character" w:customStyle="1" w:styleId="68">
    <w:name w:val="正文文本 Char"/>
    <w:link w:val="20"/>
    <w:uiPriority w:val="0"/>
    <w:rPr>
      <w:rFonts w:ascii="Tahoma" w:hAnsi="Tahoma"/>
      <w:kern w:val="2"/>
      <w:sz w:val="28"/>
      <w:szCs w:val="24"/>
    </w:rPr>
  </w:style>
  <w:style w:type="character" w:customStyle="1" w:styleId="69">
    <w:name w:val="正文首行缩进 Char"/>
    <w:link w:val="21"/>
    <w:uiPriority w:val="0"/>
    <w:rPr>
      <w:rFonts w:ascii="Tahoma" w:hAnsi="Tahoma"/>
      <w:kern w:val="2"/>
      <w:sz w:val="28"/>
      <w:szCs w:val="24"/>
    </w:rPr>
  </w:style>
  <w:style w:type="character" w:customStyle="1" w:styleId="70">
    <w:name w:val="纯文本 Char"/>
    <w:link w:val="26"/>
    <w:uiPriority w:val="0"/>
    <w:rPr>
      <w:rFonts w:hint="eastAsia" w:ascii="宋体" w:hAnsi="Courier New" w:eastAsia="宋体" w:cs="Courier New"/>
      <w:kern w:val="2"/>
      <w:sz w:val="21"/>
      <w:szCs w:val="21"/>
    </w:rPr>
  </w:style>
  <w:style w:type="character" w:customStyle="1" w:styleId="71">
    <w:name w:val="日期 Char"/>
    <w:link w:val="28"/>
    <w:uiPriority w:val="0"/>
    <w:rPr>
      <w:rFonts w:hint="eastAsia" w:ascii="黑体" w:hAnsi="宋体" w:eastAsia="黑体" w:cs="黑体"/>
      <w:kern w:val="44"/>
      <w:position w:val="6"/>
      <w:sz w:val="21"/>
      <w:szCs w:val="20"/>
    </w:rPr>
  </w:style>
  <w:style w:type="character" w:customStyle="1" w:styleId="72">
    <w:name w:val="正文文本缩进 2 Char"/>
    <w:link w:val="29"/>
    <w:uiPriority w:val="0"/>
    <w:rPr>
      <w:rFonts w:ascii="Tahoma" w:hAnsi="Tahoma"/>
      <w:kern w:val="2"/>
      <w:sz w:val="21"/>
      <w:szCs w:val="24"/>
    </w:rPr>
  </w:style>
  <w:style w:type="character" w:customStyle="1" w:styleId="73">
    <w:name w:val="批注框文本 Char"/>
    <w:link w:val="30"/>
    <w:uiPriority w:val="0"/>
    <w:rPr>
      <w:rFonts w:ascii="Tahoma" w:hAnsi="Tahoma"/>
      <w:kern w:val="2"/>
      <w:sz w:val="18"/>
      <w:szCs w:val="18"/>
    </w:rPr>
  </w:style>
  <w:style w:type="character" w:customStyle="1" w:styleId="74">
    <w:name w:val="页脚 Char"/>
    <w:link w:val="31"/>
    <w:uiPriority w:val="0"/>
    <w:rPr>
      <w:rFonts w:hint="eastAsia" w:ascii="黑体" w:hAnsi="宋体" w:eastAsia="黑体" w:cs="黑体"/>
      <w:snapToGrid/>
      <w:sz w:val="18"/>
      <w:szCs w:val="18"/>
    </w:rPr>
  </w:style>
  <w:style w:type="character" w:customStyle="1" w:styleId="75">
    <w:name w:val="页眉 Char"/>
    <w:link w:val="32"/>
    <w:uiPriority w:val="0"/>
    <w:rPr>
      <w:rFonts w:ascii="Tahoma" w:hAnsi="Tahoma"/>
      <w:kern w:val="2"/>
      <w:sz w:val="18"/>
      <w:szCs w:val="18"/>
    </w:rPr>
  </w:style>
  <w:style w:type="character" w:customStyle="1" w:styleId="76">
    <w:name w:val="正文文本缩进 3 Char"/>
    <w:link w:val="38"/>
    <w:uiPriority w:val="0"/>
    <w:rPr>
      <w:rFonts w:ascii="Tahoma" w:hAnsi="Tahoma"/>
      <w:kern w:val="2"/>
      <w:sz w:val="16"/>
      <w:szCs w:val="16"/>
    </w:rPr>
  </w:style>
  <w:style w:type="character" w:customStyle="1" w:styleId="77">
    <w:name w:val="正文文本 2 Char"/>
    <w:link w:val="41"/>
    <w:uiPriority w:val="0"/>
    <w:rPr>
      <w:rFonts w:ascii="Tahoma" w:hAnsi="Tahoma"/>
      <w:spacing w:val="20"/>
      <w:kern w:val="2"/>
      <w:sz w:val="21"/>
      <w:szCs w:val="24"/>
    </w:rPr>
  </w:style>
  <w:style w:type="character" w:customStyle="1" w:styleId="78">
    <w:name w:val="HTML 预设格式 Char"/>
    <w:link w:val="42"/>
    <w:uiPriority w:val="0"/>
    <w:rPr>
      <w:rFonts w:hint="eastAsia" w:ascii="宋体" w:hAnsi="宋体" w:eastAsia="宋体" w:cs="宋体"/>
      <w:sz w:val="24"/>
      <w:szCs w:val="24"/>
    </w:rPr>
  </w:style>
  <w:style w:type="character" w:customStyle="1" w:styleId="79">
    <w:name w:val="标题 Char"/>
    <w:link w:val="44"/>
    <w:uiPriority w:val="0"/>
    <w:rPr>
      <w:rFonts w:hint="default" w:ascii="Cambria" w:hAnsi="Cambria" w:eastAsia="Cambria" w:cs="Times New Roman"/>
      <w:b/>
      <w:kern w:val="2"/>
      <w:sz w:val="32"/>
      <w:szCs w:val="32"/>
    </w:rPr>
  </w:style>
  <w:style w:type="character" w:customStyle="1" w:styleId="80">
    <w:name w:val="批注主题 Char"/>
    <w:link w:val="45"/>
    <w:uiPriority w:val="0"/>
    <w:rPr>
      <w:rFonts w:ascii="Tahoma" w:hAnsi="Tahoma"/>
      <w:b/>
      <w:kern w:val="2"/>
      <w:sz w:val="21"/>
      <w:szCs w:val="24"/>
    </w:rPr>
  </w:style>
  <w:style w:type="paragraph" w:customStyle="1" w:styleId="81">
    <w:name w:val="样式3"/>
    <w:basedOn w:val="26"/>
    <w:next w:val="1"/>
    <w:qFormat/>
    <w:uiPriority w:val="99"/>
    <w:pPr>
      <w:spacing w:line="0" w:lineRule="atLeast"/>
      <w:outlineLvl w:val="0"/>
    </w:pPr>
    <w:rPr>
      <w:sz w:val="28"/>
    </w:rPr>
  </w:style>
  <w:style w:type="paragraph" w:customStyle="1" w:styleId="82">
    <w:name w:val="自动更正"/>
    <w:unhideWhenUsed/>
    <w:qFormat/>
    <w:uiPriority w:val="0"/>
    <w:pPr>
      <w:widowControl w:val="0"/>
      <w:jc w:val="both"/>
    </w:pPr>
    <w:rPr>
      <w:kern w:val="2"/>
      <w:sz w:val="21"/>
      <w:lang w:val="en-US" w:eastAsia="zh-CN" w:bidi="ar-SA"/>
    </w:rPr>
  </w:style>
  <w:style w:type="character" w:customStyle="1" w:styleId="83">
    <w:name w:val="标题 2 Char Char"/>
    <w:uiPriority w:val="0"/>
    <w:rPr>
      <w:rFonts w:ascii="Arial" w:hAnsi="Arial" w:eastAsia="黑体"/>
      <w:b/>
      <w:bCs/>
      <w:kern w:val="2"/>
      <w:sz w:val="32"/>
      <w:szCs w:val="32"/>
      <w:lang w:val="en-US" w:eastAsia="zh-CN" w:bidi="ar-SA"/>
    </w:rPr>
  </w:style>
  <w:style w:type="character" w:customStyle="1" w:styleId="84">
    <w:name w:val="批注主题 Char Char"/>
    <w:uiPriority w:val="0"/>
    <w:rPr>
      <w:kern w:val="2"/>
      <w:sz w:val="21"/>
      <w:szCs w:val="24"/>
    </w:rPr>
  </w:style>
  <w:style w:type="character" w:customStyle="1" w:styleId="85">
    <w:name w:val="样式 标题 1合同标题卷标题H1h1Level 1 Topic HeadingH11H12H111H13H1... Char Char"/>
    <w:uiPriority w:val="0"/>
    <w:rPr>
      <w:rFonts w:hint="eastAsia" w:ascii="宋体" w:hAnsi="宋体" w:eastAsia="宋体" w:cs="宋体"/>
      <w:b/>
      <w:kern w:val="44"/>
      <w:sz w:val="24"/>
      <w:szCs w:val="44"/>
      <w:lang w:val="en-US" w:eastAsia="zh-CN" w:bidi="ar"/>
    </w:rPr>
  </w:style>
  <w:style w:type="character" w:customStyle="1" w:styleId="86">
    <w:name w:val="H5 Char"/>
    <w:aliases w:val="口 Char,口1 Char,口2 Char,5 Char,l4 Char,PIM 5 Char,h5 Char,Second Subheading Char,Block Label Char,ds Char,dd Char,Roman list Char,Heading5 Char,H5-Heading 5 Char,l5 Char,heading5 Char,prop5 Char,Para5 Char,Para51 Char,H51 Char,Para52 Char"/>
    <w:uiPriority w:val="0"/>
    <w:rPr>
      <w:rFonts w:ascii="Tahoma" w:hAnsi="Tahoma"/>
      <w:sz w:val="28"/>
      <w:szCs w:val="20"/>
    </w:rPr>
  </w:style>
  <w:style w:type="character" w:customStyle="1" w:styleId="87">
    <w:name w:val="标题 41"/>
    <w:aliases w:val="H41,Ref Heading 14,rh14,Heading sql1,sect 1.2.3.44,h41,heading 41,sect 1.2.3.413,Ref Heading 113,rh113,sect 1.2.3.421,Ref Heading 121,rh121,sect 1.2.3.4111,Ref Heading 1111,rh1111,sect 1.2.3.431,Ref Heading 131,rh131,sect 1.2.3.4121,rh1121,PIM 41"/>
    <w:uiPriority w:val="0"/>
  </w:style>
  <w:style w:type="character" w:customStyle="1" w:styleId="88">
    <w:name w:val="font111"/>
    <w:uiPriority w:val="0"/>
    <w:rPr>
      <w:rFonts w:hint="eastAsia" w:ascii="宋体" w:hAnsi="宋体" w:eastAsia="宋体" w:cs="宋体"/>
      <w:color w:val="000000"/>
      <w:sz w:val="20"/>
      <w:szCs w:val="20"/>
      <w:u w:val="none"/>
    </w:rPr>
  </w:style>
  <w:style w:type="character" w:customStyle="1" w:styleId="89">
    <w:name w:val="font31"/>
    <w:basedOn w:val="48"/>
    <w:uiPriority w:val="0"/>
    <w:rPr>
      <w:rFonts w:hint="eastAsia" w:ascii="Microsoft JhengHei" w:hAnsi="Microsoft JhengHei" w:eastAsia="Microsoft JhengHei" w:cs="Microsoft JhengHei"/>
      <w:b/>
      <w:color w:val="000000"/>
      <w:sz w:val="11"/>
      <w:szCs w:val="11"/>
      <w:u w:val="none"/>
    </w:rPr>
  </w:style>
  <w:style w:type="character" w:customStyle="1" w:styleId="90">
    <w:name w:val=" Char Char1"/>
    <w:link w:val="91"/>
    <w:uiPriority w:val="0"/>
    <w:rPr>
      <w:rFonts w:ascii="Verdana" w:hAnsi="Verdana"/>
      <w:kern w:val="0"/>
      <w:sz w:val="24"/>
      <w:szCs w:val="20"/>
      <w:lang w:eastAsia="en-US"/>
    </w:rPr>
  </w:style>
  <w:style w:type="paragraph" w:customStyle="1" w:styleId="91">
    <w:name w:val=" Char"/>
    <w:basedOn w:val="1"/>
    <w:link w:val="90"/>
    <w:uiPriority w:val="0"/>
    <w:pPr>
      <w:widowControl/>
      <w:spacing w:line="400" w:lineRule="exact"/>
      <w:jc w:val="center"/>
    </w:pPr>
    <w:rPr>
      <w:rFonts w:ascii="Verdana" w:hAnsi="Verdana"/>
      <w:kern w:val="0"/>
      <w:sz w:val="24"/>
      <w:szCs w:val="20"/>
      <w:lang w:eastAsia="en-US"/>
    </w:rPr>
  </w:style>
  <w:style w:type="character" w:customStyle="1" w:styleId="92">
    <w:name w:val="font41"/>
    <w:basedOn w:val="48"/>
    <w:qFormat/>
    <w:uiPriority w:val="0"/>
    <w:rPr>
      <w:rFonts w:hint="eastAsia" w:ascii="宋体" w:hAnsi="宋体" w:eastAsia="宋体" w:cs="宋体"/>
      <w:color w:val="000000"/>
      <w:sz w:val="21"/>
      <w:szCs w:val="21"/>
      <w:u w:val="none"/>
    </w:rPr>
  </w:style>
  <w:style w:type="character" w:customStyle="1" w:styleId="93">
    <w:name w:val="font112"/>
    <w:uiPriority w:val="0"/>
    <w:rPr>
      <w:rFonts w:hint="eastAsia" w:ascii="宋体" w:hAnsi="宋体" w:eastAsia="宋体" w:cs="宋体"/>
      <w:b/>
      <w:color w:val="000000"/>
      <w:sz w:val="22"/>
      <w:szCs w:val="22"/>
      <w:u w:val="none"/>
    </w:rPr>
  </w:style>
  <w:style w:type="character" w:customStyle="1" w:styleId="94">
    <w:name w:val="e"/>
    <w:uiPriority w:val="0"/>
    <w:rPr>
      <w:rFonts w:hint="default" w:ascii="Tahoma" w:hAnsi="Tahoma" w:eastAsia="Tahoma" w:cs="Tahoma"/>
      <w:b/>
      <w:sz w:val="24"/>
      <w:szCs w:val="24"/>
    </w:rPr>
  </w:style>
  <w:style w:type="character" w:customStyle="1" w:styleId="95">
    <w:name w:val="样式 标题 1合同标题卷标题H1h1Level 1 Topic HeadingH11H12H111H13H1... Char"/>
    <w:uiPriority w:val="0"/>
    <w:rPr>
      <w:rFonts w:ascii="宋体" w:hAnsi="宋体" w:eastAsia="宋体"/>
      <w:b/>
      <w:bCs/>
      <w:kern w:val="44"/>
      <w:sz w:val="24"/>
      <w:szCs w:val="44"/>
      <w:lang w:val="en-US" w:eastAsia="zh-CN" w:bidi="ar-SA"/>
    </w:rPr>
  </w:style>
  <w:style w:type="character" w:customStyle="1" w:styleId="96">
    <w:name w:val="HTML 预设格式 Char2"/>
    <w:uiPriority w:val="0"/>
    <w:rPr>
      <w:rFonts w:ascii="Courier New" w:hAnsi="Courier New" w:cs="Courier New"/>
      <w:kern w:val="2"/>
      <w:sz w:val="24"/>
      <w:szCs w:val="20"/>
    </w:rPr>
  </w:style>
  <w:style w:type="character" w:customStyle="1" w:styleId="97">
    <w:name w:val="正文文本缩进 2 Char Char"/>
    <w:uiPriority w:val="0"/>
    <w:rPr>
      <w:rFonts w:ascii="Tahoma" w:hAnsi="Tahoma"/>
      <w:kern w:val="2"/>
      <w:sz w:val="21"/>
      <w:szCs w:val="20"/>
    </w:rPr>
  </w:style>
  <w:style w:type="character" w:customStyle="1" w:styleId="98">
    <w:name w:val="样式 宋体"/>
    <w:qFormat/>
    <w:uiPriority w:val="0"/>
    <w:rPr>
      <w:rFonts w:ascii="宋体" w:hAnsi="宋体" w:eastAsia="宋体"/>
      <w:sz w:val="24"/>
      <w:szCs w:val="24"/>
    </w:rPr>
  </w:style>
  <w:style w:type="character" w:customStyle="1" w:styleId="99">
    <w:name w:val="aa1"/>
    <w:uiPriority w:val="0"/>
    <w:rPr>
      <w:rFonts w:hint="default" w:ascii="Tahoma" w:hAnsi="Tahoma" w:eastAsia="Tahoma" w:cs="Tahoma"/>
      <w:b/>
      <w:sz w:val="24"/>
      <w:szCs w:val="24"/>
    </w:rPr>
  </w:style>
  <w:style w:type="character" w:customStyle="1" w:styleId="100">
    <w:name w:val="a41"/>
    <w:uiPriority w:val="0"/>
    <w:rPr>
      <w:rFonts w:ascii="Tahoma" w:hAnsi="Tahoma"/>
      <w:color w:val="666666"/>
      <w:sz w:val="26"/>
      <w:szCs w:val="26"/>
    </w:rPr>
  </w:style>
  <w:style w:type="character" w:customStyle="1" w:styleId="101">
    <w:name w:val="正文文本缩进 字符1"/>
    <w:uiPriority w:val="0"/>
    <w:rPr>
      <w:rFonts w:ascii="Tahoma" w:hAnsi="Tahoma"/>
      <w:kern w:val="2"/>
      <w:sz w:val="21"/>
      <w:szCs w:val="24"/>
    </w:rPr>
  </w:style>
  <w:style w:type="character" w:customStyle="1" w:styleId="102">
    <w:name w:val="en"/>
    <w:uiPriority w:val="0"/>
    <w:rPr>
      <w:rFonts w:hint="default" w:ascii="Tahoma" w:hAnsi="Tahoma" w:eastAsia="Tahoma" w:cs="Tahoma"/>
      <w:b/>
      <w:sz w:val="24"/>
      <w:szCs w:val="24"/>
    </w:rPr>
  </w:style>
  <w:style w:type="character" w:customStyle="1" w:styleId="103">
    <w:name w:val="正文文本 3 Char Char"/>
    <w:uiPriority w:val="0"/>
    <w:rPr>
      <w:rFonts w:ascii="Tahoma" w:hAnsi="Tahoma"/>
      <w:kern w:val="2"/>
      <w:sz w:val="16"/>
      <w:szCs w:val="16"/>
    </w:rPr>
  </w:style>
  <w:style w:type="character" w:customStyle="1" w:styleId="104">
    <w:name w:val="页脚 字符1"/>
    <w:uiPriority w:val="0"/>
    <w:rPr>
      <w:rFonts w:ascii="Tahoma" w:hAnsi="Tahoma"/>
      <w:kern w:val="2"/>
      <w:sz w:val="18"/>
      <w:szCs w:val="18"/>
    </w:rPr>
  </w:style>
  <w:style w:type="character" w:customStyle="1" w:styleId="105">
    <w:name w:val="md1"/>
    <w:uiPriority w:val="0"/>
    <w:rPr>
      <w:rFonts w:ascii="Tahoma" w:hAnsi="Tahoma"/>
      <w:sz w:val="21"/>
      <w:szCs w:val="21"/>
    </w:rPr>
  </w:style>
  <w:style w:type="character" w:customStyle="1" w:styleId="106">
    <w:name w:val="fontstyle01"/>
    <w:uiPriority w:val="0"/>
    <w:rPr>
      <w:rFonts w:hint="eastAsia" w:ascii="宋体" w:hAnsi="宋体" w:eastAsia="宋体"/>
      <w:color w:val="000000"/>
      <w:sz w:val="24"/>
      <w:szCs w:val="24"/>
    </w:rPr>
  </w:style>
  <w:style w:type="character" w:customStyle="1" w:styleId="107">
    <w:name w:val="文档结构图 Char Char"/>
    <w:uiPriority w:val="0"/>
    <w:rPr>
      <w:rFonts w:hint="eastAsia" w:ascii="Microsoft YaHei UI" w:hAnsi="Tahoma" w:eastAsia="Microsoft YaHei UI" w:cs="Microsoft YaHei UI"/>
      <w:kern w:val="2"/>
      <w:sz w:val="18"/>
      <w:szCs w:val="18"/>
    </w:rPr>
  </w:style>
  <w:style w:type="character" w:customStyle="1" w:styleId="108">
    <w:name w:val="批注文字 Char Char"/>
    <w:uiPriority w:val="0"/>
    <w:rPr>
      <w:rFonts w:ascii="Tahoma" w:hAnsi="Tahoma"/>
      <w:kern w:val="2"/>
      <w:sz w:val="21"/>
      <w:szCs w:val="20"/>
    </w:rPr>
  </w:style>
  <w:style w:type="character" w:customStyle="1" w:styleId="109">
    <w:name w:val="标题 1 Char Char"/>
    <w:uiPriority w:val="0"/>
    <w:rPr>
      <w:rFonts w:eastAsia="宋体"/>
      <w:b/>
      <w:spacing w:val="-2"/>
      <w:sz w:val="24"/>
      <w:lang w:val="en-US" w:eastAsia="zh-CN" w:bidi="ar-SA"/>
    </w:rPr>
  </w:style>
  <w:style w:type="character" w:customStyle="1" w:styleId="110">
    <w:name w:val="标题 1 字符"/>
    <w:uiPriority w:val="0"/>
    <w:rPr>
      <w:rFonts w:ascii="Tahoma" w:hAnsi="Tahoma"/>
      <w:b/>
      <w:kern w:val="44"/>
      <w:sz w:val="44"/>
      <w:szCs w:val="44"/>
    </w:rPr>
  </w:style>
  <w:style w:type="character" w:customStyle="1" w:styleId="111">
    <w:name w:val="font181"/>
    <w:uiPriority w:val="0"/>
    <w:rPr>
      <w:rFonts w:hint="default" w:ascii="Times New Roman" w:hAnsi="Times New Roman" w:cs="Times New Roman"/>
      <w:b/>
      <w:color w:val="000000"/>
      <w:sz w:val="22"/>
      <w:szCs w:val="22"/>
      <w:u w:val="none"/>
    </w:rPr>
  </w:style>
  <w:style w:type="character" w:customStyle="1" w:styleId="112">
    <w:name w:val="text1"/>
    <w:uiPriority w:val="0"/>
    <w:rPr>
      <w:rFonts w:ascii="Tahoma" w:hAnsi="Tahoma"/>
      <w:color w:val="000000"/>
      <w:sz w:val="24"/>
      <w:szCs w:val="24"/>
    </w:rPr>
  </w:style>
  <w:style w:type="character" w:customStyle="1" w:styleId="113">
    <w:name w:val="page number"/>
    <w:uiPriority w:val="0"/>
    <w:rPr>
      <w:rFonts w:hint="default" w:ascii="Times New Roman" w:hAnsi="Tahoma" w:cs="Times New Roman"/>
      <w:b/>
      <w:sz w:val="24"/>
      <w:szCs w:val="24"/>
    </w:rPr>
  </w:style>
  <w:style w:type="character" w:customStyle="1" w:styleId="114">
    <w:name w:val="文档结构图 Char1"/>
    <w:uiPriority w:val="0"/>
    <w:rPr>
      <w:rFonts w:hint="eastAsia" w:ascii="宋体" w:hAnsi="宋体" w:eastAsia="宋体" w:cs="宋体"/>
      <w:kern w:val="2"/>
      <w:sz w:val="18"/>
      <w:szCs w:val="18"/>
    </w:rPr>
  </w:style>
  <w:style w:type="character" w:customStyle="1" w:styleId="115">
    <w:name w:val="font21"/>
    <w:basedOn w:val="48"/>
    <w:uiPriority w:val="0"/>
    <w:rPr>
      <w:rFonts w:hint="default" w:ascii="Times New Roman" w:hAnsi="Times New Roman" w:cs="Times New Roman"/>
      <w:b/>
      <w:color w:val="000000"/>
      <w:sz w:val="22"/>
      <w:szCs w:val="22"/>
      <w:u w:val="single"/>
    </w:rPr>
  </w:style>
  <w:style w:type="character" w:customStyle="1" w:styleId="116">
    <w:name w:val="普通文字 Char Char1"/>
    <w:aliases w:val="纯文本 Char Char Char,纯文本 Char Char1,普通文字 Char Char Char Char"/>
    <w:uiPriority w:val="0"/>
    <w:rPr>
      <w:rFonts w:ascii="宋体" w:hAnsi="Courier New" w:eastAsia="宋体"/>
      <w:kern w:val="2"/>
      <w:sz w:val="24"/>
      <w:szCs w:val="24"/>
      <w:lang w:val="en-US" w:eastAsia="zh-CN" w:bidi="ar-SA"/>
    </w:rPr>
  </w:style>
  <w:style w:type="character" w:customStyle="1" w:styleId="117">
    <w:name w:val="z21"/>
    <w:uiPriority w:val="0"/>
    <w:rPr>
      <w:rFonts w:ascii="Tahoma" w:hAnsi="Tahoma"/>
      <w:color w:val="000000"/>
      <w:sz w:val="18"/>
      <w:szCs w:val="18"/>
    </w:rPr>
  </w:style>
  <w:style w:type="character" w:customStyle="1" w:styleId="118">
    <w:name w:val="Plain Text Char"/>
    <w:aliases w:val="普通文字 Char"/>
    <w:uiPriority w:val="0"/>
    <w:rPr>
      <w:rFonts w:ascii="宋体" w:hAnsi="Courier New" w:eastAsia="宋体" w:cs="Times New Roman"/>
      <w:sz w:val="20"/>
      <w:szCs w:val="20"/>
    </w:rPr>
  </w:style>
  <w:style w:type="character" w:customStyle="1" w:styleId="119">
    <w:name w:val="HTML 预设格式 Char1"/>
    <w:uiPriority w:val="0"/>
    <w:rPr>
      <w:rFonts w:hint="default" w:ascii="Courier New" w:hAnsi="Courier New" w:cs="Courier New"/>
      <w:kern w:val="2"/>
      <w:sz w:val="24"/>
      <w:szCs w:val="20"/>
    </w:rPr>
  </w:style>
  <w:style w:type="character" w:customStyle="1" w:styleId="120">
    <w:name w:val="fontheight2"/>
    <w:uiPriority w:val="0"/>
    <w:rPr>
      <w:rFonts w:ascii="Tahoma" w:hAnsi="Tahoma"/>
      <w:sz w:val="20"/>
      <w:szCs w:val="20"/>
      <w:u w:val="none"/>
    </w:rPr>
  </w:style>
  <w:style w:type="character" w:customStyle="1" w:styleId="121">
    <w:name w:val="标题 Char Char"/>
    <w:uiPriority w:val="0"/>
    <w:rPr>
      <w:rFonts w:ascii="Tahoma" w:hAnsi="Tahoma"/>
      <w:b/>
      <w:sz w:val="24"/>
      <w:szCs w:val="20"/>
      <w:lang w:val="en-US"/>
    </w:rPr>
  </w:style>
  <w:style w:type="character" w:customStyle="1" w:styleId="122">
    <w:name w:val="kleintab"/>
    <w:uiPriority w:val="0"/>
    <w:rPr>
      <w:rFonts w:hint="default" w:ascii="Tahoma" w:hAnsi="Tahoma" w:eastAsia="Tahoma" w:cs="Tahoma"/>
      <w:b/>
      <w:sz w:val="24"/>
      <w:szCs w:val="24"/>
    </w:rPr>
  </w:style>
  <w:style w:type="character" w:customStyle="1" w:styleId="123">
    <w:name w:val="标题 2 Char"/>
    <w:uiPriority w:val="0"/>
    <w:rPr>
      <w:rFonts w:hint="default" w:ascii="Arial" w:hAnsi="Arial" w:eastAsia="黑体" w:cs="Arial"/>
      <w:b/>
      <w:kern w:val="2"/>
      <w:sz w:val="32"/>
      <w:szCs w:val="32"/>
    </w:rPr>
  </w:style>
  <w:style w:type="character" w:customStyle="1" w:styleId="124">
    <w:name w:val="c_title1"/>
    <w:uiPriority w:val="0"/>
    <w:rPr>
      <w:rFonts w:hint="eastAsia" w:ascii="黑体" w:hAnsi="Tahoma" w:eastAsia="黑体" w:cs="黑体"/>
      <w:b/>
      <w:color w:val="03005C"/>
      <w:sz w:val="30"/>
      <w:szCs w:val="30"/>
      <w:u w:val="none"/>
    </w:rPr>
  </w:style>
  <w:style w:type="character" w:customStyle="1" w:styleId="125">
    <w:name w:val="NormalCharacter"/>
    <w:semiHidden/>
    <w:uiPriority w:val="0"/>
    <w:rPr>
      <w:kern w:val="2"/>
      <w:sz w:val="21"/>
      <w:szCs w:val="24"/>
      <w:lang w:val="en-US" w:eastAsia="zh-CN" w:bidi="ar-SA"/>
    </w:rPr>
  </w:style>
  <w:style w:type="character" w:customStyle="1" w:styleId="126">
    <w:name w:val="页脚 Char Char"/>
    <w:uiPriority w:val="0"/>
    <w:rPr>
      <w:rFonts w:eastAsia="黑体"/>
      <w:snapToGrid w:val="0"/>
      <w:kern w:val="2"/>
      <w:sz w:val="18"/>
      <w:szCs w:val="18"/>
    </w:rPr>
  </w:style>
  <w:style w:type="character" w:customStyle="1" w:styleId="127">
    <w:name w:val="纯文本 Char1"/>
    <w:aliases w:val="普通文字 Char1,普通文字 Char Char2,纯文本 Char Char Char1,纯文本 Char Char2,普通文字 Char Char Char"/>
    <w:uiPriority w:val="0"/>
    <w:rPr>
      <w:rFonts w:ascii="宋体" w:hAnsi="Courier New" w:eastAsia="宋体" w:cs="Courier New"/>
      <w:kern w:val="2"/>
      <w:sz w:val="21"/>
      <w:szCs w:val="21"/>
      <w:lang w:val="en-US" w:eastAsia="zh-CN" w:bidi="ar-SA"/>
    </w:rPr>
  </w:style>
  <w:style w:type="character" w:customStyle="1" w:styleId="128">
    <w:name w:val="font51"/>
    <w:qFormat/>
    <w:uiPriority w:val="0"/>
    <w:rPr>
      <w:rFonts w:hint="default" w:ascii="Times New Roman" w:hAnsi="Times New Roman" w:cs="Times New Roman"/>
      <w:color w:val="000000"/>
      <w:sz w:val="21"/>
      <w:szCs w:val="21"/>
      <w:u w:val="none"/>
    </w:rPr>
  </w:style>
  <w:style w:type="character" w:customStyle="1" w:styleId="129">
    <w:name w:val="font71"/>
    <w:uiPriority w:val="0"/>
    <w:rPr>
      <w:rFonts w:hint="eastAsia" w:ascii="宋体" w:hAnsi="宋体" w:eastAsia="宋体" w:cs="宋体"/>
      <w:b/>
      <w:color w:val="000000"/>
      <w:sz w:val="22"/>
      <w:szCs w:val="22"/>
      <w:u w:val="none"/>
    </w:rPr>
  </w:style>
  <w:style w:type="character" w:customStyle="1" w:styleId="130">
    <w:name w:val="正文文本缩进 Char Char"/>
    <w:uiPriority w:val="0"/>
    <w:rPr>
      <w:rFonts w:ascii="Tahoma" w:hAnsi="Tahoma"/>
      <w:kern w:val="2"/>
      <w:sz w:val="21"/>
      <w:szCs w:val="24"/>
    </w:rPr>
  </w:style>
  <w:style w:type="character" w:customStyle="1" w:styleId="131">
    <w:name w:val="r21"/>
    <w:uiPriority w:val="0"/>
    <w:rPr>
      <w:rFonts w:hint="default" w:ascii="Tahoma" w:hAnsi="Tahoma" w:eastAsia="Tahoma" w:cs="Tahoma"/>
      <w:b/>
      <w:color w:val="666666"/>
      <w:sz w:val="18"/>
      <w:szCs w:val="18"/>
      <w:u w:val="none"/>
    </w:rPr>
  </w:style>
  <w:style w:type="character" w:customStyle="1" w:styleId="132">
    <w:name w:val="tx_news9"/>
    <w:uiPriority w:val="0"/>
    <w:rPr>
      <w:rFonts w:hint="default" w:ascii="Tahoma" w:hAnsi="Tahoma" w:eastAsia="Tahoma" w:cs="Tahoma"/>
      <w:b/>
      <w:sz w:val="24"/>
      <w:szCs w:val="24"/>
    </w:rPr>
  </w:style>
  <w:style w:type="character" w:customStyle="1" w:styleId="133">
    <w:name w:val="font11"/>
    <w:uiPriority w:val="0"/>
    <w:rPr>
      <w:rFonts w:hint="eastAsia" w:ascii="宋体" w:hAnsi="宋体" w:eastAsia="宋体"/>
      <w:color w:val="000000"/>
      <w:sz w:val="18"/>
      <w:szCs w:val="18"/>
      <w:u w:val="none"/>
    </w:rPr>
  </w:style>
  <w:style w:type="character" w:customStyle="1" w:styleId="134">
    <w:name w:val="news1"/>
    <w:uiPriority w:val="0"/>
    <w:rPr>
      <w:rFonts w:hint="default" w:ascii="Tahoma" w:hAnsi="Tahoma" w:eastAsia="Tahoma" w:cs="Tahoma"/>
      <w:b/>
      <w:sz w:val="24"/>
      <w:szCs w:val="24"/>
    </w:rPr>
  </w:style>
  <w:style w:type="character" w:customStyle="1" w:styleId="135">
    <w:name w:val="msobooktitle"/>
    <w:uiPriority w:val="0"/>
    <w:rPr>
      <w:rFonts w:ascii="Tahoma" w:hAnsi="Tahoma"/>
      <w:b/>
      <w:smallCaps/>
      <w:spacing w:val="5"/>
      <w:sz w:val="24"/>
      <w:szCs w:val="20"/>
    </w:rPr>
  </w:style>
  <w:style w:type="character" w:customStyle="1" w:styleId="136">
    <w:name w:val="Char Char Char"/>
    <w:uiPriority w:val="0"/>
    <w:rPr>
      <w:rFonts w:ascii="宋体" w:hAnsi="Courier New" w:eastAsia="宋体"/>
      <w:kern w:val="2"/>
      <w:sz w:val="24"/>
      <w:szCs w:val="24"/>
      <w:lang w:val="en-US" w:eastAsia="zh-CN" w:bidi="ar-SA"/>
    </w:rPr>
  </w:style>
  <w:style w:type="character" w:customStyle="1" w:styleId="137">
    <w:name w:val="纯文本 Char2"/>
    <w:uiPriority w:val="0"/>
    <w:rPr>
      <w:rFonts w:hint="eastAsia" w:ascii="宋体" w:hAnsi="Courier New" w:eastAsia="宋体" w:cs="宋体"/>
      <w:kern w:val="2"/>
      <w:sz w:val="24"/>
      <w:szCs w:val="24"/>
    </w:rPr>
  </w:style>
  <w:style w:type="character" w:customStyle="1" w:styleId="138">
    <w:name w:val="批注文字 字符1"/>
    <w:uiPriority w:val="0"/>
    <w:rPr>
      <w:rFonts w:ascii="Tahoma" w:hAnsi="Tahoma"/>
      <w:kern w:val="2"/>
      <w:sz w:val="21"/>
      <w:szCs w:val="24"/>
    </w:rPr>
  </w:style>
  <w:style w:type="character" w:customStyle="1" w:styleId="139">
    <w:name w:val="font61"/>
    <w:uiPriority w:val="0"/>
    <w:rPr>
      <w:rFonts w:hint="eastAsia" w:ascii="宋体" w:hAnsi="宋体" w:eastAsia="宋体" w:cs="宋体"/>
      <w:color w:val="000000"/>
      <w:sz w:val="20"/>
      <w:szCs w:val="20"/>
      <w:u w:val="none"/>
    </w:rPr>
  </w:style>
  <w:style w:type="character" w:customStyle="1" w:styleId="140">
    <w:name w:val="medium_text1"/>
    <w:uiPriority w:val="0"/>
    <w:rPr>
      <w:rFonts w:hint="default" w:ascii="Times New Roman" w:hAnsi="Times New Roman" w:cs="Times New Roman"/>
      <w:sz w:val="24"/>
      <w:szCs w:val="24"/>
    </w:rPr>
  </w:style>
  <w:style w:type="character" w:customStyle="1" w:styleId="141">
    <w:name w:val="Table Text Char Char Char Char"/>
    <w:uiPriority w:val="0"/>
    <w:rPr>
      <w:rFonts w:hint="default" w:ascii="Arial" w:hAnsi="Arial" w:eastAsia="宋体" w:cs="Arial"/>
      <w:kern w:val="2"/>
      <w:sz w:val="18"/>
      <w:szCs w:val="18"/>
      <w:lang w:val="en-US" w:eastAsia="zh-CN" w:bidi="ar"/>
    </w:rPr>
  </w:style>
  <w:style w:type="character" w:customStyle="1" w:styleId="142">
    <w:name w:val="font12"/>
    <w:uiPriority w:val="0"/>
    <w:rPr>
      <w:rFonts w:hint="eastAsia" w:ascii="宋体" w:hAnsi="宋体" w:eastAsia="宋体" w:cs="宋体"/>
      <w:color w:val="FF0000"/>
      <w:sz w:val="20"/>
      <w:szCs w:val="20"/>
      <w:u w:val="none"/>
    </w:rPr>
  </w:style>
  <w:style w:type="character" w:customStyle="1" w:styleId="143">
    <w:name w:val="Char Char1"/>
    <w:uiPriority w:val="0"/>
    <w:rPr>
      <w:rFonts w:ascii="宋体" w:hAnsi="Courier New" w:eastAsia="宋体" w:cs="Courier New"/>
      <w:kern w:val="2"/>
      <w:sz w:val="21"/>
      <w:szCs w:val="21"/>
      <w:lang w:val="en-US" w:eastAsia="zh-CN" w:bidi="ar-SA"/>
    </w:rPr>
  </w:style>
  <w:style w:type="character" w:customStyle="1" w:styleId="144">
    <w:name w:val="纯文本 字符1"/>
    <w:uiPriority w:val="0"/>
    <w:rPr>
      <w:rFonts w:ascii="等线" w:hAnsi="Courier New" w:eastAsia="等线" w:cs="Courier New"/>
      <w:kern w:val="2"/>
      <w:sz w:val="21"/>
      <w:szCs w:val="24"/>
    </w:rPr>
  </w:style>
  <w:style w:type="character" w:customStyle="1" w:styleId="145">
    <w:name w:val="正文文本缩进 Char2"/>
    <w:uiPriority w:val="0"/>
    <w:rPr>
      <w:rFonts w:hint="eastAsia" w:ascii="宋体" w:hAnsi="Courier New" w:eastAsia="宋体" w:cs="宋体"/>
      <w:spacing w:val="-4"/>
      <w:kern w:val="2"/>
      <w:sz w:val="18"/>
      <w:szCs w:val="20"/>
    </w:rPr>
  </w:style>
  <w:style w:type="character" w:customStyle="1" w:styleId="146">
    <w:name w:val="样式 正文（缩进） Char"/>
    <w:link w:val="147"/>
    <w:qFormat/>
    <w:uiPriority w:val="0"/>
    <w:rPr>
      <w:rFonts w:hAnsi="Calibri"/>
      <w:kern w:val="0"/>
      <w:szCs w:val="20"/>
    </w:rPr>
  </w:style>
  <w:style w:type="paragraph" w:customStyle="1" w:styleId="147">
    <w:name w:val="样式 正文（缩进）"/>
    <w:basedOn w:val="1"/>
    <w:link w:val="146"/>
    <w:qFormat/>
    <w:uiPriority w:val="0"/>
    <w:pPr>
      <w:spacing w:line="360" w:lineRule="auto"/>
      <w:ind w:firstLine="480" w:firstLineChars="200"/>
      <w:jc w:val="left"/>
    </w:pPr>
    <w:rPr>
      <w:rFonts w:hAnsi="Calibri"/>
      <w:kern w:val="0"/>
      <w:sz w:val="20"/>
      <w:szCs w:val="20"/>
    </w:rPr>
  </w:style>
  <w:style w:type="character" w:customStyle="1" w:styleId="148">
    <w:name w:val="font141"/>
    <w:uiPriority w:val="0"/>
    <w:rPr>
      <w:rFonts w:hint="default" w:ascii="Tahoma" w:hAnsi="Tahoma" w:eastAsia="Tahoma" w:cs="Tahoma"/>
      <w:sz w:val="24"/>
      <w:szCs w:val="24"/>
    </w:rPr>
  </w:style>
  <w:style w:type="character" w:customStyle="1" w:styleId="149">
    <w:name w:val="纯文本 Char Char"/>
    <w:uiPriority w:val="0"/>
    <w:rPr>
      <w:rFonts w:ascii="宋体" w:hAnsi="Courier New" w:eastAsia="宋体"/>
      <w:kern w:val="2"/>
      <w:sz w:val="24"/>
      <w:szCs w:val="24"/>
      <w:lang w:val="en-US" w:eastAsia="zh-CN" w:bidi="ar-SA"/>
    </w:rPr>
  </w:style>
  <w:style w:type="character" w:customStyle="1" w:styleId="150">
    <w:name w:val="font01"/>
    <w:qFormat/>
    <w:uiPriority w:val="0"/>
    <w:rPr>
      <w:rFonts w:hint="eastAsia" w:ascii="宋体" w:hAnsi="宋体" w:eastAsia="宋体" w:cs="宋体"/>
      <w:color w:val="000000"/>
      <w:sz w:val="20"/>
      <w:szCs w:val="20"/>
      <w:u w:val="none"/>
    </w:rPr>
  </w:style>
  <w:style w:type="paragraph" w:customStyle="1" w:styleId="151">
    <w:name w:val="无间隔1"/>
    <w:qFormat/>
    <w:uiPriority w:val="0"/>
    <w:pPr>
      <w:spacing w:after="160" w:line="259" w:lineRule="auto"/>
    </w:pPr>
    <w:rPr>
      <w:sz w:val="22"/>
      <w:szCs w:val="22"/>
      <w:lang w:val="en-US" w:eastAsia="zh-CN" w:bidi="ar-SA"/>
    </w:rPr>
  </w:style>
  <w:style w:type="paragraph" w:customStyle="1" w:styleId="15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53">
    <w:name w:val="默认段落字体 Para Char Char Char Char Char Char Char Char Char1 Char Char Char Char"/>
    <w:basedOn w:val="1"/>
    <w:uiPriority w:val="0"/>
    <w:rPr>
      <w:rFonts w:ascii="Tahoma" w:hAnsi="Tahoma"/>
      <w:sz w:val="24"/>
      <w:szCs w:val="20"/>
    </w:rPr>
  </w:style>
  <w:style w:type="paragraph" w:customStyle="1" w:styleId="154">
    <w:name w:val="表格"/>
    <w:basedOn w:val="1"/>
    <w:qFormat/>
    <w:uiPriority w:val="0"/>
    <w:pPr>
      <w:widowControl/>
      <w:spacing w:line="240" w:lineRule="auto"/>
      <w:ind w:firstLine="0" w:firstLineChars="0"/>
      <w:jc w:val="center"/>
    </w:pPr>
    <w:rPr>
      <w:rFonts w:ascii="宋体" w:hAnsi="宋体"/>
      <w:bCs/>
      <w:color w:val="000000"/>
      <w:kern w:val="0"/>
      <w:szCs w:val="21"/>
    </w:rPr>
  </w:style>
  <w:style w:type="paragraph" w:customStyle="1" w:styleId="155">
    <w:name w:val="一级条标题"/>
    <w:basedOn w:val="1"/>
    <w:next w:val="156"/>
    <w:uiPriority w:val="0"/>
    <w:pPr>
      <w:keepNext w:val="0"/>
      <w:keepLines w:val="0"/>
      <w:widowControl/>
      <w:numPr>
        <w:ilvl w:val="1"/>
        <w:numId w:val="2"/>
      </w:numPr>
      <w:suppressLineNumbers w:val="0"/>
      <w:spacing w:before="156" w:beforeLines="50" w:beforeAutospacing="0" w:after="0" w:afterLines="0" w:afterAutospacing="0"/>
      <w:ind w:left="1080" w:right="0" w:hanging="360"/>
      <w:jc w:val="both"/>
      <w:outlineLvl w:val="2"/>
    </w:pPr>
    <w:rPr>
      <w:rFonts w:hint="eastAsia" w:ascii="黑体" w:hAnsi="Times New Roman" w:eastAsia="黑体" w:cs="Times New Roman"/>
      <w:kern w:val="0"/>
      <w:sz w:val="20"/>
      <w:szCs w:val="21"/>
      <w:lang w:val="en-US" w:eastAsia="zh-CN" w:bidi="ar"/>
    </w:rPr>
  </w:style>
  <w:style w:type="paragraph" w:customStyle="1" w:styleId="156">
    <w:name w:val="段"/>
    <w:uiPriority w:val="0"/>
    <w:pPr>
      <w:autoSpaceDE w:val="0"/>
      <w:autoSpaceDN w:val="0"/>
      <w:ind w:firstLine="200" w:firstLineChars="200"/>
      <w:jc w:val="both"/>
    </w:pPr>
    <w:rPr>
      <w:rFonts w:ascii="宋体"/>
      <w:sz w:val="21"/>
      <w:lang w:val="en-US" w:eastAsia="zh-CN" w:bidi="ar-SA"/>
    </w:rPr>
  </w:style>
  <w:style w:type="paragraph" w:customStyle="1" w:styleId="157">
    <w:name w:val="正文_3"/>
    <w:uiPriority w:val="0"/>
    <w:pPr>
      <w:widowControl w:val="0"/>
      <w:jc w:val="both"/>
    </w:pPr>
    <w:rPr>
      <w:kern w:val="2"/>
      <w:sz w:val="21"/>
      <w:szCs w:val="22"/>
      <w:lang w:val="en-US" w:eastAsia="zh-CN" w:bidi="ar-SA"/>
    </w:rPr>
  </w:style>
  <w:style w:type="paragraph" w:customStyle="1" w:styleId="158">
    <w:name w:val="方案正文"/>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59">
    <w:name w:val="_Style 3"/>
    <w:uiPriority w:val="0"/>
    <w:pPr>
      <w:widowControl w:val="0"/>
      <w:jc w:val="both"/>
    </w:pPr>
    <w:rPr>
      <w:kern w:val="2"/>
      <w:sz w:val="21"/>
      <w:szCs w:val="21"/>
      <w:lang w:val="en-US" w:eastAsia="zh-CN" w:bidi="ar-SA"/>
    </w:rPr>
  </w:style>
  <w:style w:type="paragraph" w:customStyle="1" w:styleId="160">
    <w:name w:val="正文缩进2格"/>
    <w:basedOn w:val="1"/>
    <w:uiPriority w:val="0"/>
    <w:pPr>
      <w:keepNext w:val="0"/>
      <w:keepLines w:val="0"/>
      <w:widowControl w:val="0"/>
      <w:suppressLineNumbers w:val="0"/>
      <w:spacing w:before="0" w:beforeLines="0" w:beforeAutospacing="0" w:after="0" w:afterLines="0" w:afterAutospacing="0" w:line="600" w:lineRule="exact"/>
      <w:ind w:left="0" w:right="0" w:firstLine="639" w:firstLineChars="206"/>
      <w:jc w:val="both"/>
    </w:pPr>
    <w:rPr>
      <w:rFonts w:hint="eastAsia" w:ascii="仿宋_GB2312" w:hAnsi="宋体" w:eastAsia="仿宋_GB2312" w:cs="Times New Roman"/>
      <w:kern w:val="2"/>
      <w:sz w:val="31"/>
      <w:szCs w:val="28"/>
      <w:lang w:val="en-US" w:eastAsia="zh-CN" w:bidi="ar"/>
    </w:rPr>
  </w:style>
  <w:style w:type="paragraph" w:customStyle="1" w:styleId="161">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62">
    <w:name w:val=" Char1"/>
    <w:basedOn w:val="1"/>
    <w:uiPriority w:val="0"/>
  </w:style>
  <w:style w:type="paragraph" w:customStyle="1" w:styleId="163">
    <w:name w:val="a"/>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4">
    <w:name w:val="Plain Text"/>
    <w:basedOn w:val="1"/>
    <w:qFormat/>
    <w:uiPriority w:val="0"/>
    <w:rPr>
      <w:rFonts w:ascii="宋体" w:hAnsi="Courier New"/>
      <w:szCs w:val="20"/>
    </w:rPr>
  </w:style>
  <w:style w:type="paragraph" w:customStyle="1" w:styleId="165">
    <w:name w:val="二级条标题"/>
    <w:basedOn w:val="155"/>
    <w:next w:val="156"/>
    <w:uiPriority w:val="0"/>
    <w:pPr>
      <w:numPr>
        <w:ilvl w:val="3"/>
        <w:numId w:val="3"/>
      </w:numPr>
      <w:tabs>
        <w:tab w:val="clear" w:pos="1080"/>
      </w:tabs>
      <w:ind w:left="2310" w:firstLine="0"/>
      <w:outlineLvl w:val="3"/>
    </w:pPr>
  </w:style>
  <w:style w:type="paragraph" w:customStyle="1" w:styleId="166">
    <w:name w:val="默认段落字体 Para Char Char Char Char Char Char Char"/>
    <w:basedOn w:val="17"/>
    <w:uiPriority w:val="0"/>
    <w:pPr>
      <w:adjustRightInd w:val="0"/>
      <w:spacing w:line="436" w:lineRule="exact"/>
      <w:ind w:left="357"/>
      <w:jc w:val="left"/>
      <w:outlineLvl w:val="3"/>
    </w:pPr>
    <w:rPr>
      <w:rFonts w:ascii="Tahoma" w:hAnsi="Tahoma"/>
      <w:b/>
      <w:sz w:val="24"/>
    </w:rPr>
  </w:style>
  <w:style w:type="paragraph" w:customStyle="1" w:styleId="167">
    <w:name w:val="Body Text Indent"/>
    <w:basedOn w:val="1"/>
    <w:uiPriority w:val="0"/>
    <w:pPr>
      <w:keepNext w:val="0"/>
      <w:keepLines w:val="0"/>
      <w:widowControl w:val="0"/>
      <w:suppressLineNumbers w:val="0"/>
      <w:spacing w:before="0" w:beforeLines="0" w:beforeAutospacing="0" w:after="0" w:afterLines="0" w:afterAutospacing="0" w:line="200" w:lineRule="exact"/>
      <w:ind w:left="0" w:right="0" w:firstLine="301"/>
      <w:jc w:val="both"/>
    </w:pPr>
    <w:rPr>
      <w:rFonts w:hint="eastAsia" w:ascii="宋体" w:hAnsi="Courier New" w:eastAsia="宋体" w:cs="Times New Roman"/>
      <w:spacing w:val="-4"/>
      <w:kern w:val="2"/>
      <w:sz w:val="18"/>
      <w:szCs w:val="24"/>
      <w:lang w:val="en-US" w:eastAsia="zh-CN" w:bidi="ar"/>
    </w:rPr>
  </w:style>
  <w:style w:type="paragraph" w:customStyle="1" w:styleId="168">
    <w:name w:val="Table Paragraph"/>
    <w:basedOn w:val="1"/>
    <w:qFormat/>
    <w:uiPriority w:val="1"/>
    <w:pPr>
      <w:spacing w:before="94"/>
      <w:jc w:val="center"/>
    </w:pPr>
    <w:rPr>
      <w:rFonts w:ascii="宋体" w:hAnsi="宋体" w:eastAsia="宋体" w:cs="宋体"/>
      <w:lang w:val="zh-CN" w:eastAsia="zh-CN" w:bidi="zh-CN"/>
    </w:rPr>
  </w:style>
  <w:style w:type="paragraph" w:customStyle="1" w:styleId="169">
    <w:name w:val="正文－恩普"/>
    <w:basedOn w:val="10"/>
    <w:uiPriority w:val="0"/>
    <w:pPr>
      <w:widowControl/>
      <w:spacing w:line="360" w:lineRule="auto"/>
      <w:ind w:firstLine="480" w:firstLineChars="200"/>
      <w:jc w:val="left"/>
    </w:pPr>
    <w:rPr>
      <w:kern w:val="0"/>
      <w:sz w:val="24"/>
    </w:rPr>
  </w:style>
  <w:style w:type="paragraph" w:customStyle="1" w:styleId="170">
    <w:name w:val=" Char Char Char Char Char Char Char Char Char Char Char Char1 Char"/>
    <w:basedOn w:val="17"/>
    <w:uiPriority w:val="0"/>
    <w:rPr>
      <w:rFonts w:ascii="Tahoma" w:hAnsi="Tahoma"/>
      <w:sz w:val="24"/>
    </w:rPr>
  </w:style>
  <w:style w:type="paragraph" w:customStyle="1" w:styleId="171">
    <w:name w:val="xl27"/>
    <w:basedOn w:val="1"/>
    <w:uiPriority w:val="0"/>
    <w:pPr>
      <w:widowControl/>
      <w:spacing w:before="100" w:beforeLines="0" w:beforeAutospacing="1" w:after="100" w:afterLines="0" w:afterAutospacing="1"/>
      <w:textAlignment w:val="top"/>
    </w:pPr>
    <w:rPr>
      <w:rFonts w:ascii="宋体" w:hAnsi="宋体"/>
      <w:kern w:val="0"/>
      <w:sz w:val="24"/>
    </w:rPr>
  </w:style>
  <w:style w:type="paragraph" w:customStyle="1" w:styleId="172">
    <w:name w:val="xl29"/>
    <w:basedOn w:val="1"/>
    <w:uiPriority w:val="0"/>
    <w:pPr>
      <w:widowControl/>
      <w:spacing w:before="100" w:beforeLines="0" w:beforeAutospacing="1" w:after="100" w:afterLines="0" w:afterAutospacing="1"/>
      <w:jc w:val="center"/>
    </w:pPr>
    <w:rPr>
      <w:rFonts w:ascii="宋体" w:hAnsi="宋体"/>
      <w:kern w:val="0"/>
      <w:sz w:val="28"/>
      <w:szCs w:val="28"/>
    </w:rPr>
  </w:style>
  <w:style w:type="paragraph" w:styleId="173">
    <w:name w:val="No Spacing"/>
    <w:qFormat/>
    <w:uiPriority w:val="0"/>
    <w:pPr>
      <w:widowControl w:val="0"/>
      <w:jc w:val="both"/>
    </w:pPr>
    <w:rPr>
      <w:kern w:val="2"/>
      <w:sz w:val="21"/>
      <w:szCs w:val="21"/>
      <w:lang w:val="en-US" w:eastAsia="zh-CN" w:bidi="ar-SA"/>
    </w:rPr>
  </w:style>
  <w:style w:type="paragraph" w:customStyle="1" w:styleId="174">
    <w:name w:val="--规划正文"/>
    <w:basedOn w:val="1"/>
    <w:uiPriority w:val="0"/>
    <w:pPr>
      <w:spacing w:line="360" w:lineRule="auto"/>
      <w:ind w:firstLine="200" w:firstLineChars="200"/>
    </w:pPr>
    <w:rPr>
      <w:szCs w:val="20"/>
    </w:rPr>
  </w:style>
  <w:style w:type="paragraph" w:styleId="175">
    <w:name w:val=""/>
    <w:basedOn w:val="4"/>
    <w:next w:val="1"/>
    <w:qFormat/>
    <w:uiPriority w:val="39"/>
    <w:pPr>
      <w:spacing w:line="578" w:lineRule="auto"/>
      <w:outlineLvl w:val="9"/>
    </w:pPr>
    <w:rPr>
      <w:rFonts w:ascii="Times New Roman" w:hAnsi="Times New Roman"/>
      <w:bCs/>
    </w:rPr>
  </w:style>
  <w:style w:type="paragraph" w:styleId="176">
    <w:name w:val="List Paragraph"/>
    <w:basedOn w:val="1"/>
    <w:qFormat/>
    <w:uiPriority w:val="0"/>
    <w:pPr>
      <w:ind w:firstLine="420" w:firstLineChars="200"/>
    </w:pPr>
    <w:rPr>
      <w:rFonts w:ascii="Calibri" w:hAnsi="Calibri"/>
      <w:szCs w:val="22"/>
    </w:rPr>
  </w:style>
  <w:style w:type="paragraph" w:customStyle="1" w:styleId="177">
    <w:name w:val="xl82"/>
    <w:basedOn w:val="1"/>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78">
    <w:name w:val="Default"/>
    <w:uiPriority w:val="0"/>
    <w:pPr>
      <w:widowControl w:val="0"/>
      <w:autoSpaceDE w:val="0"/>
      <w:autoSpaceDN w:val="0"/>
      <w:adjustRightInd w:val="0"/>
    </w:pPr>
    <w:rPr>
      <w:color w:val="000000"/>
      <w:sz w:val="24"/>
      <w:szCs w:val="24"/>
      <w:lang w:val="en-US" w:eastAsia="zh-CN" w:bidi="ar-SA"/>
    </w:rPr>
  </w:style>
  <w:style w:type="paragraph" w:customStyle="1" w:styleId="179">
    <w:name w:val="List Paragraph"/>
    <w:basedOn w:val="1"/>
    <w:qFormat/>
    <w:uiPriority w:val="34"/>
    <w:pPr>
      <w:ind w:firstLine="420" w:firstLineChars="200"/>
    </w:pPr>
  </w:style>
  <w:style w:type="paragraph" w:customStyle="1" w:styleId="180">
    <w:name w:val="_Style 0"/>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81">
    <w:name w:val="p0"/>
    <w:basedOn w:val="1"/>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82">
    <w:name w:val=" Char Char Char1"/>
    <w:basedOn w:val="1"/>
    <w:uiPriority w:val="0"/>
  </w:style>
  <w:style w:type="paragraph" w:customStyle="1" w:styleId="183">
    <w:name w:val="Char"/>
    <w:basedOn w:val="1"/>
    <w:uiPriority w:val="0"/>
    <w:pPr>
      <w:tabs>
        <w:tab w:val="left" w:pos="1200"/>
        <w:tab w:val="left" w:pos="1800"/>
      </w:tabs>
      <w:ind w:left="1200" w:hanging="1110"/>
    </w:pPr>
    <w:rPr>
      <w:sz w:val="24"/>
    </w:rPr>
  </w:style>
  <w:style w:type="paragraph" w:customStyle="1" w:styleId="184">
    <w:name w:val="表格用"/>
    <w:basedOn w:val="1"/>
    <w:qFormat/>
    <w:uiPriority w:val="0"/>
    <w:pPr>
      <w:widowControl/>
      <w:spacing w:line="360" w:lineRule="auto"/>
    </w:pPr>
    <w:rPr>
      <w:rFonts w:ascii="宋体" w:hAnsi="宋体"/>
      <w:kern w:val="0"/>
      <w:szCs w:val="24"/>
    </w:rPr>
  </w:style>
  <w:style w:type="paragraph" w:customStyle="1" w:styleId="185">
    <w:name w:val="样式5"/>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86">
    <w:name w:val="列出段落1"/>
    <w:basedOn w:val="1"/>
    <w:qFormat/>
    <w:uiPriority w:val="34"/>
    <w:pPr>
      <w:ind w:firstLine="420" w:firstLineChars="200"/>
    </w:pPr>
    <w:rPr>
      <w:rFonts w:ascii="Calibri" w:hAnsi="Calibri"/>
      <w:szCs w:val="22"/>
    </w:rPr>
  </w:style>
  <w:style w:type="paragraph" w:customStyle="1" w:styleId="187">
    <w:name w:val="msolistparagraph"/>
    <w:basedOn w:val="1"/>
    <w:qFormat/>
    <w:uiPriority w:val="0"/>
    <w:pPr>
      <w:keepNext w:val="0"/>
      <w:keepLines w:val="0"/>
      <w:widowControl w:val="0"/>
      <w:suppressLineNumbers w:val="0"/>
      <w:spacing w:before="0" w:beforeLines="5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188">
    <w:name w:val="正文1"/>
    <w:qFormat/>
    <w:uiPriority w:val="99"/>
    <w:pPr>
      <w:widowControl w:val="0"/>
      <w:jc w:val="both"/>
    </w:pPr>
    <w:rPr>
      <w:rFonts w:ascii="Calibri" w:hAnsi="Calibri" w:cs="Calibri"/>
      <w:kern w:val="2"/>
      <w:sz w:val="21"/>
      <w:szCs w:val="21"/>
      <w:lang w:val="en-US" w:eastAsia="zh-CN" w:bidi="ar-SA"/>
    </w:rPr>
  </w:style>
  <w:style w:type="paragraph" w:customStyle="1" w:styleId="189">
    <w:name w:val="_Style 1"/>
    <w:basedOn w:val="1"/>
    <w:uiPriority w:val="0"/>
    <w:pPr>
      <w:ind w:firstLine="420" w:firstLineChars="200"/>
    </w:pPr>
    <w:rPr>
      <w:rFonts w:ascii="Calibri" w:hAnsi="Calibri"/>
      <w:szCs w:val="22"/>
    </w:rPr>
  </w:style>
  <w:style w:type="paragraph" w:customStyle="1" w:styleId="190">
    <w:name w:val="四级无"/>
    <w:basedOn w:val="1"/>
    <w:uiPriority w:val="0"/>
    <w:pPr>
      <w:widowControl/>
      <w:tabs>
        <w:tab w:val="left" w:pos="2100"/>
      </w:tabs>
      <w:ind w:left="2100" w:hanging="420"/>
      <w:jc w:val="left"/>
      <w:outlineLvl w:val="5"/>
    </w:pPr>
    <w:rPr>
      <w:rFonts w:hint="eastAsia" w:ascii="宋体" w:hAnsi="Calibri" w:eastAsia="宋体"/>
      <w:kern w:val="0"/>
      <w:sz w:val="21"/>
    </w:rPr>
  </w:style>
  <w:style w:type="paragraph" w:customStyle="1" w:styleId="191">
    <w:name w:val="Normal Char"/>
    <w:basedOn w:val="1"/>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92">
    <w:name w:val="自由格式 A"/>
    <w:uiPriority w:val="0"/>
    <w:rPr>
      <w:rFonts w:ascii="Helvetica" w:hAnsi="Helvetica" w:eastAsia="ヒラギノ角ゴ Pro W3"/>
      <w:color w:val="000000"/>
      <w:sz w:val="24"/>
      <w:lang w:val="en-US" w:eastAsia="zh-CN" w:bidi="ar-SA"/>
    </w:rPr>
  </w:style>
  <w:style w:type="paragraph" w:customStyle="1" w:styleId="193">
    <w:name w:val="表格文字"/>
    <w:basedOn w:val="1"/>
    <w:uiPriority w:val="0"/>
    <w:pPr>
      <w:spacing w:line="240" w:lineRule="auto"/>
      <w:ind w:firstLine="0" w:firstLineChars="0"/>
      <w:jc w:val="center"/>
    </w:pPr>
    <w:rPr>
      <w:rFonts w:ascii="Arial" w:hAnsi="Arial" w:eastAsia="仿宋_GB2312" w:cs="Arial"/>
      <w:spacing w:val="10"/>
      <w:sz w:val="24"/>
      <w:szCs w:val="28"/>
    </w:rPr>
  </w:style>
  <w:style w:type="paragraph" w:customStyle="1" w:styleId="194">
    <w:name w:val="Char Char Char Char Char Char"/>
    <w:basedOn w:val="1"/>
    <w:uiPriority w:val="0"/>
    <w:pPr>
      <w:ind w:firstLine="200" w:firstLineChars="200"/>
    </w:pPr>
    <w:rPr>
      <w:rFonts w:ascii="Tahoma" w:hAnsi="Tahoma"/>
      <w:sz w:val="24"/>
      <w:szCs w:val="20"/>
    </w:rPr>
  </w:style>
  <w:style w:type="paragraph" w:customStyle="1" w:styleId="195">
    <w:name w:val=" Char Char Char Char Char Char Char Char Char Char Char Char"/>
    <w:basedOn w:val="1"/>
    <w:uiPriority w:val="0"/>
    <w:pPr>
      <w:widowControl/>
      <w:spacing w:after="160" w:afterLines="0" w:line="240" w:lineRule="exact"/>
      <w:jc w:val="left"/>
    </w:pPr>
  </w:style>
  <w:style w:type="paragraph" w:customStyle="1" w:styleId="196">
    <w:name w:val="列出段落8"/>
    <w:basedOn w:val="1"/>
    <w:qFormat/>
    <w:uiPriority w:val="34"/>
    <w:pPr>
      <w:ind w:firstLine="420"/>
    </w:pPr>
    <w:rPr>
      <w:rFonts w:ascii="Calibri" w:hAnsi="Calibri"/>
      <w:szCs w:val="22"/>
    </w:rPr>
  </w:style>
  <w:style w:type="paragraph" w:customStyle="1" w:styleId="197">
    <w:name w:val="msonospacing"/>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98">
    <w:name w:val="列出段落12"/>
    <w:basedOn w:val="1"/>
    <w:qFormat/>
    <w:uiPriority w:val="0"/>
    <w:pPr>
      <w:ind w:firstLine="420" w:firstLineChars="200"/>
    </w:pPr>
    <w:rPr>
      <w:szCs w:val="24"/>
    </w:rPr>
  </w:style>
  <w:style w:type="paragraph" w:customStyle="1" w:styleId="199">
    <w:name w:val="GP正文(无首行缩进)"/>
    <w:basedOn w:val="1"/>
    <w:uiPriority w:val="0"/>
    <w:pPr>
      <w:spacing w:line="360" w:lineRule="auto"/>
      <w:ind w:firstLine="480" w:firstLineChars="200"/>
      <w:jc w:val="left"/>
    </w:pPr>
    <w:rPr>
      <w:rFonts w:ascii="Times New Roman" w:hAnsi="宋体"/>
      <w:sz w:val="24"/>
    </w:rPr>
  </w:style>
  <w:style w:type="paragraph" w:customStyle="1" w:styleId="200">
    <w:name w:val=" Char Char Char Char Char Char Char"/>
    <w:basedOn w:val="1"/>
    <w:uiPriority w:val="0"/>
    <w:rPr>
      <w:rFonts w:ascii="Tahoma" w:hAnsi="Tahoma"/>
      <w:sz w:val="24"/>
      <w:szCs w:val="20"/>
    </w:rPr>
  </w:style>
  <w:style w:type="paragraph" w:customStyle="1" w:styleId="201">
    <w:name w:val="纯文本1"/>
    <w:basedOn w:val="188"/>
    <w:qFormat/>
    <w:uiPriority w:val="99"/>
    <w:pPr>
      <w:widowControl/>
      <w:jc w:val="left"/>
    </w:pPr>
    <w:rPr>
      <w:rFonts w:ascii="宋体" w:hAnsi="Courier New" w:cs="宋体"/>
    </w:rPr>
  </w:style>
  <w:style w:type="paragraph" w:customStyle="1" w:styleId="202">
    <w:name w:val="文档正文"/>
    <w:basedOn w:val="1"/>
    <w:uiPriority w:val="0"/>
    <w:pPr>
      <w:adjustRightInd w:val="0"/>
      <w:snapToGrid w:val="0"/>
      <w:spacing w:line="480" w:lineRule="atLeast"/>
      <w:ind w:firstLine="567"/>
    </w:pPr>
    <w:rPr>
      <w:rFonts w:ascii="长城仿宋" w:eastAsia="长城仿宋"/>
      <w:kern w:val="0"/>
      <w:szCs w:val="20"/>
    </w:rPr>
  </w:style>
  <w:style w:type="paragraph" w:customStyle="1" w:styleId="203">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04">
    <w:name w:val="正文段"/>
    <w:basedOn w:val="1"/>
    <w:uiPriority w:val="0"/>
    <w:pPr>
      <w:widowControl/>
      <w:snapToGrid w:val="0"/>
      <w:spacing w:after="156" w:afterLines="50"/>
      <w:ind w:firstLine="200" w:firstLineChars="200"/>
    </w:pPr>
    <w:rPr>
      <w:kern w:val="0"/>
      <w:sz w:val="24"/>
      <w:szCs w:val="20"/>
    </w:rPr>
  </w:style>
  <w:style w:type="paragraph" w:customStyle="1" w:styleId="205">
    <w:name w:val="二级无"/>
    <w:basedOn w:val="165"/>
    <w:uiPriority w:val="0"/>
    <w:pPr>
      <w:tabs>
        <w:tab w:val="left" w:pos="1260"/>
        <w:tab w:val="clear" w:pos="1680"/>
      </w:tabs>
      <w:spacing w:before="0" w:beforeLines="0" w:after="0" w:afterLines="0"/>
    </w:pPr>
    <w:rPr>
      <w:rFonts w:hint="eastAsia" w:ascii="宋体" w:eastAsia="宋体"/>
      <w:sz w:val="21"/>
    </w:rPr>
  </w:style>
  <w:style w:type="paragraph" w:customStyle="1" w:styleId="206">
    <w:name w:val="此正文"/>
    <w:basedOn w:val="1"/>
    <w:uiPriority w:val="0"/>
    <w:pPr>
      <w:spacing w:line="360" w:lineRule="auto"/>
      <w:ind w:firstLine="200" w:firstLineChars="200"/>
    </w:pPr>
    <w:rPr>
      <w:sz w:val="24"/>
    </w:rPr>
  </w:style>
  <w:style w:type="paragraph" w:customStyle="1" w:styleId="207">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08">
    <w:name w:val="Char Char Char1 Char8"/>
    <w:basedOn w:val="1"/>
    <w:uiPriority w:val="0"/>
    <w:pPr>
      <w:spacing w:line="360" w:lineRule="auto"/>
      <w:ind w:firstLine="200" w:firstLineChars="200"/>
    </w:pPr>
    <w:rPr>
      <w:rFonts w:hint="eastAsia" w:ascii="宋体" w:hAnsi="宋体"/>
      <w:sz w:val="24"/>
      <w:szCs w:val="20"/>
    </w:rPr>
  </w:style>
  <w:style w:type="paragraph" w:customStyle="1" w:styleId="209">
    <w:name w:val="样式1"/>
    <w:basedOn w:val="7"/>
    <w:uiPriority w:val="0"/>
  </w:style>
  <w:style w:type="paragraph" w:customStyle="1" w:styleId="210">
    <w:name w:val="正文表标题"/>
    <w:next w:val="156"/>
    <w:uiPriority w:val="0"/>
    <w:pPr>
      <w:numPr>
        <w:ilvl w:val="0"/>
        <w:numId w:val="4"/>
      </w:numPr>
      <w:jc w:val="center"/>
    </w:pPr>
    <w:rPr>
      <w:rFonts w:ascii="黑体" w:eastAsia="黑体"/>
      <w:sz w:val="21"/>
      <w:lang w:val="en-US" w:eastAsia="zh-CN" w:bidi="ar-SA"/>
    </w:rPr>
  </w:style>
  <w:style w:type="paragraph" w:customStyle="1" w:styleId="211">
    <w:name w:val="正文 New"/>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212">
    <w:name w:val="章标题"/>
    <w:basedOn w:val="1"/>
    <w:next w:val="156"/>
    <w:uiPriority w:val="0"/>
    <w:pPr>
      <w:keepNext w:val="0"/>
      <w:keepLines w:val="0"/>
      <w:widowControl/>
      <w:numPr>
        <w:ilvl w:val="0"/>
        <w:numId w:val="5"/>
      </w:numPr>
      <w:suppressLineNumbers w:val="0"/>
      <w:spacing w:before="312" w:beforeLines="100" w:beforeAutospacing="0" w:after="0" w:afterLines="0" w:afterAutospacing="0"/>
      <w:ind w:left="105" w:right="0" w:firstLine="0"/>
      <w:jc w:val="both"/>
      <w:outlineLvl w:val="1"/>
    </w:pPr>
    <w:rPr>
      <w:rFonts w:hint="eastAsia" w:ascii="黑体" w:hAnsi="Times New Roman" w:eastAsia="黑体" w:cs="Times New Roman"/>
      <w:kern w:val="0"/>
      <w:sz w:val="20"/>
      <w:szCs w:val="20"/>
      <w:lang w:val="en-US" w:eastAsia="zh-CN" w:bidi="ar"/>
    </w:rPr>
  </w:style>
  <w:style w:type="paragraph" w:customStyle="1" w:styleId="213">
    <w:name w:val="Char Char Char Char"/>
    <w:basedOn w:val="1"/>
    <w:uiPriority w:val="0"/>
  </w:style>
  <w:style w:type="paragraph" w:customStyle="1" w:styleId="214">
    <w:name w:val="Char1"/>
    <w:basedOn w:val="1"/>
    <w:uiPriority w:val="0"/>
    <w:rPr>
      <w:rFonts w:ascii="Tahoma" w:hAnsi="Tahoma"/>
      <w:sz w:val="24"/>
      <w:szCs w:val="20"/>
    </w:rPr>
  </w:style>
  <w:style w:type="paragraph" w:customStyle="1" w:styleId="215">
    <w:name w:val="正文空2格  1."/>
    <w:basedOn w:val="1"/>
    <w:uiPriority w:val="0"/>
    <w:pPr>
      <w:ind w:firstLine="480" w:firstLineChars="200"/>
    </w:pPr>
    <w:rPr>
      <w:rFonts w:cs="宋体"/>
      <w:sz w:val="28"/>
      <w:szCs w:val="20"/>
    </w:rPr>
  </w:style>
  <w:style w:type="paragraph" w:customStyle="1" w:styleId="216">
    <w:name w:val="Char Char Char Char Char Char Char Char Char Char Char Char1 Char"/>
    <w:basedOn w:val="17"/>
    <w:uiPriority w:val="0"/>
    <w:rPr>
      <w:rFonts w:ascii="Tahoma" w:hAnsi="Tahoma"/>
      <w:sz w:val="24"/>
    </w:rPr>
  </w:style>
  <w:style w:type="character" w:customStyle="1" w:styleId="217">
    <w:name w:val="正文首行缩进 Char1"/>
    <w:qFormat/>
    <w:uiPriority w:val="99"/>
    <w:rPr>
      <w:rFonts w:eastAsia="仿宋_GB2312"/>
      <w:kern w:val="2"/>
      <w:sz w:val="28"/>
      <w:szCs w:val="24"/>
    </w:rPr>
  </w:style>
  <w:style w:type="paragraph" w:customStyle="1" w:styleId="218">
    <w:name w:val="List Paragraph1"/>
    <w:basedOn w:val="1"/>
    <w:qFormat/>
    <w:uiPriority w:val="0"/>
    <w:pPr>
      <w:ind w:firstLine="420" w:firstLineChars="200"/>
    </w:pPr>
  </w:style>
  <w:style w:type="paragraph" w:customStyle="1" w:styleId="219">
    <w:name w:val="二级标题"/>
    <w:basedOn w:val="26"/>
    <w:qFormat/>
    <w:uiPriority w:val="0"/>
    <w:pPr>
      <w:snapToGrid w:val="0"/>
      <w:spacing w:beforeLines="0" w:afterLines="0" w:line="240" w:lineRule="auto"/>
      <w:ind w:firstLine="422" w:firstLineChars="200"/>
      <w:outlineLvl w:val="1"/>
    </w:pPr>
    <w:rPr>
      <w:rFonts w:hAnsi="宋体" w:eastAsia="Times New Roman"/>
      <w:b/>
      <w:sz w:val="21"/>
      <w:szCs w:val="21"/>
      <w:lang w:val="en-US" w:eastAsia="zh-CN"/>
    </w:rPr>
  </w:style>
  <w:style w:type="paragraph" w:customStyle="1" w:styleId="220">
    <w:name w:val="正文11"/>
    <w:basedOn w:val="1"/>
    <w:qFormat/>
    <w:uiPriority w:val="0"/>
    <w:pPr>
      <w:snapToGrid w:val="0"/>
      <w:spacing w:line="360" w:lineRule="auto"/>
      <w:ind w:firstLine="420" w:firstLineChars="200"/>
      <w:jc w:val="left"/>
    </w:pPr>
    <w:rPr>
      <w:rFonts w:ascii="宋体" w:hAnsi="宋体"/>
      <w:color w:val="000000"/>
      <w:szCs w:val="21"/>
    </w:rPr>
  </w:style>
  <w:style w:type="paragraph" w:customStyle="1" w:styleId="221">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header6.xml" Type="http://schemas.openxmlformats.org/officeDocument/2006/relationships/header"/><Relationship Id="rId13" Target="footer5.xml" Type="http://schemas.openxmlformats.org/officeDocument/2006/relationships/foot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footer9.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numbering.xml" Type="http://schemas.openxmlformats.org/officeDocument/2006/relationships/numbering"/><Relationship Id="rId23"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header4.xml" Type="http://schemas.openxmlformats.org/officeDocument/2006/relationships/header"/><Relationship Id="rId8" Target="footer2.xml" Type="http://schemas.openxmlformats.org/officeDocument/2006/relationships/footer"/><Relationship Id="rId9" Target="header5.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77</Pages>
  <Words>42303</Words>
  <Characters>46486</Characters>
  <Lines>266</Lines>
  <Paragraphs>75</Paragraphs>
  <TotalTime>13</TotalTime>
  <ScaleCrop>false</ScaleCrop>
  <LinksUpToDate>false</LinksUpToDate>
  <CharactersWithSpaces>49568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2021-05-11T03:03:00Z</dcterms:created>
  <dc:creator>黄旭明</dc:creator>
  <cp:lastModifiedBy>＞眺望未来-</cp:lastModifiedBy>
  <cp:lastPrinted>2023-01-16T02:27:49Z</cp:lastPrinted>
  <dcterms:modified xsi:type="dcterms:W3CDTF">2024-01-31T02:35:57Z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5058C12BA07446879CEBDEF06C30E2A2_13</vt:lpwstr>
  </property>
</Properties>
</file>