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before="120" w:beforeLines="50"/>
        <w:jc w:val="center"/>
        <w:rPr>
          <w:rFonts w:hint="eastAsia" w:ascii="宋体" w:hAnsi="宋体"/>
          <w:b/>
          <w:color w:val="auto"/>
          <w:sz w:val="48"/>
          <w:szCs w:val="48"/>
          <w:highlight w:val="none"/>
        </w:rPr>
      </w:pPr>
      <w:r>
        <w:rPr>
          <w:rFonts w:hint="eastAsia" w:ascii="宋体" w:hAnsi="宋体"/>
          <w:b/>
          <w:color w:val="auto"/>
          <w:sz w:val="48"/>
          <w:szCs w:val="48"/>
          <w:highlight w:val="none"/>
        </w:rPr>
        <w:t>宁波</w:t>
      </w:r>
      <w:r>
        <w:rPr>
          <w:rFonts w:hint="eastAsia" w:ascii="宋体" w:hAnsi="宋体"/>
          <w:b/>
          <w:color w:val="auto"/>
          <w:sz w:val="48"/>
          <w:szCs w:val="48"/>
          <w:highlight w:val="none"/>
          <w:lang w:val="en-US" w:eastAsia="zh-CN"/>
        </w:rPr>
        <w:t>奥体中心</w:t>
      </w:r>
      <w:r>
        <w:rPr>
          <w:rFonts w:hint="eastAsia" w:ascii="宋体" w:hAnsi="宋体"/>
          <w:b/>
          <w:color w:val="auto"/>
          <w:sz w:val="48"/>
          <w:szCs w:val="48"/>
          <w:highlight w:val="none"/>
        </w:rPr>
        <w:t>方舱医院</w:t>
      </w:r>
    </w:p>
    <w:p>
      <w:pPr>
        <w:spacing w:before="120" w:beforeLines="50"/>
        <w:jc w:val="center"/>
        <w:rPr>
          <w:rFonts w:ascii="宋体" w:hAnsi="宋体"/>
          <w:b/>
          <w:color w:val="auto"/>
          <w:sz w:val="48"/>
          <w:szCs w:val="48"/>
          <w:highlight w:val="none"/>
        </w:rPr>
      </w:pPr>
      <w:r>
        <w:rPr>
          <w:rFonts w:hint="eastAsia" w:ascii="宋体" w:hAnsi="宋体"/>
          <w:b/>
          <w:color w:val="auto"/>
          <w:sz w:val="48"/>
          <w:szCs w:val="48"/>
          <w:highlight w:val="none"/>
        </w:rPr>
        <w:t>污水处理设备采购及安装项目</w:t>
      </w:r>
    </w:p>
    <w:p>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公开招标文件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3"/>
        <w:snapToGrid w:val="0"/>
        <w:spacing w:before="120" w:line="360" w:lineRule="auto"/>
        <w:rPr>
          <w:rFonts w:ascii="宋体" w:hAnsi="宋体" w:eastAsia="宋体" w:cs="Times New Roman"/>
          <w:b/>
          <w:color w:val="auto"/>
          <w:sz w:val="30"/>
          <w:szCs w:val="72"/>
          <w:highlight w:val="none"/>
        </w:rPr>
      </w:pPr>
      <w:r>
        <w:rPr>
          <w:rFonts w:hint="eastAsia" w:ascii="宋体" w:hAnsi="宋体" w:eastAsia="宋体" w:cs="Times New Roman"/>
          <w:b/>
          <w:color w:val="auto"/>
          <w:sz w:val="30"/>
          <w:szCs w:val="72"/>
          <w:highlight w:val="none"/>
        </w:rPr>
        <w:t>项目编号：CBNB-20216005G</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名称：宁波</w:t>
      </w:r>
      <w:r>
        <w:rPr>
          <w:rFonts w:hint="eastAsia" w:ascii="宋体" w:hAnsi="宋体"/>
          <w:b/>
          <w:color w:val="auto"/>
          <w:sz w:val="30"/>
          <w:szCs w:val="48"/>
          <w:highlight w:val="none"/>
          <w:lang w:val="en-US" w:eastAsia="zh-CN"/>
        </w:rPr>
        <w:t>奥体中心</w:t>
      </w:r>
      <w:r>
        <w:rPr>
          <w:rFonts w:hint="eastAsia" w:ascii="宋体" w:hAnsi="宋体"/>
          <w:b/>
          <w:color w:val="auto"/>
          <w:sz w:val="30"/>
          <w:szCs w:val="48"/>
          <w:highlight w:val="none"/>
        </w:rPr>
        <w:t>方舱医院污水处理设备采购及安装项目</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采购人：宁波市第一医院</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采购代理机构：宁波中基国际招标有限公司</w:t>
      </w: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ind w:left="2940" w:firstLine="420"/>
        <w:rPr>
          <w:rFonts w:ascii="宋体" w:hAnsi="宋体"/>
          <w:b/>
          <w:bCs/>
          <w:color w:val="auto"/>
          <w:w w:val="95"/>
          <w:sz w:val="30"/>
          <w:szCs w:val="30"/>
          <w:highlight w:val="none"/>
        </w:rPr>
      </w:pPr>
      <w:r>
        <w:rPr>
          <w:rFonts w:hint="eastAsia" w:ascii="宋体" w:hAnsi="宋体"/>
          <w:b/>
          <w:bCs/>
          <w:color w:val="auto"/>
          <w:w w:val="95"/>
          <w:sz w:val="30"/>
          <w:szCs w:val="30"/>
          <w:highlight w:val="none"/>
        </w:rPr>
        <w:t>2021年01月</w:t>
      </w:r>
    </w:p>
    <w:p>
      <w:pPr>
        <w:widowControl/>
        <w:spacing w:line="360" w:lineRule="auto"/>
        <w:jc w:val="left"/>
        <w:rPr>
          <w:rFonts w:ascii="宋体" w:hAnsi="宋体"/>
          <w:b/>
          <w:bCs/>
          <w:color w:val="auto"/>
          <w:w w:val="95"/>
          <w:sz w:val="30"/>
          <w:szCs w:val="30"/>
          <w:highlight w:val="none"/>
        </w:rPr>
        <w:sectPr>
          <w:pgSz w:w="11906" w:h="16838"/>
          <w:pgMar w:top="1474" w:right="1797" w:bottom="1247" w:left="1797" w:header="851" w:footer="851" w:gutter="0"/>
          <w:pgNumType w:start="1"/>
          <w:cols w:space="720" w:num="1"/>
        </w:sectPr>
      </w:pPr>
    </w:p>
    <w:p>
      <w:pPr>
        <w:snapToGrid w:val="0"/>
        <w:spacing w:before="120"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18"/>
        <w:tabs>
          <w:tab w:val="right" w:leader="dot" w:pos="8312"/>
        </w:tabs>
        <w:rPr>
          <w:rFonts w:hint="eastAsia" w:eastAsia="宋体"/>
          <w:color w:val="auto"/>
          <w:highlight w:val="none"/>
          <w:lang w:val="en-US" w:eastAsia="zh-CN"/>
        </w:rPr>
      </w:pPr>
      <w:r>
        <w:rPr>
          <w:rFonts w:hAnsi="宋体"/>
          <w:b/>
          <w:color w:val="auto"/>
          <w:sz w:val="28"/>
          <w:szCs w:val="28"/>
          <w:highlight w:val="none"/>
        </w:rPr>
        <w:fldChar w:fldCharType="begin"/>
      </w:r>
      <w:r>
        <w:rPr>
          <w:rFonts w:hAnsi="宋体"/>
          <w:b/>
          <w:color w:val="auto"/>
          <w:sz w:val="28"/>
          <w:szCs w:val="28"/>
          <w:highlight w:val="none"/>
        </w:rPr>
        <w:instrText xml:space="preserve"> TOC \o "1-3" \h \z \u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"_Toc11290" </w:instrText>
      </w:r>
      <w:r>
        <w:rPr>
          <w:color w:val="auto"/>
          <w:highlight w:val="none"/>
        </w:rPr>
        <w:fldChar w:fldCharType="separate"/>
      </w:r>
      <w:r>
        <w:rPr>
          <w:rFonts w:hint="eastAsia"/>
          <w:color w:val="auto"/>
          <w:szCs w:val="28"/>
          <w:highlight w:val="none"/>
        </w:rPr>
        <w:t>第一章公开招标公告</w:t>
      </w:r>
      <w:r>
        <w:rPr>
          <w:color w:val="auto"/>
          <w:highlight w:val="none"/>
        </w:rPr>
        <w:tab/>
      </w:r>
      <w:r>
        <w:rPr>
          <w:color w:val="auto"/>
          <w:highlight w:val="none"/>
        </w:rPr>
        <w:fldChar w:fldCharType="end"/>
      </w:r>
      <w:r>
        <w:rPr>
          <w:rFonts w:hint="eastAsia"/>
          <w:color w:val="auto"/>
          <w:highlight w:val="none"/>
          <w:lang w:val="en-US" w:eastAsia="zh-CN"/>
        </w:rPr>
        <w:t>1</w:t>
      </w:r>
    </w:p>
    <w:p>
      <w:pPr>
        <w:pStyle w:val="18"/>
        <w:tabs>
          <w:tab w:val="right" w:leader="dot" w:pos="8312"/>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"_Toc13297" </w:instrText>
      </w:r>
      <w:r>
        <w:rPr>
          <w:color w:val="auto"/>
          <w:highlight w:val="none"/>
        </w:rPr>
        <w:fldChar w:fldCharType="separate"/>
      </w:r>
      <w:r>
        <w:rPr>
          <w:rFonts w:hint="eastAsia"/>
          <w:bCs/>
          <w:color w:val="auto"/>
          <w:szCs w:val="28"/>
          <w:highlight w:val="none"/>
        </w:rPr>
        <w:t>第二章采购需求</w:t>
      </w:r>
      <w:r>
        <w:rPr>
          <w:color w:val="auto"/>
          <w:highlight w:val="none"/>
        </w:rPr>
        <w:tab/>
      </w:r>
      <w:r>
        <w:rPr>
          <w:color w:val="auto"/>
          <w:highlight w:val="none"/>
        </w:rPr>
        <w:fldChar w:fldCharType="end"/>
      </w:r>
      <w:r>
        <w:rPr>
          <w:rFonts w:hint="eastAsia"/>
          <w:color w:val="auto"/>
          <w:highlight w:val="none"/>
          <w:lang w:val="en-US" w:eastAsia="zh-CN"/>
        </w:rPr>
        <w:t>6</w:t>
      </w:r>
    </w:p>
    <w:p>
      <w:pPr>
        <w:pStyle w:val="18"/>
        <w:tabs>
          <w:tab w:val="right" w:leader="dot" w:pos="8312"/>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"_Toc8354" </w:instrText>
      </w:r>
      <w:r>
        <w:rPr>
          <w:color w:val="auto"/>
          <w:highlight w:val="none"/>
        </w:rPr>
        <w:fldChar w:fldCharType="separate"/>
      </w:r>
      <w:r>
        <w:rPr>
          <w:rFonts w:hint="eastAsia"/>
          <w:color w:val="auto"/>
          <w:szCs w:val="28"/>
          <w:highlight w:val="none"/>
        </w:rPr>
        <w:t>第三章供应商须知</w:t>
      </w:r>
      <w:r>
        <w:rPr>
          <w:color w:val="auto"/>
          <w:highlight w:val="none"/>
        </w:rPr>
        <w:tab/>
      </w:r>
      <w:r>
        <w:rPr>
          <w:color w:val="auto"/>
          <w:highlight w:val="none"/>
        </w:rPr>
        <w:fldChar w:fldCharType="end"/>
      </w:r>
      <w:r>
        <w:rPr>
          <w:rFonts w:hint="eastAsia"/>
          <w:color w:val="auto"/>
          <w:highlight w:val="none"/>
          <w:lang w:val="en-US" w:eastAsia="zh-CN"/>
        </w:rPr>
        <w:t>24</w:t>
      </w:r>
    </w:p>
    <w:p>
      <w:pPr>
        <w:pStyle w:val="18"/>
        <w:tabs>
          <w:tab w:val="right" w:leader="dot" w:pos="8312"/>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"_Toc24415" </w:instrText>
      </w:r>
      <w:r>
        <w:rPr>
          <w:color w:val="auto"/>
          <w:highlight w:val="none"/>
        </w:rPr>
        <w:fldChar w:fldCharType="separate"/>
      </w:r>
      <w:r>
        <w:rPr>
          <w:rFonts w:hint="eastAsia"/>
          <w:color w:val="auto"/>
          <w:szCs w:val="28"/>
          <w:highlight w:val="none"/>
        </w:rPr>
        <w:t>第四章评标办法及评分标准</w:t>
      </w:r>
      <w:r>
        <w:rPr>
          <w:color w:val="auto"/>
          <w:highlight w:val="none"/>
        </w:rPr>
        <w:tab/>
      </w:r>
      <w:r>
        <w:rPr>
          <w:color w:val="auto"/>
          <w:highlight w:val="none"/>
        </w:rPr>
        <w:fldChar w:fldCharType="end"/>
      </w:r>
      <w:r>
        <w:rPr>
          <w:rFonts w:hint="eastAsia"/>
          <w:color w:val="auto"/>
          <w:highlight w:val="none"/>
          <w:lang w:val="en-US" w:eastAsia="zh-CN"/>
        </w:rPr>
        <w:t>32</w:t>
      </w:r>
    </w:p>
    <w:p>
      <w:pPr>
        <w:pStyle w:val="18"/>
        <w:tabs>
          <w:tab w:val="right" w:leader="dot" w:pos="8312"/>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color w:val="auto"/>
          <w:szCs w:val="28"/>
          <w:highlight w:val="none"/>
        </w:rPr>
        <w:t>第五章政府采购合同主要条款</w:t>
      </w:r>
      <w:r>
        <w:rPr>
          <w:color w:val="auto"/>
          <w:highlight w:val="none"/>
        </w:rPr>
        <w:tab/>
      </w:r>
      <w:r>
        <w:rPr>
          <w:color w:val="auto"/>
          <w:highlight w:val="none"/>
        </w:rPr>
        <w:fldChar w:fldCharType="end"/>
      </w:r>
      <w:r>
        <w:rPr>
          <w:rFonts w:hint="eastAsia"/>
          <w:color w:val="auto"/>
          <w:highlight w:val="none"/>
          <w:lang w:val="en-US" w:eastAsia="zh-CN"/>
        </w:rPr>
        <w:t>41</w:t>
      </w:r>
    </w:p>
    <w:p>
      <w:pPr>
        <w:pStyle w:val="18"/>
        <w:tabs>
          <w:tab w:val="right" w:leader="dot" w:pos="8312"/>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"_Toc625" </w:instrText>
      </w:r>
      <w:r>
        <w:rPr>
          <w:color w:val="auto"/>
          <w:highlight w:val="none"/>
        </w:rPr>
        <w:fldChar w:fldCharType="separate"/>
      </w:r>
      <w:r>
        <w:rPr>
          <w:rFonts w:hint="eastAsia"/>
          <w:color w:val="auto"/>
          <w:szCs w:val="28"/>
          <w:highlight w:val="none"/>
        </w:rPr>
        <w:t>第六章投标文件格式</w:t>
      </w:r>
      <w:r>
        <w:rPr>
          <w:color w:val="auto"/>
          <w:highlight w:val="none"/>
        </w:rPr>
        <w:tab/>
      </w:r>
      <w:r>
        <w:rPr>
          <w:color w:val="auto"/>
          <w:highlight w:val="none"/>
        </w:rPr>
        <w:fldChar w:fldCharType="end"/>
      </w:r>
      <w:r>
        <w:rPr>
          <w:rFonts w:hint="eastAsia"/>
          <w:color w:val="auto"/>
          <w:highlight w:val="none"/>
          <w:lang w:val="en-US" w:eastAsia="zh-CN"/>
        </w:rPr>
        <w:t>51</w:t>
      </w:r>
    </w:p>
    <w:p>
      <w:pPr>
        <w:spacing w:line="360" w:lineRule="auto"/>
        <w:jc w:val="center"/>
        <w:rPr>
          <w:color w:val="auto"/>
          <w:highlight w:val="none"/>
        </w:rPr>
      </w:pPr>
      <w:r>
        <w:rPr>
          <w:color w:val="auto"/>
          <w:szCs w:val="28"/>
          <w:highlight w:val="none"/>
        </w:rPr>
        <w:fldChar w:fldCharType="end"/>
      </w:r>
    </w:p>
    <w:p>
      <w:pPr>
        <w:widowControl/>
        <w:spacing w:line="360" w:lineRule="auto"/>
        <w:jc w:val="left"/>
        <w:rPr>
          <w:color w:val="auto"/>
          <w:highlight w:val="none"/>
        </w:rPr>
        <w:sectPr>
          <w:pgSz w:w="11906" w:h="16838"/>
          <w:pgMar w:top="1474" w:right="1797" w:bottom="1247" w:left="1797" w:header="851" w:footer="851" w:gutter="0"/>
          <w:pgNumType w:start="1"/>
          <w:cols w:space="720" w:num="1"/>
        </w:sectPr>
      </w:pPr>
    </w:p>
    <w:p>
      <w:pPr>
        <w:spacing w:line="480" w:lineRule="auto"/>
        <w:jc w:val="center"/>
        <w:outlineLvl w:val="0"/>
        <w:rPr>
          <w:color w:val="auto"/>
          <w:sz w:val="28"/>
          <w:szCs w:val="28"/>
          <w:highlight w:val="none"/>
        </w:rPr>
      </w:pPr>
      <w:bookmarkStart w:id="0" w:name="_Toc11290"/>
      <w:r>
        <w:rPr>
          <w:rFonts w:hint="eastAsia"/>
          <w:color w:val="auto"/>
          <w:sz w:val="28"/>
          <w:szCs w:val="28"/>
          <w:highlight w:val="none"/>
        </w:rPr>
        <w:t>第一章公开招标公告</w:t>
      </w:r>
      <w:bookmarkEnd w:id="0"/>
    </w:p>
    <w:tbl>
      <w:tblPr>
        <w:tblStyle w:val="25"/>
        <w:tblW w:w="8527" w:type="dxa"/>
        <w:tblInd w:w="-113" w:type="dxa"/>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bookmarkStart w:id="1" w:name="_Toc35393790"/>
            <w:bookmarkStart w:id="2" w:name="_Toc28359079"/>
            <w:bookmarkStart w:id="3" w:name="_Toc28359002"/>
            <w:bookmarkStart w:id="4" w:name="_Toc35393621"/>
            <w:bookmarkStart w:id="5" w:name="_Hlk24379207"/>
            <w:r>
              <w:rPr>
                <w:rFonts w:hint="eastAsia" w:ascii="宋体" w:hAnsi="宋体" w:cs="宋体"/>
                <w:color w:val="auto"/>
                <w:szCs w:val="21"/>
                <w:highlight w:val="none"/>
              </w:rPr>
              <w:t>项目概况：</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(宁波</w:t>
            </w:r>
            <w:r>
              <w:rPr>
                <w:rFonts w:hint="eastAsia" w:ascii="宋体" w:hAnsi="宋体" w:cs="宋体"/>
                <w:color w:val="auto"/>
                <w:szCs w:val="21"/>
                <w:highlight w:val="none"/>
                <w:u w:val="single"/>
                <w:lang w:val="en-US" w:eastAsia="zh-CN"/>
              </w:rPr>
              <w:t>奥体中心</w:t>
            </w:r>
            <w:r>
              <w:rPr>
                <w:rFonts w:hint="eastAsia" w:ascii="宋体" w:hAnsi="宋体" w:cs="宋体"/>
                <w:color w:val="auto"/>
                <w:szCs w:val="21"/>
                <w:highlight w:val="none"/>
                <w:u w:val="single"/>
              </w:rPr>
              <w:t>方舱医院污水处理设备采购及安装项目)</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u w:val="single"/>
              </w:rPr>
              <w:t>浙江政府采购云平台（http://www.zcygov.cn/）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2021</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02</w:t>
            </w:r>
            <w:r>
              <w:rPr>
                <w:rFonts w:hint="eastAsia" w:ascii="宋体" w:hAnsi="宋体" w:cs="宋体"/>
                <w:bCs/>
                <w:color w:val="auto"/>
                <w:szCs w:val="21"/>
                <w:highlight w:val="none"/>
                <w:u w:val="single"/>
              </w:rPr>
              <w:t>日09：30（</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keepNext/>
        <w:keepLines/>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bookmarkEnd w:id="1"/>
      <w:bookmarkEnd w:id="2"/>
      <w:bookmarkEnd w:id="3"/>
      <w:bookmarkEnd w:id="4"/>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1.项目编号：CBNB-20216005G</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2.项目名称：宁波</w:t>
      </w:r>
      <w:r>
        <w:rPr>
          <w:rFonts w:hint="eastAsia" w:ascii="宋体" w:hAnsi="宋体" w:cs="宋体"/>
          <w:color w:val="auto"/>
          <w:szCs w:val="21"/>
          <w:highlight w:val="none"/>
          <w:lang w:val="en-US" w:eastAsia="zh-CN"/>
        </w:rPr>
        <w:t>奥体中心</w:t>
      </w:r>
      <w:r>
        <w:rPr>
          <w:rFonts w:hint="eastAsia" w:ascii="宋体" w:hAnsi="宋体" w:cs="宋体"/>
          <w:color w:val="auto"/>
          <w:szCs w:val="21"/>
          <w:highlight w:val="none"/>
        </w:rPr>
        <w:t>方舱医院污水处理设备采购及安装项目</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3.预算金额（元）：2200000.00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4.最高限价（元）：2200000.00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标项一:</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标项名称:宁波</w:t>
      </w:r>
      <w:r>
        <w:rPr>
          <w:rFonts w:hint="eastAsia" w:ascii="宋体" w:hAnsi="宋体" w:cs="宋体"/>
          <w:color w:val="auto"/>
          <w:szCs w:val="21"/>
          <w:highlight w:val="none"/>
          <w:lang w:val="en-US" w:eastAsia="zh-CN"/>
        </w:rPr>
        <w:t>奥体中心</w:t>
      </w:r>
      <w:r>
        <w:rPr>
          <w:rFonts w:hint="eastAsia" w:ascii="宋体" w:hAnsi="宋体" w:cs="宋体"/>
          <w:color w:val="auto"/>
          <w:szCs w:val="21"/>
          <w:highlight w:val="none"/>
        </w:rPr>
        <w:t>方舱医院污水处理设备采购及安装项目 </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预算金额（元）:2200000.00</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简要规格描述或项目基本概况介绍、用途：废水提升泵：流量：Q=20m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/h，扬程：H=7m，功率：W＝1.5kw等，详见《第二章 采购需求》。</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6.合同履行期限：20日历天内完成所有设备的供货，接采购人通知后，按照现场施工进度，15个日历天内完成设备的安装调试并通过验收合格。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7.本项目（否）接受联合体投标。</w:t>
      </w:r>
    </w:p>
    <w:bookmarkEnd w:id="5"/>
    <w:p>
      <w:pPr>
        <w:keepNext/>
        <w:keepLines/>
        <w:spacing w:line="360" w:lineRule="auto"/>
        <w:rPr>
          <w:rFonts w:ascii="宋体" w:hAnsi="宋体" w:cs="宋体"/>
          <w:b/>
          <w:color w:val="auto"/>
          <w:szCs w:val="21"/>
          <w:highlight w:val="none"/>
        </w:rPr>
      </w:pPr>
      <w:bookmarkStart w:id="6" w:name="_Toc28359080"/>
      <w:bookmarkStart w:id="7" w:name="_Toc28359003"/>
      <w:bookmarkStart w:id="8" w:name="_Toc35393791"/>
      <w:bookmarkStart w:id="9" w:name="_Toc35393622"/>
      <w:r>
        <w:rPr>
          <w:rFonts w:hint="eastAsia" w:ascii="宋体" w:hAnsi="宋体" w:cs="宋体"/>
          <w:b/>
          <w:color w:val="auto"/>
          <w:szCs w:val="21"/>
          <w:highlight w:val="none"/>
        </w:rPr>
        <w:t>二、申请人的资格要求：</w:t>
      </w:r>
      <w:bookmarkEnd w:id="6"/>
      <w:bookmarkEnd w:id="7"/>
      <w:bookmarkEnd w:id="8"/>
      <w:bookmarkEnd w:id="9"/>
    </w:p>
    <w:p>
      <w:pPr>
        <w:spacing w:line="336" w:lineRule="auto"/>
        <w:ind w:firstLine="420" w:firstLineChars="200"/>
        <w:rPr>
          <w:rFonts w:ascii="宋体" w:hAnsi="宋体" w:cs="宋体"/>
          <w:color w:val="auto"/>
          <w:szCs w:val="21"/>
          <w:highlight w:val="none"/>
        </w:rPr>
      </w:pPr>
      <w:bookmarkStart w:id="10" w:name="_Toc28359081"/>
      <w:bookmarkStart w:id="11" w:name="_Toc28359004"/>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4.投标人具备省级环境污染治理工程总承包服务能力评价证书（水污染治理）乙级以上或环保工程专业承包三级以上资质。</w:t>
      </w:r>
    </w:p>
    <w:p>
      <w:pPr>
        <w:keepNext/>
        <w:keepLines/>
        <w:spacing w:line="360" w:lineRule="auto"/>
        <w:rPr>
          <w:rFonts w:ascii="宋体" w:hAnsi="宋体" w:cs="宋体"/>
          <w:b/>
          <w:color w:val="auto"/>
          <w:szCs w:val="21"/>
          <w:highlight w:val="none"/>
        </w:rPr>
      </w:pPr>
      <w:bookmarkStart w:id="12" w:name="_Toc35393623"/>
      <w:bookmarkStart w:id="13" w:name="_Toc35393792"/>
      <w:r>
        <w:rPr>
          <w:rFonts w:hint="eastAsia" w:ascii="宋体" w:hAnsi="宋体" w:cs="宋体"/>
          <w:b/>
          <w:color w:val="auto"/>
          <w:szCs w:val="21"/>
          <w:highlight w:val="none"/>
        </w:rPr>
        <w:t>三、获取招标文件</w:t>
      </w:r>
      <w:bookmarkEnd w:id="10"/>
      <w:bookmarkEnd w:id="11"/>
      <w:bookmarkEnd w:id="12"/>
      <w:bookmarkEnd w:id="13"/>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2021年</w:t>
      </w:r>
      <w:r>
        <w:rPr>
          <w:rFonts w:hint="eastAsia" w:ascii="宋体" w:hAnsi="宋体" w:cs="宋体"/>
          <w:color w:val="auto"/>
          <w:szCs w:val="21"/>
          <w:highlight w:val="none"/>
          <w:u w:val="single"/>
          <w:lang w:val="en-US" w:eastAsia="zh-CN"/>
        </w:rPr>
        <w:t>01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2.地点（网址）：浙江政府采购云平台（http://www.zcygov.cn/）</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3.方式：供应商注册后直接登陆“浙江政府采购云平台”（http://www.zcy.gov.cn/）下载电子招标文件。供应商未在规定时间内或未按上述方式获取招标文件的，其投标无效。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keepNext/>
        <w:keepLines/>
        <w:spacing w:line="360" w:lineRule="auto"/>
        <w:rPr>
          <w:rFonts w:ascii="宋体" w:hAnsi="宋体" w:cs="宋体"/>
          <w:b/>
          <w:color w:val="auto"/>
          <w:szCs w:val="21"/>
          <w:highlight w:val="none"/>
        </w:rPr>
      </w:pPr>
      <w:bookmarkStart w:id="14" w:name="_Toc28359005"/>
      <w:bookmarkStart w:id="15" w:name="_Toc28359082"/>
      <w:bookmarkStart w:id="16" w:name="_Toc35393793"/>
      <w:bookmarkStart w:id="17" w:name="_Toc35393624"/>
      <w:r>
        <w:rPr>
          <w:rFonts w:hint="eastAsia" w:ascii="宋体" w:hAnsi="宋体" w:cs="宋体"/>
          <w:b/>
          <w:color w:val="auto"/>
          <w:szCs w:val="21"/>
          <w:highlight w:val="none"/>
        </w:rPr>
        <w:t>四、提交投标文件</w:t>
      </w:r>
      <w:bookmarkEnd w:id="14"/>
      <w:bookmarkEnd w:id="15"/>
      <w:r>
        <w:rPr>
          <w:rFonts w:hint="eastAsia" w:ascii="宋体" w:hAnsi="宋体" w:cs="宋体"/>
          <w:b/>
          <w:color w:val="auto"/>
          <w:szCs w:val="21"/>
          <w:highlight w:val="none"/>
        </w:rPr>
        <w:t>截止时间、开标时间和地点</w:t>
      </w:r>
      <w:bookmarkEnd w:id="16"/>
      <w:bookmarkEnd w:id="17"/>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1.提交投标文件截止时间：2021年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日09:30（北京时间）。</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t>
      </w:r>
      <w:bookmarkStart w:id="18" w:name="_Hlt21454952"/>
      <w:bookmarkEnd w:id="18"/>
      <w:bookmarkStart w:id="19" w:name="_Hlt21454954"/>
      <w:bookmarkEnd w:id="19"/>
      <w:bookmarkStart w:id="20" w:name="_Hlt21454969"/>
      <w:bookmarkEnd w:id="20"/>
      <w:bookmarkStart w:id="21" w:name="_Hlt21454953"/>
      <w:bookmarkEnd w:id="21"/>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上传电子投标文件，视为供应商放弃投标。以U盘存储的电子备份投标文件和纸质备份投标文件分别密封，递交至中基招标会议中心开标室（宁波市鄞州区天童南路666号中基大厦1楼），逾期送达或未密封将予以拒收</w:t>
      </w:r>
      <w:r>
        <w:rPr>
          <w:rFonts w:hint="eastAsia" w:ascii="宋体" w:hAnsi="宋体" w:cs="宋体"/>
          <w:color w:val="auto"/>
          <w:szCs w:val="21"/>
          <w:highlight w:val="none"/>
        </w:rPr>
        <w:t>。</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3.开标时间：2021年</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日09:30（北京时间）。  </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szCs w:val="21"/>
          <w:highlight w:val="none"/>
        </w:rPr>
        <w:t>。</w:t>
      </w:r>
    </w:p>
    <w:p>
      <w:pPr>
        <w:keepNext/>
        <w:keepLines/>
        <w:spacing w:line="360" w:lineRule="auto"/>
        <w:rPr>
          <w:rFonts w:ascii="宋体" w:hAnsi="宋体" w:cs="宋体"/>
          <w:b/>
          <w:color w:val="auto"/>
          <w:szCs w:val="21"/>
          <w:highlight w:val="none"/>
        </w:rPr>
      </w:pPr>
      <w:bookmarkStart w:id="22" w:name="_Toc35393625"/>
      <w:bookmarkStart w:id="23" w:name="_Toc28359084"/>
      <w:bookmarkStart w:id="24" w:name="_Toc28359007"/>
      <w:bookmarkStart w:id="25" w:name="_Toc35393794"/>
      <w:r>
        <w:rPr>
          <w:rFonts w:hint="eastAsia" w:ascii="宋体" w:hAnsi="宋体" w:cs="宋体"/>
          <w:b/>
          <w:color w:val="auto"/>
          <w:szCs w:val="21"/>
          <w:highlight w:val="none"/>
        </w:rPr>
        <w:t>五、公告期限</w:t>
      </w:r>
      <w:bookmarkEnd w:id="22"/>
      <w:bookmarkEnd w:id="23"/>
      <w:bookmarkEnd w:id="24"/>
      <w:bookmarkEnd w:id="2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60" w:lineRule="auto"/>
        <w:rPr>
          <w:rFonts w:ascii="宋体" w:hAnsi="宋体" w:cs="宋体"/>
          <w:b/>
          <w:color w:val="auto"/>
          <w:szCs w:val="21"/>
          <w:highlight w:val="none"/>
        </w:rPr>
      </w:pPr>
      <w:bookmarkStart w:id="26" w:name="_Toc35393626"/>
      <w:bookmarkStart w:id="27" w:name="_Toc35393795"/>
      <w:r>
        <w:rPr>
          <w:rFonts w:hint="eastAsia" w:ascii="宋体" w:hAnsi="宋体" w:cs="宋体"/>
          <w:b/>
          <w:color w:val="auto"/>
          <w:szCs w:val="21"/>
          <w:highlight w:val="none"/>
        </w:rPr>
        <w:t>六、其他补充事宜</w:t>
      </w:r>
      <w:bookmarkEnd w:id="26"/>
      <w:bookmarkEnd w:id="27"/>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2.1.2优先采购节能环保产品（注：所采购的货物在政府采购节能产品、环境标志产品实施品目清单范围内，且具有国家确定的认证机构出具的、处于有效期之内的节能产品、环境标志产品认证证书）。</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2.2供应商需按照《浙江省政府采购供应商注册及诚信管理暂行办法》的规定在“浙江政府采购网”政采云平台注册登记的，成为浙江省政府采购注册供应商。如未注册的供应商，请注意注册所需时间。</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2.3投标与开标注意事项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2.3.1本项目实行网上投标，采用电子投标文件。若供应商参与投标，自行承担投标一切费用。</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2.3.2标前准备：各供应商应在开标前确保成为浙江政府采购网正式注册入库供应商，并完成CA数字证书办理。因未注册入库、未办理CA数字证书等原因造成无法投标或投标失败等后果由供应商自行承担。</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2.3.3投标文件制作：</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2.3.3.4本项目供应商仍应准备纸质投标文件。当电子开评标无法正常进行时，即转为线下评标。若在此种情况下，由于供应商未提交纸质投标文件而导致该供应商放弃投标，由供应商自行承担。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2.4本招标公告附件中的招标文件仅供阅览使用，供应商应在规定的招标文件获取期限内在政采云平台登录供应商注册的账号后获取招标文件，未按上述方式获取招标文件的，不得对招标文件提起质疑投诉。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2.5供应商应于投标截止时间前将电子投标文件上传到政府采购云平台www.zcygov.cn，未上传电子投标文件，视为供应商放弃投标。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2.6供应商如提供备份投标文件的，应于提交投标文件截止时间前，将以U盘存储的电子备份投标文件和纸质备份投标文件分别密封，递交至</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kern w:val="0"/>
          <w:szCs w:val="21"/>
          <w:highlight w:val="none"/>
        </w:rPr>
        <w:t>，逾期送达或未密封将予以拒收。供应商仅提供备份投标文件（包括以U盘存储的电子备份投标文件或纸质备份投标文件）的，投标无效。</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或使用纸质投标文件进行线下评标。</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2.8</w:t>
      </w:r>
      <w:r>
        <w:rPr>
          <w:rFonts w:hint="eastAsia" w:ascii="宋体" w:hAnsi="宋体" w:cs="宋体"/>
          <w:bCs/>
          <w:color w:val="auto"/>
          <w:szCs w:val="21"/>
          <w:highlight w:val="none"/>
        </w:rPr>
        <w:t>项目交易的开评标环节全程录音录像，供应商确有需要到现场的，相关单位到场人员应执行以下规定要求：</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指定地点。投标文件递交时需同时递交供应商的法定代表人（或其委托代理人）联系方式，并保证开标期间联系方式的畅通。</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2.9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和传真进行收发。</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电子邮箱：24692711@qq.com</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传真：0574-87425279</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2.10投标人员须做好佩戴口罩、手套等防护措施，自觉接受体温检测、接受防疫询问，并如实报告相关情况，在投标文件递交工作完成后应立即离开，无故不得在现场逗留。</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2.11投标人员还需配合做好疫情防控“五个一律”：一律全面消毒、一律体温检测、一律承诺登记、一律按序办事、一律服从管理。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2.12如投标截止时间前疫情解除，上述第2.8-2.11条内容废止。</w:t>
      </w:r>
    </w:p>
    <w:p>
      <w:pPr>
        <w:widowControl/>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2.13肺炎防疫期间，请各供应商遵守宁波中基国际招标有限公司各项防疫措施规定。</w:t>
      </w:r>
    </w:p>
    <w:p>
      <w:pPr>
        <w:keepNext/>
        <w:keepLines/>
        <w:spacing w:line="360" w:lineRule="auto"/>
        <w:rPr>
          <w:rFonts w:ascii="宋体" w:hAnsi="宋体" w:cs="宋体"/>
          <w:b/>
          <w:color w:val="auto"/>
          <w:szCs w:val="21"/>
          <w:highlight w:val="none"/>
        </w:rPr>
      </w:pPr>
      <w:bookmarkStart w:id="28" w:name="_Toc28359008"/>
      <w:bookmarkStart w:id="29" w:name="_Toc35393796"/>
      <w:bookmarkStart w:id="30" w:name="_Toc35393627"/>
      <w:bookmarkStart w:id="31" w:name="_Toc28359085"/>
      <w:r>
        <w:rPr>
          <w:rFonts w:hint="eastAsia" w:ascii="宋体" w:hAnsi="宋体" w:cs="宋体"/>
          <w:b/>
          <w:color w:val="auto"/>
          <w:szCs w:val="21"/>
          <w:highlight w:val="none"/>
        </w:rPr>
        <w:t>七、对本次招标提出询问，请按以下方式联系。</w:t>
      </w:r>
      <w:bookmarkEnd w:id="28"/>
      <w:bookmarkEnd w:id="29"/>
      <w:bookmarkEnd w:id="30"/>
      <w:bookmarkEnd w:id="31"/>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称：宁波市第一医院</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址：宁波市海曙区柳汀街59号</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项目联系人（询问）：殷先生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项目联系方式（询问）：0574-87085315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质疑联系人：杨先生</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质疑联系方式：0574-87085068 </w:t>
      </w:r>
    </w:p>
    <w:p>
      <w:pPr>
        <w:spacing w:line="336" w:lineRule="auto"/>
        <w:ind w:firstLine="630" w:firstLineChars="300"/>
        <w:rPr>
          <w:rFonts w:ascii="宋体" w:hAnsi="宋体" w:cs="宋体"/>
          <w:color w:val="auto"/>
          <w:szCs w:val="21"/>
          <w:highlight w:val="none"/>
        </w:rPr>
      </w:pPr>
      <w:bookmarkStart w:id="32" w:name="_Toc28359086"/>
      <w:bookmarkStart w:id="33" w:name="_Toc28359009"/>
      <w:r>
        <w:rPr>
          <w:rFonts w:hint="eastAsia" w:ascii="宋体" w:hAnsi="宋体" w:cs="宋体"/>
          <w:color w:val="auto"/>
          <w:szCs w:val="21"/>
          <w:highlight w:val="none"/>
        </w:rPr>
        <w:t>2.采购代理机构信息</w:t>
      </w:r>
      <w:bookmarkEnd w:id="32"/>
      <w:bookmarkEnd w:id="33"/>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称：宁波中基国际招标有限公司</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真：0574-87425373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孔晖</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项目联系方式（询问）：0574-87425279</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王莹巧</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质疑联系方式：0574-87425583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4.同级政府采购监督管理部门：</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名    称：宁波市政府采购管理办公室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址：宁波市海曙区中山西路19号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联系人 ：徐老师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投诉电话：0574-87188441</w:t>
      </w:r>
    </w:p>
    <w:p>
      <w:pPr>
        <w:spacing w:line="336" w:lineRule="auto"/>
        <w:ind w:firstLine="420" w:firstLineChars="200"/>
        <w:rPr>
          <w:rFonts w:ascii="宋体" w:hAnsi="宋体" w:cs="宋体"/>
          <w:color w:val="auto"/>
          <w:highlight w:val="none"/>
        </w:rPr>
      </w:pP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CA问题联系电话（人工）：汇信CA 400-888-4636；天谷CA 400-087-8198。</w:t>
      </w:r>
    </w:p>
    <w:p>
      <w:pPr>
        <w:spacing w:line="336" w:lineRule="auto"/>
        <w:ind w:firstLine="420" w:firstLineChars="200"/>
        <w:rPr>
          <w:rFonts w:ascii="Times New Roman" w:hAnsi="Times New Roman"/>
          <w:color w:val="auto"/>
          <w:highlight w:val="none"/>
        </w:rPr>
      </w:pPr>
      <w:r>
        <w:rPr>
          <w:rFonts w:hint="eastAsia" w:ascii="宋体" w:hAnsi="宋体" w:cs="宋体"/>
          <w:color w:val="auto"/>
          <w:highlight w:val="none"/>
        </w:rPr>
        <w:br w:type="page"/>
      </w:r>
    </w:p>
    <w:p>
      <w:pPr>
        <w:snapToGrid w:val="0"/>
        <w:spacing w:line="360" w:lineRule="auto"/>
        <w:ind w:firstLine="562" w:firstLineChars="200"/>
        <w:jc w:val="center"/>
        <w:outlineLvl w:val="0"/>
        <w:rPr>
          <w:rFonts w:ascii="黑体" w:hAnsi="宋体" w:eastAsia="黑体"/>
          <w:color w:val="auto"/>
          <w:sz w:val="30"/>
          <w:szCs w:val="30"/>
          <w:highlight w:val="none"/>
        </w:rPr>
      </w:pPr>
      <w:bookmarkStart w:id="34" w:name="_Toc13297"/>
      <w:r>
        <w:rPr>
          <w:rFonts w:hint="eastAsia"/>
          <w:b/>
          <w:bCs/>
          <w:color w:val="auto"/>
          <w:sz w:val="28"/>
          <w:szCs w:val="28"/>
          <w:highlight w:val="none"/>
        </w:rPr>
        <w:t>第二章采购需求</w:t>
      </w:r>
      <w:bookmarkEnd w:id="34"/>
    </w:p>
    <w:p>
      <w:pPr>
        <w:spacing w:line="320" w:lineRule="exact"/>
        <w:jc w:val="center"/>
        <w:rPr>
          <w:color w:val="auto"/>
          <w:szCs w:val="21"/>
          <w:highlight w:val="none"/>
        </w:rPr>
      </w:pPr>
      <w:r>
        <w:rPr>
          <w:rFonts w:hint="eastAsia"/>
          <w:color w:val="auto"/>
          <w:szCs w:val="21"/>
          <w:highlight w:val="none"/>
        </w:rPr>
        <w:t>前附表</w:t>
      </w:r>
    </w:p>
    <w:tbl>
      <w:tblPr>
        <w:tblStyle w:val="25"/>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91"/>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49"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291"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0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Arial"/>
                <w:bCs/>
                <w:color w:val="auto"/>
                <w:szCs w:val="21"/>
                <w:highlight w:val="none"/>
              </w:rPr>
              <w:t>方舱医院污水处理设备采购及安装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07"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验收标准</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设备到达采购人指定现场，中标人应负责设备现场的防盗保管。设备完成安装，经调试符合要求，通过采购人验收合格，交付使用。验收过程中发生的所有费用由中标人承担。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演示时间及地点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291"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ascii="宋体" w:hAnsi="宋体" w:cs="宋体"/>
                <w:color w:val="auto"/>
                <w:highlight w:val="none"/>
              </w:rPr>
              <w:t>样品要求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2291" w:type="dxa"/>
            <w:tcBorders>
              <w:top w:val="single" w:color="auto" w:sz="4" w:space="0"/>
              <w:left w:val="single" w:color="auto" w:sz="4" w:space="0"/>
              <w:bottom w:val="single" w:color="auto" w:sz="12" w:space="0"/>
              <w:right w:val="single" w:color="auto" w:sz="4" w:space="0"/>
            </w:tcBorders>
            <w:vAlign w:val="center"/>
          </w:tcPr>
          <w:p>
            <w:pPr>
              <w:spacing w:line="360" w:lineRule="exact"/>
              <w:rPr>
                <w:color w:val="auto"/>
                <w:highlight w:val="none"/>
              </w:rPr>
            </w:pPr>
            <w:r>
              <w:rPr>
                <w:rFonts w:hint="eastAsia"/>
                <w:color w:val="auto"/>
                <w:highlight w:val="none"/>
              </w:rPr>
              <w:t>本项目的核心产品</w:t>
            </w:r>
          </w:p>
        </w:tc>
        <w:tc>
          <w:tcPr>
            <w:tcW w:w="5307"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污水处理系统。</w:t>
            </w:r>
          </w:p>
        </w:tc>
      </w:tr>
    </w:tbl>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前附表二</w:t>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附录</w:t>
      </w:r>
    </w:p>
    <w:tbl>
      <w:tblPr>
        <w:tblStyle w:val="25"/>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994"/>
        <w:gridCol w:w="3433"/>
        <w:gridCol w:w="24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4"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项目内容</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说明与要求</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按采购文件要求</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exac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按采购文件要求</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提前合同工期奖励标准</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元/天</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延误合同工期赔偿标准</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000</w:t>
            </w:r>
            <w:r>
              <w:rPr>
                <w:rFonts w:hint="eastAsia" w:ascii="宋体" w:hAnsi="宋体" w:eastAsia="宋体" w:cs="宋体"/>
                <w:color w:val="auto"/>
                <w:szCs w:val="21"/>
                <w:highlight w:val="none"/>
              </w:rPr>
              <w:t>元/天</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延误合同工期赔偿限额</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履约保证金金额的30%</w:t>
            </w:r>
          </w:p>
        </w:tc>
        <w:tc>
          <w:tcPr>
            <w:tcW w:w="2491" w:type="dxa"/>
            <w:vMerge w:val="restart"/>
            <w:tcBorders>
              <w:top w:val="single" w:color="auto" w:sz="4" w:space="0"/>
              <w:left w:val="single" w:color="auto" w:sz="4" w:space="0"/>
              <w:right w:val="single" w:color="auto" w:sz="4" w:space="0"/>
            </w:tcBorders>
            <w:noWrap w:val="0"/>
            <w:vAlign w:val="center"/>
          </w:tcPr>
          <w:p>
            <w:pPr>
              <w:spacing w:line="32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各项违约金限额之和应与履约保证金金额相一致。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质量未达到招标文件要求违约金限额</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履约保证金金额的40%</w:t>
            </w:r>
          </w:p>
        </w:tc>
        <w:tc>
          <w:tcPr>
            <w:tcW w:w="2491" w:type="dxa"/>
            <w:vMerge w:val="continue"/>
            <w:tcBorders>
              <w:left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未履行项目经理及主要施工管理人员到场承诺违约金限额</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履约保证金金额的10%</w:t>
            </w:r>
          </w:p>
        </w:tc>
        <w:tc>
          <w:tcPr>
            <w:tcW w:w="2491" w:type="dxa"/>
            <w:vMerge w:val="continue"/>
            <w:tcBorders>
              <w:left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未履行主要机械设备到场承诺违约金限额</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履约保证金金额的10%</w:t>
            </w:r>
          </w:p>
        </w:tc>
        <w:tc>
          <w:tcPr>
            <w:tcW w:w="2491" w:type="dxa"/>
            <w:vMerge w:val="continue"/>
            <w:tcBorders>
              <w:left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未达到安全文明施工要求违约金限额</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履约保证金金额的10%</w:t>
            </w:r>
          </w:p>
        </w:tc>
        <w:tc>
          <w:tcPr>
            <w:tcW w:w="2491" w:type="dxa"/>
            <w:vMerge w:val="continue"/>
            <w:tcBorders>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10</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是否同意招标文件其它内容</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要求供应商承诺“同意”</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承诺“同意”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是否同意合同条款</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要求供应商承诺“同意”</w:t>
            </w:r>
          </w:p>
        </w:tc>
        <w:tc>
          <w:tcPr>
            <w:tcW w:w="249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必须</w:t>
            </w:r>
            <w:r>
              <w:rPr>
                <w:rFonts w:hint="eastAsia" w:ascii="宋体" w:hAnsi="宋体" w:eastAsia="宋体" w:cs="宋体"/>
                <w:color w:val="auto"/>
                <w:szCs w:val="21"/>
                <w:highlight w:val="none"/>
              </w:rPr>
              <w:t>承诺“同意”</w:t>
            </w: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4"/>
          <w:highlight w:val="none"/>
        </w:rPr>
      </w:pPr>
      <w:r>
        <w:rPr>
          <w:rFonts w:hint="eastAsia" w:ascii="宋体" w:hAnsi="宋体" w:eastAsia="宋体" w:cs="宋体"/>
          <w:b/>
          <w:bCs/>
          <w:color w:val="auto"/>
          <w:szCs w:val="21"/>
          <w:highlight w:val="none"/>
        </w:rPr>
        <w:t>注：“供应商须知前附表”是对“供应商须知”及采购文件其它相关条款的补充和说明，如两者有不一致，以“供应商须知前附表”为准。</w:t>
      </w:r>
    </w:p>
    <w:p>
      <w:pPr>
        <w:spacing w:line="440" w:lineRule="exact"/>
        <w:rPr>
          <w:rFonts w:hint="eastAsia" w:ascii="宋体" w:hAnsi="宋体" w:cs="宋体"/>
          <w:color w:val="auto"/>
          <w:szCs w:val="21"/>
          <w:highlight w:val="none"/>
        </w:rPr>
      </w:pPr>
    </w:p>
    <w:p>
      <w:pPr>
        <w:spacing w:line="440" w:lineRule="exact"/>
        <w:rPr>
          <w:rFonts w:ascii="宋体"/>
          <w:b/>
          <w:color w:val="auto"/>
          <w:highlight w:val="none"/>
        </w:rPr>
      </w:pPr>
      <w:r>
        <w:rPr>
          <w:rFonts w:hint="eastAsia" w:ascii="宋体" w:hAnsi="宋体" w:cs="宋体"/>
          <w:color w:val="auto"/>
          <w:szCs w:val="21"/>
          <w:highlight w:val="none"/>
        </w:rPr>
        <w:t>★一、</w:t>
      </w:r>
      <w:r>
        <w:rPr>
          <w:rFonts w:hint="eastAsia" w:ascii="宋体" w:hAnsi="宋体" w:cs="宋体"/>
          <w:b/>
          <w:color w:val="auto"/>
          <w:szCs w:val="21"/>
          <w:highlight w:val="none"/>
        </w:rPr>
        <w:t>重要商务要求一览表</w:t>
      </w:r>
    </w:p>
    <w:tbl>
      <w:tblPr>
        <w:tblStyle w:val="25"/>
        <w:tblW w:w="8156"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1"/>
        <w:gridCol w:w="65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8" w:hRule="atLeast"/>
        </w:trPr>
        <w:tc>
          <w:tcPr>
            <w:tcW w:w="157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58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1、交货期</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20日历天内完成所有设备的供货，接采购人通知后，按照现场施工进度，15个日历天内完成设备的安装调试并通过验收合格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方舱医院，中标人应将设备安装到采购人指定地点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color w:val="auto"/>
                <w:highlight w:val="none"/>
              </w:rPr>
            </w:pPr>
            <w:r>
              <w:rPr>
                <w:rFonts w:hint="eastAsia"/>
                <w:color w:val="auto"/>
                <w:highlight w:val="none"/>
              </w:rPr>
              <w:t>1）合同签订后，采购人支付合同总价的50%作为预付款。</w:t>
            </w:r>
          </w:p>
          <w:p>
            <w:pPr>
              <w:snapToGrid w:val="0"/>
              <w:spacing w:line="400" w:lineRule="exact"/>
              <w:rPr>
                <w:color w:val="auto"/>
                <w:highlight w:val="none"/>
              </w:rPr>
            </w:pPr>
            <w:r>
              <w:rPr>
                <w:rFonts w:hint="eastAsia"/>
                <w:color w:val="auto"/>
                <w:highlight w:val="none"/>
              </w:rPr>
              <w:t>2）货到采购人指定工地，经采购人清点验收后10天内，采购人向中标人支付至合同总价的</w:t>
            </w:r>
            <w:r>
              <w:rPr>
                <w:rFonts w:hint="eastAsia"/>
                <w:color w:val="auto"/>
                <w:highlight w:val="none"/>
                <w:lang w:val="en-US" w:eastAsia="zh-CN"/>
              </w:rPr>
              <w:t>7</w:t>
            </w:r>
            <w:r>
              <w:rPr>
                <w:rFonts w:hint="eastAsia"/>
                <w:color w:val="auto"/>
                <w:highlight w:val="none"/>
              </w:rPr>
              <w:t>0%；</w:t>
            </w:r>
          </w:p>
          <w:p>
            <w:pPr>
              <w:snapToGrid w:val="0"/>
              <w:spacing w:line="400" w:lineRule="exact"/>
              <w:rPr>
                <w:color w:val="auto"/>
                <w:highlight w:val="none"/>
              </w:rPr>
            </w:pPr>
            <w:r>
              <w:rPr>
                <w:rFonts w:hint="eastAsia"/>
                <w:color w:val="auto"/>
                <w:highlight w:val="none"/>
              </w:rPr>
              <w:t>3）设备完成安装，调试符合要求，通过第三方检测机构验收合格后15天内，采购人向中标人支付至合同总价的90%。</w:t>
            </w:r>
          </w:p>
          <w:p>
            <w:pPr>
              <w:snapToGrid w:val="0"/>
              <w:spacing w:line="400" w:lineRule="exact"/>
              <w:rPr>
                <w:color w:val="auto"/>
                <w:highlight w:val="none"/>
              </w:rPr>
            </w:pPr>
            <w:r>
              <w:rPr>
                <w:rFonts w:hint="eastAsia"/>
                <w:color w:val="auto"/>
                <w:highlight w:val="none"/>
              </w:rPr>
              <w:t>5）中标人按要求向采购人提交竣工资料后，并经采购人及采购人委托的造价咨询单位最终确认后，采购人向中标人支付至合同总价的100%。</w:t>
            </w:r>
          </w:p>
          <w:p>
            <w:pPr>
              <w:snapToGrid w:val="0"/>
              <w:spacing w:line="400" w:lineRule="exact"/>
              <w:rPr>
                <w:color w:val="auto"/>
                <w:highlight w:val="none"/>
              </w:rPr>
            </w:pPr>
            <w:r>
              <w:rPr>
                <w:rFonts w:hint="eastAsia"/>
                <w:color w:val="auto"/>
                <w:highlight w:val="none"/>
              </w:rPr>
              <w:t>6）采购人向中标人支付货款前，中标人应向采购人开具同等金额的收据或增值税普通发票。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1）履约保证金金额：合同总价的5%；</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3）履约保证金的退取：履约保证金在中标人完成合同履约后无息退还（但如中标人未能履行合同规定的任何义务，采购人有权扣除相应履约保证金）。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5、质保期</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所有设备质保期均为</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个月，质保期以设备通过交工验收之日起计算。质保期内如出现质量问题（非人为损坏），由中标人负责包修、包换、包退，并承担修理调换的全部费用</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71"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auto"/>
                <w:szCs w:val="21"/>
                <w:highlight w:val="none"/>
              </w:rPr>
            </w:pPr>
            <w:r>
              <w:rPr>
                <w:rFonts w:hint="eastAsia" w:ascii="宋体" w:hAnsi="宋体"/>
                <w:color w:val="auto"/>
                <w:szCs w:val="21"/>
                <w:highlight w:val="none"/>
              </w:rPr>
              <w:t>6、售后服务要求</w:t>
            </w:r>
          </w:p>
        </w:tc>
        <w:tc>
          <w:tcPr>
            <w:tcW w:w="6585" w:type="dxa"/>
            <w:tcBorders>
              <w:top w:val="single" w:color="auto" w:sz="6" w:space="0"/>
              <w:left w:val="single" w:color="auto" w:sz="6" w:space="0"/>
              <w:bottom w:val="single" w:color="auto" w:sz="6" w:space="0"/>
              <w:right w:val="single" w:color="auto" w:sz="12" w:space="0"/>
            </w:tcBorders>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提供24小时热线电话服务，并指定专人负责上门受理调试日常维护及日常协助采购人维护检测等工作，若设备发生故障，应在1小时内响应，3小时内到达现场。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571"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cs="宋体"/>
                <w:color w:val="auto"/>
                <w:szCs w:val="21"/>
                <w:highlight w:val="none"/>
              </w:rPr>
            </w:pPr>
            <w:r>
              <w:rPr>
                <w:rFonts w:hint="eastAsia" w:ascii="宋体" w:hAnsi="宋体"/>
                <w:color w:val="auto"/>
                <w:szCs w:val="21"/>
                <w:highlight w:val="none"/>
              </w:rPr>
              <w:t>7、应提供的伴随服务</w:t>
            </w:r>
          </w:p>
        </w:tc>
        <w:tc>
          <w:tcPr>
            <w:tcW w:w="6585" w:type="dxa"/>
            <w:tcBorders>
              <w:top w:val="single" w:color="auto" w:sz="6" w:space="0"/>
              <w:left w:val="single" w:color="auto" w:sz="6" w:space="0"/>
              <w:bottom w:val="single" w:color="auto" w:sz="12" w:space="0"/>
              <w:right w:val="single" w:color="auto" w:sz="12" w:space="0"/>
            </w:tcBorders>
            <w:vAlign w:val="center"/>
          </w:tcPr>
          <w:p>
            <w:pPr>
              <w:spacing w:line="400" w:lineRule="exact"/>
              <w:rPr>
                <w:color w:val="auto"/>
                <w:highlight w:val="none"/>
              </w:rPr>
            </w:pPr>
            <w:r>
              <w:rPr>
                <w:rFonts w:hint="eastAsia" w:hAnsi="宋体"/>
                <w:color w:val="auto"/>
                <w:szCs w:val="21"/>
                <w:highlight w:val="none"/>
              </w:rPr>
              <w:t>包括货到现场的防盗、保管、指导安装、配合调试、验收、培训、维护保养等。</w:t>
            </w:r>
          </w:p>
        </w:tc>
      </w:tr>
    </w:tbl>
    <w:p>
      <w:pPr>
        <w:spacing w:line="360" w:lineRule="auto"/>
        <w:ind w:left="210" w:leftChars="100"/>
        <w:rPr>
          <w:rFonts w:ascii="Times New Roman" w:hAnsi="Times New Roman"/>
          <w:b/>
          <w:color w:val="auto"/>
          <w:sz w:val="24"/>
          <w:highlight w:val="none"/>
        </w:rPr>
      </w:pPr>
      <w:r>
        <w:rPr>
          <w:rFonts w:hint="eastAsia" w:ascii="宋体" w:hAnsi="宋体"/>
          <w:b/>
          <w:bCs/>
          <w:color w:val="auto"/>
          <w:kern w:val="0"/>
          <w:szCs w:val="21"/>
          <w:highlight w:val="none"/>
        </w:rPr>
        <w:t>二、</w:t>
      </w:r>
      <w:r>
        <w:rPr>
          <w:rFonts w:hint="eastAsia" w:ascii="Times New Roman" w:hAnsi="Times New Roman"/>
          <w:b/>
          <w:color w:val="auto"/>
          <w:sz w:val="24"/>
          <w:highlight w:val="none"/>
        </w:rPr>
        <w:t>设计采用的具体规范及标准</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（1）工艺及给排水</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《污水综合排放标准》（GB8978-1996）</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《室外排水设计规范》（GB50014-2006）</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《工业企业噪声控制设计规范》（GB50087-2013）</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建设要求达到《新型冠状病毒污染的医疗污水应急处理技术方案（试行）》的规范</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出水水质达到《医疗机构水污染物排放标准》(GB18466-2005)预处理标准</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（2）总图运输</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《建筑设计防火规范》（GB50016-2014）</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（3）电气</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《通用用电设备配电设计规范》（GB50055-2011）</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《建筑物防雷设计规范》（GB50057-2010）</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《电气装置的继电保护和自动装置设计规范》（GB50062-2008）</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《低压配电设计规范》（GB50054-2011）</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《建筑照明设计规范》（GB50034-2013）</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《电力工程电缆设计规范》（GB50217-2018）</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《爆炸和火灾危险环境电力转制设计规范》（GB50058-2014）</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（4）自控及仪表</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《过程测量与控制仪表的功能标志及图形符号》（HG/T20505-2014）</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《自动化仪表选型设计规范》（HG/T20507-2014）</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《仪表配配管配线设计规定》（HG/T20512-2014）</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《控制室设计规定》（HG/T20508-2014）</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《仪表供电设计规定》（HG/T20509-2014）</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《信号报警及联锁系统设计规范》（HG/T20511-2014）</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（5）土建</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《建筑地基基础设计规范》（GB50007-2011）</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（6）暖通</w:t>
      </w:r>
    </w:p>
    <w:p>
      <w:pPr>
        <w:spacing w:line="360" w:lineRule="auto"/>
        <w:ind w:left="210" w:leftChars="100" w:firstLine="357" w:firstLineChars="170"/>
        <w:rPr>
          <w:rFonts w:ascii="宋体" w:hAnsi="宋体" w:cs="宋体"/>
          <w:bCs/>
          <w:color w:val="auto"/>
          <w:szCs w:val="21"/>
          <w:highlight w:val="none"/>
        </w:rPr>
      </w:pPr>
      <w:r>
        <w:rPr>
          <w:rFonts w:ascii="宋体" w:hAnsi="宋体" w:cs="宋体"/>
          <w:bCs/>
          <w:color w:val="auto"/>
          <w:szCs w:val="21"/>
          <w:highlight w:val="none"/>
        </w:rPr>
        <w:t>《通风与空调工程施工及验收规范》（GB50243-2016）</w:t>
      </w:r>
    </w:p>
    <w:p>
      <w:pPr>
        <w:spacing w:line="360" w:lineRule="auto"/>
        <w:ind w:left="210" w:leftChars="100"/>
        <w:rPr>
          <w:rFonts w:ascii="宋体" w:hAnsi="宋体" w:cs="宋体"/>
          <w:bCs/>
          <w:color w:val="auto"/>
          <w:szCs w:val="21"/>
          <w:highlight w:val="none"/>
        </w:rPr>
      </w:pPr>
      <w:r>
        <w:rPr>
          <w:rFonts w:ascii="宋体" w:hAnsi="宋体" w:cs="宋体"/>
          <w:bCs/>
          <w:color w:val="auto"/>
          <w:szCs w:val="21"/>
          <w:highlight w:val="none"/>
        </w:rPr>
        <w:t>（7）其他</w:t>
      </w:r>
    </w:p>
    <w:p>
      <w:pPr>
        <w:ind w:firstLine="420" w:firstLineChars="200"/>
        <w:jc w:val="left"/>
        <w:rPr>
          <w:rFonts w:ascii="宋体" w:hAnsi="宋体" w:cs="宋体"/>
          <w:b/>
          <w:color w:val="auto"/>
          <w:szCs w:val="21"/>
          <w:highlight w:val="none"/>
        </w:rPr>
      </w:pPr>
      <w:r>
        <w:rPr>
          <w:rFonts w:ascii="宋体" w:hAnsi="宋体" w:cs="宋体"/>
          <w:bCs/>
          <w:color w:val="auto"/>
          <w:szCs w:val="21"/>
          <w:highlight w:val="none"/>
        </w:rPr>
        <w:t>国家颁布现行相关规程与规范。</w:t>
      </w:r>
    </w:p>
    <w:p>
      <w:pPr>
        <w:spacing w:line="480" w:lineRule="auto"/>
        <w:rPr>
          <w:rFonts w:ascii="宋体" w:hAnsi="宋体"/>
          <w:color w:val="auto"/>
          <w:sz w:val="24"/>
          <w:highlight w:val="none"/>
        </w:rPr>
      </w:pPr>
      <w:r>
        <w:rPr>
          <w:rFonts w:hint="eastAsia" w:ascii="宋体" w:hAnsi="宋体" w:cs="宋体"/>
          <w:b/>
          <w:color w:val="auto"/>
          <w:sz w:val="24"/>
          <w:highlight w:val="none"/>
        </w:rPr>
        <w:t>三、进、出水水质指标</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1、进水指标： CODcr≤400mg/L，BOD5＜250mg/L，SS≤300mg/L，pH7～8。</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2、排放标准：</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a.废水排放标准执行《医疗机构水污染物排放标准》（GB18466-2005）预处理标准，其出水主要指标所允许的最高排放浓度如下表：</w:t>
      </w:r>
    </w:p>
    <w:tbl>
      <w:tblPr>
        <w:tblStyle w:val="2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3"/>
        <w:gridCol w:w="145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污染物名称</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COD</w:t>
            </w:r>
            <w:r>
              <w:rPr>
                <w:rFonts w:hint="eastAsia" w:ascii="宋体" w:hAnsi="宋体"/>
                <w:color w:val="auto"/>
                <w:sz w:val="24"/>
                <w:highlight w:val="none"/>
                <w:vertAlign w:val="subscript"/>
              </w:rPr>
              <w:t>cr</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BOD</w:t>
            </w:r>
            <w:r>
              <w:rPr>
                <w:rFonts w:hint="eastAsia" w:ascii="宋体" w:hAnsi="宋体"/>
                <w:color w:val="auto"/>
                <w:sz w:val="24"/>
                <w:highlight w:val="none"/>
                <w:vertAlign w:val="subscript"/>
              </w:rPr>
              <w:t>5</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SS</w:t>
            </w:r>
          </w:p>
        </w:tc>
        <w:tc>
          <w:tcPr>
            <w:tcW w:w="1454"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pH</w:t>
            </w:r>
          </w:p>
        </w:tc>
        <w:tc>
          <w:tcPr>
            <w:tcW w:w="1750"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粪大肠菌群数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标准限值</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250mg/L</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100mg/L</w:t>
            </w:r>
          </w:p>
        </w:tc>
        <w:tc>
          <w:tcPr>
            <w:tcW w:w="1453"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60mg/L</w:t>
            </w:r>
          </w:p>
        </w:tc>
        <w:tc>
          <w:tcPr>
            <w:tcW w:w="1454"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6～9</w:t>
            </w:r>
          </w:p>
        </w:tc>
        <w:tc>
          <w:tcPr>
            <w:tcW w:w="1750" w:type="dxa"/>
            <w:vAlign w:val="center"/>
          </w:tcPr>
          <w:p>
            <w:pPr>
              <w:spacing w:line="480" w:lineRule="auto"/>
              <w:jc w:val="center"/>
              <w:rPr>
                <w:rFonts w:ascii="宋体" w:hAnsi="宋体"/>
                <w:color w:val="auto"/>
                <w:sz w:val="24"/>
                <w:highlight w:val="none"/>
              </w:rPr>
            </w:pPr>
            <w:r>
              <w:rPr>
                <w:rFonts w:hint="eastAsia" w:ascii="宋体" w:hAnsi="宋体"/>
                <w:color w:val="auto"/>
                <w:sz w:val="24"/>
                <w:highlight w:val="none"/>
              </w:rPr>
              <w:t>5000MPN/L</w:t>
            </w:r>
          </w:p>
        </w:tc>
      </w:tr>
    </w:tbl>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b.栅渣、污泥均属危险废物，按危险废物进行处置和处理，执行《医疗机构水污染物排放标准》（GB18466-2005）污泥控制标准，其主要指标所允许的最高排放浓度如下表:</w:t>
      </w:r>
    </w:p>
    <w:tbl>
      <w:tblPr>
        <w:tblStyle w:val="25"/>
        <w:tblW w:w="898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925"/>
        <w:gridCol w:w="1463"/>
        <w:gridCol w:w="1187"/>
        <w:gridCol w:w="121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0"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污染物名称</w:t>
            </w:r>
          </w:p>
        </w:tc>
        <w:tc>
          <w:tcPr>
            <w:tcW w:w="1925"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类大肠菌群数</w:t>
            </w:r>
          </w:p>
        </w:tc>
        <w:tc>
          <w:tcPr>
            <w:tcW w:w="1463"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肠道致病菌</w:t>
            </w:r>
          </w:p>
        </w:tc>
        <w:tc>
          <w:tcPr>
            <w:tcW w:w="1187"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肠道病毒</w:t>
            </w:r>
          </w:p>
        </w:tc>
        <w:tc>
          <w:tcPr>
            <w:tcW w:w="1213"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结核杆菌</w:t>
            </w:r>
          </w:p>
        </w:tc>
        <w:tc>
          <w:tcPr>
            <w:tcW w:w="1700" w:type="dxa"/>
            <w:vAlign w:val="center"/>
          </w:tcPr>
          <w:p>
            <w:pPr>
              <w:spacing w:after="160" w:line="360" w:lineRule="auto"/>
              <w:jc w:val="center"/>
              <w:rPr>
                <w:rFonts w:ascii="宋体" w:hAnsi="宋体"/>
                <w:color w:val="auto"/>
                <w:sz w:val="24"/>
                <w:highlight w:val="none"/>
              </w:rPr>
            </w:pPr>
            <w:r>
              <w:rPr>
                <w:rFonts w:hint="eastAsia" w:ascii="宋体" w:hAnsi="宋体"/>
                <w:color w:val="auto"/>
                <w:sz w:val="24"/>
                <w:highlight w:val="none"/>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标准限值</w:t>
            </w:r>
          </w:p>
        </w:tc>
        <w:tc>
          <w:tcPr>
            <w:tcW w:w="1925"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100MPN/g</w:t>
            </w:r>
          </w:p>
        </w:tc>
        <w:tc>
          <w:tcPr>
            <w:tcW w:w="1463"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不得检出</w:t>
            </w:r>
          </w:p>
        </w:tc>
        <w:tc>
          <w:tcPr>
            <w:tcW w:w="1187"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不得检出</w:t>
            </w:r>
          </w:p>
        </w:tc>
        <w:tc>
          <w:tcPr>
            <w:tcW w:w="1213"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不得检出</w:t>
            </w:r>
          </w:p>
        </w:tc>
        <w:tc>
          <w:tcPr>
            <w:tcW w:w="1700" w:type="dxa"/>
          </w:tcPr>
          <w:p>
            <w:pPr>
              <w:spacing w:after="160" w:line="360" w:lineRule="auto"/>
              <w:jc w:val="center"/>
              <w:rPr>
                <w:rFonts w:ascii="宋体" w:hAnsi="宋体"/>
                <w:color w:val="auto"/>
                <w:sz w:val="24"/>
                <w:highlight w:val="none"/>
              </w:rPr>
            </w:pPr>
            <w:r>
              <w:rPr>
                <w:rFonts w:hint="eastAsia" w:ascii="宋体" w:hAnsi="宋体"/>
                <w:color w:val="auto"/>
                <w:sz w:val="24"/>
                <w:highlight w:val="none"/>
              </w:rPr>
              <w:t>95％</w:t>
            </w:r>
          </w:p>
        </w:tc>
      </w:tr>
    </w:tbl>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3、处理流程:</w:t>
      </w:r>
    </w:p>
    <w:p>
      <w:pPr>
        <w:spacing w:line="360" w:lineRule="auto"/>
        <w:ind w:left="210" w:leftChars="100" w:firstLine="357" w:firstLineChars="170"/>
        <w:rPr>
          <w:rFonts w:ascii="宋体" w:hAnsi="宋体" w:cs="宋体"/>
          <w:bCs/>
          <w:color w:val="auto"/>
          <w:szCs w:val="21"/>
          <w:highlight w:val="none"/>
        </w:rPr>
      </w:pPr>
      <w:r>
        <w:rPr>
          <w:rFonts w:hint="eastAsia" w:ascii="宋体" w:hAnsi="宋体" w:cs="宋体"/>
          <w:bCs/>
          <w:color w:val="auto"/>
          <w:szCs w:val="21"/>
          <w:highlight w:val="none"/>
        </w:rPr>
        <w:t>进水-预消毒-化粪池-一体化提升井-一体化MBR反应器（含调节池、生化处理）-紫外消毒-出水。</w:t>
      </w:r>
    </w:p>
    <w:p>
      <w:pPr>
        <w:spacing w:line="480" w:lineRule="auto"/>
        <w:rPr>
          <w:rFonts w:ascii="宋体" w:hAnsi="宋体"/>
          <w:color w:val="auto"/>
          <w:sz w:val="24"/>
          <w:highlight w:val="none"/>
        </w:rPr>
      </w:pPr>
      <w:r>
        <w:rPr>
          <w:rFonts w:hint="eastAsia" w:ascii="宋体" w:hAnsi="宋体" w:cs="宋体"/>
          <w:b/>
          <w:color w:val="auto"/>
          <w:sz w:val="24"/>
          <w:highlight w:val="none"/>
        </w:rPr>
        <w:t>四、主要设备一览表</w:t>
      </w:r>
    </w:p>
    <w:p>
      <w:pPr>
        <w:ind w:left="420" w:leftChars="200"/>
        <w:jc w:val="center"/>
        <w:rPr>
          <w:rFonts w:ascii="仿宋_GB2312" w:hAnsi="宋体" w:eastAsia="仿宋_GB2312" w:cs="宋体"/>
          <w:b/>
          <w:bCs/>
          <w:color w:val="auto"/>
          <w:sz w:val="24"/>
          <w:szCs w:val="21"/>
          <w:highlight w:val="none"/>
        </w:rPr>
      </w:pPr>
      <w:r>
        <w:rPr>
          <w:rFonts w:hint="eastAsia" w:ascii="仿宋_GB2312" w:hAnsi="宋体" w:eastAsia="仿宋_GB2312" w:cs="宋体"/>
          <w:b/>
          <w:bCs/>
          <w:color w:val="auto"/>
          <w:sz w:val="24"/>
          <w:szCs w:val="21"/>
          <w:highlight w:val="none"/>
        </w:rPr>
        <w:t>主要设备一览表</w:t>
      </w:r>
    </w:p>
    <w:p>
      <w:pPr>
        <w:keepNext/>
        <w:keepLines/>
        <w:tabs>
          <w:tab w:val="left" w:pos="576"/>
        </w:tabs>
        <w:adjustRightInd w:val="0"/>
        <w:spacing w:before="120" w:after="120" w:line="336" w:lineRule="auto"/>
        <w:textAlignment w:val="baseline"/>
        <w:outlineLvl w:val="1"/>
        <w:rPr>
          <w:rFonts w:ascii="宋体" w:hAnsi="宋体" w:cs="宋体"/>
          <w:b/>
          <w:bCs/>
          <w:color w:val="auto"/>
          <w:kern w:val="0"/>
          <w:szCs w:val="21"/>
          <w:highlight w:val="none"/>
        </w:rPr>
      </w:pPr>
      <w:bookmarkStart w:id="35" w:name="_Toc53732654"/>
      <w:r>
        <w:rPr>
          <w:rFonts w:hint="eastAsia" w:ascii="宋体" w:hAnsi="宋体" w:cs="宋体"/>
          <w:b/>
          <w:bCs/>
          <w:color w:val="auto"/>
          <w:kern w:val="0"/>
          <w:szCs w:val="21"/>
          <w:highlight w:val="none"/>
        </w:rPr>
        <w:t>1#污水处理</w:t>
      </w:r>
      <w:bookmarkEnd w:id="35"/>
      <w:r>
        <w:rPr>
          <w:rFonts w:hint="eastAsia" w:ascii="宋体" w:hAnsi="宋体" w:cs="宋体"/>
          <w:b/>
          <w:bCs/>
          <w:color w:val="auto"/>
          <w:kern w:val="0"/>
          <w:szCs w:val="21"/>
          <w:highlight w:val="none"/>
        </w:rPr>
        <w:t>设备</w:t>
      </w:r>
    </w:p>
    <w:tbl>
      <w:tblPr>
        <w:tblStyle w:val="25"/>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53"/>
        <w:gridCol w:w="3422"/>
        <w:gridCol w:w="713"/>
        <w:gridCol w:w="705"/>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65" w:type="dxa"/>
            <w:vAlign w:val="center"/>
          </w:tcPr>
          <w:p>
            <w:pPr>
              <w:jc w:val="center"/>
              <w:rPr>
                <w:rFonts w:ascii="宋体" w:hAnsi="宋体" w:cs="宋体"/>
                <w:b/>
                <w:bCs/>
                <w:color w:val="auto"/>
                <w:szCs w:val="21"/>
                <w:highlight w:val="none"/>
              </w:rPr>
            </w:pPr>
            <w:bookmarkStart w:id="36" w:name="_Toc81990502"/>
            <w:bookmarkStart w:id="37" w:name="_Toc131153678"/>
            <w:bookmarkStart w:id="38" w:name="_Toc47708669"/>
            <w:bookmarkStart w:id="39" w:name="_Toc81990503"/>
            <w:bookmarkStart w:id="40" w:name="_Toc47708668"/>
            <w:r>
              <w:rPr>
                <w:rFonts w:hint="eastAsia" w:ascii="宋体" w:hAnsi="宋体" w:cs="宋体"/>
                <w:b/>
                <w:bCs/>
                <w:color w:val="auto"/>
                <w:szCs w:val="21"/>
                <w:highlight w:val="none"/>
              </w:rPr>
              <w:t>序号</w:t>
            </w:r>
          </w:p>
        </w:tc>
        <w:tc>
          <w:tcPr>
            <w:tcW w:w="1753"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3422"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规格</w:t>
            </w:r>
          </w:p>
        </w:tc>
        <w:tc>
          <w:tcPr>
            <w:tcW w:w="713"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705"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27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c>
          <w:tcPr>
            <w:tcW w:w="127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预消毒机</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投药量：Q=50L/h</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5" w:type="dxa"/>
            <w:vAlign w:val="center"/>
          </w:tcPr>
          <w:p>
            <w:pPr>
              <w:jc w:val="center"/>
              <w:rPr>
                <w:rFonts w:ascii="宋体" w:hAnsi="宋体" w:cs="宋体"/>
                <w:color w:val="auto"/>
                <w:szCs w:val="21"/>
                <w:highlight w:val="none"/>
              </w:rPr>
            </w:pPr>
            <w:r>
              <w:rPr>
                <w:rFonts w:ascii="宋体" w:hAnsi="宋体" w:cs="宋体"/>
                <w:color w:val="auto"/>
                <w:szCs w:val="21"/>
                <w:highlight w:val="none"/>
              </w:rPr>
              <w:t>3</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一体化集水井</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φ2.0×4.0，玻璃钢</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座</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粗格栅</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型式：人工格栅</w:t>
            </w:r>
          </w:p>
          <w:p>
            <w:pPr>
              <w:snapToGrid w:val="0"/>
              <w:rPr>
                <w:rFonts w:ascii="宋体" w:hAnsi="宋体" w:cs="宋体"/>
                <w:color w:val="auto"/>
                <w:szCs w:val="21"/>
                <w:highlight w:val="none"/>
              </w:rPr>
            </w:pPr>
            <w:r>
              <w:rPr>
                <w:rFonts w:hint="eastAsia" w:ascii="宋体" w:hAnsi="宋体" w:cs="宋体"/>
                <w:color w:val="auto"/>
                <w:szCs w:val="21"/>
                <w:highlight w:val="none"/>
              </w:rPr>
              <w:t>水头损失：hv＝300mm</w:t>
            </w:r>
          </w:p>
          <w:p>
            <w:pPr>
              <w:snapToGrid w:val="0"/>
              <w:rPr>
                <w:rFonts w:ascii="宋体" w:hAnsi="宋体" w:cs="宋体"/>
                <w:color w:val="auto"/>
                <w:szCs w:val="21"/>
                <w:highlight w:val="none"/>
              </w:rPr>
            </w:pPr>
            <w:r>
              <w:rPr>
                <w:rFonts w:hint="eastAsia" w:ascii="宋体" w:hAnsi="宋体" w:cs="宋体"/>
                <w:color w:val="auto"/>
                <w:szCs w:val="21"/>
                <w:highlight w:val="none"/>
              </w:rPr>
              <w:t>格栅间距（mm）：15mm</w:t>
            </w:r>
          </w:p>
          <w:p>
            <w:pPr>
              <w:snapToGrid w:val="0"/>
              <w:rPr>
                <w:rFonts w:ascii="宋体" w:hAnsi="宋体" w:cs="宋体"/>
                <w:color w:val="auto"/>
                <w:szCs w:val="21"/>
                <w:highlight w:val="none"/>
              </w:rPr>
            </w:pPr>
            <w:r>
              <w:rPr>
                <w:rFonts w:hint="eastAsia" w:ascii="宋体" w:hAnsi="宋体" w:cs="宋体"/>
                <w:color w:val="auto"/>
                <w:szCs w:val="21"/>
                <w:highlight w:val="none"/>
              </w:rPr>
              <w:t>材质：不锈钢304</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细格栅</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型式：人工格栅</w:t>
            </w:r>
          </w:p>
          <w:p>
            <w:pPr>
              <w:snapToGrid w:val="0"/>
              <w:rPr>
                <w:rFonts w:ascii="宋体" w:hAnsi="宋体" w:cs="宋体"/>
                <w:color w:val="auto"/>
                <w:szCs w:val="21"/>
                <w:highlight w:val="none"/>
              </w:rPr>
            </w:pPr>
            <w:r>
              <w:rPr>
                <w:rFonts w:hint="eastAsia" w:ascii="宋体" w:hAnsi="宋体" w:cs="宋体"/>
                <w:color w:val="auto"/>
                <w:szCs w:val="21"/>
                <w:highlight w:val="none"/>
              </w:rPr>
              <w:t>水头损失：hv＝300mm</w:t>
            </w:r>
          </w:p>
          <w:p>
            <w:pPr>
              <w:snapToGrid w:val="0"/>
              <w:rPr>
                <w:rFonts w:ascii="宋体" w:hAnsi="宋体" w:cs="宋体"/>
                <w:color w:val="auto"/>
                <w:szCs w:val="21"/>
                <w:highlight w:val="none"/>
              </w:rPr>
            </w:pPr>
            <w:r>
              <w:rPr>
                <w:rFonts w:hint="eastAsia" w:ascii="宋体" w:hAnsi="宋体" w:cs="宋体"/>
                <w:color w:val="auto"/>
                <w:szCs w:val="21"/>
                <w:highlight w:val="none"/>
              </w:rPr>
              <w:t>格栅间距（mm）：5mm</w:t>
            </w:r>
          </w:p>
          <w:p>
            <w:pPr>
              <w:snapToGrid w:val="0"/>
              <w:rPr>
                <w:rFonts w:ascii="宋体" w:hAnsi="宋体" w:cs="宋体"/>
                <w:color w:val="auto"/>
                <w:szCs w:val="21"/>
                <w:highlight w:val="none"/>
              </w:rPr>
            </w:pPr>
            <w:r>
              <w:rPr>
                <w:rFonts w:hint="eastAsia" w:ascii="宋体" w:hAnsi="宋体" w:cs="宋体"/>
                <w:color w:val="auto"/>
                <w:szCs w:val="21"/>
                <w:highlight w:val="none"/>
              </w:rPr>
              <w:t>材质：不锈钢304</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废水提升泵</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流量：Q=20m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扬程：H=7m</w:t>
            </w:r>
          </w:p>
          <w:p>
            <w:pPr>
              <w:snapToGrid w:val="0"/>
              <w:rPr>
                <w:rFonts w:ascii="宋体" w:hAnsi="宋体" w:cs="宋体"/>
                <w:color w:val="auto"/>
                <w:szCs w:val="21"/>
                <w:highlight w:val="none"/>
              </w:rPr>
            </w:pPr>
            <w:r>
              <w:rPr>
                <w:rFonts w:hint="eastAsia" w:ascii="宋体" w:hAnsi="宋体" w:cs="宋体"/>
                <w:color w:val="auto"/>
                <w:szCs w:val="21"/>
                <w:highlight w:val="none"/>
              </w:rPr>
              <w:t>材质：铸铁</w:t>
            </w:r>
          </w:p>
          <w:p>
            <w:pPr>
              <w:snapToGrid w:val="0"/>
              <w:rPr>
                <w:rFonts w:ascii="宋体" w:hAnsi="宋体" w:cs="宋体"/>
                <w:color w:val="auto"/>
                <w:szCs w:val="21"/>
                <w:highlight w:val="none"/>
              </w:rPr>
            </w:pPr>
            <w:r>
              <w:rPr>
                <w:rFonts w:hint="eastAsia" w:ascii="宋体" w:hAnsi="宋体" w:cs="宋体"/>
                <w:color w:val="auto"/>
                <w:szCs w:val="21"/>
                <w:highlight w:val="none"/>
              </w:rPr>
              <w:t>功率：W＝1.5kw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一体化MBR处理器</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14×3×3m，A3钢制，功能：调节、生化处理；包括设备基础</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座</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总产水能力400m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/d</w:t>
            </w: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废水提升泵</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流量：Q=20m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扬程：H=5m</w:t>
            </w:r>
          </w:p>
          <w:p>
            <w:pPr>
              <w:snapToGrid w:val="0"/>
              <w:rPr>
                <w:rFonts w:ascii="宋体" w:hAnsi="宋体" w:cs="宋体"/>
                <w:color w:val="auto"/>
                <w:szCs w:val="21"/>
                <w:highlight w:val="none"/>
              </w:rPr>
            </w:pPr>
            <w:r>
              <w:rPr>
                <w:rFonts w:hint="eastAsia" w:ascii="宋体" w:hAnsi="宋体" w:cs="宋体"/>
                <w:color w:val="auto"/>
                <w:szCs w:val="21"/>
                <w:highlight w:val="none"/>
              </w:rPr>
              <w:t>材质：铸铁</w:t>
            </w:r>
          </w:p>
          <w:p>
            <w:pPr>
              <w:snapToGrid w:val="0"/>
              <w:rPr>
                <w:rFonts w:ascii="宋体" w:hAnsi="宋体" w:cs="宋体"/>
                <w:color w:val="auto"/>
                <w:szCs w:val="21"/>
                <w:highlight w:val="none"/>
              </w:rPr>
            </w:pPr>
            <w:r>
              <w:rPr>
                <w:rFonts w:hint="eastAsia" w:ascii="宋体" w:hAnsi="宋体" w:cs="宋体"/>
                <w:color w:val="auto"/>
                <w:szCs w:val="21"/>
                <w:highlight w:val="none"/>
              </w:rPr>
              <w:t>功率：W＝1.1kw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潜水搅拌机</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叶轮：260mm</w:t>
            </w:r>
          </w:p>
          <w:p>
            <w:pPr>
              <w:snapToGrid w:val="0"/>
              <w:rPr>
                <w:rFonts w:ascii="宋体" w:hAnsi="宋体" w:cs="宋体"/>
                <w:color w:val="auto"/>
                <w:szCs w:val="21"/>
                <w:highlight w:val="none"/>
              </w:rPr>
            </w:pPr>
            <w:r>
              <w:rPr>
                <w:rFonts w:hint="eastAsia" w:ascii="宋体" w:hAnsi="宋体" w:cs="宋体"/>
                <w:color w:val="auto"/>
                <w:szCs w:val="21"/>
                <w:highlight w:val="none"/>
              </w:rPr>
              <w:t>功率：W＝0.75kw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电磁流量计</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电极材料：不锈钢316L</w:t>
            </w:r>
          </w:p>
          <w:p>
            <w:pPr>
              <w:snapToGrid w:val="0"/>
              <w:rPr>
                <w:rFonts w:ascii="宋体" w:hAnsi="宋体" w:cs="宋体"/>
                <w:color w:val="auto"/>
                <w:szCs w:val="21"/>
                <w:highlight w:val="none"/>
              </w:rPr>
            </w:pPr>
            <w:r>
              <w:rPr>
                <w:rFonts w:hint="eastAsia" w:ascii="宋体" w:hAnsi="宋体" w:cs="宋体"/>
                <w:color w:val="auto"/>
                <w:szCs w:val="21"/>
                <w:highlight w:val="none"/>
              </w:rPr>
              <w:t>内衬材料：氯丁橡胶</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最高温度：最高180 </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仪表精度：±0.5% </w:t>
            </w:r>
          </w:p>
          <w:p>
            <w:pPr>
              <w:snapToGrid w:val="0"/>
              <w:rPr>
                <w:rFonts w:ascii="宋体" w:hAnsi="宋体" w:cs="宋体"/>
                <w:color w:val="auto"/>
                <w:szCs w:val="21"/>
                <w:highlight w:val="none"/>
              </w:rPr>
            </w:pPr>
            <w:r>
              <w:rPr>
                <w:rFonts w:hint="eastAsia" w:ascii="宋体" w:hAnsi="宋体" w:cs="宋体"/>
                <w:color w:val="auto"/>
                <w:szCs w:val="21"/>
                <w:highlight w:val="none"/>
              </w:rPr>
              <w:t>防护等级：IP67</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转换器形式：分体式 </w:t>
            </w:r>
          </w:p>
          <w:p>
            <w:pPr>
              <w:snapToGrid w:val="0"/>
              <w:rPr>
                <w:rFonts w:ascii="宋体" w:hAnsi="宋体" w:cs="宋体"/>
                <w:color w:val="auto"/>
                <w:szCs w:val="21"/>
                <w:highlight w:val="none"/>
              </w:rPr>
            </w:pPr>
            <w:r>
              <w:rPr>
                <w:rFonts w:hint="eastAsia" w:ascii="宋体" w:hAnsi="宋体" w:cs="宋体"/>
                <w:color w:val="auto"/>
                <w:szCs w:val="21"/>
                <w:highlight w:val="none"/>
              </w:rPr>
              <w:t>输出信号：4-20mA（带脉冲）</w:t>
            </w:r>
          </w:p>
          <w:p>
            <w:pPr>
              <w:snapToGrid w:val="0"/>
              <w:rPr>
                <w:rFonts w:ascii="宋体" w:hAnsi="宋体" w:cs="宋体"/>
                <w:color w:val="auto"/>
                <w:szCs w:val="21"/>
                <w:highlight w:val="none"/>
              </w:rPr>
            </w:pPr>
            <w:r>
              <w:rPr>
                <w:rFonts w:hint="eastAsia" w:ascii="宋体" w:hAnsi="宋体" w:cs="宋体"/>
                <w:color w:val="auto"/>
                <w:szCs w:val="21"/>
                <w:highlight w:val="none"/>
              </w:rPr>
              <w:t>外壳材质：碳钢</w:t>
            </w:r>
          </w:p>
          <w:p>
            <w:pPr>
              <w:snapToGrid w:val="0"/>
              <w:rPr>
                <w:rFonts w:ascii="宋体" w:hAnsi="宋体" w:cs="宋体"/>
                <w:color w:val="auto"/>
                <w:szCs w:val="21"/>
                <w:highlight w:val="none"/>
              </w:rPr>
            </w:pPr>
            <w:r>
              <w:rPr>
                <w:rFonts w:hint="eastAsia" w:ascii="宋体" w:hAnsi="宋体" w:cs="宋体"/>
                <w:color w:val="auto"/>
                <w:szCs w:val="21"/>
                <w:highlight w:val="none"/>
              </w:rPr>
              <w:t>表体法兰：碳钢</w:t>
            </w:r>
          </w:p>
          <w:p>
            <w:pPr>
              <w:snapToGrid w:val="0"/>
              <w:rPr>
                <w:rFonts w:ascii="宋体" w:hAnsi="宋体" w:cs="宋体"/>
                <w:color w:val="auto"/>
                <w:szCs w:val="21"/>
                <w:highlight w:val="none"/>
              </w:rPr>
            </w:pPr>
            <w:r>
              <w:rPr>
                <w:rFonts w:hint="eastAsia" w:ascii="宋体" w:hAnsi="宋体" w:cs="宋体"/>
                <w:color w:val="auto"/>
                <w:szCs w:val="21"/>
                <w:highlight w:val="none"/>
              </w:rPr>
              <w:t>供电电源：220Vac</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1753"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微孔曝气器</w:t>
            </w:r>
          </w:p>
        </w:tc>
        <w:tc>
          <w:tcPr>
            <w:tcW w:w="3422"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曝气量：6m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/m·h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服务面积：1m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阻力损失：240mmH2O</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充氧能力：0.12～0.20Kg/h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动力效率：6KgO/Kw.h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氧利用率：20%</w:t>
            </w:r>
          </w:p>
        </w:tc>
        <w:tc>
          <w:tcPr>
            <w:tcW w:w="7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70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1753"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潜水搅拌机</w:t>
            </w:r>
          </w:p>
        </w:tc>
        <w:tc>
          <w:tcPr>
            <w:tcW w:w="3422"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转速:n=1450rpm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防水绝缘：IP68</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叶轮转速：960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额定电流：5.9A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推力：290N</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电机功率：W＝0.37kw</w:t>
            </w:r>
          </w:p>
        </w:tc>
        <w:tc>
          <w:tcPr>
            <w:tcW w:w="7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0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1753"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膜组件</w:t>
            </w:r>
          </w:p>
        </w:tc>
        <w:tc>
          <w:tcPr>
            <w:tcW w:w="3422"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产水能力：400m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/d</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产水运行时间：8min；产水暂停时间2min；</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1753"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产水泵</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流量：Q=20m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扬程：H=8m</w:t>
            </w:r>
          </w:p>
          <w:p>
            <w:pPr>
              <w:snapToGrid w:val="0"/>
              <w:rPr>
                <w:rFonts w:ascii="宋体" w:hAnsi="宋体" w:cs="宋体"/>
                <w:color w:val="auto"/>
                <w:szCs w:val="21"/>
                <w:highlight w:val="none"/>
              </w:rPr>
            </w:pPr>
            <w:r>
              <w:rPr>
                <w:rFonts w:hint="eastAsia" w:ascii="宋体" w:hAnsi="宋体" w:cs="宋体"/>
                <w:color w:val="auto"/>
                <w:szCs w:val="21"/>
                <w:highlight w:val="none"/>
              </w:rPr>
              <w:t>汽蚀余量：3m</w:t>
            </w:r>
          </w:p>
          <w:p>
            <w:pPr>
              <w:snapToGrid w:val="0"/>
              <w:rPr>
                <w:rFonts w:ascii="宋体" w:hAnsi="宋体" w:cs="宋体"/>
                <w:color w:val="auto"/>
                <w:szCs w:val="21"/>
                <w:highlight w:val="none"/>
              </w:rPr>
            </w:pPr>
            <w:r>
              <w:rPr>
                <w:rFonts w:hint="eastAsia" w:ascii="宋体" w:hAnsi="宋体" w:cs="宋体"/>
                <w:color w:val="auto"/>
                <w:szCs w:val="21"/>
                <w:highlight w:val="none"/>
              </w:rPr>
              <w:t>功率：W＝1.5kw</w:t>
            </w:r>
          </w:p>
        </w:tc>
        <w:tc>
          <w:tcPr>
            <w:tcW w:w="7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70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1753" w:type="dxa"/>
            <w:vAlign w:val="center"/>
          </w:tcPr>
          <w:p>
            <w:pPr>
              <w:rPr>
                <w:rFonts w:ascii="宋体" w:hAnsi="宋体" w:cs="宋体"/>
                <w:color w:val="auto"/>
                <w:szCs w:val="21"/>
                <w:highlight w:val="none"/>
              </w:rPr>
            </w:pPr>
            <w:r>
              <w:rPr>
                <w:rFonts w:hint="eastAsia" w:ascii="宋体" w:hAnsi="宋体" w:cs="宋体"/>
                <w:color w:val="auto"/>
                <w:szCs w:val="21"/>
                <w:highlight w:val="none"/>
              </w:rPr>
              <w:t>风机</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风量：5.65m³/h</w:t>
            </w:r>
          </w:p>
          <w:p>
            <w:pPr>
              <w:snapToGrid w:val="0"/>
              <w:rPr>
                <w:rFonts w:ascii="宋体" w:hAnsi="宋体" w:cs="宋体"/>
                <w:color w:val="auto"/>
                <w:szCs w:val="21"/>
                <w:highlight w:val="none"/>
              </w:rPr>
            </w:pPr>
            <w:r>
              <w:rPr>
                <w:rFonts w:hint="eastAsia" w:ascii="宋体" w:hAnsi="宋体" w:cs="宋体"/>
                <w:color w:val="auto"/>
                <w:szCs w:val="21"/>
                <w:highlight w:val="none"/>
              </w:rPr>
              <w:t>风压：400mba</w:t>
            </w:r>
          </w:p>
          <w:p>
            <w:pPr>
              <w:snapToGrid w:val="0"/>
              <w:rPr>
                <w:rFonts w:ascii="宋体" w:hAnsi="宋体" w:cs="宋体"/>
                <w:color w:val="auto"/>
                <w:szCs w:val="21"/>
                <w:highlight w:val="none"/>
              </w:rPr>
            </w:pPr>
            <w:r>
              <w:rPr>
                <w:rFonts w:hint="eastAsia" w:ascii="宋体" w:hAnsi="宋体" w:cs="宋体"/>
                <w:color w:val="auto"/>
                <w:szCs w:val="21"/>
                <w:highlight w:val="none"/>
              </w:rPr>
              <w:t>功率：7.5KW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1753" w:type="dxa"/>
            <w:vAlign w:val="center"/>
          </w:tcPr>
          <w:p>
            <w:pPr>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汽提装置</w:t>
            </w:r>
          </w:p>
        </w:tc>
        <w:tc>
          <w:tcPr>
            <w:tcW w:w="342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DN80</w:t>
            </w:r>
          </w:p>
        </w:tc>
        <w:tc>
          <w:tcPr>
            <w:tcW w:w="713"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705"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3.10</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反洗泵</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流量：Q=20m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扬程：H=8m</w:t>
            </w:r>
          </w:p>
          <w:p>
            <w:pPr>
              <w:snapToGrid w:val="0"/>
              <w:rPr>
                <w:rFonts w:ascii="宋体" w:hAnsi="宋体" w:cs="宋体"/>
                <w:color w:val="auto"/>
                <w:szCs w:val="21"/>
                <w:highlight w:val="none"/>
              </w:rPr>
            </w:pPr>
            <w:r>
              <w:rPr>
                <w:rFonts w:hint="eastAsia" w:ascii="宋体" w:hAnsi="宋体" w:cs="宋体"/>
                <w:color w:val="auto"/>
                <w:szCs w:val="21"/>
                <w:highlight w:val="none"/>
              </w:rPr>
              <w:t>功率：W＝1.5kw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加药槽</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规格：Φ1000X1470mm</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3.12</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加药泵</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流量：20L/h</w:t>
            </w:r>
          </w:p>
          <w:p>
            <w:pPr>
              <w:snapToGrid w:val="0"/>
              <w:rPr>
                <w:rFonts w:ascii="宋体" w:hAnsi="宋体" w:cs="宋体"/>
                <w:color w:val="auto"/>
                <w:szCs w:val="21"/>
                <w:highlight w:val="none"/>
              </w:rPr>
            </w:pPr>
            <w:r>
              <w:rPr>
                <w:rFonts w:hint="eastAsia" w:ascii="宋体" w:hAnsi="宋体" w:cs="宋体"/>
                <w:color w:val="auto"/>
                <w:szCs w:val="21"/>
                <w:highlight w:val="none"/>
              </w:rPr>
              <w:t>扬程：7bar</w:t>
            </w:r>
          </w:p>
          <w:p>
            <w:pPr>
              <w:snapToGrid w:val="0"/>
              <w:rPr>
                <w:rFonts w:ascii="宋体" w:hAnsi="宋体" w:cs="宋体"/>
                <w:color w:val="auto"/>
                <w:szCs w:val="21"/>
                <w:highlight w:val="none"/>
              </w:rPr>
            </w:pPr>
            <w:r>
              <w:rPr>
                <w:rFonts w:hint="eastAsia" w:ascii="宋体" w:hAnsi="宋体" w:cs="宋体"/>
                <w:color w:val="auto"/>
                <w:szCs w:val="21"/>
                <w:highlight w:val="none"/>
              </w:rPr>
              <w:t>材质：PVC</w:t>
            </w:r>
          </w:p>
          <w:p>
            <w:pPr>
              <w:snapToGrid w:val="0"/>
              <w:rPr>
                <w:rFonts w:ascii="宋体" w:hAnsi="宋体" w:cs="宋体"/>
                <w:color w:val="auto"/>
                <w:szCs w:val="21"/>
                <w:highlight w:val="none"/>
              </w:rPr>
            </w:pPr>
            <w:r>
              <w:rPr>
                <w:rFonts w:hint="eastAsia" w:ascii="宋体" w:hAnsi="宋体" w:cs="宋体"/>
                <w:color w:val="auto"/>
                <w:szCs w:val="21"/>
                <w:highlight w:val="none"/>
              </w:rPr>
              <w:t>ID：Φ15</w:t>
            </w:r>
          </w:p>
          <w:p>
            <w:pPr>
              <w:snapToGrid w:val="0"/>
              <w:rPr>
                <w:rFonts w:ascii="宋体" w:hAnsi="宋体" w:cs="宋体"/>
                <w:color w:val="auto"/>
                <w:szCs w:val="21"/>
                <w:highlight w:val="none"/>
              </w:rPr>
            </w:pPr>
            <w:r>
              <w:rPr>
                <w:rFonts w:hint="eastAsia" w:ascii="宋体" w:hAnsi="宋体" w:cs="宋体"/>
                <w:color w:val="auto"/>
                <w:szCs w:val="21"/>
                <w:highlight w:val="none"/>
              </w:rPr>
              <w:t>功率：W＝0.25kw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3.13</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液位仪</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接点形式：1C</w:t>
            </w:r>
          </w:p>
          <w:p>
            <w:pPr>
              <w:snapToGrid w:val="0"/>
              <w:rPr>
                <w:rFonts w:ascii="宋体" w:hAnsi="宋体" w:cs="宋体"/>
                <w:color w:val="auto"/>
                <w:szCs w:val="21"/>
                <w:highlight w:val="none"/>
              </w:rPr>
            </w:pPr>
            <w:r>
              <w:rPr>
                <w:rFonts w:hint="eastAsia" w:ascii="宋体" w:hAnsi="宋体" w:cs="宋体"/>
                <w:color w:val="auto"/>
                <w:szCs w:val="21"/>
                <w:highlight w:val="none"/>
              </w:rPr>
              <w:t>适用温度：0℃～60℃</w:t>
            </w:r>
          </w:p>
          <w:p>
            <w:pPr>
              <w:snapToGrid w:val="0"/>
              <w:rPr>
                <w:rFonts w:ascii="宋体" w:hAnsi="宋体" w:cs="宋体"/>
                <w:color w:val="auto"/>
                <w:szCs w:val="21"/>
                <w:highlight w:val="none"/>
              </w:rPr>
            </w:pPr>
            <w:r>
              <w:rPr>
                <w:rFonts w:hint="eastAsia" w:ascii="宋体" w:hAnsi="宋体" w:cs="宋体"/>
                <w:color w:val="auto"/>
                <w:szCs w:val="21"/>
                <w:highlight w:val="none"/>
              </w:rPr>
              <w:t>适用比重：0.6</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3.14</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双控气动蝶阀</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工称通经：DN50</w:t>
            </w:r>
          </w:p>
          <w:p>
            <w:pPr>
              <w:snapToGrid w:val="0"/>
              <w:rPr>
                <w:rFonts w:ascii="宋体" w:hAnsi="宋体" w:cs="宋体"/>
                <w:color w:val="auto"/>
                <w:szCs w:val="21"/>
                <w:highlight w:val="none"/>
              </w:rPr>
            </w:pPr>
            <w:r>
              <w:rPr>
                <w:rFonts w:hint="eastAsia" w:ascii="宋体" w:hAnsi="宋体" w:cs="宋体"/>
                <w:color w:val="auto"/>
                <w:szCs w:val="21"/>
                <w:highlight w:val="none"/>
              </w:rPr>
              <w:t>工作压力：0～1bar</w:t>
            </w:r>
          </w:p>
          <w:p>
            <w:pPr>
              <w:snapToGrid w:val="0"/>
              <w:rPr>
                <w:rFonts w:ascii="宋体" w:hAnsi="宋体" w:cs="宋体"/>
                <w:color w:val="auto"/>
                <w:szCs w:val="21"/>
                <w:highlight w:val="none"/>
              </w:rPr>
            </w:pPr>
            <w:r>
              <w:rPr>
                <w:rFonts w:hint="eastAsia" w:ascii="宋体" w:hAnsi="宋体" w:cs="宋体"/>
                <w:color w:val="auto"/>
                <w:szCs w:val="21"/>
                <w:highlight w:val="none"/>
              </w:rPr>
              <w:t>环境温度：－10℃～60℃</w:t>
            </w:r>
          </w:p>
          <w:p>
            <w:pPr>
              <w:snapToGrid w:val="0"/>
              <w:rPr>
                <w:rFonts w:ascii="宋体" w:hAnsi="宋体" w:cs="宋体"/>
                <w:color w:val="auto"/>
                <w:szCs w:val="21"/>
                <w:highlight w:val="none"/>
              </w:rPr>
            </w:pPr>
            <w:r>
              <w:rPr>
                <w:rFonts w:hint="eastAsia" w:ascii="宋体" w:hAnsi="宋体" w:cs="宋体"/>
                <w:color w:val="auto"/>
                <w:szCs w:val="21"/>
                <w:highlight w:val="none"/>
              </w:rPr>
              <w:t>流体温度：－10℃～80℃</w:t>
            </w:r>
          </w:p>
          <w:p>
            <w:pPr>
              <w:snapToGrid w:val="0"/>
              <w:rPr>
                <w:rFonts w:ascii="宋体" w:hAnsi="宋体" w:cs="宋体"/>
                <w:color w:val="auto"/>
                <w:szCs w:val="21"/>
                <w:highlight w:val="none"/>
              </w:rPr>
            </w:pPr>
            <w:r>
              <w:rPr>
                <w:rFonts w:hint="eastAsia" w:ascii="宋体" w:hAnsi="宋体" w:cs="宋体"/>
                <w:color w:val="auto"/>
                <w:szCs w:val="21"/>
                <w:highlight w:val="none"/>
              </w:rPr>
              <w:t>防护等级：IP65</w:t>
            </w:r>
          </w:p>
          <w:p>
            <w:pPr>
              <w:snapToGrid w:val="0"/>
              <w:rPr>
                <w:rFonts w:ascii="宋体" w:hAnsi="宋体" w:cs="宋体"/>
                <w:color w:val="auto"/>
                <w:szCs w:val="21"/>
                <w:highlight w:val="none"/>
              </w:rPr>
            </w:pPr>
            <w:r>
              <w:rPr>
                <w:rFonts w:hint="eastAsia" w:ascii="宋体" w:hAnsi="宋体" w:cs="宋体"/>
                <w:color w:val="auto"/>
                <w:szCs w:val="21"/>
                <w:highlight w:val="none"/>
              </w:rPr>
              <w:t>额定功率：25VA/W(220V)</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3.15</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电触点压力真空表</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测量范围：－0.1～0.3MPa</w:t>
            </w:r>
          </w:p>
          <w:p>
            <w:pPr>
              <w:snapToGrid w:val="0"/>
              <w:rPr>
                <w:rFonts w:ascii="宋体" w:hAnsi="宋体" w:cs="宋体"/>
                <w:color w:val="auto"/>
                <w:szCs w:val="21"/>
                <w:highlight w:val="none"/>
              </w:rPr>
            </w:pPr>
            <w:r>
              <w:rPr>
                <w:rFonts w:hint="eastAsia" w:ascii="宋体" w:hAnsi="宋体" w:cs="宋体"/>
                <w:color w:val="auto"/>
                <w:szCs w:val="21"/>
                <w:highlight w:val="none"/>
              </w:rPr>
              <w:t>供电电压灵敏性：0.01%FS/V</w:t>
            </w:r>
          </w:p>
          <w:p>
            <w:pPr>
              <w:snapToGrid w:val="0"/>
              <w:rPr>
                <w:rFonts w:ascii="宋体" w:hAnsi="宋体" w:cs="宋体"/>
                <w:color w:val="auto"/>
                <w:szCs w:val="21"/>
                <w:highlight w:val="none"/>
              </w:rPr>
            </w:pPr>
            <w:r>
              <w:rPr>
                <w:rFonts w:hint="eastAsia" w:ascii="宋体" w:hAnsi="宋体" w:cs="宋体"/>
                <w:color w:val="auto"/>
                <w:szCs w:val="21"/>
                <w:highlight w:val="none"/>
              </w:rPr>
              <w:t>长期偏移：0.2% FS/年</w:t>
            </w:r>
          </w:p>
          <w:p>
            <w:pPr>
              <w:snapToGrid w:val="0"/>
              <w:rPr>
                <w:rFonts w:ascii="宋体" w:hAnsi="宋体" w:cs="宋体"/>
                <w:color w:val="auto"/>
                <w:szCs w:val="21"/>
                <w:highlight w:val="none"/>
              </w:rPr>
            </w:pPr>
            <w:r>
              <w:rPr>
                <w:rFonts w:hint="eastAsia" w:ascii="宋体" w:hAnsi="宋体" w:cs="宋体"/>
                <w:color w:val="auto"/>
                <w:szCs w:val="21"/>
                <w:highlight w:val="none"/>
              </w:rPr>
              <w:t>精度：0.5% FS，标准值</w:t>
            </w:r>
          </w:p>
          <w:p>
            <w:pPr>
              <w:snapToGrid w:val="0"/>
              <w:rPr>
                <w:rFonts w:ascii="宋体" w:hAnsi="宋体" w:cs="宋体"/>
                <w:color w:val="auto"/>
                <w:szCs w:val="21"/>
                <w:highlight w:val="none"/>
              </w:rPr>
            </w:pPr>
            <w:r>
              <w:rPr>
                <w:rFonts w:hint="eastAsia" w:ascii="宋体" w:hAnsi="宋体" w:cs="宋体"/>
                <w:color w:val="auto"/>
                <w:szCs w:val="21"/>
                <w:highlight w:val="none"/>
              </w:rPr>
              <w:t>温度误差：2.0% FS，标准值</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53"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封闭式</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紫外线消毒设备</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消毒水量：20吨/小时</w:t>
            </w:r>
          </w:p>
          <w:p>
            <w:pPr>
              <w:snapToGrid w:val="0"/>
              <w:rPr>
                <w:rFonts w:ascii="宋体" w:hAnsi="宋体" w:cs="宋体"/>
                <w:color w:val="auto"/>
                <w:szCs w:val="21"/>
                <w:highlight w:val="none"/>
              </w:rPr>
            </w:pPr>
            <w:r>
              <w:rPr>
                <w:rFonts w:hint="eastAsia" w:ascii="宋体" w:hAnsi="宋体" w:cs="宋体"/>
                <w:color w:val="auto"/>
                <w:szCs w:val="21"/>
                <w:highlight w:val="none"/>
              </w:rPr>
              <w:t>电源：220V　50Hz</w:t>
            </w:r>
          </w:p>
          <w:p>
            <w:pPr>
              <w:snapToGrid w:val="0"/>
              <w:rPr>
                <w:rFonts w:ascii="宋体" w:hAnsi="宋体" w:cs="宋体"/>
                <w:color w:val="auto"/>
                <w:szCs w:val="21"/>
                <w:highlight w:val="none"/>
              </w:rPr>
            </w:pPr>
            <w:r>
              <w:rPr>
                <w:rFonts w:hint="eastAsia" w:ascii="宋体" w:hAnsi="宋体" w:cs="宋体"/>
                <w:color w:val="auto"/>
                <w:szCs w:val="21"/>
                <w:highlight w:val="none"/>
              </w:rPr>
              <w:t>系统耐压：8 kg/cm</w:t>
            </w:r>
            <w:r>
              <w:rPr>
                <w:rFonts w:hint="eastAsia" w:ascii="宋体" w:hAnsi="宋体" w:cs="宋体"/>
                <w:color w:val="auto"/>
                <w:szCs w:val="21"/>
                <w:highlight w:val="none"/>
                <w:vertAlign w:val="superscript"/>
              </w:rPr>
              <w:t>2</w:t>
            </w:r>
          </w:p>
          <w:p>
            <w:pPr>
              <w:snapToGrid w:val="0"/>
              <w:rPr>
                <w:rFonts w:ascii="宋体" w:hAnsi="宋体" w:cs="宋体"/>
                <w:color w:val="auto"/>
                <w:szCs w:val="21"/>
                <w:highlight w:val="none"/>
              </w:rPr>
            </w:pPr>
            <w:r>
              <w:rPr>
                <w:rFonts w:hint="eastAsia" w:ascii="宋体" w:hAnsi="宋体" w:cs="宋体"/>
                <w:color w:val="auto"/>
                <w:szCs w:val="21"/>
                <w:highlight w:val="none"/>
              </w:rPr>
              <w:t>连接方式：法兰盘连接</w:t>
            </w:r>
          </w:p>
          <w:p>
            <w:pPr>
              <w:snapToGrid w:val="0"/>
              <w:rPr>
                <w:rFonts w:ascii="宋体" w:hAnsi="宋体" w:cs="宋体"/>
                <w:color w:val="auto"/>
                <w:szCs w:val="21"/>
                <w:highlight w:val="none"/>
              </w:rPr>
            </w:pPr>
            <w:r>
              <w:rPr>
                <w:rFonts w:hint="eastAsia" w:ascii="宋体" w:hAnsi="宋体" w:cs="宋体"/>
                <w:color w:val="auto"/>
                <w:szCs w:val="21"/>
                <w:highlight w:val="none"/>
              </w:rPr>
              <w:t>材质：316L</w:t>
            </w:r>
          </w:p>
          <w:p>
            <w:pPr>
              <w:snapToGrid w:val="0"/>
              <w:rPr>
                <w:rFonts w:ascii="宋体" w:hAnsi="宋体" w:cs="宋体"/>
                <w:color w:val="auto"/>
                <w:szCs w:val="21"/>
                <w:highlight w:val="none"/>
              </w:rPr>
            </w:pPr>
            <w:r>
              <w:rPr>
                <w:rFonts w:hint="eastAsia" w:ascii="宋体" w:hAnsi="宋体" w:cs="宋体"/>
                <w:color w:val="auto"/>
                <w:szCs w:val="21"/>
                <w:highlight w:val="none"/>
              </w:rPr>
              <w:t>带故障报警系统；带紫外线灯监控系统</w:t>
            </w:r>
          </w:p>
          <w:p>
            <w:pPr>
              <w:snapToGrid w:val="0"/>
              <w:rPr>
                <w:rFonts w:ascii="宋体" w:hAnsi="宋体" w:cs="宋体"/>
                <w:color w:val="auto"/>
                <w:szCs w:val="21"/>
                <w:highlight w:val="none"/>
              </w:rPr>
            </w:pPr>
            <w:r>
              <w:rPr>
                <w:rFonts w:hint="eastAsia" w:ascii="宋体" w:hAnsi="宋体" w:cs="宋体"/>
                <w:color w:val="auto"/>
                <w:szCs w:val="21"/>
                <w:highlight w:val="none"/>
              </w:rPr>
              <w:t>低压高强汞灯技术参数：</w:t>
            </w:r>
          </w:p>
          <w:p>
            <w:pPr>
              <w:snapToGrid w:val="0"/>
              <w:rPr>
                <w:rFonts w:ascii="宋体" w:hAnsi="宋体" w:cs="宋体"/>
                <w:color w:val="auto"/>
                <w:szCs w:val="21"/>
                <w:highlight w:val="none"/>
              </w:rPr>
            </w:pPr>
            <w:r>
              <w:rPr>
                <w:rFonts w:hint="eastAsia" w:ascii="宋体" w:hAnsi="宋体" w:cs="宋体"/>
                <w:color w:val="auto"/>
                <w:szCs w:val="21"/>
                <w:highlight w:val="none"/>
              </w:rPr>
              <w:t>紫外C剂量：＞30,000μW·s/cm</w:t>
            </w:r>
            <w:r>
              <w:rPr>
                <w:rFonts w:hint="eastAsia" w:ascii="宋体" w:hAnsi="宋体" w:cs="宋体"/>
                <w:color w:val="auto"/>
                <w:szCs w:val="21"/>
                <w:highlight w:val="none"/>
                <w:vertAlign w:val="superscript"/>
              </w:rPr>
              <w:t>2</w:t>
            </w:r>
          </w:p>
          <w:p>
            <w:pPr>
              <w:snapToGrid w:val="0"/>
              <w:rPr>
                <w:rFonts w:ascii="宋体" w:hAnsi="宋体" w:cs="宋体"/>
                <w:color w:val="auto"/>
                <w:szCs w:val="21"/>
                <w:highlight w:val="none"/>
              </w:rPr>
            </w:pPr>
            <w:r>
              <w:rPr>
                <w:rFonts w:hint="eastAsia" w:ascii="宋体" w:hAnsi="宋体" w:cs="宋体"/>
                <w:color w:val="auto"/>
                <w:szCs w:val="21"/>
                <w:highlight w:val="none"/>
              </w:rPr>
              <w:t>功率：320 W/支</w:t>
            </w:r>
          </w:p>
          <w:p>
            <w:pPr>
              <w:snapToGrid w:val="0"/>
              <w:rPr>
                <w:rFonts w:ascii="宋体" w:hAnsi="宋体" w:cs="宋体"/>
                <w:color w:val="auto"/>
                <w:szCs w:val="21"/>
                <w:highlight w:val="none"/>
              </w:rPr>
            </w:pPr>
            <w:r>
              <w:rPr>
                <w:rFonts w:hint="eastAsia" w:ascii="宋体" w:hAnsi="宋体" w:cs="宋体"/>
                <w:color w:val="auto"/>
                <w:szCs w:val="21"/>
                <w:highlight w:val="none"/>
              </w:rPr>
              <w:t>灯管平均使用寿命：≥12,000小时</w:t>
            </w:r>
          </w:p>
          <w:p>
            <w:pPr>
              <w:snapToGrid w:val="0"/>
              <w:rPr>
                <w:rFonts w:ascii="宋体" w:hAnsi="宋体" w:cs="宋体"/>
                <w:color w:val="auto"/>
                <w:szCs w:val="21"/>
                <w:highlight w:val="none"/>
              </w:rPr>
            </w:pPr>
            <w:r>
              <w:rPr>
                <w:rFonts w:hint="eastAsia" w:ascii="宋体" w:hAnsi="宋体" w:cs="宋体"/>
                <w:color w:val="auto"/>
                <w:szCs w:val="21"/>
                <w:highlight w:val="none"/>
              </w:rPr>
              <w:t>功率：W＝2.5kw</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5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配电及控制柜</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规格：1200×600×600mm</w:t>
            </w:r>
          </w:p>
          <w:p>
            <w:pPr>
              <w:snapToGrid w:val="0"/>
              <w:rPr>
                <w:rFonts w:ascii="宋体" w:hAnsi="宋体" w:cs="宋体"/>
                <w:color w:val="auto"/>
                <w:szCs w:val="21"/>
                <w:highlight w:val="none"/>
              </w:rPr>
            </w:pPr>
            <w:r>
              <w:rPr>
                <w:rFonts w:hint="eastAsia" w:ascii="宋体" w:hAnsi="宋体" w:cs="宋体"/>
                <w:color w:val="auto"/>
                <w:szCs w:val="21"/>
                <w:highlight w:val="none"/>
              </w:rPr>
              <w:t>电线，电流、电压表，辅材，附件：国标</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53" w:type="dxa"/>
            <w:vAlign w:val="center"/>
          </w:tcPr>
          <w:p>
            <w:pPr>
              <w:rPr>
                <w:rFonts w:ascii="宋体" w:hAnsi="宋体" w:cs="宋体"/>
                <w:color w:val="auto"/>
                <w:szCs w:val="21"/>
                <w:highlight w:val="none"/>
              </w:rPr>
            </w:pPr>
            <w:r>
              <w:rPr>
                <w:rFonts w:hint="eastAsia" w:ascii="宋体" w:hAnsi="宋体" w:cs="宋体"/>
                <w:color w:val="auto"/>
                <w:szCs w:val="21"/>
                <w:highlight w:val="none"/>
              </w:rPr>
              <w:t>管道、阀门及附材、配件，电缆、桥架、安装辅材及附件</w:t>
            </w:r>
          </w:p>
        </w:tc>
        <w:tc>
          <w:tcPr>
            <w:tcW w:w="3422" w:type="dxa"/>
            <w:vAlign w:val="center"/>
          </w:tcPr>
          <w:p>
            <w:pPr>
              <w:jc w:val="center"/>
              <w:rPr>
                <w:rFonts w:ascii="宋体" w:hAnsi="宋体" w:cs="宋体"/>
                <w:color w:val="auto"/>
                <w:szCs w:val="21"/>
                <w:highlight w:val="none"/>
              </w:rPr>
            </w:pP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snapToGrid w:val="0"/>
              <w:jc w:val="center"/>
              <w:rPr>
                <w:rFonts w:ascii="宋体" w:hAnsi="宋体" w:cs="宋体"/>
                <w:color w:val="auto"/>
                <w:szCs w:val="21"/>
                <w:highlight w:val="none"/>
              </w:rPr>
            </w:pPr>
          </w:p>
        </w:tc>
        <w:tc>
          <w:tcPr>
            <w:tcW w:w="1279"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53" w:type="dxa"/>
            <w:vAlign w:val="center"/>
          </w:tcPr>
          <w:p>
            <w:pPr>
              <w:rPr>
                <w:rFonts w:ascii="宋体" w:hAnsi="宋体" w:cs="宋体"/>
                <w:color w:val="auto"/>
                <w:szCs w:val="21"/>
                <w:highlight w:val="none"/>
              </w:rPr>
            </w:pPr>
            <w:r>
              <w:rPr>
                <w:rFonts w:hint="eastAsia" w:ascii="宋体" w:hAnsi="宋体" w:cs="宋体"/>
                <w:color w:val="auto"/>
                <w:szCs w:val="21"/>
                <w:highlight w:val="none"/>
              </w:rPr>
              <w:t>土建工程</w:t>
            </w:r>
          </w:p>
        </w:tc>
        <w:tc>
          <w:tcPr>
            <w:tcW w:w="3422"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包括一体化MBR反应器和一体化调节池基础、一体化集水井的开挖和回填、检查井建设</w:t>
            </w:r>
          </w:p>
        </w:tc>
        <w:tc>
          <w:tcPr>
            <w:tcW w:w="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0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79" w:type="dxa"/>
            <w:vAlign w:val="center"/>
          </w:tcPr>
          <w:p>
            <w:pPr>
              <w:jc w:val="center"/>
              <w:rPr>
                <w:rFonts w:ascii="宋体" w:hAnsi="宋体" w:cs="宋体"/>
                <w:color w:val="auto"/>
                <w:szCs w:val="21"/>
                <w:highlight w:val="none"/>
              </w:rPr>
            </w:pPr>
          </w:p>
        </w:tc>
        <w:tc>
          <w:tcPr>
            <w:tcW w:w="1279" w:type="dxa"/>
            <w:vAlign w:val="center"/>
          </w:tcPr>
          <w:p>
            <w:pPr>
              <w:jc w:val="center"/>
              <w:rPr>
                <w:rFonts w:ascii="宋体" w:hAnsi="宋体" w:cs="宋体"/>
                <w:color w:val="auto"/>
                <w:szCs w:val="21"/>
                <w:highlight w:val="none"/>
              </w:rPr>
            </w:pPr>
          </w:p>
        </w:tc>
      </w:tr>
      <w:bookmarkEnd w:id="36"/>
      <w:bookmarkEnd w:id="37"/>
      <w:bookmarkEnd w:id="38"/>
      <w:bookmarkEnd w:id="39"/>
      <w:bookmarkEnd w:id="40"/>
    </w:tbl>
    <w:p>
      <w:pPr>
        <w:keepNext/>
        <w:keepLines/>
        <w:tabs>
          <w:tab w:val="left" w:pos="576"/>
        </w:tabs>
        <w:adjustRightInd w:val="0"/>
        <w:spacing w:before="120" w:after="120" w:line="336" w:lineRule="auto"/>
        <w:textAlignment w:val="baseline"/>
        <w:outlineLvl w:val="1"/>
        <w:rPr>
          <w:rFonts w:ascii="Times New Roman" w:hAnsi="Times New Roman" w:cs="宋体"/>
          <w:b/>
          <w:bCs/>
          <w:color w:val="auto"/>
          <w:kern w:val="0"/>
          <w:sz w:val="24"/>
          <w:highlight w:val="none"/>
        </w:rPr>
      </w:pPr>
      <w:bookmarkStart w:id="41" w:name="_Toc53732655"/>
      <w:r>
        <w:rPr>
          <w:rFonts w:hint="eastAsia" w:ascii="宋体" w:hAnsi="宋体" w:cs="宋体"/>
          <w:b/>
          <w:bCs/>
          <w:color w:val="auto"/>
          <w:kern w:val="0"/>
          <w:szCs w:val="21"/>
          <w:highlight w:val="none"/>
        </w:rPr>
        <w:t>2#污水处理</w:t>
      </w:r>
      <w:bookmarkEnd w:id="41"/>
      <w:r>
        <w:rPr>
          <w:rFonts w:hint="eastAsia" w:ascii="宋体" w:hAnsi="宋体" w:cs="宋体"/>
          <w:b/>
          <w:bCs/>
          <w:color w:val="auto"/>
          <w:kern w:val="0"/>
          <w:szCs w:val="21"/>
          <w:highlight w:val="none"/>
        </w:rPr>
        <w:t>设备</w:t>
      </w:r>
    </w:p>
    <w:tbl>
      <w:tblPr>
        <w:tblStyle w:val="25"/>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75"/>
        <w:gridCol w:w="3400"/>
        <w:gridCol w:w="750"/>
        <w:gridCol w:w="687"/>
        <w:gridCol w:w="1288"/>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2"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75"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名称</w:t>
            </w:r>
          </w:p>
        </w:tc>
        <w:tc>
          <w:tcPr>
            <w:tcW w:w="340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规格</w:t>
            </w:r>
          </w:p>
        </w:tc>
        <w:tc>
          <w:tcPr>
            <w:tcW w:w="75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单位</w:t>
            </w:r>
          </w:p>
        </w:tc>
        <w:tc>
          <w:tcPr>
            <w:tcW w:w="687"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288"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c>
          <w:tcPr>
            <w:tcW w:w="1303"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预消毒投药机</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投药量：Q=50L/h</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687" w:type="dxa"/>
            <w:vAlign w:val="center"/>
          </w:tcPr>
          <w:p>
            <w:pPr>
              <w:jc w:val="center"/>
              <w:rPr>
                <w:rFonts w:ascii="宋体" w:hAnsi="宋体" w:cs="宋体"/>
                <w:color w:val="auto"/>
                <w:szCs w:val="21"/>
                <w:highlight w:val="none"/>
              </w:rPr>
            </w:pPr>
            <w:r>
              <w:rPr>
                <w:rFonts w:ascii="宋体" w:hAnsi="宋体" w:cs="宋体"/>
                <w:color w:val="auto"/>
                <w:szCs w:val="21"/>
                <w:highlight w:val="none"/>
              </w:rPr>
              <w:t>2</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一体化集水井</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φ2.0×4.0，玻璃钢</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座</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粗格栅</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型式：人工格栅</w:t>
            </w:r>
          </w:p>
          <w:p>
            <w:pPr>
              <w:snapToGrid w:val="0"/>
              <w:rPr>
                <w:rFonts w:ascii="宋体" w:hAnsi="宋体" w:cs="宋体"/>
                <w:color w:val="auto"/>
                <w:szCs w:val="21"/>
                <w:highlight w:val="none"/>
              </w:rPr>
            </w:pPr>
            <w:r>
              <w:rPr>
                <w:rFonts w:hint="eastAsia" w:ascii="宋体" w:hAnsi="宋体" w:cs="宋体"/>
                <w:color w:val="auto"/>
                <w:szCs w:val="21"/>
                <w:highlight w:val="none"/>
              </w:rPr>
              <w:t>水头损失：hv＝300mm</w:t>
            </w:r>
          </w:p>
          <w:p>
            <w:pPr>
              <w:snapToGrid w:val="0"/>
              <w:rPr>
                <w:rFonts w:ascii="宋体" w:hAnsi="宋体" w:cs="宋体"/>
                <w:color w:val="auto"/>
                <w:szCs w:val="21"/>
                <w:highlight w:val="none"/>
              </w:rPr>
            </w:pPr>
            <w:r>
              <w:rPr>
                <w:rFonts w:hint="eastAsia" w:ascii="宋体" w:hAnsi="宋体" w:cs="宋体"/>
                <w:color w:val="auto"/>
                <w:szCs w:val="21"/>
                <w:highlight w:val="none"/>
              </w:rPr>
              <w:t>格栅间距（mm）：15mm</w:t>
            </w:r>
          </w:p>
          <w:p>
            <w:pPr>
              <w:snapToGrid w:val="0"/>
              <w:rPr>
                <w:rFonts w:ascii="宋体" w:hAnsi="宋体" w:cs="宋体"/>
                <w:color w:val="auto"/>
                <w:szCs w:val="21"/>
                <w:highlight w:val="none"/>
              </w:rPr>
            </w:pPr>
            <w:r>
              <w:rPr>
                <w:rFonts w:hint="eastAsia" w:ascii="宋体" w:hAnsi="宋体" w:cs="宋体"/>
                <w:color w:val="auto"/>
                <w:szCs w:val="21"/>
                <w:highlight w:val="none"/>
              </w:rPr>
              <w:t>材质：不锈钢304</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细格栅</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型式：人工格栅</w:t>
            </w:r>
          </w:p>
          <w:p>
            <w:pPr>
              <w:snapToGrid w:val="0"/>
              <w:rPr>
                <w:rFonts w:ascii="宋体" w:hAnsi="宋体" w:cs="宋体"/>
                <w:color w:val="auto"/>
                <w:szCs w:val="21"/>
                <w:highlight w:val="none"/>
              </w:rPr>
            </w:pPr>
            <w:r>
              <w:rPr>
                <w:rFonts w:hint="eastAsia" w:ascii="宋体" w:hAnsi="宋体" w:cs="宋体"/>
                <w:color w:val="auto"/>
                <w:szCs w:val="21"/>
                <w:highlight w:val="none"/>
              </w:rPr>
              <w:t>水头损失：hv＝ 300 mm</w:t>
            </w:r>
          </w:p>
          <w:p>
            <w:pPr>
              <w:snapToGrid w:val="0"/>
              <w:rPr>
                <w:rFonts w:ascii="宋体" w:hAnsi="宋体" w:cs="宋体"/>
                <w:color w:val="auto"/>
                <w:szCs w:val="21"/>
                <w:highlight w:val="none"/>
              </w:rPr>
            </w:pPr>
            <w:r>
              <w:rPr>
                <w:rFonts w:hint="eastAsia" w:ascii="宋体" w:hAnsi="宋体" w:cs="宋体"/>
                <w:color w:val="auto"/>
                <w:szCs w:val="21"/>
                <w:highlight w:val="none"/>
              </w:rPr>
              <w:t>格栅间距（mm）：5mm</w:t>
            </w:r>
          </w:p>
          <w:p>
            <w:pPr>
              <w:snapToGrid w:val="0"/>
              <w:rPr>
                <w:rFonts w:ascii="宋体" w:hAnsi="宋体" w:cs="宋体"/>
                <w:color w:val="auto"/>
                <w:szCs w:val="21"/>
                <w:highlight w:val="none"/>
              </w:rPr>
            </w:pPr>
            <w:r>
              <w:rPr>
                <w:rFonts w:hint="eastAsia" w:ascii="宋体" w:hAnsi="宋体" w:cs="宋体"/>
                <w:color w:val="auto"/>
                <w:szCs w:val="21"/>
                <w:highlight w:val="none"/>
              </w:rPr>
              <w:t>材质：不锈钢304</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废水提升泵</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流量：Q=10m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扬程：H=7m</w:t>
            </w:r>
          </w:p>
          <w:p>
            <w:pPr>
              <w:snapToGrid w:val="0"/>
              <w:rPr>
                <w:rFonts w:ascii="宋体" w:hAnsi="宋体" w:cs="宋体"/>
                <w:color w:val="auto"/>
                <w:szCs w:val="21"/>
                <w:highlight w:val="none"/>
              </w:rPr>
            </w:pPr>
            <w:r>
              <w:rPr>
                <w:rFonts w:hint="eastAsia" w:ascii="宋体" w:hAnsi="宋体" w:cs="宋体"/>
                <w:color w:val="auto"/>
                <w:szCs w:val="21"/>
                <w:highlight w:val="none"/>
              </w:rPr>
              <w:t>材质：铸铁</w:t>
            </w:r>
          </w:p>
          <w:p>
            <w:pPr>
              <w:snapToGrid w:val="0"/>
              <w:rPr>
                <w:rFonts w:ascii="宋体" w:hAnsi="宋体" w:cs="宋体"/>
                <w:color w:val="auto"/>
                <w:szCs w:val="21"/>
                <w:highlight w:val="none"/>
              </w:rPr>
            </w:pPr>
            <w:r>
              <w:rPr>
                <w:rFonts w:hint="eastAsia" w:ascii="宋体" w:hAnsi="宋体" w:cs="宋体"/>
                <w:color w:val="auto"/>
                <w:szCs w:val="21"/>
                <w:highlight w:val="none"/>
              </w:rPr>
              <w:t>功率：W＝0.75kw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一体化MBR处理器</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14×3×3m，A3钢制，功能：调节、生化处理；包括设备基础</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座</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rPr>
                <w:rFonts w:ascii="宋体" w:hAnsi="宋体" w:cs="宋体"/>
                <w:color w:val="auto"/>
                <w:szCs w:val="21"/>
                <w:highlight w:val="none"/>
              </w:rPr>
            </w:pPr>
            <w:r>
              <w:rPr>
                <w:rFonts w:hint="eastAsia" w:ascii="宋体" w:hAnsi="宋体" w:cs="宋体"/>
                <w:color w:val="auto"/>
                <w:szCs w:val="21"/>
                <w:highlight w:val="none"/>
              </w:rPr>
              <w:t>总产水规模200m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/d</w:t>
            </w:r>
          </w:p>
        </w:tc>
        <w:tc>
          <w:tcPr>
            <w:tcW w:w="1303"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预消毒投药机</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投药量：Q=25L/h</w:t>
            </w:r>
          </w:p>
          <w:p>
            <w:pPr>
              <w:snapToGrid w:val="0"/>
              <w:rPr>
                <w:rFonts w:ascii="宋体" w:hAnsi="宋体" w:cs="宋体"/>
                <w:color w:val="auto"/>
                <w:szCs w:val="21"/>
                <w:highlight w:val="none"/>
              </w:rPr>
            </w:pPr>
            <w:r>
              <w:rPr>
                <w:rFonts w:hint="eastAsia" w:ascii="宋体" w:hAnsi="宋体" w:cs="宋体"/>
                <w:color w:val="auto"/>
                <w:szCs w:val="21"/>
                <w:highlight w:val="none"/>
              </w:rPr>
              <w:t>溶药桶：500L</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废水提升泵</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流量：Q=10m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扬程：H=5m</w:t>
            </w:r>
          </w:p>
          <w:p>
            <w:pPr>
              <w:snapToGrid w:val="0"/>
              <w:rPr>
                <w:rFonts w:ascii="宋体" w:hAnsi="宋体" w:cs="宋体"/>
                <w:color w:val="auto"/>
                <w:szCs w:val="21"/>
                <w:highlight w:val="none"/>
              </w:rPr>
            </w:pPr>
            <w:r>
              <w:rPr>
                <w:rFonts w:hint="eastAsia" w:ascii="宋体" w:hAnsi="宋体" w:cs="宋体"/>
                <w:color w:val="auto"/>
                <w:szCs w:val="21"/>
                <w:highlight w:val="none"/>
              </w:rPr>
              <w:t>功率：W＝0.55kw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潜水搅拌机</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叶轮：260mm</w:t>
            </w:r>
          </w:p>
          <w:p>
            <w:pPr>
              <w:snapToGrid w:val="0"/>
              <w:rPr>
                <w:rFonts w:ascii="宋体" w:hAnsi="宋体" w:cs="宋体"/>
                <w:color w:val="auto"/>
                <w:szCs w:val="21"/>
                <w:highlight w:val="none"/>
              </w:rPr>
            </w:pPr>
            <w:r>
              <w:rPr>
                <w:rFonts w:hint="eastAsia" w:ascii="宋体" w:hAnsi="宋体" w:cs="宋体"/>
                <w:color w:val="auto"/>
                <w:szCs w:val="21"/>
                <w:highlight w:val="none"/>
              </w:rPr>
              <w:t>功率：W＝0.75kw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电磁流量计</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电极材料：不锈钢316L</w:t>
            </w:r>
          </w:p>
          <w:p>
            <w:pPr>
              <w:snapToGrid w:val="0"/>
              <w:rPr>
                <w:rFonts w:ascii="宋体" w:hAnsi="宋体" w:cs="宋体"/>
                <w:color w:val="auto"/>
                <w:szCs w:val="21"/>
                <w:highlight w:val="none"/>
              </w:rPr>
            </w:pPr>
            <w:r>
              <w:rPr>
                <w:rFonts w:hint="eastAsia" w:ascii="宋体" w:hAnsi="宋体" w:cs="宋体"/>
                <w:color w:val="auto"/>
                <w:szCs w:val="21"/>
                <w:highlight w:val="none"/>
              </w:rPr>
              <w:t>内衬材料：氯丁橡胶</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最高温度：最高180 </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仪表精度：±0.5% </w:t>
            </w:r>
          </w:p>
          <w:p>
            <w:pPr>
              <w:snapToGrid w:val="0"/>
              <w:rPr>
                <w:rFonts w:ascii="宋体" w:hAnsi="宋体" w:cs="宋体"/>
                <w:color w:val="auto"/>
                <w:szCs w:val="21"/>
                <w:highlight w:val="none"/>
              </w:rPr>
            </w:pPr>
            <w:r>
              <w:rPr>
                <w:rFonts w:hint="eastAsia" w:ascii="宋体" w:hAnsi="宋体" w:cs="宋体"/>
                <w:color w:val="auto"/>
                <w:szCs w:val="21"/>
                <w:highlight w:val="none"/>
              </w:rPr>
              <w:t>防护等级：IP67</w:t>
            </w:r>
          </w:p>
          <w:p>
            <w:pPr>
              <w:snapToGrid w:val="0"/>
              <w:rPr>
                <w:rFonts w:ascii="宋体" w:hAnsi="宋体" w:cs="宋体"/>
                <w:color w:val="auto"/>
                <w:szCs w:val="21"/>
                <w:highlight w:val="none"/>
              </w:rPr>
            </w:pPr>
            <w:r>
              <w:rPr>
                <w:rFonts w:hint="eastAsia" w:ascii="宋体" w:hAnsi="宋体" w:cs="宋体"/>
                <w:color w:val="auto"/>
                <w:szCs w:val="21"/>
                <w:highlight w:val="none"/>
              </w:rPr>
              <w:t xml:space="preserve">转换器形式：分体式 </w:t>
            </w:r>
          </w:p>
          <w:p>
            <w:pPr>
              <w:snapToGrid w:val="0"/>
              <w:rPr>
                <w:rFonts w:ascii="宋体" w:hAnsi="宋体" w:cs="宋体"/>
                <w:color w:val="auto"/>
                <w:szCs w:val="21"/>
                <w:highlight w:val="none"/>
              </w:rPr>
            </w:pPr>
            <w:r>
              <w:rPr>
                <w:rFonts w:hint="eastAsia" w:ascii="宋体" w:hAnsi="宋体" w:cs="宋体"/>
                <w:color w:val="auto"/>
                <w:szCs w:val="21"/>
                <w:highlight w:val="none"/>
              </w:rPr>
              <w:t>输出信号：4-20mA（带脉冲）</w:t>
            </w:r>
          </w:p>
          <w:p>
            <w:pPr>
              <w:snapToGrid w:val="0"/>
              <w:rPr>
                <w:rFonts w:ascii="宋体" w:hAnsi="宋体" w:cs="宋体"/>
                <w:color w:val="auto"/>
                <w:szCs w:val="21"/>
                <w:highlight w:val="none"/>
              </w:rPr>
            </w:pPr>
            <w:r>
              <w:rPr>
                <w:rFonts w:hint="eastAsia" w:ascii="宋体" w:hAnsi="宋体" w:cs="宋体"/>
                <w:color w:val="auto"/>
                <w:szCs w:val="21"/>
                <w:highlight w:val="none"/>
              </w:rPr>
              <w:t>外壳材质：碳钢</w:t>
            </w:r>
          </w:p>
          <w:p>
            <w:pPr>
              <w:snapToGrid w:val="0"/>
              <w:rPr>
                <w:rFonts w:ascii="宋体" w:hAnsi="宋体" w:cs="宋体"/>
                <w:color w:val="auto"/>
                <w:szCs w:val="21"/>
                <w:highlight w:val="none"/>
              </w:rPr>
            </w:pPr>
            <w:r>
              <w:rPr>
                <w:rFonts w:hint="eastAsia" w:ascii="宋体" w:hAnsi="宋体" w:cs="宋体"/>
                <w:color w:val="auto"/>
                <w:szCs w:val="21"/>
                <w:highlight w:val="none"/>
              </w:rPr>
              <w:t>表体法兰：碳钢</w:t>
            </w:r>
          </w:p>
          <w:p>
            <w:pPr>
              <w:snapToGrid w:val="0"/>
              <w:rPr>
                <w:rFonts w:ascii="宋体" w:hAnsi="宋体" w:cs="宋体"/>
                <w:color w:val="auto"/>
                <w:szCs w:val="21"/>
                <w:highlight w:val="none"/>
              </w:rPr>
            </w:pPr>
            <w:r>
              <w:rPr>
                <w:rFonts w:hint="eastAsia" w:ascii="宋体" w:hAnsi="宋体" w:cs="宋体"/>
                <w:color w:val="auto"/>
                <w:szCs w:val="21"/>
                <w:highlight w:val="none"/>
              </w:rPr>
              <w:t>供电电源：220Vac</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1775"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微孔曝气器</w:t>
            </w:r>
          </w:p>
        </w:tc>
        <w:tc>
          <w:tcPr>
            <w:tcW w:w="3400"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曝气量：6m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/m·h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服务面积：1m</w:t>
            </w:r>
            <w:r>
              <w:rPr>
                <w:rFonts w:hint="eastAsia" w:ascii="宋体" w:hAnsi="宋体" w:cs="宋体"/>
                <w:color w:val="auto"/>
                <w:kern w:val="0"/>
                <w:szCs w:val="21"/>
                <w:highlight w:val="none"/>
                <w:vertAlign w:val="superscript"/>
              </w:rPr>
              <w:t>2</w:t>
            </w:r>
            <w:r>
              <w:rPr>
                <w:rFonts w:hint="eastAsia" w:ascii="宋体" w:hAnsi="宋体" w:cs="宋体"/>
                <w:color w:val="auto"/>
                <w:kern w:val="0"/>
                <w:szCs w:val="21"/>
                <w:highlight w:val="none"/>
              </w:rPr>
              <w:t>/m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阻力损失：240mmH2O</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充氧能力：0.12～0.20Kg/h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动力效率：6KgO/Kw.h</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氧利用率：20%</w:t>
            </w:r>
          </w:p>
        </w:tc>
        <w:tc>
          <w:tcPr>
            <w:tcW w:w="75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87"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1775"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潜水搅拌机</w:t>
            </w:r>
          </w:p>
        </w:tc>
        <w:tc>
          <w:tcPr>
            <w:tcW w:w="3400"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转速:n=1450rpm</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防水绝缘：IP68</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叶轮转速：960</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额定电流：5.9A</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推力：290N</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电机功率：W＝0.37kw</w:t>
            </w:r>
          </w:p>
        </w:tc>
        <w:tc>
          <w:tcPr>
            <w:tcW w:w="75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87"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1775"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膜组件</w:t>
            </w:r>
          </w:p>
        </w:tc>
        <w:tc>
          <w:tcPr>
            <w:tcW w:w="3400"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产水能力：200m</w:t>
            </w:r>
            <w:r>
              <w:rPr>
                <w:rFonts w:hint="eastAsia" w:ascii="宋体" w:hAnsi="宋体" w:cs="宋体"/>
                <w:color w:val="auto"/>
                <w:kern w:val="0"/>
                <w:szCs w:val="21"/>
                <w:highlight w:val="none"/>
                <w:vertAlign w:val="superscript"/>
              </w:rPr>
              <w:t>3</w:t>
            </w:r>
            <w:r>
              <w:rPr>
                <w:rFonts w:hint="eastAsia" w:ascii="宋体" w:hAnsi="宋体" w:cs="宋体"/>
                <w:color w:val="auto"/>
                <w:kern w:val="0"/>
                <w:szCs w:val="21"/>
                <w:highlight w:val="none"/>
              </w:rPr>
              <w:t>/d</w:t>
            </w:r>
          </w:p>
          <w:p>
            <w:pPr>
              <w:jc w:val="left"/>
              <w:rPr>
                <w:rFonts w:ascii="宋体" w:hAnsi="宋体" w:cs="宋体"/>
                <w:color w:val="auto"/>
                <w:kern w:val="0"/>
                <w:szCs w:val="21"/>
                <w:highlight w:val="none"/>
              </w:rPr>
            </w:pPr>
            <w:r>
              <w:rPr>
                <w:rFonts w:hint="eastAsia" w:ascii="宋体" w:hAnsi="宋体" w:cs="宋体"/>
                <w:color w:val="auto"/>
                <w:kern w:val="0"/>
                <w:szCs w:val="21"/>
                <w:highlight w:val="none"/>
              </w:rPr>
              <w:t>产水运行时间：8min；产水暂停时间2min；</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组</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1775" w:type="dxa"/>
            <w:vAlign w:val="center"/>
          </w:tcPr>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产水泵</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流量：Q=10m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扬程：H=8m</w:t>
            </w:r>
          </w:p>
          <w:p>
            <w:pPr>
              <w:snapToGrid w:val="0"/>
              <w:rPr>
                <w:rFonts w:ascii="宋体" w:hAnsi="宋体" w:cs="宋体"/>
                <w:color w:val="auto"/>
                <w:szCs w:val="21"/>
                <w:highlight w:val="none"/>
              </w:rPr>
            </w:pPr>
            <w:r>
              <w:rPr>
                <w:rFonts w:hint="eastAsia" w:ascii="宋体" w:hAnsi="宋体" w:cs="宋体"/>
                <w:color w:val="auto"/>
                <w:szCs w:val="21"/>
                <w:highlight w:val="none"/>
              </w:rPr>
              <w:t>汽蚀余量：3m</w:t>
            </w:r>
          </w:p>
          <w:p>
            <w:pPr>
              <w:snapToGrid w:val="0"/>
              <w:rPr>
                <w:rFonts w:ascii="宋体" w:hAnsi="宋体" w:cs="宋体"/>
                <w:color w:val="auto"/>
                <w:szCs w:val="21"/>
                <w:highlight w:val="none"/>
              </w:rPr>
            </w:pPr>
            <w:r>
              <w:rPr>
                <w:rFonts w:hint="eastAsia" w:ascii="宋体" w:hAnsi="宋体" w:cs="宋体"/>
                <w:color w:val="auto"/>
                <w:szCs w:val="21"/>
                <w:highlight w:val="none"/>
              </w:rPr>
              <w:t>功率：W＝0.55kw</w:t>
            </w:r>
          </w:p>
        </w:tc>
        <w:tc>
          <w:tcPr>
            <w:tcW w:w="75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687"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风机</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风量：4m³/h</w:t>
            </w:r>
          </w:p>
          <w:p>
            <w:pPr>
              <w:snapToGrid w:val="0"/>
              <w:rPr>
                <w:rFonts w:ascii="宋体" w:hAnsi="宋体" w:cs="宋体"/>
                <w:color w:val="auto"/>
                <w:szCs w:val="21"/>
                <w:highlight w:val="none"/>
              </w:rPr>
            </w:pPr>
            <w:r>
              <w:rPr>
                <w:rFonts w:hint="eastAsia" w:ascii="宋体" w:hAnsi="宋体" w:cs="宋体"/>
                <w:color w:val="auto"/>
                <w:szCs w:val="21"/>
                <w:highlight w:val="none"/>
              </w:rPr>
              <w:t>风压：400mba</w:t>
            </w:r>
          </w:p>
          <w:p>
            <w:pPr>
              <w:snapToGrid w:val="0"/>
              <w:rPr>
                <w:rFonts w:ascii="宋体" w:hAnsi="宋体" w:cs="宋体"/>
                <w:color w:val="auto"/>
                <w:szCs w:val="21"/>
                <w:highlight w:val="none"/>
              </w:rPr>
            </w:pPr>
            <w:r>
              <w:rPr>
                <w:rFonts w:hint="eastAsia" w:ascii="宋体" w:hAnsi="宋体" w:cs="宋体"/>
                <w:color w:val="auto"/>
                <w:szCs w:val="21"/>
                <w:highlight w:val="none"/>
              </w:rPr>
              <w:t>功率：5.5KW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3.10</w:t>
            </w:r>
          </w:p>
        </w:tc>
        <w:tc>
          <w:tcPr>
            <w:tcW w:w="1775" w:type="dxa"/>
            <w:vAlign w:val="center"/>
          </w:tcPr>
          <w:p>
            <w:pPr>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汽提装置</w:t>
            </w:r>
          </w:p>
        </w:tc>
        <w:tc>
          <w:tcPr>
            <w:tcW w:w="3400"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DN80</w:t>
            </w:r>
          </w:p>
        </w:tc>
        <w:tc>
          <w:tcPr>
            <w:tcW w:w="750"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套</w:t>
            </w:r>
          </w:p>
        </w:tc>
        <w:tc>
          <w:tcPr>
            <w:tcW w:w="687" w:type="dxa"/>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反洗泵</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流量：Q=10m</w:t>
            </w:r>
            <w:r>
              <w:rPr>
                <w:rFonts w:hint="eastAsia" w:ascii="宋体" w:hAnsi="宋体" w:cs="宋体"/>
                <w:color w:val="auto"/>
                <w:szCs w:val="21"/>
                <w:highlight w:val="none"/>
                <w:vertAlign w:val="superscript"/>
              </w:rPr>
              <w:t>3</w:t>
            </w:r>
            <w:r>
              <w:rPr>
                <w:rFonts w:hint="eastAsia" w:ascii="宋体" w:hAnsi="宋体" w:cs="宋体"/>
                <w:color w:val="auto"/>
                <w:szCs w:val="21"/>
                <w:highlight w:val="none"/>
              </w:rPr>
              <w:t>/h</w:t>
            </w:r>
          </w:p>
          <w:p>
            <w:pPr>
              <w:snapToGrid w:val="0"/>
              <w:rPr>
                <w:rFonts w:ascii="宋体" w:hAnsi="宋体" w:cs="宋体"/>
                <w:color w:val="auto"/>
                <w:szCs w:val="21"/>
                <w:highlight w:val="none"/>
              </w:rPr>
            </w:pPr>
            <w:r>
              <w:rPr>
                <w:rFonts w:hint="eastAsia" w:ascii="宋体" w:hAnsi="宋体" w:cs="宋体"/>
                <w:color w:val="auto"/>
                <w:szCs w:val="21"/>
                <w:highlight w:val="none"/>
              </w:rPr>
              <w:t>扬程：H=8m</w:t>
            </w:r>
          </w:p>
          <w:p>
            <w:pPr>
              <w:snapToGrid w:val="0"/>
              <w:rPr>
                <w:rFonts w:ascii="宋体" w:hAnsi="宋体" w:cs="宋体"/>
                <w:color w:val="auto"/>
                <w:szCs w:val="21"/>
                <w:highlight w:val="none"/>
              </w:rPr>
            </w:pPr>
            <w:r>
              <w:rPr>
                <w:rFonts w:hint="eastAsia" w:ascii="宋体" w:hAnsi="宋体" w:cs="宋体"/>
                <w:color w:val="auto"/>
                <w:szCs w:val="21"/>
                <w:highlight w:val="none"/>
              </w:rPr>
              <w:t>功率：W＝0.55kw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3.12</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加药槽</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规格：Φ1000X1470mm</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3.13</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加药泵</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流量：10L/h</w:t>
            </w:r>
          </w:p>
          <w:p>
            <w:pPr>
              <w:snapToGrid w:val="0"/>
              <w:rPr>
                <w:rFonts w:ascii="宋体" w:hAnsi="宋体" w:cs="宋体"/>
                <w:color w:val="auto"/>
                <w:szCs w:val="21"/>
                <w:highlight w:val="none"/>
              </w:rPr>
            </w:pPr>
            <w:r>
              <w:rPr>
                <w:rFonts w:hint="eastAsia" w:ascii="宋体" w:hAnsi="宋体" w:cs="宋体"/>
                <w:color w:val="auto"/>
                <w:szCs w:val="21"/>
                <w:highlight w:val="none"/>
              </w:rPr>
              <w:t>扬程：7bar</w:t>
            </w:r>
          </w:p>
          <w:p>
            <w:pPr>
              <w:snapToGrid w:val="0"/>
              <w:rPr>
                <w:rFonts w:ascii="宋体" w:hAnsi="宋体" w:cs="宋体"/>
                <w:color w:val="auto"/>
                <w:szCs w:val="21"/>
                <w:highlight w:val="none"/>
              </w:rPr>
            </w:pPr>
            <w:r>
              <w:rPr>
                <w:rFonts w:hint="eastAsia" w:ascii="宋体" w:hAnsi="宋体" w:cs="宋体"/>
                <w:color w:val="auto"/>
                <w:szCs w:val="21"/>
                <w:highlight w:val="none"/>
              </w:rPr>
              <w:t>材质：PVC</w:t>
            </w:r>
          </w:p>
          <w:p>
            <w:pPr>
              <w:snapToGrid w:val="0"/>
              <w:rPr>
                <w:rFonts w:ascii="宋体" w:hAnsi="宋体" w:cs="宋体"/>
                <w:color w:val="auto"/>
                <w:szCs w:val="21"/>
                <w:highlight w:val="none"/>
              </w:rPr>
            </w:pPr>
            <w:r>
              <w:rPr>
                <w:rFonts w:hint="eastAsia" w:ascii="宋体" w:hAnsi="宋体" w:cs="宋体"/>
                <w:color w:val="auto"/>
                <w:szCs w:val="21"/>
                <w:highlight w:val="none"/>
              </w:rPr>
              <w:t>ID：Φ15</w:t>
            </w:r>
          </w:p>
          <w:p>
            <w:pPr>
              <w:snapToGrid w:val="0"/>
              <w:rPr>
                <w:rFonts w:ascii="宋体" w:hAnsi="宋体" w:cs="宋体"/>
                <w:color w:val="auto"/>
                <w:szCs w:val="21"/>
                <w:highlight w:val="none"/>
              </w:rPr>
            </w:pPr>
            <w:r>
              <w:rPr>
                <w:rFonts w:hint="eastAsia" w:ascii="宋体" w:hAnsi="宋体" w:cs="宋体"/>
                <w:color w:val="auto"/>
                <w:szCs w:val="21"/>
                <w:highlight w:val="none"/>
              </w:rPr>
              <w:t>功率：W＝0.18kw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3.14</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液位仪</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接点形式：1C</w:t>
            </w:r>
          </w:p>
          <w:p>
            <w:pPr>
              <w:snapToGrid w:val="0"/>
              <w:rPr>
                <w:rFonts w:ascii="宋体" w:hAnsi="宋体" w:cs="宋体"/>
                <w:color w:val="auto"/>
                <w:szCs w:val="21"/>
                <w:highlight w:val="none"/>
              </w:rPr>
            </w:pPr>
            <w:r>
              <w:rPr>
                <w:rFonts w:hint="eastAsia" w:ascii="宋体" w:hAnsi="宋体" w:cs="宋体"/>
                <w:color w:val="auto"/>
                <w:szCs w:val="21"/>
                <w:highlight w:val="none"/>
              </w:rPr>
              <w:t>适用温度：0℃～60℃</w:t>
            </w:r>
          </w:p>
          <w:p>
            <w:pPr>
              <w:snapToGrid w:val="0"/>
              <w:rPr>
                <w:rFonts w:ascii="宋体" w:hAnsi="宋体" w:cs="宋体"/>
                <w:color w:val="auto"/>
                <w:szCs w:val="21"/>
                <w:highlight w:val="none"/>
              </w:rPr>
            </w:pPr>
            <w:r>
              <w:rPr>
                <w:rFonts w:hint="eastAsia" w:ascii="宋体" w:hAnsi="宋体" w:cs="宋体"/>
                <w:color w:val="auto"/>
                <w:szCs w:val="21"/>
                <w:highlight w:val="none"/>
              </w:rPr>
              <w:t>适用比重：0.6</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3.15</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双控气动蝶阀</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工称通经：DN50</w:t>
            </w:r>
          </w:p>
          <w:p>
            <w:pPr>
              <w:snapToGrid w:val="0"/>
              <w:rPr>
                <w:rFonts w:ascii="宋体" w:hAnsi="宋体" w:cs="宋体"/>
                <w:color w:val="auto"/>
                <w:szCs w:val="21"/>
                <w:highlight w:val="none"/>
              </w:rPr>
            </w:pPr>
            <w:r>
              <w:rPr>
                <w:rFonts w:hint="eastAsia" w:ascii="宋体" w:hAnsi="宋体" w:cs="宋体"/>
                <w:color w:val="auto"/>
                <w:szCs w:val="21"/>
                <w:highlight w:val="none"/>
              </w:rPr>
              <w:t>工作压力：0～1bar</w:t>
            </w:r>
          </w:p>
          <w:p>
            <w:pPr>
              <w:snapToGrid w:val="0"/>
              <w:rPr>
                <w:rFonts w:ascii="宋体" w:hAnsi="宋体" w:cs="宋体"/>
                <w:color w:val="auto"/>
                <w:szCs w:val="21"/>
                <w:highlight w:val="none"/>
              </w:rPr>
            </w:pPr>
            <w:r>
              <w:rPr>
                <w:rFonts w:hint="eastAsia" w:ascii="宋体" w:hAnsi="宋体" w:cs="宋体"/>
                <w:color w:val="auto"/>
                <w:szCs w:val="21"/>
                <w:highlight w:val="none"/>
              </w:rPr>
              <w:t>环境温度：－10℃～60℃</w:t>
            </w:r>
          </w:p>
          <w:p>
            <w:pPr>
              <w:snapToGrid w:val="0"/>
              <w:rPr>
                <w:rFonts w:ascii="宋体" w:hAnsi="宋体" w:cs="宋体"/>
                <w:color w:val="auto"/>
                <w:szCs w:val="21"/>
                <w:highlight w:val="none"/>
              </w:rPr>
            </w:pPr>
            <w:r>
              <w:rPr>
                <w:rFonts w:hint="eastAsia" w:ascii="宋体" w:hAnsi="宋体" w:cs="宋体"/>
                <w:color w:val="auto"/>
                <w:szCs w:val="21"/>
                <w:highlight w:val="none"/>
              </w:rPr>
              <w:t>流体温度：－10℃～80℃</w:t>
            </w:r>
          </w:p>
          <w:p>
            <w:pPr>
              <w:snapToGrid w:val="0"/>
              <w:rPr>
                <w:rFonts w:ascii="宋体" w:hAnsi="宋体" w:cs="宋体"/>
                <w:color w:val="auto"/>
                <w:szCs w:val="21"/>
                <w:highlight w:val="none"/>
              </w:rPr>
            </w:pPr>
            <w:r>
              <w:rPr>
                <w:rFonts w:hint="eastAsia" w:ascii="宋体" w:hAnsi="宋体" w:cs="宋体"/>
                <w:color w:val="auto"/>
                <w:szCs w:val="21"/>
                <w:highlight w:val="none"/>
              </w:rPr>
              <w:t>连接方式：法兰（国标）</w:t>
            </w:r>
          </w:p>
          <w:p>
            <w:pPr>
              <w:snapToGrid w:val="0"/>
              <w:rPr>
                <w:rFonts w:ascii="宋体" w:hAnsi="宋体" w:cs="宋体"/>
                <w:color w:val="auto"/>
                <w:szCs w:val="21"/>
                <w:highlight w:val="none"/>
              </w:rPr>
            </w:pPr>
            <w:r>
              <w:rPr>
                <w:rFonts w:hint="eastAsia" w:ascii="宋体" w:hAnsi="宋体" w:cs="宋体"/>
                <w:color w:val="auto"/>
                <w:szCs w:val="21"/>
                <w:highlight w:val="none"/>
              </w:rPr>
              <w:t>防护等级：IP65</w:t>
            </w:r>
          </w:p>
          <w:p>
            <w:pPr>
              <w:snapToGrid w:val="0"/>
              <w:rPr>
                <w:rFonts w:ascii="宋体" w:hAnsi="宋体" w:cs="宋体"/>
                <w:color w:val="auto"/>
                <w:szCs w:val="21"/>
                <w:highlight w:val="none"/>
              </w:rPr>
            </w:pPr>
            <w:r>
              <w:rPr>
                <w:rFonts w:hint="eastAsia" w:ascii="宋体" w:hAnsi="宋体" w:cs="宋体"/>
                <w:color w:val="auto"/>
                <w:szCs w:val="21"/>
                <w:highlight w:val="none"/>
              </w:rPr>
              <w:t>额定功率：25VA/W(220V)</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3.16</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电触点压力真空表</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测量范围：－0.1～0.3MPa</w:t>
            </w:r>
          </w:p>
          <w:p>
            <w:pPr>
              <w:snapToGrid w:val="0"/>
              <w:rPr>
                <w:rFonts w:ascii="宋体" w:hAnsi="宋体" w:cs="宋体"/>
                <w:color w:val="auto"/>
                <w:szCs w:val="21"/>
                <w:highlight w:val="none"/>
              </w:rPr>
            </w:pPr>
            <w:r>
              <w:rPr>
                <w:rFonts w:hint="eastAsia" w:ascii="宋体" w:hAnsi="宋体" w:cs="宋体"/>
                <w:color w:val="auto"/>
                <w:szCs w:val="21"/>
                <w:highlight w:val="none"/>
              </w:rPr>
              <w:t>供电电压灵敏性：0.01%FS/V</w:t>
            </w:r>
          </w:p>
          <w:p>
            <w:pPr>
              <w:snapToGrid w:val="0"/>
              <w:rPr>
                <w:rFonts w:ascii="宋体" w:hAnsi="宋体" w:cs="宋体"/>
                <w:color w:val="auto"/>
                <w:szCs w:val="21"/>
                <w:highlight w:val="none"/>
              </w:rPr>
            </w:pPr>
            <w:r>
              <w:rPr>
                <w:rFonts w:hint="eastAsia" w:ascii="宋体" w:hAnsi="宋体" w:cs="宋体"/>
                <w:color w:val="auto"/>
                <w:szCs w:val="21"/>
                <w:highlight w:val="none"/>
              </w:rPr>
              <w:t>长期偏移：0.2% FS/年</w:t>
            </w:r>
          </w:p>
          <w:p>
            <w:pPr>
              <w:snapToGrid w:val="0"/>
              <w:rPr>
                <w:rFonts w:ascii="宋体" w:hAnsi="宋体" w:cs="宋体"/>
                <w:color w:val="auto"/>
                <w:szCs w:val="21"/>
                <w:highlight w:val="none"/>
              </w:rPr>
            </w:pPr>
            <w:r>
              <w:rPr>
                <w:rFonts w:hint="eastAsia" w:ascii="宋体" w:hAnsi="宋体" w:cs="宋体"/>
                <w:color w:val="auto"/>
                <w:szCs w:val="21"/>
                <w:highlight w:val="none"/>
              </w:rPr>
              <w:t>精度：0.5% FS，标准值</w:t>
            </w:r>
          </w:p>
          <w:p>
            <w:pPr>
              <w:snapToGrid w:val="0"/>
              <w:rPr>
                <w:rFonts w:ascii="宋体" w:hAnsi="宋体" w:cs="宋体"/>
                <w:color w:val="auto"/>
                <w:szCs w:val="21"/>
                <w:highlight w:val="none"/>
              </w:rPr>
            </w:pPr>
            <w:r>
              <w:rPr>
                <w:rFonts w:hint="eastAsia" w:ascii="宋体" w:hAnsi="宋体" w:cs="宋体"/>
                <w:color w:val="auto"/>
                <w:szCs w:val="21"/>
                <w:highlight w:val="none"/>
              </w:rPr>
              <w:t>温度误差：2.0% FS，标准值</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75"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封闭式</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紫外线消毒设备</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消毒水量：10吨/小时</w:t>
            </w:r>
          </w:p>
          <w:p>
            <w:pPr>
              <w:snapToGrid w:val="0"/>
              <w:rPr>
                <w:rFonts w:ascii="宋体" w:hAnsi="宋体" w:cs="宋体"/>
                <w:color w:val="auto"/>
                <w:szCs w:val="21"/>
                <w:highlight w:val="none"/>
              </w:rPr>
            </w:pPr>
            <w:r>
              <w:rPr>
                <w:rFonts w:hint="eastAsia" w:ascii="宋体" w:hAnsi="宋体" w:cs="宋体"/>
                <w:color w:val="auto"/>
                <w:szCs w:val="21"/>
                <w:highlight w:val="none"/>
              </w:rPr>
              <w:t>电源：220V　50Hz</w:t>
            </w:r>
          </w:p>
          <w:p>
            <w:pPr>
              <w:snapToGrid w:val="0"/>
              <w:rPr>
                <w:rFonts w:ascii="宋体" w:hAnsi="宋体" w:cs="宋体"/>
                <w:color w:val="auto"/>
                <w:szCs w:val="21"/>
                <w:highlight w:val="none"/>
              </w:rPr>
            </w:pPr>
            <w:r>
              <w:rPr>
                <w:rFonts w:hint="eastAsia" w:ascii="宋体" w:hAnsi="宋体" w:cs="宋体"/>
                <w:color w:val="auto"/>
                <w:szCs w:val="21"/>
                <w:highlight w:val="none"/>
              </w:rPr>
              <w:t>系统耐压：8 kg/cm</w:t>
            </w:r>
            <w:r>
              <w:rPr>
                <w:rFonts w:hint="eastAsia" w:ascii="宋体" w:hAnsi="宋体" w:cs="宋体"/>
                <w:color w:val="auto"/>
                <w:szCs w:val="21"/>
                <w:highlight w:val="none"/>
                <w:vertAlign w:val="superscript"/>
              </w:rPr>
              <w:t>2</w:t>
            </w:r>
          </w:p>
          <w:p>
            <w:pPr>
              <w:snapToGrid w:val="0"/>
              <w:rPr>
                <w:rFonts w:ascii="宋体" w:hAnsi="宋体" w:cs="宋体"/>
                <w:color w:val="auto"/>
                <w:szCs w:val="21"/>
                <w:highlight w:val="none"/>
              </w:rPr>
            </w:pPr>
            <w:r>
              <w:rPr>
                <w:rFonts w:hint="eastAsia" w:ascii="宋体" w:hAnsi="宋体" w:cs="宋体"/>
                <w:color w:val="auto"/>
                <w:szCs w:val="21"/>
                <w:highlight w:val="none"/>
              </w:rPr>
              <w:t>连接方式：法兰盘连接</w:t>
            </w:r>
          </w:p>
          <w:p>
            <w:pPr>
              <w:snapToGrid w:val="0"/>
              <w:rPr>
                <w:rFonts w:ascii="宋体" w:hAnsi="宋体" w:cs="宋体"/>
                <w:color w:val="auto"/>
                <w:szCs w:val="21"/>
                <w:highlight w:val="none"/>
              </w:rPr>
            </w:pPr>
            <w:r>
              <w:rPr>
                <w:rFonts w:hint="eastAsia" w:ascii="宋体" w:hAnsi="宋体" w:cs="宋体"/>
                <w:color w:val="auto"/>
                <w:szCs w:val="21"/>
                <w:highlight w:val="none"/>
              </w:rPr>
              <w:t>材质：316L</w:t>
            </w:r>
          </w:p>
          <w:p>
            <w:pPr>
              <w:snapToGrid w:val="0"/>
              <w:rPr>
                <w:rFonts w:ascii="宋体" w:hAnsi="宋体" w:cs="宋体"/>
                <w:color w:val="auto"/>
                <w:szCs w:val="21"/>
                <w:highlight w:val="none"/>
              </w:rPr>
            </w:pPr>
            <w:r>
              <w:rPr>
                <w:rFonts w:hint="eastAsia" w:ascii="宋体" w:hAnsi="宋体" w:cs="宋体"/>
                <w:color w:val="auto"/>
                <w:szCs w:val="21"/>
                <w:highlight w:val="none"/>
              </w:rPr>
              <w:t>带故障报警系统；带紫外线灯监控系统低压高强汞灯技术参数：</w:t>
            </w:r>
          </w:p>
          <w:p>
            <w:pPr>
              <w:snapToGrid w:val="0"/>
              <w:rPr>
                <w:rFonts w:ascii="宋体" w:hAnsi="宋体" w:cs="宋体"/>
                <w:color w:val="auto"/>
                <w:szCs w:val="21"/>
                <w:highlight w:val="none"/>
              </w:rPr>
            </w:pPr>
            <w:r>
              <w:rPr>
                <w:rFonts w:hint="eastAsia" w:ascii="宋体" w:hAnsi="宋体" w:cs="宋体"/>
                <w:color w:val="auto"/>
                <w:szCs w:val="21"/>
                <w:highlight w:val="none"/>
              </w:rPr>
              <w:t>紫外C剂量：＞30,000 μW·s/cm</w:t>
            </w:r>
            <w:r>
              <w:rPr>
                <w:rFonts w:hint="eastAsia" w:ascii="宋体" w:hAnsi="宋体" w:cs="宋体"/>
                <w:color w:val="auto"/>
                <w:szCs w:val="21"/>
                <w:highlight w:val="none"/>
                <w:vertAlign w:val="superscript"/>
              </w:rPr>
              <w:t>2</w:t>
            </w:r>
          </w:p>
          <w:p>
            <w:pPr>
              <w:snapToGrid w:val="0"/>
              <w:rPr>
                <w:rFonts w:ascii="宋体" w:hAnsi="宋体" w:cs="宋体"/>
                <w:color w:val="auto"/>
                <w:szCs w:val="21"/>
                <w:highlight w:val="none"/>
              </w:rPr>
            </w:pPr>
            <w:r>
              <w:rPr>
                <w:rFonts w:hint="eastAsia" w:ascii="宋体" w:hAnsi="宋体" w:cs="宋体"/>
                <w:color w:val="auto"/>
                <w:szCs w:val="21"/>
                <w:highlight w:val="none"/>
              </w:rPr>
              <w:t>功率：320 W/支</w:t>
            </w:r>
          </w:p>
          <w:p>
            <w:pPr>
              <w:snapToGrid w:val="0"/>
              <w:rPr>
                <w:rFonts w:ascii="宋体" w:hAnsi="宋体" w:cs="宋体"/>
                <w:color w:val="auto"/>
                <w:szCs w:val="21"/>
                <w:highlight w:val="none"/>
              </w:rPr>
            </w:pPr>
            <w:r>
              <w:rPr>
                <w:rFonts w:hint="eastAsia" w:ascii="宋体" w:hAnsi="宋体" w:cs="宋体"/>
                <w:color w:val="auto"/>
                <w:szCs w:val="21"/>
                <w:highlight w:val="none"/>
              </w:rPr>
              <w:t>灯管平均使用寿命：≥12,000小时</w:t>
            </w:r>
          </w:p>
          <w:p>
            <w:pPr>
              <w:snapToGrid w:val="0"/>
              <w:rPr>
                <w:rFonts w:ascii="宋体" w:hAnsi="宋体" w:cs="宋体"/>
                <w:color w:val="auto"/>
                <w:szCs w:val="21"/>
                <w:highlight w:val="none"/>
              </w:rPr>
            </w:pPr>
            <w:r>
              <w:rPr>
                <w:rFonts w:hint="eastAsia" w:ascii="宋体" w:hAnsi="宋体" w:cs="宋体"/>
                <w:color w:val="auto"/>
                <w:szCs w:val="21"/>
                <w:highlight w:val="none"/>
              </w:rPr>
              <w:t>功率：W＝1.5kw</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套</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7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配电及控制柜</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规格：1200×600×600mm</w:t>
            </w:r>
          </w:p>
          <w:p>
            <w:pPr>
              <w:snapToGrid w:val="0"/>
              <w:rPr>
                <w:rFonts w:ascii="宋体" w:hAnsi="宋体" w:cs="宋体"/>
                <w:color w:val="auto"/>
                <w:szCs w:val="21"/>
                <w:highlight w:val="none"/>
              </w:rPr>
            </w:pPr>
            <w:r>
              <w:rPr>
                <w:rFonts w:hint="eastAsia" w:ascii="宋体" w:hAnsi="宋体" w:cs="宋体"/>
                <w:color w:val="auto"/>
                <w:szCs w:val="21"/>
                <w:highlight w:val="none"/>
              </w:rPr>
              <w:t>电线，电流、电压表，辅材，附件：国标</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台</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75" w:type="dxa"/>
            <w:vAlign w:val="center"/>
          </w:tcPr>
          <w:p>
            <w:pPr>
              <w:rPr>
                <w:rFonts w:ascii="宋体" w:hAnsi="宋体" w:cs="宋体"/>
                <w:color w:val="auto"/>
                <w:szCs w:val="21"/>
                <w:highlight w:val="none"/>
              </w:rPr>
            </w:pPr>
            <w:r>
              <w:rPr>
                <w:rFonts w:hint="eastAsia" w:ascii="宋体" w:hAnsi="宋体" w:cs="宋体"/>
                <w:color w:val="auto"/>
                <w:szCs w:val="21"/>
                <w:highlight w:val="none"/>
              </w:rPr>
              <w:t>管道、阀门及附材、配件，电缆、桥架、安装辅材及附件</w:t>
            </w:r>
          </w:p>
        </w:tc>
        <w:tc>
          <w:tcPr>
            <w:tcW w:w="3400" w:type="dxa"/>
            <w:vAlign w:val="center"/>
          </w:tcPr>
          <w:p>
            <w:pPr>
              <w:jc w:val="center"/>
              <w:rPr>
                <w:rFonts w:ascii="宋体" w:hAnsi="宋体" w:cs="宋体"/>
                <w:color w:val="auto"/>
                <w:szCs w:val="21"/>
                <w:highlight w:val="none"/>
              </w:rPr>
            </w:pP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snapToGrid w:val="0"/>
              <w:jc w:val="center"/>
              <w:rPr>
                <w:rFonts w:ascii="宋体" w:hAnsi="宋体" w:cs="宋体"/>
                <w:color w:val="auto"/>
                <w:szCs w:val="21"/>
                <w:highlight w:val="none"/>
              </w:rPr>
            </w:pPr>
          </w:p>
        </w:tc>
        <w:tc>
          <w:tcPr>
            <w:tcW w:w="1303"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75" w:type="dxa"/>
            <w:vAlign w:val="center"/>
          </w:tcPr>
          <w:p>
            <w:pPr>
              <w:rPr>
                <w:rFonts w:ascii="宋体" w:hAnsi="宋体" w:cs="宋体"/>
                <w:color w:val="auto"/>
                <w:szCs w:val="21"/>
                <w:highlight w:val="none"/>
              </w:rPr>
            </w:pPr>
            <w:r>
              <w:rPr>
                <w:rFonts w:hint="eastAsia" w:ascii="宋体" w:hAnsi="宋体" w:cs="宋体"/>
                <w:color w:val="auto"/>
                <w:szCs w:val="21"/>
                <w:highlight w:val="none"/>
              </w:rPr>
              <w:t>土建工程</w:t>
            </w:r>
          </w:p>
        </w:tc>
        <w:tc>
          <w:tcPr>
            <w:tcW w:w="340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包括一体化MBR反应器和一体化调节池基础、一体化集水井的开挖、基础和回填、检查井建设</w:t>
            </w:r>
          </w:p>
        </w:tc>
        <w:tc>
          <w:tcPr>
            <w:tcW w:w="75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88" w:type="dxa"/>
            <w:vAlign w:val="center"/>
          </w:tcPr>
          <w:p>
            <w:pPr>
              <w:jc w:val="center"/>
              <w:rPr>
                <w:rFonts w:ascii="宋体" w:hAnsi="宋体" w:cs="宋体"/>
                <w:color w:val="auto"/>
                <w:szCs w:val="21"/>
                <w:highlight w:val="none"/>
              </w:rPr>
            </w:pPr>
          </w:p>
        </w:tc>
        <w:tc>
          <w:tcPr>
            <w:tcW w:w="1303" w:type="dxa"/>
            <w:vAlign w:val="center"/>
          </w:tcPr>
          <w:p>
            <w:pPr>
              <w:jc w:val="center"/>
              <w:rPr>
                <w:rFonts w:ascii="宋体" w:hAnsi="宋体" w:cs="宋体"/>
                <w:color w:val="auto"/>
                <w:szCs w:val="21"/>
                <w:highlight w:val="none"/>
              </w:rPr>
            </w:pPr>
          </w:p>
        </w:tc>
      </w:tr>
    </w:tbl>
    <w:p>
      <w:pPr>
        <w:spacing w:after="160" w:line="360" w:lineRule="auto"/>
        <w:rPr>
          <w:rFonts w:ascii="宋体" w:hAnsi="宋体" w:cs="宋体"/>
          <w:b/>
          <w:bCs/>
          <w:color w:val="auto"/>
          <w:sz w:val="24"/>
          <w:highlight w:val="none"/>
        </w:rPr>
      </w:pPr>
      <w:r>
        <w:rPr>
          <w:rFonts w:hint="eastAsia" w:ascii="宋体" w:hAnsi="宋体" w:cs="宋体"/>
          <w:b/>
          <w:bCs/>
          <w:color w:val="auto"/>
          <w:sz w:val="24"/>
          <w:highlight w:val="none"/>
        </w:rPr>
        <w:t>五、一般要求</w:t>
      </w:r>
    </w:p>
    <w:p>
      <w:pPr>
        <w:spacing w:after="160" w:line="360" w:lineRule="auto"/>
        <w:rPr>
          <w:rFonts w:ascii="宋体" w:hAnsi="宋体" w:cs="宋体"/>
          <w:color w:val="auto"/>
          <w:szCs w:val="21"/>
          <w:highlight w:val="none"/>
        </w:rPr>
      </w:pPr>
      <w:r>
        <w:rPr>
          <w:rFonts w:hint="eastAsia" w:ascii="宋体" w:hAnsi="宋体" w:cs="宋体"/>
          <w:color w:val="auto"/>
          <w:szCs w:val="21"/>
          <w:highlight w:val="none"/>
        </w:rPr>
        <w:t xml:space="preserve">    1、投标人的工作范围包括部件选型采购、运输、现场验货、安装、调试、投产运行指导、缺陷责任期内保修、培训、准备操作及维护手册；</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2、材料和设备均应有长的使用期，并应适合于长期的每天24小时的连续运转，且只须进行最少量的维修，投标人可以用相类似设备的使用记录或用广泛的测试记录来证明；</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3、常规的维护和修理应尽可能的不要求技术水平高的人员来服务；</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去易耗件如密封垫料等正常情况就需要很频繁的更换外，凡是须经受磨耗的无论哪一种的部件，从新的使用到需予以更换，或需予以修理时的连续正常运转的使用寿命不应少于三年，而当须进行总的拆卸来更换部件时，则该部件的使用寿命应不少于十年。所有的齿轮与轴承的设计使用寿命为100000小时，其额定值至少为工作负荷的125%；</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、投标人不仅应提供所投报设备的完整型式，还应详细叙述其性能特点，并列出其各部件的材质、规格型号、性能、重量等技术参数，并在报价表中按完整的型式报价；</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、除了投标人所制造的设备，投标人集成外配的其他设备必须注明其产地及生产厂家，但投标人应对其质量负完全责任；</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、全部采购设备由投标人负责安装和单台调试，投标人应选派具有实际安装该类设备经验的技术负责人到现场负责安装、测试和试车，并配合进行全部设施、设备的联调，直到实现设计目标。</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、当认为招标文件中各部分不一致时，投标人应将各部分之间所有矛盾之处以书面方式通知招标人，以便招标人予以澄清。投标人没有提出异议时，被认为招标文件不存在执行时的不一致，不会引起任何误解；</w:t>
      </w:r>
    </w:p>
    <w:p>
      <w:pPr>
        <w:spacing w:after="160" w:line="360" w:lineRule="auto"/>
        <w:rPr>
          <w:rFonts w:ascii="宋体" w:hAnsi="宋体" w:cs="宋体"/>
          <w:b/>
          <w:bCs/>
          <w:color w:val="auto"/>
          <w:sz w:val="24"/>
          <w:highlight w:val="none"/>
        </w:rPr>
      </w:pPr>
      <w:bookmarkStart w:id="42" w:name="_Toc523906561"/>
      <w:bookmarkStart w:id="43" w:name="_Toc515614003"/>
      <w:bookmarkStart w:id="44" w:name="_Toc516905654"/>
      <w:bookmarkStart w:id="45" w:name="_Toc131856998"/>
      <w:bookmarkStart w:id="46" w:name="_Toc52527778"/>
      <w:bookmarkStart w:id="47" w:name="_Toc516546350"/>
      <w:bookmarkStart w:id="48" w:name="_Toc523544477"/>
      <w:bookmarkStart w:id="49" w:name="_Toc52527529"/>
      <w:bookmarkStart w:id="50" w:name="_Toc515246822"/>
      <w:bookmarkStart w:id="51" w:name="_Toc346282376"/>
      <w:bookmarkStart w:id="52" w:name="_Toc527794640"/>
      <w:bookmarkStart w:id="53" w:name="_Toc524583817"/>
      <w:bookmarkStart w:id="54" w:name="_Toc52532418"/>
      <w:bookmarkStart w:id="55" w:name="_Toc131864519"/>
      <w:bookmarkStart w:id="56" w:name="_Toc44475745"/>
      <w:bookmarkStart w:id="57" w:name="_Toc39226741"/>
      <w:bookmarkStart w:id="58" w:name="_Toc514301580"/>
      <w:r>
        <w:rPr>
          <w:rFonts w:hint="eastAsia" w:ascii="宋体" w:hAnsi="宋体" w:cs="宋体"/>
          <w:b/>
          <w:bCs/>
          <w:color w:val="auto"/>
          <w:sz w:val="24"/>
          <w:highlight w:val="none"/>
        </w:rPr>
        <w:t>六、</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59" w:name="_Toc516905658"/>
      <w:bookmarkStart w:id="60" w:name="_Toc527794644"/>
      <w:bookmarkStart w:id="61" w:name="_Toc514301584"/>
      <w:bookmarkStart w:id="62" w:name="_Toc346282380"/>
      <w:bookmarkStart w:id="63" w:name="_Toc52527533"/>
      <w:bookmarkStart w:id="64" w:name="_Toc515614007"/>
      <w:bookmarkStart w:id="65" w:name="_Toc131864523"/>
      <w:bookmarkStart w:id="66" w:name="_Toc523906565"/>
      <w:bookmarkStart w:id="67" w:name="_Toc131857002"/>
      <w:bookmarkStart w:id="68" w:name="_Toc52527782"/>
      <w:bookmarkStart w:id="69" w:name="_Toc39226745"/>
      <w:bookmarkStart w:id="70" w:name="_Toc523544481"/>
      <w:bookmarkStart w:id="71" w:name="_Toc515246826"/>
      <w:bookmarkStart w:id="72" w:name="_Toc52532422"/>
      <w:bookmarkStart w:id="73" w:name="_Toc524583821"/>
      <w:bookmarkStart w:id="74" w:name="_Toc44475749"/>
      <w:bookmarkStart w:id="75" w:name="_Toc516546354"/>
      <w:r>
        <w:rPr>
          <w:rFonts w:hint="eastAsia" w:ascii="宋体" w:hAnsi="宋体" w:cs="宋体"/>
          <w:b/>
          <w:bCs/>
          <w:color w:val="auto"/>
          <w:sz w:val="24"/>
          <w:highlight w:val="none"/>
        </w:rPr>
        <w:t>一般技术要求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1、投标人应根据本技术规范要求，提供设备、装置附件、材料、备品备件、专用工具、技术资料、设备安装、检查、测试、调试、联动试车、通水调试运行等全部规定的工作。</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2、所有设备电控柜中，都应带有PLC接口，所有设备应具备现场控制/远程控制能力。</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3、投标人及设备制造商应关注设备制造、安装、运行中的安全问题，按照现行电气、安全、卫生标准规范要求，所有设备都应设置可靠接地点，绝对保证操作者使用安全。</w:t>
      </w:r>
    </w:p>
    <w:p>
      <w:pPr>
        <w:spacing w:after="160" w:line="360" w:lineRule="auto"/>
        <w:ind w:firstLine="420" w:firstLineChars="200"/>
        <w:rPr>
          <w:rFonts w:ascii="宋体" w:hAnsi="宋体" w:cs="宋体"/>
          <w:color w:val="auto"/>
          <w:szCs w:val="21"/>
          <w:highlight w:val="none"/>
        </w:rPr>
      </w:pPr>
      <w:bookmarkStart w:id="76" w:name="_Toc516905664"/>
      <w:bookmarkStart w:id="77" w:name="_Toc131864528"/>
      <w:bookmarkStart w:id="78" w:name="_Toc516546360"/>
      <w:bookmarkStart w:id="79" w:name="_Toc131857007"/>
      <w:bookmarkStart w:id="80" w:name="_Toc527794650"/>
      <w:bookmarkStart w:id="81" w:name="_Toc523906571"/>
      <w:bookmarkStart w:id="82" w:name="_Toc523544487"/>
      <w:bookmarkStart w:id="83" w:name="_Toc44475754"/>
      <w:bookmarkStart w:id="84" w:name="_Toc52527538"/>
      <w:bookmarkStart w:id="85" w:name="_Toc524583827"/>
      <w:bookmarkStart w:id="86" w:name="_Toc52527787"/>
      <w:bookmarkStart w:id="87" w:name="_Toc515614013"/>
      <w:bookmarkStart w:id="88" w:name="_Toc39226750"/>
      <w:bookmarkStart w:id="89" w:name="_Toc52532427"/>
      <w:bookmarkStart w:id="90" w:name="_Toc515246832"/>
      <w:r>
        <w:rPr>
          <w:rFonts w:hint="eastAsia" w:ascii="宋体" w:hAnsi="宋体" w:cs="宋体"/>
          <w:color w:val="auto"/>
          <w:szCs w:val="21"/>
          <w:highlight w:val="none"/>
        </w:rPr>
        <w:t>4、提交资料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1)投标资料</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（1）投标人应提供技术规范要求的相关证明材料，证明材料应清楚可查。对于设备规格参数，如存在偏差，可能导致投标被拒绝。</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中对所有设备的技术规格偏差必须列表表示。技术规格偏差表应包括所有技术规格要求和性能要求以及对这些要求的响应。</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中必须提供供货设备的样本、设备说明书、备品备件零件图、必要的设备图纸等技术资料。</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2)设计资料</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投标人应负责提供与供货设备相关的及供货界线内的所有必要资料，以便使人员使用。包括：</w:t>
      </w:r>
    </w:p>
    <w:p>
      <w:pPr>
        <w:spacing w:after="160" w:line="360" w:lineRule="auto"/>
        <w:ind w:firstLine="420" w:firstLineChars="200"/>
        <w:rPr>
          <w:rFonts w:ascii="宋体" w:hAnsi="宋体" w:cs="宋体"/>
          <w:color w:val="auto"/>
          <w:szCs w:val="21"/>
          <w:highlight w:val="none"/>
        </w:rPr>
      </w:pPr>
      <w:bookmarkStart w:id="91" w:name="_Toc346282382"/>
      <w:r>
        <w:rPr>
          <w:rFonts w:hint="eastAsia" w:ascii="宋体" w:hAnsi="宋体" w:cs="宋体"/>
          <w:color w:val="auto"/>
          <w:szCs w:val="21"/>
          <w:highlight w:val="none"/>
        </w:rPr>
        <w:t>A.投标人供货范围内的设备图纸及设备说明书。</w:t>
      </w:r>
      <w:bookmarkEnd w:id="91"/>
    </w:p>
    <w:p>
      <w:pPr>
        <w:spacing w:after="160" w:line="360" w:lineRule="auto"/>
        <w:ind w:firstLine="420" w:firstLineChars="200"/>
        <w:rPr>
          <w:rFonts w:ascii="宋体" w:hAnsi="宋体" w:cs="宋体"/>
          <w:color w:val="auto"/>
          <w:szCs w:val="21"/>
          <w:highlight w:val="none"/>
        </w:rPr>
      </w:pPr>
      <w:bookmarkStart w:id="92" w:name="_Toc346282383"/>
      <w:r>
        <w:rPr>
          <w:rFonts w:hint="eastAsia" w:ascii="宋体" w:hAnsi="宋体" w:cs="宋体"/>
          <w:color w:val="auto"/>
          <w:szCs w:val="21"/>
          <w:highlight w:val="none"/>
        </w:rPr>
        <w:t>B.</w:t>
      </w:r>
      <w:bookmarkEnd w:id="92"/>
      <w:bookmarkStart w:id="93" w:name="_Toc346282384"/>
      <w:r>
        <w:rPr>
          <w:rFonts w:hint="eastAsia" w:ascii="宋体" w:hAnsi="宋体" w:cs="宋体"/>
          <w:color w:val="auto"/>
          <w:szCs w:val="21"/>
          <w:highlight w:val="none"/>
        </w:rPr>
        <w:t>交接界区内设备的工作图及安装图。</w:t>
      </w:r>
      <w:bookmarkEnd w:id="93"/>
    </w:p>
    <w:p>
      <w:pPr>
        <w:spacing w:after="160" w:line="360" w:lineRule="auto"/>
        <w:ind w:firstLine="420" w:firstLineChars="200"/>
        <w:rPr>
          <w:rFonts w:ascii="宋体" w:hAnsi="宋体" w:cs="宋体"/>
          <w:color w:val="auto"/>
          <w:szCs w:val="21"/>
          <w:highlight w:val="none"/>
        </w:rPr>
      </w:pPr>
      <w:bookmarkStart w:id="94" w:name="_Toc346282385"/>
      <w:r>
        <w:rPr>
          <w:rFonts w:hint="eastAsia" w:ascii="宋体" w:hAnsi="宋体" w:cs="宋体"/>
          <w:color w:val="auto"/>
          <w:szCs w:val="21"/>
          <w:highlight w:val="none"/>
        </w:rPr>
        <w:t>C.</w:t>
      </w:r>
      <w:bookmarkEnd w:id="94"/>
      <w:bookmarkStart w:id="95" w:name="_Toc346282386"/>
      <w:r>
        <w:rPr>
          <w:rFonts w:hint="eastAsia" w:ascii="宋体" w:hAnsi="宋体" w:cs="宋体"/>
          <w:color w:val="auto"/>
          <w:szCs w:val="21"/>
          <w:highlight w:val="none"/>
        </w:rPr>
        <w:t>设备基础布置详图等全部技术资料。</w:t>
      </w:r>
      <w:bookmarkEnd w:id="95"/>
    </w:p>
    <w:p>
      <w:pPr>
        <w:spacing w:after="160" w:line="360" w:lineRule="auto"/>
        <w:ind w:firstLine="420" w:firstLineChars="200"/>
        <w:rPr>
          <w:rFonts w:ascii="宋体" w:hAnsi="宋体" w:cs="宋体"/>
          <w:color w:val="auto"/>
          <w:szCs w:val="21"/>
          <w:highlight w:val="none"/>
        </w:rPr>
      </w:pPr>
      <w:bookmarkStart w:id="96" w:name="_Toc346282387"/>
      <w:r>
        <w:rPr>
          <w:rFonts w:hint="eastAsia" w:ascii="宋体" w:hAnsi="宋体" w:cs="宋体"/>
          <w:color w:val="auto"/>
          <w:szCs w:val="21"/>
          <w:highlight w:val="none"/>
        </w:rPr>
        <w:t>D.设备外型安装图及设备的系统图、与土建有关的详图、精度要求。</w:t>
      </w:r>
      <w:bookmarkEnd w:id="96"/>
    </w:p>
    <w:p>
      <w:pPr>
        <w:spacing w:after="160" w:line="360" w:lineRule="auto"/>
        <w:ind w:firstLine="420" w:firstLineChars="200"/>
        <w:rPr>
          <w:rFonts w:ascii="宋体" w:hAnsi="宋体" w:cs="宋体"/>
          <w:color w:val="auto"/>
          <w:szCs w:val="21"/>
          <w:highlight w:val="none"/>
        </w:rPr>
      </w:pPr>
      <w:bookmarkStart w:id="97" w:name="_Toc346282388"/>
      <w:r>
        <w:rPr>
          <w:rFonts w:hint="eastAsia" w:ascii="宋体" w:hAnsi="宋体" w:cs="宋体"/>
          <w:color w:val="auto"/>
          <w:szCs w:val="21"/>
          <w:highlight w:val="none"/>
        </w:rPr>
        <w:t>E.提供招标中未提及但在安装调试过程中应由投标人提供设备材料。</w:t>
      </w:r>
      <w:bookmarkEnd w:id="97"/>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提供的施工图纸、资料在提交招标人之前，投标人必须就其精确性及与合同要求技术规范要求的一致性进行校核，并标注已校核标志。如无这类标志，招标人将不予以接收。所提供的图纸资料虽经招标人批准，但又发现有错误、偏差和漏项，投标人仍应负责将其更正。</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3)设备安装运行维护手册</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投标人在设备交货的同时应提供全套由制造厂签字的技术文件及所有设备的安装操作、维修手册。这些设备包括污水污泥处理工艺设备、其它附件等。</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4)运行保养维修手册内容要求</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（1）运行手册</w:t>
      </w:r>
    </w:p>
    <w:p>
      <w:pPr>
        <w:spacing w:after="160" w:line="360" w:lineRule="auto"/>
        <w:rPr>
          <w:rFonts w:ascii="宋体" w:hAnsi="宋体" w:cs="宋体"/>
          <w:color w:val="auto"/>
          <w:szCs w:val="21"/>
          <w:highlight w:val="none"/>
        </w:rPr>
      </w:pPr>
      <w:r>
        <w:rPr>
          <w:rFonts w:hint="eastAsia" w:ascii="宋体" w:hAnsi="宋体" w:cs="宋体"/>
          <w:color w:val="auto"/>
          <w:szCs w:val="21"/>
          <w:highlight w:val="none"/>
        </w:rPr>
        <w:t xml:space="preserve">    医院污水处理设备操作管理人员所用的运行手册，应当包括下列各项内容，这些手册应能够作为培训的基础教材，但不限于这些内容：</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a.操作步骤。</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b.在运行中应采取的安全操作须知。</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c.基本保养常识。</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d.可能引起事故的原因及解除方法。</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e.其它要求。</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（2）保养手册</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a.日常维修、试验和更换部件的手续和步骤、时间。</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b.图示容易出事故地方，并提出补救措施，以便操作人员可以迅速寻找出事故的原因和消灭这些误动作和误接合。</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c.一张完整的，可采用的润滑剂表和单个设备的润滑图表。</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d.一份备品备件清单，它应包括电气和机械设备上应该有的全部备品备件，并说明订货方法方面的参考资料和备件名称。</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e.提供一份完整的制造商和供货商的名称表，它应包括他们的地址、电话号码、传真号码、邮政编码以及在中国的代理商。</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f.提供一份完整的制造商提供的设备操作维修的指导事项表，按制造商名字序列排列，并用设备件号、型号、图号和文字相配。   </w:t>
      </w:r>
    </w:p>
    <w:p>
      <w:pPr>
        <w:spacing w:after="160" w:line="360" w:lineRule="auto"/>
        <w:ind w:firstLine="420" w:firstLineChars="200"/>
        <w:rPr>
          <w:rFonts w:ascii="宋体" w:hAnsi="宋体" w:cs="宋体"/>
          <w:color w:val="auto"/>
          <w:szCs w:val="21"/>
          <w:highlight w:val="none"/>
        </w:rPr>
      </w:pPr>
      <w:bookmarkStart w:id="98" w:name="_Toc515246835"/>
      <w:bookmarkStart w:id="99" w:name="_Toc52532430"/>
      <w:bookmarkStart w:id="100" w:name="_Toc515614016"/>
      <w:bookmarkStart w:id="101" w:name="_Toc516905667"/>
      <w:bookmarkStart w:id="102" w:name="_Toc527794653"/>
      <w:bookmarkStart w:id="103" w:name="_Toc39226753"/>
      <w:bookmarkStart w:id="104" w:name="_Toc523544490"/>
      <w:bookmarkStart w:id="105" w:name="_Toc516546363"/>
      <w:bookmarkStart w:id="106" w:name="_Toc131864531"/>
      <w:bookmarkStart w:id="107" w:name="_Toc131857010"/>
      <w:bookmarkStart w:id="108" w:name="_Toc52527541"/>
      <w:bookmarkStart w:id="109" w:name="_Toc524583830"/>
      <w:bookmarkStart w:id="110" w:name="_Toc523906574"/>
      <w:bookmarkStart w:id="111" w:name="_Toc52527790"/>
      <w:bookmarkStart w:id="112" w:name="_Toc514301592"/>
      <w:bookmarkStart w:id="113" w:name="_Toc44475757"/>
      <w:r>
        <w:rPr>
          <w:rFonts w:hint="eastAsia" w:ascii="宋体" w:hAnsi="宋体" w:cs="宋体"/>
          <w:color w:val="auto"/>
          <w:szCs w:val="21"/>
          <w:highlight w:val="none"/>
        </w:rPr>
        <w:t>5、专利</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当对合同规定的设备和工艺方面的一切专利费和知识产权费承担责任，并且保护招标人不受任何损害。一切由专利费、文字和知识产权侵权的申诉，或者由使用设备和工艺结构特征、元件的排列所引起的法律裁决、诉讼和费用与业主无关。本合同所规定的付款，应当视作包括了专利费、执照费和其它这方面的费用。</w:t>
      </w:r>
    </w:p>
    <w:p>
      <w:pPr>
        <w:spacing w:after="160" w:line="360" w:lineRule="auto"/>
        <w:rPr>
          <w:rFonts w:ascii="宋体" w:hAnsi="宋体" w:cs="宋体"/>
          <w:color w:val="auto"/>
          <w:szCs w:val="21"/>
          <w:highlight w:val="none"/>
        </w:rPr>
      </w:pPr>
      <w:bookmarkStart w:id="114" w:name="_Toc524583831"/>
      <w:bookmarkEnd w:id="114"/>
      <w:bookmarkStart w:id="115" w:name="_Toc527794654"/>
      <w:bookmarkEnd w:id="115"/>
      <w:bookmarkStart w:id="116" w:name="_Toc515614017"/>
      <w:bookmarkEnd w:id="116"/>
      <w:bookmarkStart w:id="117" w:name="_Toc516546364"/>
      <w:bookmarkEnd w:id="117"/>
      <w:bookmarkStart w:id="118" w:name="_Toc515246836"/>
      <w:bookmarkEnd w:id="118"/>
      <w:bookmarkStart w:id="119" w:name="_Toc523906575"/>
      <w:bookmarkEnd w:id="119"/>
      <w:bookmarkStart w:id="120" w:name="_Toc131864532"/>
      <w:bookmarkEnd w:id="120"/>
      <w:bookmarkStart w:id="121" w:name="_Toc44475758"/>
      <w:bookmarkEnd w:id="121"/>
      <w:bookmarkStart w:id="122" w:name="_Toc131857011"/>
      <w:bookmarkEnd w:id="122"/>
      <w:bookmarkStart w:id="123" w:name="_Toc52527542"/>
      <w:bookmarkEnd w:id="123"/>
      <w:bookmarkStart w:id="124" w:name="_Toc523544491"/>
      <w:bookmarkEnd w:id="124"/>
      <w:bookmarkStart w:id="125" w:name="_Toc52527791"/>
      <w:bookmarkEnd w:id="125"/>
      <w:bookmarkStart w:id="126" w:name="_Toc514301593"/>
      <w:bookmarkEnd w:id="126"/>
      <w:bookmarkStart w:id="127" w:name="_Toc39226754"/>
      <w:bookmarkEnd w:id="127"/>
      <w:bookmarkStart w:id="128" w:name="_Toc52532431"/>
      <w:bookmarkEnd w:id="128"/>
      <w:bookmarkStart w:id="129" w:name="_Toc516905668"/>
      <w:bookmarkEnd w:id="129"/>
      <w:bookmarkStart w:id="130" w:name="_Toc516546365"/>
      <w:bookmarkStart w:id="131" w:name="_Toc515246837"/>
      <w:bookmarkStart w:id="132" w:name="_Toc131857012"/>
      <w:bookmarkStart w:id="133" w:name="_Toc44475759"/>
      <w:bookmarkStart w:id="134" w:name="_Toc523906576"/>
      <w:bookmarkStart w:id="135" w:name="_Toc52527543"/>
      <w:bookmarkStart w:id="136" w:name="_Toc52527792"/>
      <w:bookmarkStart w:id="137" w:name="_Toc524583832"/>
      <w:bookmarkStart w:id="138" w:name="_Toc131864533"/>
      <w:bookmarkStart w:id="139" w:name="_Toc515614018"/>
      <w:bookmarkStart w:id="140" w:name="_Toc39226755"/>
      <w:bookmarkStart w:id="141" w:name="_Toc523544492"/>
      <w:bookmarkStart w:id="142" w:name="_Toc527794655"/>
      <w:bookmarkStart w:id="143" w:name="_Toc516905669"/>
      <w:bookmarkStart w:id="144" w:name="_Toc514301594"/>
      <w:bookmarkStart w:id="145" w:name="_Toc52532432"/>
      <w:r>
        <w:rPr>
          <w:rFonts w:hint="eastAsia" w:ascii="宋体" w:hAnsi="宋体" w:cs="宋体"/>
          <w:color w:val="auto"/>
          <w:szCs w:val="21"/>
          <w:highlight w:val="none"/>
        </w:rPr>
        <w:t>6、机械设备一般规定</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1)技术与材料</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A.所有设备必须依据最新的工程技术从事设计、制造与装配等工作。各部分零件必须按标准规格制造，并能随时在现场更换、安装。相同的零件必须能互相更替。</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材质必须适合各种操作情况，选择金属材料要考虑其强度、延伸性及耐用性。铸铁应为坚韧的、结构致密，不得有气孔、缺陷和龟裂；承受应力的锻件应是细质的、均匀的；铸铁、钢材及其它材质应符合各设备规范中的要求。所有选用的材料均应是新的、未使用过的。</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2)安全防护</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A.所有设备的传送带或链条、叶片、联轴、暴露的中心轴以及其他转动部分必须有安全防护的护盖。</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B.安全防护应为制造厂标准产品或电镀、复铝质钢片或镀锌金属片制造。每一防护设备必须能容易安装与拆卸，并须附有所需的支撑及附件；户外安全防护设备须能防止雨水溅入。</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3)设备基础和底座</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另有规定，每一设备应有高强度的铸铁或钢结构的底座，可安装在混凝土基础上。基础与底座应有支撑填塞垫、尖钉，并与结合体或相关设备排列配合，并须有足够的空间作为灌浆或电线管之用。所有钢板间的接口必须连续焊接及磨平。</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4)紧固件</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投标人应提供设备安装所需要的全部紧固件，包括调整螺栓、锚固螺栓、螺帽和套管。</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5)特殊工具与附属设备</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投标人必须提供机械设备周期性维修与调整所需的特殊工具、仪表以及维护所需的附属设备。专用工具应能够拆卸设备上的每个零件。</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专用工具应入箱并附带使用说明书，箱体应明确标注工具名称。</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6)铭牌</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备的铭牌应当刻在或贴在金属片上，用中文书写。铭牌紧固在可以到达的设备外壳上，安装好后能清楚地看到。当铭牌可能设在一个不方便的部位时，投标人应提供一个把详细情况综合在一起的铭牌装订在邻近的该设备的控制板处。</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铭牌上写下述内容（不限于）：</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a.制造厂名称</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b.设备的机型及其型号</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c.序列号</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d.出厂年月</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e.全部工作特性（如：输出功率、速度、压力等）</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7)润滑</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机械设备在连续运转期间应能进行润滑工作。润滑系统应可在设备开启或关闭中进行添加润滑剂，并不致浪费润滑剂。润滑剂的种类应由设备制造厂商建议，并应提供足够一年连续运转所需用量。</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投标人应提供说明机械设备的润滑方式、润滑剂成份以及每年所需的润滑剂量，并建议润滑时间。</w:t>
      </w:r>
    </w:p>
    <w:p>
      <w:pPr>
        <w:spacing w:after="160" w:line="360" w:lineRule="auto"/>
        <w:ind w:firstLine="420" w:firstLineChars="200"/>
        <w:rPr>
          <w:rFonts w:ascii="宋体" w:hAnsi="宋体" w:cs="宋体"/>
          <w:color w:val="auto"/>
          <w:szCs w:val="21"/>
          <w:highlight w:val="none"/>
        </w:rPr>
      </w:pPr>
      <w:bookmarkStart w:id="146" w:name="_Toc346282393"/>
      <w:r>
        <w:rPr>
          <w:rFonts w:hint="eastAsia" w:ascii="宋体" w:hAnsi="宋体" w:cs="宋体"/>
          <w:color w:val="auto"/>
          <w:szCs w:val="21"/>
          <w:highlight w:val="none"/>
        </w:rPr>
        <w:t>8)联轴器</w:t>
      </w:r>
      <w:bookmarkEnd w:id="146"/>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另有规定，机械设备的驱动电机大于0.37kW时，驱动单元的入力轴应由弹性联轴器与电机出力轴联接。联轴器的尺寸由制造厂商建议，需考虑电机功率、转速与带动类别等因素以及需有1.5倍之服务系数。投标人按规定使用联轴器，应对所有驱动（带动）系统的精确组合负完全责任。</w:t>
      </w:r>
    </w:p>
    <w:p>
      <w:pPr>
        <w:spacing w:after="160" w:line="360" w:lineRule="auto"/>
        <w:ind w:firstLine="420" w:firstLineChars="200"/>
        <w:rPr>
          <w:rFonts w:ascii="宋体" w:hAnsi="宋体" w:cs="宋体"/>
          <w:color w:val="auto"/>
          <w:szCs w:val="21"/>
          <w:highlight w:val="none"/>
        </w:rPr>
      </w:pPr>
      <w:bookmarkStart w:id="147" w:name="_Toc346282394"/>
      <w:r>
        <w:rPr>
          <w:rFonts w:hint="eastAsia" w:ascii="宋体" w:hAnsi="宋体" w:cs="宋体"/>
          <w:color w:val="auto"/>
          <w:szCs w:val="21"/>
          <w:highlight w:val="none"/>
        </w:rPr>
        <w:t>9)设备的防护</w:t>
      </w:r>
      <w:bookmarkEnd w:id="147"/>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（1）所有机械设备在贮运期间必须装箱并有完整的保护措施，并应免于暴露，保持干燥。水泵电机、驱动设备、电气设备、仪表或套筒轴承等应贮于仓库中。</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（2）表面有油漆者，应防止冲击、磨损、褪色或其他损坏。油漆表面于接收前如已损坏，应重新油漆，并经业主认可。</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（3）电气、控制及绝缘等设备应防潮并防止浸水损坏。</w:t>
      </w:r>
    </w:p>
    <w:p>
      <w:pPr>
        <w:spacing w:after="160" w:line="360" w:lineRule="auto"/>
        <w:ind w:firstLine="420" w:firstLineChars="200"/>
        <w:rPr>
          <w:rFonts w:ascii="宋体" w:hAnsi="宋体" w:cs="宋体"/>
          <w:color w:val="auto"/>
          <w:szCs w:val="21"/>
          <w:highlight w:val="none"/>
        </w:rPr>
      </w:pPr>
      <w:bookmarkStart w:id="148" w:name="_Toc346282395"/>
      <w:r>
        <w:rPr>
          <w:rFonts w:hint="eastAsia" w:ascii="宋体" w:hAnsi="宋体" w:cs="宋体"/>
          <w:color w:val="auto"/>
          <w:szCs w:val="21"/>
          <w:highlight w:val="none"/>
        </w:rPr>
        <w:t>10)材料的防腐蚀</w:t>
      </w:r>
      <w:bookmarkEnd w:id="148"/>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设备中所有在水下运行的部件，或在水、汽界面中的部件，或与化学品直接接触的所有部件，应具有抗腐蚀性和抗浸蚀性能。</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特别注意由于不同种类金属的紧密连接面引起的锈蚀问题，应防止此类问题发生。当必须使用不同类金属接触时，如有可能，应使电化势序不大于0.5mv。如不能达到此要求，则部件接触面应予以电镀或其它类似方法处理。</w:t>
      </w:r>
    </w:p>
    <w:p>
      <w:pPr>
        <w:spacing w:after="160" w:line="360" w:lineRule="auto"/>
        <w:rPr>
          <w:rFonts w:ascii="宋体" w:hAnsi="宋体" w:cs="宋体"/>
          <w:color w:val="auto"/>
          <w:szCs w:val="21"/>
          <w:highlight w:val="none"/>
        </w:rPr>
      </w:pPr>
      <w:bookmarkStart w:id="149" w:name="_Toc346282396"/>
      <w:bookmarkStart w:id="150" w:name="_Toc52527545"/>
      <w:bookmarkStart w:id="151" w:name="_Toc39226757"/>
      <w:bookmarkStart w:id="152" w:name="_Toc516546367"/>
      <w:bookmarkStart w:id="153" w:name="_Toc523906578"/>
      <w:bookmarkStart w:id="154" w:name="_Toc131857014"/>
      <w:bookmarkStart w:id="155" w:name="_Toc523544494"/>
      <w:bookmarkStart w:id="156" w:name="_Toc516905671"/>
      <w:bookmarkStart w:id="157" w:name="_Toc52527794"/>
      <w:bookmarkStart w:id="158" w:name="_Toc131864535"/>
      <w:bookmarkStart w:id="159" w:name="_Toc527794657"/>
      <w:bookmarkStart w:id="160" w:name="_Toc52532434"/>
      <w:bookmarkStart w:id="161" w:name="_Toc524583834"/>
      <w:bookmarkStart w:id="162" w:name="_Toc44475761"/>
      <w:bookmarkStart w:id="163" w:name="_Toc515614020"/>
      <w:r>
        <w:rPr>
          <w:rFonts w:hint="eastAsia" w:ascii="宋体" w:hAnsi="宋体" w:cs="宋体"/>
          <w:color w:val="auto"/>
          <w:szCs w:val="21"/>
          <w:highlight w:val="none"/>
        </w:rPr>
        <w:t xml:space="preserve">    7、电机一般规定</w:t>
      </w:r>
      <w:bookmarkEnd w:id="149"/>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1)电机提供</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机械设备制造商必须选择并提供与机械相配套的所有电机。</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2)电机性能与功率</w:t>
      </w:r>
    </w:p>
    <w:p>
      <w:pPr>
        <w:spacing w:after="160" w:line="360" w:lineRule="auto"/>
        <w:ind w:firstLine="420" w:firstLineChars="200"/>
        <w:rPr>
          <w:rFonts w:ascii="宋体" w:hAnsi="宋体" w:cs="宋体"/>
          <w:color w:val="auto"/>
          <w:szCs w:val="21"/>
          <w:highlight w:val="none"/>
        </w:rPr>
      </w:pPr>
      <w:bookmarkStart w:id="164" w:name="_Toc346282397"/>
      <w:r>
        <w:rPr>
          <w:rFonts w:hint="eastAsia" w:ascii="宋体" w:hAnsi="宋体" w:cs="宋体"/>
          <w:color w:val="auto"/>
          <w:szCs w:val="21"/>
          <w:highlight w:val="none"/>
        </w:rPr>
        <w:t>A.每一电机的特征，必须适合被驱动设备的负载。</w:t>
      </w:r>
      <w:bookmarkEnd w:id="164"/>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B.电机功率不得小于每个被驱动机械在驱动范围内所需功率，其服务系数不小于1.15。</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如所估最低功率不足以符合上述要求或其它需要，投标人应提供较大功率的电机，因增加电机功率而引起的一切变更，如增加电流起动器、需要较大的电磁开关、增加导管及导线等，均应由投标人自行负责，而不向业主要求任何费用。</w:t>
      </w:r>
    </w:p>
    <w:p>
      <w:pPr>
        <w:spacing w:after="160" w:line="360" w:lineRule="auto"/>
        <w:ind w:firstLine="420" w:firstLineChars="200"/>
        <w:rPr>
          <w:rFonts w:ascii="宋体" w:hAnsi="宋体" w:cs="宋体"/>
          <w:color w:val="auto"/>
          <w:szCs w:val="21"/>
          <w:highlight w:val="none"/>
        </w:rPr>
      </w:pPr>
      <w:bookmarkStart w:id="165" w:name="_Toc346282398"/>
      <w:r>
        <w:rPr>
          <w:rFonts w:hint="eastAsia" w:ascii="宋体" w:hAnsi="宋体" w:cs="宋体"/>
          <w:color w:val="auto"/>
          <w:szCs w:val="21"/>
          <w:highlight w:val="none"/>
        </w:rPr>
        <w:t>3)施工与标准品</w:t>
      </w:r>
      <w:bookmarkEnd w:id="165"/>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（1）一般规定</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a.所有电机必须依照最新版IEC标准或等同的其它标准而设计、制造、试车和测试。</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b.每部电机须安装一块永久性的、不会腐蚀的铭牌。该铭牌应安装在明显位置，所有的电机资料均应以中文记载在铭牌上。</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c.在电源电压小于电机铭牌电压的15%情况下，该电机也必须有足够的扭矩。</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d.除非另有注明，所有电机在满载时须能连续运转。</w:t>
      </w:r>
    </w:p>
    <w:p>
      <w:pPr>
        <w:spacing w:after="160" w:line="360" w:lineRule="auto"/>
        <w:ind w:firstLine="420" w:firstLineChars="200"/>
        <w:rPr>
          <w:rFonts w:ascii="宋体" w:hAnsi="宋体" w:cs="宋体"/>
          <w:color w:val="auto"/>
          <w:szCs w:val="21"/>
          <w:highlight w:val="none"/>
        </w:rPr>
      </w:pPr>
      <w:bookmarkStart w:id="166" w:name="_Toc346282399"/>
      <w:r>
        <w:rPr>
          <w:rFonts w:hint="eastAsia" w:ascii="宋体" w:hAnsi="宋体" w:cs="宋体"/>
          <w:color w:val="auto"/>
          <w:szCs w:val="21"/>
          <w:highlight w:val="none"/>
        </w:rPr>
        <w:t>（2）室外电机</w:t>
      </w:r>
      <w:bookmarkEnd w:id="166"/>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所有安装在室外的电机必须是全密闭式，风扇冷却型，外壳防护等级IP65。</w:t>
      </w:r>
    </w:p>
    <w:p>
      <w:pPr>
        <w:spacing w:after="160" w:line="360" w:lineRule="auto"/>
        <w:ind w:firstLine="420" w:firstLineChars="200"/>
        <w:rPr>
          <w:rFonts w:ascii="宋体" w:hAnsi="宋体" w:cs="宋体"/>
          <w:color w:val="auto"/>
          <w:szCs w:val="21"/>
          <w:highlight w:val="none"/>
        </w:rPr>
      </w:pPr>
      <w:bookmarkStart w:id="167" w:name="_Toc346282400"/>
      <w:r>
        <w:rPr>
          <w:rFonts w:hint="eastAsia" w:ascii="宋体" w:hAnsi="宋体" w:cs="宋体"/>
          <w:color w:val="auto"/>
          <w:szCs w:val="21"/>
          <w:highlight w:val="none"/>
        </w:rPr>
        <w:t>（3）室内电机</w:t>
      </w:r>
      <w:bookmarkEnd w:id="167"/>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所有安装在室内的电机，除另有规定使用全密闭式风扇冷却型外，其余使用防滴型，外壳防护等级IP54。</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电机接线盒必须有满足电缆接线要求的足够空间。</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（4）轴承</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a.小于1.5KW的电机应使用预先润滑的滚珠轴承。</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b.大于1.5KW的水平式电机应装设有抗磨的轴承，而必须有油脂入口与出口栓塞，应当可以随时润滑，并允许排除润滑废油而不需作任何拆卸。</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c.每一部垂直式电机必须装设有滚筒或滚珠状的推力轴承，应足以承受自重及操作时所产生的推力。</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d.每部电机必须有一铭牌，说明其轴承和润滑方法。</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e.轴承的设计应于电机在100%的负载下操作时，能达到五年（50000小时）运转寿命。</w:t>
      </w:r>
    </w:p>
    <w:p>
      <w:pPr>
        <w:spacing w:after="160" w:line="360" w:lineRule="auto"/>
        <w:ind w:firstLine="420" w:firstLineChars="200"/>
        <w:rPr>
          <w:rFonts w:ascii="宋体" w:hAnsi="宋体" w:cs="宋体"/>
          <w:color w:val="auto"/>
          <w:szCs w:val="21"/>
          <w:highlight w:val="none"/>
        </w:rPr>
      </w:pPr>
      <w:bookmarkStart w:id="168" w:name="_Toc346282401"/>
      <w:r>
        <w:rPr>
          <w:rFonts w:hint="eastAsia" w:ascii="宋体" w:hAnsi="宋体" w:cs="宋体"/>
          <w:color w:val="auto"/>
          <w:szCs w:val="21"/>
          <w:highlight w:val="none"/>
        </w:rPr>
        <w:t>（5）绝缘等级与温度上升</w:t>
      </w:r>
      <w:bookmarkEnd w:id="168"/>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每部电机必须依IEC标准或等同标准所定的F级材质绝缘。</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为使电机能有较长的使用寿命，当电机在满载而不超载连续运转的情况下，该电机的温升必须不超过NEMA标准MG-1或等同标准低一级绝缘材质所规定的限度。</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电机周围的气温加上运转时的温度上升的总温度不得超过采用标准所规定的限度（工地白天气温可能高达41℃）。</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电机绝缘必须在运到现场后依照采用的标准规定的方法试验，如电机有任何缺陷或绝缘抵抗力未达到标准规定，必须无偿更换一部新电机。</w:t>
      </w:r>
    </w:p>
    <w:p>
      <w:pPr>
        <w:spacing w:after="160" w:line="360" w:lineRule="auto"/>
        <w:ind w:firstLine="420" w:firstLineChars="200"/>
        <w:rPr>
          <w:rFonts w:ascii="宋体" w:hAnsi="宋体" w:cs="宋体"/>
          <w:color w:val="auto"/>
          <w:szCs w:val="21"/>
          <w:highlight w:val="none"/>
        </w:rPr>
      </w:pPr>
      <w:bookmarkStart w:id="169" w:name="_Toc346282402"/>
      <w:r>
        <w:rPr>
          <w:rFonts w:hint="eastAsia" w:ascii="宋体" w:hAnsi="宋体" w:cs="宋体"/>
          <w:color w:val="auto"/>
          <w:szCs w:val="21"/>
          <w:highlight w:val="none"/>
        </w:rPr>
        <w:t>（6）电流平衡</w:t>
      </w:r>
      <w:bookmarkEnd w:id="169"/>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在一个平衡电压供给系统中，当电机在其使用因素内的任何负载运转时，多相电机各极的不平衡电流不得超过以下所列数值。</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P&lt;3.5kW     2.5%</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P≥3.5kW    5%</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虽然不平衡电流小于上表所列，但如果不平衡电流仍引起机械震动，投标人应修正该问题。</w:t>
      </w:r>
    </w:p>
    <w:p>
      <w:pPr>
        <w:spacing w:after="160" w:line="360" w:lineRule="auto"/>
        <w:ind w:firstLine="420" w:firstLineChars="200"/>
        <w:rPr>
          <w:rFonts w:ascii="宋体" w:hAnsi="宋体" w:cs="宋体"/>
          <w:color w:val="auto"/>
          <w:szCs w:val="21"/>
          <w:highlight w:val="none"/>
        </w:rPr>
      </w:pPr>
      <w:bookmarkStart w:id="170" w:name="_Toc346282403"/>
      <w:r>
        <w:rPr>
          <w:rFonts w:hint="eastAsia" w:ascii="宋体" w:hAnsi="宋体" w:cs="宋体"/>
          <w:color w:val="auto"/>
          <w:szCs w:val="21"/>
          <w:highlight w:val="none"/>
        </w:rPr>
        <w:t>（7）其它</w:t>
      </w:r>
      <w:bookmarkEnd w:id="170"/>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a.所有电机应有外壳、轴承托架、风扇盖以及电线管。至于防水和完全封闭式电机，在电机接线盒与电线管之间必须安装硅质橡胶衬垫。</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b.所有金属零件必须抗腐蚀，电机必须依照制造厂商的标准涂装。</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c.电机的风扇为耐腐蚀材质，能适合任何方向的旋转，并且在装配前经过精确的动平衡以及静平衡试验。风扇外壳不得采用非金属材料。</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d.电机的转子须经过动平衡较正，最大振幅在低于1800rpm时，不得超过0.04mm；在同步转速为3000rpm时，不得超过0.03mm。</w:t>
      </w:r>
    </w:p>
    <w:p>
      <w:pPr>
        <w:spacing w:after="160" w:line="360" w:lineRule="auto"/>
        <w:rPr>
          <w:rFonts w:ascii="宋体" w:hAnsi="宋体" w:cs="宋体"/>
          <w:color w:val="auto"/>
          <w:szCs w:val="21"/>
          <w:highlight w:val="none"/>
        </w:rPr>
      </w:pPr>
      <w:bookmarkStart w:id="171" w:name="_Toc39226760"/>
      <w:bookmarkEnd w:id="171"/>
      <w:bookmarkStart w:id="172" w:name="_Toc346282404"/>
      <w:bookmarkEnd w:id="172"/>
      <w:bookmarkStart w:id="173" w:name="_Toc515614023"/>
      <w:bookmarkEnd w:id="173"/>
      <w:bookmarkStart w:id="174" w:name="_Toc514301598"/>
      <w:bookmarkEnd w:id="174"/>
      <w:bookmarkStart w:id="175" w:name="_Toc523906581"/>
      <w:bookmarkEnd w:id="175"/>
      <w:bookmarkStart w:id="176" w:name="_Toc516905674"/>
      <w:bookmarkEnd w:id="176"/>
      <w:bookmarkStart w:id="177" w:name="_Toc527794660"/>
      <w:bookmarkEnd w:id="177"/>
      <w:bookmarkStart w:id="178" w:name="_Toc524583837"/>
      <w:bookmarkEnd w:id="178"/>
      <w:bookmarkStart w:id="179" w:name="_Toc131857017"/>
      <w:bookmarkEnd w:id="179"/>
      <w:bookmarkStart w:id="180" w:name="_Toc44475764"/>
      <w:bookmarkEnd w:id="180"/>
      <w:bookmarkStart w:id="181" w:name="_Toc516546370"/>
      <w:bookmarkEnd w:id="181"/>
      <w:bookmarkStart w:id="182" w:name="_Toc523544497"/>
      <w:bookmarkEnd w:id="182"/>
      <w:bookmarkStart w:id="183" w:name="_Toc52527548"/>
      <w:bookmarkEnd w:id="183"/>
      <w:bookmarkStart w:id="184" w:name="_Toc131864538"/>
      <w:bookmarkEnd w:id="184"/>
      <w:bookmarkStart w:id="185" w:name="_Toc515246841"/>
      <w:bookmarkEnd w:id="185"/>
      <w:bookmarkStart w:id="186" w:name="_Toc52527797"/>
      <w:bookmarkEnd w:id="186"/>
      <w:bookmarkStart w:id="187" w:name="_Toc52532437"/>
      <w:bookmarkEnd w:id="187"/>
      <w:bookmarkStart w:id="188" w:name="_Toc523544501"/>
      <w:bookmarkStart w:id="189" w:name="_Toc514301602"/>
      <w:bookmarkStart w:id="190" w:name="_Toc39226764"/>
      <w:bookmarkStart w:id="191" w:name="_Toc515246845"/>
      <w:bookmarkStart w:id="192" w:name="_Toc527794664"/>
      <w:bookmarkStart w:id="193" w:name="_Toc515614027"/>
      <w:bookmarkStart w:id="194" w:name="_Toc524583841"/>
      <w:bookmarkStart w:id="195" w:name="_Toc44475769"/>
      <w:bookmarkStart w:id="196" w:name="_Toc523906585"/>
      <w:bookmarkStart w:id="197" w:name="_Toc52527553"/>
      <w:bookmarkStart w:id="198" w:name="_Toc131857022"/>
      <w:bookmarkStart w:id="199" w:name="_Toc346282414"/>
      <w:bookmarkStart w:id="200" w:name="_Toc131864543"/>
      <w:bookmarkStart w:id="201" w:name="_Toc52527802"/>
      <w:bookmarkStart w:id="202" w:name="_Toc516546374"/>
      <w:bookmarkStart w:id="203" w:name="_Toc516905678"/>
      <w:bookmarkStart w:id="204" w:name="_Toc52532442"/>
      <w:r>
        <w:rPr>
          <w:rFonts w:hint="eastAsia" w:ascii="宋体" w:hAnsi="宋体" w:cs="宋体"/>
          <w:color w:val="auto"/>
          <w:szCs w:val="21"/>
          <w:highlight w:val="none"/>
        </w:rPr>
        <w:t>8、备品及其它</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after="160" w:line="360" w:lineRule="auto"/>
        <w:ind w:firstLine="420" w:firstLineChars="200"/>
        <w:rPr>
          <w:rFonts w:ascii="宋体" w:hAnsi="宋体" w:cs="宋体"/>
          <w:color w:val="auto"/>
          <w:szCs w:val="21"/>
          <w:highlight w:val="none"/>
        </w:rPr>
      </w:pPr>
      <w:bookmarkStart w:id="205" w:name="_Toc516905679"/>
      <w:bookmarkStart w:id="206" w:name="_Toc515614028"/>
      <w:bookmarkStart w:id="207" w:name="_Toc516546375"/>
      <w:bookmarkStart w:id="208" w:name="_Toc39226765"/>
      <w:bookmarkStart w:id="209" w:name="_Toc524583842"/>
      <w:bookmarkStart w:id="210" w:name="_Toc515246846"/>
      <w:bookmarkStart w:id="211" w:name="_Toc523906586"/>
      <w:bookmarkStart w:id="212" w:name="_Toc527794665"/>
      <w:bookmarkStart w:id="213" w:name="_Toc514301603"/>
      <w:bookmarkStart w:id="214" w:name="_Toc52527803"/>
      <w:bookmarkStart w:id="215" w:name="_Toc52532443"/>
      <w:bookmarkStart w:id="216" w:name="_Toc131857023"/>
      <w:bookmarkStart w:id="217" w:name="_Toc523544502"/>
      <w:bookmarkStart w:id="218" w:name="_Toc131864544"/>
      <w:bookmarkStart w:id="219" w:name="_Toc52527554"/>
      <w:bookmarkStart w:id="220" w:name="_Toc44475770"/>
      <w:r>
        <w:rPr>
          <w:rFonts w:hint="eastAsia" w:ascii="宋体" w:hAnsi="宋体" w:cs="宋体"/>
          <w:color w:val="auto"/>
          <w:szCs w:val="21"/>
          <w:highlight w:val="none"/>
        </w:rPr>
        <w:t>1)法兰和螺纹接口</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after="160" w:line="360" w:lineRule="auto"/>
        <w:ind w:firstLine="420" w:firstLineChars="200"/>
        <w:rPr>
          <w:rFonts w:ascii="宋体" w:hAnsi="宋体" w:cs="宋体"/>
          <w:color w:val="auto"/>
          <w:szCs w:val="21"/>
          <w:highlight w:val="none"/>
        </w:rPr>
      </w:pPr>
      <w:bookmarkStart w:id="221" w:name="_Toc346282415"/>
      <w:r>
        <w:rPr>
          <w:rFonts w:hint="eastAsia" w:ascii="宋体" w:hAnsi="宋体" w:cs="宋体"/>
          <w:color w:val="auto"/>
          <w:szCs w:val="21"/>
          <w:highlight w:val="none"/>
        </w:rPr>
        <w:t>a. 法兰接口</w:t>
      </w:r>
      <w:bookmarkEnd w:id="221"/>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投标人供货界区内供货设备及管道之间的法兰连接，其规格必须符合ISO标准，并由投标人负责提供完整法兰接口的用品，即密封垫、螺栓和螺栓帽等。</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密封垫片的材质和厚度应能满足密封性并有较长的使用寿命和耐腐蚀、耐老化性能。密封垫片应当切成适当的尺寸，使垫片不伸出法兰的外周。在装垫片以前，法兰面要彻底清洗。</w:t>
      </w:r>
    </w:p>
    <w:p>
      <w:pPr>
        <w:spacing w:after="160" w:line="360" w:lineRule="auto"/>
        <w:ind w:firstLine="420" w:firstLineChars="200"/>
        <w:rPr>
          <w:rFonts w:ascii="宋体" w:hAnsi="宋体" w:cs="宋体"/>
          <w:color w:val="auto"/>
          <w:szCs w:val="21"/>
          <w:highlight w:val="none"/>
        </w:rPr>
      </w:pPr>
      <w:bookmarkStart w:id="222" w:name="_Toc346282416"/>
      <w:r>
        <w:rPr>
          <w:rFonts w:hint="eastAsia" w:ascii="宋体" w:hAnsi="宋体" w:cs="宋体"/>
          <w:color w:val="auto"/>
          <w:szCs w:val="21"/>
          <w:highlight w:val="none"/>
        </w:rPr>
        <w:t>b. 螺纹接口</w:t>
      </w:r>
      <w:bookmarkEnd w:id="222"/>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螺纹接口应当按照GB73—07“非密封螺纹管螺纹”的规定及等同的标准进行制作，要与设备有良好的配合。</w:t>
      </w:r>
    </w:p>
    <w:p>
      <w:pPr>
        <w:spacing w:after="160" w:line="360" w:lineRule="auto"/>
        <w:ind w:firstLine="420" w:firstLineChars="200"/>
        <w:rPr>
          <w:rFonts w:ascii="宋体" w:hAnsi="宋体" w:cs="宋体"/>
          <w:color w:val="auto"/>
          <w:szCs w:val="21"/>
          <w:highlight w:val="none"/>
        </w:rPr>
      </w:pPr>
      <w:bookmarkStart w:id="223" w:name="_Toc524583843"/>
      <w:bookmarkStart w:id="224" w:name="_Toc523906587"/>
      <w:bookmarkStart w:id="225" w:name="_Toc515614029"/>
      <w:bookmarkStart w:id="226" w:name="_Toc515246847"/>
      <w:bookmarkStart w:id="227" w:name="_Toc346282417"/>
      <w:bookmarkStart w:id="228" w:name="_Toc131857024"/>
      <w:bookmarkStart w:id="229" w:name="_Toc516905680"/>
      <w:bookmarkStart w:id="230" w:name="_Toc523544503"/>
      <w:bookmarkStart w:id="231" w:name="_Toc52527804"/>
      <w:bookmarkStart w:id="232" w:name="_Toc516546376"/>
      <w:bookmarkStart w:id="233" w:name="_Toc527794666"/>
      <w:bookmarkStart w:id="234" w:name="_Toc514301604"/>
      <w:bookmarkStart w:id="235" w:name="_Toc131864545"/>
      <w:bookmarkStart w:id="236" w:name="_Toc52532444"/>
      <w:bookmarkStart w:id="237" w:name="_Toc44475771"/>
      <w:bookmarkStart w:id="238" w:name="_Toc52527555"/>
      <w:bookmarkStart w:id="239" w:name="_Toc39226766"/>
      <w:r>
        <w:rPr>
          <w:rFonts w:hint="eastAsia" w:ascii="宋体" w:hAnsi="宋体" w:cs="宋体"/>
          <w:color w:val="auto"/>
          <w:szCs w:val="21"/>
          <w:highlight w:val="none"/>
        </w:rPr>
        <w:t>2)备件</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投标人应提供工程验收合格后质保期内的随机备品备件和专用工具，并列出清单和单价，计入投标总价。投标人还应承诺质保期满后仍以该价格向招标人提供备品备件和专用工具。</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的所有备件应是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业主要求检查时应容易拆开。同时，包装的设计应便于开启，然后再包装。</w:t>
      </w:r>
    </w:p>
    <w:p>
      <w:pPr>
        <w:spacing w:after="160" w:line="360" w:lineRule="auto"/>
        <w:rPr>
          <w:rFonts w:ascii="宋体" w:hAnsi="宋体" w:cs="宋体"/>
          <w:b/>
          <w:bCs/>
          <w:color w:val="auto"/>
          <w:sz w:val="24"/>
          <w:highlight w:val="none"/>
        </w:rPr>
      </w:pPr>
      <w:r>
        <w:rPr>
          <w:rFonts w:hint="eastAsia" w:ascii="宋体" w:hAnsi="宋体" w:cs="宋体"/>
          <w:b/>
          <w:bCs/>
          <w:color w:val="auto"/>
          <w:sz w:val="24"/>
          <w:highlight w:val="none"/>
        </w:rPr>
        <w:t>七、主要服务要求</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1、安装调试</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1.1、中标人必须派出经验丰富的工作人员到现场进行安装、调试、培训，所需费用应包含在报价内。如因中标人责任而造成的延期，所有因延期而产生的费用及中标人安装过程中造成的配件损失由中标人承担。 </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1.2、送货安装地点：按招标人要求。</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1.3、安装标准：符合我国国家有关技术规范要求和技术标准。</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1.4、投标人需在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中提出其安装调试过程中采购单位需配合的内容。</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2、质保期</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2.1、本次采购，所有设备质保期均为</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个月，质保期以设备通过交工验收之日起计算。质保期内如出现质量问题（非人为损坏），由中标人负责包修、包换、包退，并承担修理调换的全部费用。</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2.2、在质保期内，中标人每年免费定期派出专业人员对本次采购的设备进行保养（含检查、调整）不少于一次，保证设备能正常工作。</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2.3、中标人必须有常用零配件的库存。</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3、培训</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3.1、中标人有义务对招标人正常使用和维护设备提供免费培训。</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3.2、中标人提供针对本次采购设备的操作和维护培训。</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3.3、培训的内容包括主要设备使用、配置管理、性能优化以及设备基本维护知识等。</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4、验收及运行</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4.1交工验收</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成交人需配合土建工程的施工进度进行供货安装。在设备安装后完成单机调试及联动调试，成交人完成相应整改工作，采购人确认系统具备运行条件的初步验收。</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4.2竣工验收</w:t>
      </w:r>
    </w:p>
    <w:p>
      <w:pPr>
        <w:spacing w:after="16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设备通过交工验收、调试、性能考核、并通过第三方检测机构专项验收后，由相关部门组织竣工验收。</w:t>
      </w:r>
    </w:p>
    <w:p>
      <w:pPr>
        <w:spacing w:after="160" w:line="360" w:lineRule="auto"/>
        <w:rPr>
          <w:rFonts w:ascii="宋体" w:hAnsi="宋体" w:cs="宋体"/>
          <w:b/>
          <w:bCs/>
          <w:color w:val="auto"/>
          <w:sz w:val="24"/>
          <w:highlight w:val="none"/>
        </w:rPr>
      </w:pPr>
      <w:r>
        <w:rPr>
          <w:rFonts w:hint="eastAsia" w:ascii="宋体" w:hAnsi="宋体" w:cs="宋体"/>
          <w:b/>
          <w:bCs/>
          <w:color w:val="auto"/>
          <w:sz w:val="24"/>
          <w:highlight w:val="none"/>
        </w:rPr>
        <w:t>八、其他说明</w:t>
      </w:r>
    </w:p>
    <w:p>
      <w:pPr>
        <w:spacing w:after="160" w:line="360" w:lineRule="auto"/>
        <w:rPr>
          <w:rFonts w:ascii="宋体" w:hAnsi="宋体" w:cs="宋体"/>
          <w:color w:val="auto"/>
          <w:szCs w:val="21"/>
          <w:highlight w:val="none"/>
        </w:rPr>
      </w:pPr>
      <w:r>
        <w:rPr>
          <w:rFonts w:hint="eastAsia" w:ascii="宋体" w:hAnsi="宋体" w:cs="宋体"/>
          <w:color w:val="auto"/>
          <w:szCs w:val="21"/>
          <w:highlight w:val="none"/>
        </w:rPr>
        <w:t xml:space="preserve">    1、设备安装应根据设计图纸及设备随机文件的要求进行，上述图纸及文件中未规定的按国家标准《机械设备安装工程施工及验收通用范》（GB50231-2009、《压缩机、风机、泵安装工程施工及验收规范（GB50275-2010）等有关规范进行施工。</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、未特别注明固定型式的设备，均采用膨胀螺栓现场固定，膨胀螺栓型号应符合设备随机文件的规定。</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给水排水管道工程的施工及验收必须满足下列规范（不限于此）的规定：《给水排水管道工程施工及验收规范》（GB50268-2010）、《埋地硬聚氯乙烯排水管道工程技术规程》（CECS122:2001）、《埋地塑料排水管道工程技术规程》（CJ143-2016）等。厂内各种管道安装完后应按相应的施工验收规范或技术规程进行水压试验。</w:t>
      </w:r>
    </w:p>
    <w:p>
      <w:pPr>
        <w:spacing w:after="160"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、管材选择:鼓风机风管采用钢管，与液相介质接触部分采用硬聚氯乙烯（UPVC）管，污水管道采用UPVC管或钢管。药剂管采用PE软管或UPVC管。</w:t>
      </w:r>
    </w:p>
    <w:p>
      <w:pPr>
        <w:spacing w:after="160" w:line="360" w:lineRule="auto"/>
        <w:ind w:firstLine="420" w:firstLineChars="200"/>
        <w:rPr>
          <w:rFonts w:ascii="宋体" w:hAnsi="宋体" w:cs="宋体"/>
          <w:b/>
          <w:color w:val="auto"/>
          <w:sz w:val="24"/>
          <w:highlight w:val="none"/>
        </w:rPr>
        <w:sectPr>
          <w:footerReference r:id="rId3" w:type="default"/>
          <w:pgSz w:w="11907" w:h="16840"/>
          <w:pgMar w:top="1440" w:right="1701" w:bottom="1440" w:left="1701" w:header="720" w:footer="720" w:gutter="0"/>
          <w:pgNumType w:start="1"/>
          <w:cols w:space="720" w:num="1"/>
          <w:docGrid w:type="lines" w:linePitch="285" w:charSpace="0"/>
        </w:sectPr>
      </w:pPr>
      <w:r>
        <w:rPr>
          <w:rFonts w:hint="eastAsia" w:ascii="宋体" w:hAnsi="宋体" w:cs="宋体"/>
          <w:color w:val="auto"/>
          <w:szCs w:val="21"/>
          <w:highlight w:val="none"/>
        </w:rPr>
        <w:t>5、管道防腐:按照《工业设备及管道防腐蚀工程施工质量验收规范》（GB50727-20011）等有关规范进行施工。</w:t>
      </w:r>
    </w:p>
    <w:p>
      <w:pPr>
        <w:spacing w:line="360" w:lineRule="auto"/>
        <w:rPr>
          <w:rFonts w:ascii="宋体" w:hAnsi="宋体"/>
          <w:color w:val="auto"/>
          <w:szCs w:val="21"/>
          <w:highlight w:val="none"/>
        </w:rPr>
      </w:pPr>
    </w:p>
    <w:p>
      <w:pPr>
        <w:spacing w:line="360" w:lineRule="auto"/>
        <w:ind w:firstLine="722" w:firstLineChars="257"/>
        <w:jc w:val="center"/>
        <w:outlineLvl w:val="0"/>
        <w:rPr>
          <w:rFonts w:ascii="黑体" w:hAnsi="宋体" w:eastAsia="黑体"/>
          <w:b/>
          <w:bCs/>
          <w:color w:val="auto"/>
          <w:sz w:val="30"/>
          <w:szCs w:val="30"/>
          <w:highlight w:val="none"/>
        </w:rPr>
      </w:pPr>
      <w:bookmarkStart w:id="240" w:name="_Toc8354"/>
      <w:r>
        <w:rPr>
          <w:rFonts w:hint="eastAsia"/>
          <w:b/>
          <w:bCs/>
          <w:color w:val="auto"/>
          <w:sz w:val="28"/>
          <w:szCs w:val="28"/>
          <w:highlight w:val="none"/>
        </w:rPr>
        <w:t>第三章供应商须知</w:t>
      </w:r>
      <w:bookmarkEnd w:id="240"/>
    </w:p>
    <w:p>
      <w:pPr>
        <w:spacing w:line="320" w:lineRule="exact"/>
        <w:jc w:val="center"/>
        <w:rPr>
          <w:color w:val="auto"/>
          <w:highlight w:val="none"/>
        </w:rPr>
      </w:pPr>
      <w:r>
        <w:rPr>
          <w:rFonts w:hint="eastAsia"/>
          <w:color w:val="auto"/>
          <w:highlight w:val="none"/>
        </w:rPr>
        <w:t>前附表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w:t>
            </w:r>
            <w:r>
              <w:rPr>
                <w:color w:val="auto"/>
                <w:szCs w:val="21"/>
                <w:highlight w:val="none"/>
              </w:rPr>
              <w:t>1</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highlight w:val="none"/>
              </w:rPr>
            </w:pPr>
            <w:r>
              <w:rPr>
                <w:rFonts w:hint="eastAsia"/>
                <w:color w:val="auto"/>
                <w:highlight w:val="none"/>
              </w:rPr>
              <w:t>投标报价及费用：</w:t>
            </w:r>
          </w:p>
          <w:p>
            <w:pPr>
              <w:spacing w:line="300" w:lineRule="exact"/>
              <w:rPr>
                <w:color w:val="auto"/>
                <w:highlight w:val="none"/>
              </w:rPr>
            </w:pPr>
            <w:r>
              <w:rPr>
                <w:color w:val="auto"/>
                <w:highlight w:val="none"/>
              </w:rPr>
              <w:t>1</w:t>
            </w:r>
            <w:r>
              <w:rPr>
                <w:rFonts w:hint="eastAsia"/>
                <w:color w:val="auto"/>
                <w:highlight w:val="none"/>
              </w:rPr>
              <w:t>、本项目投标应以人民币报价；</w:t>
            </w:r>
          </w:p>
          <w:p>
            <w:pPr>
              <w:rPr>
                <w:color w:val="auto"/>
                <w:highlight w:val="none"/>
              </w:rPr>
            </w:pPr>
            <w:r>
              <w:rPr>
                <w:color w:val="auto"/>
                <w:highlight w:val="none"/>
              </w:rPr>
              <w:t>2</w:t>
            </w:r>
            <w:r>
              <w:rPr>
                <w:rFonts w:hint="eastAsia"/>
                <w:color w:val="auto"/>
                <w:highlight w:val="none"/>
              </w:rPr>
              <w:t>、（1）本项目要求报“交钥匙工程价”，所有报价均以人民币报价。报价应包括设计费、建安工程费、设备和材料采购费（包括设备、包装费、运杂费、运输保险费、手续费、税费等）、安装、调试、培训费、第三方检测费、办公费、差旅交通费、工具用具使用费、税金、其他费用及利润等一切与本项目有关的费用。</w:t>
            </w:r>
          </w:p>
          <w:p>
            <w:pPr>
              <w:rPr>
                <w:color w:val="auto"/>
                <w:highlight w:val="none"/>
              </w:rPr>
            </w:pPr>
            <w:r>
              <w:rPr>
                <w:rFonts w:hint="eastAsia"/>
                <w:color w:val="auto"/>
                <w:highlight w:val="none"/>
              </w:rPr>
              <w:t>（2）本项目为固定总价合同，除采购文件或合同中约定的调价原则外，结算时合同总价不作调整。供应商在报价时应充分考虑建设期内可能遇到的风险。</w:t>
            </w:r>
          </w:p>
          <w:p>
            <w:pPr>
              <w:rPr>
                <w:color w:val="auto"/>
                <w:highlight w:val="none"/>
              </w:rPr>
            </w:pPr>
            <w:r>
              <w:rPr>
                <w:rFonts w:hint="eastAsia"/>
                <w:color w:val="auto"/>
                <w:highlight w:val="none"/>
              </w:rPr>
              <w:t>采购文件或合同中约定的可调价的情况如下：</w:t>
            </w:r>
          </w:p>
          <w:p>
            <w:pPr>
              <w:rPr>
                <w:color w:val="auto"/>
                <w:highlight w:val="none"/>
              </w:rPr>
            </w:pPr>
            <w:r>
              <w:rPr>
                <w:rFonts w:hint="eastAsia"/>
                <w:color w:val="auto"/>
                <w:highlight w:val="none"/>
              </w:rPr>
              <w:t>1）因采购人要求的工程总体规模变更导致方案变更；</w:t>
            </w:r>
          </w:p>
          <w:p>
            <w:pPr>
              <w:rPr>
                <w:color w:val="auto"/>
                <w:highlight w:val="none"/>
              </w:rPr>
            </w:pPr>
            <w:r>
              <w:rPr>
                <w:rFonts w:hint="eastAsia"/>
                <w:color w:val="auto"/>
                <w:highlight w:val="none"/>
              </w:rPr>
              <w:t>2）因采购人要求的出水水质的变更导致方案变更；</w:t>
            </w:r>
          </w:p>
          <w:p>
            <w:pPr>
              <w:rPr>
                <w:color w:val="auto"/>
                <w:highlight w:val="none"/>
              </w:rPr>
            </w:pPr>
            <w:r>
              <w:rPr>
                <w:rFonts w:hint="eastAsia"/>
                <w:color w:val="auto"/>
                <w:highlight w:val="none"/>
              </w:rPr>
              <w:t>3）国家政策对增值税税率进行调整导致的变更；</w:t>
            </w:r>
          </w:p>
          <w:p>
            <w:pPr>
              <w:rPr>
                <w:color w:val="auto"/>
                <w:highlight w:val="none"/>
              </w:rPr>
            </w:pPr>
            <w:r>
              <w:rPr>
                <w:rFonts w:hint="eastAsia"/>
                <w:color w:val="auto"/>
                <w:highlight w:val="none"/>
              </w:rPr>
              <w:t>4）合同约定的其他可调价款的规定。</w:t>
            </w:r>
          </w:p>
          <w:p>
            <w:pPr>
              <w:rPr>
                <w:color w:val="auto"/>
                <w:highlight w:val="none"/>
              </w:rPr>
            </w:pPr>
            <w:r>
              <w:rPr>
                <w:rFonts w:hint="eastAsia"/>
                <w:color w:val="auto"/>
                <w:highlight w:val="none"/>
              </w:rPr>
              <w:t>（3）合同实施期间，承包人有义务执行新版施工规范、施工标准、施工规程，由此导致施工方案、施工工艺、施工措施等改变，承包人不得因此提出调整费用的要求。供应商在报价时应自行考虑物价上涨因素及政策性调价等一切因素，在合同实施期间不得因价格变化因素而调整合同价格。</w:t>
            </w:r>
          </w:p>
          <w:p>
            <w:pPr>
              <w:rPr>
                <w:color w:val="auto"/>
                <w:highlight w:val="none"/>
              </w:rPr>
            </w:pPr>
            <w:r>
              <w:rPr>
                <w:rFonts w:hint="eastAsia"/>
                <w:color w:val="auto"/>
                <w:highlight w:val="none"/>
              </w:rPr>
              <w:t>（4）供应商可自行前往工地现场踏勘以充分了解工地位置、情况、道路、储存空间、装卸限制及任何其他足以影响承包价的情况，任何因忽视或误解工地情况而导致的索赔或工期延长申请将不予批准。</w:t>
            </w:r>
          </w:p>
          <w:p>
            <w:pPr>
              <w:rPr>
                <w:color w:val="auto"/>
                <w:highlight w:val="none"/>
              </w:rPr>
            </w:pPr>
            <w:r>
              <w:rPr>
                <w:rFonts w:hint="eastAsia"/>
                <w:color w:val="auto"/>
                <w:highlight w:val="none"/>
              </w:rPr>
              <w:t>（5）报价中所报设备的品牌、质量等级、技术规格和产地等须满足采购文件规定的要求，保证设备质量达到国家或地方相关质量技术规范、标准的要求。</w:t>
            </w:r>
            <w:r>
              <w:rPr>
                <w:rFonts w:hint="eastAsia"/>
                <w:b/>
                <w:bCs/>
                <w:color w:val="auto"/>
                <w:highlight w:val="none"/>
              </w:rPr>
              <w:t>在响应文件资料中注明所选的具体品牌及生产厂家。</w:t>
            </w:r>
          </w:p>
          <w:p>
            <w:pPr>
              <w:spacing w:line="300" w:lineRule="exact"/>
              <w:rPr>
                <w:color w:val="auto"/>
                <w:highlight w:val="none"/>
              </w:rPr>
            </w:pPr>
            <w:r>
              <w:rPr>
                <w:color w:val="auto"/>
                <w:highlight w:val="none"/>
              </w:rPr>
              <w:t>3</w:t>
            </w:r>
            <w:r>
              <w:rPr>
                <w:rFonts w:hint="eastAsia"/>
                <w:color w:val="auto"/>
                <w:highlight w:val="none"/>
              </w:rPr>
              <w:t>、不论投标结果如何，供应商均应自行承担所有与投标有关的全部费用；</w:t>
            </w:r>
          </w:p>
          <w:p>
            <w:pPr>
              <w:rPr>
                <w:color w:val="auto"/>
                <w:highlight w:val="none"/>
              </w:rPr>
            </w:pPr>
            <w:r>
              <w:rPr>
                <w:color w:val="auto"/>
                <w:highlight w:val="none"/>
              </w:rPr>
              <w:t>4</w:t>
            </w:r>
            <w:r>
              <w:rPr>
                <w:rFonts w:hint="eastAsia"/>
                <w:color w:val="auto"/>
                <w:highlight w:val="none"/>
              </w:rPr>
              <w:t>、采购代理机构按下表中货物招标的标准，根据中标金额，向中标人收取中标服务费。</w:t>
            </w:r>
          </w:p>
          <w:tbl>
            <w:tblPr>
              <w:tblStyle w:val="25"/>
              <w:tblW w:w="0" w:type="auto"/>
              <w:jc w:val="center"/>
              <w:tblLayout w:type="fixed"/>
              <w:tblCellMar>
                <w:top w:w="0" w:type="dxa"/>
                <w:left w:w="108" w:type="dxa"/>
                <w:bottom w:w="0" w:type="dxa"/>
                <w:right w:w="108" w:type="dxa"/>
              </w:tblCellMar>
            </w:tblPr>
            <w:tblGrid>
              <w:gridCol w:w="2369"/>
              <w:gridCol w:w="1417"/>
              <w:gridCol w:w="1665"/>
              <w:gridCol w:w="1627"/>
            </w:tblGrid>
            <w:tr>
              <w:tblPrEx>
                <w:tblCellMar>
                  <w:top w:w="0" w:type="dxa"/>
                  <w:left w:w="108" w:type="dxa"/>
                  <w:bottom w:w="0" w:type="dxa"/>
                  <w:right w:w="108" w:type="dxa"/>
                </w:tblCellMar>
              </w:tblPrEx>
              <w:trPr>
                <w:trHeight w:val="544" w:hRule="atLeast"/>
                <w:jc w:val="center"/>
              </w:trPr>
              <w:tc>
                <w:tcPr>
                  <w:tcW w:w="23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pPr>
                    <w:spacing w:line="360" w:lineRule="atLeast"/>
                    <w:ind w:firstLine="630" w:firstLineChars="300"/>
                    <w:jc w:val="right"/>
                    <w:rPr>
                      <w:color w:val="auto"/>
                      <w:highlight w:val="none"/>
                    </w:rPr>
                  </w:pPr>
                  <w:r>
                    <w:rPr>
                      <w:rFonts w:hint="eastAsia"/>
                      <w:color w:val="auto"/>
                      <w:highlight w:val="none"/>
                    </w:rPr>
                    <w:t>服费务类率型</w:t>
                  </w:r>
                </w:p>
                <w:p>
                  <w:pPr>
                    <w:spacing w:line="360" w:lineRule="atLeast"/>
                    <w:rPr>
                      <w:color w:val="auto"/>
                      <w:highlight w:val="none"/>
                    </w:rPr>
                  </w:pPr>
                  <w:r>
                    <w:rPr>
                      <w:rFonts w:hint="eastAsia"/>
                      <w:color w:val="auto"/>
                      <w:highlight w:val="none"/>
                    </w:rPr>
                    <w:t>金额（万元）</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货物招标</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服务招标</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rFonts w:hint="eastAsia"/>
                      <w:color w:val="auto"/>
                      <w:highlight w:val="none"/>
                    </w:rPr>
                    <w:t>工程招标</w:t>
                  </w:r>
                </w:p>
              </w:tc>
            </w:tr>
            <w:tr>
              <w:tblPrEx>
                <w:tblCellMar>
                  <w:top w:w="0" w:type="dxa"/>
                  <w:left w:w="108" w:type="dxa"/>
                  <w:bottom w:w="0" w:type="dxa"/>
                  <w:right w:w="108" w:type="dxa"/>
                </w:tblCellMar>
              </w:tblPrEx>
              <w:trPr>
                <w:trHeight w:val="325"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w:t>
                  </w:r>
                  <w:r>
                    <w:rPr>
                      <w:rFonts w:hint="eastAsia"/>
                      <w:color w:val="auto"/>
                      <w:highlight w:val="none"/>
                    </w:rPr>
                    <w:t>以下</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w:t>
                  </w:r>
                </w:p>
              </w:tc>
            </w:tr>
            <w:tr>
              <w:tblPrEx>
                <w:tblCellMar>
                  <w:top w:w="0" w:type="dxa"/>
                  <w:left w:w="108" w:type="dxa"/>
                  <w:bottom w:w="0" w:type="dxa"/>
                  <w:right w:w="108" w:type="dxa"/>
                </w:tblCellMar>
              </w:tblPrEx>
              <w:trPr>
                <w:trHeight w:val="30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100-500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1.1%</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0.8%</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0.7%</w:t>
                  </w:r>
                </w:p>
              </w:tc>
            </w:tr>
            <w:tr>
              <w:tblPrEx>
                <w:tblCellMar>
                  <w:top w:w="0" w:type="dxa"/>
                  <w:left w:w="108" w:type="dxa"/>
                  <w:bottom w:w="0" w:type="dxa"/>
                  <w:right w:w="108" w:type="dxa"/>
                </w:tblCellMar>
              </w:tblPrEx>
              <w:trPr>
                <w:trHeight w:val="341"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500-1000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0.8%</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0.45%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0.55%</w:t>
                  </w:r>
                </w:p>
              </w:tc>
            </w:tr>
            <w:tr>
              <w:tblPrEx>
                <w:tblCellMar>
                  <w:top w:w="0" w:type="dxa"/>
                  <w:left w:w="108" w:type="dxa"/>
                  <w:bottom w:w="0" w:type="dxa"/>
                  <w:right w:w="108" w:type="dxa"/>
                </w:tblCellMar>
              </w:tblPrEx>
              <w:trPr>
                <w:trHeight w:val="29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1000-5000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0.35%</w:t>
                  </w:r>
                </w:p>
              </w:tc>
            </w:tr>
            <w:tr>
              <w:tblPrEx>
                <w:tblCellMar>
                  <w:top w:w="0" w:type="dxa"/>
                  <w:left w:w="108" w:type="dxa"/>
                  <w:bottom w:w="0" w:type="dxa"/>
                  <w:right w:w="108" w:type="dxa"/>
                </w:tblCellMar>
              </w:tblPrEx>
              <w:trPr>
                <w:trHeight w:val="296"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5000-10000</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0.1%</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0.2%</w:t>
                  </w:r>
                </w:p>
              </w:tc>
            </w:tr>
            <w:tr>
              <w:tblPrEx>
                <w:tblCellMar>
                  <w:top w:w="0" w:type="dxa"/>
                  <w:left w:w="108" w:type="dxa"/>
                  <w:bottom w:w="0" w:type="dxa"/>
                  <w:right w:w="108" w:type="dxa"/>
                </w:tblCellMar>
              </w:tblPrEx>
              <w:trPr>
                <w:trHeight w:val="413" w:hRule="atLeast"/>
                <w:jc w:val="center"/>
              </w:trPr>
              <w:tc>
                <w:tcPr>
                  <w:tcW w:w="23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1</w:t>
                  </w:r>
                  <w:r>
                    <w:rPr>
                      <w:rFonts w:hint="eastAsia"/>
                      <w:color w:val="auto"/>
                      <w:highlight w:val="none"/>
                    </w:rPr>
                    <w:t>亿～</w:t>
                  </w:r>
                  <w:r>
                    <w:rPr>
                      <w:color w:val="auto"/>
                      <w:highlight w:val="none"/>
                    </w:rPr>
                    <w:t>5</w:t>
                  </w:r>
                  <w:r>
                    <w:rPr>
                      <w:rFonts w:hint="eastAsia"/>
                      <w:color w:val="auto"/>
                      <w:highlight w:val="none"/>
                    </w:rPr>
                    <w:t>亿</w:t>
                  </w:r>
                </w:p>
              </w:tc>
              <w:tc>
                <w:tcPr>
                  <w:tcW w:w="141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c>
                <w:tcPr>
                  <w:tcW w:w="1665"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c>
                <w:tcPr>
                  <w:tcW w:w="162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pacing w:line="360" w:lineRule="atLeast"/>
                    <w:jc w:val="center"/>
                    <w:rPr>
                      <w:color w:val="auto"/>
                      <w:highlight w:val="none"/>
                    </w:rPr>
                  </w:pPr>
                  <w:r>
                    <w:rPr>
                      <w:color w:val="auto"/>
                      <w:highlight w:val="none"/>
                    </w:rPr>
                    <w:t>0.05%</w:t>
                  </w:r>
                </w:p>
              </w:tc>
            </w:tr>
          </w:tbl>
          <w:p>
            <w:pPr>
              <w:rPr>
                <w:color w:val="auto"/>
                <w:highlight w:val="none"/>
              </w:rPr>
            </w:pPr>
            <w:r>
              <w:rPr>
                <w:color w:val="auto"/>
                <w:highlight w:val="none"/>
              </w:rPr>
              <w:t>5</w:t>
            </w:r>
            <w:r>
              <w:rPr>
                <w:rFonts w:hint="eastAsia"/>
                <w:color w:val="auto"/>
                <w:highlight w:val="none"/>
              </w:rPr>
              <w:t>、采购代理机构财务信息：</w:t>
            </w:r>
          </w:p>
          <w:p>
            <w:pPr>
              <w:rPr>
                <w:color w:val="auto"/>
                <w:highlight w:val="none"/>
              </w:rPr>
            </w:pPr>
            <w:r>
              <w:rPr>
                <w:rFonts w:hint="eastAsia"/>
                <w:color w:val="auto"/>
                <w:highlight w:val="none"/>
              </w:rPr>
              <w:t>开户银行：宁波银行科技支行</w:t>
            </w:r>
          </w:p>
          <w:p>
            <w:pPr>
              <w:rPr>
                <w:color w:val="auto"/>
                <w:highlight w:val="none"/>
              </w:rPr>
            </w:pPr>
            <w:r>
              <w:rPr>
                <w:rFonts w:hint="eastAsia"/>
                <w:color w:val="auto"/>
                <w:highlight w:val="none"/>
              </w:rPr>
              <w:t>帐号：</w:t>
            </w:r>
            <w:r>
              <w:rPr>
                <w:color w:val="auto"/>
                <w:highlight w:val="none"/>
              </w:rPr>
              <w:t xml:space="preserve"> 31010122000005488</w:t>
            </w:r>
          </w:p>
          <w:p>
            <w:pPr>
              <w:rPr>
                <w:color w:val="auto"/>
                <w:highlight w:val="none"/>
              </w:rPr>
            </w:pPr>
            <w:r>
              <w:rPr>
                <w:rFonts w:hint="eastAsia"/>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5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（3）纸质备份投标文件：资格、商务技术文件（正本1份，副本4份）、报价文件（正本1份，副本4份）。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3</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4</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w:t>
            </w:r>
            <w:r>
              <w:rPr>
                <w:color w:val="auto"/>
                <w:szCs w:val="21"/>
                <w:highlight w:val="none"/>
              </w:rPr>
              <w:t>30</w:t>
            </w:r>
            <w:r>
              <w:rPr>
                <w:rFonts w:hint="eastAsia"/>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5</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6</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w:t>
            </w:r>
            <w:r>
              <w:rPr>
                <w:color w:val="auto"/>
                <w:szCs w:val="21"/>
                <w:highlight w:val="non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7</w:t>
            </w:r>
          </w:p>
        </w:tc>
        <w:tc>
          <w:tcPr>
            <w:tcW w:w="755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解释：本招标文件的解释权属于招标采购单位。</w:t>
            </w:r>
          </w:p>
        </w:tc>
      </w:tr>
    </w:tbl>
    <w:p>
      <w:pPr>
        <w:spacing w:line="360" w:lineRule="auto"/>
        <w:rPr>
          <w:color w:val="auto"/>
          <w:szCs w:val="21"/>
          <w:highlight w:val="none"/>
        </w:rPr>
      </w:pPr>
      <w:r>
        <w:rPr>
          <w:rFonts w:hint="eastAsia"/>
          <w:b/>
          <w:bCs/>
          <w:color w:val="auto"/>
          <w:szCs w:val="21"/>
          <w:highlight w:val="none"/>
        </w:rPr>
        <w:t>一、总则</w:t>
      </w:r>
    </w:p>
    <w:p>
      <w:pPr>
        <w:spacing w:line="360" w:lineRule="auto"/>
        <w:rPr>
          <w:color w:val="auto"/>
          <w:szCs w:val="21"/>
          <w:highlight w:val="none"/>
        </w:rPr>
      </w:pPr>
      <w:r>
        <w:rPr>
          <w:rFonts w:hint="eastAsia"/>
          <w:color w:val="auto"/>
          <w:szCs w:val="21"/>
          <w:highlight w:val="none"/>
        </w:rPr>
        <w:t>（一）适用范围</w:t>
      </w:r>
    </w:p>
    <w:p>
      <w:pPr>
        <w:spacing w:line="360" w:lineRule="auto"/>
        <w:ind w:firstLine="420" w:firstLineChars="200"/>
        <w:rPr>
          <w:color w:val="auto"/>
          <w:szCs w:val="21"/>
          <w:highlight w:val="none"/>
        </w:rPr>
      </w:pPr>
      <w:r>
        <w:rPr>
          <w:rFonts w:hint="eastAsia"/>
          <w:color w:val="auto"/>
          <w:szCs w:val="21"/>
          <w:highlight w:val="none"/>
        </w:rPr>
        <w:t>本招标文件适用于</w:t>
      </w:r>
      <w:r>
        <w:rPr>
          <w:rFonts w:hint="eastAsia" w:ascii="宋体" w:hAnsi="宋体"/>
          <w:color w:val="auto"/>
          <w:szCs w:val="21"/>
          <w:highlight w:val="none"/>
        </w:rPr>
        <w:t>本项目</w:t>
      </w:r>
      <w:r>
        <w:rPr>
          <w:rFonts w:hint="eastAsia"/>
          <w:color w:val="auto"/>
          <w:szCs w:val="21"/>
          <w:highlight w:val="none"/>
        </w:rPr>
        <w:t>的招标、投标、评标、定标、验收、合同履约、付款等行为（法律、法规另有规定的，从其规定）。</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（二）定义</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1、“招标采购单位”系指组织本次招标的采购代理机构和采购人。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2、“供应商”系指向采购人提交投标文件的单位或个人。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3、“产品”系指供应商按招标文件规定，须向采购人提供的一切设备、保险、税金、备品备件、工具、手册及其它有关技术资料和材料。</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4、“服务”系指招标文件规定供应商须承担的安装、调试、技术协助、校准、培训、技术指导以及其他类似的义务。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5、“项目”系指供应商按招标文件规定向采购人提供的产品和服务。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6、“书面形式”包括信函、传真、电函等。</w:t>
      </w:r>
    </w:p>
    <w:p>
      <w:pPr>
        <w:widowControl/>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7、“★”系指实质性要求条款，供应商的投标对任何带“★”号的重要商务和技术条款的偏离和未作实质性响应都将直接导致投标无效。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（三）招标方式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本次招标采用公开招标方式进行。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（四）投标委托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（五）投标费用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不论投标结果如何，供应商均应自行承担所有与投标有关的全部费用（招标文件有其他规定除外）。</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（六）联合体投标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（七）转包与分包</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本项目不允许转包；未经采购人同意，不允许分包。</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（八）特别说明：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1、提供相同品牌产品且通过资格审查、符合性审查的不同供应商参加同一合同项下投标的，按一家供应商计算。</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最低评标价法进行评审的，以报价最低的供应商参加评审，报价相同的，由评标委员会按照招标文件规定的方式确定一个供应商获得中标人的推荐资格，招标文件未规定的采取随机抽取的方式确定，其他投标无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非单一产品采购项目，供应商使用相同制造产品（相同制造产品是指招标文件中指定的“核心产品”）作为其项目的一部分，按一家供应商认定。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2、供应商在投标活动中提供任何虚假材料,其投标无效，并报监管部门查处；</w:t>
      </w:r>
      <w:r>
        <w:rPr>
          <w:rFonts w:hint="eastAsia" w:ascii="宋体" w:hAnsi="宋体" w:cs="宋体"/>
          <w:bCs/>
          <w:color w:val="auto"/>
          <w:kern w:val="0"/>
          <w:szCs w:val="20"/>
          <w:highlight w:val="none"/>
        </w:rPr>
        <w:t>中标后发现的,中标人须依照相关规定赔偿采购人，且民事赔偿并不免除违法供应商的行政与刑事责任。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 xml:space="preserve">3、招标文件的澄清与修改 </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szCs w:val="20"/>
          <w:highlight w:val="none"/>
        </w:rPr>
        <w:t>在投标截止时间至少15日前发出；</w:t>
      </w:r>
      <w:r>
        <w:rPr>
          <w:rFonts w:hint="eastAsia" w:ascii="宋体" w:hAnsi="宋体" w:cs="宋体"/>
          <w:bCs/>
          <w:color w:val="auto"/>
          <w:szCs w:val="20"/>
          <w:highlight w:val="none"/>
        </w:rPr>
        <w:t>不足15日的，顺延提交投标文件的截止时间。</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（4）招标文件的澄清、答复、修改或补充都应该通过本代理机构以法定形式发布，采购人非通过本机构，不得擅自澄清、答复、修改或补充招标文件。</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4、关于分公司投标</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5、关于知识产权</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（2）投标报价应包含所有应向所有权人支付的专利权、商标权或其它知识产权的一切相关费用。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6、供应商的风险</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（2）无论因何种原因导致本次采购活动终止致供应商损失的，相关责任人均不承担任何责任。</w:t>
      </w:r>
    </w:p>
    <w:p>
      <w:pPr>
        <w:widowControl/>
        <w:snapToGrid w:val="0"/>
        <w:spacing w:line="360" w:lineRule="auto"/>
        <w:ind w:left="2" w:leftChars="1" w:firstLine="420" w:firstLineChars="200"/>
        <w:jc w:val="left"/>
        <w:rPr>
          <w:rFonts w:ascii="宋体" w:hAnsi="宋体" w:cs="宋体"/>
          <w:b/>
          <w:color w:val="auto"/>
          <w:szCs w:val="20"/>
          <w:highlight w:val="none"/>
        </w:rPr>
      </w:pPr>
      <w:r>
        <w:rPr>
          <w:rFonts w:hint="eastAsia" w:ascii="宋体" w:hAnsi="宋体" w:cs="宋体"/>
          <w:bCs/>
          <w:color w:val="auto"/>
          <w:szCs w:val="20"/>
          <w:highlight w:val="none"/>
        </w:rPr>
        <w:t>7、解释：本招标文件的解释权属于采购人。</w:t>
      </w:r>
    </w:p>
    <w:p>
      <w:pPr>
        <w:widowControl/>
        <w:spacing w:line="360" w:lineRule="auto"/>
        <w:jc w:val="left"/>
        <w:rPr>
          <w:rFonts w:ascii="宋体" w:hAnsi="宋体" w:cs="宋体"/>
          <w:color w:val="auto"/>
          <w:kern w:val="0"/>
          <w:szCs w:val="21"/>
          <w:highlight w:val="none"/>
        </w:rPr>
      </w:pPr>
      <w:bookmarkStart w:id="241" w:name="_Toc13650"/>
      <w:r>
        <w:rPr>
          <w:rFonts w:hint="eastAsia" w:ascii="宋体" w:hAnsi="宋体" w:cs="宋体"/>
          <w:color w:val="auto"/>
          <w:kern w:val="0"/>
          <w:szCs w:val="21"/>
          <w:highlight w:val="none"/>
        </w:rPr>
        <w:t>（九）质疑和投诉</w:t>
      </w:r>
      <w:bookmarkEnd w:id="241"/>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质疑函范本、投诉书范本请到浙江政府采购网下载专区下载。</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二、招标文件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（一）招标文件的构成。本招标文件由以下部分组成：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1、公开招标公告</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2、采购需求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4、评标办法及评分标准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5、政府采购合同主要条款</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（二）供应商的风险</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三、投标文件的编制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（一）投标文件的组成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投标文件由资格文件、商务技术文件和报价文件三部分组成。</w:t>
      </w:r>
      <w:r>
        <w:rPr>
          <w:rFonts w:hint="eastAsia" w:ascii="宋体" w:hAnsi="宋体" w:cs="宋体"/>
          <w:b/>
          <w:bCs/>
          <w:color w:val="auto"/>
          <w:kern w:val="0"/>
          <w:szCs w:val="21"/>
          <w:highlight w:val="none"/>
        </w:rPr>
        <w:t>（纸质备份投标文件：</w:t>
      </w:r>
      <w:r>
        <w:rPr>
          <w:rFonts w:hint="eastAsia" w:ascii="宋体" w:hAnsi="宋体" w:cs="宋体"/>
          <w:b/>
          <w:bCs/>
          <w:color w:val="auto"/>
          <w:kern w:val="0"/>
          <w:szCs w:val="20"/>
          <w:highlight w:val="none"/>
        </w:rPr>
        <w:t>资格文件、商务技术文件二部分可一起装订成册，报价文件须单独装订成册）</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widowControl/>
        <w:numPr>
          <w:ilvl w:val="0"/>
          <w:numId w:val="2"/>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2"/>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2"/>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（4）招标文件</w:t>
      </w:r>
      <w:r>
        <w:rPr>
          <w:rFonts w:hint="eastAsia" w:ascii="宋体" w:hAnsi="宋体" w:cs="宋体"/>
          <w:color w:val="auto"/>
          <w:kern w:val="0"/>
          <w:szCs w:val="21"/>
          <w:highlight w:val="none"/>
        </w:rPr>
        <w:t>要求的其他资格条件证明材料（如有）；</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2、商务技术文件</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3"/>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3、报价文件：</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开标一览表（格式见附件）；</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投标报价明细表（格式见附件）；</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中小企业声明函（如有，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残疾人福利性单位声明函（如有）（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供应商针对报价需要说明的其他文件和说明（</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（二）投标文件的语言及计量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（三）投标报价</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1、投标报价应按招标文件中相关附表格式填写。</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★2、投标报价是履行合同的最终价格，具体详见第三章 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★3、投标文件只允许有一个报价，有选择的或有条件的报价将不予接受。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（四）投标文件的有效期</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★1、自投标截止日起90 天投标文件应保持有效。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2、在特殊情况下，采购人可与供应商协商延长投标书的有效期，这种要求和答复均以书面形式进行。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3、供应商同意延长有效期的，不能修改投标文件。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4、中标人的投标文件自开标之日起至合同履行完毕止均应保持有效。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（五）投标文件的签署和份数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供应商应按本招标文件规定的格式和顺序编制、装订投标文件</w:t>
      </w:r>
      <w:r>
        <w:rPr>
          <w:rFonts w:hint="eastAsia" w:ascii="宋体" w:hAnsi="宋体" w:cs="宋体"/>
          <w:color w:val="auto"/>
          <w:kern w:val="0"/>
          <w:szCs w:val="21"/>
          <w:highlight w:val="none"/>
        </w:rPr>
        <w:t>，投标文件要求有目录并标注页码</w:t>
      </w:r>
      <w:r>
        <w:rPr>
          <w:rFonts w:hint="eastAsia" w:ascii="宋体" w:hAnsi="宋体" w:cs="宋体"/>
          <w:color w:val="auto"/>
          <w:kern w:val="0"/>
          <w:szCs w:val="20"/>
          <w:highlight w:val="none"/>
        </w:rPr>
        <w:t>，投标文件内容不完整、编排混乱导致投标文件被误读、漏读或者查找不到相关内容的，是供应商的责任。</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2、投标文件的份数：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本项目实行网上投标，供应商应准备以下投标文件：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（1）上传到政府采购云平台的电子投标文件（含资格文件、商务技术文件、报价文件）1份。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（2）以U盘存储的电子备份投标文件（含资格文件、商务技术文件、报价文件）1份。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（3）纸质备份投标文件：资格、商务技术文件（正本1份，副本4份）、报价文件（正本1份，副本4份）。 </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3、电子投标文件：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kern w:val="0"/>
          <w:szCs w:val="20"/>
          <w:highlight w:val="none"/>
        </w:rPr>
        <w:t>及本招标文件规定的格式和顺序编制电子投标文件并进行关联定位。</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4、纸质备份投标文件：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4.2若有多个标项，资格文件、商务技术文件二部分可装订成一册，报价文件应按标项分别装订、密封、包装，未按规定装订、密封、包装的投标文件将被拒绝。</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4.4投标文件不得涂改，若有修改错漏处，须加盖单位公章或者法定代表人或授权委托人签名或盖章。投标文件因字迹潦草或表达不清所引起的后果由供应商负责。</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0"/>
          <w:highlight w:val="none"/>
        </w:rPr>
        <w:t>4.5投标文件须由供应商在规定位置盖章并由法定代表人或法定代表人的授权委托人签署，供应商应写全称。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（六）投标文件的包装、递交、修改和撤回</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pPr>
        <w:widowControl/>
        <w:snapToGrid w:val="0"/>
        <w:spacing w:line="360" w:lineRule="auto"/>
        <w:ind w:firstLine="420"/>
        <w:jc w:val="left"/>
        <w:rPr>
          <w:rFonts w:ascii="宋体" w:hAnsi="宋体" w:cs="宋体"/>
          <w:bCs/>
          <w:color w:val="auto"/>
          <w:kern w:val="0"/>
          <w:szCs w:val="21"/>
          <w:highlight w:val="none"/>
        </w:rPr>
      </w:pPr>
      <w:r>
        <w:rPr>
          <w:rFonts w:hint="eastAsia" w:ascii="宋体" w:hAnsi="宋体" w:cs="宋体"/>
          <w:color w:val="auto"/>
          <w:kern w:val="0"/>
          <w:szCs w:val="21"/>
          <w:highlight w:val="none"/>
        </w:rPr>
        <w:t>2、纸质备份投标文件</w:t>
      </w:r>
      <w:r>
        <w:rPr>
          <w:rFonts w:hint="eastAsia" w:ascii="宋体" w:hAnsi="宋体" w:cs="宋体"/>
          <w:bCs/>
          <w:color w:val="auto"/>
          <w:kern w:val="0"/>
          <w:szCs w:val="21"/>
          <w:highlight w:val="none"/>
        </w:rPr>
        <w:t>，要求分别按</w:t>
      </w:r>
      <w:r>
        <w:rPr>
          <w:rFonts w:hint="eastAsia" w:ascii="宋体" w:hAnsi="宋体" w:cs="宋体"/>
          <w:color w:val="auto"/>
          <w:kern w:val="0"/>
          <w:szCs w:val="21"/>
          <w:highlight w:val="none"/>
        </w:rPr>
        <w:t>资格、商务技术文件和报价文件二部分</w:t>
      </w:r>
      <w:r>
        <w:rPr>
          <w:rFonts w:hint="eastAsia" w:ascii="宋体" w:hAnsi="宋体" w:cs="宋体"/>
          <w:bCs/>
          <w:color w:val="auto"/>
          <w:kern w:val="0"/>
          <w:szCs w:val="21"/>
          <w:highlight w:val="none"/>
        </w:rPr>
        <w:t>分开包装。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4、未按规定密封或标记的投标文件将被拒绝，由此造成投标文件被误投或提前拆封的风险由供应商承担。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招标文件的要求签署、盖章和密封。</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pacing w:line="336" w:lineRule="auto"/>
        <w:ind w:left="211" w:hanging="211" w:hangingChars="100"/>
        <w:rPr>
          <w:rFonts w:ascii="宋体" w:hAnsi="宋体" w:cs="宋体"/>
          <w:b/>
          <w:color w:val="auto"/>
          <w:szCs w:val="21"/>
          <w:highlight w:val="none"/>
        </w:rPr>
      </w:pPr>
      <w:r>
        <w:rPr>
          <w:rFonts w:hint="eastAsia" w:ascii="宋体" w:hAnsi="宋体" w:cs="宋体"/>
          <w:b/>
          <w:color w:val="auto"/>
          <w:szCs w:val="21"/>
          <w:highlight w:val="none"/>
        </w:rPr>
        <w:t>四、特别说明</w:t>
      </w:r>
    </w:p>
    <w:p>
      <w:pPr>
        <w:spacing w:line="336" w:lineRule="auto"/>
        <w:ind w:firstLine="420"/>
        <w:jc w:val="left"/>
        <w:rPr>
          <w:rFonts w:ascii="宋体" w:hAnsi="宋体" w:cs="宋体"/>
          <w:color w:val="auto"/>
          <w:szCs w:val="21"/>
          <w:highlight w:val="none"/>
          <w:lang w:bidi="ar"/>
        </w:rPr>
      </w:pPr>
      <w:r>
        <w:rPr>
          <w:rFonts w:hint="eastAsia" w:ascii="宋体" w:hAnsi="宋体" w:cs="宋体"/>
          <w:color w:val="auto"/>
          <w:szCs w:val="21"/>
          <w:highlight w:val="none"/>
          <w:lang w:bidi="ar"/>
        </w:rPr>
        <w:t>1、本项目</w:t>
      </w:r>
      <w:r>
        <w:rPr>
          <w:rFonts w:hint="eastAsia" w:ascii="宋体" w:hAnsi="宋体" w:cs="宋体"/>
          <w:color w:val="auto"/>
          <w:szCs w:val="21"/>
          <w:highlight w:val="none"/>
          <w:u w:val="single"/>
          <w:lang w:bidi="ar"/>
        </w:rPr>
        <w:t xml:space="preserve"> 非 </w:t>
      </w:r>
      <w:r>
        <w:rPr>
          <w:rFonts w:hint="eastAsia" w:ascii="宋体" w:hAnsi="宋体" w:cs="宋体"/>
          <w:color w:val="auto"/>
          <w:szCs w:val="21"/>
          <w:highlight w:val="none"/>
          <w:lang w:bidi="ar"/>
        </w:rPr>
        <w:t>专门面向中小企业采购。</w:t>
      </w:r>
    </w:p>
    <w:p>
      <w:pPr>
        <w:spacing w:line="336" w:lineRule="auto"/>
        <w:ind w:firstLine="420"/>
        <w:jc w:val="left"/>
        <w:rPr>
          <w:rFonts w:ascii="宋体" w:hAnsi="宋体" w:cs="宋体"/>
          <w:color w:val="auto"/>
          <w:szCs w:val="21"/>
          <w:highlight w:val="none"/>
          <w:lang w:bidi="ar"/>
        </w:rPr>
      </w:pPr>
      <w:r>
        <w:rPr>
          <w:rFonts w:hint="eastAsia" w:ascii="宋体" w:hAnsi="宋体" w:cs="宋体"/>
          <w:color w:val="auto"/>
          <w:szCs w:val="21"/>
          <w:highlight w:val="none"/>
          <w:lang w:bidi="ar"/>
        </w:rPr>
        <w:t>2、本项目对应的中小企业划分标准所属行业：</w:t>
      </w:r>
      <w:r>
        <w:rPr>
          <w:rFonts w:hint="eastAsia" w:ascii="宋体" w:hAnsi="宋体" w:cs="宋体"/>
          <w:b/>
          <w:bCs/>
          <w:color w:val="auto"/>
          <w:szCs w:val="21"/>
          <w:highlight w:val="none"/>
          <w:u w:val="single"/>
          <w:lang w:bidi="ar"/>
        </w:rPr>
        <w:t>工业</w:t>
      </w:r>
      <w:r>
        <w:rPr>
          <w:rFonts w:hint="eastAsia" w:ascii="宋体" w:hAnsi="宋体" w:cs="宋体"/>
          <w:color w:val="auto"/>
          <w:szCs w:val="21"/>
          <w:highlight w:val="none"/>
          <w:lang w:bidi="ar"/>
        </w:rPr>
        <w:t xml:space="preserve">。 </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国务院批准的中小企业划分标准：具体见工信部联企业[2011]300号。</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4、在政府采购活动中，供应商提供的货物、工程或者服务符合下列情形的，可享受小型、微型企业（以下简称小微企业）的价格扣除：</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5、在货物采购项目中，供应商提供的货物既有中小企业制造货物，也有大型企业制造货物的，不享受的小微企业价格扣除。</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6、本项目对符合《政府采购促进中小企业发展管理办法》（财库﹝2020﹞46号）规定的小微企业报价给予 6%（工程项目为 3%）的扣除，用扣除后的价格参加评审。</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2%（工程项目为 1%）的扣除，用扣除后的价格参加评审。组成联合体或者接受分包的小微企业与联合体内其他企业、分包企业之间存在直接控股、管理关系的，不享受价格扣除优惠政策。</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7、小微企业应按照招标文件格式要求提供《中小企业声明函》。</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10、按规定享受扶持政策获得政府采购合同的，小微企业不得将合同分包给大中型企业，中型企业不得将合同分包给大型企业。</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242" w:name="_Toc24415"/>
      <w:r>
        <w:rPr>
          <w:rFonts w:hint="eastAsia"/>
          <w:b/>
          <w:bCs/>
          <w:color w:val="auto"/>
          <w:sz w:val="28"/>
          <w:szCs w:val="28"/>
          <w:highlight w:val="none"/>
        </w:rPr>
        <w:t>第四章 评标办法及评分标准</w:t>
      </w:r>
      <w:bookmarkEnd w:id="242"/>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本次采购为非专门面向中小企业，本次评标将对中小企业声明函满足要求的小型和微型企业（或视同小微企业）产品的价格给予6%的扣除，对联合体投标（如有）中满足要求的小型和微型企业产品的价格给予2%的扣除，用扣除后的价格参与评审。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5"/>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5"/>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6"/>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243" w:name="_Toc396115155"/>
      <w:r>
        <w:rPr>
          <w:rFonts w:hint="eastAsia" w:ascii="宋体" w:hAnsi="宋体" w:cs="宋体"/>
          <w:color w:val="auto"/>
          <w:szCs w:val="21"/>
          <w:highlight w:val="none"/>
        </w:rPr>
        <w:t>（2）主持人介绍参加开标会的人员名单；</w:t>
      </w:r>
      <w:bookmarkEnd w:id="243"/>
    </w:p>
    <w:p>
      <w:pPr>
        <w:spacing w:line="400" w:lineRule="exact"/>
        <w:ind w:firstLine="420" w:firstLineChars="200"/>
        <w:jc w:val="left"/>
        <w:rPr>
          <w:rFonts w:ascii="宋体" w:hAnsi="宋体" w:cs="宋体"/>
          <w:color w:val="auto"/>
          <w:szCs w:val="21"/>
          <w:highlight w:val="none"/>
        </w:rPr>
      </w:pPr>
      <w:bookmarkStart w:id="244" w:name="_Toc396115156"/>
      <w:r>
        <w:rPr>
          <w:rFonts w:hint="eastAsia" w:ascii="宋体" w:hAnsi="宋体" w:cs="宋体"/>
          <w:color w:val="auto"/>
          <w:szCs w:val="21"/>
          <w:highlight w:val="none"/>
        </w:rPr>
        <w:t>（3）主持人宣布评标期间的有关事项，告知应当回避的情形,提请有关人员回避；</w:t>
      </w:r>
      <w:bookmarkEnd w:id="244"/>
    </w:p>
    <w:p>
      <w:pPr>
        <w:spacing w:line="400" w:lineRule="exact"/>
        <w:ind w:firstLine="420" w:firstLineChars="200"/>
        <w:jc w:val="left"/>
        <w:rPr>
          <w:rFonts w:ascii="宋体" w:hAnsi="宋体" w:cs="宋体"/>
          <w:color w:val="auto"/>
          <w:szCs w:val="21"/>
          <w:highlight w:val="none"/>
        </w:rPr>
      </w:pPr>
      <w:bookmarkStart w:id="245" w:name="_Toc396115157"/>
      <w:r>
        <w:rPr>
          <w:rFonts w:hint="eastAsia" w:ascii="宋体" w:hAnsi="宋体" w:cs="宋体"/>
          <w:color w:val="auto"/>
          <w:szCs w:val="21"/>
          <w:highlight w:val="none"/>
        </w:rPr>
        <w:t>（4）由供应商或其当场推荐的代表检查资格、商务技术文件、报价文件密封的完整性；</w:t>
      </w:r>
      <w:bookmarkEnd w:id="245"/>
      <w:bookmarkStart w:id="246"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（5）按各供应商提交投标文件时间的先后顺序打开投标文件的资格、商务技术文件、报价文件外包装，清点投标文件正本、副本数量</w:t>
      </w:r>
      <w:bookmarkEnd w:id="246"/>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（6）主持人公布评审结果。</w:t>
      </w:r>
    </w:p>
    <w:p>
      <w:pPr>
        <w:spacing w:line="400" w:lineRule="exact"/>
        <w:ind w:firstLine="420" w:firstLineChars="200"/>
        <w:jc w:val="left"/>
        <w:rPr>
          <w:rFonts w:ascii="宋体" w:hAnsi="宋体" w:cs="宋体"/>
          <w:color w:val="auto"/>
          <w:szCs w:val="21"/>
          <w:highlight w:val="none"/>
        </w:rPr>
      </w:pPr>
      <w:bookmarkStart w:id="247" w:name="_Toc396115163"/>
      <w:r>
        <w:rPr>
          <w:rFonts w:hint="eastAsia" w:ascii="宋体" w:hAnsi="宋体" w:cs="宋体"/>
          <w:color w:val="auto"/>
          <w:szCs w:val="21"/>
          <w:highlight w:val="none"/>
        </w:rPr>
        <w:t>（7）开标会议结束。</w:t>
      </w:r>
      <w:bookmarkEnd w:id="247"/>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（一）本次招标依法组建评标委员会。</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（三）评审专家有下列情形之一的，受到邀请应主动提出回避，采购当事人也可以要求该评审专家回避：</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1、本人、配偶或直系亲属3年内曾在参加该采购项目的供应商中任职（包括一般工作）或担任顾问，或与参加该采购项目的供应商发生过法律纠纷；</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2、任职单位与采购人或参加该采购项目供应商存在行政隶属关系；</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3、曾经参加过该采购项目的进口产品或招标文件、采购需求、采购方式的论证和咨询服务工作；</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4、是参加该采购项目供应商的上级主管部门、控股或参股单位的工作人员，或与该供应商存在其他经济利益关系；</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5、评审委员会成员之间具有配偶、近亲属关系；</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6、法律、法规、规章规定应当回避以及其他可能影响公正评审的。</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采用综合评分法的，评标结果按评审后得分由高到低顺序推荐3名及以上中标候选人。得分相同的，按投标报价由低到高顺序排列。得分且投标报价相同的并列，则抽签决定。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1、投标文件中开标一览表（报价表）内容与投标文件中相应内容不一致的，以开标一览表（报价表）为准；</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2、大写金额和小写金额不一致的，以大写金额为准；</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3、单价金额小数点或者百分比有明显错位的，以开标一览表的总价为准，并修改单价；</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4、总价金额与按单价汇总金额不一致的，以单价金额计算结果为准。</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5、政采云平台填报的开标一览表中的价格与上传的报价文件中开标一览表的报价不一致的，以上传的报价文件为准。</w:t>
      </w:r>
    </w:p>
    <w:p>
      <w:pPr>
        <w:pStyle w:val="14"/>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7"/>
        </w:numPr>
        <w:spacing w:line="360" w:lineRule="auto"/>
        <w:rPr>
          <w:rFonts w:ascii="宋体" w:hAnsi="宋体" w:cs="宋体"/>
          <w:b/>
          <w:bCs/>
          <w:color w:val="auto"/>
          <w:szCs w:val="21"/>
          <w:highlight w:val="none"/>
        </w:rPr>
      </w:pPr>
      <w:bookmarkStart w:id="248" w:name="_Toc481567077"/>
      <w:bookmarkStart w:id="249" w:name="_Toc493058318"/>
      <w:r>
        <w:rPr>
          <w:rFonts w:hint="eastAsia" w:ascii="宋体" w:hAnsi="宋体" w:cs="宋体"/>
          <w:b/>
          <w:bCs/>
          <w:color w:val="auto"/>
          <w:szCs w:val="21"/>
          <w:highlight w:val="none"/>
        </w:rPr>
        <w:t>评标</w:t>
      </w:r>
      <w:bookmarkEnd w:id="248"/>
      <w:r>
        <w:rPr>
          <w:rFonts w:hint="eastAsia" w:ascii="宋体" w:hAnsi="宋体" w:cs="宋体"/>
          <w:b/>
          <w:bCs/>
          <w:color w:val="auto"/>
          <w:szCs w:val="21"/>
          <w:highlight w:val="none"/>
        </w:rPr>
        <w:t>程序</w:t>
      </w:r>
      <w:bookmarkEnd w:id="249"/>
    </w:p>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widowControl/>
        <w:spacing w:line="360" w:lineRule="auto"/>
        <w:ind w:firstLine="522" w:firstLineChars="249"/>
        <w:jc w:val="left"/>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8"/>
              </w:num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8"/>
              </w:num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bookmarkStart w:id="250" w:name="_Toc259108323"/>
            <w:bookmarkStart w:id="251" w:name="_Toc249866767"/>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（八）允许偏离的技术、性能指标或者辅助功能项目发生负偏离未达20项（含）以上的；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（九）投标技术方案明确，不存在一个或一个以上备选（替代）投标方案的；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（十一）不存在法律、法规和招标文件规定的其他无效情形；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（十二）不存在投标文件的有效期不满足招标文件要求情形；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250"/>
      <w:bookmarkEnd w:id="251"/>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numPr>
          <w:ilvl w:val="0"/>
          <w:numId w:val="9"/>
        </w:num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8、允许偏离的技术、性能指标或者辅助功能项目发生负偏离达20项（含）以上的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10、法律、法规和招标文件规定的其他无效情形；</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11、投标文件的有效期不满足招标文件要求。</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szCs w:val="21"/>
          <w:highlight w:val="none"/>
        </w:rPr>
        <w:t>。</w:t>
      </w:r>
    </w:p>
    <w:p>
      <w:pPr>
        <w:numPr>
          <w:ilvl w:val="0"/>
          <w:numId w:val="10"/>
        </w:num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p>
      <w:pPr>
        <w:spacing w:line="360" w:lineRule="auto"/>
        <w:jc w:val="center"/>
        <w:rPr>
          <w:rFonts w:ascii="宋体" w:hAnsi="宋体"/>
          <w:b/>
          <w:bCs/>
          <w:color w:val="auto"/>
          <w:highlight w:val="none"/>
        </w:rPr>
      </w:pPr>
      <w:r>
        <w:rPr>
          <w:rFonts w:hint="eastAsia" w:ascii="宋体" w:hAnsi="宋体"/>
          <w:b/>
          <w:bCs/>
          <w:color w:val="auto"/>
          <w:highlight w:val="none"/>
        </w:rPr>
        <w:t>评分标准表</w:t>
      </w:r>
    </w:p>
    <w:tbl>
      <w:tblPr>
        <w:tblStyle w:val="25"/>
        <w:tblW w:w="893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75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931" w:type="dxa"/>
            <w:gridSpan w:val="2"/>
            <w:tcBorders>
              <w:tl2br w:val="single" w:color="auto" w:sz="8" w:space="0"/>
            </w:tcBorders>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 xml:space="preserve">                                                                   供应商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评分项及分值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restart"/>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商务技术分（70分）</w:t>
            </w:r>
          </w:p>
          <w:p>
            <w:pPr>
              <w:spacing w:line="360" w:lineRule="auto"/>
              <w:ind w:left="105" w:hanging="105" w:hangingChars="50"/>
              <w:rPr>
                <w:rFonts w:ascii="宋体" w:hAnsi="宋体" w:cs="宋体"/>
                <w:color w:val="auto"/>
                <w:szCs w:val="21"/>
                <w:highlight w:val="none"/>
              </w:rPr>
            </w:pPr>
          </w:p>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总体优化设计方案（12分）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1）根据供应商的总体优化设计方案的完整性进行综合评议，满分3分；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2）根据供应商的总体优化设计方案的可行性进行综合评议，满分3分；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3）根据供应商的总体优化设计方案合理性进行综合评议，满分3分；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4）根据优化设计方案对招标文件技术要求的响应度进行综合评议，满分3分。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工艺设计方案（6分）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根据供应商提供的工艺设计参数进行综合评议，满分4分；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根据供应商提供的工艺系统平面布置进行综合评议，满分2分；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3、机电设备的技术性能（5分）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根据机电设备对招标文件技术要求的响应程度、设备满足用户要求的优化程度进行综合评议，满分5分。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4、设备选型和品牌（5分）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根据供应商提供的设备选型、性能和品牌响应、备品备件及售后服务、保修情况进行综合评议，满分5分。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5、总体实施方案（8分）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1）根据供应商提供的项目实施组织管理包括管理机构与职能分工等进行综合评议，满分2分；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2）根据供应商提供的设计管理方案与措施进行综合评议，满分2分；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3）根据供应商提供的采购管理方案与措施进行综合评议，满分2分；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4）根据供应商提供的施工管理方案与措施进行综合评议，满分2分。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6、项目实施要点（2分）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根据供应商提供的设计、采购、施工、试运行的实施要点分析进行综合评议，满分2分。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7、项目管理要点（2分）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根据供应商提供的合同管理、 资源管理、费用估算及控制、职业健康管理要点、环境管理、沟通和协调管理、财务管理、风险管理、文件及信息管理、报告制度等进行综合评议，满分2分。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8、质量控制（2分）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根据供应商提供的设计、设备采购、施工质量保证措施进行综合评议，满分2分。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9、进度控制（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根据供应商提供的设计、设备采购、施工进度方案和保证措施进行综合评议，满分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10、安全文明施工措施（1分）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根据供应商提供的安全文明施工措施进行综合评议，满分1分。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11、安装、调试、试运行方案（2分）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根据供应商提供的设备安装调试、试运行方案，包括人员配置及培训计划，调试验收方案、试运行方案等方面进行综合评议，满分2分。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12、重难点分析（2分）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由供应商提供对本项目实施过程中的关键点和难点以及针对上述关键点、难点和其他可预见问题所提出的合理化建议和相应的解决措施进行综合评议，满分2分。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13、节能环保（1分）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投标产品属于《节能产品政府采购品目清单》范围的且具有国家确定的认证机构出具的、处于有效期之内的节能产品认证证书的得0.5分；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投标产品属于《环境标志产品政府采购品目清单》范围的且具有国家确定的认证机构出具的、处于有效期之内的环境标志产品认证证书的得0.5分。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14、项目人员配置（</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360" w:lineRule="auto"/>
              <w:ind w:hanging="5"/>
              <w:rPr>
                <w:rFonts w:hint="eastAsia"/>
                <w:color w:val="auto"/>
                <w:szCs w:val="21"/>
                <w:highlight w:val="none"/>
              </w:rPr>
            </w:pPr>
            <w:r>
              <w:rPr>
                <w:rFonts w:hint="eastAsia" w:ascii="宋体" w:hAnsi="宋体" w:cs="宋体"/>
                <w:color w:val="auto"/>
                <w:szCs w:val="21"/>
                <w:highlight w:val="none"/>
              </w:rPr>
              <w:t>项目经理具有环保专业教授级高级工程师职称的得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分，具有环保专业高级工程师职称的得1分，</w:t>
            </w:r>
            <w:r>
              <w:rPr>
                <w:rFonts w:hint="eastAsia" w:ascii="宋体" w:hAnsi="宋体" w:cs="宋体"/>
                <w:color w:val="auto"/>
                <w:szCs w:val="21"/>
                <w:highlight w:val="none"/>
                <w:lang w:val="en-US" w:eastAsia="zh-CN"/>
              </w:rPr>
              <w:t>最高得3</w:t>
            </w:r>
            <w:r>
              <w:rPr>
                <w:rFonts w:hint="eastAsia" w:ascii="宋体" w:hAnsi="宋体" w:cs="宋体"/>
                <w:color w:val="auto"/>
                <w:szCs w:val="21"/>
                <w:highlight w:val="none"/>
              </w:rPr>
              <w:t>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注：以上人员须为投标人正式职工，</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文件中提供相关人员社会保险参保证明（社会保险参保证明开具应在开标前，能证明开标前前三个月该人员的社会保险费已经正常缴纳，且该三个月社会保险的缴费单位均为投标人）。</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文件中须附以上人员相关证书复印件，复印件加盖投标人公章。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15、业绩证明（3分）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投标人自2018年1月1日以来拥有医疗废水处理类工程项目业绩每个得0.5分，最高得3分；（注：须提供相对应的合同及中标通知书，证明材料不全的不得分。上述资料均须加盖供应商公章）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16、资质证书（3分）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1）投标人具有有效期内的ISO45001职业健康安全管理体系认证证书的得1分，未提供或提供无效不得分（提供证书复印件加盖公章）；</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2）投标人具有</w:t>
            </w:r>
            <w:bookmarkStart w:id="257" w:name="_GoBack"/>
            <w:bookmarkEnd w:id="257"/>
            <w:r>
              <w:rPr>
                <w:rFonts w:hint="eastAsia" w:ascii="宋体" w:hAnsi="宋体" w:cs="宋体"/>
                <w:color w:val="auto"/>
                <w:szCs w:val="21"/>
                <w:highlight w:val="none"/>
              </w:rPr>
              <w:t>有效期内的ISO9001质量管理体系认证证书的得1分，未提供或提供无效不得分（提供证书复印件加盖公章）；</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3）投标人具有有效期内的ISO14001环境管理体系认证证书的得1分，未提供或提供无效不得分（提供证书复印件加盖公章）。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17、水质自测能力（3分）</w:t>
            </w:r>
          </w:p>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投标人或其控股公司具有环境检测CMA认证实验室的得3分，没有不得分。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rPr>
              <w:t>18、投标人</w:t>
            </w:r>
            <w:r>
              <w:rPr>
                <w:rFonts w:hint="eastAsia" w:ascii="宋体" w:hAnsi="宋体" w:cs="宋体"/>
                <w:color w:val="auto"/>
                <w:szCs w:val="21"/>
                <w:highlight w:val="none"/>
                <w:lang w:val="en-US" w:eastAsia="zh-CN"/>
              </w:rPr>
              <w:t>综合研发</w:t>
            </w:r>
            <w:r>
              <w:rPr>
                <w:rFonts w:hint="eastAsia" w:ascii="宋体" w:hAnsi="宋体" w:cs="宋体"/>
                <w:color w:val="auto"/>
                <w:szCs w:val="21"/>
                <w:highlight w:val="none"/>
              </w:rPr>
              <w:t>能力（</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360" w:lineRule="auto"/>
              <w:ind w:left="105" w:hanging="105" w:hangingChars="50"/>
              <w:rPr>
                <w:rFonts w:hint="eastAsia" w:ascii="宋体" w:hAnsi="宋体" w:cs="宋体"/>
                <w:color w:val="auto"/>
                <w:szCs w:val="21"/>
                <w:highlight w:val="none"/>
              </w:rPr>
            </w:pPr>
            <w:r>
              <w:rPr>
                <w:rFonts w:hint="eastAsia" w:ascii="宋体" w:hAnsi="宋体" w:cs="宋体"/>
                <w:color w:val="auto"/>
                <w:szCs w:val="21"/>
                <w:highlight w:val="none"/>
                <w:lang w:val="en-US" w:eastAsia="zh-CN"/>
              </w:rPr>
              <w:t>根据供应商综合研发能力进行综合评议</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Merge w:val="continue"/>
            <w:vAlign w:val="center"/>
          </w:tcPr>
          <w:p>
            <w:pPr>
              <w:spacing w:line="360" w:lineRule="auto"/>
              <w:ind w:left="105" w:hanging="105" w:hangingChars="50"/>
              <w:rPr>
                <w:rFonts w:ascii="宋体" w:hAnsi="宋体" w:cs="宋体"/>
                <w:color w:val="auto"/>
                <w:szCs w:val="21"/>
                <w:highlight w:val="none"/>
              </w:rPr>
            </w:pPr>
          </w:p>
        </w:tc>
        <w:tc>
          <w:tcPr>
            <w:tcW w:w="7513" w:type="dxa"/>
            <w:vAlign w:val="center"/>
          </w:tcPr>
          <w:p>
            <w:pPr>
              <w:spacing w:line="360" w:lineRule="auto"/>
              <w:ind w:left="105" w:hanging="105" w:hangingChars="50"/>
              <w:rPr>
                <w:rFonts w:ascii="宋体" w:hAnsi="宋体" w:cs="宋体"/>
                <w:color w:val="auto"/>
                <w:szCs w:val="21"/>
                <w:highlight w:val="none"/>
              </w:rPr>
            </w:pPr>
            <w:r>
              <w:rPr>
                <w:rFonts w:hint="eastAsia" w:ascii="宋体" w:hAnsi="宋体" w:cs="宋体"/>
                <w:color w:val="auto"/>
                <w:szCs w:val="21"/>
                <w:highlight w:val="none"/>
              </w:rPr>
              <w:t>19、服务便捷性（</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pacing w:line="360" w:lineRule="auto"/>
              <w:ind w:hanging="5"/>
              <w:rPr>
                <w:rFonts w:ascii="宋体" w:hAnsi="宋体" w:cs="宋体"/>
                <w:color w:val="auto"/>
                <w:szCs w:val="21"/>
                <w:highlight w:val="none"/>
              </w:rPr>
            </w:pPr>
            <w:r>
              <w:rPr>
                <w:rFonts w:hint="eastAsia" w:ascii="宋体" w:hAnsi="宋体" w:cs="宋体"/>
                <w:color w:val="auto"/>
                <w:szCs w:val="21"/>
                <w:highlight w:val="none"/>
              </w:rPr>
              <w:t>供应商拥有满足项目所需的办公场所、物料仓库。评委根据供应商提供的服务便捷性的相关证明材料，包括服务场所设置、服务响应时间等情况进行综合评议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满分3分</w:t>
            </w:r>
            <w:r>
              <w:rPr>
                <w:rFonts w:hint="eastAsia" w:ascii="宋体" w:hAnsi="宋体" w:cs="宋体"/>
                <w:color w:val="auto"/>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418"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价格分</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（30分）</w:t>
            </w:r>
          </w:p>
        </w:tc>
        <w:tc>
          <w:tcPr>
            <w:tcW w:w="7513" w:type="dxa"/>
            <w:vAlign w:val="center"/>
          </w:tcPr>
          <w:p>
            <w:pPr>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参与评审的价格=投标报价-（小微企业货物及服务价格×小微企业优惠）（如有）；</w:t>
            </w:r>
          </w:p>
          <w:p>
            <w:pPr>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满足采购要求的有效投标且参与评审的价格最低的参与评审的价格为评标基准价，得</w:t>
            </w:r>
            <w:r>
              <w:rPr>
                <w:rFonts w:hint="eastAsia" w:ascii="宋体" w:hAnsi="宋体" w:cs="宋体"/>
                <w:color w:val="auto"/>
                <w:szCs w:val="21"/>
                <w:highlight w:val="none"/>
              </w:rPr>
              <w:t>3</w:t>
            </w:r>
            <w:r>
              <w:rPr>
                <w:rFonts w:hint="eastAsia" w:ascii="宋体" w:hAnsi="宋体" w:cs="宋体"/>
                <w:color w:val="auto"/>
                <w:szCs w:val="21"/>
                <w:highlight w:val="none"/>
                <w:lang w:val="zh-CN"/>
              </w:rPr>
              <w:t>0分；</w:t>
            </w:r>
          </w:p>
          <w:p>
            <w:pPr>
              <w:spacing w:line="400" w:lineRule="exact"/>
              <w:ind w:left="0" w:leftChars="0" w:firstLine="0" w:firstLineChars="0"/>
              <w:rPr>
                <w:rFonts w:ascii="宋体" w:hAnsi="宋体" w:cs="宋体"/>
                <w:b/>
                <w:bCs/>
                <w:color w:val="auto"/>
                <w:szCs w:val="21"/>
                <w:highlight w:val="none"/>
              </w:rPr>
            </w:pPr>
            <w:r>
              <w:rPr>
                <w:rFonts w:hint="eastAsia" w:ascii="宋体" w:hAnsi="宋体" w:cs="宋体"/>
                <w:color w:val="auto"/>
                <w:szCs w:val="21"/>
                <w:highlight w:val="none"/>
                <w:lang w:val="zh-CN"/>
              </w:rPr>
              <w:t>其他投标报价得分计算公式如下：投标报价得分=（评标基准价/参与评审的价格）×</w:t>
            </w:r>
            <w:r>
              <w:rPr>
                <w:rFonts w:hint="eastAsia" w:ascii="宋体" w:hAnsi="宋体" w:cs="宋体"/>
                <w:color w:val="auto"/>
                <w:szCs w:val="21"/>
                <w:highlight w:val="none"/>
              </w:rPr>
              <w:t>3</w:t>
            </w:r>
            <w:r>
              <w:rPr>
                <w:rFonts w:hint="eastAsia" w:ascii="宋体" w:hAnsi="宋体" w:cs="宋体"/>
                <w:color w:val="auto"/>
                <w:szCs w:val="21"/>
                <w:highlight w:val="none"/>
                <w:lang w:val="zh-CN"/>
              </w:rPr>
              <w:t>0%×100。</w:t>
            </w:r>
          </w:p>
        </w:tc>
      </w:tr>
    </w:tbl>
    <w:p>
      <w:pPr>
        <w:spacing w:line="320" w:lineRule="exact"/>
        <w:rPr>
          <w:color w:val="auto"/>
          <w:highlight w:val="none"/>
        </w:rPr>
      </w:pPr>
      <w:r>
        <w:rPr>
          <w:rFonts w:hint="eastAsia"/>
          <w:color w:val="auto"/>
          <w:highlight w:val="none"/>
        </w:rPr>
        <w:t>注：</w:t>
      </w:r>
      <w:r>
        <w:rPr>
          <w:color w:val="auto"/>
          <w:highlight w:val="none"/>
        </w:rPr>
        <w:t>1</w:t>
      </w:r>
      <w:r>
        <w:rPr>
          <w:rFonts w:hint="eastAsia"/>
          <w:color w:val="auto"/>
          <w:highlight w:val="none"/>
        </w:rPr>
        <w:t>、小数点后保留一位小数。</w:t>
      </w:r>
      <w:r>
        <w:rPr>
          <w:color w:val="auto"/>
          <w:highlight w:val="none"/>
        </w:rPr>
        <w:t>2</w:t>
      </w:r>
      <w:r>
        <w:rPr>
          <w:rFonts w:hint="eastAsia"/>
          <w:color w:val="auto"/>
          <w:highlight w:val="none"/>
        </w:rPr>
        <w:t>、重大事件由评标委员会集体讨论，须有三分之二或以上的评标委员会签字认可。</w:t>
      </w:r>
    </w:p>
    <w:p>
      <w:pPr>
        <w:pStyle w:val="13"/>
        <w:snapToGrid w:val="0"/>
        <w:spacing w:line="360" w:lineRule="auto"/>
        <w:rPr>
          <w:rFonts w:ascii="宋体" w:hAnsi="宋体" w:eastAsia="宋体" w:cs="宋体"/>
          <w:b/>
          <w:color w:val="auto"/>
          <w:szCs w:val="21"/>
          <w:highlight w:val="none"/>
        </w:rPr>
      </w:pPr>
      <w:bookmarkStart w:id="252" w:name="_Toc9029"/>
      <w:r>
        <w:rPr>
          <w:rFonts w:hint="eastAsia" w:ascii="宋体" w:hAnsi="宋体" w:eastAsia="宋体" w:cs="宋体"/>
          <w:b/>
          <w:color w:val="auto"/>
          <w:szCs w:val="21"/>
          <w:highlight w:val="none"/>
        </w:rPr>
        <w:t>六、定标</w:t>
      </w:r>
      <w:bookmarkEnd w:id="252"/>
    </w:p>
    <w:p>
      <w:pPr>
        <w:pStyle w:val="13"/>
        <w:snapToGrid w:val="0"/>
        <w:spacing w:line="360" w:lineRule="auto"/>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公告期限为1个工作日，各参加政府采购活动的供应商认为该中标/成交结果和采购过程等使自己的权益受到损害的，可以自公告期限届满之日（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rPr>
          <w:rFonts w:ascii="宋体" w:hAnsi="宋体" w:cs="宋体"/>
          <w:b/>
          <w:bCs/>
          <w:color w:val="auto"/>
          <w:szCs w:val="21"/>
          <w:highlight w:val="none"/>
        </w:rPr>
      </w:pPr>
      <w:bookmarkStart w:id="253" w:name="_Toc17747"/>
      <w:r>
        <w:rPr>
          <w:rFonts w:hint="eastAsia" w:ascii="宋体" w:hAnsi="宋体" w:cs="宋体"/>
          <w:b/>
          <w:color w:val="auto"/>
          <w:szCs w:val="21"/>
          <w:highlight w:val="none"/>
        </w:rPr>
        <w:t>八、合同授予</w:t>
      </w:r>
      <w:bookmarkEnd w:id="253"/>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w:t>
      </w:r>
      <w:r>
        <w:rPr>
          <w:rFonts w:hint="eastAsia" w:ascii="宋体" w:hAnsi="宋体" w:cs="宋体"/>
          <w:color w:val="auto"/>
          <w:szCs w:val="21"/>
          <w:highlight w:val="none"/>
        </w:rPr>
        <w:t>得向中标人提出任何不合理的要求作为签订合同的条件。</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3.招标文件、中标人的投标文件及评标过程中有关的澄清文件均应作为合同签订的附件。</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2"/>
        <w:spacing w:after="0" w:line="360" w:lineRule="auto"/>
        <w:ind w:firstLine="420" w:firstLineChars="200"/>
        <w:rPr>
          <w:rFonts w:ascii="宋体" w:hAnsi="宋体" w:cs="宋体"/>
          <w:bCs/>
          <w:color w:val="auto"/>
          <w:sz w:val="21"/>
          <w:szCs w:val="21"/>
          <w:highlight w:val="none"/>
        </w:rPr>
      </w:pPr>
      <w:r>
        <w:rPr>
          <w:rFonts w:hint="eastAsia" w:ascii="宋体" w:hAnsi="宋体" w:cs="宋体"/>
          <w:bCs/>
          <w:color w:val="auto"/>
          <w:sz w:val="21"/>
          <w:szCs w:val="21"/>
          <w:highlight w:val="none"/>
        </w:rPr>
        <w:t>采购人负责对</w:t>
      </w:r>
      <w:r>
        <w:rPr>
          <w:rFonts w:hint="eastAsia" w:ascii="宋体" w:hAnsi="宋体" w:cs="宋体"/>
          <w:color w:val="auto"/>
          <w:sz w:val="21"/>
          <w:szCs w:val="21"/>
          <w:highlight w:val="none"/>
        </w:rPr>
        <w:t>中标人</w:t>
      </w:r>
      <w:r>
        <w:rPr>
          <w:rFonts w:hint="eastAsia" w:ascii="宋体" w:hAnsi="宋体" w:cs="宋体"/>
          <w:bCs/>
          <w:color w:val="auto"/>
          <w:sz w:val="21"/>
          <w:szCs w:val="21"/>
          <w:highlight w:val="none"/>
        </w:rPr>
        <w:t>的履约行为进行验收。政府向社会公众提供的公共服务项目，验收时应当邀请服务对象参与并出具意见，验收结果应当向社会公告。</w:t>
      </w:r>
    </w:p>
    <w:p>
      <w:pPr>
        <w:rPr>
          <w:rFonts w:ascii="宋体" w:hAnsi="宋体" w:cs="宋体"/>
          <w:bCs/>
          <w:color w:val="auto"/>
          <w:szCs w:val="21"/>
          <w:highlight w:val="none"/>
        </w:rPr>
      </w:pPr>
      <w:r>
        <w:rPr>
          <w:rFonts w:hint="eastAsia" w:ascii="宋体" w:hAnsi="宋体" w:cs="宋体"/>
          <w:bCs/>
          <w:color w:val="auto"/>
          <w:szCs w:val="21"/>
          <w:highlight w:val="none"/>
        </w:rPr>
        <w:br w:type="page"/>
      </w:r>
    </w:p>
    <w:p>
      <w:pPr>
        <w:spacing w:line="360" w:lineRule="exact"/>
        <w:jc w:val="center"/>
        <w:outlineLvl w:val="0"/>
        <w:rPr>
          <w:rFonts w:hAnsi="宋体"/>
          <w:color w:val="auto"/>
          <w:sz w:val="30"/>
          <w:szCs w:val="30"/>
          <w:highlight w:val="none"/>
        </w:rPr>
      </w:pPr>
      <w:bookmarkStart w:id="254" w:name="_Toc8298"/>
      <w:r>
        <w:rPr>
          <w:rFonts w:hint="eastAsia"/>
          <w:b/>
          <w:bCs/>
          <w:color w:val="auto"/>
          <w:sz w:val="28"/>
          <w:szCs w:val="28"/>
          <w:highlight w:val="none"/>
        </w:rPr>
        <w:t>第五章 政府采购合同主要条款</w:t>
      </w:r>
      <w:bookmarkEnd w:id="254"/>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行政法规，遵循平等、自愿、公平和诚实信用的原则，甲乙双方就宁波市第一医院方舱医院污水处理设备改造工程项目的采购事项协商一致，订立本合同。</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1、设备名称、价格条件</w:t>
      </w:r>
      <w:r>
        <w:rPr>
          <w:rFonts w:hint="eastAsia" w:ascii="宋体" w:hAnsi="宋体" w:cs="宋体"/>
          <w:color w:val="auto"/>
          <w:szCs w:val="21"/>
          <w:highlight w:val="none"/>
        </w:rPr>
        <w:t>：</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93"/>
        <w:gridCol w:w="1293"/>
        <w:gridCol w:w="1293"/>
        <w:gridCol w:w="1294"/>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编号</w:t>
            </w:r>
          </w:p>
        </w:tc>
        <w:tc>
          <w:tcPr>
            <w:tcW w:w="129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29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型号</w:t>
            </w:r>
          </w:p>
        </w:tc>
        <w:tc>
          <w:tcPr>
            <w:tcW w:w="129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29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29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w:t>
            </w:r>
          </w:p>
        </w:tc>
        <w:tc>
          <w:tcPr>
            <w:tcW w:w="1294"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86" w:type="dxa"/>
            <w:gridSpan w:val="2"/>
            <w:vAlign w:val="center"/>
          </w:tcPr>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合同总价（含税）</w:t>
            </w:r>
          </w:p>
        </w:tc>
        <w:tc>
          <w:tcPr>
            <w:tcW w:w="1293" w:type="dxa"/>
            <w:vAlign w:val="center"/>
          </w:tcPr>
          <w:p>
            <w:pPr>
              <w:spacing w:line="360" w:lineRule="auto"/>
              <w:jc w:val="center"/>
              <w:rPr>
                <w:rFonts w:ascii="宋体" w:hAnsi="宋体" w:cs="宋体"/>
                <w:color w:val="auto"/>
                <w:szCs w:val="21"/>
                <w:highlight w:val="none"/>
              </w:rPr>
            </w:pPr>
          </w:p>
        </w:tc>
        <w:tc>
          <w:tcPr>
            <w:tcW w:w="1293"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c>
          <w:tcPr>
            <w:tcW w:w="1294" w:type="dxa"/>
            <w:vAlign w:val="center"/>
          </w:tcPr>
          <w:p>
            <w:pPr>
              <w:spacing w:line="360" w:lineRule="auto"/>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54" w:type="dxa"/>
            <w:gridSpan w:val="7"/>
          </w:tcPr>
          <w:p>
            <w:pPr>
              <w:spacing w:line="360" w:lineRule="auto"/>
              <w:rPr>
                <w:rFonts w:ascii="宋体" w:hAnsi="宋体" w:cs="宋体"/>
                <w:color w:val="auto"/>
                <w:szCs w:val="21"/>
                <w:highlight w:val="none"/>
              </w:rPr>
            </w:pPr>
            <w:r>
              <w:rPr>
                <w:rFonts w:hint="eastAsia" w:ascii="宋体" w:hAnsi="宋体" w:cs="宋体"/>
                <w:color w:val="auto"/>
                <w:szCs w:val="21"/>
                <w:highlight w:val="none"/>
              </w:rPr>
              <w:t>合同总价:大写:人民币佰拾万</w:t>
            </w:r>
            <w:r>
              <w:rPr>
                <w:rFonts w:hint="eastAsia" w:ascii="宋体" w:hAnsi="宋体"/>
                <w:color w:val="auto"/>
                <w:szCs w:val="21"/>
                <w:highlight w:val="none"/>
              </w:rPr>
              <w:t>千</w:t>
            </w:r>
            <w:r>
              <w:rPr>
                <w:rFonts w:hint="eastAsia" w:ascii="宋体" w:hAnsi="宋体" w:cs="宋体"/>
                <w:color w:val="auto"/>
                <w:szCs w:val="21"/>
                <w:highlight w:val="none"/>
              </w:rPr>
              <w:t>佰元整（RMB¥            ）</w:t>
            </w:r>
          </w:p>
        </w:tc>
      </w:tr>
    </w:tbl>
    <w:p>
      <w:pPr>
        <w:spacing w:line="360" w:lineRule="auto"/>
        <w:rPr>
          <w:rFonts w:ascii="宋体" w:hAnsi="宋体" w:cs="宋体"/>
          <w:color w:val="auto"/>
          <w:szCs w:val="21"/>
          <w:highlight w:val="none"/>
        </w:rPr>
      </w:pP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2.1本合同生效之日后，乙方提供合同总价5%的合同履约保证金，甲方向乙方支付合同总价的50%作为预付款。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2.2货到甲方指定工地现场，经甲方清点验收后10天内，甲方向乙方支付至合同总价的</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2.3设备完成安装，调试运行完毕，通过第三方检测机构验收合格后15天内，甲方向乙方支付至合同总价的90%。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2.4乙方按要求向总包单位提交竣工资料后，并经甲方或甲方委托的造价咨询单位最终确认后，甲方向乙方支付至合同总价的100%。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2.6甲方向乙方支付货款前，乙方应向甲方开具同等金额的收据或增值税专用发票。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乙方指定帐户为:</w:t>
      </w:r>
      <w:r>
        <w:rPr>
          <w:rFonts w:hint="eastAsia" w:ascii="宋体" w:hAnsi="宋体"/>
          <w:color w:val="auto"/>
          <w:szCs w:val="21"/>
          <w:highlight w:val="none"/>
        </w:rPr>
        <w:t>。</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3、交货期:</w:t>
      </w:r>
      <w:r>
        <w:rPr>
          <w:rFonts w:hint="eastAsia" w:ascii="宋体" w:hAnsi="宋体" w:cs="宋体"/>
          <w:color w:val="auto"/>
          <w:szCs w:val="21"/>
          <w:highlight w:val="none"/>
        </w:rPr>
        <w:t>接甲方通知后，按照现场施工进度，20日历天内完成设备供货及15日历天内完成安装调试工作。</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4、质量标准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（2）乙方所出售的货物还应符合国家和浙江省有关安全、环保、卫生之规定。</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5、组成合同的文件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（1）本合同协议书；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（3）投标书及其附件；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（4）招标文件；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（5）本合同特殊条款；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（6）补充条款；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（7）本合同一般条款；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6、本协议书中有关词语含义与本合同第二节《一般条款》和第三节《特殊条款》中分别赋予它们的定义相同。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7、乙方向甲方承诺按照合同约定进行供货、安装、调试、竣工交付并在质保期内承担设备质量和维修责任。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8、甲方向乙方承诺按照合同特殊条款约定的期限和方式支付合同价款及其他应当支付的款项。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9、合同生效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合订立时间: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合同订立地点: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本合同约定双方签字盖章后生效。</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甲方:（公章）:                            乙方:（公章）: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法定代表人（签章）:                       法定代表人（签章）: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委托代理人（签章）:                       委托代理人（签章）: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经办人:                                   经办人: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住所:                                     住所: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                                     电话: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                                     传真: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邮编:                                     邮编: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银行账号:                                 银行帐号: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税务登记号:                               税务登记号:</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二、合同一般条款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本合同中的下列术语应解释为: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（1）“合同”系指甲乙双方签署的、合同格式中载明的甲乙双方所达成的协议，包括所有的附件、附录和构成合同的其它文件。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（2）“合同价”系指根据合同规定，在乙方完全履行合同义务后，甲方应付给乙方的款项。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（3）“设备”系指乙方根据合同规定须向甲方提供的一切设备、机械、仪表、备件、工具、手册和其它技术资料及其它材料。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（4）“服务”系指根据合同规定乙方承担与供货有关的辅助服务，如运输、保险以及其它的服务，如安装、调试、提供技术协助、培训和其他类似的义务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（5）“甲方”系指购买设备的单位。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（6）“乙方”系指根据合同规定提供设备和服务的具有法人资格的公司或实体。</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（7）“现场”系指合同项下设备将要进行安装和运行的地点。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（8）“验收”系指合同双方依据规定的程序和条件确认合同项下的设备符合技术规范的要求。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2.技术规范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设备的技术规范应与招标文件规定的技术规范和技术规范附件（如果有的话）及其投标响应文件的规格偏差表（如果被甲方接受的话）相一致。若技术规范中无相应说明，则以国家有关部门最新颁布的相应标准及规范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3.专利权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乙方应保护甲方在使用该设备或其任何一部分时不受第三方提出侵犯专利权、商标权或工业设计权的指控。如果任何第三方提出侵权指控，乙方须与第三方交涉并承担可能发生的一切法律责任和费用。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4.包装要求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除合同另有规定外，乙方提供的全部设备，均应采用国家或专业标准保护措施进行包装，使包装适于远距离运输、防潮、防震、防锈和防粗暴装卸，确保设备安全无损运抵现场。由于包装不善所引起的设备锈蚀、损坏和损失均由乙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4.2每件包装箱内应附一份详细装箱单和质量合格证。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5.装运标志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5.1乙方应在每一包装箱的四侧用不褪色的油漆以醒目的中文字样做出下列标记: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1）收货人: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3）装运标志:</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4）收货人代号: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5）目的地: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6）设备名称、品目号和箱号: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7）毛重/净重（公斤）: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8）尺寸（长×宽×高，以厘米计）: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如果设备单件重量在2吨或2吨以上，乙方应在每件包装箱的两侧用中文和适当的运输标记，标明“重心”和“吊装点”，以便装卸和搬运。根据设备的特点和运输的不同要求，乙方应在包装箱上清楚地标有“小心轻放”、“防潮”、“勿倒置”等字样和其他适当的标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6.交货方式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6.1交货方式为现场交货:乙方负责办理运输和保险，将设备运抵甲方指定现场。有关运输和保险的一切费用由乙方承担。所有设备运抵现场的日期为交货日期。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乙方应在合同规定的交货期前10天以电报或传真形式将合同号、设备名称、数量、包装箱件数、总毛重、总体积（立方米）和备交货日期通知甲方。同时乙方应用挂号信将详细交货清单一式六份包括合同号、设备名称、规格、数量、总毛重、总体积（立方米）、包装箱件数和每个包装箱的尺寸（长×宽×高）、单价、总价和备妥待交日期以及对设备在运输和仓储的特殊要求和注意事项通知甲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7.装运通知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在现场交货条件下的设备，在乙方已通知甲方设备已备妥待运输后24小时之内，乙方应将合同号、货名、数量、毛重、总体积（立方米）、发票金额、运输工具名称及启运日期，以电报或电传通知甲方。如因乙方延误将上述内容用电报或电传通知甲方，由此引起的一切损失应由乙方负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8.保险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8.1由乙方办理设备的一切保险。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付款方式见一、合同协议书格式。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合同项下技术资料（除合同特殊条款规定外）将以下列方式交付: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10.1货到现场后30天内，乙方应将每台设备和仪器的中文技术资料一套，如目录索引、图纸、技术说明书、操作手册、使用指南、维修指南和/或服务手册和示意图寄给甲方。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10.2另外一套完整的上述资料应包装好随同每批设备一起发运。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10.3如果甲方确认乙方提供的技术资料不完整或在运输过程中丢失，乙方将在收到甲方通知后3天内将这些资料免费寄给甲方。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10.4有关技术资料的详细要求见</w:t>
      </w:r>
      <w:r>
        <w:rPr>
          <w:rFonts w:hint="eastAsia" w:ascii="宋体" w:hAnsi="宋体" w:cs="宋体"/>
          <w:color w:val="auto"/>
          <w:szCs w:val="21"/>
          <w:highlight w:val="none"/>
          <w:u w:val="single"/>
        </w:rPr>
        <w:t>招标文件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11.质量保证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乙方应保证设备是全新、未使用过的，是用一流的工艺和最佳材料制造而成的，并完全符合合同规定的质量、规格和性能的要求。乙方应保证所提供的设备经正确安装、正常运转和保养在其使用寿命期内应具有满意的性能。在质保期内，乙方应对由于设计、工艺或材料的缺陷而发生的任何不足或故障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根据甲方按检验标准自己检验结果和第三方检测机构检验结果，或在质保期内，如果设备的数量、质量、规格与合同不符，或证实设备是有缺陷的，包括潜在的缺陷或使用不符合要求的材料等，甲方应尽快以书面形式通知乙方，提出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11.3乙方在收到通知后30天内应免费维修或更换有缺陷的设备或部件。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11.4如果乙方在收到通知后30天内没有弥补缺陷，甲方可采取必要的补救措施，但风险和费用将由乙方承担。</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11.5除合同特殊条款规定外，本工程设备质保期为:</w:t>
      </w:r>
      <w:r>
        <w:rPr>
          <w:rFonts w:hint="eastAsia" w:ascii="宋体" w:hAnsi="宋体" w:cs="宋体"/>
          <w:b/>
          <w:bCs/>
          <w:color w:val="auto"/>
          <w:szCs w:val="21"/>
          <w:highlight w:val="none"/>
          <w:u w:val="single"/>
          <w:lang w:val="en-US" w:eastAsia="zh-CN"/>
        </w:rPr>
        <w:t>24</w:t>
      </w:r>
      <w:r>
        <w:rPr>
          <w:rFonts w:hint="eastAsia" w:ascii="宋体" w:hAnsi="宋体" w:cs="宋体"/>
          <w:b/>
          <w:bCs/>
          <w:color w:val="auto"/>
          <w:szCs w:val="21"/>
          <w:highlight w:val="none"/>
        </w:rPr>
        <w:t>个月。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12.检验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在交货前，制造厂家应对设备的质量、规格、性能、数量、重量等进行详细而全面的检验，并出具一份证明设备符合合同规定的证书。该证书将作为申请付款单据的一部分，但有关质量、规格、性能、数量、重量的检验不应视为最终检验。制造厂家检验的结果和细节应在证书中加以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设备运抵现场后，甲方将对设备的质量规格、数量和重量进行检验。如发现设备的规格或数量或两者都与合同不符，甲方有权在设备运抵现场后30天内，根据甲方按检验标准自己检验结果和第三方检测机构出具的检验证书向乙方提出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12.3如果设备的质量和规格与合同不符，或在第11条规定的质保期内证实设备是有缺陷的，包括潜在的缺陷或使用不符合要求的材料，甲方将有权向乙方提出索赔。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12.4甲方有权提出在设备制造过程中派人到境内制造厂进行监造，乙方有义务为甲方监造人员提供方便。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12.5制造厂家对所供设备进行机械运转试验和性能试验时，必须提前通知甲方。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13.索赔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13.1甲方有权根据甲方按检验标准自己检验的结果和第三方检测机构出具的质检证书向乙方提出索赔。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13.2在根据合同第12条和第11条规定的检验期和质保期内，如果乙方对甲方提出的索赔和差异负有责任，乙方应按照甲方同意的下列一种或多种方式解决索赔事宜:</w:t>
      </w:r>
    </w:p>
    <w:p>
      <w:pPr>
        <w:numPr>
          <w:ilvl w:val="0"/>
          <w:numId w:val="1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退货:乙方按合同规定的同种货币将货款退还给甲方，并承担由此发生的一切损失和费用，包括利息、银行手续费、运费、保险费、检验费、仓储费、装卸费以及为保护退回设备所需的其它必要费用。</w:t>
      </w:r>
    </w:p>
    <w:p>
      <w:pPr>
        <w:numPr>
          <w:ilvl w:val="0"/>
          <w:numId w:val="1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根据设备低劣程度、损坏程度以及甲方所遭受损失的数额，经甲乙双方商定降低设备的价格。</w:t>
      </w:r>
    </w:p>
    <w:p>
      <w:pPr>
        <w:numPr>
          <w:ilvl w:val="0"/>
          <w:numId w:val="1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用符合规格、质量和性能要求的新零件、部件或设备来更换有缺陷的部分或修补缺陷部分，乙方应承担一切费用和风险，并负担甲方所发生的一切直接费用。同时，乙方应按合同第11条规定，相应延长修补或更换部件的质保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13.3如果在甲方发出索赔通知后30天内，乙方未作答复，上述索赔应视已被乙方接受。乙方未能在甲方提出索赔通知后30天内或甲方同意的更长时间内，按照本合同第13.2条规定的方法解决索赔事宜，甲方将从未付款或从乙方开具的履约担保中扣回索赔金额。如果这些金额不足以补偿索赔金额，甲方有权向乙方提出不足部分的补偿。</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14.延期交货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14.1乙方应按照合同约定的时间表交货和提供服务。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14.3如果乙方拖延交货，将受到以下制裁:没收履约担保，加收违约损失赔偿和/终止合同。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15.违约赔偿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15.1除本节第16条规定外，如果乙方没有按照合同规定的时间交货和提供服务，甲方可从未付款或从乙方支付的履约担保中扣收违约赔偿费，赔偿费金额按《合同法》规定和本合同约定执行。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16.不可抗力</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16.1如果甲乙双方中任何一方由于战争台风和地震以及其它经双方同意属于不可抗力的事故，致使合同履行受阻时，履行合同的期限应予延长，延长的期限应相当于事故所影响的时间。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受事故影响的一方应在不可抗力的事故发生后尽快以电报或传真通知另一方，并在事故发生后14天内，将有关部门出具的证明文件用特快专递寄给或送给另一方。如果不可抗力影响时间延续120天以上的，双方应通过友好协商在合理的时间内达成进一步履行合同的协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17.税费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17.1根据国家现行税法对甲方征收的与本合同有关的一切税费均由甲方负担。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17.2根据国家现行税法对乙方征收的与本合同有关的一切税费均由乙方负担。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17.3在中国境外发生的与本合同执行有关的一切税费均由乙方负担。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18.履约担保</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18.1乙方收到中标通知书后且应在合同签订前，向甲方提供相当于合同总价5％的履约担保。</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18.2如乙方未能履行合同规定的任何一项义务，甲方均有权从履约担保中得到补偿。</w:t>
      </w:r>
    </w:p>
    <w:p>
      <w:pPr>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18.3履约担保退还：在合同期满，且提供的所有货物验收合格后，一个月内无息退还。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19.诉讼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19.1甲乙双方通过友好协商，解决在执行本合同中所发生的或与本合同有关的一切争端，如果协商仍得不到解决，任何一方均可按《中华人民共和国合同法》规定提交调解。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19.2在诉讼期间，除正在进行诉讼的部分外，本合同其它部分应继续执行。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20.违约终止合同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20.1甲方在乙方违约的情况下，如果: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未能在合同规定的限期或甲方同意延长的限期内提供全部或部分设备；或如果乙方未能履行合同规定的其它义务，乙方在收到甲方发出的违约通知后10天内，或经甲方书面认可延长的时间内未能纠正其过失，甲方可向乙方发出书面通知，终止部分或全部合同。在这种情况下，并不影响甲方向乙方提出的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在甲方根据上述第20.1条规定，终止了全部或部分合同，甲方可以依其认为适当的条件和方法购买与未交设备类似的设备，乙方应对购买类似设备所超出的费用负责。而且乙方还应继续执行合同中未终止的部分。</w:t>
      </w:r>
    </w:p>
    <w:p>
      <w:pPr>
        <w:numPr>
          <w:ilvl w:val="0"/>
          <w:numId w:val="12"/>
        </w:numPr>
        <w:spacing w:line="360" w:lineRule="auto"/>
        <w:rPr>
          <w:rFonts w:ascii="宋体" w:hAnsi="宋体" w:cs="宋体"/>
          <w:color w:val="auto"/>
          <w:szCs w:val="21"/>
          <w:highlight w:val="none"/>
        </w:rPr>
      </w:pPr>
      <w:r>
        <w:rPr>
          <w:rFonts w:hint="eastAsia" w:ascii="宋体" w:hAnsi="宋体" w:cs="宋体"/>
          <w:color w:val="auto"/>
          <w:szCs w:val="21"/>
          <w:highlight w:val="none"/>
        </w:rPr>
        <w:t>破产终止合同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21.1如果乙方破产或无清偿能力时，甲方可在任何时候以书面通知乙方终止合同。该终止合同将不损害或影响甲方已经采取或将要采取的补救措施的权利。</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22.转让和分包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22.1未经甲方事先书面同意，乙方不得部分转让或全部转让其应履行的合同义务，不得分包。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23.合同修改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23.1欲对合同条款进行任何改动，均须由甲乙双方签署书面的合同修改书。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24.通知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24.1本合同任何一方给另一方的通知，都应以书面或电传/传真/电报的形式发送，而另一方应以书面形式确认并发送到对方明确的地址。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25.计量单位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25.1除技术规范中另有规定外，计量单位均使用国家法定计量单位。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26.适用法律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26.1本合同应按照中华人民共和国的法律进行解释。</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27.合同生效及其它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27.1合同应在双方签字盖章后开始生效。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27.2本合同一式6份，以中文书写，双方各执3份。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27.3如需修改或补充合同内容，经协商，双方应签署书面修改或补充协议，该协议将作为本合同的一个组成部分。</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szCs w:val="21"/>
          <w:highlight w:val="none"/>
        </w:rPr>
        <w:t>三、合同特殊条款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1.合同文件及解释顺序</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（1）本合同协议书；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（2）中标通知书；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（3）投标书及其附件；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（4）招标文件；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（5）本合同特殊条款；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（6）补充条款；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（7）本合同一般条款；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（8）标准、规范及有关技术文件；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（9）图纸。</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2.付款方式:见协议书。</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3.技术条款的确认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3.1在本合同签订后</w:t>
      </w:r>
      <w:r>
        <w:rPr>
          <w:rFonts w:hint="eastAsia" w:ascii="宋体" w:hAnsi="宋体" w:cs="宋体"/>
          <w:color w:val="auto"/>
          <w:szCs w:val="21"/>
          <w:highlight w:val="none"/>
          <w:u w:val="single"/>
        </w:rPr>
        <w:t xml:space="preserve"> 7</w:t>
      </w:r>
      <w:r>
        <w:rPr>
          <w:rFonts w:hint="eastAsia" w:ascii="宋体" w:hAnsi="宋体" w:cs="宋体"/>
          <w:color w:val="auto"/>
          <w:szCs w:val="21"/>
          <w:highlight w:val="none"/>
        </w:rPr>
        <w:t>日内乙方应向甲方提交设备布置详图及对与招投标文件相符的规格参数在内的所有技术条款进行确认，甲方于乙方提交之日起 7日内将确认的技术条款交付乙方。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设备制造之前，乙方须派专业技术人员到现场核对土建实际尺寸，核对情况乙方须向甲方出具书面说明，证实乙方已核对此项工作，若有与甲方招标时提供的相关数据以及上述3.1条款确认的内容不符，须及时书面通知甲方，否则引起的损失由乙方自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4.交货方式、运输及费用结算方式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4.1交货地点:__</w:t>
      </w:r>
      <w:r>
        <w:rPr>
          <w:rFonts w:hint="eastAsia" w:ascii="宋体" w:hAnsi="宋体"/>
          <w:bCs/>
          <w:color w:val="auto"/>
          <w:szCs w:val="21"/>
          <w:highlight w:val="none"/>
          <w:u w:val="single"/>
        </w:rPr>
        <w:t>宁波</w:t>
      </w:r>
      <w:r>
        <w:rPr>
          <w:rFonts w:hint="eastAsia" w:ascii="宋体" w:hAnsi="宋体"/>
          <w:bCs/>
          <w:color w:val="auto"/>
          <w:szCs w:val="21"/>
          <w:highlight w:val="none"/>
          <w:u w:val="single"/>
          <w:lang w:val="en-US" w:eastAsia="zh-CN"/>
        </w:rPr>
        <w:t>奥体中心</w:t>
      </w:r>
      <w:r>
        <w:rPr>
          <w:rFonts w:hint="eastAsia" w:ascii="宋体" w:hAnsi="宋体"/>
          <w:bCs/>
          <w:color w:val="auto"/>
          <w:szCs w:val="21"/>
          <w:highlight w:val="none"/>
          <w:u w:val="single"/>
        </w:rPr>
        <w:t>方舱医院</w:t>
      </w:r>
      <w:r>
        <w:rPr>
          <w:rFonts w:hint="eastAsia" w:ascii="宋体" w:hAnsi="宋体" w:cs="宋体"/>
          <w:color w:val="auto"/>
          <w:szCs w:val="21"/>
          <w:highlight w:val="none"/>
        </w:rPr>
        <w:t>__工地，所有设备运抵现场日期为交货日期。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4.2交货方式:由乙方负责运送设备至现场卸货，并负责保管、安装、调试、直至通过第三方检测机构验收合格。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运输及费用:乙方负责办理运输和保险，将设备运抵甲方工地现场，并负责到场卸货。设备运输费、保险费及装卸费已包含在设备总价中，设备运输及到场卸货均由乙方自行负责，设备到场后，继续由乙方负责保管直至乙方设备安装完成并通过甲方组织的竣工验收合格（并办理交付使用手续）之日。在此期间乙方自行负担相应费用，并承担一切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5.设备验收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5.1设备运抵现场后，乙方提供到货清单并标明设备元件、配件规格型号及产地品牌。甲方自接收乙方书面申请检验起</w:t>
      </w:r>
      <w:r>
        <w:rPr>
          <w:rFonts w:ascii="宋体" w:hAnsi="宋体" w:cs="宋体"/>
          <w:color w:val="auto"/>
          <w:szCs w:val="21"/>
          <w:highlight w:val="none"/>
          <w:u w:val="single"/>
        </w:rPr>
        <w:t>7</w:t>
      </w:r>
      <w:r>
        <w:rPr>
          <w:rFonts w:hint="eastAsia" w:ascii="宋体" w:hAnsi="宋体" w:cs="宋体"/>
          <w:color w:val="auto"/>
          <w:szCs w:val="21"/>
          <w:highlight w:val="none"/>
        </w:rPr>
        <w:t>天内组织监理等单位对设备质量、规格、性能、数量等进行检验，该检验不代表已经验收合格（最终验收以通过第三方检测机构验收合格为准）。如发现设备的规格、配置、数量或产地品牌其中一项或多项与合同文件、招投标文件不符，乙方应无条件及时更换，并保证工程进度需要，否则按违约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5.2乙方应按照第三方检测机构的有关规定，对安装完毕的污水处理设备进行报验，同时乙方需按第三方检测机构要求完成并提供相关资料。甲方应积极配合乙方。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5.3设备全部安装完毕后一个月内，乙方须负责进行由第三方检测机构主持的验收事宜。</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5.4乙方保证所供设备</w:t>
      </w:r>
      <w:r>
        <w:rPr>
          <w:rFonts w:hint="eastAsia" w:ascii="宋体" w:hAnsi="宋体" w:cs="宋体"/>
          <w:color w:val="auto"/>
          <w:szCs w:val="21"/>
          <w:highlight w:val="none"/>
        </w:rPr>
        <w:t>符合国家、浙江省、宁波市验收规范（从高）一次性验收合格标准并通过第三方检测机构一次性验收合格，进场后服从总包管理，所有设备的安装、布管应符合申报鲁班奖的要求。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5</w:t>
      </w:r>
      <w:r>
        <w:rPr>
          <w:rFonts w:hint="eastAsia" w:ascii="宋体" w:hAnsi="宋体" w:cs="宋体"/>
          <w:color w:val="auto"/>
          <w:szCs w:val="21"/>
          <w:highlight w:val="none"/>
        </w:rPr>
        <w:t>有关开工申报，第三方检测机构及其他有关部门所进行的与污水处理设备有关的检验、验收手续及费用均由乙方负责。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6.1最终交付使用需提交5套完整的技术资料、图纸和文件: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6.2设备交货时乙方向甲方提供下列技术资料、图纸和文件: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（1）设备合格证或质量检验证书；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（2）设备安装布置图、PLC控制系统原理图、接线图；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（3）设备安装、使用、维护说明书以及有关手册；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（4）易损件清单；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（5）备品备件和专用工具清单；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（6）提供关键零部件的设备合格证和质量检验文件的复印件；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（7）乙方认为有必要提供的其他文件和技术资料。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若技术资料不完整的，按合同总价款扣罚5‰的资料损失费。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7.质量保证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乙方应保证设备是全新、未使用过的，并完全符合合同规定的质量、规格和性能的要求。乙方应保证所提供的设备经正确安装、正常运转和保养在其使用寿命期内应具有满意的性能。在设备质保期内，乙方应对由于设计、工艺或材料的缺陷而发生的任何不足或故障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污水处理设备的制造、安装、调试、验收标淮及技术规范，必须符合我国标准，或甲方认可的其他标准。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8.设备供货的违约责任。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如发现设备的规格、配置、数量或产地品牌其中一项或多项与合同文件、招投标文件不符，乙方应无条件及时更换，并保证工程进度需要，否则按违约处理，扣除合同金额5％的履约担保，如果给甲方造成的损失超过履约担保金额的，甲方有权在设备运抵现场后90天内根据第三方检测机构出具的检验证书向乙方提出索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8.2设备供货其他违约责任按“合同条款第二节合同一般条款”相关条款规定执行。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9.履约担保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9.1形式:银行保函/保证金/保险</w:t>
      </w:r>
    </w:p>
    <w:p>
      <w:pPr>
        <w:spacing w:line="360" w:lineRule="auto"/>
        <w:ind w:firstLine="420" w:firstLineChars="200"/>
        <w:rPr>
          <w:rFonts w:ascii="Times New Roman" w:hAnsi="Times New Roman"/>
          <w:color w:val="auto"/>
          <w:szCs w:val="21"/>
          <w:highlight w:val="none"/>
        </w:rPr>
      </w:pPr>
      <w:r>
        <w:rPr>
          <w:rFonts w:hint="eastAsia" w:ascii="宋体" w:hAnsi="宋体" w:cs="宋体"/>
          <w:color w:val="auto"/>
          <w:szCs w:val="21"/>
          <w:highlight w:val="none"/>
        </w:rPr>
        <w:t>履约保证金的金额:合同总价的5%。</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10.合同争议处理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10.1甲乙双方应通过友好协商，解决在执行本合同中所发生的一切争端，如果协商仍得不到解决，买卖双方可直接向本工程所在地的法院提起诉讼。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10.2调解及诉讼费由败诉方负担。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10.3在调解及诉讼期间，除正在进行调解及诉讼的部分外，本合同其它部分应继续执行。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11.本合同有关的一切税费均由乙方负担。</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12.售后服务承诺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12.1培训:乙方负责对甲方的操作、维修人员进行技术培训，培训时间、地点另行商定。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12.2免费维保: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个月。质保期内免费提供维保服务，乙方每年免费定期派出专业人员对本次采购的设备进行保养（含检查、调整）不少于1次。如因甲方使用不当或人为原因而造成的设备损坏，其修理费用及损坏部分的零件材料费及相应运费由甲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12.3备品备件: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乙方对各种型号的设备须提供足够的备件、附件和易损件并保证是原厂生产的设备，以满足设备正常运行的需要。</w:t>
      </w:r>
    </w:p>
    <w:p>
      <w:pPr>
        <w:snapToGrid w:val="0"/>
        <w:spacing w:before="120" w:beforeLines="50" w:after="120" w:afterLines="50" w:line="400" w:lineRule="exact"/>
        <w:ind w:firstLine="210" w:firstLineChars="100"/>
        <w:rPr>
          <w:rFonts w:ascii="宋体" w:hAnsi="宋体" w:cs="宋体"/>
          <w:bCs/>
          <w:color w:val="auto"/>
          <w:szCs w:val="21"/>
          <w:highlight w:val="none"/>
        </w:rPr>
      </w:pPr>
      <w:r>
        <w:rPr>
          <w:rFonts w:hint="eastAsia" w:ascii="宋体" w:hAnsi="宋体" w:cs="宋体"/>
          <w:color w:val="auto"/>
          <w:szCs w:val="21"/>
          <w:highlight w:val="none"/>
        </w:rPr>
        <w:t>13.其他</w:t>
      </w:r>
    </w:p>
    <w:p>
      <w:pPr>
        <w:snapToGrid w:val="0"/>
        <w:spacing w:before="120" w:beforeLines="50" w:after="120" w:afterLines="50" w:line="400" w:lineRule="exact"/>
        <w:ind w:firstLine="210" w:firstLineChars="100"/>
        <w:jc w:val="center"/>
        <w:rPr>
          <w:rFonts w:ascii="黑体" w:hAnsi="宋体" w:eastAsia="黑体"/>
          <w:b/>
          <w:bCs/>
          <w:color w:val="auto"/>
          <w:sz w:val="24"/>
          <w:highlight w:val="none"/>
        </w:rPr>
      </w:pPr>
      <w:r>
        <w:rPr>
          <w:rFonts w:hAnsi="宋体"/>
          <w:color w:val="auto"/>
          <w:highlight w:val="none"/>
        </w:rPr>
        <w:br w:type="page"/>
      </w:r>
      <w:bookmarkStart w:id="255" w:name="_Toc625"/>
      <w:r>
        <w:rPr>
          <w:rFonts w:hint="eastAsia"/>
          <w:b/>
          <w:bCs/>
          <w:color w:val="auto"/>
          <w:sz w:val="28"/>
          <w:szCs w:val="28"/>
          <w:highlight w:val="none"/>
        </w:rPr>
        <w:t>第六章　投标文件格式</w:t>
      </w:r>
      <w:bookmarkEnd w:id="255"/>
    </w:p>
    <w:p>
      <w:pPr>
        <w:widowControl/>
        <w:numPr>
          <w:ilvl w:val="0"/>
          <w:numId w:val="13"/>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4"/>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4"/>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4"/>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napToGrid w:val="0"/>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ascii="宋体" w:hAnsi="宋体" w:cs="宋体"/>
          <w:b/>
          <w:color w:val="auto"/>
          <w:kern w:val="0"/>
          <w:sz w:val="28"/>
          <w:szCs w:val="28"/>
          <w:highlight w:val="none"/>
        </w:rPr>
      </w:pPr>
      <w:bookmarkStart w:id="256" w:name="_Toc275865606"/>
    </w:p>
    <w:bookmarkEnd w:id="256"/>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Style w:val="30"/>
          <w:rFonts w:hint="eastAsia" w:ascii="宋体" w:hAnsi="宋体" w:cs="宋体"/>
          <w:bCs/>
          <w:color w:val="auto"/>
          <w:kern w:val="0"/>
          <w:szCs w:val="21"/>
          <w:highlight w:val="none"/>
        </w:rPr>
        <w:t>财务会计制度</w:t>
      </w:r>
      <w:r>
        <w:rPr>
          <w:rStyle w:val="30"/>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Style w:val="30"/>
          <w:rFonts w:hint="eastAsia" w:ascii="宋体" w:hAnsi="宋体" w:cs="宋体"/>
          <w:bCs/>
          <w:color w:val="auto"/>
          <w:kern w:val="0"/>
          <w:szCs w:val="21"/>
          <w:highlight w:val="none"/>
        </w:rPr>
        <w:t>社会保障资金</w:t>
      </w:r>
      <w:r>
        <w:rPr>
          <w:rStyle w:val="30"/>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color w:val="auto"/>
          <w:kern w:val="0"/>
          <w:szCs w:val="20"/>
          <w:highlight w:val="none"/>
        </w:rPr>
      </w:pPr>
      <w:r>
        <w:rPr>
          <w:rFonts w:hint="eastAsia" w:ascii="宋体" w:hAnsi="宋体" w:cs="宋体"/>
          <w:b/>
          <w:color w:val="auto"/>
          <w:kern w:val="0"/>
          <w:szCs w:val="20"/>
          <w:highlight w:val="none"/>
        </w:rPr>
        <w:t>本公司（企业）具有履行合同所必需的设备和专业技术能力，且本公司（企业）参加政府采购活动前3年内在经营活动中没有重大违法记录。</w:t>
      </w:r>
      <w:r>
        <w:rPr>
          <w:rFonts w:hint="eastAsia" w:ascii="宋体" w:hAnsi="宋体" w:cs="宋体"/>
          <w:color w:val="auto"/>
          <w:kern w:val="0"/>
          <w:szCs w:val="20"/>
          <w:highlight w:val="none"/>
        </w:rPr>
        <w:t>否则，由此所造成的损失、不良后果及法律责任，一律由我公司（企业）承担。</w:t>
      </w:r>
    </w:p>
    <w:p>
      <w:pPr>
        <w:widowControl/>
        <w:snapToGrid w:val="0"/>
        <w:spacing w:line="360" w:lineRule="auto"/>
        <w:ind w:firstLine="426" w:firstLineChars="202"/>
        <w:jc w:val="left"/>
        <w:rPr>
          <w:rFonts w:ascii="宋体" w:hAnsi="宋体" w:cs="宋体"/>
          <w:b/>
          <w:bCs/>
          <w:color w:val="auto"/>
          <w:kern w:val="0"/>
          <w:szCs w:val="20"/>
          <w:highlight w:val="none"/>
        </w:rPr>
      </w:pPr>
      <w:r>
        <w:rPr>
          <w:rFonts w:hint="eastAsia" w:ascii="宋体" w:hAnsi="宋体"/>
          <w:b/>
          <w:bCs/>
          <w:color w:val="auto"/>
          <w:kern w:val="0"/>
          <w:szCs w:val="20"/>
          <w:highlight w:val="none"/>
        </w:rPr>
        <w:t>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动期间；未在中国裁判文书网有行贿犯罪相关记录。否则，由此所造成的损失、不良后果及法律责任，一律由我公司（企业）承担。</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3045" w:firstLineChars="14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spacing w:line="360" w:lineRule="auto"/>
        <w:ind w:firstLine="420" w:firstLineChars="200"/>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pacing w:line="480" w:lineRule="exac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6</w:t>
      </w:r>
      <w:r>
        <w:rPr>
          <w:rFonts w:hint="eastAsia" w:ascii="宋体" w:hAnsi="宋体" w:cs="宋体"/>
          <w:b/>
          <w:bCs/>
          <w:color w:val="auto"/>
          <w:kern w:val="0"/>
          <w:szCs w:val="21"/>
          <w:highlight w:val="none"/>
        </w:rPr>
        <w:t>.</w:t>
      </w:r>
      <w:r>
        <w:rPr>
          <w:rFonts w:hint="eastAsia" w:ascii="Times New Roman" w:hAnsi="Times New Roman"/>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napToGrid w:val="0"/>
        <w:spacing w:before="50" w:after="120" w:afterLines="50"/>
        <w:jc w:val="left"/>
        <w:rPr>
          <w:rFonts w:ascii="宋体" w:hAnsi="宋体" w:cs="宋体"/>
          <w:b/>
          <w:color w:val="auto"/>
          <w:kern w:val="0"/>
          <w:sz w:val="24"/>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jc w:val="left"/>
        <w:rPr>
          <w:rFonts w:ascii="宋体" w:hAnsi="宋体" w:cs="宋体"/>
          <w:color w:val="auto"/>
          <w:kern w:val="0"/>
          <w:szCs w:val="20"/>
          <w:highlight w:val="none"/>
        </w:rPr>
      </w:pP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1"/>
          <w:highlight w:val="none"/>
        </w:rPr>
        <w:t>8.</w:t>
      </w:r>
      <w:r>
        <w:rPr>
          <w:rFonts w:hint="eastAsia" w:ascii="宋体" w:hAnsi="宋体" w:cs="宋体"/>
          <w:b/>
          <w:bCs/>
          <w:color w:val="auto"/>
          <w:kern w:val="0"/>
          <w:szCs w:val="21"/>
          <w:highlight w:val="none"/>
        </w:rPr>
        <w:t xml:space="preserve"> 商务技术文件目录</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5"/>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5"/>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adjustRightInd w:val="0"/>
        <w:snapToGrid w:val="0"/>
        <w:jc w:val="center"/>
        <w:rPr>
          <w:rFonts w:ascii="宋体" w:hAnsi="宋体" w:cs="宋体"/>
          <w:b/>
          <w:color w:val="auto"/>
          <w:kern w:val="0"/>
          <w:sz w:val="24"/>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4313"/>
        <w:gridCol w:w="1260"/>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4"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评审内容</w:t>
            </w:r>
          </w:p>
        </w:tc>
        <w:tc>
          <w:tcPr>
            <w:tcW w:w="4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自查结论</w:t>
            </w:r>
          </w:p>
        </w:tc>
        <w:tc>
          <w:tcPr>
            <w:tcW w:w="17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符合性审</w:t>
            </w:r>
          </w:p>
          <w:p>
            <w:pPr>
              <w:rPr>
                <w:rFonts w:ascii="宋体" w:hAnsi="宋体" w:cs="宋体"/>
                <w:color w:val="auto"/>
                <w:highlight w:val="none"/>
              </w:rPr>
            </w:pPr>
            <w:r>
              <w:rPr>
                <w:rFonts w:hint="eastAsia" w:ascii="宋体" w:hAnsi="宋体" w:cs="宋体"/>
                <w:color w:val="auto"/>
                <w:highlight w:val="none"/>
              </w:rPr>
              <w:t>查（商务技术文件）</w:t>
            </w: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（一）</w:t>
            </w:r>
            <w:r>
              <w:rPr>
                <w:rFonts w:hint="eastAsia" w:ascii="宋体" w:hAnsi="宋体" w:cs="宋体"/>
                <w:color w:val="auto"/>
                <w:highlight w:val="none"/>
              </w:rPr>
              <w:t>投标函已提交并符合招标文件要求；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（二）</w:t>
            </w:r>
            <w:r>
              <w:rPr>
                <w:rFonts w:hint="eastAsia" w:ascii="宋体" w:hAnsi="宋体" w:cs="宋体"/>
                <w:color w:val="auto"/>
                <w:highlight w:val="none"/>
              </w:rPr>
              <w:t>按照招标文件规定要求签署或盖章；</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47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投标文件有法定代表人签署本人姓名（或印盖本人姓名章），或签署人提供有效的法定代表人授权委托书且授权委托书填写项目齐全的；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投标文件项目齐全；</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kern w:val="0"/>
                <w:highlight w:val="none"/>
              </w:rPr>
            </w:pPr>
            <w:r>
              <w:rPr>
                <w:rFonts w:hint="eastAsia" w:ascii="宋体" w:hAnsi="宋体" w:cs="宋体"/>
                <w:color w:val="auto"/>
                <w:szCs w:val="21"/>
                <w:highlight w:val="none"/>
              </w:rPr>
              <w:t>（五）</w:t>
            </w:r>
            <w:r>
              <w:rPr>
                <w:rFonts w:hint="eastAsia" w:ascii="宋体" w:hAnsi="宋体" w:cs="宋体"/>
                <w:color w:val="auto"/>
                <w:highlight w:val="none"/>
              </w:rPr>
              <w:t>投标文件标明的响应或偏离与事实相符且无虚假投标的；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94"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（六）</w:t>
            </w:r>
            <w:r>
              <w:rPr>
                <w:rFonts w:hint="eastAsia" w:ascii="宋体" w:hAnsi="宋体" w:cs="宋体"/>
                <w:color w:val="auto"/>
                <w:highlight w:val="none"/>
              </w:rPr>
              <w:t>投标文件的实质性内容使用中文表述且意思表述明确，前后无矛盾且使用计量单位符合招标文件要求的；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5"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（七）</w:t>
            </w:r>
            <w:r>
              <w:rPr>
                <w:rFonts w:hint="eastAsia" w:ascii="宋体" w:hAnsi="宋体" w:cs="宋体"/>
                <w:color w:val="auto"/>
                <w:highlight w:val="none"/>
              </w:rPr>
              <w:t>带“★”的条款满足招标文件要求、已实质性响应招标文件要求且投标文件无采购人不能接受的附加条件的；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（八）</w:t>
            </w:r>
            <w:r>
              <w:rPr>
                <w:rFonts w:hint="eastAsia" w:ascii="宋体" w:hAnsi="宋体" w:cs="宋体"/>
                <w:color w:val="auto"/>
                <w:highlight w:val="none"/>
              </w:rPr>
              <w:t>允许偏离的技术、性能指标或者辅助功能项目发生负偏离未达20项（含）以上的；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（九）</w:t>
            </w:r>
            <w:r>
              <w:rPr>
                <w:rFonts w:hint="eastAsia" w:ascii="宋体" w:hAnsi="宋体" w:cs="宋体"/>
                <w:color w:val="auto"/>
                <w:highlight w:val="none"/>
              </w:rPr>
              <w:t>投标技术方案明确，不存在一个或一个以上备选（替代）投标方案的；</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w:t>
            </w:r>
            <w:r>
              <w:rPr>
                <w:rFonts w:hint="eastAsia" w:ascii="宋体" w:hAnsi="宋体" w:cs="宋体"/>
                <w:color w:val="auto"/>
                <w:highlight w:val="none"/>
              </w:rPr>
              <w:t>不存在法律、法规和招标文件规定的其他无效情形；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highlight w:val="none"/>
              </w:rPr>
            </w:pPr>
          </w:p>
        </w:tc>
        <w:tc>
          <w:tcPr>
            <w:tcW w:w="4313" w:type="dxa"/>
            <w:tcBorders>
              <w:top w:val="single" w:color="auto" w:sz="4" w:space="0"/>
              <w:left w:val="single" w:color="auto" w:sz="4" w:space="0"/>
              <w:bottom w:val="single" w:color="auto" w:sz="4" w:space="0"/>
              <w:right w:val="single" w:color="auto" w:sz="4" w:space="0"/>
            </w:tcBorders>
            <w:vAlign w:val="center"/>
          </w:tcPr>
          <w:p>
            <w:pPr>
              <w:tabs>
                <w:tab w:val="left" w:pos="612"/>
              </w:tabs>
              <w:rPr>
                <w:rFonts w:ascii="宋体" w:hAnsi="宋体" w:cs="宋体"/>
                <w:color w:val="auto"/>
                <w:highlight w:val="none"/>
              </w:rPr>
            </w:pPr>
            <w:r>
              <w:rPr>
                <w:rFonts w:hint="eastAsia" w:ascii="宋体" w:hAnsi="宋体" w:cs="宋体"/>
                <w:color w:val="auto"/>
                <w:szCs w:val="21"/>
                <w:highlight w:val="none"/>
              </w:rPr>
              <w:t>（十一）</w:t>
            </w:r>
            <w:r>
              <w:rPr>
                <w:rFonts w:hint="eastAsia" w:ascii="宋体" w:hAnsi="宋体" w:cs="宋体"/>
                <w:color w:val="auto"/>
                <w:highlight w:val="none"/>
              </w:rPr>
              <w:t>不存在投标文件的有效期不满足招标文件要求情形；</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 xml:space="preserve">□通过 </w:t>
            </w:r>
          </w:p>
          <w:p>
            <w:pPr>
              <w:rPr>
                <w:rFonts w:ascii="宋体" w:hAnsi="宋体" w:cs="宋体"/>
                <w:color w:val="auto"/>
                <w:highlight w:val="none"/>
              </w:rPr>
            </w:pPr>
            <w:r>
              <w:rPr>
                <w:rFonts w:hint="eastAsia" w:ascii="宋体" w:hAnsi="宋体" w:cs="宋体"/>
                <w:color w:val="auto"/>
                <w:highlight w:val="none"/>
              </w:rPr>
              <w:t>□不通过</w:t>
            </w:r>
          </w:p>
        </w:tc>
        <w:tc>
          <w:tcPr>
            <w:tcW w:w="17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highlight w:val="none"/>
              </w:rPr>
              <w:t>第（ ）页</w:t>
            </w:r>
          </w:p>
        </w:tc>
      </w:tr>
    </w:tbl>
    <w:p>
      <w:pPr>
        <w:widowControl/>
        <w:adjustRightInd w:val="0"/>
        <w:snapToGrid w:val="0"/>
        <w:spacing w:line="4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25"/>
        <w:tblW w:w="0" w:type="auto"/>
        <w:tblInd w:w="-20"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bl>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16"/>
        </w:numPr>
        <w:jc w:val="left"/>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ascii="宋体" w:hAnsi="宋体" w:cs="宋体"/>
          <w:b/>
          <w:color w:val="auto"/>
          <w:kern w:val="0"/>
          <w:szCs w:val="20"/>
          <w:highlight w:val="none"/>
        </w:rPr>
      </w:pP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50" w:after="50"/>
        <w:jc w:val="lef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致：（招标采购单位名称）：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根据贵方为项目的采购公告/投标邀请书（项目编号：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），签字代表（全名）经正式授权并代表供应商（供应商名称）提交投标文件。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3.本投标有效期自开标日起______个日历日。</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银行帐号：</w:t>
      </w:r>
      <w:r>
        <w:rPr>
          <w:rFonts w:hint="eastAsia" w:ascii="宋体" w:hAnsi="宋体" w:cs="宋体"/>
          <w:color w:val="auto"/>
          <w:kern w:val="0"/>
          <w:szCs w:val="21"/>
          <w:highlight w:val="none"/>
          <w:u w:val="single"/>
        </w:rPr>
        <w:t xml:space="preserve">         </w:t>
      </w:r>
    </w:p>
    <w:p>
      <w:pPr>
        <w:widowControl/>
        <w:snapToGrid w:val="0"/>
        <w:spacing w:before="50" w:after="120"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w:t>
      </w:r>
      <w:r>
        <w:rPr>
          <w:rFonts w:hint="eastAsia" w:ascii="宋体" w:hAnsi="宋体" w:cs="宋体"/>
          <w:b/>
          <w:color w:val="auto"/>
          <w:kern w:val="0"/>
          <w:szCs w:val="20"/>
          <w:highlight w:val="none"/>
        </w:rPr>
        <w:t>定代表人身份证明及授权委托书格式：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widowControl/>
        <w:spacing w:line="480" w:lineRule="auto"/>
        <w:jc w:val="center"/>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姓名：性别：年龄：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系（供应商名称）的法定代表人。</w:t>
      </w:r>
    </w:p>
    <w:p>
      <w:pPr>
        <w:widowControl/>
        <w:spacing w:line="48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kern w:val="0"/>
          <w:szCs w:val="21"/>
          <w:highlight w:val="none"/>
        </w:rPr>
      </w:pPr>
    </w:p>
    <w:p>
      <w:pPr>
        <w:widowControl/>
        <w:wordWrap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供应商：（盖单位公章）</w:t>
      </w:r>
    </w:p>
    <w:p>
      <w:pPr>
        <w:widowControl/>
        <w:spacing w:line="360" w:lineRule="auto"/>
        <w:ind w:firstLine="4515" w:firstLineChars="2150"/>
        <w:jc w:val="left"/>
        <w:rPr>
          <w:rFonts w:ascii="宋体" w:hAnsi="宋体" w:cs="宋体"/>
          <w:color w:val="auto"/>
          <w:kern w:val="0"/>
          <w:szCs w:val="21"/>
          <w:highlight w:val="none"/>
          <w:u w:val="single"/>
        </w:rPr>
      </w:pPr>
    </w:p>
    <w:p>
      <w:pPr>
        <w:widowControl/>
        <w:spacing w:line="360" w:lineRule="auto"/>
        <w:ind w:firstLine="3675" w:firstLineChars="1750"/>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widowControl/>
        <w:spacing w:line="360" w:lineRule="auto"/>
        <w:jc w:val="left"/>
        <w:rPr>
          <w:rFonts w:ascii="宋体" w:hAnsi="宋体" w:cs="宋体"/>
          <w:color w:val="auto"/>
          <w:kern w:val="0"/>
          <w:sz w:val="24"/>
          <w:szCs w:val="20"/>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center"/>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widowControl/>
        <w:jc w:val="center"/>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widowControl/>
        <w:snapToGrid w:val="0"/>
        <w:spacing w:line="360" w:lineRule="auto"/>
        <w:jc w:val="left"/>
        <w:rPr>
          <w:rFonts w:ascii="宋体" w:hAnsi="宋体" w:cs="宋体"/>
          <w:bCs/>
          <w:color w:val="auto"/>
          <w:kern w:val="0"/>
          <w:sz w:val="24"/>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rPr>
        <w:t>（采购单位名称）：</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我（姓名）系（供应商名称）的法定代表人，现授权委托本单位在职职工 （姓名）以我方的名义参加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我方对被授权人的签名事项负全部责任。</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在撤销授权的书面通知以前，本授权书一直有效。被授权人在授权书有效期内签署的所有文件不因授权的撤销而失效。</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被授权人无转委托权，特此委托。</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被授权人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line="36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职务：                          职务：</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被授权人身份证号码：</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ind w:firstLine="4830" w:firstLineChars="23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widowControl/>
        <w:snapToGrid w:val="0"/>
        <w:spacing w:line="360" w:lineRule="auto"/>
        <w:ind w:firstLine="4830" w:firstLineChars="2300"/>
        <w:jc w:val="left"/>
        <w:rPr>
          <w:rFonts w:ascii="宋体" w:hAnsi="宋体" w:cs="宋体"/>
          <w:color w:val="auto"/>
          <w:kern w:val="0"/>
          <w:szCs w:val="21"/>
          <w:highlight w:val="none"/>
        </w:rPr>
      </w:pP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napToGrid w:val="0"/>
        <w:spacing w:before="50" w:after="50"/>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附：法定代表人身份证复印件（正反面）、授权代表身份证复印件（正反面）及开标日前近三个月当地相关部门出具的社保证明。</w:t>
      </w:r>
    </w:p>
    <w:p>
      <w:pPr>
        <w:widowControl/>
        <w:snapToGrid w:val="0"/>
        <w:spacing w:before="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15</w:t>
      </w:r>
      <w:r>
        <w:rPr>
          <w:rFonts w:hint="eastAsia" w:ascii="宋体" w:hAnsi="宋体" w:cs="宋体"/>
          <w:b/>
          <w:bCs/>
          <w:color w:val="auto"/>
          <w:kern w:val="0"/>
          <w:szCs w:val="21"/>
          <w:highlight w:val="none"/>
        </w:rPr>
        <w:t>. 商务条款偏离表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2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帐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bl>
    <w:p>
      <w:pPr>
        <w:widowControl/>
        <w:snapToGrid w:val="0"/>
        <w:spacing w:before="50" w:after="120" w:afterLines="50"/>
        <w:jc w:val="left"/>
        <w:rPr>
          <w:rFonts w:ascii="宋体" w:hAnsi="宋体" w:cs="宋体"/>
          <w:color w:val="auto"/>
          <w:kern w:val="0"/>
          <w:szCs w:val="21"/>
          <w:highlight w:val="none"/>
        </w:rPr>
      </w:pPr>
    </w:p>
    <w:p>
      <w:pPr>
        <w:widowControl/>
        <w:snapToGrid w:val="0"/>
        <w:spacing w:before="50" w:after="120" w:afterLines="50"/>
        <w:jc w:val="left"/>
        <w:rPr>
          <w:rFonts w:ascii="宋体" w:hAnsi="宋体" w:cs="宋体"/>
          <w:color w:val="auto"/>
          <w:kern w:val="0"/>
          <w:szCs w:val="21"/>
          <w:highlight w:val="none"/>
        </w:rPr>
      </w:pPr>
    </w:p>
    <w:p>
      <w:pPr>
        <w:widowControl/>
        <w:jc w:val="left"/>
        <w:rPr>
          <w:rFonts w:ascii="宋体" w:hAnsi="宋体" w:cs="宋体"/>
          <w:color w:val="auto"/>
          <w:szCs w:val="21"/>
          <w:highlight w:val="none"/>
        </w:rPr>
        <w:sectPr>
          <w:footerReference r:id="rId4" w:type="default"/>
          <w:pgSz w:w="11906" w:h="16838"/>
          <w:pgMar w:top="1304" w:right="1797" w:bottom="1247" w:left="1797" w:header="851" w:footer="851" w:gutter="0"/>
          <w:cols w:space="720" w:num="1"/>
        </w:sect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17.企业业绩表：</w:t>
      </w:r>
    </w:p>
    <w:p>
      <w:pPr>
        <w:widowControl/>
        <w:jc w:val="center"/>
        <w:rPr>
          <w:rFonts w:ascii="宋体" w:hAnsi="宋体" w:cs="宋体"/>
          <w:color w:val="auto"/>
          <w:kern w:val="0"/>
          <w:szCs w:val="21"/>
          <w:highlight w:val="none"/>
        </w:rPr>
      </w:pPr>
    </w:p>
    <w:p>
      <w:pPr>
        <w:widowControl/>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项目编号：                   项目名称：                       标项号：</w:t>
      </w:r>
    </w:p>
    <w:tbl>
      <w:tblPr>
        <w:tblStyle w:val="2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bl>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r>
        <w:rPr>
          <w:rFonts w:hint="eastAsia" w:ascii="宋体" w:hAnsi="宋体" w:cs="宋体"/>
          <w:bCs/>
          <w:color w:val="auto"/>
          <w:kern w:val="0"/>
          <w:szCs w:val="21"/>
          <w:highlight w:val="none"/>
        </w:rPr>
        <w:t>（投标文件中提供加盖公章的合同及中标通知书复印件）</w:t>
      </w:r>
    </w:p>
    <w:p>
      <w:pPr>
        <w:widowControl/>
        <w:autoSpaceDE w:val="0"/>
        <w:autoSpaceDN w:val="0"/>
        <w:spacing w:line="38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widowControl/>
        <w:autoSpaceDE w:val="0"/>
        <w:autoSpaceDN w:val="0"/>
        <w:spacing w:line="426" w:lineRule="exact"/>
        <w:ind w:left="5280"/>
        <w:jc w:val="left"/>
        <w:rPr>
          <w:rFonts w:ascii="宋体" w:hAnsi="宋体" w:cs="宋体"/>
          <w:color w:val="auto"/>
          <w:kern w:val="0"/>
          <w:szCs w:val="21"/>
          <w:highlight w:val="none"/>
        </w:rPr>
      </w:pPr>
    </w:p>
    <w:p>
      <w:pPr>
        <w:widowControl/>
        <w:autoSpaceDE w:val="0"/>
        <w:autoSpaceDN w:val="0"/>
        <w:spacing w:line="426" w:lineRule="exact"/>
        <w:ind w:left="5280"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autoSpaceDE w:val="0"/>
        <w:autoSpaceDN w:val="0"/>
        <w:spacing w:line="426" w:lineRule="exact"/>
        <w:ind w:left="5280"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tabs>
          <w:tab w:val="left" w:pos="3165"/>
        </w:tabs>
        <w:jc w:val="center"/>
        <w:rPr>
          <w:rFonts w:ascii="宋体" w:hAnsi="宋体" w:cs="宋体"/>
          <w:color w:val="auto"/>
          <w:kern w:val="0"/>
          <w:szCs w:val="21"/>
          <w:highlight w:val="none"/>
        </w:rPr>
      </w:pPr>
    </w:p>
    <w:p>
      <w:pPr>
        <w:widowControl/>
        <w:tabs>
          <w:tab w:val="left" w:pos="3165"/>
        </w:tabs>
        <w:ind w:right="1080"/>
        <w:jc w:val="right"/>
        <w:rPr>
          <w:rFonts w:ascii="宋体" w:hAnsi="宋体" w:cs="宋体"/>
          <w:color w:val="auto"/>
          <w:kern w:val="0"/>
          <w:szCs w:val="21"/>
          <w:highlight w:val="none"/>
        </w:rPr>
      </w:pPr>
      <w:r>
        <w:rPr>
          <w:rFonts w:hint="eastAsia" w:ascii="宋体" w:hAnsi="宋体" w:cs="宋体"/>
          <w:color w:val="auto"/>
          <w:kern w:val="0"/>
          <w:szCs w:val="21"/>
          <w:highlight w:val="none"/>
        </w:rPr>
        <w:t>2020年  月  日</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18.第四章评标办法及评分标准中需提供的其他相关资质证书及合同复印件加盖公章；</w:t>
      </w: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19.供应商认为有需要提供的其它有关证明资料。</w:t>
      </w:r>
    </w:p>
    <w:p>
      <w:pPr>
        <w:widowControl/>
        <w:snapToGrid w:val="0"/>
        <w:spacing w:before="50" w:after="120"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ind w:firstLine="932" w:firstLineChars="444"/>
        <w:jc w:val="left"/>
        <w:rPr>
          <w:rFonts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ascii="宋体" w:hAnsi="宋体" w:cs="宋体"/>
          <w:bCs/>
          <w:color w:val="auto"/>
          <w:kern w:val="0"/>
          <w:szCs w:val="21"/>
          <w:highlight w:val="none"/>
        </w:rPr>
      </w:pP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正本/或副本</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ascii="宋体" w:hAnsi="宋体" w:cs="宋体"/>
          <w:bCs/>
          <w:color w:val="auto"/>
          <w:kern w:val="0"/>
          <w:szCs w:val="21"/>
          <w:highlight w:val="none"/>
        </w:rPr>
      </w:pP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snapToGrid w:val="0"/>
        <w:spacing w:before="295" w:after="295"/>
        <w:jc w:val="center"/>
        <w:rPr>
          <w:rFonts w:ascii="宋体" w:hAnsi="宋体" w:cs="宋体"/>
          <w:color w:val="auto"/>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ascii="宋体" w:hAnsi="宋体" w:cs="宋体"/>
          <w:color w:val="auto"/>
          <w:kern w:val="0"/>
          <w:szCs w:val="21"/>
          <w:highlight w:val="none"/>
        </w:rPr>
      </w:pPr>
    </w:p>
    <w:p>
      <w:pPr>
        <w:widowControl/>
        <w:numPr>
          <w:ilvl w:val="0"/>
          <w:numId w:val="17"/>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widowControl/>
        <w:numPr>
          <w:ilvl w:val="0"/>
          <w:numId w:val="17"/>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投标报价明细表格式（格式见附件）；</w:t>
      </w:r>
    </w:p>
    <w:p>
      <w:pPr>
        <w:widowControl/>
        <w:numPr>
          <w:ilvl w:val="0"/>
          <w:numId w:val="17"/>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中小企业声明函（如有）（格式见附件）；</w:t>
      </w:r>
    </w:p>
    <w:p>
      <w:pPr>
        <w:widowControl/>
        <w:numPr>
          <w:ilvl w:val="0"/>
          <w:numId w:val="17"/>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残疾人福利性单位声明函（如有）（格式见附件）；</w:t>
      </w:r>
    </w:p>
    <w:p>
      <w:pPr>
        <w:widowControl/>
        <w:numPr>
          <w:ilvl w:val="0"/>
          <w:numId w:val="17"/>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widowControl/>
        <w:jc w:val="left"/>
        <w:rPr>
          <w:rFonts w:ascii="宋体" w:hAnsi="宋体" w:cs="宋体"/>
          <w:b/>
          <w:bCs/>
          <w:color w:val="auto"/>
          <w:szCs w:val="21"/>
          <w:highlight w:val="none"/>
        </w:rPr>
        <w:sectPr>
          <w:pgSz w:w="11906" w:h="16838"/>
          <w:pgMar w:top="1304" w:right="1797" w:bottom="1247" w:left="1797" w:header="720" w:footer="720" w:gutter="0"/>
          <w:cols w:space="720" w:num="1"/>
        </w:sectPr>
      </w:pPr>
    </w:p>
    <w:p>
      <w:pPr>
        <w:widowControl/>
        <w:snapToGrid w:val="0"/>
        <w:spacing w:before="120"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widowControl/>
        <w:snapToGrid w:val="0"/>
        <w:spacing w:before="50" w:after="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标项号：</w:t>
      </w:r>
    </w:p>
    <w:p>
      <w:pPr>
        <w:ind w:firstLine="420"/>
        <w:jc w:val="right"/>
        <w:rPr>
          <w:rFonts w:ascii="宋体" w:hAnsi="宋体" w:cs="宋体"/>
          <w:color w:val="auto"/>
          <w:highlight w:val="none"/>
        </w:rPr>
      </w:pPr>
      <w:r>
        <w:rPr>
          <w:rFonts w:hint="eastAsia" w:ascii="宋体" w:hAnsi="宋体" w:cs="宋体"/>
          <w:color w:val="auto"/>
          <w:highlight w:val="none"/>
        </w:rPr>
        <w:t>单位：元</w:t>
      </w:r>
    </w:p>
    <w:tbl>
      <w:tblPr>
        <w:tblStyle w:val="25"/>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4223"/>
        <w:gridCol w:w="774"/>
        <w:gridCol w:w="3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标项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采购内容</w:t>
            </w: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数量</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nil"/>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投标总价：</w:t>
            </w:r>
            <w:r>
              <w:rPr>
                <w:rFonts w:hint="eastAsia" w:ascii="宋体" w:hAnsi="宋体"/>
                <w:color w:val="auto"/>
                <w:szCs w:val="21"/>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r>
    </w:tbl>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1、报价一经涂改，应在涂改处加盖单位公章或者由法定代表人或授权委托人签字或盖章，否则其投标作无效标处理。</w:t>
      </w:r>
    </w:p>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widowControl/>
        <w:snapToGrid w:val="0"/>
        <w:spacing w:before="50" w:after="50" w:line="360" w:lineRule="auto"/>
        <w:jc w:val="left"/>
        <w:rPr>
          <w:rFonts w:ascii="宋体" w:hAnsi="宋体" w:cs="宋体"/>
          <w:color w:val="auto"/>
          <w:kern w:val="0"/>
          <w:szCs w:val="21"/>
          <w:highlight w:val="none"/>
        </w:rPr>
      </w:pP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widowControl/>
        <w:jc w:val="left"/>
        <w:rPr>
          <w:rFonts w:ascii="宋体" w:hAnsi="宋体" w:cs="宋体"/>
          <w:color w:val="auto"/>
          <w:szCs w:val="21"/>
          <w:highlight w:val="none"/>
        </w:rPr>
        <w:sectPr>
          <w:pgSz w:w="11906" w:h="16838"/>
          <w:pgMar w:top="1304" w:right="1797" w:bottom="1247" w:left="1797" w:header="720" w:footer="720" w:gutter="0"/>
          <w:cols w:space="720" w:num="1"/>
        </w:sect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t>5.投标报价明细表格式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25"/>
        <w:tblW w:w="8940" w:type="dxa"/>
        <w:jc w:val="center"/>
        <w:tblLayout w:type="fixed"/>
        <w:tblCellMar>
          <w:top w:w="0" w:type="dxa"/>
          <w:left w:w="108" w:type="dxa"/>
          <w:bottom w:w="0" w:type="dxa"/>
          <w:right w:w="108" w:type="dxa"/>
        </w:tblCellMar>
      </w:tblPr>
      <w:tblGrid>
        <w:gridCol w:w="816"/>
        <w:gridCol w:w="3832"/>
        <w:gridCol w:w="1609"/>
        <w:gridCol w:w="1252"/>
        <w:gridCol w:w="1431"/>
      </w:tblGrid>
      <w:tr>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3835"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161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53"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单价（元）</w:t>
            </w:r>
          </w:p>
        </w:tc>
        <w:tc>
          <w:tcPr>
            <w:tcW w:w="143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金额（元）</w:t>
            </w: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3835" w:type="dxa"/>
            <w:tcBorders>
              <w:top w:val="single" w:color="auto" w:sz="4" w:space="0"/>
              <w:left w:val="nil"/>
              <w:bottom w:val="single" w:color="auto" w:sz="4" w:space="0"/>
              <w:right w:val="single" w:color="auto" w:sz="4" w:space="0"/>
            </w:tcBorders>
          </w:tcPr>
          <w:p>
            <w:pPr>
              <w:snapToGrid w:val="0"/>
              <w:spacing w:before="50" w:after="50" w:line="360" w:lineRule="auto"/>
              <w:rPr>
                <w:rFonts w:ascii="宋体" w:hAnsi="宋体" w:cs="宋体"/>
                <w:color w:val="auto"/>
                <w:spacing w:val="20"/>
                <w:szCs w:val="21"/>
                <w:highlight w:val="none"/>
              </w:rPr>
            </w:pPr>
          </w:p>
        </w:tc>
        <w:tc>
          <w:tcPr>
            <w:tcW w:w="1610"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253"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432" w:type="dxa"/>
            <w:tcBorders>
              <w:top w:val="single" w:color="auto" w:sz="4" w:space="0"/>
              <w:left w:val="nil"/>
              <w:bottom w:val="single" w:color="auto" w:sz="4" w:space="0"/>
              <w:right w:val="single" w:color="auto" w:sz="4" w:space="0"/>
            </w:tcBorders>
          </w:tcPr>
          <w:p>
            <w:pPr>
              <w:snapToGrid w:val="0"/>
              <w:spacing w:before="50" w:after="50" w:line="360" w:lineRule="auto"/>
              <w:jc w:val="center"/>
              <w:rPr>
                <w:rFonts w:ascii="宋体" w:hAnsi="宋体" w:cs="宋体"/>
                <w:color w:val="auto"/>
                <w:spacing w:val="20"/>
                <w:szCs w:val="21"/>
                <w:highlight w:val="none"/>
              </w:rPr>
            </w:pPr>
          </w:p>
        </w:tc>
      </w:tr>
    </w:tbl>
    <w:p>
      <w:pPr>
        <w:rPr>
          <w:rFonts w:ascii="宋体" w:hAnsi="宋体" w:cs="宋体"/>
          <w:bCs/>
          <w:color w:val="auto"/>
          <w:szCs w:val="21"/>
          <w:highlight w:val="none"/>
        </w:rPr>
      </w:pPr>
      <w:r>
        <w:rPr>
          <w:rFonts w:hint="eastAsia" w:ascii="宋体" w:hAnsi="宋体" w:cs="宋体"/>
          <w:bCs/>
          <w:color w:val="auto"/>
          <w:szCs w:val="21"/>
          <w:highlight w:val="none"/>
        </w:rPr>
        <w:t>注：1、投标单位可根据实际情况自行调整表格；</w:t>
      </w:r>
    </w:p>
    <w:p>
      <w:pPr>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after="120"/>
        <w:ind w:firstLine="5460" w:firstLineChars="2600"/>
        <w:rPr>
          <w:rFonts w:ascii="宋体" w:hAnsi="宋体" w:cs="宋体"/>
          <w:color w:val="auto"/>
          <w:highlight w:val="none"/>
        </w:rPr>
      </w:pPr>
      <w:r>
        <w:rPr>
          <w:rFonts w:hint="eastAsia" w:ascii="宋体" w:hAnsi="宋体" w:cs="宋体"/>
          <w:color w:val="auto"/>
          <w:highlight w:val="none"/>
        </w:rPr>
        <w:t>日  期：</w:t>
      </w:r>
    </w:p>
    <w:p>
      <w:pPr>
        <w:spacing w:after="120"/>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6.</w:t>
      </w:r>
      <w:r>
        <w:rPr>
          <w:rFonts w:hint="eastAsia" w:ascii="宋体" w:hAnsi="宋体" w:cs="宋体"/>
          <w:b/>
          <w:bCs/>
          <w:color w:val="auto"/>
          <w:szCs w:val="21"/>
          <w:highlight w:val="none"/>
        </w:rPr>
        <w:t>中小企业声明函</w:t>
      </w:r>
    </w:p>
    <w:p>
      <w:pPr>
        <w:spacing w:after="120" w:line="520" w:lineRule="exact"/>
        <w:ind w:left="420" w:left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中小企业声明函（货物）</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本公司（联合体）郑重声明，根据《政府采购促进中小企业发展管理办法》（财库﹝2020﹞46 号）的规定，本公司（联合体）参加</w:t>
      </w:r>
      <w:r>
        <w:rPr>
          <w:rFonts w:hint="eastAsia" w:ascii="宋体" w:hAnsi="宋体" w:cs="宋体"/>
          <w:color w:val="auto"/>
          <w:kern w:val="0"/>
          <w:szCs w:val="20"/>
          <w:highlight w:val="none"/>
          <w:u w:val="single"/>
        </w:rPr>
        <w:t>（  单位名称  ）</w:t>
      </w:r>
      <w:r>
        <w:rPr>
          <w:rFonts w:hint="eastAsia" w:ascii="宋体" w:hAnsi="宋体" w:cs="宋体"/>
          <w:color w:val="auto"/>
          <w:kern w:val="0"/>
          <w:szCs w:val="20"/>
          <w:highlight w:val="none"/>
        </w:rPr>
        <w:t>的</w:t>
      </w:r>
      <w:r>
        <w:rPr>
          <w:rFonts w:hint="eastAsia" w:ascii="宋体" w:hAnsi="宋体" w:cs="宋体"/>
          <w:color w:val="auto"/>
          <w:kern w:val="0"/>
          <w:szCs w:val="20"/>
          <w:highlight w:val="none"/>
          <w:u w:val="single"/>
        </w:rPr>
        <w:t>（  项目名称  ）</w:t>
      </w:r>
      <w:r>
        <w:rPr>
          <w:rFonts w:hint="eastAsia" w:ascii="宋体" w:hAnsi="宋体" w:cs="宋体"/>
          <w:color w:val="auto"/>
          <w:kern w:val="0"/>
          <w:szCs w:val="20"/>
          <w:highlight w:val="none"/>
        </w:rPr>
        <w:t xml:space="preserve">采购活动，提供的货物全部由符合政策要求的中小企业制造。相关企业 （含联合体中的中小企业、签订分包意向协议的中小企业）的具体情况如下：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0"/>
          <w:highlight w:val="none"/>
          <w:u w:val="single"/>
        </w:rPr>
        <w:t xml:space="preserve"> （  标的名称  ） </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采购文件中明确的所属行业  ）</w:t>
      </w:r>
      <w:r>
        <w:rPr>
          <w:rFonts w:hint="eastAsia" w:ascii="宋体" w:hAnsi="宋体" w:cs="宋体"/>
          <w:color w:val="auto"/>
          <w:kern w:val="0"/>
          <w:szCs w:val="20"/>
          <w:highlight w:val="none"/>
        </w:rPr>
        <w:t>行业；制造商为</w:t>
      </w:r>
      <w:r>
        <w:rPr>
          <w:rFonts w:hint="eastAsia" w:ascii="宋体" w:hAnsi="宋体" w:cs="宋体"/>
          <w:color w:val="auto"/>
          <w:kern w:val="0"/>
          <w:szCs w:val="20"/>
          <w:highlight w:val="none"/>
          <w:u w:val="single"/>
        </w:rPr>
        <w:t>（  企业名称  ）</w:t>
      </w:r>
      <w:r>
        <w:rPr>
          <w:rFonts w:hint="eastAsia" w:ascii="宋体" w:hAnsi="宋体" w:cs="宋体"/>
          <w:color w:val="auto"/>
          <w:kern w:val="0"/>
          <w:szCs w:val="20"/>
          <w:highlight w:val="none"/>
        </w:rPr>
        <w:t>，从业人员</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人，营业收入为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万元，资产总额为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w:t>
      </w:r>
      <w:r>
        <w:rPr>
          <w:rFonts w:hint="eastAsia" w:ascii="宋体" w:hAnsi="宋体" w:cs="宋体"/>
          <w:color w:val="auto"/>
          <w:kern w:val="0"/>
          <w:szCs w:val="20"/>
          <w:highlight w:val="none"/>
          <w:vertAlign w:val="superscript"/>
        </w:rPr>
        <w:t>1</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中型企业、小型企业、微型企业  ）</w:t>
      </w:r>
      <w:r>
        <w:rPr>
          <w:rFonts w:hint="eastAsia" w:ascii="宋体" w:hAnsi="宋体" w:cs="宋体"/>
          <w:color w:val="auto"/>
          <w:kern w:val="0"/>
          <w:szCs w:val="20"/>
          <w:highlight w:val="none"/>
        </w:rPr>
        <w:t xml:space="preserve">；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w:t>
      </w:r>
      <w:r>
        <w:rPr>
          <w:rFonts w:hint="eastAsia" w:ascii="宋体" w:hAnsi="宋体" w:cs="宋体"/>
          <w:color w:val="auto"/>
          <w:kern w:val="0"/>
          <w:szCs w:val="20"/>
          <w:highlight w:val="none"/>
          <w:u w:val="single"/>
        </w:rPr>
        <w:t xml:space="preserve"> （  标的名称  ） </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xml:space="preserve">（  采购文件中明确的所属行业  </w:t>
      </w:r>
      <w:r>
        <w:rPr>
          <w:rFonts w:hint="eastAsia" w:ascii="宋体" w:hAnsi="宋体" w:cs="宋体"/>
          <w:color w:val="auto"/>
          <w:kern w:val="0"/>
          <w:szCs w:val="20"/>
          <w:highlight w:val="none"/>
        </w:rPr>
        <w:t>）行业；制造商为</w:t>
      </w:r>
      <w:r>
        <w:rPr>
          <w:rFonts w:hint="eastAsia" w:ascii="宋体" w:hAnsi="宋体" w:cs="宋体"/>
          <w:color w:val="auto"/>
          <w:kern w:val="0"/>
          <w:szCs w:val="20"/>
          <w:highlight w:val="none"/>
          <w:u w:val="single"/>
        </w:rPr>
        <w:t>（  企业名称  ）</w:t>
      </w:r>
      <w:r>
        <w:rPr>
          <w:rFonts w:hint="eastAsia" w:ascii="宋体" w:hAnsi="宋体" w:cs="宋体"/>
          <w:color w:val="auto"/>
          <w:kern w:val="0"/>
          <w:szCs w:val="20"/>
          <w:highlight w:val="none"/>
        </w:rPr>
        <w:t>，从业人员</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人，营业收入为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万元，资产总额为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万元，属于</w:t>
      </w:r>
      <w:r>
        <w:rPr>
          <w:rFonts w:hint="eastAsia" w:ascii="宋体" w:hAnsi="宋体" w:cs="宋体"/>
          <w:color w:val="auto"/>
          <w:kern w:val="0"/>
          <w:szCs w:val="20"/>
          <w:highlight w:val="none"/>
          <w:u w:val="single"/>
        </w:rPr>
        <w:t>（  中型企业、小型企业、微型企业  ）</w:t>
      </w:r>
      <w:r>
        <w:rPr>
          <w:rFonts w:hint="eastAsia" w:ascii="宋体" w:hAnsi="宋体" w:cs="宋体"/>
          <w:color w:val="auto"/>
          <w:kern w:val="0"/>
          <w:szCs w:val="20"/>
          <w:highlight w:val="none"/>
        </w:rPr>
        <w:t xml:space="preserve">；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以上企业，不属于大企业的分支机构，不存在控股股东为大企业的情形，也不存在与大企业的负责人为同一人的情形。</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本企业对上述声明内容的真实性负责。如有虚假，将依法承担相应责任。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xml:space="preserve">供应商名称（盖章）：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日  期：</w:t>
      </w:r>
    </w:p>
    <w:p>
      <w:pPr>
        <w:widowControl/>
        <w:spacing w:before="240" w:line="360" w:lineRule="auto"/>
        <w:ind w:firstLine="420" w:firstLineChars="200"/>
        <w:jc w:val="left"/>
        <w:rPr>
          <w:rFonts w:ascii="宋体" w:hAnsi="宋体" w:cs="宋体"/>
          <w:b/>
          <w:color w:val="auto"/>
          <w:kern w:val="0"/>
          <w:sz w:val="28"/>
          <w:szCs w:val="28"/>
          <w:highlight w:val="none"/>
        </w:rPr>
      </w:pPr>
      <w:r>
        <w:rPr>
          <w:rFonts w:hint="eastAsia" w:ascii="宋体" w:hAnsi="宋体" w:cs="宋体"/>
          <w:color w:val="auto"/>
          <w:kern w:val="0"/>
          <w:szCs w:val="22"/>
          <w:highlight w:val="none"/>
        </w:rPr>
        <w:t>注：1.从业人员、营业收入、资产总额填报上一年度数据，无上一年度数据的新成立企业可不填报。</w:t>
      </w:r>
    </w:p>
    <w:p>
      <w:pPr>
        <w:spacing w:after="120" w:line="520" w:lineRule="exact"/>
        <w:ind w:left="420" w:leftChars="200"/>
        <w:rPr>
          <w:rFonts w:ascii="宋体" w:hAnsi="宋体" w:cs="宋体"/>
          <w:b/>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填写说明：</w:t>
      </w:r>
    </w:p>
    <w:p>
      <w:pPr>
        <w:numPr>
          <w:ilvl w:val="0"/>
          <w:numId w:val="18"/>
        </w:numPr>
        <w:spacing w:after="120" w:line="52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pPr>
        <w:numPr>
          <w:ilvl w:val="0"/>
          <w:numId w:val="18"/>
        </w:numPr>
        <w:spacing w:after="120" w:line="520" w:lineRule="exact"/>
        <w:ind w:left="420" w:leftChars="200"/>
        <w:rPr>
          <w:rFonts w:ascii="宋体" w:hAnsi="宋体" w:cs="宋体"/>
          <w:b/>
          <w:bCs/>
          <w:color w:val="auto"/>
          <w:kern w:val="0"/>
          <w:szCs w:val="20"/>
          <w:highlight w:val="none"/>
        </w:rPr>
      </w:pPr>
      <w:r>
        <w:rPr>
          <w:rFonts w:hint="eastAsia" w:ascii="宋体" w:hAnsi="宋体" w:cs="宋体"/>
          <w:color w:val="auto"/>
          <w:kern w:val="0"/>
          <w:szCs w:val="21"/>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jc w:val="left"/>
        <w:rPr>
          <w:rFonts w:ascii="宋体" w:hAnsi="宋体" w:cs="宋体"/>
          <w:b/>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spacing w:line="588" w:lineRule="exact"/>
        <w:ind w:firstLine="444" w:firstLineChars="200"/>
        <w:jc w:val="left"/>
        <w:rPr>
          <w:rFonts w:ascii="宋体" w:hAnsi="宋体" w:cs="宋体"/>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8.供应商针对报价需要说明的其他文件和说明（格式自拟）。</w:t>
      </w:r>
    </w:p>
    <w:p>
      <w:pPr>
        <w:spacing w:after="120" w:line="520" w:lineRule="exact"/>
        <w:ind w:left="420" w:leftChars="200"/>
        <w:rPr>
          <w:rFonts w:ascii="宋体" w:hAnsi="宋体" w:cs="宋体"/>
          <w:color w:val="auto"/>
          <w:szCs w:val="21"/>
          <w:highlight w:val="none"/>
        </w:rPr>
      </w:pPr>
    </w:p>
    <w:p>
      <w:pPr>
        <w:widowControl/>
        <w:spacing w:line="480" w:lineRule="exact"/>
        <w:jc w:val="left"/>
        <w:rPr>
          <w:rFonts w:ascii="宋体" w:hAnsi="宋体" w:cs="宋体"/>
          <w:b/>
          <w:color w:val="auto"/>
          <w:kern w:val="0"/>
          <w:szCs w:val="21"/>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四、电子备份投标文件</w:t>
      </w:r>
    </w:p>
    <w:p>
      <w:pPr>
        <w:widowControl/>
        <w:snapToGrid w:val="0"/>
        <w:spacing w:line="360" w:lineRule="auto"/>
        <w:jc w:val="left"/>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snapToGrid w:val="0"/>
        <w:spacing w:line="500" w:lineRule="exact"/>
        <w:ind w:left="357" w:hanging="357"/>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附件：</w:t>
      </w:r>
      <w:r>
        <w:rPr>
          <w:rFonts w:hint="eastAsia" w:ascii="宋体" w:hAnsi="宋体" w:cs="宋体"/>
          <w:b/>
          <w:bCs/>
          <w:color w:val="auto"/>
          <w:szCs w:val="21"/>
          <w:highlight w:val="none"/>
        </w:rPr>
        <w:t>请各位供应商认真填写下表，于投标截止时间后按采购代理公司规定要求单独递交。</w:t>
      </w:r>
    </w:p>
    <w:p>
      <w:pPr>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政府采购活动现场确认声明书</w:t>
      </w:r>
    </w:p>
    <w:p>
      <w:pPr>
        <w:snapToGrid w:val="0"/>
        <w:spacing w:line="440" w:lineRule="exact"/>
        <w:rPr>
          <w:rFonts w:ascii="宋体" w:hAnsi="宋体" w:cs="宋体"/>
          <w:bCs/>
          <w:color w:val="auto"/>
          <w:sz w:val="24"/>
          <w:highlight w:val="none"/>
        </w:rPr>
      </w:pPr>
      <w:r>
        <w:rPr>
          <w:rFonts w:hint="eastAsia" w:ascii="宋体" w:hAnsi="宋体" w:cs="宋体"/>
          <w:color w:val="auto"/>
          <w:kern w:val="0"/>
          <w:sz w:val="24"/>
          <w:highlight w:val="none"/>
        </w:rPr>
        <w:t xml:space="preserve"> 宁波中基国际招标有限公司：</w:t>
      </w:r>
    </w:p>
    <w:p>
      <w:pPr>
        <w:snapToGrid w:val="0"/>
        <w:spacing w:line="44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本人（授权代表姓名），经由（单位）（法定代表人姓名）合法授权参加（编号：</w:t>
      </w:r>
      <w:r>
        <w:rPr>
          <w:rFonts w:hint="eastAsia" w:ascii="宋体" w:hAnsi="宋体" w:cs="宋体"/>
          <w:color w:val="auto"/>
          <w:spacing w:val="6"/>
          <w:sz w:val="24"/>
          <w:highlight w:val="none"/>
          <w:u w:val="single"/>
        </w:rPr>
        <w:t>）</w:t>
      </w:r>
      <w:r>
        <w:rPr>
          <w:rFonts w:hint="eastAsia" w:ascii="宋体" w:hAnsi="宋体" w:cs="宋体"/>
          <w:color w:val="auto"/>
          <w:spacing w:val="6"/>
          <w:sz w:val="24"/>
          <w:highlight w:val="none"/>
        </w:rPr>
        <w:t xml:space="preserve">政府采购活动，经与本单位法人代表（负责人）联系确认，现就有关公平竞争事项郑重声明如下： </w:t>
      </w:r>
    </w:p>
    <w:p>
      <w:pPr>
        <w:widowControl/>
        <w:numPr>
          <w:ilvl w:val="0"/>
          <w:numId w:val="19"/>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本单位与采购人之间 □不存在利害关系 □存在下列利害关系：</w:t>
      </w:r>
    </w:p>
    <w:p>
      <w:pPr>
        <w:widowControl/>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A.投资关系    B.行政隶属关系    C.业务指导关系</w:t>
      </w:r>
    </w:p>
    <w:p>
      <w:pPr>
        <w:widowControl/>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利害关系（如有，请如实说明） 。</w:t>
      </w:r>
    </w:p>
    <w:p>
      <w:pPr>
        <w:widowControl/>
        <w:numPr>
          <w:ilvl w:val="0"/>
          <w:numId w:val="19"/>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现已清楚知道参加本项目采购活动的其他所有供应商名称，本单位 □与其他所有供应商之间均不存在利害关系 □与 （供应商名称）之间存在下列利害关系：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A.法定代表人或负责人或实际控制人是同一人</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B.法定代表人或负责人或实际控制人是夫妻关系</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C.法定代表人或负责人或实际控制人是直系血亲关系</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D.法定代表人或负责人或实际控制人存在三代以内旁系血亲关系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E.法定代表人或负责人或实际控制人存在近姻亲关系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F.法定代表人或负责人或实际控制人存在股份控制或实际控制关系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G.存在共同直接或间接投资设立子公司、联营企业和合营企业情况</w:t>
      </w:r>
    </w:p>
    <w:p>
      <w:pPr>
        <w:snapToGrid w:val="0"/>
        <w:spacing w:line="440" w:lineRule="exact"/>
        <w:rPr>
          <w:rFonts w:ascii="宋体" w:hAnsi="宋体" w:cs="宋体"/>
          <w:color w:val="auto"/>
          <w:sz w:val="24"/>
          <w:highlight w:val="none"/>
        </w:rPr>
      </w:pPr>
      <w:r>
        <w:rPr>
          <w:rFonts w:hint="eastAsia" w:ascii="宋体" w:hAnsi="宋体" w:cs="宋体"/>
          <w:color w:val="auto"/>
          <w:kern w:val="0"/>
          <w:sz w:val="24"/>
          <w:highlight w:val="none"/>
        </w:rPr>
        <w:t xml:space="preserve">  H.存在分级代理或代销关系、同一生产制造商关系、</w:t>
      </w:r>
      <w:r>
        <w:rPr>
          <w:rFonts w:hint="eastAsia" w:ascii="宋体" w:hAnsi="宋体" w:cs="宋体"/>
          <w:color w:val="auto"/>
          <w:sz w:val="24"/>
          <w:highlight w:val="none"/>
        </w:rPr>
        <w:t>管理关系、重要业务（占主营业务收入50%以上）或重要财务往来关系（如融资）等其他实质性控制关系</w:t>
      </w:r>
    </w:p>
    <w:p>
      <w:pPr>
        <w:snapToGrid w:val="0"/>
        <w:spacing w:line="440" w:lineRule="exact"/>
        <w:rPr>
          <w:rFonts w:ascii="宋体" w:hAnsi="宋体" w:cs="宋体"/>
          <w:color w:val="auto"/>
          <w:spacing w:val="6"/>
          <w:sz w:val="24"/>
          <w:highlight w:val="none"/>
        </w:rPr>
      </w:pPr>
      <w:r>
        <w:rPr>
          <w:rFonts w:hint="eastAsia" w:ascii="宋体" w:hAnsi="宋体" w:cs="宋体"/>
          <w:color w:val="auto"/>
          <w:sz w:val="24"/>
          <w:highlight w:val="none"/>
        </w:rPr>
        <w:t xml:space="preserve">  I</w:t>
      </w:r>
      <w:r>
        <w:rPr>
          <w:rFonts w:hint="eastAsia" w:ascii="宋体" w:hAnsi="宋体" w:cs="宋体"/>
          <w:color w:val="auto"/>
          <w:kern w:val="0"/>
          <w:sz w:val="24"/>
          <w:highlight w:val="none"/>
        </w:rPr>
        <w:t>.</w:t>
      </w:r>
      <w:r>
        <w:rPr>
          <w:rFonts w:hint="eastAsia" w:ascii="宋体" w:hAnsi="宋体" w:cs="宋体"/>
          <w:color w:val="auto"/>
          <w:sz w:val="24"/>
          <w:highlight w:val="none"/>
        </w:rPr>
        <w:t>其他利害关系情况</w:t>
      </w:r>
      <w:r>
        <w:rPr>
          <w:rFonts w:hint="eastAsia" w:ascii="宋体" w:hAnsi="宋体" w:cs="宋体"/>
          <w:color w:val="auto"/>
          <w:kern w:val="0"/>
          <w:sz w:val="24"/>
          <w:highlight w:val="none"/>
        </w:rPr>
        <w:t>。</w:t>
      </w:r>
    </w:p>
    <w:p>
      <w:pPr>
        <w:widowControl/>
        <w:numPr>
          <w:ilvl w:val="0"/>
          <w:numId w:val="20"/>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sz w:val="24"/>
          <w:highlight w:val="none"/>
        </w:rPr>
        <w:t>现已清楚知道并</w:t>
      </w:r>
      <w:r>
        <w:rPr>
          <w:rFonts w:hint="eastAsia" w:ascii="宋体" w:hAnsi="宋体" w:cs="宋体"/>
          <w:color w:val="auto"/>
          <w:kern w:val="0"/>
          <w:sz w:val="24"/>
          <w:highlight w:val="none"/>
        </w:rPr>
        <w:t>严格遵守政府采购法律法规和现场纪律。</w:t>
      </w:r>
    </w:p>
    <w:p>
      <w:pPr>
        <w:widowControl/>
        <w:numPr>
          <w:ilvl w:val="0"/>
          <w:numId w:val="20"/>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我发现供应商之间存在或可能存在上述第二条第项利害关系。</w:t>
      </w:r>
    </w:p>
    <w:p>
      <w:pPr>
        <w:widowControl/>
        <w:numPr>
          <w:ilvl w:val="0"/>
          <w:numId w:val="20"/>
        </w:numPr>
        <w:snapToGrid w:val="0"/>
        <w:spacing w:line="440" w:lineRule="exact"/>
        <w:ind w:firstLine="453" w:firstLineChars="189"/>
        <w:rPr>
          <w:rFonts w:ascii="宋体" w:hAnsi="宋体" w:cs="宋体"/>
          <w:color w:val="auto"/>
          <w:sz w:val="24"/>
          <w:highlight w:val="none"/>
        </w:rPr>
      </w:pPr>
      <w:r>
        <w:rPr>
          <w:rFonts w:hint="eastAsia" w:ascii="宋体" w:hAnsi="宋体" w:cs="宋体"/>
          <w:color w:val="auto"/>
          <w:kern w:val="0"/>
          <w:sz w:val="24"/>
          <w:highlight w:val="none"/>
        </w:rPr>
        <w:t>经检查确认所有投标人投标文件 □ 不存在密封包装问题□存在密封包装问题（具体指出）。</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（供应商代表签名）：</w:t>
      </w:r>
    </w:p>
    <w:p>
      <w:pPr>
        <w:snapToGrid w:val="0"/>
        <w:spacing w:line="440" w:lineRule="exact"/>
        <w:ind w:firstLine="480" w:firstLineChars="200"/>
        <w:rPr>
          <w:rFonts w:ascii="宋体" w:hAnsi="宋体"/>
          <w:b/>
          <w:bCs/>
          <w:color w:val="auto"/>
          <w:sz w:val="32"/>
          <w:szCs w:val="20"/>
          <w:highlight w:val="none"/>
        </w:rPr>
      </w:pPr>
      <w:r>
        <w:rPr>
          <w:rFonts w:hint="eastAsia" w:ascii="宋体" w:hAnsi="宋体" w:cs="宋体"/>
          <w:color w:val="auto"/>
          <w:sz w:val="24"/>
          <w:highlight w:val="none"/>
        </w:rPr>
        <w:t xml:space="preserve">                                      2021 年  月  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rPr>
    </w:pPr>
    <w:r>
      <w:rPr>
        <w:rFonts w:ascii="Times New Roman" w:hAnsi="Times New Roman"/>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left"/>
                            <w:rPr>
                              <w:rFonts w:ascii="Times New Roman" w:hAnsi="Times New Roman"/>
                              <w:sz w:val="18"/>
                            </w:rPr>
                          </w:pPr>
                          <w:r>
                            <w:rPr>
                              <w:rFonts w:hint="eastAsia" w:ascii="Times New Roman" w:hAnsi="Times New Roman"/>
                              <w:sz w:val="18"/>
                            </w:rPr>
                            <w:t xml:space="preserve"> </w:t>
                          </w:r>
                          <w:r>
                            <w:rPr>
                              <w:rFonts w:ascii="Times New Roman" w:hAnsi="Times New Roman"/>
                              <w:sz w:val="18"/>
                            </w:rPr>
                            <w:fldChar w:fldCharType="begin"/>
                          </w:r>
                          <w:r>
                            <w:rPr>
                              <w:rStyle w:val="29"/>
                              <w:rFonts w:ascii="Times New Roman" w:hAnsi="Times New Roman"/>
                              <w:sz w:val="18"/>
                            </w:rPr>
                            <w:instrText xml:space="preserve"> PAGE </w:instrText>
                          </w:r>
                          <w:r>
                            <w:rPr>
                              <w:rFonts w:ascii="Times New Roman" w:hAnsi="Times New Roman"/>
                              <w:sz w:val="18"/>
                            </w:rPr>
                            <w:fldChar w:fldCharType="separate"/>
                          </w:r>
                          <w:r>
                            <w:rPr>
                              <w:rStyle w:val="29"/>
                              <w:rFonts w:ascii="Times New Roman" w:hAnsi="Times New Roman"/>
                              <w:sz w:val="18"/>
                            </w:rPr>
                            <w:t>22</w:t>
                          </w:r>
                          <w:r>
                            <w:rPr>
                              <w:rFonts w:ascii="Times New Roman" w:hAnsi="Times New Roman"/>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snapToGrid w:val="0"/>
                      <w:jc w:val="left"/>
                      <w:rPr>
                        <w:rFonts w:ascii="Times New Roman" w:hAnsi="Times New Roman"/>
                        <w:sz w:val="18"/>
                      </w:rPr>
                    </w:pPr>
                    <w:r>
                      <w:rPr>
                        <w:rFonts w:hint="eastAsia" w:ascii="Times New Roman" w:hAnsi="Times New Roman"/>
                        <w:sz w:val="18"/>
                      </w:rPr>
                      <w:t xml:space="preserve"> </w:t>
                    </w:r>
                    <w:r>
                      <w:rPr>
                        <w:rFonts w:ascii="Times New Roman" w:hAnsi="Times New Roman"/>
                        <w:sz w:val="18"/>
                      </w:rPr>
                      <w:fldChar w:fldCharType="begin"/>
                    </w:r>
                    <w:r>
                      <w:rPr>
                        <w:rStyle w:val="29"/>
                        <w:rFonts w:ascii="Times New Roman" w:hAnsi="Times New Roman"/>
                        <w:sz w:val="18"/>
                      </w:rPr>
                      <w:instrText xml:space="preserve"> PAGE </w:instrText>
                    </w:r>
                    <w:r>
                      <w:rPr>
                        <w:rFonts w:ascii="Times New Roman" w:hAnsi="Times New Roman"/>
                        <w:sz w:val="18"/>
                      </w:rPr>
                      <w:fldChar w:fldCharType="separate"/>
                    </w:r>
                    <w:r>
                      <w:rPr>
                        <w:rStyle w:val="29"/>
                        <w:rFonts w:ascii="Times New Roman" w:hAnsi="Times New Roman"/>
                        <w:sz w:val="18"/>
                      </w:rPr>
                      <w:t>22</w:t>
                    </w:r>
                    <w:r>
                      <w:rPr>
                        <w:rFonts w:ascii="Times New Roman" w:hAnsi="Times New Roman"/>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Fonts w:eastAsia="宋体"/>
                            </w:rP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6"/>
                      <w:rPr>
                        <w:rFonts w:eastAsia="宋体"/>
                      </w:rPr>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703E5"/>
    <w:multiLevelType w:val="singleLevel"/>
    <w:tmpl w:val="CC1703E5"/>
    <w:lvl w:ilvl="0" w:tentative="0">
      <w:start w:val="1"/>
      <w:numFmt w:val="decimal"/>
      <w:suff w:val="nothing"/>
      <w:lvlText w:val="（%1）"/>
      <w:lvlJc w:val="left"/>
      <w:pPr>
        <w:ind w:left="0" w:firstLine="0"/>
      </w:pPr>
    </w:lvl>
  </w:abstractNum>
  <w:abstractNum w:abstractNumId="1">
    <w:nsid w:val="0000000B"/>
    <w:multiLevelType w:val="singleLevel"/>
    <w:tmpl w:val="0000000B"/>
    <w:lvl w:ilvl="0" w:tentative="0">
      <w:start w:val="1"/>
      <w:numFmt w:val="upperLetter"/>
      <w:suff w:val="nothing"/>
      <w:lvlText w:val="%1、"/>
      <w:lvlJc w:val="left"/>
      <w:pPr>
        <w:ind w:left="0" w:firstLine="0"/>
      </w:pPr>
    </w:lvl>
  </w:abstractNum>
  <w:abstractNum w:abstractNumId="2">
    <w:nsid w:val="00000014"/>
    <w:multiLevelType w:val="singleLevel"/>
    <w:tmpl w:val="00000014"/>
    <w:lvl w:ilvl="0" w:tentative="0">
      <w:start w:val="5"/>
      <w:numFmt w:val="chineseCounting"/>
      <w:suff w:val="nothing"/>
      <w:lvlText w:val="%1、"/>
      <w:lvlJc w:val="left"/>
      <w:pPr>
        <w:ind w:left="0" w:firstLine="0"/>
      </w:pPr>
    </w:lvl>
  </w:abstractNum>
  <w:abstractNum w:abstractNumId="3">
    <w:nsid w:val="0000001C"/>
    <w:multiLevelType w:val="singleLevel"/>
    <w:tmpl w:val="0000001C"/>
    <w:lvl w:ilvl="0" w:tentative="0">
      <w:start w:val="1"/>
      <w:numFmt w:val="chineseCounting"/>
      <w:suff w:val="nothing"/>
      <w:lvlText w:val="%1、"/>
      <w:lvlJc w:val="left"/>
      <w:pPr>
        <w:ind w:left="0" w:firstLine="0"/>
      </w:pPr>
    </w:lvl>
  </w:abstractNum>
  <w:abstractNum w:abstractNumId="4">
    <w:nsid w:val="00000020"/>
    <w:multiLevelType w:val="singleLevel"/>
    <w:tmpl w:val="00000020"/>
    <w:lvl w:ilvl="0" w:tentative="0">
      <w:start w:val="1"/>
      <w:numFmt w:val="chineseCounting"/>
      <w:suff w:val="nothing"/>
      <w:lvlText w:val="（%1）"/>
      <w:lvlJc w:val="left"/>
      <w:pPr>
        <w:ind w:left="0" w:firstLine="0"/>
      </w:pPr>
    </w:lvl>
  </w:abstractNum>
  <w:abstractNum w:abstractNumId="5">
    <w:nsid w:val="15AE74FA"/>
    <w:multiLevelType w:val="singleLevel"/>
    <w:tmpl w:val="15AE74FA"/>
    <w:lvl w:ilvl="0" w:tentative="0">
      <w:start w:val="1"/>
      <w:numFmt w:val="decimal"/>
      <w:suff w:val="nothing"/>
      <w:lvlText w:val="（%1）"/>
      <w:lvlJc w:val="left"/>
      <w:pPr>
        <w:ind w:left="0" w:firstLine="0"/>
      </w:pPr>
    </w:lvl>
  </w:abstractNum>
  <w:abstractNum w:abstractNumId="6">
    <w:nsid w:val="18E11E98"/>
    <w:multiLevelType w:val="singleLevel"/>
    <w:tmpl w:val="18E11E98"/>
    <w:lvl w:ilvl="0" w:tentative="0">
      <w:start w:val="2"/>
      <w:numFmt w:val="decimal"/>
      <w:suff w:val="nothing"/>
      <w:lvlText w:val="%1）"/>
      <w:lvlJc w:val="left"/>
      <w:pPr>
        <w:ind w:left="0" w:firstLine="0"/>
      </w:pPr>
    </w:lvl>
  </w:abstractNum>
  <w:abstractNum w:abstractNumId="7">
    <w:nsid w:val="1FD49347"/>
    <w:multiLevelType w:val="singleLevel"/>
    <w:tmpl w:val="1FD49347"/>
    <w:lvl w:ilvl="0" w:tentative="0">
      <w:start w:val="1"/>
      <w:numFmt w:val="decimal"/>
      <w:suff w:val="nothing"/>
      <w:lvlText w:val="%1、"/>
      <w:lvlJc w:val="left"/>
    </w:lvl>
  </w:abstractNum>
  <w:abstractNum w:abstractNumId="8">
    <w:nsid w:val="29D120CC"/>
    <w:multiLevelType w:val="singleLevel"/>
    <w:tmpl w:val="29D120CC"/>
    <w:lvl w:ilvl="0" w:tentative="0">
      <w:start w:val="1"/>
      <w:numFmt w:val="decimal"/>
      <w:suff w:val="nothing"/>
      <w:lvlText w:val="（%1）"/>
      <w:lvlJc w:val="left"/>
      <w:pPr>
        <w:ind w:left="0" w:firstLine="0"/>
      </w:pPr>
    </w:lvl>
  </w:abstractNum>
  <w:abstractNum w:abstractNumId="9">
    <w:nsid w:val="3292B99A"/>
    <w:multiLevelType w:val="singleLevel"/>
    <w:tmpl w:val="3292B99A"/>
    <w:lvl w:ilvl="0" w:tentative="0">
      <w:start w:val="1"/>
      <w:numFmt w:val="decimal"/>
      <w:suff w:val="nothing"/>
      <w:lvlText w:val="（%1）"/>
      <w:lvlJc w:val="left"/>
      <w:pPr>
        <w:ind w:left="0" w:firstLine="0"/>
      </w:pPr>
    </w:lvl>
  </w:abstractNum>
  <w:abstractNum w:abstractNumId="10">
    <w:nsid w:val="53F7068D"/>
    <w:multiLevelType w:val="singleLevel"/>
    <w:tmpl w:val="53F7068D"/>
    <w:lvl w:ilvl="0" w:tentative="0">
      <w:start w:val="1"/>
      <w:numFmt w:val="decimal"/>
      <w:suff w:val="nothing"/>
      <w:lvlText w:val="（%1）"/>
      <w:lvlJc w:val="left"/>
      <w:pPr>
        <w:ind w:left="0" w:firstLine="0"/>
      </w:pPr>
    </w:lvl>
  </w:abstractNum>
  <w:abstractNum w:abstractNumId="11">
    <w:nsid w:val="54F403B5"/>
    <w:multiLevelType w:val="singleLevel"/>
    <w:tmpl w:val="54F403B5"/>
    <w:lvl w:ilvl="0" w:tentative="0">
      <w:start w:val="1"/>
      <w:numFmt w:val="chineseCounting"/>
      <w:suff w:val="nothing"/>
      <w:lvlText w:val="%1、"/>
      <w:lvlJc w:val="left"/>
      <w:pPr>
        <w:ind w:left="0" w:firstLine="0"/>
      </w:pPr>
    </w:lvl>
  </w:abstractNum>
  <w:abstractNum w:abstractNumId="12">
    <w:nsid w:val="557FD3DA"/>
    <w:multiLevelType w:val="singleLevel"/>
    <w:tmpl w:val="557FD3DA"/>
    <w:lvl w:ilvl="0" w:tentative="0">
      <w:start w:val="3"/>
      <w:numFmt w:val="chineseCounting"/>
      <w:suff w:val="nothing"/>
      <w:lvlText w:val="%1、"/>
      <w:lvlJc w:val="left"/>
      <w:pPr>
        <w:ind w:left="0" w:firstLine="0"/>
      </w:pPr>
    </w:lvl>
  </w:abstractNum>
  <w:abstractNum w:abstractNumId="13">
    <w:nsid w:val="589A2FD8"/>
    <w:multiLevelType w:val="singleLevel"/>
    <w:tmpl w:val="589A2FD8"/>
    <w:lvl w:ilvl="0" w:tentative="0">
      <w:start w:val="1"/>
      <w:numFmt w:val="decimal"/>
      <w:suff w:val="nothing"/>
      <w:lvlText w:val="（%1）"/>
      <w:lvlJc w:val="left"/>
      <w:pPr>
        <w:ind w:left="0" w:firstLine="0"/>
      </w:pPr>
    </w:lvl>
  </w:abstractNum>
  <w:abstractNum w:abstractNumId="14">
    <w:nsid w:val="5950E9B0"/>
    <w:multiLevelType w:val="singleLevel"/>
    <w:tmpl w:val="5950E9B0"/>
    <w:lvl w:ilvl="0" w:tentative="0">
      <w:start w:val="2"/>
      <w:numFmt w:val="decimal"/>
      <w:suff w:val="nothing"/>
      <w:lvlText w:val="%1、"/>
      <w:lvlJc w:val="left"/>
      <w:pPr>
        <w:ind w:left="0" w:firstLine="0"/>
      </w:pPr>
    </w:lvl>
  </w:abstractNum>
  <w:abstractNum w:abstractNumId="15">
    <w:nsid w:val="59F1C7B7"/>
    <w:multiLevelType w:val="singleLevel"/>
    <w:tmpl w:val="59F1C7B7"/>
    <w:lvl w:ilvl="0" w:tentative="0">
      <w:start w:val="4"/>
      <w:numFmt w:val="chineseCounting"/>
      <w:suff w:val="nothing"/>
      <w:lvlText w:val="（%1）"/>
      <w:lvlJc w:val="left"/>
      <w:pPr>
        <w:ind w:left="0" w:firstLine="0"/>
      </w:pPr>
    </w:lvl>
  </w:abstractNum>
  <w:abstractNum w:abstractNumId="16">
    <w:nsid w:val="59F56D91"/>
    <w:multiLevelType w:val="singleLevel"/>
    <w:tmpl w:val="59F56D91"/>
    <w:lvl w:ilvl="0" w:tentative="0">
      <w:start w:val="1"/>
      <w:numFmt w:val="decimal"/>
      <w:suff w:val="nothing"/>
      <w:lvlText w:val="（%1）"/>
      <w:lvlJc w:val="left"/>
      <w:pPr>
        <w:ind w:left="0" w:firstLine="0"/>
      </w:pPr>
    </w:lvl>
  </w:abstractNum>
  <w:abstractNum w:abstractNumId="17">
    <w:nsid w:val="5A5F4D07"/>
    <w:multiLevelType w:val="singleLevel"/>
    <w:tmpl w:val="5A5F4D07"/>
    <w:lvl w:ilvl="0" w:tentative="0">
      <w:start w:val="1"/>
      <w:numFmt w:val="decimal"/>
      <w:suff w:val="nothing"/>
      <w:lvlText w:val="%1、"/>
      <w:lvlJc w:val="left"/>
      <w:pPr>
        <w:ind w:left="0" w:firstLine="403"/>
      </w:pPr>
    </w:lvl>
  </w:abstractNum>
  <w:abstractNum w:abstractNumId="18">
    <w:nsid w:val="63D922A7"/>
    <w:multiLevelType w:val="singleLevel"/>
    <w:tmpl w:val="63D922A7"/>
    <w:lvl w:ilvl="0" w:tentative="0">
      <w:start w:val="1"/>
      <w:numFmt w:val="decimal"/>
      <w:suff w:val="nothing"/>
      <w:lvlText w:val="%1）"/>
      <w:lvlJc w:val="left"/>
    </w:lvl>
  </w:abstractNum>
  <w:abstractNum w:abstractNumId="19">
    <w:nsid w:val="72F47FE0"/>
    <w:multiLevelType w:val="singleLevel"/>
    <w:tmpl w:val="72F47FE0"/>
    <w:lvl w:ilvl="0" w:tentative="0">
      <w:start w:val="21"/>
      <w:numFmt w:val="decimal"/>
      <w:lvlText w:val="%1."/>
      <w:lvlJc w:val="left"/>
      <w:pPr>
        <w:tabs>
          <w:tab w:val="left" w:pos="312"/>
        </w:tabs>
      </w:pPr>
    </w:lvl>
  </w:abstractNum>
  <w:num w:numId="1">
    <w:abstractNumId w:val="13"/>
    <w:lvlOverride w:ilvl="0">
      <w:startOverride w:val="1"/>
    </w:lvlOverride>
  </w:num>
  <w:num w:numId="2">
    <w:abstractNumId w:val="16"/>
    <w:lvlOverride w:ilvl="0">
      <w:startOverride w:val="1"/>
    </w:lvlOverride>
  </w:num>
  <w:num w:numId="3">
    <w:abstractNumId w:val="10"/>
    <w:lvlOverride w:ilvl="0">
      <w:startOverride w:val="1"/>
    </w:lvlOverride>
  </w:num>
  <w:num w:numId="4">
    <w:abstractNumId w:val="0"/>
    <w:lvlOverride w:ilvl="0">
      <w:startOverride w:val="1"/>
    </w:lvlOverride>
  </w:num>
  <w:num w:numId="5">
    <w:abstractNumId w:val="8"/>
    <w:lvlOverride w:ilvl="0">
      <w:startOverride w:val="1"/>
    </w:lvlOverride>
  </w:num>
  <w:num w:numId="6">
    <w:abstractNumId w:val="14"/>
    <w:lvlOverride w:ilvl="0">
      <w:startOverride w:val="2"/>
    </w:lvlOverride>
  </w:num>
  <w:num w:numId="7">
    <w:abstractNumId w:val="2"/>
    <w:lvlOverride w:ilvl="0">
      <w:startOverride w:val="5"/>
    </w:lvlOverride>
  </w:num>
  <w:num w:numId="8">
    <w:abstractNumId w:val="4"/>
    <w:lvlOverride w:ilvl="0">
      <w:startOverride w:val="1"/>
    </w:lvlOverride>
  </w:num>
  <w:num w:numId="9">
    <w:abstractNumId w:val="1"/>
    <w:lvlOverride w:ilvl="0">
      <w:startOverride w:val="1"/>
    </w:lvlOverride>
  </w:num>
  <w:num w:numId="10">
    <w:abstractNumId w:val="15"/>
    <w:lvlOverride w:ilvl="0">
      <w:startOverride w:val="4"/>
    </w:lvlOverride>
  </w:num>
  <w:num w:numId="11">
    <w:abstractNumId w:val="18"/>
  </w:num>
  <w:num w:numId="12">
    <w:abstractNumId w:val="19"/>
  </w:num>
  <w:num w:numId="13">
    <w:abstractNumId w:val="3"/>
    <w:lvlOverride w:ilvl="0">
      <w:startOverride w:val="1"/>
    </w:lvlOverride>
  </w:num>
  <w:num w:numId="14">
    <w:abstractNumId w:val="5"/>
    <w:lvlOverride w:ilvl="0">
      <w:startOverride w:val="1"/>
    </w:lvlOverride>
  </w:num>
  <w:num w:numId="15">
    <w:abstractNumId w:val="9"/>
    <w:lvlOverride w:ilvl="0">
      <w:startOverride w:val="1"/>
    </w:lvlOverride>
  </w:num>
  <w:num w:numId="16">
    <w:abstractNumId w:val="6"/>
    <w:lvlOverride w:ilvl="0">
      <w:startOverride w:val="2"/>
    </w:lvlOverride>
  </w:num>
  <w:num w:numId="17">
    <w:abstractNumId w:val="17"/>
    <w:lvlOverride w:ilvl="0">
      <w:startOverride w:val="1"/>
    </w:lvlOverride>
  </w:num>
  <w:num w:numId="18">
    <w:abstractNumId w:val="7"/>
  </w:num>
  <w:num w:numId="19">
    <w:abstractNumId w:val="11"/>
    <w:lvlOverride w:ilvl="0">
      <w:startOverride w:val="1"/>
    </w:lvlOverride>
  </w:num>
  <w:num w:numId="20">
    <w:abstractNumId w:val="1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6F"/>
    <w:rsid w:val="000B2340"/>
    <w:rsid w:val="000F0481"/>
    <w:rsid w:val="001D7C6F"/>
    <w:rsid w:val="001F4691"/>
    <w:rsid w:val="003B6321"/>
    <w:rsid w:val="00451F89"/>
    <w:rsid w:val="004B54F9"/>
    <w:rsid w:val="0051169B"/>
    <w:rsid w:val="005D1506"/>
    <w:rsid w:val="00681D81"/>
    <w:rsid w:val="006F2417"/>
    <w:rsid w:val="0072617F"/>
    <w:rsid w:val="00767E1C"/>
    <w:rsid w:val="00877ACD"/>
    <w:rsid w:val="008F4F45"/>
    <w:rsid w:val="009421EB"/>
    <w:rsid w:val="00A418FF"/>
    <w:rsid w:val="00A66C44"/>
    <w:rsid w:val="00BA1736"/>
    <w:rsid w:val="00C52600"/>
    <w:rsid w:val="00D57D04"/>
    <w:rsid w:val="00D70499"/>
    <w:rsid w:val="00DA308D"/>
    <w:rsid w:val="00DB3C49"/>
    <w:rsid w:val="00E57B4F"/>
    <w:rsid w:val="00E66C1F"/>
    <w:rsid w:val="0493304A"/>
    <w:rsid w:val="049F3BB2"/>
    <w:rsid w:val="0D6C5C03"/>
    <w:rsid w:val="0E445F01"/>
    <w:rsid w:val="1E891FFD"/>
    <w:rsid w:val="2C081C83"/>
    <w:rsid w:val="2D1A763A"/>
    <w:rsid w:val="2F5710B6"/>
    <w:rsid w:val="327D27F5"/>
    <w:rsid w:val="35690BF5"/>
    <w:rsid w:val="3EEB08D0"/>
    <w:rsid w:val="43271A20"/>
    <w:rsid w:val="4C2B49A8"/>
    <w:rsid w:val="4D657905"/>
    <w:rsid w:val="5310015C"/>
    <w:rsid w:val="5526467B"/>
    <w:rsid w:val="559878AE"/>
    <w:rsid w:val="5DCA2BF4"/>
    <w:rsid w:val="61B31546"/>
    <w:rsid w:val="64391841"/>
    <w:rsid w:val="66F71A34"/>
    <w:rsid w:val="6B66693A"/>
    <w:rsid w:val="71C26D46"/>
    <w:rsid w:val="770C3B95"/>
    <w:rsid w:val="78C43780"/>
    <w:rsid w:val="7A546E2F"/>
    <w:rsid w:val="7ADA7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5">
    <w:name w:val="heading 2"/>
    <w:basedOn w:val="1"/>
    <w:next w:val="6"/>
    <w:link w:val="35"/>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7">
    <w:name w:val="heading 3"/>
    <w:basedOn w:val="1"/>
    <w:next w:val="1"/>
    <w:link w:val="36"/>
    <w:semiHidden/>
    <w:unhideWhenUsed/>
    <w:qFormat/>
    <w:uiPriority w:val="0"/>
    <w:pPr>
      <w:keepNext/>
      <w:keepLines/>
      <w:spacing w:before="260" w:after="260" w:line="415" w:lineRule="auto"/>
      <w:outlineLvl w:val="2"/>
    </w:pPr>
    <w:rPr>
      <w:b/>
      <w:bCs/>
      <w:sz w:val="32"/>
      <w:szCs w:val="32"/>
    </w:rPr>
  </w:style>
  <w:style w:type="paragraph" w:styleId="8">
    <w:name w:val="heading 4"/>
    <w:basedOn w:val="1"/>
    <w:next w:val="1"/>
    <w:link w:val="34"/>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42"/>
    <w:semiHidden/>
    <w:unhideWhenUsed/>
    <w:qFormat/>
    <w:uiPriority w:val="0"/>
    <w:pPr>
      <w:spacing w:after="120"/>
    </w:pPr>
    <w:rPr>
      <w:sz w:val="28"/>
    </w:rPr>
  </w:style>
  <w:style w:type="paragraph" w:styleId="3">
    <w:name w:val="Date"/>
    <w:basedOn w:val="1"/>
    <w:next w:val="1"/>
    <w:link w:val="44"/>
    <w:semiHidden/>
    <w:unhideWhenUsed/>
    <w:qFormat/>
    <w:uiPriority w:val="0"/>
    <w:pPr>
      <w:ind w:left="2500" w:leftChars="2500"/>
    </w:pPr>
    <w:rPr>
      <w:rFonts w:eastAsia="楷体_GB2312"/>
      <w:sz w:val="32"/>
      <w:szCs w:val="20"/>
    </w:rPr>
  </w:style>
  <w:style w:type="paragraph" w:styleId="6">
    <w:name w:val="Normal Indent"/>
    <w:basedOn w:val="1"/>
    <w:semiHidden/>
    <w:unhideWhenUsed/>
    <w:qFormat/>
    <w:uiPriority w:val="0"/>
    <w:pPr>
      <w:ind w:firstLine="420"/>
    </w:pPr>
    <w:rPr>
      <w:szCs w:val="20"/>
    </w:rPr>
  </w:style>
  <w:style w:type="paragraph" w:styleId="9">
    <w:name w:val="Document Map"/>
    <w:basedOn w:val="1"/>
    <w:link w:val="50"/>
    <w:semiHidden/>
    <w:unhideWhenUsed/>
    <w:qFormat/>
    <w:uiPriority w:val="99"/>
    <w:rPr>
      <w:rFonts w:ascii="宋体"/>
      <w:sz w:val="18"/>
      <w:szCs w:val="18"/>
    </w:rPr>
  </w:style>
  <w:style w:type="paragraph" w:styleId="10">
    <w:name w:val="annotation text"/>
    <w:basedOn w:val="1"/>
    <w:link w:val="38"/>
    <w:semiHidden/>
    <w:unhideWhenUsed/>
    <w:qFormat/>
    <w:uiPriority w:val="99"/>
    <w:pPr>
      <w:jc w:val="left"/>
    </w:pPr>
  </w:style>
  <w:style w:type="paragraph" w:styleId="11">
    <w:name w:val="Body Text 3"/>
    <w:basedOn w:val="1"/>
    <w:link w:val="47"/>
    <w:semiHidden/>
    <w:unhideWhenUsed/>
    <w:qFormat/>
    <w:uiPriority w:val="0"/>
    <w:pPr>
      <w:snapToGrid w:val="0"/>
      <w:spacing w:before="50" w:after="50"/>
    </w:pPr>
    <w:rPr>
      <w:rFonts w:hAnsi="宋体" w:eastAsia="仿宋_GB2312"/>
      <w:b/>
      <w:bCs/>
      <w:sz w:val="24"/>
      <w:szCs w:val="20"/>
    </w:rPr>
  </w:style>
  <w:style w:type="paragraph" w:styleId="12">
    <w:name w:val="Body Text Indent"/>
    <w:basedOn w:val="1"/>
    <w:link w:val="43"/>
    <w:semiHidden/>
    <w:unhideWhenUsed/>
    <w:qFormat/>
    <w:uiPriority w:val="0"/>
    <w:pPr>
      <w:spacing w:line="200" w:lineRule="exact"/>
      <w:ind w:firstLine="301"/>
    </w:pPr>
    <w:rPr>
      <w:rFonts w:ascii="宋体" w:hAnsi="Courier New"/>
      <w:spacing w:val="-4"/>
      <w:sz w:val="18"/>
      <w:szCs w:val="20"/>
    </w:rPr>
  </w:style>
  <w:style w:type="paragraph" w:styleId="13">
    <w:name w:val="Plain Text"/>
    <w:basedOn w:val="1"/>
    <w:link w:val="32"/>
    <w:semiHidden/>
    <w:unhideWhenUsed/>
    <w:qFormat/>
    <w:uiPriority w:val="0"/>
    <w:rPr>
      <w:rFonts w:hAnsi="Courier New" w:cs="Courier New" w:asciiTheme="minorEastAsia" w:eastAsiaTheme="minorEastAsia"/>
    </w:rPr>
  </w:style>
  <w:style w:type="paragraph" w:styleId="14">
    <w:name w:val="Body Text Indent 2"/>
    <w:basedOn w:val="1"/>
    <w:link w:val="48"/>
    <w:semiHidden/>
    <w:unhideWhenUsed/>
    <w:qFormat/>
    <w:uiPriority w:val="0"/>
    <w:pPr>
      <w:snapToGrid w:val="0"/>
      <w:ind w:firstLine="542" w:firstLineChars="225"/>
    </w:pPr>
    <w:rPr>
      <w:rFonts w:ascii="仿宋_GB2312" w:hAnsi="宋体" w:cs="Arial"/>
      <w:b/>
      <w:bCs/>
      <w:color w:val="000000"/>
      <w:sz w:val="24"/>
    </w:rPr>
  </w:style>
  <w:style w:type="paragraph" w:styleId="15">
    <w:name w:val="Balloon Text"/>
    <w:basedOn w:val="1"/>
    <w:link w:val="52"/>
    <w:semiHidden/>
    <w:unhideWhenUsed/>
    <w:qFormat/>
    <w:uiPriority w:val="0"/>
    <w:rPr>
      <w:sz w:val="18"/>
      <w:szCs w:val="18"/>
    </w:rPr>
  </w:style>
  <w:style w:type="paragraph" w:styleId="16">
    <w:name w:val="footer"/>
    <w:basedOn w:val="1"/>
    <w:link w:val="40"/>
    <w:semiHidden/>
    <w:unhideWhenUsed/>
    <w:qFormat/>
    <w:uiPriority w:val="99"/>
    <w:pPr>
      <w:tabs>
        <w:tab w:val="center" w:pos="4153"/>
        <w:tab w:val="right" w:pos="8306"/>
      </w:tabs>
      <w:snapToGrid w:val="0"/>
      <w:jc w:val="left"/>
    </w:pPr>
    <w:rPr>
      <w:rFonts w:eastAsia="黑体"/>
      <w:sz w:val="18"/>
      <w:szCs w:val="18"/>
    </w:rPr>
  </w:style>
  <w:style w:type="paragraph" w:styleId="17">
    <w:name w:val="header"/>
    <w:basedOn w:val="1"/>
    <w:link w:val="39"/>
    <w:semiHidden/>
    <w:unhideWhenUsed/>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8">
    <w:name w:val="toc 1"/>
    <w:basedOn w:val="1"/>
    <w:next w:val="1"/>
    <w:semiHidden/>
    <w:unhideWhenUsed/>
    <w:qFormat/>
    <w:uiPriority w:val="39"/>
  </w:style>
  <w:style w:type="paragraph" w:styleId="19">
    <w:name w:val="Body Text Indent 3"/>
    <w:basedOn w:val="1"/>
    <w:link w:val="49"/>
    <w:semiHidden/>
    <w:unhideWhenUsed/>
    <w:qFormat/>
    <w:uiPriority w:val="0"/>
    <w:pPr>
      <w:snapToGrid w:val="0"/>
      <w:ind w:firstLine="480" w:firstLineChars="200"/>
      <w:jc w:val="left"/>
    </w:pPr>
    <w:rPr>
      <w:rFonts w:ascii="仿宋_GB2312" w:hAnsi="宋体" w:eastAsia="仿宋_GB2312"/>
      <w:color w:val="000000"/>
      <w:sz w:val="24"/>
    </w:rPr>
  </w:style>
  <w:style w:type="paragraph" w:styleId="20">
    <w:name w:val="toc 2"/>
    <w:basedOn w:val="1"/>
    <w:next w:val="1"/>
    <w:semiHidden/>
    <w:unhideWhenUsed/>
    <w:qFormat/>
    <w:uiPriority w:val="39"/>
    <w:pPr>
      <w:ind w:left="420" w:leftChars="200"/>
    </w:pPr>
  </w:style>
  <w:style w:type="paragraph" w:styleId="21">
    <w:name w:val="Body Text 2"/>
    <w:basedOn w:val="1"/>
    <w:link w:val="46"/>
    <w:semiHidden/>
    <w:unhideWhenUsed/>
    <w:qFormat/>
    <w:uiPriority w:val="0"/>
    <w:pPr>
      <w:widowControl/>
      <w:snapToGrid w:val="0"/>
      <w:spacing w:before="50" w:afterLines="50" w:line="400" w:lineRule="exact"/>
      <w:jc w:val="left"/>
    </w:pPr>
    <w:rPr>
      <w:rFonts w:ascii="宋体" w:hAnsi="宋体"/>
      <w:color w:val="000000"/>
      <w:sz w:val="24"/>
    </w:rPr>
  </w:style>
  <w:style w:type="paragraph" w:styleId="22">
    <w:name w:val="annotation subject"/>
    <w:basedOn w:val="10"/>
    <w:next w:val="10"/>
    <w:link w:val="51"/>
    <w:semiHidden/>
    <w:unhideWhenUsed/>
    <w:qFormat/>
    <w:uiPriority w:val="99"/>
    <w:rPr>
      <w:b/>
      <w:bCs/>
    </w:rPr>
  </w:style>
  <w:style w:type="paragraph" w:styleId="23">
    <w:name w:val="Body Text First Indent"/>
    <w:basedOn w:val="2"/>
    <w:next w:val="1"/>
    <w:link w:val="41"/>
    <w:semiHidden/>
    <w:unhideWhenUsed/>
    <w:qFormat/>
    <w:uiPriority w:val="0"/>
    <w:pPr>
      <w:autoSpaceDE w:val="0"/>
      <w:autoSpaceDN w:val="0"/>
      <w:adjustRightInd w:val="0"/>
      <w:spacing w:after="0"/>
      <w:jc w:val="left"/>
    </w:pPr>
    <w:rPr>
      <w:kern w:val="0"/>
      <w:szCs w:val="20"/>
    </w:rPr>
  </w:style>
  <w:style w:type="paragraph" w:styleId="24">
    <w:name w:val="Body Text First Indent 2"/>
    <w:basedOn w:val="12"/>
    <w:next w:val="1"/>
    <w:link w:val="45"/>
    <w:semiHidden/>
    <w:unhideWhenUsed/>
    <w:qFormat/>
    <w:uiPriority w:val="0"/>
    <w:pPr>
      <w:ind w:firstLine="420" w:firstLineChars="200"/>
    </w:pPr>
    <w:rPr>
      <w:rFonts w:ascii="Times New Roman" w:hAnsi="Times New Roman"/>
      <w:lang w:val="zh-CN"/>
    </w:rPr>
  </w:style>
  <w:style w:type="table" w:styleId="26">
    <w:name w:val="Table Grid"/>
    <w:basedOn w:val="2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sz w:val="24"/>
      <w:szCs w:val="24"/>
    </w:rPr>
  </w:style>
  <w:style w:type="character" w:styleId="29">
    <w:name w:val="page number"/>
    <w:basedOn w:val="27"/>
    <w:qFormat/>
    <w:uiPriority w:val="0"/>
  </w:style>
  <w:style w:type="character" w:styleId="30">
    <w:name w:val="Hyperlink"/>
    <w:semiHidden/>
    <w:unhideWhenUsed/>
    <w:qFormat/>
    <w:uiPriority w:val="99"/>
    <w:rPr>
      <w:color w:val="0000FF"/>
      <w:u w:val="none"/>
    </w:rPr>
  </w:style>
  <w:style w:type="paragraph" w:customStyle="1" w:styleId="31">
    <w:name w:val="正文1"/>
    <w:basedOn w:val="1"/>
    <w:qFormat/>
    <w:uiPriority w:val="0"/>
    <w:pPr>
      <w:adjustRightInd w:val="0"/>
      <w:spacing w:line="318" w:lineRule="atLeast"/>
      <w:ind w:left="369" w:firstLine="369"/>
      <w:textAlignment w:val="baseline"/>
    </w:pPr>
    <w:rPr>
      <w:rFonts w:ascii="宋体"/>
      <w:szCs w:val="20"/>
    </w:rPr>
  </w:style>
  <w:style w:type="character" w:customStyle="1" w:styleId="32">
    <w:name w:val="纯文本 Char"/>
    <w:basedOn w:val="27"/>
    <w:link w:val="13"/>
    <w:semiHidden/>
    <w:qFormat/>
    <w:uiPriority w:val="0"/>
    <w:rPr>
      <w:rFonts w:hAnsi="Courier New" w:cs="Courier New" w:asciiTheme="minorEastAsia"/>
      <w:szCs w:val="24"/>
    </w:rPr>
  </w:style>
  <w:style w:type="character" w:customStyle="1" w:styleId="33">
    <w:name w:val="标题 1 Char"/>
    <w:basedOn w:val="27"/>
    <w:link w:val="4"/>
    <w:qFormat/>
    <w:uiPriority w:val="0"/>
    <w:rPr>
      <w:rFonts w:ascii="Calibri" w:hAnsi="Calibri" w:eastAsia="宋体" w:cs="Times New Roman"/>
      <w:b/>
      <w:bCs/>
      <w:kern w:val="44"/>
      <w:sz w:val="44"/>
      <w:szCs w:val="44"/>
    </w:rPr>
  </w:style>
  <w:style w:type="character" w:customStyle="1" w:styleId="34">
    <w:name w:val="标题 4 Char"/>
    <w:basedOn w:val="27"/>
    <w:link w:val="8"/>
    <w:semiHidden/>
    <w:qFormat/>
    <w:uiPriority w:val="0"/>
    <w:rPr>
      <w:rFonts w:ascii="Arial" w:hAnsi="Arial" w:eastAsia="黑体" w:cs="Times New Roman"/>
      <w:b/>
      <w:bCs/>
      <w:sz w:val="28"/>
      <w:szCs w:val="28"/>
    </w:rPr>
  </w:style>
  <w:style w:type="character" w:customStyle="1" w:styleId="35">
    <w:name w:val="标题 2 Char"/>
    <w:basedOn w:val="27"/>
    <w:link w:val="5"/>
    <w:semiHidden/>
    <w:qFormat/>
    <w:uiPriority w:val="0"/>
    <w:rPr>
      <w:rFonts w:ascii="Arial" w:hAnsi="Arial" w:eastAsia="黑体" w:cs="Times New Roman"/>
      <w:b/>
      <w:bCs/>
      <w:sz w:val="32"/>
      <w:szCs w:val="32"/>
    </w:rPr>
  </w:style>
  <w:style w:type="character" w:customStyle="1" w:styleId="36">
    <w:name w:val="标题 3 Char"/>
    <w:basedOn w:val="27"/>
    <w:link w:val="7"/>
    <w:semiHidden/>
    <w:qFormat/>
    <w:uiPriority w:val="0"/>
    <w:rPr>
      <w:rFonts w:ascii="Calibri" w:hAnsi="Calibri" w:eastAsia="宋体" w:cs="Times New Roman"/>
      <w:b/>
      <w:bCs/>
      <w:sz w:val="32"/>
      <w:szCs w:val="32"/>
    </w:rPr>
  </w:style>
  <w:style w:type="paragraph" w:customStyle="1" w:styleId="37">
    <w:name w:val="msonormal"/>
    <w:basedOn w:val="1"/>
    <w:qFormat/>
    <w:uiPriority w:val="0"/>
    <w:pPr>
      <w:widowControl/>
      <w:spacing w:before="100" w:beforeAutospacing="1" w:after="100" w:afterAutospacing="1"/>
      <w:jc w:val="left"/>
    </w:pPr>
    <w:rPr>
      <w:kern w:val="0"/>
      <w:sz w:val="24"/>
    </w:rPr>
  </w:style>
  <w:style w:type="character" w:customStyle="1" w:styleId="38">
    <w:name w:val="批注文字 Char"/>
    <w:basedOn w:val="27"/>
    <w:link w:val="10"/>
    <w:semiHidden/>
    <w:qFormat/>
    <w:uiPriority w:val="99"/>
    <w:rPr>
      <w:rFonts w:ascii="Calibri" w:hAnsi="Calibri" w:eastAsia="宋体" w:cs="Times New Roman"/>
      <w:szCs w:val="24"/>
    </w:rPr>
  </w:style>
  <w:style w:type="character" w:customStyle="1" w:styleId="39">
    <w:name w:val="页眉 Char"/>
    <w:basedOn w:val="27"/>
    <w:link w:val="17"/>
    <w:semiHidden/>
    <w:qFormat/>
    <w:uiPriority w:val="99"/>
    <w:rPr>
      <w:rFonts w:ascii="Calibri" w:hAnsi="Calibri" w:eastAsia="仿宋_GB2312" w:cs="Times New Roman"/>
      <w:sz w:val="18"/>
      <w:szCs w:val="20"/>
    </w:rPr>
  </w:style>
  <w:style w:type="character" w:customStyle="1" w:styleId="40">
    <w:name w:val="页脚 Char"/>
    <w:basedOn w:val="27"/>
    <w:link w:val="16"/>
    <w:semiHidden/>
    <w:qFormat/>
    <w:uiPriority w:val="99"/>
    <w:rPr>
      <w:rFonts w:ascii="Calibri" w:hAnsi="Calibri" w:eastAsia="黑体" w:cs="Times New Roman"/>
      <w:sz w:val="18"/>
      <w:szCs w:val="18"/>
    </w:rPr>
  </w:style>
  <w:style w:type="character" w:customStyle="1" w:styleId="41">
    <w:name w:val="正文首行缩进 Char"/>
    <w:basedOn w:val="42"/>
    <w:link w:val="23"/>
    <w:semiHidden/>
    <w:qFormat/>
    <w:uiPriority w:val="0"/>
    <w:rPr>
      <w:rFonts w:ascii="Calibri" w:hAnsi="Calibri" w:eastAsia="宋体" w:cs="Times New Roman"/>
      <w:kern w:val="0"/>
      <w:sz w:val="28"/>
      <w:szCs w:val="20"/>
    </w:rPr>
  </w:style>
  <w:style w:type="character" w:customStyle="1" w:styleId="42">
    <w:name w:val="正文文本 Char"/>
    <w:basedOn w:val="27"/>
    <w:link w:val="2"/>
    <w:semiHidden/>
    <w:qFormat/>
    <w:uiPriority w:val="0"/>
    <w:rPr>
      <w:rFonts w:ascii="Calibri" w:hAnsi="Calibri" w:eastAsia="宋体" w:cs="Times New Roman"/>
      <w:sz w:val="28"/>
      <w:szCs w:val="24"/>
    </w:rPr>
  </w:style>
  <w:style w:type="character" w:customStyle="1" w:styleId="43">
    <w:name w:val="正文文本缩进 Char"/>
    <w:basedOn w:val="27"/>
    <w:link w:val="12"/>
    <w:semiHidden/>
    <w:qFormat/>
    <w:uiPriority w:val="0"/>
    <w:rPr>
      <w:rFonts w:ascii="宋体" w:hAnsi="Courier New" w:eastAsia="宋体" w:cs="Times New Roman"/>
      <w:spacing w:val="-4"/>
      <w:sz w:val="18"/>
      <w:szCs w:val="20"/>
    </w:rPr>
  </w:style>
  <w:style w:type="character" w:customStyle="1" w:styleId="44">
    <w:name w:val="日期 Char"/>
    <w:basedOn w:val="27"/>
    <w:link w:val="3"/>
    <w:semiHidden/>
    <w:qFormat/>
    <w:uiPriority w:val="0"/>
    <w:rPr>
      <w:rFonts w:ascii="Calibri" w:hAnsi="Calibri" w:eastAsia="楷体_GB2312" w:cs="Times New Roman"/>
      <w:sz w:val="32"/>
      <w:szCs w:val="20"/>
    </w:rPr>
  </w:style>
  <w:style w:type="character" w:customStyle="1" w:styleId="45">
    <w:name w:val="正文首行缩进 2 Char"/>
    <w:basedOn w:val="43"/>
    <w:link w:val="24"/>
    <w:semiHidden/>
    <w:qFormat/>
    <w:uiPriority w:val="0"/>
    <w:rPr>
      <w:rFonts w:ascii="Times New Roman" w:hAnsi="Times New Roman" w:eastAsia="宋体" w:cs="Times New Roman"/>
      <w:spacing w:val="-4"/>
      <w:sz w:val="18"/>
      <w:szCs w:val="20"/>
      <w:lang w:val="zh-CN"/>
    </w:rPr>
  </w:style>
  <w:style w:type="character" w:customStyle="1" w:styleId="46">
    <w:name w:val="正文文本 2 Char"/>
    <w:basedOn w:val="27"/>
    <w:link w:val="21"/>
    <w:semiHidden/>
    <w:qFormat/>
    <w:uiPriority w:val="0"/>
    <w:rPr>
      <w:rFonts w:ascii="宋体" w:hAnsi="宋体" w:eastAsia="宋体" w:cs="Times New Roman"/>
      <w:color w:val="000000"/>
      <w:sz w:val="24"/>
      <w:szCs w:val="24"/>
    </w:rPr>
  </w:style>
  <w:style w:type="character" w:customStyle="1" w:styleId="47">
    <w:name w:val="正文文本 3 Char"/>
    <w:basedOn w:val="27"/>
    <w:link w:val="11"/>
    <w:semiHidden/>
    <w:qFormat/>
    <w:uiPriority w:val="0"/>
    <w:rPr>
      <w:rFonts w:ascii="Calibri" w:hAnsi="宋体" w:eastAsia="仿宋_GB2312" w:cs="Times New Roman"/>
      <w:b/>
      <w:bCs/>
      <w:sz w:val="24"/>
      <w:szCs w:val="20"/>
    </w:rPr>
  </w:style>
  <w:style w:type="character" w:customStyle="1" w:styleId="48">
    <w:name w:val="正文文本缩进 2 Char"/>
    <w:basedOn w:val="27"/>
    <w:link w:val="14"/>
    <w:semiHidden/>
    <w:qFormat/>
    <w:uiPriority w:val="0"/>
    <w:rPr>
      <w:rFonts w:ascii="仿宋_GB2312" w:hAnsi="宋体" w:eastAsia="宋体" w:cs="Arial"/>
      <w:b/>
      <w:bCs/>
      <w:color w:val="000000"/>
      <w:sz w:val="24"/>
      <w:szCs w:val="24"/>
    </w:rPr>
  </w:style>
  <w:style w:type="character" w:customStyle="1" w:styleId="49">
    <w:name w:val="正文文本缩进 3 Char"/>
    <w:basedOn w:val="27"/>
    <w:link w:val="19"/>
    <w:semiHidden/>
    <w:qFormat/>
    <w:uiPriority w:val="0"/>
    <w:rPr>
      <w:rFonts w:ascii="仿宋_GB2312" w:hAnsi="宋体" w:eastAsia="仿宋_GB2312" w:cs="Times New Roman"/>
      <w:color w:val="000000"/>
      <w:sz w:val="24"/>
      <w:szCs w:val="24"/>
    </w:rPr>
  </w:style>
  <w:style w:type="character" w:customStyle="1" w:styleId="50">
    <w:name w:val="文档结构图 Char"/>
    <w:basedOn w:val="27"/>
    <w:link w:val="9"/>
    <w:semiHidden/>
    <w:qFormat/>
    <w:uiPriority w:val="99"/>
    <w:rPr>
      <w:rFonts w:ascii="宋体" w:hAnsi="Calibri" w:eastAsia="宋体" w:cs="Times New Roman"/>
      <w:sz w:val="18"/>
      <w:szCs w:val="18"/>
    </w:rPr>
  </w:style>
  <w:style w:type="character" w:customStyle="1" w:styleId="51">
    <w:name w:val="批注主题 Char"/>
    <w:basedOn w:val="38"/>
    <w:link w:val="22"/>
    <w:semiHidden/>
    <w:qFormat/>
    <w:uiPriority w:val="99"/>
    <w:rPr>
      <w:rFonts w:ascii="Calibri" w:hAnsi="Calibri" w:eastAsia="宋体" w:cs="Times New Roman"/>
      <w:b/>
      <w:bCs/>
      <w:szCs w:val="24"/>
    </w:rPr>
  </w:style>
  <w:style w:type="character" w:customStyle="1" w:styleId="52">
    <w:name w:val="批注框文本 Char"/>
    <w:basedOn w:val="27"/>
    <w:link w:val="15"/>
    <w:semiHidden/>
    <w:qFormat/>
    <w:uiPriority w:val="0"/>
    <w:rPr>
      <w:rFonts w:ascii="Calibri" w:hAnsi="Calibri" w:eastAsia="宋体" w:cs="Times New Roman"/>
      <w:sz w:val="18"/>
      <w:szCs w:val="18"/>
    </w:rPr>
  </w:style>
  <w:style w:type="character" w:customStyle="1" w:styleId="53">
    <w:name w:val="无间隔 Char"/>
    <w:link w:val="54"/>
    <w:qFormat/>
    <w:locked/>
    <w:uiPriority w:val="1"/>
    <w:rPr>
      <w:sz w:val="22"/>
    </w:rPr>
  </w:style>
  <w:style w:type="paragraph" w:styleId="54">
    <w:name w:val="No Spacing"/>
    <w:link w:val="53"/>
    <w:qFormat/>
    <w:uiPriority w:val="1"/>
    <w:rPr>
      <w:rFonts w:asciiTheme="minorHAnsi" w:hAnsiTheme="minorHAnsi" w:eastAsiaTheme="minorEastAsia" w:cstheme="minorBidi"/>
      <w:kern w:val="2"/>
      <w:sz w:val="22"/>
      <w:szCs w:val="22"/>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正文11"/>
    <w:basedOn w:val="1"/>
    <w:next w:val="1"/>
    <w:qFormat/>
    <w:uiPriority w:val="0"/>
    <w:pPr>
      <w:tabs>
        <w:tab w:val="left" w:pos="360"/>
      </w:tabs>
      <w:spacing w:line="360" w:lineRule="auto"/>
      <w:ind w:left="357" w:hanging="357"/>
    </w:pPr>
    <w:rPr>
      <w:rFonts w:ascii="宋体" w:hAnsi="宋体"/>
      <w:color w:val="FF0000"/>
    </w:rPr>
  </w:style>
  <w:style w:type="paragraph" w:customStyle="1" w:styleId="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8">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列出段落1"/>
    <w:basedOn w:val="1"/>
    <w:qFormat/>
    <w:uiPriority w:val="34"/>
    <w:pPr>
      <w:ind w:firstLine="420" w:firstLineChars="200"/>
    </w:pPr>
  </w:style>
  <w:style w:type="paragraph" w:customStyle="1" w:styleId="60">
    <w:name w:val="正文段"/>
    <w:basedOn w:val="1"/>
    <w:qFormat/>
    <w:uiPriority w:val="0"/>
    <w:pPr>
      <w:widowControl/>
      <w:snapToGrid w:val="0"/>
      <w:spacing w:afterLines="50"/>
      <w:ind w:firstLine="200" w:firstLineChars="200"/>
    </w:pPr>
    <w:rPr>
      <w:kern w:val="0"/>
      <w:sz w:val="24"/>
      <w:szCs w:val="20"/>
    </w:rPr>
  </w:style>
  <w:style w:type="paragraph" w:customStyle="1" w:styleId="61">
    <w:name w:val="正文2"/>
    <w:basedOn w:val="1"/>
    <w:qFormat/>
    <w:uiPriority w:val="0"/>
    <w:pPr>
      <w:adjustRightInd w:val="0"/>
      <w:spacing w:line="318" w:lineRule="atLeast"/>
      <w:ind w:left="369" w:firstLine="369"/>
    </w:pPr>
    <w:rPr>
      <w:rFonts w:ascii="宋体" w:hAnsi="Times New Roman"/>
      <w:szCs w:val="20"/>
    </w:rPr>
  </w:style>
  <w:style w:type="character" w:customStyle="1" w:styleId="62">
    <w:name w:val="xl29 Char Char"/>
    <w:link w:val="63"/>
    <w:qFormat/>
    <w:locked/>
    <w:uiPriority w:val="0"/>
    <w:rPr>
      <w:rFonts w:ascii="Arial Unicode MS" w:hAnsi="Arial Unicode MS" w:eastAsia="Arial Unicode MS"/>
      <w:sz w:val="24"/>
      <w:szCs w:val="24"/>
    </w:rPr>
  </w:style>
  <w:style w:type="paragraph" w:customStyle="1" w:styleId="63">
    <w:name w:val="xl29"/>
    <w:basedOn w:val="1"/>
    <w:link w:val="62"/>
    <w:qFormat/>
    <w:uiPriority w:val="0"/>
    <w:pPr>
      <w:widowControl/>
      <w:spacing w:before="100" w:beforeAutospacing="1" w:after="100" w:afterAutospacing="1"/>
      <w:jc w:val="center"/>
    </w:pPr>
    <w:rPr>
      <w:rFonts w:ascii="Arial Unicode MS" w:hAnsi="Arial Unicode MS" w:eastAsia="Arial Unicode MS" w:cstheme="minorBidi"/>
      <w:sz w:val="24"/>
    </w:rPr>
  </w:style>
  <w:style w:type="paragraph" w:customStyle="1" w:styleId="64">
    <w:name w:val="列出段落2"/>
    <w:basedOn w:val="1"/>
    <w:qFormat/>
    <w:uiPriority w:val="99"/>
    <w:pPr>
      <w:ind w:firstLine="420" w:firstLineChars="200"/>
    </w:pPr>
  </w:style>
  <w:style w:type="paragraph" w:customStyle="1" w:styleId="65">
    <w:name w:val="_Style 6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6">
    <w:name w:val="列出段落4"/>
    <w:basedOn w:val="1"/>
    <w:qFormat/>
    <w:uiPriority w:val="34"/>
    <w:pPr>
      <w:ind w:firstLine="420" w:firstLineChars="200"/>
    </w:pPr>
    <w:rPr>
      <w:szCs w:val="22"/>
    </w:rPr>
  </w:style>
  <w:style w:type="paragraph" w:customStyle="1" w:styleId="67">
    <w:name w:val="纯文本1"/>
    <w:basedOn w:val="56"/>
    <w:qFormat/>
    <w:uiPriority w:val="0"/>
    <w:pPr>
      <w:adjustRightInd w:val="0"/>
    </w:pPr>
    <w:rPr>
      <w:rFonts w:hAnsi="Courier New" w:eastAsia="楷体_GB2312"/>
      <w:sz w:val="26"/>
      <w:szCs w:val="20"/>
    </w:rPr>
  </w:style>
  <w:style w:type="paragraph" w:customStyle="1" w:styleId="68">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69">
    <w:name w:val="列出段落11"/>
    <w:basedOn w:val="1"/>
    <w:qFormat/>
    <w:uiPriority w:val="34"/>
    <w:pPr>
      <w:ind w:firstLine="420" w:firstLineChars="200"/>
    </w:pPr>
  </w:style>
  <w:style w:type="paragraph" w:customStyle="1" w:styleId="70">
    <w:name w:val="Image"/>
    <w:basedOn w:val="59"/>
    <w:qFormat/>
    <w:uiPriority w:val="0"/>
    <w:pPr>
      <w:ind w:firstLine="0" w:firstLineChars="0"/>
      <w:jc w:val="center"/>
    </w:pPr>
  </w:style>
  <w:style w:type="paragraph" w:customStyle="1" w:styleId="71">
    <w:name w:val="Text"/>
    <w:basedOn w:val="1"/>
    <w:qFormat/>
    <w:uiPriority w:val="0"/>
    <w:pPr>
      <w:spacing w:line="360" w:lineRule="auto"/>
      <w:ind w:firstLine="200" w:firstLineChars="200"/>
    </w:pPr>
    <w:rPr>
      <w:sz w:val="24"/>
    </w:rPr>
  </w:style>
  <w:style w:type="paragraph" w:customStyle="1" w:styleId="72">
    <w:name w:val="默认段落字体 Para Char Char Char Char Char Char Char"/>
    <w:basedOn w:val="17"/>
    <w:next w:val="65"/>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73">
    <w:name w:val="Table"/>
    <w:basedOn w:val="70"/>
    <w:qFormat/>
    <w:uiPriority w:val="0"/>
    <w:rPr>
      <w:rFonts w:ascii="Times New Roman" w:hAnsi="Times New Roman" w:eastAsia="仿宋"/>
    </w:rPr>
  </w:style>
  <w:style w:type="paragraph" w:customStyle="1" w:styleId="74">
    <w:name w:val="BodyTextIndent"/>
    <w:basedOn w:val="1"/>
    <w:qFormat/>
    <w:uiPriority w:val="0"/>
    <w:pPr>
      <w:spacing w:line="200" w:lineRule="exact"/>
      <w:ind w:firstLine="301"/>
    </w:pPr>
    <w:rPr>
      <w:rFonts w:ascii="宋体" w:hAnsi="Courier New"/>
      <w:spacing w:val="-4"/>
      <w:sz w:val="18"/>
      <w:szCs w:val="20"/>
    </w:rPr>
  </w:style>
  <w:style w:type="paragraph" w:customStyle="1" w:styleId="7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6">
    <w:name w:val="纯文本2"/>
    <w:basedOn w:val="1"/>
    <w:qFormat/>
    <w:uiPriority w:val="0"/>
    <w:rPr>
      <w:rFonts w:ascii="宋体" w:hAnsi="Courier New"/>
      <w:szCs w:val="20"/>
    </w:rPr>
  </w:style>
  <w:style w:type="paragraph" w:customStyle="1" w:styleId="77">
    <w:name w:val="表格用"/>
    <w:basedOn w:val="1"/>
    <w:qFormat/>
    <w:uiPriority w:val="0"/>
    <w:rPr>
      <w:kern w:val="0"/>
    </w:rPr>
  </w:style>
  <w:style w:type="paragraph" w:customStyle="1" w:styleId="78">
    <w:name w:val="p0"/>
    <w:basedOn w:val="1"/>
    <w:qFormat/>
    <w:uiPriority w:val="0"/>
    <w:pPr>
      <w:widowControl/>
    </w:pPr>
    <w:rPr>
      <w:kern w:val="0"/>
      <w:szCs w:val="21"/>
    </w:rPr>
  </w:style>
  <w:style w:type="paragraph" w:customStyle="1" w:styleId="79">
    <w:name w:val="样式1"/>
    <w:basedOn w:val="8"/>
    <w:qFormat/>
    <w:uiPriority w:val="0"/>
  </w:style>
  <w:style w:type="paragraph" w:customStyle="1" w:styleId="80">
    <w:name w:val="Char1"/>
    <w:basedOn w:val="1"/>
    <w:qFormat/>
    <w:uiPriority w:val="0"/>
    <w:rPr>
      <w:rFonts w:ascii="Tahoma" w:hAnsi="Tahoma"/>
      <w:sz w:val="24"/>
      <w:szCs w:val="20"/>
    </w:rPr>
  </w:style>
  <w:style w:type="paragraph" w:customStyle="1" w:styleId="81">
    <w:name w:val="BodyText1I2"/>
    <w:basedOn w:val="74"/>
    <w:qFormat/>
    <w:uiPriority w:val="0"/>
    <w:pPr>
      <w:ind w:firstLine="420" w:firstLineChars="200"/>
    </w:pPr>
    <w:rPr>
      <w:rFonts w:ascii="Times New Roman" w:hAnsi="Times New Roman"/>
      <w:lang w:val="zh-CN"/>
    </w:rPr>
  </w:style>
  <w:style w:type="character" w:customStyle="1" w:styleId="82">
    <w:name w:val="del1"/>
    <w:qFormat/>
    <w:uiPriority w:val="0"/>
    <w:rPr>
      <w:vanish/>
      <w:color w:val="666666"/>
      <w:sz w:val="18"/>
      <w:szCs w:val="18"/>
      <w:u w:val="single"/>
    </w:rPr>
  </w:style>
  <w:style w:type="character" w:customStyle="1" w:styleId="83">
    <w:name w:val="now1"/>
    <w:basedOn w:val="27"/>
    <w:qFormat/>
    <w:uiPriority w:val="0"/>
  </w:style>
  <w:style w:type="character" w:customStyle="1" w:styleId="84">
    <w:name w:val="now3"/>
    <w:basedOn w:val="27"/>
    <w:qFormat/>
    <w:uiPriority w:val="0"/>
  </w:style>
  <w:style w:type="character" w:customStyle="1" w:styleId="85">
    <w:name w:val="inq"/>
    <w:qFormat/>
    <w:uiPriority w:val="0"/>
    <w:rPr>
      <w:color w:val="333333"/>
    </w:rPr>
  </w:style>
  <w:style w:type="character" w:customStyle="1" w:styleId="86">
    <w:name w:val="now2"/>
    <w:basedOn w:val="27"/>
    <w:qFormat/>
    <w:uiPriority w:val="0"/>
  </w:style>
  <w:style w:type="character" w:customStyle="1" w:styleId="87">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88">
    <w:name w:val="pl"/>
    <w:basedOn w:val="27"/>
    <w:qFormat/>
    <w:uiPriority w:val="0"/>
  </w:style>
  <w:style w:type="character" w:customStyle="1" w:styleId="89">
    <w:name w:val="tab"/>
    <w:qFormat/>
    <w:uiPriority w:val="0"/>
    <w:rPr>
      <w:color w:val="A4BCD6"/>
    </w:rPr>
  </w:style>
  <w:style w:type="character" w:customStyle="1" w:styleId="90">
    <w:name w:val="pl7"/>
    <w:basedOn w:val="27"/>
    <w:qFormat/>
    <w:uiPriority w:val="0"/>
  </w:style>
  <w:style w:type="character" w:customStyle="1" w:styleId="91">
    <w:name w:val="info"/>
    <w:qFormat/>
    <w:uiPriority w:val="0"/>
    <w:rPr>
      <w:color w:val="666666"/>
    </w:rPr>
  </w:style>
  <w:style w:type="character" w:customStyle="1" w:styleId="92">
    <w:name w:val="icon-doc"/>
    <w:basedOn w:val="27"/>
    <w:qFormat/>
    <w:uiPriority w:val="0"/>
  </w:style>
  <w:style w:type="character" w:customStyle="1" w:styleId="93">
    <w:name w:val="apple-converted-space"/>
    <w:basedOn w:val="27"/>
    <w:qFormat/>
    <w:uiPriority w:val="0"/>
  </w:style>
  <w:style w:type="character" w:customStyle="1" w:styleId="94">
    <w:name w:val="icon-game"/>
    <w:basedOn w:val="27"/>
    <w:qFormat/>
    <w:uiPriority w:val="0"/>
  </w:style>
  <w:style w:type="character" w:customStyle="1" w:styleId="95">
    <w:name w:val="不明显参考1"/>
    <w:qFormat/>
    <w:uiPriority w:val="31"/>
    <w:rPr>
      <w:smallCaps/>
      <w:color w:val="595959"/>
    </w:rPr>
  </w:style>
  <w:style w:type="character" w:customStyle="1" w:styleId="96">
    <w:name w:val="up"/>
    <w:basedOn w:val="27"/>
    <w:qFormat/>
    <w:uiPriority w:val="0"/>
  </w:style>
  <w:style w:type="character" w:customStyle="1" w:styleId="97">
    <w:name w:val="arr"/>
    <w:basedOn w:val="27"/>
    <w:qFormat/>
    <w:uiPriority w:val="0"/>
  </w:style>
  <w:style w:type="character" w:customStyle="1" w:styleId="98">
    <w:name w:val="del2"/>
    <w:qFormat/>
    <w:uiPriority w:val="0"/>
    <w:rPr>
      <w:vanish/>
    </w:rPr>
  </w:style>
  <w:style w:type="character" w:customStyle="1" w:styleId="99">
    <w:name w:val="Char Char"/>
    <w:qFormat/>
    <w:uiPriority w:val="0"/>
    <w:rPr>
      <w:rFonts w:hint="eastAsia" w:ascii="宋体" w:hAnsi="Courier New" w:eastAsia="宋体"/>
      <w:kern w:val="2"/>
      <w:sz w:val="24"/>
      <w:szCs w:val="24"/>
      <w:lang w:val="en-US" w:eastAsia="zh-CN" w:bidi="ar-SA"/>
    </w:rPr>
  </w:style>
  <w:style w:type="character" w:customStyle="1" w:styleId="100">
    <w:name w:val="inq1"/>
    <w:basedOn w:val="27"/>
    <w:qFormat/>
    <w:uiPriority w:val="0"/>
  </w:style>
  <w:style w:type="character" w:customStyle="1" w:styleId="101">
    <w:name w:val="icon-down"/>
    <w:basedOn w:val="27"/>
    <w:qFormat/>
    <w:uiPriority w:val="0"/>
  </w:style>
  <w:style w:type="character" w:customStyle="1" w:styleId="102">
    <w:name w:val="Char Char1"/>
    <w:qFormat/>
    <w:uiPriority w:val="0"/>
    <w:rPr>
      <w:rFonts w:hint="eastAsia" w:ascii="黑体" w:hAnsi="黑体" w:eastAsia="黑体"/>
      <w:snapToGrid/>
      <w:sz w:val="18"/>
      <w:szCs w:val="18"/>
      <w:lang w:val="en-US" w:eastAsia="zh-CN" w:bidi="ar-SA"/>
    </w:rPr>
  </w:style>
  <w:style w:type="character" w:customStyle="1" w:styleId="103">
    <w:name w:val="submit"/>
    <w:basedOn w:val="27"/>
    <w:qFormat/>
    <w:uiPriority w:val="0"/>
  </w:style>
  <w:style w:type="character" w:customStyle="1" w:styleId="104">
    <w:name w:val="apple-style-span"/>
    <w:basedOn w:val="27"/>
    <w:qFormat/>
    <w:uiPriority w:val="0"/>
  </w:style>
  <w:style w:type="character" w:customStyle="1" w:styleId="105">
    <w:name w:val="Char Char12"/>
    <w:qFormat/>
    <w:uiPriority w:val="0"/>
    <w:rPr>
      <w:rFonts w:hint="eastAsia" w:ascii="宋体" w:hAnsi="Courier New" w:eastAsia="宋体"/>
      <w:spacing w:val="-4"/>
      <w:kern w:val="2"/>
      <w:sz w:val="18"/>
    </w:rPr>
  </w:style>
  <w:style w:type="character" w:customStyle="1" w:styleId="106">
    <w:name w:val="up2"/>
    <w:basedOn w:val="27"/>
    <w:qFormat/>
    <w:uiPriority w:val="0"/>
  </w:style>
  <w:style w:type="character" w:customStyle="1" w:styleId="107">
    <w:name w:val="reason"/>
    <w:qFormat/>
    <w:uiPriority w:val="0"/>
    <w:rPr>
      <w:color w:val="999999"/>
    </w:rPr>
  </w:style>
  <w:style w:type="character" w:customStyle="1" w:styleId="108">
    <w:name w:val="del"/>
    <w:basedOn w:val="27"/>
    <w:qFormat/>
    <w:uiPriority w:val="0"/>
  </w:style>
  <w:style w:type="character" w:customStyle="1" w:styleId="109">
    <w:name w:val="pl8"/>
    <w:basedOn w:val="27"/>
    <w:qFormat/>
    <w:uiPriority w:val="0"/>
  </w:style>
  <w:style w:type="character" w:customStyle="1" w:styleId="110">
    <w:name w:val="now4"/>
    <w:basedOn w:val="27"/>
    <w:qFormat/>
    <w:uiPriority w:val="0"/>
  </w:style>
  <w:style w:type="character" w:customStyle="1" w:styleId="111">
    <w:name w:val="icon-play"/>
    <w:basedOn w:val="27"/>
    <w:qFormat/>
    <w:uiPriority w:val="0"/>
  </w:style>
  <w:style w:type="character" w:customStyle="1" w:styleId="112">
    <w:name w:val="icon-read"/>
    <w:basedOn w:val="27"/>
    <w:qFormat/>
    <w:uiPriority w:val="0"/>
  </w:style>
  <w:style w:type="character" w:customStyle="1" w:styleId="113">
    <w:name w:val="pl1"/>
    <w:basedOn w:val="2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78</Pages>
  <Words>7490</Words>
  <Characters>42698</Characters>
  <Lines>355</Lines>
  <Paragraphs>100</Paragraphs>
  <TotalTime>42</TotalTime>
  <ScaleCrop>false</ScaleCrop>
  <LinksUpToDate>false</LinksUpToDate>
  <CharactersWithSpaces>50088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2020-12-01T01:00:00Z</dcterms:created>
  <dc:creator>xhl7386@outlook.com</dc:creator>
  <cp:lastModifiedBy>孔晖</cp:lastModifiedBy>
  <dcterms:modified xsi:type="dcterms:W3CDTF">2021-01-12T09:56:36Z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