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thumbnail.wmf" Type="http://schemas.openxmlformats.org/package/2006/relationships/metadata/thumbnail"/><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 Id="rId5"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cs="宋体"/>
          <w:color w:val="auto"/>
          <w:highlight w:val="none"/>
        </w:rPr>
      </w:pPr>
      <w:bookmarkStart w:id="208" w:name="_GoBack"/>
      <w:bookmarkEnd w:id="208"/>
    </w:p>
    <w:p>
      <w:pPr>
        <w:spacing w:line="600" w:lineRule="exact"/>
        <w:jc w:val="center"/>
        <w:rPr>
          <w:rFonts w:hint="eastAsia" w:ascii="宋体" w:hAnsi="宋体" w:cs="宋体"/>
          <w:color w:val="auto"/>
          <w:sz w:val="32"/>
          <w:szCs w:val="32"/>
          <w:highlight w:val="none"/>
        </w:rPr>
      </w:pPr>
    </w:p>
    <w:p>
      <w:pPr>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政府采购</w:t>
      </w:r>
    </w:p>
    <w:p>
      <w:pPr>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公开招标文件</w:t>
      </w:r>
    </w:p>
    <w:p>
      <w:pPr>
        <w:spacing w:before="120" w:beforeLines="5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（全一册）</w:t>
      </w:r>
    </w:p>
    <w:p>
      <w:pPr>
        <w:jc w:val="center"/>
        <w:rPr>
          <w:rFonts w:hint="eastAsia" w:ascii="宋体" w:hAnsi="宋体" w:cs="宋体"/>
          <w:b/>
          <w:bCs/>
          <w:color w:val="auto"/>
          <w:sz w:val="100"/>
          <w:highlight w:val="none"/>
        </w:rPr>
      </w:pPr>
    </w:p>
    <w:p>
      <w:pPr>
        <w:jc w:val="center"/>
        <w:rPr>
          <w:rFonts w:hint="eastAsia" w:ascii="宋体" w:hAnsi="宋体" w:cs="宋体"/>
          <w:b/>
          <w:bCs/>
          <w:color w:val="auto"/>
          <w:sz w:val="100"/>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6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960" w:type="dxa"/>
            <w:noWrap w:val="0"/>
            <w:vAlign w:val="center"/>
          </w:tcPr>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采购项目：</w:t>
            </w:r>
          </w:p>
        </w:tc>
        <w:tc>
          <w:tcPr>
            <w:tcW w:w="6352" w:type="dxa"/>
            <w:noWrap w:val="0"/>
            <w:vAlign w:val="center"/>
          </w:tcPr>
          <w:p>
            <w:pPr>
              <w:jc w:val="center"/>
              <w:rPr>
                <w:rFonts w:hint="eastAsia" w:ascii="宋体" w:hAnsi="宋体" w:cs="宋体"/>
                <w:b/>
                <w:bCs/>
                <w:color w:val="auto"/>
                <w:sz w:val="30"/>
                <w:szCs w:val="30"/>
                <w:highlight w:val="none"/>
              </w:rPr>
            </w:pPr>
            <w:r>
              <w:rPr>
                <w:rFonts w:hint="eastAsia" w:ascii="宋体" w:hAnsi="宋体"/>
                <w:b/>
                <w:color w:val="auto"/>
                <w:sz w:val="30"/>
                <w:szCs w:val="72"/>
                <w:highlight w:val="none"/>
                <w:lang w:val="en-US" w:eastAsia="zh-CN"/>
              </w:rPr>
              <w:t>2022年度海曙区视频监控统一运维服务项目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noWrap w:val="0"/>
            <w:vAlign w:val="center"/>
          </w:tcPr>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项目编号：</w:t>
            </w:r>
          </w:p>
        </w:tc>
        <w:tc>
          <w:tcPr>
            <w:tcW w:w="6352" w:type="dxa"/>
            <w:noWrap w:val="0"/>
            <w:vAlign w:val="center"/>
          </w:tcPr>
          <w:p>
            <w:pPr>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2022NBHSWT</w:t>
            </w:r>
            <w:r>
              <w:rPr>
                <w:rFonts w:hint="eastAsia" w:ascii="宋体" w:hAnsi="宋体" w:eastAsia="宋体" w:cs="宋体"/>
                <w:b/>
                <w:bCs/>
                <w:color w:val="auto"/>
                <w:sz w:val="30"/>
                <w:szCs w:val="30"/>
                <w:highlight w:val="none"/>
                <w:lang w:val="en-US" w:eastAsia="zh-CN"/>
              </w:rPr>
              <w:t>1</w:t>
            </w:r>
            <w:r>
              <w:rPr>
                <w:rFonts w:hint="eastAsia" w:ascii="宋体" w:hAnsi="宋体" w:eastAsia="宋体" w:cs="宋体"/>
                <w:b/>
                <w:bCs/>
                <w:color w:val="auto"/>
                <w:sz w:val="30"/>
                <w:szCs w:val="30"/>
                <w:highlight w:val="none"/>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960" w:type="dxa"/>
            <w:noWrap w:val="0"/>
            <w:vAlign w:val="center"/>
          </w:tcPr>
          <w:p>
            <w:pPr>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采购人：</w:t>
            </w:r>
          </w:p>
        </w:tc>
        <w:tc>
          <w:tcPr>
            <w:tcW w:w="6352" w:type="dxa"/>
            <w:noWrap w:val="0"/>
            <w:vAlign w:val="center"/>
          </w:tcPr>
          <w:p>
            <w:pPr>
              <w:jc w:val="center"/>
              <w:rPr>
                <w:rFonts w:hint="eastAsia" w:ascii="宋体" w:hAnsi="宋体" w:eastAsia="宋体" w:cs="Times New Roman"/>
                <w:b/>
                <w:color w:val="auto"/>
                <w:sz w:val="30"/>
                <w:szCs w:val="72"/>
                <w:highlight w:val="none"/>
                <w:lang w:eastAsia="zh-CN"/>
              </w:rPr>
            </w:pPr>
            <w:r>
              <w:rPr>
                <w:rFonts w:hint="eastAsia" w:ascii="宋体" w:hAnsi="宋体" w:eastAsia="宋体" w:cs="Times New Roman"/>
                <w:b/>
                <w:color w:val="auto"/>
                <w:sz w:val="30"/>
                <w:szCs w:val="72"/>
                <w:highlight w:val="none"/>
                <w:lang w:eastAsia="zh-CN"/>
              </w:rPr>
              <w:t>宁波市公安局海曙分局</w:t>
            </w:r>
          </w:p>
        </w:tc>
      </w:tr>
    </w:tbl>
    <w:p>
      <w:pPr>
        <w:jc w:val="center"/>
        <w:rPr>
          <w:rFonts w:hint="eastAsia" w:ascii="宋体" w:hAnsi="宋体" w:cs="宋体"/>
          <w:b/>
          <w:bCs/>
          <w:color w:val="auto"/>
          <w:sz w:val="100"/>
          <w:highlight w:val="none"/>
        </w:rPr>
      </w:pPr>
    </w:p>
    <w:p>
      <w:pPr>
        <w:jc w:val="center"/>
        <w:rPr>
          <w:rFonts w:hint="eastAsia" w:ascii="宋体" w:hAnsi="宋体" w:cs="宋体"/>
          <w:b/>
          <w:bCs/>
          <w:color w:val="auto"/>
          <w:sz w:val="100"/>
          <w:highlight w:val="none"/>
        </w:rPr>
      </w:pP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宁波中基国际招标有限公司</w:t>
      </w:r>
    </w:p>
    <w:p>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二〇二</w:t>
      </w:r>
      <w:r>
        <w:rPr>
          <w:rFonts w:hint="eastAsia" w:ascii="宋体" w:hAnsi="宋体" w:cs="宋体"/>
          <w:b/>
          <w:bCs/>
          <w:color w:val="auto"/>
          <w:sz w:val="44"/>
          <w:szCs w:val="44"/>
          <w:highlight w:val="none"/>
          <w:lang w:val="en-US" w:eastAsia="zh-CN"/>
        </w:rPr>
        <w:t>二</w:t>
      </w:r>
      <w:r>
        <w:rPr>
          <w:rFonts w:hint="eastAsia" w:ascii="宋体" w:hAnsi="宋体" w:cs="宋体"/>
          <w:b/>
          <w:bCs/>
          <w:color w:val="auto"/>
          <w:sz w:val="44"/>
          <w:szCs w:val="44"/>
          <w:highlight w:val="none"/>
        </w:rPr>
        <w:t>年</w:t>
      </w:r>
      <w:r>
        <w:rPr>
          <w:rFonts w:hint="eastAsia" w:ascii="宋体" w:hAnsi="宋体" w:cs="宋体"/>
          <w:b/>
          <w:bCs/>
          <w:color w:val="auto"/>
          <w:sz w:val="44"/>
          <w:szCs w:val="44"/>
          <w:highlight w:val="none"/>
          <w:lang w:val="en-US" w:eastAsia="zh-CN"/>
        </w:rPr>
        <w:t>六</w:t>
      </w:r>
      <w:r>
        <w:rPr>
          <w:rFonts w:hint="eastAsia" w:ascii="宋体" w:hAnsi="宋体" w:cs="宋体"/>
          <w:b/>
          <w:bCs/>
          <w:color w:val="auto"/>
          <w:sz w:val="44"/>
          <w:szCs w:val="44"/>
          <w:highlight w:val="none"/>
        </w:rPr>
        <w:t>月</w:t>
      </w:r>
    </w:p>
    <w:p>
      <w:pPr>
        <w:jc w:val="center"/>
        <w:rPr>
          <w:rFonts w:hint="eastAsia" w:ascii="宋体" w:hAnsi="宋体" w:cs="宋体"/>
          <w:b/>
          <w:color w:val="auto"/>
          <w:sz w:val="52"/>
          <w:szCs w:val="52"/>
          <w:highlight w:val="none"/>
        </w:rPr>
        <w:sectPr>
          <w:headerReference r:id="rId5" w:type="first"/>
          <w:headerReference r:id="rId3" w:type="default"/>
          <w:headerReference r:id="rId4" w:type="even"/>
          <w:footerReference r:id="rId6" w:type="even"/>
          <w:pgSz w:w="11906" w:h="16838"/>
          <w:pgMar w:top="1474" w:right="1797" w:bottom="1247" w:left="1797" w:header="851" w:footer="851" w:gutter="0"/>
          <w:pgNumType w:start="2"/>
          <w:cols w:space="720" w:num="1"/>
          <w:titlePg/>
          <w:docGrid w:linePitch="312" w:charSpace="0"/>
        </w:sectPr>
      </w:pPr>
    </w:p>
    <w:p>
      <w:pPr>
        <w:snapToGrid w:val="0"/>
        <w:spacing w:line="480" w:lineRule="auto"/>
        <w:rPr>
          <w:rFonts w:hint="eastAsia" w:ascii="宋体" w:hAnsi="宋体" w:cs="宋体"/>
          <w:b/>
          <w:color w:val="auto"/>
          <w:sz w:val="52"/>
          <w:szCs w:val="52"/>
          <w:highlight w:val="none"/>
        </w:rPr>
        <w:sectPr>
          <w:pgSz w:w="11906" w:h="16838"/>
          <w:pgMar w:top="1474" w:right="1797" w:bottom="1247" w:left="1797" w:header="851" w:footer="851" w:gutter="0"/>
          <w:pgNumType w:start="2"/>
          <w:cols w:space="720" w:num="1"/>
          <w:titlePg/>
          <w:docGrid w:linePitch="312" w:charSpace="0"/>
        </w:sectPr>
      </w:pPr>
    </w:p>
    <w:p>
      <w:pPr>
        <w:snapToGrid w:val="0"/>
        <w:spacing w:line="480" w:lineRule="auto"/>
        <w:jc w:val="center"/>
        <w:rPr>
          <w:rFonts w:hint="eastAsia" w:ascii="宋体" w:hAnsi="宋体" w:cs="宋体"/>
          <w:color w:val="auto"/>
          <w:sz w:val="30"/>
          <w:szCs w:val="20"/>
          <w:highlight w:val="none"/>
        </w:rPr>
      </w:pPr>
      <w:r>
        <w:rPr>
          <w:rFonts w:hint="eastAsia" w:ascii="宋体" w:hAnsi="宋体" w:cs="宋体"/>
          <w:b/>
          <w:color w:val="auto"/>
          <w:sz w:val="52"/>
          <w:szCs w:val="52"/>
          <w:highlight w:val="none"/>
        </w:rPr>
        <w:t>目    录</w:t>
      </w:r>
    </w:p>
    <w:p>
      <w:pPr>
        <w:pStyle w:val="32"/>
        <w:tabs>
          <w:tab w:val="right" w:leader="dot" w:pos="8302"/>
        </w:tabs>
        <w:spacing w:line="480" w:lineRule="auto"/>
        <w:rPr>
          <w:rFonts w:hint="eastAsia" w:ascii="宋体" w:hAnsi="宋体" w:cs="宋体"/>
          <w:color w:val="auto"/>
          <w:sz w:val="36"/>
          <w:szCs w:val="36"/>
          <w:highlight w:val="none"/>
        </w:rPr>
      </w:pPr>
    </w:p>
    <w:p>
      <w:pPr>
        <w:pStyle w:val="32"/>
        <w:tabs>
          <w:tab w:val="right" w:leader="dot" w:pos="8312"/>
        </w:tabs>
        <w:spacing w:line="360" w:lineRule="auto"/>
        <w:rPr>
          <w:rFonts w:hint="eastAsia" w:ascii="宋体" w:hAnsi="宋体" w:eastAsia="宋体" w:cs="宋体"/>
          <w:color w:val="auto"/>
          <w:sz w:val="32"/>
          <w:szCs w:val="32"/>
          <w:highlight w:val="none"/>
        </w:rPr>
      </w:pPr>
      <w:r>
        <w:rPr>
          <w:rFonts w:hint="eastAsia" w:ascii="宋体" w:hAnsi="宋体" w:cs="宋体"/>
          <w:color w:val="auto"/>
          <w:sz w:val="52"/>
          <w:szCs w:val="52"/>
          <w:highlight w:val="none"/>
        </w:rPr>
        <w:fldChar w:fldCharType="begin"/>
      </w:r>
      <w:r>
        <w:rPr>
          <w:rFonts w:hint="eastAsia" w:ascii="宋体" w:hAnsi="宋体" w:cs="宋体"/>
          <w:color w:val="auto"/>
          <w:sz w:val="52"/>
          <w:szCs w:val="52"/>
          <w:highlight w:val="none"/>
        </w:rPr>
        <w:instrText xml:space="preserve">TOC \o "1-1" \h \u </w:instrText>
      </w:r>
      <w:r>
        <w:rPr>
          <w:rFonts w:hint="eastAsia" w:ascii="宋体" w:hAnsi="宋体" w:cs="宋体"/>
          <w:color w:val="auto"/>
          <w:sz w:val="52"/>
          <w:szCs w:val="5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_Toc1870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第一章  公开招标公告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_Toc1870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32"/>
        <w:tabs>
          <w:tab w:val="right" w:leader="dot" w:pos="8312"/>
        </w:tabs>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_Toc1416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第二章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_Toc1416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32"/>
        <w:tabs>
          <w:tab w:val="right" w:leader="dot" w:pos="8312"/>
        </w:tabs>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_Toc19030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第三章  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_Toc19030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32"/>
        <w:tabs>
          <w:tab w:val="right" w:leader="dot" w:pos="8312"/>
        </w:tabs>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_Toc28333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z w:val="32"/>
          <w:szCs w:val="32"/>
          <w:highlight w:val="none"/>
        </w:rPr>
        <w:t>第四章  评标办法及评分标准</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_Toc28333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32"/>
        <w:tabs>
          <w:tab w:val="right" w:leader="dot" w:pos="8312"/>
        </w:tabs>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_Toc21974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第五章  政府采购合同主要条款</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_Toc21974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60</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32"/>
        <w:tabs>
          <w:tab w:val="right" w:leader="dot" w:pos="8312"/>
        </w:tabs>
        <w:spacing w:line="360" w:lineRule="auto"/>
        <w:rPr>
          <w:color w:val="auto"/>
          <w:sz w:val="32"/>
          <w:szCs w:val="40"/>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_Toc24192 </w:instrText>
      </w:r>
      <w:r>
        <w:rPr>
          <w:rFonts w:hint="eastAsia" w:ascii="宋体" w:hAnsi="宋体" w:eastAsia="宋体" w:cs="宋体"/>
          <w:color w:val="auto"/>
          <w:sz w:val="32"/>
          <w:szCs w:val="32"/>
          <w:highlight w:val="none"/>
        </w:rPr>
        <w:fldChar w:fldCharType="separate"/>
      </w:r>
      <w:r>
        <w:rPr>
          <w:rFonts w:hint="eastAsia" w:ascii="宋体" w:hAnsi="宋体" w:eastAsia="宋体" w:cs="宋体"/>
          <w:bCs/>
          <w:color w:val="auto"/>
          <w:sz w:val="32"/>
          <w:szCs w:val="32"/>
          <w:highlight w:val="none"/>
        </w:rPr>
        <w:t xml:space="preserve">第六章 </w:t>
      </w: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投标文件格式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_Toc24192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spacing w:line="360" w:lineRule="auto"/>
        <w:rPr>
          <w:rFonts w:hint="eastAsia" w:ascii="宋体" w:hAnsi="宋体" w:cs="宋体"/>
          <w:color w:val="auto"/>
          <w:sz w:val="36"/>
          <w:szCs w:val="36"/>
          <w:highlight w:val="none"/>
        </w:rPr>
      </w:pPr>
      <w:r>
        <w:rPr>
          <w:rFonts w:hint="eastAsia" w:ascii="宋体" w:hAnsi="宋体" w:cs="宋体"/>
          <w:color w:val="auto"/>
          <w:sz w:val="32"/>
          <w:szCs w:val="52"/>
          <w:highlight w:val="none"/>
        </w:rPr>
        <w:fldChar w:fldCharType="end"/>
      </w:r>
    </w:p>
    <w:p>
      <w:pPr>
        <w:pStyle w:val="25"/>
        <w:snapToGrid w:val="0"/>
        <w:spacing w:before="0" w:beforeLines="0" w:after="0" w:afterLines="0" w:line="360" w:lineRule="auto"/>
        <w:rPr>
          <w:rFonts w:hAnsi="宋体" w:cs="宋体"/>
          <w:b/>
          <w:color w:val="auto"/>
          <w:sz w:val="30"/>
          <w:szCs w:val="30"/>
          <w:highlight w:val="none"/>
        </w:rPr>
        <w:sectPr>
          <w:pgSz w:w="11906" w:h="16838"/>
          <w:pgMar w:top="1474" w:right="1797" w:bottom="1247" w:left="1797" w:header="851" w:footer="851" w:gutter="0"/>
          <w:pgNumType w:start="2"/>
          <w:cols w:space="720" w:num="1"/>
          <w:titlePg/>
          <w:docGrid w:linePitch="312" w:charSpace="0"/>
        </w:sectPr>
      </w:pPr>
    </w:p>
    <w:p>
      <w:pPr>
        <w:pStyle w:val="25"/>
        <w:snapToGrid w:val="0"/>
        <w:spacing w:before="0" w:beforeLines="0" w:after="0" w:afterLines="0" w:line="360" w:lineRule="auto"/>
        <w:jc w:val="center"/>
        <w:outlineLvl w:val="0"/>
        <w:rPr>
          <w:rFonts w:hAnsi="宋体" w:cs="宋体"/>
          <w:b/>
          <w:color w:val="auto"/>
          <w:sz w:val="32"/>
          <w:szCs w:val="32"/>
          <w:highlight w:val="none"/>
        </w:rPr>
      </w:pPr>
      <w:bookmarkStart w:id="0" w:name="_Toc14924"/>
      <w:bookmarkStart w:id="1" w:name="_Toc1870"/>
      <w:r>
        <w:rPr>
          <w:rFonts w:hAnsi="宋体" w:cs="宋体"/>
          <w:b/>
          <w:color w:val="auto"/>
          <w:sz w:val="32"/>
          <w:szCs w:val="32"/>
          <w:highlight w:val="none"/>
        </w:rPr>
        <w:t xml:space="preserve">第一章  </w:t>
      </w:r>
      <w:bookmarkEnd w:id="0"/>
      <w:r>
        <w:rPr>
          <w:rFonts w:hAnsi="宋体" w:cs="宋体"/>
          <w:b/>
          <w:color w:val="auto"/>
          <w:sz w:val="32"/>
          <w:szCs w:val="32"/>
          <w:highlight w:val="none"/>
        </w:rPr>
        <w:t>公开招标公告</w:t>
      </w:r>
      <w:bookmarkEnd w:id="1"/>
    </w:p>
    <w:p>
      <w:pPr>
        <w:pStyle w:val="25"/>
        <w:snapToGrid w:val="0"/>
        <w:spacing w:before="0" w:beforeLines="0" w:after="0" w:afterLines="0" w:line="360" w:lineRule="auto"/>
        <w:jc w:val="center"/>
        <w:outlineLvl w:val="0"/>
        <w:rPr>
          <w:rFonts w:hAnsi="宋体" w:cs="宋体"/>
          <w:b/>
          <w:color w:val="auto"/>
          <w:sz w:val="32"/>
          <w:szCs w:val="32"/>
          <w:highlight w:val="none"/>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8940" w:type="dxa"/>
            <w:noWrap w:val="0"/>
            <w:vAlign w:val="top"/>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项目概况：</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2022年度海曙区视频监控统一运维服务项目</w:t>
            </w:r>
            <w:r>
              <w:rPr>
                <w:rFonts w:hint="eastAsia" w:ascii="宋体" w:hAnsi="宋体" w:cs="宋体"/>
                <w:color w:val="auto"/>
                <w:szCs w:val="21"/>
                <w:highlight w:val="none"/>
                <w:u w:val="single"/>
              </w:rPr>
              <w:t>）</w:t>
            </w:r>
            <w:r>
              <w:rPr>
                <w:rFonts w:hint="eastAsia" w:ascii="宋体" w:hAnsi="宋体" w:cs="宋体"/>
                <w:color w:val="auto"/>
                <w:szCs w:val="21"/>
                <w:highlight w:val="none"/>
              </w:rPr>
              <w:t>招标项目的潜在</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应在政府采购云平台</w:t>
            </w:r>
            <w:r>
              <w:rPr>
                <w:rFonts w:hint="eastAsia" w:ascii="宋体" w:hAnsi="宋体" w:cs="宋体"/>
                <w:color w:val="auto"/>
                <w:szCs w:val="21"/>
                <w:highlight w:val="none"/>
                <w:u w:val="single"/>
              </w:rPr>
              <w:t>（www.zcygov.cn）</w:t>
            </w:r>
            <w:r>
              <w:rPr>
                <w:rFonts w:hint="eastAsia" w:ascii="宋体" w:hAnsi="宋体" w:cs="宋体"/>
                <w:color w:val="auto"/>
                <w:szCs w:val="21"/>
                <w:highlight w:val="none"/>
              </w:rPr>
              <w:t>获取（下载）采购文件，并于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2</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7</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（北京时间）</w:t>
            </w:r>
            <w:r>
              <w:rPr>
                <w:rFonts w:hint="eastAsia" w:ascii="宋体" w:hAnsi="宋体" w:cs="宋体"/>
                <w:bCs/>
                <w:color w:val="auto"/>
                <w:szCs w:val="21"/>
                <w:highlight w:val="none"/>
              </w:rPr>
              <w:t>前递交（上传）投标文件</w:t>
            </w:r>
            <w:r>
              <w:rPr>
                <w:rFonts w:hint="eastAsia" w:ascii="宋体" w:hAnsi="宋体" w:cs="宋体"/>
                <w:color w:val="auto"/>
                <w:szCs w:val="21"/>
                <w:highlight w:val="none"/>
              </w:rPr>
              <w:t>。</w:t>
            </w:r>
          </w:p>
        </w:tc>
      </w:tr>
    </w:tbl>
    <w:p>
      <w:pPr>
        <w:pStyle w:val="5"/>
        <w:spacing w:before="0" w:after="0" w:line="360" w:lineRule="auto"/>
        <w:rPr>
          <w:rFonts w:hint="eastAsia" w:ascii="宋体" w:hAnsi="宋体" w:eastAsia="宋体" w:cs="宋体"/>
          <w:bCs w:val="0"/>
          <w:color w:val="auto"/>
          <w:sz w:val="21"/>
          <w:szCs w:val="21"/>
          <w:highlight w:val="none"/>
        </w:rPr>
      </w:pPr>
      <w:bookmarkStart w:id="2" w:name="_Toc35393790"/>
      <w:bookmarkStart w:id="3" w:name="_Toc28359002"/>
      <w:bookmarkStart w:id="4" w:name="_Toc35393621"/>
      <w:bookmarkStart w:id="5" w:name="_Toc28359079"/>
      <w:bookmarkStart w:id="6" w:name="_Hlk24379207"/>
      <w:r>
        <w:rPr>
          <w:rFonts w:hint="eastAsia" w:ascii="宋体" w:hAnsi="宋体" w:eastAsia="宋体" w:cs="宋体"/>
          <w:bCs w:val="0"/>
          <w:color w:val="auto"/>
          <w:sz w:val="21"/>
          <w:szCs w:val="21"/>
          <w:highlight w:val="none"/>
        </w:rPr>
        <w:t>一、项目基本情况</w:t>
      </w:r>
      <w:bookmarkEnd w:id="2"/>
      <w:bookmarkEnd w:id="3"/>
      <w:bookmarkEnd w:id="4"/>
      <w:bookmarkEnd w:id="5"/>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2022NBHSWT</w:t>
      </w:r>
      <w:r>
        <w:rPr>
          <w:rFonts w:hint="eastAsia" w:ascii="宋体" w:hAnsi="宋体" w:cs="宋体"/>
          <w:color w:val="auto"/>
          <w:szCs w:val="21"/>
          <w:highlight w:val="none"/>
          <w:lang w:val="en-US" w:eastAsia="zh-CN"/>
        </w:rPr>
        <w:t>143</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2.项目名称：</w:t>
      </w:r>
      <w:r>
        <w:rPr>
          <w:rFonts w:hint="eastAsia" w:ascii="宋体" w:hAnsi="宋体" w:cs="宋体"/>
          <w:color w:val="auto"/>
          <w:szCs w:val="21"/>
          <w:highlight w:val="none"/>
          <w:lang w:val="en-US" w:eastAsia="zh-CN"/>
        </w:rPr>
        <w:t>2022年度海曙区视频监控统一运维服务项目</w:t>
      </w:r>
    </w:p>
    <w:bookmarkEnd w:id="6"/>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3.预算金额（元）：</w:t>
      </w:r>
      <w:r>
        <w:rPr>
          <w:rFonts w:hint="eastAsia" w:ascii="宋体" w:hAnsi="宋体" w:cs="宋体"/>
          <w:color w:val="auto"/>
          <w:szCs w:val="21"/>
          <w:highlight w:val="none"/>
          <w:lang w:val="en-US" w:eastAsia="zh-CN"/>
        </w:rPr>
        <w:t>12936230</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4.最高限价（元）：</w:t>
      </w:r>
      <w:r>
        <w:rPr>
          <w:rFonts w:hint="eastAsia" w:ascii="宋体" w:hAnsi="宋体" w:cs="宋体"/>
          <w:color w:val="auto"/>
          <w:szCs w:val="21"/>
          <w:highlight w:val="none"/>
          <w:lang w:val="en-US" w:eastAsia="zh-CN"/>
        </w:rPr>
        <w:t>12936230</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5.采购需求：</w:t>
      </w:r>
    </w:p>
    <w:p>
      <w:pPr>
        <w:spacing w:line="360" w:lineRule="auto"/>
        <w:ind w:left="210" w:leftChars="1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2022年度海曙区视频监控统一运维服务项目</w:t>
      </w:r>
    </w:p>
    <w:p>
      <w:pPr>
        <w:spacing w:line="360" w:lineRule="auto"/>
        <w:ind w:left="210" w:leftChars="100"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数量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1项</w:t>
      </w:r>
    </w:p>
    <w:p>
      <w:pPr>
        <w:spacing w:line="360" w:lineRule="auto"/>
        <w:ind w:left="210" w:leftChars="100"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12936230</w:t>
      </w:r>
    </w:p>
    <w:p>
      <w:pPr>
        <w:spacing w:line="360" w:lineRule="auto"/>
        <w:ind w:left="210" w:leftChars="100" w:firstLine="420" w:firstLineChars="200"/>
        <w:rPr>
          <w:rFonts w:hint="eastAsia" w:ascii="宋体" w:hAnsi="宋体" w:eastAsia="宋体" w:cs="宋体"/>
          <w:color w:val="auto"/>
          <w:highlight w:val="none"/>
        </w:rPr>
      </w:pPr>
      <w:r>
        <w:rPr>
          <w:rFonts w:hint="eastAsia" w:ascii="宋体" w:hAnsi="宋体" w:cs="宋体"/>
          <w:color w:val="auto"/>
          <w:szCs w:val="21"/>
          <w:highlight w:val="none"/>
        </w:rPr>
        <w:t>简要规格描述或项目基本概况介</w:t>
      </w:r>
      <w:r>
        <w:rPr>
          <w:rFonts w:hint="eastAsia" w:ascii="宋体" w:hAnsi="宋体" w:eastAsia="宋体" w:cs="宋体"/>
          <w:color w:val="auto"/>
          <w:highlight w:val="none"/>
        </w:rPr>
        <w:t>绍、用途：</w:t>
      </w:r>
      <w:r>
        <w:rPr>
          <w:rFonts w:hint="eastAsia" w:ascii="宋体" w:hAnsi="宋体" w:eastAsia="宋体" w:cs="宋体"/>
          <w:color w:val="auto"/>
          <w:highlight w:val="none"/>
          <w:lang w:val="en-US" w:eastAsia="zh-CN"/>
        </w:rPr>
        <w:t>具体</w:t>
      </w:r>
      <w:r>
        <w:rPr>
          <w:rFonts w:hint="eastAsia" w:ascii="宋体" w:hAnsi="宋体" w:eastAsia="宋体" w:cs="宋体"/>
          <w:color w:val="auto"/>
          <w:highlight w:val="none"/>
        </w:rPr>
        <w:t>详见招标文件《第二章 采购需求》。</w:t>
      </w:r>
    </w:p>
    <w:p>
      <w:pPr>
        <w:spacing w:line="360" w:lineRule="auto"/>
        <w:ind w:left="210" w:leftChars="10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w:t>
      </w:r>
    </w:p>
    <w:p>
      <w:pPr>
        <w:spacing w:line="360" w:lineRule="auto"/>
        <w:ind w:firstLine="420" w:firstLineChars="200"/>
        <w:rPr>
          <w:rFonts w:hint="default" w:ascii="宋体" w:hAnsi="宋体" w:cs="宋体"/>
          <w:color w:val="auto"/>
          <w:szCs w:val="21"/>
          <w:highlight w:val="none"/>
          <w:u w:val="single"/>
          <w:lang w:val="en-US"/>
        </w:rPr>
      </w:pPr>
      <w:r>
        <w:rPr>
          <w:rFonts w:hint="eastAsia" w:ascii="宋体" w:hAnsi="宋体" w:cs="宋体"/>
          <w:color w:val="auto"/>
          <w:szCs w:val="21"/>
          <w:highlight w:val="none"/>
        </w:rPr>
        <w:t>6.合同履行期限：</w:t>
      </w:r>
      <w:r>
        <w:rPr>
          <w:rFonts w:hint="eastAsia"/>
          <w:color w:val="auto"/>
          <w:highlight w:val="none"/>
          <w:lang w:eastAsia="zh-CN"/>
        </w:rPr>
        <w:t>合同签订</w:t>
      </w:r>
      <w:r>
        <w:rPr>
          <w:rFonts w:hint="eastAsia"/>
          <w:color w:val="auto"/>
          <w:highlight w:val="none"/>
          <w:lang w:val="en-US" w:eastAsia="zh-CN"/>
        </w:rPr>
        <w:t>之日起至合同义务履行完毕止，详见第二章 采购需求 二、技术需求</w:t>
      </w:r>
      <w:r>
        <w:rPr>
          <w:rFonts w:hint="eastAsia" w:ascii="宋体" w:hAnsi="宋体" w:eastAsia="宋体" w:cs="宋体"/>
          <w:i w:val="0"/>
          <w:iCs w:val="0"/>
          <w:color w:val="auto"/>
          <w:sz w:val="21"/>
          <w:szCs w:val="21"/>
          <w:highlight w:val="none"/>
          <w:lang w:val="en-US" w:eastAsia="zh-CN"/>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7.本项目</w:t>
      </w:r>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接受联合体投标。</w:t>
      </w:r>
    </w:p>
    <w:p>
      <w:pPr>
        <w:pStyle w:val="5"/>
        <w:spacing w:before="0" w:after="0" w:line="360" w:lineRule="auto"/>
        <w:rPr>
          <w:rFonts w:hint="eastAsia" w:ascii="宋体" w:hAnsi="宋体" w:eastAsia="宋体" w:cs="宋体"/>
          <w:bCs w:val="0"/>
          <w:color w:val="auto"/>
          <w:sz w:val="21"/>
          <w:szCs w:val="21"/>
          <w:highlight w:val="none"/>
        </w:rPr>
      </w:pPr>
      <w:bookmarkStart w:id="7" w:name="_Toc35393622"/>
      <w:bookmarkStart w:id="8" w:name="_Toc28359080"/>
      <w:bookmarkStart w:id="9" w:name="_Toc35393791"/>
      <w:bookmarkStart w:id="10" w:name="_Toc28359003"/>
      <w:r>
        <w:rPr>
          <w:rFonts w:hint="eastAsia" w:ascii="宋体" w:hAnsi="宋体" w:eastAsia="宋体" w:cs="宋体"/>
          <w:bCs w:val="0"/>
          <w:color w:val="auto"/>
          <w:sz w:val="21"/>
          <w:szCs w:val="21"/>
          <w:highlight w:val="none"/>
        </w:rPr>
        <w:t>二、申请人的资格要求：</w:t>
      </w:r>
      <w:bookmarkEnd w:id="7"/>
      <w:bookmarkEnd w:id="8"/>
      <w:bookmarkEnd w:id="9"/>
      <w:bookmarkEnd w:id="10"/>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hint="eastAsia" w:ascii="宋体" w:hAnsi="宋体" w:cs="宋体"/>
          <w:color w:val="auto"/>
          <w:szCs w:val="21"/>
          <w:highlight w:val="none"/>
        </w:rPr>
      </w:pPr>
      <w:bookmarkStart w:id="11" w:name="_Toc28359081"/>
      <w:bookmarkStart w:id="12" w:name="_Toc28359004"/>
      <w:r>
        <w:rPr>
          <w:rFonts w:hint="eastAsia" w:ascii="宋体" w:hAnsi="宋体" w:cs="宋体"/>
          <w:color w:val="auto"/>
          <w:szCs w:val="21"/>
          <w:highlight w:val="none"/>
        </w:rPr>
        <w:t>2.落实政府采购政策需满足的资格要求：无。</w:t>
      </w:r>
    </w:p>
    <w:p>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Pr>
          <w:rFonts w:hint="eastAsia" w:ascii="宋体" w:hAnsi="宋体" w:cs="宋体"/>
          <w:color w:val="auto"/>
          <w:szCs w:val="21"/>
          <w:highlight w:val="none"/>
          <w:lang w:val="en-US" w:eastAsia="zh-CN"/>
        </w:rPr>
        <w:t>3.2</w:t>
      </w:r>
      <w:r>
        <w:rPr>
          <w:rFonts w:hint="eastAsia" w:ascii="宋体" w:hAnsi="宋体" w:cs="宋体"/>
          <w:color w:val="auto"/>
          <w:szCs w:val="21"/>
          <w:highlight w:val="none"/>
        </w:rPr>
        <w:t>供应商</w:t>
      </w:r>
      <w:r>
        <w:rPr>
          <w:rFonts w:hint="eastAsia" w:ascii="宋体" w:hAnsi="宋体" w:cs="宋体"/>
          <w:color w:val="auto"/>
          <w:szCs w:val="21"/>
          <w:highlight w:val="none"/>
          <w:lang w:val="en-US" w:eastAsia="zh-CN"/>
        </w:rPr>
        <w:t>须提供政府采购领域商业贿赂行为承诺书</w:t>
      </w:r>
      <w:r>
        <w:rPr>
          <w:rFonts w:hint="eastAsia" w:ascii="宋体" w:hAnsi="宋体" w:cs="宋体"/>
          <w:color w:val="auto"/>
          <w:szCs w:val="21"/>
          <w:highlight w:val="none"/>
        </w:rPr>
        <w:t>（投标文件中须提供《政府采购领域商业贿赂行为承诺书》，详见投标文件格式）。</w:t>
      </w:r>
    </w:p>
    <w:p>
      <w:pPr>
        <w:pStyle w:val="5"/>
        <w:spacing w:before="0" w:after="0" w:line="360" w:lineRule="auto"/>
        <w:rPr>
          <w:rFonts w:hint="eastAsia" w:ascii="宋体" w:hAnsi="宋体" w:eastAsia="宋体" w:cs="宋体"/>
          <w:bCs w:val="0"/>
          <w:color w:val="auto"/>
          <w:sz w:val="21"/>
          <w:szCs w:val="21"/>
          <w:highlight w:val="none"/>
        </w:rPr>
      </w:pPr>
      <w:bookmarkStart w:id="13" w:name="_Toc35393623"/>
      <w:bookmarkStart w:id="14" w:name="_Toc35393792"/>
      <w:r>
        <w:rPr>
          <w:rFonts w:hint="eastAsia" w:ascii="宋体" w:hAnsi="宋体" w:eastAsia="宋体" w:cs="宋体"/>
          <w:bCs w:val="0"/>
          <w:color w:val="auto"/>
          <w:sz w:val="21"/>
          <w:szCs w:val="21"/>
          <w:highlight w:val="none"/>
        </w:rPr>
        <w:t>三、获取</w:t>
      </w:r>
      <w:bookmarkEnd w:id="11"/>
      <w:bookmarkEnd w:id="12"/>
      <w:bookmarkEnd w:id="13"/>
      <w:bookmarkEnd w:id="14"/>
      <w:r>
        <w:rPr>
          <w:rFonts w:hint="eastAsia" w:ascii="宋体" w:hAnsi="宋体" w:eastAsia="宋体" w:cs="宋体"/>
          <w:bCs w:val="0"/>
          <w:color w:val="auto"/>
          <w:sz w:val="21"/>
          <w:szCs w:val="21"/>
          <w:highlight w:val="none"/>
        </w:rPr>
        <w:t>采购文件</w:t>
      </w:r>
    </w:p>
    <w:p>
      <w:pPr>
        <w:spacing w:line="360" w:lineRule="auto"/>
        <w:ind w:firstLine="540"/>
        <w:rPr>
          <w:rFonts w:hint="eastAsia" w:ascii="宋体" w:hAnsi="宋体" w:cs="宋体"/>
          <w:color w:val="auto"/>
          <w:szCs w:val="21"/>
          <w:highlight w:val="none"/>
        </w:rPr>
      </w:pPr>
      <w:r>
        <w:rPr>
          <w:rFonts w:hint="eastAsia" w:ascii="宋体" w:hAnsi="宋体" w:cs="宋体"/>
          <w:color w:val="auto"/>
          <w:szCs w:val="21"/>
          <w:highlight w:val="none"/>
        </w:rPr>
        <w:t>1.时间：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2</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6</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日</w:t>
      </w:r>
      <w:r>
        <w:rPr>
          <w:rFonts w:hint="eastAsia" w:ascii="宋体" w:hAnsi="宋体" w:cs="宋体"/>
          <w:color w:val="auto"/>
          <w:szCs w:val="21"/>
          <w:highlight w:val="none"/>
        </w:rPr>
        <w:t>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2</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6</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u w:val="single"/>
          <w:lang w:val="en-US" w:eastAsia="zh-CN"/>
        </w:rPr>
        <w:t>6</w:t>
      </w:r>
      <w:r>
        <w:rPr>
          <w:rFonts w:hint="eastAsia" w:ascii="宋体" w:hAnsi="宋体" w:cs="宋体"/>
          <w:bCs/>
          <w:color w:val="auto"/>
          <w:szCs w:val="21"/>
          <w:highlight w:val="none"/>
          <w:u w:val="single"/>
        </w:rPr>
        <w:t>日</w:t>
      </w:r>
      <w:r>
        <w:rPr>
          <w:rFonts w:hint="eastAsia" w:ascii="宋体" w:hAnsi="宋体" w:cs="宋体"/>
          <w:color w:val="auto"/>
          <w:szCs w:val="21"/>
          <w:highlight w:val="none"/>
        </w:rPr>
        <w:t>，每天上午</w:t>
      </w:r>
      <w:r>
        <w:rPr>
          <w:rFonts w:hint="eastAsia" w:ascii="宋体" w:hAnsi="宋体" w:cs="宋体"/>
          <w:color w:val="auto"/>
          <w:szCs w:val="21"/>
          <w:highlight w:val="none"/>
          <w:u w:val="single"/>
        </w:rPr>
        <w:t>00:00</w:t>
      </w:r>
      <w:r>
        <w:rPr>
          <w:rFonts w:hint="eastAsia" w:ascii="宋体" w:hAnsi="宋体" w:cs="宋体"/>
          <w:color w:val="auto"/>
          <w:szCs w:val="21"/>
          <w:highlight w:val="none"/>
        </w:rPr>
        <w:t>至</w:t>
      </w:r>
      <w:r>
        <w:rPr>
          <w:rFonts w:hint="eastAsia" w:ascii="宋体" w:hAnsi="宋体" w:cs="宋体"/>
          <w:color w:val="auto"/>
          <w:szCs w:val="21"/>
          <w:highlight w:val="none"/>
          <w:u w:val="single"/>
        </w:rPr>
        <w:t>12:00</w:t>
      </w:r>
      <w:r>
        <w:rPr>
          <w:rFonts w:hint="eastAsia" w:ascii="宋体" w:hAnsi="宋体" w:cs="宋体"/>
          <w:color w:val="auto"/>
          <w:szCs w:val="21"/>
          <w:highlight w:val="none"/>
        </w:rPr>
        <w:t>，下午</w:t>
      </w:r>
      <w:r>
        <w:rPr>
          <w:rFonts w:hint="eastAsia" w:ascii="宋体" w:hAnsi="宋体" w:cs="宋体"/>
          <w:color w:val="auto"/>
          <w:szCs w:val="21"/>
          <w:highlight w:val="none"/>
          <w:u w:val="single"/>
        </w:rPr>
        <w:t>12:00</w:t>
      </w:r>
      <w:r>
        <w:rPr>
          <w:rFonts w:hint="eastAsia" w:ascii="宋体" w:hAnsi="宋体" w:cs="宋体"/>
          <w:color w:val="auto"/>
          <w:szCs w:val="21"/>
          <w:highlight w:val="none"/>
        </w:rPr>
        <w:t>至</w:t>
      </w:r>
      <w:r>
        <w:rPr>
          <w:rFonts w:hint="eastAsia" w:ascii="宋体" w:hAnsi="宋体" w:cs="宋体"/>
          <w:color w:val="auto"/>
          <w:szCs w:val="21"/>
          <w:highlight w:val="none"/>
          <w:u w:val="single"/>
        </w:rPr>
        <w:t>23:59</w:t>
      </w:r>
      <w:r>
        <w:rPr>
          <w:rFonts w:hint="eastAsia" w:ascii="宋体" w:hAnsi="宋体" w:cs="宋体"/>
          <w:color w:val="auto"/>
          <w:szCs w:val="21"/>
          <w:highlight w:val="none"/>
        </w:rPr>
        <w:t>（北京时间，线上获取法定节假日均可，线下获取文件法定节假日除外）。</w:t>
      </w:r>
    </w:p>
    <w:p>
      <w:pPr>
        <w:spacing w:line="360" w:lineRule="auto"/>
        <w:ind w:firstLine="540"/>
        <w:rPr>
          <w:rFonts w:hint="eastAsia" w:ascii="宋体" w:hAnsi="宋体" w:cs="宋体"/>
          <w:color w:val="auto"/>
          <w:szCs w:val="21"/>
          <w:highlight w:val="none"/>
          <w:u w:val="single"/>
        </w:rPr>
      </w:pPr>
      <w:r>
        <w:rPr>
          <w:rFonts w:hint="eastAsia" w:ascii="宋体" w:hAnsi="宋体" w:cs="宋体"/>
          <w:color w:val="auto"/>
          <w:szCs w:val="21"/>
          <w:highlight w:val="none"/>
        </w:rPr>
        <w:t>2.地点（网址）：政府采购云平台（www.zcygov.cn）。</w:t>
      </w:r>
    </w:p>
    <w:p>
      <w:pPr>
        <w:spacing w:line="360" w:lineRule="auto"/>
        <w:ind w:firstLine="540"/>
        <w:rPr>
          <w:rFonts w:hint="eastAsia" w:ascii="宋体" w:hAnsi="宋体" w:cs="宋体"/>
          <w:color w:val="auto"/>
          <w:szCs w:val="21"/>
          <w:highlight w:val="none"/>
          <w:u w:val="single"/>
        </w:rPr>
      </w:pPr>
      <w:r>
        <w:rPr>
          <w:rFonts w:hint="eastAsia" w:ascii="宋体" w:hAnsi="宋体" w:cs="宋体"/>
          <w:color w:val="auto"/>
          <w:szCs w:val="21"/>
          <w:highlight w:val="none"/>
        </w:rPr>
        <w:t>3.方式：供应商注册后直接</w:t>
      </w:r>
      <w:r>
        <w:rPr>
          <w:rFonts w:hint="eastAsia" w:ascii="宋体" w:hAnsi="宋体" w:cs="宋体"/>
          <w:color w:val="auto"/>
          <w:szCs w:val="21"/>
          <w:highlight w:val="none"/>
          <w:lang w:eastAsia="zh-CN"/>
        </w:rPr>
        <w:t>登录</w:t>
      </w:r>
      <w:r>
        <w:rPr>
          <w:rFonts w:hint="eastAsia" w:ascii="宋体" w:hAnsi="宋体" w:cs="宋体"/>
          <w:color w:val="auto"/>
          <w:szCs w:val="21"/>
          <w:highlight w:val="none"/>
        </w:rPr>
        <w:t>“政府采购云平台”（www.zcygov.cn）下载电子</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。供应商未在规定时间内或未按上述方式获取</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文件的，其投标无效。</w:t>
      </w:r>
    </w:p>
    <w:p>
      <w:pPr>
        <w:spacing w:line="360" w:lineRule="auto"/>
        <w:ind w:firstLine="540"/>
        <w:rPr>
          <w:rFonts w:hint="eastAsia" w:ascii="宋体" w:hAnsi="宋体" w:cs="宋体"/>
          <w:color w:val="auto"/>
          <w:szCs w:val="21"/>
          <w:highlight w:val="none"/>
        </w:rPr>
      </w:pPr>
      <w:r>
        <w:rPr>
          <w:rFonts w:hint="eastAsia" w:ascii="宋体" w:hAnsi="宋体" w:cs="宋体"/>
          <w:color w:val="auto"/>
          <w:szCs w:val="21"/>
          <w:highlight w:val="none"/>
        </w:rPr>
        <w:t>4.售价（元）：0</w:t>
      </w:r>
    </w:p>
    <w:p>
      <w:pPr>
        <w:pStyle w:val="5"/>
        <w:spacing w:before="0" w:after="0" w:line="360" w:lineRule="auto"/>
        <w:rPr>
          <w:rFonts w:hint="eastAsia" w:ascii="宋体" w:hAnsi="宋体" w:eastAsia="宋体" w:cs="宋体"/>
          <w:bCs w:val="0"/>
          <w:color w:val="auto"/>
          <w:sz w:val="21"/>
          <w:szCs w:val="21"/>
          <w:highlight w:val="none"/>
        </w:rPr>
      </w:pPr>
      <w:bookmarkStart w:id="15" w:name="_Toc28359082"/>
      <w:bookmarkStart w:id="16" w:name="_Toc28359005"/>
      <w:bookmarkStart w:id="17" w:name="_Toc35393624"/>
      <w:bookmarkStart w:id="18" w:name="_Toc35393793"/>
      <w:r>
        <w:rPr>
          <w:rFonts w:hint="eastAsia" w:ascii="宋体" w:hAnsi="宋体" w:eastAsia="宋体" w:cs="宋体"/>
          <w:bCs w:val="0"/>
          <w:color w:val="auto"/>
          <w:sz w:val="21"/>
          <w:szCs w:val="21"/>
          <w:highlight w:val="none"/>
        </w:rPr>
        <w:t>四、提交投标文件</w:t>
      </w:r>
      <w:bookmarkEnd w:id="15"/>
      <w:bookmarkEnd w:id="16"/>
      <w:r>
        <w:rPr>
          <w:rFonts w:hint="eastAsia" w:ascii="宋体" w:hAnsi="宋体" w:eastAsia="宋体" w:cs="宋体"/>
          <w:bCs w:val="0"/>
          <w:color w:val="auto"/>
          <w:sz w:val="21"/>
          <w:szCs w:val="21"/>
          <w:highlight w:val="none"/>
        </w:rPr>
        <w:t>截止时间、开标时间和地点</w:t>
      </w:r>
      <w:bookmarkEnd w:id="17"/>
      <w:bookmarkEnd w:id="18"/>
    </w:p>
    <w:p>
      <w:pPr>
        <w:spacing w:line="336" w:lineRule="auto"/>
        <w:ind w:firstLine="540"/>
        <w:rPr>
          <w:rFonts w:hint="eastAsia" w:ascii="宋体" w:hAnsi="宋体" w:cs="宋体"/>
          <w:color w:val="auto"/>
          <w:szCs w:val="21"/>
          <w:highlight w:val="none"/>
        </w:rPr>
      </w:pPr>
      <w:r>
        <w:rPr>
          <w:rFonts w:hint="eastAsia" w:ascii="宋体" w:hAnsi="宋体" w:cs="宋体"/>
          <w:color w:val="auto"/>
          <w:szCs w:val="21"/>
          <w:highlight w:val="none"/>
        </w:rPr>
        <w:t>1.提交投标文件截止时间：</w:t>
      </w:r>
      <w:r>
        <w:rPr>
          <w:rFonts w:hint="eastAsia" w:ascii="宋体" w:hAnsi="宋体" w:cs="宋体"/>
          <w:color w:val="auto"/>
          <w:szCs w:val="21"/>
          <w:highlight w:val="none"/>
          <w:u w:val="single"/>
        </w:rPr>
        <w:t>2022年7月1日9：30</w:t>
      </w:r>
      <w:r>
        <w:rPr>
          <w:rFonts w:hint="eastAsia" w:ascii="宋体" w:hAnsi="宋体" w:cs="宋体"/>
          <w:color w:val="auto"/>
          <w:szCs w:val="21"/>
          <w:highlight w:val="none"/>
        </w:rPr>
        <w:t>（北京时间）。</w:t>
      </w:r>
    </w:p>
    <w:p>
      <w:pPr>
        <w:spacing w:line="336" w:lineRule="auto"/>
        <w:ind w:firstLine="540"/>
        <w:rPr>
          <w:rFonts w:hint="eastAsia" w:ascii="宋体" w:hAnsi="宋体" w:cs="宋体"/>
          <w:color w:val="auto"/>
          <w:szCs w:val="21"/>
          <w:highlight w:val="none"/>
        </w:rPr>
      </w:pPr>
      <w:r>
        <w:rPr>
          <w:rFonts w:hint="eastAsia" w:ascii="宋体" w:hAnsi="宋体" w:cs="宋体"/>
          <w:color w:val="auto"/>
          <w:szCs w:val="21"/>
          <w:highlight w:val="none"/>
        </w:rPr>
        <w:t>2.投标地点（网址）：</w:t>
      </w:r>
      <w:r>
        <w:rPr>
          <w:rFonts w:hint="eastAsia" w:ascii="宋体" w:hAnsi="宋体" w:cs="宋体"/>
          <w:color w:val="auto"/>
          <w:szCs w:val="21"/>
          <w:highlight w:val="none"/>
          <w:u w:val="single"/>
        </w:rPr>
        <w:t>政府采购云平台（www.zcygov.cn）。</w:t>
      </w:r>
    </w:p>
    <w:p>
      <w:pPr>
        <w:spacing w:line="336" w:lineRule="auto"/>
        <w:ind w:firstLine="54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3.开标时间：</w:t>
      </w:r>
      <w:r>
        <w:rPr>
          <w:rFonts w:hint="eastAsia" w:ascii="宋体" w:hAnsi="宋体" w:cs="宋体"/>
          <w:color w:val="auto"/>
          <w:szCs w:val="21"/>
          <w:highlight w:val="none"/>
          <w:u w:val="single"/>
        </w:rPr>
        <w:t>2022年7月1日9：30</w:t>
      </w:r>
    </w:p>
    <w:p>
      <w:pPr>
        <w:spacing w:line="360" w:lineRule="auto"/>
        <w:ind w:firstLine="540"/>
        <w:rPr>
          <w:rFonts w:hint="eastAsia" w:ascii="宋体" w:hAnsi="宋体" w:cs="宋体"/>
          <w:color w:val="auto"/>
          <w:szCs w:val="21"/>
          <w:highlight w:val="none"/>
        </w:rPr>
      </w:pPr>
      <w:r>
        <w:rPr>
          <w:rFonts w:hint="eastAsia" w:ascii="宋体" w:hAnsi="宋体" w:cs="宋体"/>
          <w:color w:val="auto"/>
          <w:szCs w:val="21"/>
          <w:highlight w:val="none"/>
        </w:rPr>
        <w:t>4.开标地点（网址）：</w:t>
      </w:r>
      <w:r>
        <w:rPr>
          <w:rFonts w:hint="eastAsia" w:ascii="宋体" w:hAnsi="宋体" w:cs="宋体"/>
          <w:color w:val="auto"/>
          <w:szCs w:val="21"/>
          <w:highlight w:val="none"/>
          <w:u w:val="single"/>
        </w:rPr>
        <w:t>政府采购云平台（www.zcygov.cn）。</w:t>
      </w:r>
    </w:p>
    <w:p>
      <w:pPr>
        <w:pStyle w:val="5"/>
        <w:spacing w:before="0" w:after="0" w:line="360" w:lineRule="auto"/>
        <w:rPr>
          <w:rFonts w:hint="eastAsia" w:ascii="宋体" w:hAnsi="宋体" w:eastAsia="宋体" w:cs="宋体"/>
          <w:bCs w:val="0"/>
          <w:color w:val="auto"/>
          <w:sz w:val="21"/>
          <w:szCs w:val="21"/>
          <w:highlight w:val="none"/>
        </w:rPr>
      </w:pPr>
      <w:bookmarkStart w:id="19" w:name="_Toc28359007"/>
      <w:bookmarkStart w:id="20" w:name="_Toc35393625"/>
      <w:bookmarkStart w:id="21" w:name="_Toc35393794"/>
      <w:bookmarkStart w:id="22" w:name="_Toc28359084"/>
      <w:r>
        <w:rPr>
          <w:rFonts w:hint="eastAsia" w:ascii="宋体" w:hAnsi="宋体" w:eastAsia="宋体" w:cs="宋体"/>
          <w:bCs w:val="0"/>
          <w:color w:val="auto"/>
          <w:sz w:val="21"/>
          <w:szCs w:val="21"/>
          <w:highlight w:val="none"/>
        </w:rPr>
        <w:t>五、公告期限</w:t>
      </w:r>
      <w:bookmarkEnd w:id="19"/>
      <w:bookmarkEnd w:id="20"/>
      <w:bookmarkEnd w:id="21"/>
      <w:bookmarkEnd w:id="22"/>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pStyle w:val="5"/>
        <w:spacing w:before="0" w:after="0" w:line="360" w:lineRule="auto"/>
        <w:rPr>
          <w:rFonts w:hint="eastAsia" w:ascii="宋体" w:hAnsi="宋体" w:eastAsia="宋体" w:cs="宋体"/>
          <w:bCs w:val="0"/>
          <w:color w:val="auto"/>
          <w:sz w:val="21"/>
          <w:szCs w:val="21"/>
          <w:highlight w:val="none"/>
        </w:rPr>
      </w:pPr>
      <w:bookmarkStart w:id="23" w:name="_Toc35393795"/>
      <w:bookmarkStart w:id="24" w:name="_Toc35393626"/>
      <w:r>
        <w:rPr>
          <w:rFonts w:hint="eastAsia" w:ascii="宋体" w:hAnsi="宋体" w:eastAsia="宋体" w:cs="宋体"/>
          <w:bCs w:val="0"/>
          <w:color w:val="auto"/>
          <w:sz w:val="21"/>
          <w:szCs w:val="21"/>
          <w:highlight w:val="none"/>
        </w:rPr>
        <w:t>六、其他补充事宜</w:t>
      </w:r>
      <w:bookmarkEnd w:id="23"/>
      <w:bookmarkEnd w:id="24"/>
    </w:p>
    <w:p>
      <w:pPr>
        <w:widowControl/>
        <w:spacing w:line="336"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36"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2.其他事项：</w:t>
      </w:r>
    </w:p>
    <w:p>
      <w:pPr>
        <w:widowControl/>
        <w:spacing w:line="336"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2.1落实的政策：</w:t>
      </w:r>
    </w:p>
    <w:p>
      <w:pPr>
        <w:widowControl/>
        <w:spacing w:line="336"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2.1.1对小微企业的产品给予价格优惠（监狱企业、残疾人福利性单位视同小微企业；残疾人福利性单位属于小型、微型企业的，不重复享受政策）；</w:t>
      </w:r>
    </w:p>
    <w:p>
      <w:pPr>
        <w:widowControl/>
        <w:spacing w:line="336"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i w:val="0"/>
          <w:caps w:val="0"/>
          <w:color w:val="auto"/>
          <w:spacing w:val="0"/>
          <w:sz w:val="21"/>
          <w:szCs w:val="21"/>
          <w:highlight w:val="none"/>
          <w:lang w:val="en-US" w:eastAsia="zh-CN"/>
        </w:rPr>
        <w:t>2.1.2扶持不发达地区和少数民族地区；</w:t>
      </w:r>
    </w:p>
    <w:p>
      <w:pPr>
        <w:widowControl/>
        <w:spacing w:line="336"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投标与开标注意事项</w:t>
      </w:r>
    </w:p>
    <w:p>
      <w:pPr>
        <w:widowControl/>
        <w:spacing w:line="336"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.1本项目实行网上投标，采用电子投标文件。若供应商参与投标，自行承担投标一切费用。</w:t>
      </w:r>
    </w:p>
    <w:p>
      <w:pPr>
        <w:widowControl/>
        <w:spacing w:line="336"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.2标前准备：因未办理CA数字证书等原因造成无法投标或投标失败等后果由供应商自行承担。</w:t>
      </w:r>
    </w:p>
    <w:p>
      <w:pPr>
        <w:widowControl/>
        <w:spacing w:line="336"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.3投标文件制作：</w:t>
      </w:r>
    </w:p>
    <w:p>
      <w:pPr>
        <w:widowControl/>
        <w:spacing w:line="336"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.3.1应按照本项目</w:t>
      </w:r>
      <w:r>
        <w:rPr>
          <w:rFonts w:hint="eastAsia" w:ascii="宋体" w:hAnsi="宋体" w:cs="宋体"/>
          <w:color w:val="auto"/>
          <w:kern w:val="0"/>
          <w:szCs w:val="21"/>
          <w:highlight w:val="none"/>
          <w:lang w:eastAsia="zh-CN"/>
        </w:rPr>
        <w:t>招标文件</w:t>
      </w:r>
      <w:r>
        <w:rPr>
          <w:rFonts w:hint="eastAsia" w:ascii="宋体" w:hAnsi="宋体" w:cs="宋体"/>
          <w:color w:val="auto"/>
          <w:kern w:val="0"/>
          <w:szCs w:val="21"/>
          <w:highlight w:val="none"/>
        </w:rPr>
        <w:t>和政府采购云平台的要求编制、加密并递交投标文件。供应商在使用系统进行投标的过程中遇到涉及平台使用的任何问题，可致电政府采购云平台技术支持热线咨询，联系方式：400-8817190。</w:t>
      </w:r>
    </w:p>
    <w:p>
      <w:pPr>
        <w:widowControl/>
        <w:spacing w:line="336"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.3.2供应商通过政府采购云平台电子投标工具制作投标文件，电子投标工具请供应商自行前往浙江政府采购网下载并安装，投标文件制作具体流程详见政府采购云平台。</w:t>
      </w:r>
    </w:p>
    <w:p>
      <w:pPr>
        <w:widowControl/>
        <w:spacing w:line="336"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.3.3以U盘存储的电子备份投标文件1份，按政府采购云平台要求</w:t>
      </w:r>
      <w:r>
        <w:rPr>
          <w:rFonts w:hint="eastAsia" w:ascii="宋体" w:hAnsi="宋体" w:cs="宋体"/>
          <w:color w:val="auto"/>
          <w:szCs w:val="21"/>
          <w:highlight w:val="none"/>
        </w:rPr>
        <w:t>制作的电子备份文件</w:t>
      </w:r>
      <w:r>
        <w:rPr>
          <w:rFonts w:hint="eastAsia" w:ascii="宋体" w:hAnsi="宋体" w:cs="宋体"/>
          <w:color w:val="auto"/>
          <w:kern w:val="0"/>
          <w:szCs w:val="21"/>
          <w:highlight w:val="none"/>
        </w:rPr>
        <w:t>，以用于异常情况处理。</w:t>
      </w:r>
    </w:p>
    <w:p>
      <w:pPr>
        <w:widowControl/>
        <w:spacing w:line="336"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.3.4本项目供应商仍应准备纸质投标文件。当电子开评标无法正常进行时，即转为线下评标。若在此种情况下，由于供应商未提交纸质投标文件而导致该供应商放弃投标，由供应商自行承担。</w:t>
      </w:r>
    </w:p>
    <w:p>
      <w:pPr>
        <w:snapToGrid w:val="0"/>
        <w:spacing w:line="360" w:lineRule="auto"/>
        <w:ind w:firstLine="420"/>
        <w:rPr>
          <w:rFonts w:hint="eastAsia" w:ascii="宋体" w:hAnsi="宋体" w:cs="宋体"/>
          <w:bCs/>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本招标公告附件中的</w:t>
      </w:r>
      <w:r>
        <w:rPr>
          <w:rFonts w:hint="eastAsia" w:ascii="宋体" w:hAnsi="宋体" w:cs="宋体"/>
          <w:color w:val="auto"/>
          <w:kern w:val="0"/>
          <w:szCs w:val="21"/>
          <w:highlight w:val="none"/>
          <w:lang w:eastAsia="zh-CN"/>
        </w:rPr>
        <w:t>招标文件</w:t>
      </w:r>
      <w:r>
        <w:rPr>
          <w:rFonts w:hint="eastAsia" w:ascii="宋体" w:hAnsi="宋体" w:cs="宋体"/>
          <w:color w:val="auto"/>
          <w:kern w:val="0"/>
          <w:szCs w:val="21"/>
          <w:highlight w:val="none"/>
        </w:rPr>
        <w:t>仅供阅览使用，供应商应在规定的</w:t>
      </w:r>
      <w:r>
        <w:rPr>
          <w:rFonts w:hint="eastAsia" w:ascii="宋体" w:hAnsi="宋体" w:cs="宋体"/>
          <w:color w:val="auto"/>
          <w:kern w:val="0"/>
          <w:szCs w:val="21"/>
          <w:highlight w:val="none"/>
          <w:lang w:eastAsia="zh-CN"/>
        </w:rPr>
        <w:t>招标文件</w:t>
      </w:r>
      <w:r>
        <w:rPr>
          <w:rFonts w:hint="eastAsia" w:ascii="宋体" w:hAnsi="宋体" w:cs="宋体"/>
          <w:color w:val="auto"/>
          <w:kern w:val="0"/>
          <w:szCs w:val="21"/>
          <w:highlight w:val="none"/>
        </w:rPr>
        <w:t>获取期限内在政采云平台登录供应商注册的账号后获取</w:t>
      </w:r>
      <w:r>
        <w:rPr>
          <w:rFonts w:hint="eastAsia" w:ascii="宋体" w:hAnsi="宋体" w:cs="宋体"/>
          <w:color w:val="auto"/>
          <w:kern w:val="0"/>
          <w:szCs w:val="21"/>
          <w:highlight w:val="none"/>
          <w:lang w:eastAsia="zh-CN"/>
        </w:rPr>
        <w:t>招标文件</w:t>
      </w:r>
      <w:r>
        <w:rPr>
          <w:rFonts w:hint="eastAsia" w:ascii="宋体" w:hAnsi="宋体" w:cs="宋体"/>
          <w:color w:val="auto"/>
          <w:kern w:val="0"/>
          <w:szCs w:val="21"/>
          <w:highlight w:val="none"/>
        </w:rPr>
        <w:t>，未按上述方式获取</w:t>
      </w:r>
      <w:r>
        <w:rPr>
          <w:rFonts w:hint="eastAsia" w:ascii="宋体" w:hAnsi="宋体" w:cs="宋体"/>
          <w:color w:val="auto"/>
          <w:kern w:val="0"/>
          <w:szCs w:val="21"/>
          <w:highlight w:val="none"/>
          <w:lang w:eastAsia="zh-CN"/>
        </w:rPr>
        <w:t>招标文件</w:t>
      </w:r>
      <w:r>
        <w:rPr>
          <w:rFonts w:hint="eastAsia" w:ascii="宋体" w:hAnsi="宋体" w:cs="宋体"/>
          <w:color w:val="auto"/>
          <w:kern w:val="0"/>
          <w:szCs w:val="21"/>
          <w:highlight w:val="none"/>
        </w:rPr>
        <w:t>的，不得对</w:t>
      </w:r>
      <w:r>
        <w:rPr>
          <w:rFonts w:hint="eastAsia" w:ascii="宋体" w:hAnsi="宋体" w:cs="宋体"/>
          <w:color w:val="auto"/>
          <w:kern w:val="0"/>
          <w:szCs w:val="21"/>
          <w:highlight w:val="none"/>
          <w:lang w:eastAsia="zh-CN"/>
        </w:rPr>
        <w:t>招标文件</w:t>
      </w:r>
      <w:r>
        <w:rPr>
          <w:rFonts w:hint="eastAsia" w:ascii="宋体" w:hAnsi="宋体" w:cs="宋体"/>
          <w:color w:val="auto"/>
          <w:kern w:val="0"/>
          <w:szCs w:val="21"/>
          <w:highlight w:val="none"/>
        </w:rPr>
        <w:t>提起质疑投诉。</w:t>
      </w:r>
    </w:p>
    <w:p>
      <w:pPr>
        <w:widowControl/>
        <w:spacing w:line="336"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供应商应于投标截止时间前将电子投标文件上传到政府采购云平台www.zcygov.cn，未上传电子投标文件，视为供应商放弃投标。</w:t>
      </w:r>
    </w:p>
    <w:p>
      <w:pPr>
        <w:widowControl/>
        <w:spacing w:line="336"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供应商如提供备份投标文件的，应于提交投标文件截止时间前，将以U盘存储的电子备份投标文件和纸质备份投标文件分别密封，递交至宁波市海曙区公共资源交易中心二楼开标室（南门上，宁波市海曙区气象路58号），逾期送达或未密封将予以拒收。供应商仅提供备份投标文件（包括以U盘存储的电子备份投标文件或纸质备份投标文件）的，投标无效。</w:t>
      </w:r>
    </w:p>
    <w:p>
      <w:pPr>
        <w:widowControl/>
        <w:spacing w:line="336"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采购代理机构将在招标文件规定的开标时间通过政府采购云平台组织开标、开启投标文件，所有供应商均应准时在线参加。开标时间后</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0分钟内供应商可以登录政府采购云平台www.zcygov.cn，用“项目采购</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开标评标”功能进行解密投标文件。</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供应商</w:t>
      </w:r>
      <w:r>
        <w:rPr>
          <w:rFonts w:hint="eastAsia" w:ascii="宋体" w:hAnsi="宋体" w:cs="宋体"/>
          <w:color w:val="auto"/>
          <w:szCs w:val="21"/>
          <w:highlight w:val="none"/>
        </w:rPr>
        <w:t>可采用邮寄（含快递）方式或现场方式</w:t>
      </w:r>
      <w:r>
        <w:rPr>
          <w:rFonts w:hint="eastAsia" w:ascii="宋体" w:hAnsi="宋体" w:cs="宋体"/>
          <w:color w:val="auto"/>
          <w:kern w:val="0"/>
          <w:szCs w:val="21"/>
          <w:highlight w:val="none"/>
        </w:rPr>
        <w:t>递交备份投标文件。</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.1采用邮寄方式递交备份投标文件，需按以下要求递交：</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各供应商在投标截止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在提交投标文件截止时间前</w:t>
      </w:r>
      <w:r>
        <w:rPr>
          <w:rFonts w:hint="eastAsia" w:ascii="宋体" w:hAnsi="宋体" w:cs="宋体"/>
          <w:color w:val="auto"/>
          <w:kern w:val="0"/>
          <w:szCs w:val="21"/>
          <w:highlight w:val="none"/>
          <w:lang w:val="en-US" w:eastAsia="zh-CN"/>
        </w:rPr>
        <w:t>12小时内</w:t>
      </w:r>
      <w:r>
        <w:rPr>
          <w:rFonts w:hint="eastAsia" w:ascii="宋体" w:hAnsi="宋体" w:cs="宋体"/>
          <w:color w:val="auto"/>
          <w:kern w:val="0"/>
          <w:szCs w:val="21"/>
          <w:highlight w:val="none"/>
        </w:rPr>
        <w:t>到件的邮寄地址为：宁波市鄞州区天童南路666号中基大厦19楼业务六部；</w:t>
      </w:r>
    </w:p>
    <w:p>
      <w:pPr>
        <w:widowControl/>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收件人：</w:t>
      </w:r>
      <w:r>
        <w:rPr>
          <w:rFonts w:hint="eastAsia" w:ascii="宋体" w:hAnsi="宋体" w:cs="宋体"/>
          <w:color w:val="auto"/>
          <w:kern w:val="0"/>
          <w:szCs w:val="21"/>
          <w:highlight w:val="none"/>
          <w:lang w:val="en-US" w:eastAsia="zh-CN"/>
        </w:rPr>
        <w:t>张嘉城</w:t>
      </w:r>
      <w:r>
        <w:rPr>
          <w:rFonts w:hint="eastAsia" w:ascii="宋体" w:hAnsi="宋体" w:cs="宋体"/>
          <w:color w:val="auto"/>
          <w:kern w:val="0"/>
          <w:szCs w:val="21"/>
          <w:highlight w:val="none"/>
        </w:rPr>
        <w:t xml:space="preserve">   联系方式：</w:t>
      </w:r>
      <w:r>
        <w:rPr>
          <w:rFonts w:hint="eastAsia" w:ascii="宋体" w:hAnsi="宋体" w:cs="宋体"/>
          <w:color w:val="auto"/>
          <w:kern w:val="0"/>
          <w:szCs w:val="21"/>
          <w:highlight w:val="none"/>
          <w:lang w:val="en-US" w:eastAsia="zh-CN"/>
        </w:rPr>
        <w:t>18606688727</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请各供应商确保密封包装在邮寄过程密封包装完好，因邮寄过程的密封破损造成不符合开标要求的，本采购代理及采购人概不负责。</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.2采用现场方式送达备份投标文件，需按以下要求递交：</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所有供应商可安排相关人员（原则上不超过一名）在投标截止时间前将备份投标文件送至宁波市海曙区公共资源交易中心二楼开标室（南门上，宁波市海曙区气象路58号）。投标文件递交时需同时递交供应商的法定代表人（或其委托代理人）联系方式，并保证开标期间联系方式的畅通。</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如本项目改为线下评标，供应商须在纸质备份投标文件（资格文件）中提供（1）指定作出澄清、说明或补正的电子邮箱、传真号码；（2）法定代表人或授权代表的微信号。评审过程中有关澄清、说明或者补正，采购代理机构将通过以下电子邮箱进行收发。</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电子邮箱：</w:t>
      </w:r>
      <w:r>
        <w:rPr>
          <w:rFonts w:hint="eastAsia" w:ascii="宋体" w:hAnsi="宋体" w:cs="宋体"/>
          <w:color w:val="auto"/>
          <w:kern w:val="0"/>
          <w:szCs w:val="21"/>
          <w:highlight w:val="none"/>
          <w:lang w:val="en-US" w:eastAsia="zh-CN"/>
        </w:rPr>
        <w:t>529662712</w:t>
      </w:r>
      <w:r>
        <w:rPr>
          <w:rFonts w:hint="eastAsia" w:ascii="宋体" w:hAnsi="宋体" w:cs="宋体"/>
          <w:color w:val="auto"/>
          <w:kern w:val="0"/>
          <w:szCs w:val="21"/>
          <w:highlight w:val="none"/>
        </w:rPr>
        <w:t>@qq.com</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9投标人员</w:t>
      </w:r>
      <w:r>
        <w:rPr>
          <w:rFonts w:hint="eastAsia" w:ascii="宋体" w:hAnsi="宋体" w:cs="宋体"/>
          <w:color w:val="auto"/>
          <w:kern w:val="0"/>
          <w:szCs w:val="21"/>
          <w:highlight w:val="none"/>
        </w:rPr>
        <w:t>须做好佩戴口罩、手套等防护措施，自觉接受体温检测、接受防疫询问，并如实报告相关情况。</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0投标人员</w:t>
      </w:r>
      <w:r>
        <w:rPr>
          <w:rFonts w:hint="eastAsia" w:ascii="宋体" w:hAnsi="宋体" w:cs="宋体"/>
          <w:color w:val="auto"/>
          <w:kern w:val="0"/>
          <w:szCs w:val="21"/>
          <w:highlight w:val="none"/>
        </w:rPr>
        <w:t>还需配合做好疫情防控“五个一律”：一律全面消毒、一律体温检测、一律承诺登记、一律按序办事、一律服从管理。</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如投标截止时间前疫情解除，上述第2.</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条内容废止。</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肺炎防疫期间，请各供应商遵守宁波市海曙区公共资源交易中心各项防疫措施规定。</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本公告发布媒体：浙江省公共资源交易服务平台（zjpubservice.zjzwfw.gov.cn/index.html?citycode=3300）、中国政府采购网（http://www.ccgp.gov.cn）、浙江政府采购网（www.zjzfcg.gov.cn）、宁波政府采购(www.nbzfcg.cn)、宁波公共资源交易网海曙区分网（http://haishu.nbggzy.cn/）、宁波中基国际招标有限公司网（www.cbbidding.com）。</w:t>
      </w:r>
    </w:p>
    <w:p>
      <w:pPr>
        <w:snapToGrid w:val="0"/>
        <w:spacing w:line="360" w:lineRule="auto"/>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2.1</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海曙区“政采贷”助力中小企业金融服务，有需要的中标（成交）供应商请于网站http://bidding.ningbo.gov.cn/tzgg/360383.jhtml办理具体业务。</w:t>
      </w:r>
    </w:p>
    <w:p>
      <w:pPr>
        <w:pStyle w:val="5"/>
        <w:spacing w:before="0" w:after="0" w:line="360" w:lineRule="auto"/>
        <w:rPr>
          <w:rFonts w:hint="eastAsia" w:ascii="宋体" w:hAnsi="宋体" w:eastAsia="宋体" w:cs="宋体"/>
          <w:bCs w:val="0"/>
          <w:color w:val="auto"/>
          <w:sz w:val="21"/>
          <w:szCs w:val="21"/>
          <w:highlight w:val="none"/>
        </w:rPr>
      </w:pPr>
      <w:bookmarkStart w:id="25" w:name="_Toc35393627"/>
      <w:bookmarkStart w:id="26" w:name="_Toc35393796"/>
      <w:bookmarkStart w:id="27" w:name="_Toc28359085"/>
      <w:bookmarkStart w:id="28" w:name="_Toc28359008"/>
      <w:r>
        <w:rPr>
          <w:rFonts w:hint="eastAsia" w:ascii="宋体" w:hAnsi="宋体" w:eastAsia="宋体" w:cs="宋体"/>
          <w:bCs w:val="0"/>
          <w:color w:val="auto"/>
          <w:sz w:val="21"/>
          <w:szCs w:val="21"/>
          <w:highlight w:val="none"/>
        </w:rPr>
        <w:t>七、对本次招标提出询问</w:t>
      </w:r>
      <w:r>
        <w:rPr>
          <w:rFonts w:hint="eastAsia" w:ascii="宋体" w:hAnsi="宋体" w:eastAsia="宋体" w:cs="宋体"/>
          <w:bCs w:val="0"/>
          <w:color w:val="auto"/>
          <w:sz w:val="21"/>
          <w:szCs w:val="21"/>
          <w:highlight w:val="none"/>
        </w:rPr>
        <w:t>、质疑、投诉</w:t>
      </w:r>
      <w:r>
        <w:rPr>
          <w:rFonts w:hint="eastAsia" w:ascii="宋体" w:hAnsi="宋体" w:eastAsia="宋体" w:cs="宋体"/>
          <w:bCs w:val="0"/>
          <w:color w:val="auto"/>
          <w:sz w:val="21"/>
          <w:szCs w:val="21"/>
          <w:highlight w:val="none"/>
        </w:rPr>
        <w:t>，请按以下方式联系。</w:t>
      </w:r>
      <w:bookmarkEnd w:id="25"/>
      <w:bookmarkEnd w:id="26"/>
      <w:bookmarkEnd w:id="27"/>
      <w:bookmarkEnd w:id="28"/>
    </w:p>
    <w:p>
      <w:pPr>
        <w:spacing w:line="336" w:lineRule="auto"/>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1.采购人信息</w:t>
      </w:r>
    </w:p>
    <w:p>
      <w:pPr>
        <w:spacing w:line="336"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宁波市公安局海曙分局</w:t>
      </w:r>
    </w:p>
    <w:p>
      <w:pPr>
        <w:spacing w:line="336" w:lineRule="auto"/>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Tahoma"/>
          <w:color w:val="auto"/>
          <w:szCs w:val="21"/>
          <w:highlight w:val="none"/>
        </w:rPr>
        <w:t>宁波市海曙区尚书街84号</w:t>
      </w:r>
      <w:r>
        <w:rPr>
          <w:rFonts w:hint="eastAsia" w:ascii="宋体" w:hAnsi="宋体" w:eastAsia="宋体" w:cs="宋体"/>
          <w:i w:val="0"/>
          <w:iCs w:val="0"/>
          <w:color w:val="auto"/>
          <w:sz w:val="21"/>
          <w:szCs w:val="21"/>
          <w:highlight w:val="none"/>
          <w:u w:val="none"/>
          <w:lang w:val="en-US" w:eastAsia="zh-CN"/>
        </w:rPr>
        <w:t xml:space="preserve"> </w:t>
      </w:r>
    </w:p>
    <w:p>
      <w:pPr>
        <w:spacing w:line="336" w:lineRule="auto"/>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传    真：/</w:t>
      </w:r>
    </w:p>
    <w:p>
      <w:pPr>
        <w:spacing w:line="336" w:lineRule="auto"/>
        <w:ind w:firstLine="630" w:firstLineChars="3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项目联系人（询问）：</w:t>
      </w:r>
      <w:r>
        <w:rPr>
          <w:rFonts w:hint="eastAsia" w:ascii="宋体" w:hAnsi="宋体" w:cs="宋体"/>
          <w:color w:val="auto"/>
          <w:kern w:val="0"/>
          <w:szCs w:val="21"/>
          <w:highlight w:val="none"/>
          <w:lang w:val="en-US" w:eastAsia="zh-CN"/>
        </w:rPr>
        <w:t>王先生</w:t>
      </w:r>
    </w:p>
    <w:p>
      <w:pPr>
        <w:spacing w:line="336" w:lineRule="auto"/>
        <w:ind w:firstLine="630" w:firstLineChars="3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项目联系方式（询问）：0574-</w:t>
      </w:r>
      <w:r>
        <w:rPr>
          <w:rFonts w:hint="eastAsia" w:ascii="宋体" w:hAnsi="宋体" w:cs="宋体"/>
          <w:color w:val="auto"/>
          <w:kern w:val="0"/>
          <w:szCs w:val="21"/>
          <w:highlight w:val="none"/>
          <w:lang w:val="en-US" w:eastAsia="zh-CN"/>
        </w:rPr>
        <w:t>81987321</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质疑联系人：虞</w:t>
      </w:r>
      <w:r>
        <w:rPr>
          <w:rFonts w:hint="eastAsia" w:ascii="宋体" w:hAnsi="宋体" w:eastAsia="宋体" w:cs="宋体"/>
          <w:color w:val="auto"/>
          <w:sz w:val="21"/>
          <w:szCs w:val="21"/>
          <w:highlight w:val="none"/>
          <w:lang w:val="en-US" w:eastAsia="zh-CN"/>
        </w:rPr>
        <w:t xml:space="preserve">女士   </w:t>
      </w:r>
    </w:p>
    <w:p>
      <w:pPr>
        <w:pageBreakBefore w:val="0"/>
        <w:kinsoku/>
        <w:wordWrap/>
        <w:overflowPunct/>
        <w:topLinePunct w:val="0"/>
        <w:autoSpaceDE/>
        <w:autoSpaceDN/>
        <w:bidi w:val="0"/>
        <w:adjustRightInd/>
        <w:snapToGrid/>
        <w:spacing w:line="336" w:lineRule="auto"/>
        <w:ind w:left="0" w:leftChars="0" w:firstLine="630" w:firstLineChars="300"/>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质疑联系方式：0574-</w:t>
      </w:r>
      <w:r>
        <w:rPr>
          <w:rFonts w:hint="eastAsia" w:ascii="宋体" w:hAnsi="宋体" w:eastAsia="宋体" w:cs="宋体"/>
          <w:color w:val="auto"/>
          <w:sz w:val="21"/>
          <w:szCs w:val="21"/>
          <w:highlight w:val="none"/>
          <w:lang w:val="en-US" w:eastAsia="zh-CN"/>
        </w:rPr>
        <w:t>81987327</w:t>
      </w:r>
    </w:p>
    <w:p>
      <w:pPr>
        <w:spacing w:line="336" w:lineRule="auto"/>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pPr>
        <w:spacing w:line="336" w:lineRule="auto"/>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名    称：宁波中基国际招标有限公司</w:t>
      </w:r>
    </w:p>
    <w:p>
      <w:pPr>
        <w:spacing w:line="336" w:lineRule="auto"/>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地    址：宁波市鄞州区天童南路666号中基大厦19楼</w:t>
      </w:r>
    </w:p>
    <w:p>
      <w:pPr>
        <w:spacing w:line="336" w:lineRule="auto"/>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传    真：0574-87425373</w:t>
      </w:r>
    </w:p>
    <w:p>
      <w:pPr>
        <w:spacing w:line="336" w:lineRule="auto"/>
        <w:ind w:firstLine="630" w:firstLineChars="3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项目联系人（询问）：张嘉城、王莹巧</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孔晖</w:t>
      </w:r>
    </w:p>
    <w:p>
      <w:pPr>
        <w:spacing w:line="336" w:lineRule="auto"/>
        <w:ind w:firstLine="630" w:firstLineChars="300"/>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rPr>
        <w:t>项目联系方式（询问）：0574-87425</w:t>
      </w:r>
      <w:r>
        <w:rPr>
          <w:rFonts w:hint="eastAsia" w:ascii="宋体" w:hAnsi="宋体" w:cs="宋体"/>
          <w:color w:val="auto"/>
          <w:kern w:val="0"/>
          <w:szCs w:val="21"/>
          <w:highlight w:val="none"/>
          <w:lang w:val="en-US" w:eastAsia="zh-CN"/>
        </w:rPr>
        <w:t>569</w:t>
      </w:r>
    </w:p>
    <w:p>
      <w:pPr>
        <w:spacing w:line="336" w:lineRule="auto"/>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质疑联系人：周旭坤</w:t>
      </w:r>
    </w:p>
    <w:p>
      <w:pPr>
        <w:spacing w:line="336" w:lineRule="auto"/>
        <w:ind w:firstLine="630" w:firstLineChars="3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质疑联系方式：0574-8742</w:t>
      </w:r>
      <w:r>
        <w:rPr>
          <w:rFonts w:hint="eastAsia" w:ascii="宋体" w:hAnsi="宋体" w:cs="宋体"/>
          <w:color w:val="auto"/>
          <w:kern w:val="0"/>
          <w:szCs w:val="21"/>
          <w:highlight w:val="none"/>
          <w:lang w:val="en-US" w:eastAsia="zh-CN"/>
        </w:rPr>
        <w:t>6203</w:t>
      </w:r>
    </w:p>
    <w:p>
      <w:pPr>
        <w:spacing w:line="336" w:lineRule="auto"/>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3.同级政府采购监督管理部门：</w:t>
      </w:r>
    </w:p>
    <w:p>
      <w:pPr>
        <w:spacing w:line="336" w:lineRule="auto"/>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名    称：宁波市海曙区采购管理办公室             </w:t>
      </w:r>
    </w:p>
    <w:p>
      <w:pPr>
        <w:spacing w:line="336" w:lineRule="auto"/>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地    址：宁波市海曙区大梁街48号天之海大厦           </w:t>
      </w:r>
    </w:p>
    <w:p>
      <w:pPr>
        <w:spacing w:line="336" w:lineRule="auto"/>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传    真：/             </w:t>
      </w:r>
    </w:p>
    <w:p>
      <w:pPr>
        <w:spacing w:line="336" w:lineRule="auto"/>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联系人 ：邹老师             </w:t>
      </w:r>
    </w:p>
    <w:p>
      <w:pPr>
        <w:spacing w:line="336" w:lineRule="auto"/>
        <w:ind w:firstLine="630" w:firstLineChars="300"/>
        <w:rPr>
          <w:rFonts w:hint="eastAsia" w:ascii="宋体" w:hAnsi="宋体" w:cs="宋体"/>
          <w:color w:val="auto"/>
          <w:szCs w:val="21"/>
          <w:highlight w:val="none"/>
        </w:rPr>
      </w:pPr>
      <w:r>
        <w:rPr>
          <w:rFonts w:hint="eastAsia" w:ascii="宋体" w:hAnsi="宋体" w:cs="宋体"/>
          <w:color w:val="auto"/>
          <w:kern w:val="0"/>
          <w:szCs w:val="21"/>
          <w:highlight w:val="none"/>
        </w:rPr>
        <w:t>投诉电话：0574-87194482</w:t>
      </w:r>
      <w:r>
        <w:rPr>
          <w:rFonts w:hint="eastAsia" w:ascii="宋体" w:hAnsi="宋体" w:cs="宋体"/>
          <w:color w:val="auto"/>
          <w:szCs w:val="21"/>
          <w:highlight w:val="none"/>
        </w:rPr>
        <w:t xml:space="preserve"> </w:t>
      </w:r>
    </w:p>
    <w:p>
      <w:pPr>
        <w:spacing w:line="360" w:lineRule="auto"/>
        <w:rPr>
          <w:rFonts w:hint="eastAsia" w:ascii="宋体" w:hAnsi="宋体" w:cs="宋体"/>
          <w:color w:val="auto"/>
          <w:highlight w:val="none"/>
        </w:rPr>
      </w:pP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CA问题联系电话（人工）：汇信CA 400-888-4636；天谷CA 400-087-8198。</w:t>
      </w:r>
    </w:p>
    <w:p>
      <w:pPr>
        <w:spacing w:line="336" w:lineRule="auto"/>
        <w:jc w:val="center"/>
        <w:outlineLvl w:val="0"/>
        <w:rPr>
          <w:rFonts w:hAnsi="宋体" w:cs="宋体"/>
          <w:color w:val="auto"/>
          <w:sz w:val="32"/>
          <w:szCs w:val="32"/>
          <w:highlight w:val="none"/>
        </w:rPr>
      </w:pPr>
      <w:r>
        <w:rPr>
          <w:rFonts w:hAnsi="宋体" w:cs="宋体"/>
          <w:b/>
          <w:bCs/>
          <w:color w:val="auto"/>
          <w:sz w:val="32"/>
          <w:szCs w:val="32"/>
          <w:highlight w:val="none"/>
        </w:rPr>
        <w:br w:type="page"/>
      </w:r>
      <w:bookmarkStart w:id="29" w:name="_Toc1416"/>
      <w:r>
        <w:rPr>
          <w:rFonts w:hint="eastAsia" w:ascii="宋体" w:hAnsi="宋体" w:cs="宋体"/>
          <w:b/>
          <w:color w:val="auto"/>
          <w:sz w:val="32"/>
          <w:szCs w:val="32"/>
          <w:highlight w:val="none"/>
        </w:rPr>
        <w:t>第二章  采购需求</w:t>
      </w:r>
      <w:bookmarkEnd w:id="29"/>
    </w:p>
    <w:p>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前附表</w:t>
      </w:r>
    </w:p>
    <w:tbl>
      <w:tblPr>
        <w:tblStyle w:val="46"/>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318"/>
        <w:gridCol w:w="5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563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563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default" w:ascii="宋体" w:hAnsi="宋体" w:eastAsia="宋体" w:cs="宋体"/>
                <w:color w:val="auto"/>
                <w:szCs w:val="21"/>
                <w:highlight w:val="none"/>
                <w:lang w:val="en-US" w:eastAsia="zh-CN"/>
              </w:rPr>
            </w:pPr>
            <w:r>
              <w:rPr>
                <w:rFonts w:hint="eastAsia" w:ascii="宋体" w:hAnsi="宋体" w:eastAsia="宋体" w:cs="宋体"/>
                <w:bCs/>
                <w:color w:val="auto"/>
                <w:szCs w:val="21"/>
                <w:highlight w:val="none"/>
              </w:rPr>
              <w:t>详见</w:t>
            </w:r>
            <w:r>
              <w:rPr>
                <w:rFonts w:hint="eastAsia" w:ascii="宋体" w:hAnsi="宋体" w:cs="宋体"/>
                <w:color w:val="auto"/>
                <w:szCs w:val="21"/>
                <w:highlight w:val="none"/>
                <w:lang w:val="en-US" w:eastAsia="zh-CN"/>
              </w:rPr>
              <w:t>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单位及数量</w:t>
            </w:r>
          </w:p>
        </w:tc>
        <w:tc>
          <w:tcPr>
            <w:tcW w:w="563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详见</w:t>
            </w:r>
            <w:r>
              <w:rPr>
                <w:rFonts w:hint="eastAsia" w:ascii="宋体" w:hAnsi="宋体" w:eastAsia="宋体" w:cs="宋体"/>
                <w:color w:val="auto"/>
                <w:szCs w:val="21"/>
                <w:highlight w:val="none"/>
              </w:rPr>
              <w:t>第一章 《</w:t>
            </w:r>
            <w:r>
              <w:rPr>
                <w:rFonts w:hint="eastAsia" w:ascii="宋体" w:hAnsi="宋体" w:eastAsia="宋体" w:cs="宋体"/>
                <w:color w:val="auto"/>
                <w:szCs w:val="21"/>
                <w:highlight w:val="none"/>
                <w:lang w:eastAsia="zh-CN"/>
              </w:rPr>
              <w:t>公开招标公告</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交付或者实施的时间和地点</w:t>
            </w:r>
          </w:p>
        </w:tc>
        <w:tc>
          <w:tcPr>
            <w:tcW w:w="5630"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36" w:lineRule="auto"/>
              <w:jc w:val="both"/>
              <w:rPr>
                <w:rFonts w:hint="eastAsia" w:ascii="宋体" w:hAnsi="宋体" w:eastAsia="宋体" w:cs="宋体"/>
                <w:b w:val="0"/>
                <w:bCs w:val="0"/>
                <w:color w:val="auto"/>
                <w:szCs w:val="21"/>
                <w:highlight w:val="none"/>
              </w:rPr>
            </w:pPr>
            <w:r>
              <w:rPr>
                <w:rFonts w:hint="eastAsia" w:ascii="宋体" w:hAnsi="宋体" w:cs="宋体"/>
                <w:color w:val="auto"/>
                <w:szCs w:val="21"/>
                <w:highlight w:val="none"/>
              </w:rPr>
              <w:t>合同履行期限</w:t>
            </w:r>
            <w:r>
              <w:rPr>
                <w:rFonts w:hint="eastAsia" w:ascii="宋体" w:hAnsi="宋体" w:eastAsia="宋体" w:cs="宋体"/>
                <w:b w:val="0"/>
                <w:bCs w:val="0"/>
                <w:color w:val="auto"/>
                <w:szCs w:val="21"/>
                <w:highlight w:val="none"/>
              </w:rPr>
              <w:t>：详见第一章 《</w:t>
            </w:r>
            <w:r>
              <w:rPr>
                <w:rFonts w:hint="eastAsia" w:ascii="宋体" w:hAnsi="宋体" w:eastAsia="宋体" w:cs="宋体"/>
                <w:b w:val="0"/>
                <w:bCs w:val="0"/>
                <w:color w:val="auto"/>
                <w:szCs w:val="21"/>
                <w:highlight w:val="none"/>
                <w:lang w:eastAsia="zh-CN"/>
              </w:rPr>
              <w:t>公开招标公告</w:t>
            </w:r>
            <w:r>
              <w:rPr>
                <w:rFonts w:hint="eastAsia" w:ascii="宋体" w:hAnsi="宋体" w:eastAsia="宋体" w:cs="宋体"/>
                <w:b w:val="0"/>
                <w:bCs w:val="0"/>
                <w:color w:val="auto"/>
                <w:szCs w:val="21"/>
                <w:highlight w:val="none"/>
              </w:rPr>
              <w:t>》</w:t>
            </w:r>
          </w:p>
          <w:p>
            <w:pPr>
              <w:keepNext w:val="0"/>
              <w:keepLines w:val="0"/>
              <w:pageBreakBefore w:val="0"/>
              <w:widowControl w:val="0"/>
              <w:numPr>
                <w:ilvl w:val="0"/>
                <w:numId w:val="6"/>
              </w:numPr>
              <w:kinsoku/>
              <w:wordWrap/>
              <w:overflowPunct/>
              <w:topLinePunct w:val="0"/>
              <w:autoSpaceDE/>
              <w:autoSpaceDN/>
              <w:bidi w:val="0"/>
              <w:adjustRightInd/>
              <w:snapToGrid/>
              <w:spacing w:line="336" w:lineRule="auto"/>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Cs w:val="21"/>
                <w:highlight w:val="none"/>
              </w:rPr>
              <w:t>实施地点：详见本章内容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需实现的功能或者目标</w:t>
            </w:r>
          </w:p>
        </w:tc>
        <w:tc>
          <w:tcPr>
            <w:tcW w:w="56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执行的国家相关标准、行业标准、地方标准或者其它标准、规范</w:t>
            </w:r>
          </w:p>
        </w:tc>
        <w:tc>
          <w:tcPr>
            <w:tcW w:w="563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技术规格要求</w:t>
            </w:r>
          </w:p>
        </w:tc>
        <w:tc>
          <w:tcPr>
            <w:tcW w:w="563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物理特性要求</w:t>
            </w:r>
          </w:p>
        </w:tc>
        <w:tc>
          <w:tcPr>
            <w:tcW w:w="563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质量、安全要求</w:t>
            </w:r>
          </w:p>
        </w:tc>
        <w:tc>
          <w:tcPr>
            <w:tcW w:w="563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（1）质量要求：详见本章内容</w:t>
            </w:r>
            <w:r>
              <w:rPr>
                <w:rFonts w:hint="eastAsia" w:ascii="宋体" w:hAnsi="宋体" w:cs="宋体"/>
                <w:color w:val="auto"/>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（2）安全要求：合格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验收标准</w:t>
            </w:r>
          </w:p>
        </w:tc>
        <w:tc>
          <w:tcPr>
            <w:tcW w:w="563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highlight w:val="none"/>
              </w:rPr>
            </w:pPr>
            <w:r>
              <w:rPr>
                <w:rFonts w:hint="eastAsia" w:ascii="宋体" w:hAnsi="宋体" w:eastAsia="宋体" w:cs="宋体"/>
                <w:color w:val="auto"/>
                <w:szCs w:val="21"/>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0</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现场踏勘</w:t>
            </w:r>
          </w:p>
        </w:tc>
        <w:tc>
          <w:tcPr>
            <w:tcW w:w="563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Cs w:val="21"/>
                <w:highlight w:val="none"/>
                <w:lang w:eastAsia="zh-CN"/>
              </w:rPr>
            </w:pPr>
            <w:r>
              <w:rPr>
                <w:rFonts w:hint="eastAsia" w:ascii="宋体" w:hAnsi="宋体" w:eastAsia="宋体" w:cs="宋体"/>
                <w:color w:val="auto"/>
                <w:highlight w:val="none"/>
                <w:lang w:eastAsia="zh-CN"/>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演示时间及地点</w:t>
            </w:r>
          </w:p>
        </w:tc>
        <w:tc>
          <w:tcPr>
            <w:tcW w:w="563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样品要求</w:t>
            </w:r>
          </w:p>
        </w:tc>
        <w:tc>
          <w:tcPr>
            <w:tcW w:w="563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2318"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本项目的核心产品</w:t>
            </w:r>
          </w:p>
        </w:tc>
        <w:tc>
          <w:tcPr>
            <w:tcW w:w="5630" w:type="dxa"/>
            <w:noWrap w:val="0"/>
            <w:vAlign w:val="center"/>
          </w:tcPr>
          <w:p>
            <w:pPr>
              <w:keepNext w:val="0"/>
              <w:keepLines w:val="0"/>
              <w:pageBreakBefore w:val="0"/>
              <w:widowControl w:val="0"/>
              <w:kinsoku/>
              <w:wordWrap/>
              <w:overflowPunct/>
              <w:topLinePunct w:val="0"/>
              <w:autoSpaceDE/>
              <w:autoSpaceDN/>
              <w:bidi w:val="0"/>
              <w:adjustRightInd/>
              <w:snapToGrid/>
              <w:spacing w:line="336"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bl>
    <w:p>
      <w:pPr>
        <w:widowControl/>
        <w:spacing w:line="36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br w:type="page"/>
      </w:r>
      <w:r>
        <w:rPr>
          <w:rFonts w:hint="eastAsia" w:ascii="宋体" w:hAnsi="宋体" w:cs="宋体"/>
          <w:b/>
          <w:color w:val="auto"/>
          <w:kern w:val="0"/>
          <w:szCs w:val="21"/>
          <w:highlight w:val="none"/>
        </w:rPr>
        <w:t>一、重要商务要求一览表</w:t>
      </w:r>
    </w:p>
    <w:tbl>
      <w:tblPr>
        <w:tblStyle w:val="46"/>
        <w:tblW w:w="87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3"/>
        <w:gridCol w:w="69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rPr>
            </w:pPr>
            <w:bookmarkStart w:id="30" w:name="_Toc513103337"/>
            <w:r>
              <w:rPr>
                <w:rFonts w:hint="eastAsia" w:ascii="宋体" w:hAnsi="宋体" w:eastAsia="宋体" w:cs="宋体"/>
                <w:b/>
                <w:bCs/>
                <w:color w:val="auto"/>
                <w:sz w:val="21"/>
                <w:szCs w:val="21"/>
                <w:highlight w:val="none"/>
              </w:rPr>
              <w:t>项目</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要 求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b/>
                <w:color w:val="auto"/>
                <w:kern w:val="0"/>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Cs w:val="21"/>
                <w:highlight w:val="none"/>
                <w:lang w:val="en-US" w:eastAsia="zh-CN"/>
              </w:rPr>
              <w:t>项目实施</w:t>
            </w:r>
            <w:r>
              <w:rPr>
                <w:rFonts w:hint="eastAsia" w:ascii="宋体" w:hAnsi="宋体" w:eastAsia="宋体" w:cs="宋体"/>
                <w:color w:val="auto"/>
                <w:sz w:val="21"/>
                <w:szCs w:val="21"/>
                <w:highlight w:val="none"/>
                <w:lang w:eastAsia="zh-CN"/>
              </w:rPr>
              <w:t>地点</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实施地点：采购人指定地点。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cs="宋体"/>
                <w:b/>
                <w:color w:val="auto"/>
                <w:kern w:val="0"/>
                <w:szCs w:val="21"/>
                <w:highlight w:val="none"/>
              </w:rPr>
              <w:t>★</w:t>
            </w:r>
            <w:r>
              <w:rPr>
                <w:rFonts w:hint="eastAsia" w:ascii="宋体" w:hAnsi="宋体" w:eastAsia="宋体" w:cs="宋体"/>
                <w:color w:val="auto"/>
                <w:sz w:val="21"/>
                <w:szCs w:val="21"/>
                <w:highlight w:val="none"/>
              </w:rPr>
              <w:t>2、付款方式</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2.1监控运维部分：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（1）合同签订之日15日内支付合同总价（监控运维部分）的40%作为预付款（合同签订时中标人主动要求不需要预付款的采购人可以不支付）；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每月经采购人考核评定后，结合考核结果确定应付服务费按季支付，中标人按应收款总额开具正式发票，采购人于次季度第一个月20日前支付，如遇节假日则自动顺延（先从预付款中扣除相应金额，待预付款支付完后再另行按实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 台风(烟花)灾后修复项目部分：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（1）合同签订之日15日内支付合同总价（台风(烟花)灾后修复项目部分）的40%作为预付款（合同签订时中标人主动要求不需要预付款的采购人可以不支付）；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（2）设备安装调试、验收合格后支付剩余款项，中标人按应收款总额开具正式发票，采购人于次月20日前支付，如遇节假日则自动顺延。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cs="宋体"/>
                <w:b/>
                <w:color w:val="auto"/>
                <w:kern w:val="0"/>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、履约保证金</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履约保证金的收取及退还：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（1）履约保证金金额：</w:t>
            </w:r>
            <w:r>
              <w:rPr>
                <w:rFonts w:hint="eastAsia" w:ascii="宋体" w:hAnsi="宋体" w:eastAsia="宋体" w:cs="宋体"/>
                <w:color w:val="auto"/>
                <w:sz w:val="21"/>
                <w:szCs w:val="21"/>
                <w:highlight w:val="none"/>
                <w:lang w:val="en-US" w:eastAsia="zh-CN"/>
              </w:rPr>
              <w:t>合同总金额的2.5</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（2）履约保证金形式：银行汇票（电汇）、银行保函、保险</w:t>
            </w:r>
            <w:r>
              <w:rPr>
                <w:rFonts w:hint="eastAsia" w:ascii="宋体" w:hAnsi="宋体" w:eastAsia="宋体" w:cs="宋体"/>
                <w:color w:val="auto"/>
                <w:sz w:val="21"/>
                <w:szCs w:val="21"/>
                <w:highlight w:val="none"/>
                <w:lang w:val="en-US" w:eastAsia="zh-CN"/>
              </w:rPr>
              <w:t>保单</w:t>
            </w:r>
            <w:r>
              <w:rPr>
                <w:rFonts w:hint="eastAsia" w:ascii="宋体" w:hAnsi="宋体" w:eastAsia="宋体" w:cs="宋体"/>
                <w:color w:val="auto"/>
                <w:sz w:val="21"/>
                <w:szCs w:val="21"/>
                <w:highlight w:val="none"/>
                <w:lang w:eastAsia="zh-CN"/>
              </w:rPr>
              <w:t>或支票（仅限于使用宁波大市区范围内的银行开具的支票）；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（3）履约保证金的退取：在</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lang w:eastAsia="zh-CN"/>
              </w:rPr>
              <w:t>履行完采购合同约定义务事项后及时退还。（如中标人未能履行合同规定的任何义务，</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人有权从履约保证金</w:t>
            </w:r>
            <w:r>
              <w:rPr>
                <w:rFonts w:hint="eastAsia" w:ascii="宋体" w:hAnsi="宋体" w:eastAsia="宋体" w:cs="宋体"/>
                <w:color w:val="auto"/>
                <w:sz w:val="21"/>
                <w:szCs w:val="21"/>
                <w:highlight w:val="none"/>
                <w:lang w:val="en-US" w:eastAsia="zh-CN"/>
              </w:rPr>
              <w:t>中优先扣除应由中标人承担的违约金、赔偿金以及所有与合同履行相关的费用，履约保证金扣除后，中标人应于三日内补足</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b/>
                <w:color w:val="auto"/>
                <w:kern w:val="0"/>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质保期及</w:t>
            </w:r>
            <w:r>
              <w:rPr>
                <w:rFonts w:hint="eastAsia" w:ascii="宋体" w:hAnsi="宋体" w:cs="宋体"/>
                <w:color w:val="auto"/>
                <w:szCs w:val="21"/>
                <w:highlight w:val="none"/>
              </w:rPr>
              <w:t>备品备件要求</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4.1监控运维部分：中标后免费提供中标价（监控运维部分）5%的备品备件，安放到采购人指定位置。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4.2台风(烟花)灾后修复项目部分：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质保期：</w:t>
            </w:r>
            <w:r>
              <w:rPr>
                <w:rFonts w:hint="eastAsia"/>
                <w:color w:val="auto"/>
                <w:highlight w:val="none"/>
                <w:lang w:val="en-US" w:eastAsia="zh-CN"/>
              </w:rPr>
              <w:t>设备到货经验收合格</w:t>
            </w:r>
            <w:r>
              <w:rPr>
                <w:rFonts w:hint="eastAsia" w:ascii="宋体" w:hAnsi="宋体" w:cs="宋体"/>
                <w:color w:val="auto"/>
                <w:sz w:val="21"/>
                <w:szCs w:val="21"/>
                <w:highlight w:val="none"/>
                <w:lang w:val="en-US" w:eastAsia="zh-CN"/>
              </w:rPr>
              <w:t>后3年。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免费提供运维服务期内备品备件；供应商对各种易损的设备须提供足够的备品备件、附件和耗材并保证是原厂生产，以满足设备正常运行的需要。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、培训要求</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中标人应详细制定人员培训方案，包括培训目的、培训内容、培训时间安排、人数、次数等。培训费用包括在投标报价中。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、技术支持和售后服务要求</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）供应商应根据采购人的需求，对所提供的系统保证全面、有效、及时的技术支持和运营维护服务。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）应提供的伴随服务：安装、调试、验收、培训、服务期内系统的运行及维护保养等一切服务。供应商应在投标文件中详细说明技术服务的范围和程序。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）中标人应对提交的系统提供运维服务期限内的系统升级及维护服务。在此期间如果中标人推出新的版本，如采购人认为必要，中标人应提供免费升级。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、质量保证</w:t>
            </w:r>
          </w:p>
        </w:tc>
        <w:tc>
          <w:tcPr>
            <w:tcW w:w="69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中标人确保提供的货物完全是崭新产品。所提供货物质量必须符合国家相关标准，必须满足本次采购的要求，若所供货物经产品质量检测机构检测认定质量不合格，造成的损失和后果由该供应商负全责。</w:t>
            </w:r>
          </w:p>
        </w:tc>
      </w:tr>
      <w:bookmarkEnd w:id="30"/>
    </w:tbl>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210" w:leftChars="0" w:firstLineChars="0"/>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br w:type="page"/>
      </w:r>
      <w:r>
        <w:rPr>
          <w:rFonts w:hint="eastAsia" w:ascii="宋体" w:hAnsi="宋体" w:cs="宋体"/>
          <w:b/>
          <w:color w:val="auto"/>
          <w:kern w:val="0"/>
          <w:szCs w:val="21"/>
          <w:highlight w:val="none"/>
        </w:rPr>
        <w:t>技术需求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394" w:firstLineChars="187"/>
        <w:textAlignment w:val="auto"/>
        <w:rPr>
          <w:rFonts w:hint="eastAsia" w:ascii="宋体" w:hAnsi="宋体" w:eastAsia="宋体" w:cs="宋体"/>
          <w:b/>
          <w:bCs/>
          <w:color w:val="auto"/>
          <w:sz w:val="21"/>
          <w:highlight w:val="none"/>
          <w:lang w:val="en-US" w:eastAsia="zh-CN"/>
        </w:rPr>
      </w:pPr>
      <w:bookmarkStart w:id="31" w:name="_Toc414365376"/>
      <w:bookmarkStart w:id="32" w:name="OLE_LINK29"/>
      <w:bookmarkStart w:id="33" w:name="OLE_LINK28"/>
      <w:bookmarkStart w:id="34" w:name="_Toc480197871"/>
      <w:r>
        <w:rPr>
          <w:rFonts w:hint="eastAsia" w:ascii="宋体" w:hAnsi="宋体" w:eastAsia="宋体" w:cs="宋体"/>
          <w:b/>
          <w:bCs/>
          <w:color w:val="auto"/>
          <w:sz w:val="21"/>
          <w:highlight w:val="none"/>
          <w:lang w:val="en-US" w:eastAsia="zh-CN"/>
        </w:rPr>
        <w:t>（一）视频监控运维部分</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394" w:firstLineChars="187"/>
        <w:textAlignment w:val="auto"/>
        <w:rPr>
          <w:rFonts w:hint="eastAsia"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1、监控系统运维清单</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394" w:firstLineChars="187"/>
        <w:textAlignment w:val="auto"/>
        <w:rPr>
          <w:rFonts w:hint="default"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（1）海曙公安局本局监控系统运维部分</w:t>
      </w:r>
    </w:p>
    <w:tbl>
      <w:tblPr>
        <w:tblStyle w:val="46"/>
        <w:tblW w:w="8986" w:type="dxa"/>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4"/>
        <w:gridCol w:w="3829"/>
        <w:gridCol w:w="828"/>
        <w:gridCol w:w="1305"/>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0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3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报价细项</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运维期月数</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restart"/>
            <w:tcBorders>
              <w:top w:val="single" w:color="auto" w:sz="4" w:space="0"/>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一类点位</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含前段：东片701+西片706；光纤：东片687+西片629</w:t>
            </w:r>
            <w:r>
              <w:rPr>
                <w:rFonts w:hint="eastAsia" w:ascii="宋体" w:hAnsi="宋体" w:eastAsia="宋体" w:cs="宋体"/>
                <w:color w:val="auto"/>
                <w:kern w:val="0"/>
                <w:sz w:val="21"/>
                <w:szCs w:val="21"/>
                <w:highlight w:val="none"/>
                <w:lang w:eastAsia="zh-CN"/>
              </w:rPr>
              <w:t>）</w:t>
            </w: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1、前端监控设备维护费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1407</w:t>
            </w:r>
          </w:p>
        </w:tc>
        <w:tc>
          <w:tcPr>
            <w:tcW w:w="1305" w:type="dxa"/>
            <w:vMerge w:val="restart"/>
            <w:tcBorders>
              <w:top w:val="single" w:color="auto" w:sz="4" w:space="0"/>
              <w:left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12月</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2、前端设备电费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1407</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3、光纤租赁费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1316</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4、前端监控设施意外伤害保险</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1316</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5、补光灯电费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664</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一类点位（阳光广场）</w:t>
            </w: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1、前端监控设备维护费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29</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2、前端监控设施意外伤害保险</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restart"/>
            <w:tcBorders>
              <w:top w:val="single" w:color="auto" w:sz="4" w:space="0"/>
              <w:left w:val="single" w:color="auto" w:sz="4" w:space="0"/>
              <w:right w:val="single" w:color="auto" w:sz="4" w:space="0"/>
            </w:tcBorders>
            <w:noWrap w:val="0"/>
            <w:vAlign w:val="center"/>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一类点位（2017年新建项目）</w:t>
            </w: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360" w:lineRule="auto"/>
              <w:jc w:val="left"/>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1、前端监控设备维护费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164</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1"/>
                <w:szCs w:val="21"/>
                <w:highlight w:val="none"/>
                <w:lang w:val="en-US" w:eastAsia="zh-CN"/>
              </w:rPr>
            </w:pP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360" w:lineRule="auto"/>
              <w:jc w:val="left"/>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2、前端设备电费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164</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1"/>
                <w:szCs w:val="21"/>
                <w:highlight w:val="none"/>
                <w:lang w:val="en-US" w:eastAsia="zh-CN"/>
              </w:rPr>
            </w:pP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360" w:lineRule="auto"/>
              <w:jc w:val="left"/>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3、光纤租赁费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143</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1"/>
                <w:szCs w:val="21"/>
                <w:highlight w:val="none"/>
                <w:lang w:val="en-US" w:eastAsia="zh-CN"/>
              </w:rPr>
            </w:pP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360" w:lineRule="auto"/>
              <w:jc w:val="left"/>
              <w:rPr>
                <w:rFonts w:hint="eastAsia"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4、前端监控设施意外伤害保险</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143</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restart"/>
            <w:tcBorders>
              <w:left w:val="single" w:color="auto" w:sz="4" w:space="0"/>
              <w:right w:val="single" w:color="auto" w:sz="4" w:space="0"/>
            </w:tcBorders>
            <w:noWrap w:val="0"/>
            <w:vAlign w:val="center"/>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一类点位（2018年“雪亮工程”）</w:t>
            </w: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360" w:lineRule="auto"/>
              <w:jc w:val="left"/>
              <w:rPr>
                <w:rFonts w:hint="eastAsia"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rPr>
              <w:t>1、前端监控设备维护费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513</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1"/>
                <w:szCs w:val="21"/>
                <w:highlight w:val="none"/>
                <w:lang w:val="en-US" w:eastAsia="zh-CN"/>
              </w:rPr>
            </w:pP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360" w:lineRule="auto"/>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2、前端设备电费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513</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1"/>
                <w:szCs w:val="21"/>
                <w:highlight w:val="none"/>
                <w:lang w:val="en-US" w:eastAsia="zh-CN"/>
              </w:rPr>
            </w:pP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360" w:lineRule="auto"/>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3、光纤租赁费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410</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1"/>
                <w:szCs w:val="21"/>
                <w:highlight w:val="none"/>
                <w:lang w:val="en-US" w:eastAsia="zh-CN"/>
              </w:rPr>
            </w:pP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360" w:lineRule="auto"/>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4、前端监控设施意外伤害保险</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410</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restart"/>
            <w:tcBorders>
              <w:left w:val="single" w:color="auto" w:sz="4" w:space="0"/>
              <w:right w:val="single" w:color="auto" w:sz="4" w:space="0"/>
            </w:tcBorders>
            <w:noWrap w:val="0"/>
            <w:vAlign w:val="center"/>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一类点位（2017全息项目链路）</w:t>
            </w: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360" w:lineRule="auto"/>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1、前端监控设备维护费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360</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1"/>
                <w:szCs w:val="21"/>
                <w:highlight w:val="none"/>
                <w:lang w:val="en-US" w:eastAsia="zh-CN"/>
              </w:rPr>
            </w:pP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360" w:lineRule="auto"/>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2、前端设备电费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131</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1"/>
                <w:szCs w:val="21"/>
                <w:highlight w:val="none"/>
                <w:lang w:val="en-US" w:eastAsia="zh-CN"/>
              </w:rPr>
            </w:pP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360" w:lineRule="auto"/>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3、光纤租赁费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274</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1"/>
                <w:szCs w:val="21"/>
                <w:highlight w:val="none"/>
                <w:lang w:val="en-US" w:eastAsia="zh-CN"/>
              </w:rPr>
            </w:pP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360" w:lineRule="auto"/>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4、前端监控设施意外伤害保险</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360</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restart"/>
            <w:tcBorders>
              <w:left w:val="single" w:color="auto" w:sz="4" w:space="0"/>
              <w:right w:val="single" w:color="auto" w:sz="4" w:space="0"/>
            </w:tcBorders>
            <w:noWrap w:val="0"/>
            <w:vAlign w:val="center"/>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一类点位（薛家路道路工程视频项目）</w:t>
            </w: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360" w:lineRule="auto"/>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1、前端监控设备维护费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69</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1"/>
                <w:szCs w:val="21"/>
                <w:highlight w:val="none"/>
                <w:lang w:val="en-US" w:eastAsia="zh-CN"/>
              </w:rPr>
            </w:pP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360" w:lineRule="auto"/>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2、前端设备电费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69</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1"/>
                <w:szCs w:val="21"/>
                <w:highlight w:val="none"/>
                <w:lang w:val="en-US" w:eastAsia="zh-CN"/>
              </w:rPr>
            </w:pP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360" w:lineRule="auto"/>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3、光纤租赁费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36</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1"/>
                <w:szCs w:val="21"/>
                <w:highlight w:val="none"/>
                <w:lang w:val="en-US" w:eastAsia="zh-CN"/>
              </w:rPr>
            </w:pP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360" w:lineRule="auto"/>
              <w:jc w:val="left"/>
              <w:rPr>
                <w:rFonts w:hint="default" w:ascii="宋体" w:hAnsi="宋体" w:eastAsia="宋体" w:cs="宋体"/>
                <w:color w:val="auto"/>
                <w:kern w:val="0"/>
                <w:sz w:val="21"/>
                <w:szCs w:val="21"/>
                <w:highlight w:val="none"/>
              </w:rPr>
            </w:pPr>
            <w:r>
              <w:rPr>
                <w:rFonts w:hint="default" w:ascii="宋体" w:hAnsi="宋体" w:eastAsia="宋体" w:cs="宋体"/>
                <w:color w:val="auto"/>
                <w:kern w:val="0"/>
                <w:sz w:val="21"/>
                <w:szCs w:val="21"/>
                <w:highlight w:val="none"/>
              </w:rPr>
              <w:t>4、前端监控设施意外伤害保险</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36</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1"/>
                <w:szCs w:val="21"/>
                <w:highlight w:val="none"/>
                <w:lang w:val="en-US" w:eastAsia="zh-CN"/>
              </w:rPr>
            </w:pP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beforeLines="0" w:afterLines="0"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5、服务器机柜租赁费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一类点位（2019火车站指挥中心应急联动）</w:t>
            </w:r>
          </w:p>
        </w:tc>
        <w:tc>
          <w:tcPr>
            <w:tcW w:w="3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1、前端监控设备维护费</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32</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restart"/>
            <w:tcBorders>
              <w:top w:val="single" w:color="auto" w:sz="4" w:space="0"/>
              <w:left w:val="single" w:color="auto" w:sz="4" w:space="0"/>
              <w:right w:val="single" w:color="auto" w:sz="4" w:space="0"/>
            </w:tcBorders>
            <w:noWrap w:val="0"/>
            <w:vAlign w:val="center"/>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二类点整合接入单位</w:t>
            </w: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1、社会单位运行</w:t>
            </w:r>
            <w:r>
              <w:rPr>
                <w:rFonts w:hint="eastAsia" w:ascii="宋体" w:hAnsi="宋体" w:eastAsia="宋体" w:cs="宋体"/>
                <w:color w:val="auto"/>
                <w:kern w:val="0"/>
                <w:sz w:val="21"/>
                <w:szCs w:val="21"/>
                <w:highlight w:val="none"/>
              </w:rPr>
              <w:t>维护费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624</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1"/>
                <w:szCs w:val="21"/>
                <w:highlight w:val="none"/>
                <w:lang w:val="en-US" w:eastAsia="zh-CN"/>
              </w:rPr>
            </w:pP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2、光纤租赁费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624</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auto"/>
                <w:kern w:val="0"/>
                <w:sz w:val="21"/>
                <w:szCs w:val="21"/>
                <w:highlight w:val="none"/>
                <w:lang w:val="en-US" w:eastAsia="zh-CN"/>
              </w:rPr>
            </w:pP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3、***汇聚链路光纤租赁费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34</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南站综管办、铁派监控接入</w:t>
            </w: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接入光纤租赁费及运维费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11个小区整合</w:t>
            </w: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接入光纤租赁费及运维费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区监控平台整合</w:t>
            </w: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接入光纤租赁费及运维费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30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应急保障</w:t>
            </w:r>
          </w:p>
        </w:tc>
        <w:tc>
          <w:tcPr>
            <w:tcW w:w="382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根据实际需要（次）＞20次</w:t>
            </w:r>
            <w:r>
              <w:rPr>
                <w:rFonts w:hint="eastAsia"/>
                <w:color w:val="auto"/>
                <w:highlight w:val="none"/>
                <w:lang w:eastAsia="zh-CN"/>
              </w:rPr>
              <w:t>，多退少补，以中标人报的单位为计价依据</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机柜租赁</w:t>
            </w: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服务器机柜租赁（含配套机房设施）</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人员驻点服务</w:t>
            </w: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不少于2名技术人员驻点</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安全接入</w:t>
            </w: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前端设备、PC安全接入设备维护服务</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05" w:type="dxa"/>
            <w:vMerge w:val="continue"/>
            <w:tcBorders>
              <w:left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平台运维</w:t>
            </w:r>
          </w:p>
        </w:tc>
        <w:tc>
          <w:tcPr>
            <w:tcW w:w="3829"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8"/>
              </w:numPr>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运维平台使用年费</w:t>
            </w:r>
          </w:p>
          <w:p>
            <w:pPr>
              <w:widowControl/>
              <w:numPr>
                <w:ilvl w:val="0"/>
                <w:numId w:val="8"/>
              </w:numPr>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相关系统、平台的整体运行维护</w:t>
            </w:r>
          </w:p>
          <w:p>
            <w:pPr>
              <w:widowControl/>
              <w:numPr>
                <w:ilvl w:val="0"/>
                <w:numId w:val="8"/>
              </w:numPr>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区共享平台整合接入及维护</w:t>
            </w:r>
          </w:p>
          <w:p>
            <w:pPr>
              <w:widowControl/>
              <w:numPr>
                <w:ilvl w:val="0"/>
                <w:numId w:val="8"/>
              </w:numPr>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设备安全接入</w:t>
            </w:r>
          </w:p>
        </w:tc>
        <w:tc>
          <w:tcPr>
            <w:tcW w:w="82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305" w:type="dxa"/>
            <w:vMerge w:val="continue"/>
            <w:tcBorders>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Lines="0" w:afterLines="0" w:line="360" w:lineRule="auto"/>
        <w:ind w:firstLine="394" w:firstLineChars="187"/>
        <w:textAlignment w:val="auto"/>
        <w:rPr>
          <w:rFonts w:hint="eastAsia" w:ascii="宋体" w:hAnsi="宋体" w:eastAsia="宋体" w:cs="宋体"/>
          <w:b/>
          <w:bCs/>
          <w:color w:val="auto"/>
          <w:sz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394" w:firstLineChars="187"/>
        <w:textAlignment w:val="auto"/>
        <w:rPr>
          <w:rFonts w:hint="eastAsia"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（2）海曙区重点行业场所监控系统运维部分</w:t>
      </w:r>
    </w:p>
    <w:tbl>
      <w:tblPr>
        <w:tblStyle w:val="47"/>
        <w:tblW w:w="8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4"/>
        <w:gridCol w:w="1020"/>
        <w:gridCol w:w="1500"/>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bCs/>
                <w:color w:val="auto"/>
                <w:sz w:val="21"/>
                <w:highlight w:val="none"/>
                <w:vertAlign w:val="baseline"/>
                <w:lang w:val="en-US" w:eastAsia="zh-CN"/>
              </w:rPr>
            </w:pPr>
            <w:r>
              <w:rPr>
                <w:rFonts w:hint="eastAsia" w:ascii="宋体" w:hAnsi="宋体" w:eastAsia="宋体" w:cs="宋体"/>
                <w:b/>
                <w:bCs/>
                <w:color w:val="auto"/>
                <w:sz w:val="21"/>
                <w:highlight w:val="none"/>
                <w:vertAlign w:val="baseline"/>
                <w:lang w:val="en-US" w:eastAsia="zh-CN"/>
              </w:rPr>
              <w:t>类别</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bCs/>
                <w:color w:val="auto"/>
                <w:sz w:val="21"/>
                <w:highlight w:val="none"/>
                <w:vertAlign w:val="baseline"/>
                <w:lang w:val="en-US" w:eastAsia="zh-CN"/>
              </w:rPr>
            </w:pPr>
            <w:r>
              <w:rPr>
                <w:rFonts w:hint="eastAsia" w:ascii="宋体" w:hAnsi="宋体" w:eastAsia="宋体" w:cs="宋体"/>
                <w:b/>
                <w:bCs/>
                <w:color w:val="auto"/>
                <w:sz w:val="21"/>
                <w:highlight w:val="none"/>
                <w:vertAlign w:val="baseline"/>
                <w:lang w:val="en-US" w:eastAsia="zh-CN"/>
              </w:rPr>
              <w:t>数量</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bCs/>
                <w:color w:val="auto"/>
                <w:sz w:val="21"/>
                <w:highlight w:val="none"/>
                <w:vertAlign w:val="baseline"/>
                <w:lang w:val="en-US" w:eastAsia="zh-CN"/>
              </w:rPr>
            </w:pPr>
            <w:r>
              <w:rPr>
                <w:rFonts w:hint="eastAsia" w:ascii="宋体" w:hAnsi="宋体" w:eastAsia="宋体" w:cs="宋体"/>
                <w:b/>
                <w:bCs/>
                <w:color w:val="auto"/>
                <w:sz w:val="21"/>
                <w:highlight w:val="none"/>
                <w:vertAlign w:val="baseline"/>
                <w:lang w:val="en-US" w:eastAsia="zh-CN"/>
              </w:rPr>
              <w:t>运维期月数</w:t>
            </w:r>
          </w:p>
        </w:tc>
        <w:tc>
          <w:tcPr>
            <w:tcW w:w="273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bCs/>
                <w:color w:val="auto"/>
                <w:sz w:val="21"/>
                <w:highlight w:val="none"/>
                <w:vertAlign w:val="baseline"/>
                <w:lang w:val="en-US" w:eastAsia="zh-CN"/>
              </w:rPr>
            </w:pPr>
            <w:r>
              <w:rPr>
                <w:rFonts w:hint="eastAsia" w:ascii="宋体" w:hAnsi="宋体" w:eastAsia="宋体" w:cs="宋体"/>
                <w:b/>
                <w:bCs/>
                <w:color w:val="auto"/>
                <w:sz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20MVPN链路</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39</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10</w:t>
            </w:r>
          </w:p>
        </w:tc>
        <w:tc>
          <w:tcPr>
            <w:tcW w:w="27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通信业务接入服务部分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云平台接入</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39</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10</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信息技术服务含维保</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39</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10</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旅馆视频采集前端维护</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152</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10</w:t>
            </w:r>
          </w:p>
        </w:tc>
        <w:tc>
          <w:tcPr>
            <w:tcW w:w="27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重点行业场所监控视频接入运维部分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旅馆视频接入联网服务</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76</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10</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旅馆视频云存储服务</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152</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10</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光纤VPN费</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234</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10</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7"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云存储费</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508</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10</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7"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集成服务费</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10</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7" w:hRule="atLeast"/>
          <w:jc w:val="center"/>
        </w:trPr>
        <w:tc>
          <w:tcPr>
            <w:tcW w:w="2844" w:type="dxa"/>
            <w:noWrap w:val="0"/>
            <w:vAlign w:val="bottom"/>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光纤VPN费</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19</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12</w:t>
            </w:r>
          </w:p>
        </w:tc>
        <w:tc>
          <w:tcPr>
            <w:tcW w:w="27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特种行业视频监控运维部分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7" w:hRule="atLeast"/>
          <w:jc w:val="center"/>
        </w:trPr>
        <w:tc>
          <w:tcPr>
            <w:tcW w:w="2844" w:type="dxa"/>
            <w:noWrap w:val="0"/>
            <w:vAlign w:val="bottom"/>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一次性接入集成费</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19</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12</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7" w:hRule="atLeast"/>
          <w:jc w:val="center"/>
        </w:trPr>
        <w:tc>
          <w:tcPr>
            <w:tcW w:w="2844" w:type="dxa"/>
            <w:noWrap w:val="0"/>
            <w:vAlign w:val="bottom"/>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云智护航维护费</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19</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12</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7" w:hRule="atLeast"/>
          <w:jc w:val="center"/>
        </w:trPr>
        <w:tc>
          <w:tcPr>
            <w:tcW w:w="2844" w:type="dxa"/>
            <w:noWrap w:val="0"/>
            <w:vAlign w:val="bottom"/>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7天视频云存储</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19</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12</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Lines="0" w:afterLines="0" w:line="360" w:lineRule="auto"/>
        <w:ind w:firstLine="394" w:firstLineChars="187"/>
        <w:textAlignment w:val="auto"/>
        <w:rPr>
          <w:rFonts w:hint="eastAsia" w:ascii="宋体" w:hAnsi="宋体" w:eastAsia="宋体" w:cs="宋体"/>
          <w:b/>
          <w:bCs/>
          <w:color w:val="auto"/>
          <w:sz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394" w:firstLineChars="187"/>
        <w:textAlignment w:val="auto"/>
        <w:rPr>
          <w:rFonts w:hint="eastAsia"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（3）海曙区农业农村局监控系统运维部分</w:t>
      </w:r>
    </w:p>
    <w:tbl>
      <w:tblPr>
        <w:tblStyle w:val="47"/>
        <w:tblW w:w="8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4"/>
        <w:gridCol w:w="1020"/>
        <w:gridCol w:w="1500"/>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bCs/>
                <w:color w:val="auto"/>
                <w:sz w:val="21"/>
                <w:highlight w:val="none"/>
                <w:vertAlign w:val="baseline"/>
                <w:lang w:val="en-US" w:eastAsia="zh-CN"/>
              </w:rPr>
            </w:pPr>
            <w:r>
              <w:rPr>
                <w:rFonts w:hint="eastAsia" w:ascii="宋体" w:hAnsi="宋体" w:eastAsia="宋体" w:cs="宋体"/>
                <w:b/>
                <w:bCs/>
                <w:color w:val="auto"/>
                <w:sz w:val="21"/>
                <w:highlight w:val="none"/>
                <w:vertAlign w:val="baseline"/>
                <w:lang w:val="en-US" w:eastAsia="zh-CN"/>
              </w:rPr>
              <w:t>类别</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bCs/>
                <w:color w:val="auto"/>
                <w:sz w:val="21"/>
                <w:highlight w:val="none"/>
                <w:vertAlign w:val="baseline"/>
                <w:lang w:val="en-US" w:eastAsia="zh-CN"/>
              </w:rPr>
            </w:pPr>
            <w:r>
              <w:rPr>
                <w:rFonts w:hint="eastAsia" w:ascii="宋体" w:hAnsi="宋体" w:eastAsia="宋体" w:cs="宋体"/>
                <w:b/>
                <w:bCs/>
                <w:color w:val="auto"/>
                <w:sz w:val="21"/>
                <w:highlight w:val="none"/>
                <w:vertAlign w:val="baseline"/>
                <w:lang w:val="en-US" w:eastAsia="zh-CN"/>
              </w:rPr>
              <w:t>数量</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bCs/>
                <w:color w:val="auto"/>
                <w:sz w:val="21"/>
                <w:highlight w:val="none"/>
                <w:vertAlign w:val="baseline"/>
                <w:lang w:val="en-US" w:eastAsia="zh-CN"/>
              </w:rPr>
            </w:pPr>
            <w:r>
              <w:rPr>
                <w:rFonts w:hint="eastAsia" w:ascii="宋体" w:hAnsi="宋体" w:eastAsia="宋体" w:cs="宋体"/>
                <w:b/>
                <w:bCs/>
                <w:color w:val="auto"/>
                <w:sz w:val="21"/>
                <w:highlight w:val="none"/>
                <w:vertAlign w:val="baseline"/>
                <w:lang w:val="en-US" w:eastAsia="zh-CN"/>
              </w:rPr>
              <w:t>运维期月数</w:t>
            </w:r>
          </w:p>
        </w:tc>
        <w:tc>
          <w:tcPr>
            <w:tcW w:w="273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bCs/>
                <w:color w:val="auto"/>
                <w:sz w:val="21"/>
                <w:highlight w:val="none"/>
                <w:vertAlign w:val="baseline"/>
                <w:lang w:val="en-US" w:eastAsia="zh-CN"/>
              </w:rPr>
            </w:pPr>
            <w:r>
              <w:rPr>
                <w:rFonts w:hint="eastAsia" w:ascii="宋体" w:hAnsi="宋体" w:eastAsia="宋体" w:cs="宋体"/>
                <w:b/>
                <w:bCs/>
                <w:color w:val="auto"/>
                <w:sz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数字电路租用（连黄古林水位站、黄古林雨量站）</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2</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11</w:t>
            </w:r>
          </w:p>
        </w:tc>
        <w:tc>
          <w:tcPr>
            <w:tcW w:w="27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防汛及水文信息化运维光纤费用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数字电路租用（连北渡水位站）</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11</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100M VPN电路租用（连弘泰公司）</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11</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VPN电路租用（用于镇乡视频监控）</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33</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11</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车何渡村点位</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9</w:t>
            </w:r>
          </w:p>
        </w:tc>
        <w:tc>
          <w:tcPr>
            <w:tcW w:w="27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default" w:ascii="宋体" w:hAnsi="宋体" w:eastAsia="宋体" w:cs="宋体"/>
                <w:b w:val="0"/>
                <w:bCs w:val="0"/>
                <w:color w:val="auto"/>
                <w:sz w:val="21"/>
                <w:highlight w:val="none"/>
                <w:vertAlign w:val="baseline"/>
                <w:lang w:val="en-US" w:eastAsia="zh-CN"/>
              </w:rPr>
              <w:t>防汛及水文信息化</w:t>
            </w:r>
            <w:r>
              <w:rPr>
                <w:rFonts w:hint="eastAsia" w:ascii="宋体" w:hAnsi="宋体" w:eastAsia="宋体" w:cs="宋体"/>
                <w:b w:val="0"/>
                <w:bCs w:val="0"/>
                <w:color w:val="auto"/>
                <w:sz w:val="21"/>
                <w:highlight w:val="none"/>
                <w:vertAlign w:val="baseline"/>
                <w:lang w:val="en-US" w:eastAsia="zh-CN"/>
              </w:rPr>
              <w:t>点位运维</w:t>
            </w:r>
            <w:r>
              <w:rPr>
                <w:rFonts w:hint="default" w:ascii="宋体" w:hAnsi="宋体" w:eastAsia="宋体" w:cs="宋体"/>
                <w:b w:val="0"/>
                <w:bCs w:val="0"/>
                <w:color w:val="auto"/>
                <w:sz w:val="21"/>
                <w:highlight w:val="none"/>
                <w:vertAlign w:val="baseline"/>
                <w:lang w:val="en-US" w:eastAsia="zh-CN"/>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马园社区点位</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9</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郎官社区点位</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9</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尹江岸社区点位</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9</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前莫家巷点位</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9</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新芝社区点位</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9</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梅园社区点位</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9</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县学社区点位</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9</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牡丹社区点位</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9</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安丰社区点位</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9</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姚江仓库点位</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3</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9</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奉化江仓库点位</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4</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9</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姚江仓库（安防系统）点位</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9</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奉化江仓库（安防系统）点位</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9</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数字电路专线（20M地区内MPLS VPN专线）</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21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9</w:t>
            </w:r>
          </w:p>
        </w:tc>
        <w:tc>
          <w:tcPr>
            <w:tcW w:w="27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bCs/>
                <w:color w:val="auto"/>
                <w:sz w:val="21"/>
                <w:highlight w:val="none"/>
                <w:vertAlign w:val="baseline"/>
                <w:lang w:val="en-US" w:eastAsia="zh-CN"/>
              </w:rPr>
            </w:pPr>
            <w:r>
              <w:rPr>
                <w:rFonts w:hint="default" w:ascii="宋体" w:hAnsi="宋体" w:eastAsia="宋体" w:cs="宋体"/>
                <w:b w:val="0"/>
                <w:bCs w:val="0"/>
                <w:color w:val="auto"/>
                <w:sz w:val="21"/>
                <w:highlight w:val="none"/>
                <w:vertAlign w:val="baseline"/>
                <w:lang w:val="en-US" w:eastAsia="zh-CN"/>
              </w:rPr>
              <w:t>21座小型水库视频链路及日常运维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系统维护费用</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9</w:t>
            </w: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Lines="0" w:afterLines="0" w:line="360" w:lineRule="auto"/>
        <w:ind w:firstLine="394" w:firstLineChars="187"/>
        <w:textAlignment w:val="auto"/>
        <w:rPr>
          <w:rFonts w:hint="eastAsia" w:ascii="宋体" w:hAnsi="宋体" w:eastAsia="宋体" w:cs="宋体"/>
          <w:b/>
          <w:bCs/>
          <w:color w:val="auto"/>
          <w:sz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394" w:firstLineChars="187"/>
        <w:textAlignment w:val="auto"/>
        <w:rPr>
          <w:rFonts w:hint="eastAsia"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（4）海曙区文广局监控系统运维部分</w:t>
      </w:r>
    </w:p>
    <w:tbl>
      <w:tblPr>
        <w:tblStyle w:val="46"/>
        <w:tblW w:w="8097" w:type="dxa"/>
        <w:jc w:val="center"/>
        <w:tblLayout w:type="autofit"/>
        <w:tblCellMar>
          <w:top w:w="0" w:type="dxa"/>
          <w:left w:w="108" w:type="dxa"/>
          <w:bottom w:w="0" w:type="dxa"/>
          <w:right w:w="108" w:type="dxa"/>
        </w:tblCellMar>
      </w:tblPr>
      <w:tblGrid>
        <w:gridCol w:w="838"/>
        <w:gridCol w:w="3658"/>
        <w:gridCol w:w="1270"/>
        <w:gridCol w:w="838"/>
        <w:gridCol w:w="1493"/>
      </w:tblGrid>
      <w:tr>
        <w:tblPrEx>
          <w:tblCellMar>
            <w:top w:w="0" w:type="dxa"/>
            <w:left w:w="108" w:type="dxa"/>
            <w:bottom w:w="0" w:type="dxa"/>
            <w:right w:w="108" w:type="dxa"/>
          </w:tblCellMar>
        </w:tblPrEx>
        <w:trPr>
          <w:trHeight w:val="23" w:hRule="atLeast"/>
          <w:jc w:val="center"/>
        </w:trPr>
        <w:tc>
          <w:tcPr>
            <w:tcW w:w="838"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3658" w:type="dxa"/>
            <w:tcBorders>
              <w:top w:val="single" w:color="000000" w:sz="8" w:space="0"/>
              <w:left w:val="nil"/>
              <w:bottom w:val="single" w:color="000000" w:sz="8" w:space="0"/>
              <w:right w:val="single" w:color="000000" w:sz="8" w:space="0"/>
            </w:tcBorders>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点位名称</w:t>
            </w:r>
          </w:p>
        </w:tc>
        <w:tc>
          <w:tcPr>
            <w:tcW w:w="1270" w:type="dxa"/>
            <w:tcBorders>
              <w:top w:val="single" w:color="000000" w:sz="8" w:space="0"/>
              <w:left w:val="nil"/>
              <w:bottom w:val="single" w:color="000000" w:sz="8" w:space="0"/>
              <w:right w:val="single" w:color="000000" w:sz="8" w:space="0"/>
            </w:tcBorders>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本地录像机</w:t>
            </w:r>
          </w:p>
        </w:tc>
        <w:tc>
          <w:tcPr>
            <w:tcW w:w="838"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监控画面</w:t>
            </w:r>
          </w:p>
        </w:tc>
        <w:tc>
          <w:tcPr>
            <w:tcW w:w="1493"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线路类型</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3658" w:type="dxa"/>
            <w:tcBorders>
              <w:top w:val="nil"/>
              <w:left w:val="nil"/>
              <w:bottom w:val="single" w:color="000000" w:sz="8" w:space="0"/>
              <w:right w:val="single" w:color="000000" w:sz="8" w:space="0"/>
            </w:tcBorders>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宁波市海曙区文化市场行政执法大队</w:t>
            </w:r>
          </w:p>
        </w:tc>
        <w:tc>
          <w:tcPr>
            <w:tcW w:w="1270" w:type="dxa"/>
            <w:tcBorders>
              <w:top w:val="nil"/>
              <w:left w:val="nil"/>
              <w:bottom w:val="single" w:color="000000" w:sz="8" w:space="0"/>
              <w:right w:val="single" w:color="000000" w:sz="8" w:space="0"/>
            </w:tcBorders>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838"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90</w:t>
            </w:r>
          </w:p>
        </w:tc>
        <w:tc>
          <w:tcPr>
            <w:tcW w:w="1493"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100M 光纤</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3658" w:type="dxa"/>
            <w:tcBorders>
              <w:top w:val="nil"/>
              <w:left w:val="nil"/>
              <w:bottom w:val="single" w:color="000000" w:sz="8" w:space="0"/>
              <w:right w:val="single" w:color="000000" w:sz="8" w:space="0"/>
            </w:tcBorders>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张苍水故居</w:t>
            </w:r>
          </w:p>
        </w:tc>
        <w:tc>
          <w:tcPr>
            <w:tcW w:w="1270" w:type="dxa"/>
            <w:tcBorders>
              <w:top w:val="nil"/>
              <w:left w:val="nil"/>
              <w:bottom w:val="single" w:color="000000" w:sz="8" w:space="0"/>
              <w:right w:val="single" w:color="000000" w:sz="8" w:space="0"/>
            </w:tcBorders>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38"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1493"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裸光纤</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3658" w:type="dxa"/>
            <w:tcBorders>
              <w:top w:val="nil"/>
              <w:left w:val="nil"/>
              <w:bottom w:val="single" w:color="000000" w:sz="8" w:space="0"/>
              <w:right w:val="single" w:color="000000" w:sz="8" w:space="0"/>
            </w:tcBorders>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鼓楼</w:t>
            </w:r>
          </w:p>
        </w:tc>
        <w:tc>
          <w:tcPr>
            <w:tcW w:w="1270" w:type="dxa"/>
            <w:tcBorders>
              <w:top w:val="nil"/>
              <w:left w:val="nil"/>
              <w:bottom w:val="single" w:color="000000" w:sz="8" w:space="0"/>
              <w:right w:val="single" w:color="000000" w:sz="8" w:space="0"/>
            </w:tcBorders>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38"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493"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裸光纤</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3658"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中共宁波地委旧址纪念馆</w:t>
            </w:r>
          </w:p>
        </w:tc>
        <w:tc>
          <w:tcPr>
            <w:tcW w:w="1270"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38"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493"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裸光纤</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3658"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十三洞桥</w:t>
            </w:r>
          </w:p>
        </w:tc>
        <w:tc>
          <w:tcPr>
            <w:tcW w:w="1270" w:type="dxa"/>
            <w:tcBorders>
              <w:top w:val="nil"/>
              <w:left w:val="nil"/>
              <w:bottom w:val="single" w:color="000000" w:sz="8" w:space="0"/>
              <w:right w:val="single" w:color="000000" w:sz="8" w:space="0"/>
            </w:tcBorders>
            <w:shd w:val="clear" w:color="auto" w:fill="FFFFFF"/>
            <w:noWrap w:val="0"/>
            <w:vAlign w:val="center"/>
          </w:tcPr>
          <w:p>
            <w:pPr>
              <w:jc w:val="left"/>
              <w:rPr>
                <w:rFonts w:ascii="宋体" w:hAnsi="宋体" w:eastAsia="宋体" w:cs="宋体"/>
                <w:color w:val="auto"/>
                <w:szCs w:val="21"/>
                <w:highlight w:val="none"/>
              </w:rPr>
            </w:pPr>
          </w:p>
        </w:tc>
        <w:tc>
          <w:tcPr>
            <w:tcW w:w="838"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493"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10M 光纤 </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3658"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沈光文故居</w:t>
            </w:r>
          </w:p>
        </w:tc>
        <w:tc>
          <w:tcPr>
            <w:tcW w:w="1270"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38"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493"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10M 光纤 </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3658" w:type="dxa"/>
            <w:tcBorders>
              <w:top w:val="nil"/>
              <w:left w:val="nil"/>
              <w:bottom w:val="single" w:color="000000" w:sz="8" w:space="0"/>
              <w:right w:val="single" w:color="000000" w:sz="8" w:space="0"/>
            </w:tcBorders>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杨尚书第</w:t>
            </w:r>
          </w:p>
        </w:tc>
        <w:tc>
          <w:tcPr>
            <w:tcW w:w="1270" w:type="dxa"/>
            <w:tcBorders>
              <w:top w:val="nil"/>
              <w:left w:val="nil"/>
              <w:bottom w:val="single" w:color="000000" w:sz="8" w:space="0"/>
              <w:right w:val="single" w:color="000000" w:sz="8" w:space="0"/>
            </w:tcBorders>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38"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1493"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10M 光纤 </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3658" w:type="dxa"/>
            <w:tcBorders>
              <w:top w:val="nil"/>
              <w:left w:val="nil"/>
              <w:bottom w:val="single" w:color="000000" w:sz="8" w:space="0"/>
              <w:right w:val="single" w:color="000000" w:sz="8" w:space="0"/>
            </w:tcBorders>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西洋港村（徐氏祠堂）</w:t>
            </w:r>
          </w:p>
        </w:tc>
        <w:tc>
          <w:tcPr>
            <w:tcW w:w="1270" w:type="dxa"/>
            <w:tcBorders>
              <w:top w:val="nil"/>
              <w:left w:val="nil"/>
              <w:bottom w:val="single" w:color="000000" w:sz="8" w:space="0"/>
              <w:right w:val="single" w:color="000000" w:sz="8" w:space="0"/>
            </w:tcBorders>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38"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493"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10M 光纤 </w:t>
            </w:r>
          </w:p>
        </w:tc>
      </w:tr>
      <w:tr>
        <w:tblPrEx>
          <w:tblCellMar>
            <w:top w:w="0" w:type="dxa"/>
            <w:left w:w="108" w:type="dxa"/>
            <w:bottom w:w="0" w:type="dxa"/>
            <w:right w:w="108" w:type="dxa"/>
          </w:tblCellMar>
        </w:tblPrEx>
        <w:trPr>
          <w:trHeight w:val="257" w:hRule="atLeast"/>
          <w:jc w:val="center"/>
        </w:trPr>
        <w:tc>
          <w:tcPr>
            <w:tcW w:w="838"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3658" w:type="dxa"/>
            <w:tcBorders>
              <w:top w:val="nil"/>
              <w:left w:val="nil"/>
              <w:bottom w:val="single" w:color="000000" w:sz="8" w:space="0"/>
              <w:right w:val="single" w:color="000000" w:sz="8" w:space="0"/>
            </w:tcBorders>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西洋港村（陈氏祠堂）</w:t>
            </w:r>
          </w:p>
        </w:tc>
        <w:tc>
          <w:tcPr>
            <w:tcW w:w="1270" w:type="dxa"/>
            <w:tcBorders>
              <w:top w:val="nil"/>
              <w:left w:val="nil"/>
              <w:bottom w:val="single" w:color="000000" w:sz="8" w:space="0"/>
              <w:right w:val="single" w:color="000000" w:sz="8" w:space="0"/>
            </w:tcBorders>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38"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1493"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10M 光纤 </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3658" w:type="dxa"/>
            <w:tcBorders>
              <w:top w:val="nil"/>
              <w:left w:val="nil"/>
              <w:bottom w:val="single" w:color="000000" w:sz="8" w:space="0"/>
              <w:right w:val="single" w:color="000000" w:sz="8" w:space="0"/>
            </w:tcBorders>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茂新村（御史第）</w:t>
            </w:r>
          </w:p>
        </w:tc>
        <w:tc>
          <w:tcPr>
            <w:tcW w:w="1270" w:type="dxa"/>
            <w:tcBorders>
              <w:top w:val="nil"/>
              <w:left w:val="nil"/>
              <w:bottom w:val="single" w:color="000000" w:sz="8" w:space="0"/>
              <w:right w:val="single" w:color="000000" w:sz="8" w:space="0"/>
            </w:tcBorders>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38"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1493"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10M 光纤 </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3658"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梅园村（榠樝祖庙）</w:t>
            </w:r>
          </w:p>
        </w:tc>
        <w:tc>
          <w:tcPr>
            <w:tcW w:w="1270"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38"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493"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10M 光纤 </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3658"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蕙江村（百梁桥）</w:t>
            </w:r>
          </w:p>
        </w:tc>
        <w:tc>
          <w:tcPr>
            <w:tcW w:w="1270" w:type="dxa"/>
            <w:tcBorders>
              <w:top w:val="nil"/>
              <w:left w:val="nil"/>
              <w:bottom w:val="single" w:color="000000" w:sz="8" w:space="0"/>
              <w:right w:val="single" w:color="000000" w:sz="8" w:space="0"/>
            </w:tcBorders>
            <w:shd w:val="clear" w:color="auto" w:fill="FFFFFF"/>
            <w:noWrap w:val="0"/>
            <w:vAlign w:val="center"/>
          </w:tcPr>
          <w:p>
            <w:pPr>
              <w:jc w:val="left"/>
              <w:rPr>
                <w:rFonts w:ascii="宋体" w:hAnsi="宋体" w:eastAsia="宋体" w:cs="宋体"/>
                <w:color w:val="auto"/>
                <w:szCs w:val="21"/>
                <w:highlight w:val="none"/>
              </w:rPr>
            </w:pPr>
          </w:p>
        </w:tc>
        <w:tc>
          <w:tcPr>
            <w:tcW w:w="838"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493"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10M 光纤 </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3658"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洞桥村（老洞桥）</w:t>
            </w:r>
          </w:p>
        </w:tc>
        <w:tc>
          <w:tcPr>
            <w:tcW w:w="1270" w:type="dxa"/>
            <w:tcBorders>
              <w:top w:val="nil"/>
              <w:left w:val="nil"/>
              <w:bottom w:val="single" w:color="000000" w:sz="8" w:space="0"/>
              <w:right w:val="single" w:color="000000" w:sz="8" w:space="0"/>
            </w:tcBorders>
            <w:shd w:val="clear" w:color="auto" w:fill="FFFFFF"/>
            <w:noWrap w:val="0"/>
            <w:vAlign w:val="center"/>
          </w:tcPr>
          <w:p>
            <w:pPr>
              <w:jc w:val="left"/>
              <w:rPr>
                <w:rFonts w:ascii="宋体" w:hAnsi="宋体" w:eastAsia="宋体" w:cs="宋体"/>
                <w:color w:val="auto"/>
                <w:szCs w:val="21"/>
                <w:highlight w:val="none"/>
              </w:rPr>
            </w:pPr>
          </w:p>
        </w:tc>
        <w:tc>
          <w:tcPr>
            <w:tcW w:w="838"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493"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10M 光纤 </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3658"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董孝祠</w:t>
            </w:r>
          </w:p>
        </w:tc>
        <w:tc>
          <w:tcPr>
            <w:tcW w:w="1270"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38"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1493"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10M 光纤 </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3658"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鄞江它山堰（养正堂）</w:t>
            </w:r>
          </w:p>
        </w:tc>
        <w:tc>
          <w:tcPr>
            <w:tcW w:w="1270"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838"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1493"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10M 光纤 </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3658"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鄞江（光溪桥）</w:t>
            </w:r>
          </w:p>
        </w:tc>
        <w:tc>
          <w:tcPr>
            <w:tcW w:w="1270" w:type="dxa"/>
            <w:tcBorders>
              <w:top w:val="nil"/>
              <w:left w:val="nil"/>
              <w:bottom w:val="single" w:color="000000" w:sz="8" w:space="0"/>
              <w:right w:val="single" w:color="000000" w:sz="8" w:space="0"/>
            </w:tcBorders>
            <w:shd w:val="clear" w:color="auto" w:fill="FFFFFF"/>
            <w:noWrap w:val="0"/>
            <w:vAlign w:val="center"/>
          </w:tcPr>
          <w:p>
            <w:pPr>
              <w:jc w:val="left"/>
              <w:rPr>
                <w:rFonts w:ascii="宋体" w:hAnsi="宋体" w:eastAsia="宋体" w:cs="宋体"/>
                <w:color w:val="auto"/>
                <w:szCs w:val="21"/>
                <w:highlight w:val="none"/>
              </w:rPr>
            </w:pPr>
          </w:p>
        </w:tc>
        <w:tc>
          <w:tcPr>
            <w:tcW w:w="838"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493"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10M 光纤 </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3658"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鄞江（悬慈桥）</w:t>
            </w:r>
          </w:p>
        </w:tc>
        <w:tc>
          <w:tcPr>
            <w:tcW w:w="1270" w:type="dxa"/>
            <w:tcBorders>
              <w:top w:val="nil"/>
              <w:left w:val="nil"/>
              <w:bottom w:val="single" w:color="000000" w:sz="8" w:space="0"/>
              <w:right w:val="single" w:color="000000" w:sz="8" w:space="0"/>
            </w:tcBorders>
            <w:shd w:val="clear" w:color="auto" w:fill="FFFFFF"/>
            <w:noWrap w:val="0"/>
            <w:vAlign w:val="center"/>
          </w:tcPr>
          <w:p>
            <w:pPr>
              <w:jc w:val="left"/>
              <w:rPr>
                <w:rFonts w:ascii="宋体" w:hAnsi="宋体" w:eastAsia="宋体" w:cs="宋体"/>
                <w:color w:val="auto"/>
                <w:szCs w:val="21"/>
                <w:highlight w:val="none"/>
              </w:rPr>
            </w:pPr>
          </w:p>
        </w:tc>
        <w:tc>
          <w:tcPr>
            <w:tcW w:w="838"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493"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10M 光纤 </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3658"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鄞江（永峰亭）</w:t>
            </w:r>
          </w:p>
        </w:tc>
        <w:tc>
          <w:tcPr>
            <w:tcW w:w="1270" w:type="dxa"/>
            <w:tcBorders>
              <w:top w:val="nil"/>
              <w:left w:val="nil"/>
              <w:bottom w:val="single" w:color="000000" w:sz="8" w:space="0"/>
              <w:right w:val="single" w:color="000000" w:sz="8" w:space="0"/>
            </w:tcBorders>
            <w:shd w:val="clear" w:color="auto" w:fill="FFFFFF"/>
            <w:noWrap w:val="0"/>
            <w:vAlign w:val="center"/>
          </w:tcPr>
          <w:p>
            <w:pPr>
              <w:jc w:val="left"/>
              <w:rPr>
                <w:rFonts w:ascii="宋体" w:hAnsi="宋体" w:eastAsia="宋体" w:cs="宋体"/>
                <w:color w:val="auto"/>
                <w:szCs w:val="21"/>
                <w:highlight w:val="none"/>
              </w:rPr>
            </w:pPr>
          </w:p>
        </w:tc>
        <w:tc>
          <w:tcPr>
            <w:tcW w:w="838"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493"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10M 光纤 </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19</w:t>
            </w:r>
          </w:p>
        </w:tc>
        <w:tc>
          <w:tcPr>
            <w:tcW w:w="3658"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圆瑛法师寮室旧址</w:t>
            </w:r>
          </w:p>
        </w:tc>
        <w:tc>
          <w:tcPr>
            <w:tcW w:w="1270" w:type="dxa"/>
            <w:tcBorders>
              <w:top w:val="nil"/>
              <w:left w:val="nil"/>
              <w:bottom w:val="single" w:color="000000" w:sz="8" w:space="0"/>
              <w:right w:val="single" w:color="000000" w:sz="8" w:space="0"/>
            </w:tcBorders>
            <w:shd w:val="clear" w:color="auto" w:fill="FFFFFF"/>
            <w:noWrap w:val="0"/>
            <w:vAlign w:val="center"/>
          </w:tcPr>
          <w:p>
            <w:pPr>
              <w:jc w:val="left"/>
              <w:rPr>
                <w:rFonts w:ascii="宋体" w:hAnsi="宋体" w:eastAsia="宋体" w:cs="宋体"/>
                <w:color w:val="auto"/>
                <w:szCs w:val="21"/>
                <w:highlight w:val="none"/>
              </w:rPr>
            </w:pPr>
          </w:p>
        </w:tc>
        <w:tc>
          <w:tcPr>
            <w:tcW w:w="838"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493"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10M 光纤 </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3658"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李敏故居</w:t>
            </w:r>
          </w:p>
        </w:tc>
        <w:tc>
          <w:tcPr>
            <w:tcW w:w="1270" w:type="dxa"/>
            <w:tcBorders>
              <w:top w:val="nil"/>
              <w:left w:val="nil"/>
              <w:bottom w:val="single" w:color="000000" w:sz="8" w:space="0"/>
              <w:right w:val="single" w:color="000000" w:sz="8" w:space="0"/>
            </w:tcBorders>
            <w:shd w:val="clear" w:color="auto" w:fill="FFFFFF"/>
            <w:noWrap w:val="0"/>
            <w:vAlign w:val="center"/>
          </w:tcPr>
          <w:p>
            <w:pPr>
              <w:jc w:val="left"/>
              <w:rPr>
                <w:rFonts w:ascii="宋体" w:hAnsi="宋体" w:eastAsia="宋体" w:cs="宋体"/>
                <w:color w:val="auto"/>
                <w:szCs w:val="21"/>
                <w:highlight w:val="none"/>
              </w:rPr>
            </w:pPr>
          </w:p>
        </w:tc>
        <w:tc>
          <w:tcPr>
            <w:tcW w:w="838"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493"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10M 光纤 </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21</w:t>
            </w:r>
          </w:p>
        </w:tc>
        <w:tc>
          <w:tcPr>
            <w:tcW w:w="3658"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全祖望故居</w:t>
            </w:r>
          </w:p>
        </w:tc>
        <w:tc>
          <w:tcPr>
            <w:tcW w:w="1270" w:type="dxa"/>
            <w:tcBorders>
              <w:top w:val="nil"/>
              <w:left w:val="nil"/>
              <w:bottom w:val="single" w:color="000000" w:sz="8" w:space="0"/>
              <w:right w:val="single" w:color="000000" w:sz="8" w:space="0"/>
            </w:tcBorders>
            <w:shd w:val="clear" w:color="auto" w:fill="FFFFFF"/>
            <w:noWrap w:val="0"/>
            <w:vAlign w:val="center"/>
          </w:tcPr>
          <w:p>
            <w:pPr>
              <w:jc w:val="left"/>
              <w:rPr>
                <w:rFonts w:ascii="宋体" w:hAnsi="宋体" w:eastAsia="宋体" w:cs="宋体"/>
                <w:color w:val="auto"/>
                <w:szCs w:val="21"/>
                <w:highlight w:val="none"/>
              </w:rPr>
            </w:pPr>
          </w:p>
        </w:tc>
        <w:tc>
          <w:tcPr>
            <w:tcW w:w="838"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493"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10M 光纤 </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3658" w:type="dxa"/>
            <w:tcBorders>
              <w:top w:val="nil"/>
              <w:left w:val="nil"/>
              <w:bottom w:val="single" w:color="000000" w:sz="8" w:space="0"/>
              <w:right w:val="single" w:color="000000" w:sz="8" w:space="0"/>
            </w:tcBorders>
            <w:shd w:val="clear" w:color="auto" w:fill="FFFFFF"/>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镇民岭庙</w:t>
            </w:r>
          </w:p>
        </w:tc>
        <w:tc>
          <w:tcPr>
            <w:tcW w:w="1270" w:type="dxa"/>
            <w:tcBorders>
              <w:top w:val="nil"/>
              <w:left w:val="nil"/>
              <w:bottom w:val="single" w:color="000000" w:sz="8" w:space="0"/>
              <w:right w:val="single" w:color="000000" w:sz="8" w:space="0"/>
            </w:tcBorders>
            <w:shd w:val="clear" w:color="auto" w:fill="FFFFFF"/>
            <w:noWrap w:val="0"/>
            <w:vAlign w:val="center"/>
          </w:tcPr>
          <w:p>
            <w:pPr>
              <w:jc w:val="left"/>
              <w:rPr>
                <w:rFonts w:ascii="宋体" w:hAnsi="宋体" w:eastAsia="宋体" w:cs="宋体"/>
                <w:color w:val="auto"/>
                <w:szCs w:val="21"/>
                <w:highlight w:val="none"/>
              </w:rPr>
            </w:pPr>
          </w:p>
        </w:tc>
        <w:tc>
          <w:tcPr>
            <w:tcW w:w="838"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493"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10M 光纤 </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p>
        </w:tc>
        <w:tc>
          <w:tcPr>
            <w:tcW w:w="3658" w:type="dxa"/>
            <w:tcBorders>
              <w:top w:val="nil"/>
              <w:left w:val="nil"/>
              <w:bottom w:val="single" w:color="000000" w:sz="8" w:space="0"/>
              <w:right w:val="single" w:color="000000" w:sz="8" w:space="0"/>
            </w:tcBorders>
            <w:shd w:val="clear" w:color="auto" w:fill="auto"/>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集士港镇四明山区西岙水库金朴</w:t>
            </w:r>
          </w:p>
        </w:tc>
        <w:tc>
          <w:tcPr>
            <w:tcW w:w="1270" w:type="dxa"/>
            <w:tcBorders>
              <w:top w:val="nil"/>
              <w:left w:val="nil"/>
              <w:bottom w:val="single" w:color="000000" w:sz="8" w:space="0"/>
              <w:right w:val="single" w:color="000000" w:sz="8" w:space="0"/>
            </w:tcBorders>
            <w:shd w:val="clear" w:color="auto" w:fill="FFFFFF"/>
            <w:noWrap w:val="0"/>
            <w:vAlign w:val="center"/>
          </w:tcPr>
          <w:p>
            <w:pPr>
              <w:jc w:val="left"/>
              <w:rPr>
                <w:rFonts w:ascii="宋体" w:hAnsi="宋体" w:eastAsia="宋体" w:cs="宋体"/>
                <w:color w:val="auto"/>
                <w:szCs w:val="21"/>
                <w:highlight w:val="none"/>
              </w:rPr>
            </w:pPr>
          </w:p>
        </w:tc>
        <w:tc>
          <w:tcPr>
            <w:tcW w:w="838"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493"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300G流量卡</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p>
        </w:tc>
        <w:tc>
          <w:tcPr>
            <w:tcW w:w="3658" w:type="dxa"/>
            <w:tcBorders>
              <w:top w:val="nil"/>
              <w:left w:val="nil"/>
              <w:bottom w:val="single" w:color="000000" w:sz="8" w:space="0"/>
              <w:right w:val="single" w:color="000000" w:sz="8" w:space="0"/>
            </w:tcBorders>
            <w:shd w:val="clear" w:color="auto" w:fill="auto"/>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李伴</w:t>
            </w:r>
          </w:p>
        </w:tc>
        <w:tc>
          <w:tcPr>
            <w:tcW w:w="1270" w:type="dxa"/>
            <w:tcBorders>
              <w:top w:val="nil"/>
              <w:left w:val="nil"/>
              <w:bottom w:val="single" w:color="000000" w:sz="8" w:space="0"/>
              <w:right w:val="single" w:color="000000" w:sz="8" w:space="0"/>
            </w:tcBorders>
            <w:shd w:val="clear" w:color="auto" w:fill="FFFFFF"/>
            <w:noWrap w:val="0"/>
            <w:vAlign w:val="center"/>
          </w:tcPr>
          <w:p>
            <w:pPr>
              <w:jc w:val="left"/>
              <w:rPr>
                <w:rFonts w:ascii="宋体" w:hAnsi="宋体" w:eastAsia="宋体" w:cs="宋体"/>
                <w:color w:val="auto"/>
                <w:szCs w:val="21"/>
                <w:highlight w:val="none"/>
              </w:rPr>
            </w:pPr>
          </w:p>
        </w:tc>
        <w:tc>
          <w:tcPr>
            <w:tcW w:w="838"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493"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300G流量卡</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p>
        </w:tc>
        <w:tc>
          <w:tcPr>
            <w:tcW w:w="3658" w:type="dxa"/>
            <w:tcBorders>
              <w:top w:val="nil"/>
              <w:left w:val="nil"/>
              <w:bottom w:val="single" w:color="000000" w:sz="8" w:space="0"/>
              <w:right w:val="single" w:color="000000" w:sz="8" w:space="0"/>
            </w:tcBorders>
            <w:shd w:val="clear" w:color="auto" w:fill="auto"/>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红石岩墓前牌坊</w:t>
            </w:r>
          </w:p>
        </w:tc>
        <w:tc>
          <w:tcPr>
            <w:tcW w:w="1270" w:type="dxa"/>
            <w:tcBorders>
              <w:top w:val="nil"/>
              <w:left w:val="nil"/>
              <w:bottom w:val="single" w:color="000000" w:sz="8" w:space="0"/>
              <w:right w:val="single" w:color="000000" w:sz="8" w:space="0"/>
            </w:tcBorders>
            <w:shd w:val="clear" w:color="auto" w:fill="FFFFFF"/>
            <w:noWrap w:val="0"/>
            <w:vAlign w:val="center"/>
          </w:tcPr>
          <w:p>
            <w:pPr>
              <w:jc w:val="left"/>
              <w:rPr>
                <w:rFonts w:ascii="宋体" w:hAnsi="宋体" w:eastAsia="宋体" w:cs="宋体"/>
                <w:color w:val="auto"/>
                <w:szCs w:val="21"/>
                <w:highlight w:val="none"/>
              </w:rPr>
            </w:pPr>
          </w:p>
        </w:tc>
        <w:tc>
          <w:tcPr>
            <w:tcW w:w="838"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493"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300G流量卡</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w:t>
            </w:r>
          </w:p>
        </w:tc>
        <w:tc>
          <w:tcPr>
            <w:tcW w:w="3658" w:type="dxa"/>
            <w:tcBorders>
              <w:top w:val="nil"/>
              <w:left w:val="nil"/>
              <w:bottom w:val="single" w:color="000000" w:sz="8" w:space="0"/>
              <w:right w:val="single" w:color="000000" w:sz="8" w:space="0"/>
            </w:tcBorders>
            <w:shd w:val="clear" w:color="auto" w:fill="auto"/>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周弘宇墓道石刻</w:t>
            </w:r>
          </w:p>
        </w:tc>
        <w:tc>
          <w:tcPr>
            <w:tcW w:w="1270" w:type="dxa"/>
            <w:tcBorders>
              <w:top w:val="nil"/>
              <w:left w:val="nil"/>
              <w:bottom w:val="single" w:color="000000" w:sz="8" w:space="0"/>
              <w:right w:val="single" w:color="000000" w:sz="8" w:space="0"/>
            </w:tcBorders>
            <w:shd w:val="clear" w:color="auto" w:fill="FFFFFF"/>
            <w:noWrap w:val="0"/>
            <w:vAlign w:val="center"/>
          </w:tcPr>
          <w:p>
            <w:pPr>
              <w:jc w:val="left"/>
              <w:rPr>
                <w:rFonts w:ascii="宋体" w:hAnsi="宋体" w:eastAsia="宋体" w:cs="宋体"/>
                <w:color w:val="auto"/>
                <w:szCs w:val="21"/>
                <w:highlight w:val="none"/>
              </w:rPr>
            </w:pPr>
          </w:p>
        </w:tc>
        <w:tc>
          <w:tcPr>
            <w:tcW w:w="838"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493"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300G流量卡</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w:t>
            </w:r>
          </w:p>
        </w:tc>
        <w:tc>
          <w:tcPr>
            <w:tcW w:w="3658" w:type="dxa"/>
            <w:tcBorders>
              <w:top w:val="nil"/>
              <w:left w:val="nil"/>
              <w:bottom w:val="single" w:color="000000" w:sz="8" w:space="0"/>
              <w:right w:val="single" w:color="000000" w:sz="8" w:space="0"/>
            </w:tcBorders>
            <w:shd w:val="clear" w:color="auto" w:fill="auto"/>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张时彻墓前石刻</w:t>
            </w:r>
          </w:p>
        </w:tc>
        <w:tc>
          <w:tcPr>
            <w:tcW w:w="1270" w:type="dxa"/>
            <w:tcBorders>
              <w:top w:val="nil"/>
              <w:left w:val="nil"/>
              <w:bottom w:val="single" w:color="000000" w:sz="8" w:space="0"/>
              <w:right w:val="single" w:color="000000" w:sz="8" w:space="0"/>
            </w:tcBorders>
            <w:shd w:val="clear" w:color="auto" w:fill="FFFFFF"/>
            <w:noWrap w:val="0"/>
            <w:vAlign w:val="center"/>
          </w:tcPr>
          <w:p>
            <w:pPr>
              <w:jc w:val="left"/>
              <w:rPr>
                <w:rFonts w:ascii="宋体" w:hAnsi="宋体" w:eastAsia="宋体" w:cs="宋体"/>
                <w:color w:val="auto"/>
                <w:szCs w:val="21"/>
                <w:highlight w:val="none"/>
              </w:rPr>
            </w:pPr>
          </w:p>
        </w:tc>
        <w:tc>
          <w:tcPr>
            <w:tcW w:w="838"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1493" w:type="dxa"/>
            <w:tcBorders>
              <w:top w:val="single" w:color="000000" w:sz="8" w:space="0"/>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10M 光纤 </w:t>
            </w: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28</w:t>
            </w:r>
          </w:p>
        </w:tc>
        <w:tc>
          <w:tcPr>
            <w:tcW w:w="3658" w:type="dxa"/>
            <w:tcBorders>
              <w:top w:val="nil"/>
              <w:left w:val="nil"/>
              <w:bottom w:val="single" w:color="000000" w:sz="8" w:space="0"/>
              <w:right w:val="single" w:color="000000" w:sz="8" w:space="0"/>
            </w:tcBorders>
            <w:noWrap w:val="0"/>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文保单位监控摄像头维护费用</w:t>
            </w:r>
          </w:p>
        </w:tc>
        <w:tc>
          <w:tcPr>
            <w:tcW w:w="1270" w:type="dxa"/>
            <w:tcBorders>
              <w:top w:val="nil"/>
              <w:left w:val="nil"/>
              <w:bottom w:val="single" w:color="000000" w:sz="8" w:space="0"/>
              <w:right w:val="single" w:color="000000" w:sz="8" w:space="0"/>
            </w:tcBorders>
            <w:noWrap w:val="0"/>
            <w:vAlign w:val="center"/>
          </w:tcPr>
          <w:p>
            <w:pPr>
              <w:jc w:val="left"/>
              <w:rPr>
                <w:rFonts w:ascii="宋体" w:hAnsi="宋体" w:eastAsia="宋体" w:cs="宋体"/>
                <w:color w:val="auto"/>
                <w:szCs w:val="21"/>
                <w:highlight w:val="none"/>
              </w:rPr>
            </w:pPr>
          </w:p>
        </w:tc>
        <w:tc>
          <w:tcPr>
            <w:tcW w:w="83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493" w:type="dxa"/>
            <w:tcBorders>
              <w:top w:val="single" w:color="000000" w:sz="8" w:space="0"/>
              <w:left w:val="nil"/>
              <w:bottom w:val="single" w:color="000000" w:sz="8" w:space="0"/>
              <w:right w:val="single" w:color="000000" w:sz="8" w:space="0"/>
            </w:tcBorders>
            <w:noWrap w:val="0"/>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29</w:t>
            </w:r>
          </w:p>
        </w:tc>
        <w:tc>
          <w:tcPr>
            <w:tcW w:w="3658" w:type="dxa"/>
            <w:tcBorders>
              <w:top w:val="nil"/>
              <w:left w:val="nil"/>
              <w:bottom w:val="single" w:color="000000" w:sz="8" w:space="0"/>
              <w:right w:val="single" w:color="000000" w:sz="8" w:space="0"/>
            </w:tcBorders>
            <w:noWrap w:val="0"/>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监控网络租用费用（裸光纤费用）</w:t>
            </w:r>
          </w:p>
        </w:tc>
        <w:tc>
          <w:tcPr>
            <w:tcW w:w="1270" w:type="dxa"/>
            <w:tcBorders>
              <w:top w:val="nil"/>
              <w:left w:val="nil"/>
              <w:bottom w:val="single" w:color="000000" w:sz="8" w:space="0"/>
              <w:right w:val="single" w:color="000000" w:sz="8" w:space="0"/>
            </w:tcBorders>
            <w:noWrap w:val="0"/>
            <w:vAlign w:val="center"/>
          </w:tcPr>
          <w:p>
            <w:pPr>
              <w:jc w:val="left"/>
              <w:rPr>
                <w:rFonts w:ascii="宋体" w:hAnsi="宋体" w:eastAsia="宋体" w:cs="宋体"/>
                <w:color w:val="auto"/>
                <w:szCs w:val="21"/>
                <w:highlight w:val="none"/>
              </w:rPr>
            </w:pPr>
          </w:p>
        </w:tc>
        <w:tc>
          <w:tcPr>
            <w:tcW w:w="838"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493" w:type="dxa"/>
            <w:tcBorders>
              <w:top w:val="single" w:color="000000" w:sz="8" w:space="0"/>
              <w:left w:val="nil"/>
              <w:bottom w:val="single" w:color="000000" w:sz="8" w:space="0"/>
              <w:right w:val="single" w:color="000000" w:sz="8" w:space="0"/>
            </w:tcBorders>
            <w:noWrap w:val="0"/>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23" w:hRule="atLeast"/>
          <w:jc w:val="center"/>
        </w:trPr>
        <w:tc>
          <w:tcPr>
            <w:tcW w:w="838" w:type="dxa"/>
            <w:tcBorders>
              <w:top w:val="nil"/>
              <w:left w:val="single" w:color="000000" w:sz="8" w:space="0"/>
              <w:bottom w:val="single" w:color="000000" w:sz="8" w:space="0"/>
              <w:right w:val="single" w:color="000000" w:sz="8"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30</w:t>
            </w:r>
          </w:p>
        </w:tc>
        <w:tc>
          <w:tcPr>
            <w:tcW w:w="3658" w:type="dxa"/>
            <w:tcBorders>
              <w:top w:val="nil"/>
              <w:left w:val="nil"/>
              <w:bottom w:val="single" w:color="000000" w:sz="8" w:space="0"/>
              <w:right w:val="single" w:color="000000" w:sz="8" w:space="0"/>
            </w:tcBorders>
            <w:noWrap w:val="0"/>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文广</w:t>
            </w:r>
            <w:r>
              <w:rPr>
                <w:rFonts w:hint="eastAsia" w:ascii="宋体" w:hAnsi="宋体" w:eastAsia="宋体" w:cs="宋体"/>
                <w:color w:val="auto"/>
                <w:kern w:val="0"/>
                <w:szCs w:val="21"/>
                <w:highlight w:val="none"/>
                <w:lang w:val="en-US" w:eastAsia="zh-CN" w:bidi="ar"/>
              </w:rPr>
              <w:t>局</w:t>
            </w:r>
            <w:r>
              <w:rPr>
                <w:rFonts w:hint="eastAsia" w:ascii="宋体" w:hAnsi="宋体" w:eastAsia="宋体" w:cs="宋体"/>
                <w:color w:val="auto"/>
                <w:kern w:val="0"/>
                <w:szCs w:val="21"/>
                <w:highlight w:val="none"/>
                <w:lang w:bidi="ar"/>
              </w:rPr>
              <w:t>网站运维</w:t>
            </w:r>
          </w:p>
        </w:tc>
        <w:tc>
          <w:tcPr>
            <w:tcW w:w="1270" w:type="dxa"/>
            <w:tcBorders>
              <w:top w:val="nil"/>
              <w:left w:val="nil"/>
              <w:bottom w:val="single" w:color="000000" w:sz="8" w:space="0"/>
              <w:right w:val="single" w:color="000000" w:sz="8" w:space="0"/>
            </w:tcBorders>
            <w:noWrap w:val="0"/>
            <w:vAlign w:val="center"/>
          </w:tcPr>
          <w:p>
            <w:pPr>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838"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1493" w:type="dxa"/>
            <w:tcBorders>
              <w:top w:val="single" w:color="000000" w:sz="8" w:space="0"/>
              <w:left w:val="nil"/>
              <w:bottom w:val="single" w:color="000000" w:sz="8" w:space="0"/>
              <w:right w:val="single" w:color="000000" w:sz="8" w:space="0"/>
            </w:tcBorders>
            <w:noWrap w:val="0"/>
            <w:vAlign w:val="center"/>
          </w:tcPr>
          <w:p>
            <w:pPr>
              <w:jc w:val="center"/>
              <w:rPr>
                <w:rFonts w:ascii="宋体" w:hAnsi="宋体" w:eastAsia="宋体" w:cs="宋体"/>
                <w:color w:val="auto"/>
                <w:szCs w:val="21"/>
                <w:highlight w:val="none"/>
              </w:rPr>
            </w:pPr>
          </w:p>
        </w:tc>
      </w:tr>
      <w:tr>
        <w:tblPrEx>
          <w:tblCellMar>
            <w:top w:w="0" w:type="dxa"/>
            <w:left w:w="108" w:type="dxa"/>
            <w:bottom w:w="0" w:type="dxa"/>
            <w:right w:w="108" w:type="dxa"/>
          </w:tblCellMar>
        </w:tblPrEx>
        <w:trPr>
          <w:trHeight w:val="23" w:hRule="atLeast"/>
          <w:jc w:val="center"/>
        </w:trPr>
        <w:tc>
          <w:tcPr>
            <w:tcW w:w="8097" w:type="dxa"/>
            <w:gridSpan w:val="5"/>
            <w:tcBorders>
              <w:top w:val="nil"/>
              <w:left w:val="single" w:color="000000" w:sz="8" w:space="0"/>
              <w:bottom w:val="single" w:color="000000" w:sz="8" w:space="0"/>
              <w:right w:val="single" w:color="000000" w:sz="8" w:space="0"/>
            </w:tcBorders>
            <w:noWrap w:val="0"/>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bidi="ar"/>
              </w:rPr>
              <w:t>运维期月数12个月</w:t>
            </w:r>
          </w:p>
        </w:tc>
      </w:tr>
    </w:tbl>
    <w:p>
      <w:pPr>
        <w:keepNext w:val="0"/>
        <w:keepLines w:val="0"/>
        <w:pageBreakBefore w:val="0"/>
        <w:widowControl w:val="0"/>
        <w:kinsoku/>
        <w:wordWrap/>
        <w:overflowPunct/>
        <w:topLinePunct w:val="0"/>
        <w:autoSpaceDE/>
        <w:autoSpaceDN/>
        <w:bidi w:val="0"/>
        <w:adjustRightInd/>
        <w:snapToGrid/>
        <w:spacing w:beforeLines="0" w:afterLines="0" w:line="360" w:lineRule="auto"/>
        <w:ind w:firstLine="394" w:firstLineChars="187"/>
        <w:textAlignment w:val="auto"/>
        <w:rPr>
          <w:rFonts w:hint="eastAsia" w:ascii="宋体" w:hAnsi="宋体" w:eastAsia="宋体" w:cs="宋体"/>
          <w:b/>
          <w:bCs/>
          <w:color w:val="auto"/>
          <w:sz w:val="21"/>
          <w:highlight w:val="none"/>
          <w:lang w:val="en-US" w:eastAsia="zh-CN"/>
        </w:rPr>
      </w:pPr>
    </w:p>
    <w:p>
      <w:pPr>
        <w:keepNext w:val="0"/>
        <w:keepLines w:val="0"/>
        <w:pageBreakBefore w:val="0"/>
        <w:widowControl w:val="0"/>
        <w:numPr>
          <w:ilvl w:val="0"/>
          <w:numId w:val="9"/>
        </w:numPr>
        <w:kinsoku/>
        <w:wordWrap/>
        <w:overflowPunct/>
        <w:topLinePunct w:val="0"/>
        <w:autoSpaceDE/>
        <w:autoSpaceDN/>
        <w:bidi w:val="0"/>
        <w:adjustRightInd/>
        <w:snapToGrid/>
        <w:spacing w:beforeLines="0" w:afterLines="0" w:line="360" w:lineRule="auto"/>
        <w:ind w:firstLine="394" w:firstLineChars="187"/>
        <w:textAlignment w:val="auto"/>
        <w:rPr>
          <w:rFonts w:hint="eastAsia"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海曙区综合执法局监控系统运维部分</w:t>
      </w:r>
    </w:p>
    <w:tbl>
      <w:tblPr>
        <w:tblStyle w:val="47"/>
        <w:tblW w:w="8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840"/>
        <w:gridCol w:w="1275"/>
        <w:gridCol w:w="4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5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bCs/>
                <w:color w:val="auto"/>
                <w:sz w:val="21"/>
                <w:highlight w:val="none"/>
                <w:vertAlign w:val="baseline"/>
                <w:lang w:val="en-US" w:eastAsia="zh-CN"/>
              </w:rPr>
            </w:pPr>
            <w:r>
              <w:rPr>
                <w:rFonts w:hint="eastAsia" w:ascii="宋体" w:hAnsi="宋体" w:eastAsia="宋体" w:cs="宋体"/>
                <w:b/>
                <w:bCs/>
                <w:color w:val="auto"/>
                <w:sz w:val="21"/>
                <w:highlight w:val="none"/>
                <w:vertAlign w:val="baseline"/>
                <w:lang w:val="en-US" w:eastAsia="zh-CN"/>
              </w:rPr>
              <w:t>类别</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bCs/>
                <w:color w:val="auto"/>
                <w:sz w:val="21"/>
                <w:highlight w:val="none"/>
                <w:vertAlign w:val="baseline"/>
                <w:lang w:val="en-US" w:eastAsia="zh-CN"/>
              </w:rPr>
            </w:pPr>
            <w:r>
              <w:rPr>
                <w:rFonts w:hint="eastAsia" w:ascii="宋体" w:hAnsi="宋体" w:eastAsia="宋体" w:cs="宋体"/>
                <w:b/>
                <w:bCs/>
                <w:color w:val="auto"/>
                <w:sz w:val="21"/>
                <w:highlight w:val="none"/>
                <w:vertAlign w:val="baseline"/>
                <w:lang w:val="en-US" w:eastAsia="zh-CN"/>
              </w:rPr>
              <w:t>数量</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bCs/>
                <w:color w:val="auto"/>
                <w:sz w:val="21"/>
                <w:highlight w:val="none"/>
                <w:vertAlign w:val="baseline"/>
                <w:lang w:val="en-US" w:eastAsia="zh-CN"/>
              </w:rPr>
            </w:pPr>
            <w:r>
              <w:rPr>
                <w:rFonts w:hint="eastAsia" w:ascii="宋体" w:hAnsi="宋体" w:eastAsia="宋体" w:cs="宋体"/>
                <w:b/>
                <w:bCs/>
                <w:color w:val="auto"/>
                <w:sz w:val="21"/>
                <w:highlight w:val="none"/>
                <w:vertAlign w:val="baseline"/>
                <w:lang w:val="en-US" w:eastAsia="zh-CN"/>
              </w:rPr>
              <w:t>运维期月数</w:t>
            </w:r>
          </w:p>
        </w:tc>
        <w:tc>
          <w:tcPr>
            <w:tcW w:w="46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bCs/>
                <w:color w:val="auto"/>
                <w:sz w:val="21"/>
                <w:highlight w:val="none"/>
                <w:vertAlign w:val="baseline"/>
                <w:lang w:val="en-US" w:eastAsia="zh-CN"/>
              </w:rPr>
            </w:pPr>
            <w:r>
              <w:rPr>
                <w:rFonts w:hint="eastAsia" w:ascii="宋体" w:hAnsi="宋体" w:eastAsia="宋体" w:cs="宋体"/>
                <w:b/>
                <w:bCs/>
                <w:color w:val="auto"/>
                <w:sz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5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5条裸光纤，连接5家液化气站汇聚至海曙区综合行政执法局机房</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5</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9</w:t>
            </w:r>
          </w:p>
        </w:tc>
        <w:tc>
          <w:tcPr>
            <w:tcW w:w="46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1)、A端地址：海曙区雅戈尔大道1号区综合行政执法局大楼3楼</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B端地址：宁波市海曙区高桥振海石油液化气有限公司是（高桥镇宣江岸村）</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2)、A端地址：海曙区雅戈尔大道1号区综合行政执法局大楼3楼</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B端地址：宁波市海曙区丰光液化石油气有限责任公司（石碶冯家村）</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3）、A端地址：海曙区雅戈尔大道1号区综合行政执法局大楼3楼</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B端地址：宁波市海曙区升宁运输有限公司（章水镇象岩渡桥岙）</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4）、A端地址：海曙区雅戈尔大道1号区综合行政执法局大楼3楼</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B端地址：宁波市海曙兴盛燃气有限公司（集士港镇）</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5）、A端地址：海曙区雅戈尔大道1号区综合行政执法局大楼3楼</w:t>
            </w:r>
          </w:p>
          <w:p>
            <w:pPr>
              <w:keepNext w:val="0"/>
              <w:keepLines w:val="0"/>
              <w:pageBreakBefore w:val="0"/>
              <w:widowControl w:val="0"/>
              <w:kinsoku/>
              <w:wordWrap/>
              <w:overflowPunct/>
              <w:topLinePunct w:val="0"/>
              <w:autoSpaceDE/>
              <w:autoSpaceDN/>
              <w:bidi w:val="0"/>
              <w:adjustRightInd/>
              <w:snapToGrid/>
              <w:spacing w:beforeLines="0" w:afterLines="0" w:line="360" w:lineRule="auto"/>
              <w:jc w:val="left"/>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B端地址：宁波市鄞州长虹煤气公司（洞桥镇）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59"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eastAsia"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海曙区液化气储配站内部所有监控设施维护</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9</w:t>
            </w:r>
          </w:p>
        </w:tc>
        <w:tc>
          <w:tcPr>
            <w:tcW w:w="4624"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auto"/>
              <w:jc w:val="center"/>
              <w:textAlignment w:val="auto"/>
              <w:rPr>
                <w:rFonts w:hint="default" w:ascii="宋体" w:hAnsi="宋体" w:eastAsia="宋体" w:cs="宋体"/>
                <w:b w:val="0"/>
                <w:bCs w:val="0"/>
                <w:color w:val="auto"/>
                <w:sz w:val="21"/>
                <w:highlight w:val="none"/>
                <w:vertAlign w:val="baseline"/>
                <w:lang w:val="en-US" w:eastAsia="zh-CN"/>
              </w:rPr>
            </w:pPr>
            <w:r>
              <w:rPr>
                <w:rFonts w:hint="eastAsia" w:ascii="宋体" w:hAnsi="宋体" w:eastAsia="宋体" w:cs="宋体"/>
                <w:b w:val="0"/>
                <w:bCs w:val="0"/>
                <w:color w:val="auto"/>
                <w:sz w:val="21"/>
                <w:highlight w:val="none"/>
                <w:vertAlign w:val="baseli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b/>
          <w:bCs/>
          <w:color w:val="auto"/>
          <w:sz w:val="21"/>
          <w:highlight w:val="none"/>
          <w:lang w:val="en-US" w:eastAsia="zh-CN"/>
        </w:rPr>
      </w:pPr>
    </w:p>
    <w:p>
      <w:pPr>
        <w:keepNext w:val="0"/>
        <w:keepLines w:val="0"/>
        <w:pageBreakBefore w:val="0"/>
        <w:widowControl w:val="0"/>
        <w:numPr>
          <w:ilvl w:val="0"/>
          <w:numId w:val="9"/>
        </w:numPr>
        <w:kinsoku/>
        <w:wordWrap/>
        <w:overflowPunct/>
        <w:topLinePunct w:val="0"/>
        <w:autoSpaceDE/>
        <w:autoSpaceDN/>
        <w:bidi w:val="0"/>
        <w:adjustRightInd/>
        <w:snapToGrid/>
        <w:spacing w:beforeLines="0" w:afterLines="0" w:line="360" w:lineRule="auto"/>
        <w:ind w:firstLine="394" w:firstLineChars="187"/>
        <w:textAlignment w:val="auto"/>
        <w:rPr>
          <w:rFonts w:hint="eastAsia"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海曙区应急管理局监控系统运维部分</w:t>
      </w:r>
    </w:p>
    <w:tbl>
      <w:tblPr>
        <w:tblStyle w:val="46"/>
        <w:tblW w:w="8088" w:type="dxa"/>
        <w:jc w:val="center"/>
        <w:tblLayout w:type="autofit"/>
        <w:tblCellMar>
          <w:top w:w="0" w:type="dxa"/>
          <w:left w:w="108" w:type="dxa"/>
          <w:bottom w:w="0" w:type="dxa"/>
          <w:right w:w="108" w:type="dxa"/>
        </w:tblCellMar>
      </w:tblPr>
      <w:tblGrid>
        <w:gridCol w:w="1490"/>
        <w:gridCol w:w="2724"/>
        <w:gridCol w:w="1560"/>
        <w:gridCol w:w="2314"/>
      </w:tblGrid>
      <w:tr>
        <w:tblPrEx>
          <w:tblCellMar>
            <w:top w:w="0" w:type="dxa"/>
            <w:left w:w="108" w:type="dxa"/>
            <w:bottom w:w="0" w:type="dxa"/>
            <w:right w:w="108" w:type="dxa"/>
          </w:tblCellMar>
        </w:tblPrEx>
        <w:trPr>
          <w:trHeight w:val="313" w:hRule="atLeast"/>
          <w:jc w:val="center"/>
        </w:trPr>
        <w:tc>
          <w:tcPr>
            <w:tcW w:w="149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2724"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费用名目（点位）</w:t>
            </w:r>
          </w:p>
        </w:tc>
        <w:tc>
          <w:tcPr>
            <w:tcW w:w="1560"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2314" w:type="dxa"/>
            <w:tcBorders>
              <w:top w:val="single" w:color="000000" w:sz="8" w:space="0"/>
              <w:left w:val="nil"/>
              <w:bottom w:val="single" w:color="000000" w:sz="8" w:space="0"/>
              <w:right w:val="single" w:color="000000" w:sz="8" w:space="0"/>
            </w:tcBorders>
            <w:noWrap w:val="0"/>
            <w:vAlign w:val="center"/>
          </w:tcPr>
          <w:p>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运维期月数</w:t>
            </w:r>
          </w:p>
        </w:tc>
      </w:tr>
      <w:tr>
        <w:tblPrEx>
          <w:tblCellMar>
            <w:top w:w="0" w:type="dxa"/>
            <w:left w:w="108" w:type="dxa"/>
            <w:bottom w:w="0" w:type="dxa"/>
            <w:right w:w="108" w:type="dxa"/>
          </w:tblCellMar>
        </w:tblPrEx>
        <w:trPr>
          <w:trHeight w:val="575" w:hRule="atLeast"/>
          <w:jc w:val="center"/>
        </w:trPr>
        <w:tc>
          <w:tcPr>
            <w:tcW w:w="1490"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2724"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杜岙村里宅</w:t>
            </w:r>
          </w:p>
        </w:tc>
        <w:tc>
          <w:tcPr>
            <w:tcW w:w="1560"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14" w:type="dxa"/>
            <w:vMerge w:val="restart"/>
            <w:tcBorders>
              <w:top w:val="nil"/>
              <w:left w:val="nil"/>
              <w:right w:val="single" w:color="000000" w:sz="8" w:space="0"/>
            </w:tcBorders>
            <w:noWrap w:val="0"/>
            <w:vAlign w:val="center"/>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r>
      <w:tr>
        <w:tblPrEx>
          <w:tblCellMar>
            <w:top w:w="0" w:type="dxa"/>
            <w:left w:w="108" w:type="dxa"/>
            <w:bottom w:w="0" w:type="dxa"/>
            <w:right w:w="108" w:type="dxa"/>
          </w:tblCellMar>
        </w:tblPrEx>
        <w:trPr>
          <w:trHeight w:val="398" w:hRule="atLeast"/>
          <w:jc w:val="center"/>
        </w:trPr>
        <w:tc>
          <w:tcPr>
            <w:tcW w:w="1490"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2724"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杜岙村下严</w:t>
            </w:r>
          </w:p>
        </w:tc>
        <w:tc>
          <w:tcPr>
            <w:tcW w:w="1560"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14" w:type="dxa"/>
            <w:vMerge w:val="continue"/>
            <w:tcBorders>
              <w:left w:val="nil"/>
              <w:right w:val="single" w:color="000000" w:sz="8" w:space="0"/>
            </w:tcBorders>
            <w:noWrap w:val="0"/>
            <w:vAlign w:val="center"/>
          </w:tcPr>
          <w:p>
            <w:pPr>
              <w:widowControl/>
              <w:jc w:val="center"/>
              <w:textAlignment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398" w:hRule="atLeast"/>
          <w:jc w:val="center"/>
        </w:trPr>
        <w:tc>
          <w:tcPr>
            <w:tcW w:w="1490"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2724"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朱梅村</w:t>
            </w:r>
          </w:p>
        </w:tc>
        <w:tc>
          <w:tcPr>
            <w:tcW w:w="1560"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14" w:type="dxa"/>
            <w:vMerge w:val="continue"/>
            <w:tcBorders>
              <w:left w:val="nil"/>
              <w:right w:val="single" w:color="000000" w:sz="8" w:space="0"/>
            </w:tcBorders>
            <w:noWrap w:val="0"/>
            <w:vAlign w:val="center"/>
          </w:tcPr>
          <w:p>
            <w:pPr>
              <w:widowControl/>
              <w:jc w:val="center"/>
              <w:textAlignment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398" w:hRule="atLeast"/>
          <w:jc w:val="center"/>
        </w:trPr>
        <w:tc>
          <w:tcPr>
            <w:tcW w:w="1490" w:type="dxa"/>
            <w:tcBorders>
              <w:top w:val="nil"/>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2724"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玉屏小区</w:t>
            </w:r>
          </w:p>
        </w:tc>
        <w:tc>
          <w:tcPr>
            <w:tcW w:w="1560"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14" w:type="dxa"/>
            <w:vMerge w:val="continue"/>
            <w:tcBorders>
              <w:left w:val="nil"/>
              <w:right w:val="single" w:color="000000" w:sz="8" w:space="0"/>
            </w:tcBorders>
            <w:shd w:val="clear" w:color="auto" w:fill="FFFFFF"/>
            <w:noWrap w:val="0"/>
            <w:vAlign w:val="center"/>
          </w:tcPr>
          <w:p>
            <w:pPr>
              <w:widowControl/>
              <w:jc w:val="center"/>
              <w:textAlignment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354" w:hRule="atLeast"/>
          <w:jc w:val="center"/>
        </w:trPr>
        <w:tc>
          <w:tcPr>
            <w:tcW w:w="1490" w:type="dxa"/>
            <w:tcBorders>
              <w:top w:val="nil"/>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2724"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金溪村</w:t>
            </w:r>
          </w:p>
        </w:tc>
        <w:tc>
          <w:tcPr>
            <w:tcW w:w="1560"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14" w:type="dxa"/>
            <w:vMerge w:val="continue"/>
            <w:tcBorders>
              <w:left w:val="nil"/>
              <w:right w:val="single" w:color="000000" w:sz="8" w:space="0"/>
            </w:tcBorders>
            <w:shd w:val="clear" w:color="auto" w:fill="FFFFFF"/>
            <w:noWrap w:val="0"/>
            <w:vAlign w:val="center"/>
          </w:tcPr>
          <w:p>
            <w:pPr>
              <w:widowControl/>
              <w:jc w:val="center"/>
              <w:textAlignment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398" w:hRule="atLeast"/>
          <w:jc w:val="center"/>
        </w:trPr>
        <w:tc>
          <w:tcPr>
            <w:tcW w:w="1490" w:type="dxa"/>
            <w:tcBorders>
              <w:top w:val="nil"/>
              <w:left w:val="single" w:color="000000" w:sz="8" w:space="0"/>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2724"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光溪村</w:t>
            </w:r>
          </w:p>
        </w:tc>
        <w:tc>
          <w:tcPr>
            <w:tcW w:w="1560" w:type="dxa"/>
            <w:tcBorders>
              <w:top w:val="nil"/>
              <w:left w:val="nil"/>
              <w:bottom w:val="single" w:color="000000" w:sz="8" w:space="0"/>
              <w:right w:val="single" w:color="000000" w:sz="8" w:space="0"/>
            </w:tcBorders>
            <w:shd w:val="clear" w:color="auto" w:fill="FFFFFF"/>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14" w:type="dxa"/>
            <w:vMerge w:val="continue"/>
            <w:tcBorders>
              <w:left w:val="nil"/>
              <w:right w:val="single" w:color="000000" w:sz="8" w:space="0"/>
            </w:tcBorders>
            <w:shd w:val="clear" w:color="auto" w:fill="FFFFFF"/>
            <w:noWrap w:val="0"/>
            <w:vAlign w:val="center"/>
          </w:tcPr>
          <w:p>
            <w:pPr>
              <w:widowControl/>
              <w:jc w:val="center"/>
              <w:textAlignment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354" w:hRule="atLeast"/>
          <w:jc w:val="center"/>
        </w:trPr>
        <w:tc>
          <w:tcPr>
            <w:tcW w:w="1490"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2724"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光溪村定山桥</w:t>
            </w:r>
          </w:p>
        </w:tc>
        <w:tc>
          <w:tcPr>
            <w:tcW w:w="1560"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14" w:type="dxa"/>
            <w:vMerge w:val="continue"/>
            <w:tcBorders>
              <w:left w:val="nil"/>
              <w:right w:val="single" w:color="000000" w:sz="8" w:space="0"/>
            </w:tcBorders>
            <w:noWrap w:val="0"/>
            <w:vAlign w:val="center"/>
          </w:tcPr>
          <w:p>
            <w:pPr>
              <w:widowControl/>
              <w:jc w:val="center"/>
              <w:textAlignment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398" w:hRule="atLeast"/>
          <w:jc w:val="center"/>
        </w:trPr>
        <w:tc>
          <w:tcPr>
            <w:tcW w:w="1490"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2724"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东兴桥</w:t>
            </w:r>
          </w:p>
        </w:tc>
        <w:tc>
          <w:tcPr>
            <w:tcW w:w="1560" w:type="dxa"/>
            <w:tcBorders>
              <w:top w:val="nil"/>
              <w:left w:val="nil"/>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14" w:type="dxa"/>
            <w:vMerge w:val="continue"/>
            <w:tcBorders>
              <w:left w:val="nil"/>
              <w:right w:val="single" w:color="000000" w:sz="8" w:space="0"/>
            </w:tcBorders>
            <w:noWrap w:val="0"/>
            <w:vAlign w:val="center"/>
          </w:tcPr>
          <w:p>
            <w:pPr>
              <w:widowControl/>
              <w:jc w:val="center"/>
              <w:textAlignment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38" w:hRule="atLeast"/>
          <w:jc w:val="center"/>
        </w:trPr>
        <w:tc>
          <w:tcPr>
            <w:tcW w:w="1490"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w:t>
            </w:r>
          </w:p>
        </w:tc>
        <w:tc>
          <w:tcPr>
            <w:tcW w:w="2724" w:type="dxa"/>
            <w:tcBorders>
              <w:top w:val="nil"/>
              <w:left w:val="nil"/>
              <w:bottom w:val="single" w:color="000000" w:sz="8" w:space="0"/>
              <w:right w:val="single" w:color="000000" w:sz="8" w:space="0"/>
            </w:tcBorders>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8个点位电费</w:t>
            </w:r>
          </w:p>
        </w:tc>
        <w:tc>
          <w:tcPr>
            <w:tcW w:w="1560" w:type="dxa"/>
            <w:tcBorders>
              <w:top w:val="nil"/>
              <w:left w:val="nil"/>
              <w:bottom w:val="single" w:color="000000" w:sz="8" w:space="0"/>
              <w:right w:val="single" w:color="000000" w:sz="8" w:space="0"/>
            </w:tcBorders>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314" w:type="dxa"/>
            <w:vMerge w:val="continue"/>
            <w:tcBorders>
              <w:left w:val="nil"/>
              <w:right w:val="single" w:color="000000" w:sz="8" w:space="0"/>
            </w:tcBorders>
            <w:noWrap w:val="0"/>
            <w:vAlign w:val="center"/>
          </w:tcPr>
          <w:p>
            <w:pPr>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trHeight w:val="438" w:hRule="atLeast"/>
          <w:jc w:val="center"/>
        </w:trPr>
        <w:tc>
          <w:tcPr>
            <w:tcW w:w="1490" w:type="dxa"/>
            <w:tcBorders>
              <w:top w:val="nil"/>
              <w:left w:val="single" w:color="000000" w:sz="8" w:space="0"/>
              <w:bottom w:val="single" w:color="auto" w:sz="4" w:space="0"/>
              <w:right w:val="single" w:color="000000" w:sz="8" w:space="0"/>
            </w:tcBorders>
            <w:noWrap w:val="0"/>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w:t>
            </w:r>
          </w:p>
        </w:tc>
        <w:tc>
          <w:tcPr>
            <w:tcW w:w="2724" w:type="dxa"/>
            <w:tcBorders>
              <w:top w:val="nil"/>
              <w:left w:val="nil"/>
              <w:bottom w:val="single" w:color="auto" w:sz="4" w:space="0"/>
              <w:right w:val="single" w:color="000000" w:sz="8" w:space="0"/>
            </w:tcBorders>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光纤费用</w:t>
            </w:r>
          </w:p>
        </w:tc>
        <w:tc>
          <w:tcPr>
            <w:tcW w:w="1560" w:type="dxa"/>
            <w:tcBorders>
              <w:top w:val="nil"/>
              <w:left w:val="nil"/>
              <w:bottom w:val="single" w:color="auto" w:sz="4" w:space="0"/>
              <w:right w:val="single" w:color="000000" w:sz="8" w:space="0"/>
            </w:tcBorders>
            <w:noWrap w:val="0"/>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314" w:type="dxa"/>
            <w:vMerge w:val="continue"/>
            <w:tcBorders>
              <w:left w:val="nil"/>
              <w:bottom w:val="single" w:color="auto" w:sz="4" w:space="0"/>
              <w:right w:val="single" w:color="000000" w:sz="8" w:space="0"/>
            </w:tcBorders>
            <w:noWrap w:val="0"/>
            <w:vAlign w:val="center"/>
          </w:tcPr>
          <w:p>
            <w:pPr>
              <w:jc w:val="center"/>
              <w:rPr>
                <w:rFonts w:hint="eastAsia" w:ascii="宋体" w:hAnsi="宋体" w:eastAsia="宋体" w:cs="宋体"/>
                <w:color w:val="auto"/>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b/>
          <w:bCs/>
          <w:color w:val="auto"/>
          <w:sz w:val="21"/>
          <w:highlight w:val="none"/>
          <w:lang w:val="en-US" w:eastAsia="zh-CN"/>
        </w:rPr>
      </w:pPr>
    </w:p>
    <w:p>
      <w:pPr>
        <w:keepNext w:val="0"/>
        <w:keepLines w:val="0"/>
        <w:pageBreakBefore w:val="0"/>
        <w:widowControl w:val="0"/>
        <w:numPr>
          <w:ilvl w:val="0"/>
          <w:numId w:val="9"/>
        </w:numPr>
        <w:kinsoku/>
        <w:wordWrap/>
        <w:overflowPunct/>
        <w:topLinePunct w:val="0"/>
        <w:autoSpaceDE/>
        <w:autoSpaceDN/>
        <w:bidi w:val="0"/>
        <w:adjustRightInd/>
        <w:snapToGrid/>
        <w:spacing w:beforeLines="0" w:afterLines="0" w:line="360" w:lineRule="auto"/>
        <w:ind w:firstLine="394" w:firstLineChars="187"/>
        <w:textAlignment w:val="auto"/>
        <w:rPr>
          <w:rFonts w:hint="eastAsia" w:ascii="宋体" w:hAnsi="宋体" w:eastAsia="宋体" w:cs="宋体"/>
          <w:b/>
          <w:bCs/>
          <w:color w:val="auto"/>
          <w:sz w:val="21"/>
          <w:highlight w:val="none"/>
          <w:lang w:val="en-US" w:eastAsia="zh-CN"/>
        </w:rPr>
      </w:pPr>
      <w:r>
        <w:rPr>
          <w:rFonts w:hint="eastAsia" w:ascii="宋体" w:hAnsi="宋体" w:eastAsia="宋体" w:cs="宋体"/>
          <w:b/>
          <w:bCs/>
          <w:color w:val="auto"/>
          <w:sz w:val="21"/>
          <w:highlight w:val="none"/>
          <w:lang w:val="en-US" w:eastAsia="zh-CN"/>
        </w:rPr>
        <w:t>天一阁﹒月湖景区监控系统运维部分</w:t>
      </w:r>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7.1</w:t>
      </w:r>
      <w:r>
        <w:rPr>
          <w:rFonts w:hint="eastAsia" w:ascii="宋体" w:hAnsi="宋体" w:eastAsia="宋体" w:cs="宋体"/>
          <w:color w:val="auto"/>
          <w:szCs w:val="21"/>
          <w:highlight w:val="none"/>
        </w:rPr>
        <w:t>月湖景区（共计40个点位）</w:t>
      </w:r>
    </w:p>
    <w:tbl>
      <w:tblPr>
        <w:tblStyle w:val="46"/>
        <w:tblW w:w="8078" w:type="dxa"/>
        <w:jc w:val="center"/>
        <w:tblLayout w:type="autofit"/>
        <w:tblCellMar>
          <w:top w:w="0" w:type="dxa"/>
          <w:left w:w="108" w:type="dxa"/>
          <w:bottom w:w="0" w:type="dxa"/>
          <w:right w:w="108" w:type="dxa"/>
        </w:tblCellMar>
      </w:tblPr>
      <w:tblGrid>
        <w:gridCol w:w="849"/>
        <w:gridCol w:w="916"/>
        <w:gridCol w:w="4031"/>
        <w:gridCol w:w="2282"/>
      </w:tblGrid>
      <w:tr>
        <w:tblPrEx>
          <w:tblCellMar>
            <w:top w:w="0" w:type="dxa"/>
            <w:left w:w="108" w:type="dxa"/>
            <w:bottom w:w="0" w:type="dxa"/>
            <w:right w:w="108" w:type="dxa"/>
          </w:tblCellMar>
        </w:tblPrEx>
        <w:trPr>
          <w:trHeight w:val="453" w:hRule="atLeast"/>
          <w:jc w:val="center"/>
        </w:trPr>
        <w:tc>
          <w:tcPr>
            <w:tcW w:w="8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序号</w:t>
            </w:r>
          </w:p>
        </w:tc>
        <w:tc>
          <w:tcPr>
            <w:tcW w:w="9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编号</w:t>
            </w:r>
          </w:p>
        </w:tc>
        <w:tc>
          <w:tcPr>
            <w:tcW w:w="403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位置</w:t>
            </w:r>
          </w:p>
        </w:tc>
        <w:tc>
          <w:tcPr>
            <w:tcW w:w="228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摄像机类型</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慢行步道起点（马衙河介绍标牌边）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筒型网络摄像机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S02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马衙街/偃月街路口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筒型网络摄像机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超然阁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筒型网络摄像机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S04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芙蓉舫码头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星光级球机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S05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月湖记忆广场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高清网络球机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偃月街/迎月街路口</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筒型网络摄像机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S07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范宅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筒型网络摄像机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S08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银台第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筒型网络摄像机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S09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宝奎巷建筑群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筒型网络摄像机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水则碑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筒型网络摄像机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镇明路入口（宝奎庙下方B3|24处）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高清网络球机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宝奎庙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高清网络球机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镇明路入口（B3|31处）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筒型网络摄像机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徐氏宗祠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高清网络球机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稚乐园（B3|25处）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星光级球机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S14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卢宅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星光级球机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蒋宅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高清网络球机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S18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大方岳第（月湖旧影图片陈列馆）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高清网络球机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镇明路入口（B3|32处）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筒型网络摄像机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镇明路入口（B3|37处）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筒型网络摄像机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柳汀街入口（B3|38处）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筒型网络摄像机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陆殿桥靠镇明路侧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筒型网络摄像机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柳汀街/偃月街路口</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筒型网络摄像机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柳汀街入口（B3|63左侧）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高清网络球机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柳汀街入口（B3|63处）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高清网络球机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26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院士林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高清网络球机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镇明路入口（B3|58处）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高清网络球机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杨宅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高清网络球机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袁宅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高清网络球机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花果园庙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星光级球机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花屿舫码头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高清网络球机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袁宅大门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星光级球机</w:t>
            </w:r>
          </w:p>
        </w:tc>
      </w:tr>
      <w:tr>
        <w:tblPrEx>
          <w:tblCellMar>
            <w:top w:w="0" w:type="dxa"/>
            <w:left w:w="108" w:type="dxa"/>
            <w:bottom w:w="0" w:type="dxa"/>
            <w:right w:w="108" w:type="dxa"/>
          </w:tblCellMar>
        </w:tblPrEx>
        <w:trPr>
          <w:trHeight w:val="1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S33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镇明路入口（B3|50处）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筒型网络摄像机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揽月轩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高清网络球机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三支街入口（南一门B3|49处）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筒型网络摄像机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三支街入口（东南门B3|48处）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筒型网络摄像机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吴氏支祠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高清网络球机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Cs w:val="21"/>
                <w:highlight w:val="none"/>
                <w:lang w:eastAsia="zh-CN"/>
              </w:rPr>
            </w:pPr>
            <w:r>
              <w:rPr>
                <w:rFonts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长春路入口（西二门B3|43处）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筒型网络摄像机</w:t>
            </w:r>
          </w:p>
        </w:tc>
      </w:tr>
      <w:tr>
        <w:tblPrEx>
          <w:tblCellMar>
            <w:top w:w="0" w:type="dxa"/>
            <w:left w:w="108" w:type="dxa"/>
            <w:bottom w:w="0" w:type="dxa"/>
            <w:right w:w="108" w:type="dxa"/>
          </w:tblCellMar>
        </w:tblPrEx>
        <w:trPr>
          <w:trHeight w:val="21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长春路入口（西一门B3|44处）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筒型网络摄像机</w:t>
            </w:r>
          </w:p>
        </w:tc>
      </w:tr>
      <w:tr>
        <w:tblPrEx>
          <w:tblCellMar>
            <w:top w:w="0" w:type="dxa"/>
            <w:left w:w="108" w:type="dxa"/>
            <w:bottom w:w="0" w:type="dxa"/>
            <w:right w:w="108" w:type="dxa"/>
          </w:tblCellMar>
        </w:tblPrEx>
        <w:trPr>
          <w:trHeight w:val="22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S41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三支街入口（B2|20边上）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Cs w:val="21"/>
                <w:highlight w:val="none"/>
              </w:rPr>
            </w:pPr>
            <w:r>
              <w:rPr>
                <w:rFonts w:ascii="宋体" w:hAnsi="宋体" w:eastAsia="宋体" w:cs="宋体"/>
                <w:color w:val="auto"/>
                <w:szCs w:val="21"/>
                <w:highlight w:val="none"/>
              </w:rPr>
              <w:t>筒型网络摄像机</w:t>
            </w:r>
          </w:p>
        </w:tc>
      </w:tr>
    </w:tbl>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7.2</w:t>
      </w:r>
      <w:r>
        <w:rPr>
          <w:rFonts w:hint="eastAsia" w:ascii="宋体" w:hAnsi="宋体" w:eastAsia="宋体" w:cs="宋体"/>
          <w:color w:val="auto"/>
          <w:szCs w:val="21"/>
          <w:highlight w:val="none"/>
        </w:rPr>
        <w:t>游客中心16个室内监控</w:t>
      </w:r>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rPr>
        <w:t>共计56个点位。</w:t>
      </w:r>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7.3</w:t>
      </w:r>
      <w:r>
        <w:rPr>
          <w:rFonts w:hint="eastAsia" w:ascii="宋体" w:hAnsi="宋体" w:eastAsia="宋体" w:cs="宋体"/>
          <w:color w:val="auto"/>
          <w:szCs w:val="21"/>
          <w:highlight w:val="none"/>
        </w:rPr>
        <w:t>其他弱电安防附属设施</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后端设备磁盘列阵、硬盘、室外立杆等仅维护设备备件。</w:t>
      </w:r>
    </w:p>
    <w:p>
      <w:pPr>
        <w:spacing w:line="360" w:lineRule="auto"/>
        <w:ind w:firstLine="42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7.4运维期月数</w:t>
      </w:r>
    </w:p>
    <w:p>
      <w:pPr>
        <w:spacing w:line="360" w:lineRule="auto"/>
        <w:ind w:firstLine="420"/>
        <w:rPr>
          <w:rFonts w:hint="eastAsia"/>
          <w:color w:val="auto"/>
          <w:highlight w:val="none"/>
          <w:lang w:val="en-US" w:eastAsia="zh-CN"/>
        </w:rPr>
      </w:pPr>
      <w:r>
        <w:rPr>
          <w:rFonts w:hint="eastAsia"/>
          <w:color w:val="auto"/>
          <w:highlight w:val="none"/>
          <w:lang w:val="en-US" w:eastAsia="zh-CN"/>
        </w:rPr>
        <w:t>7个月。</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392" w:firstLineChars="187"/>
        <w:textAlignment w:val="auto"/>
        <w:rPr>
          <w:rFonts w:hint="default" w:ascii="宋体" w:hAnsi="宋体" w:eastAsia="宋体" w:cs="宋体"/>
          <w:b/>
          <w:bCs/>
          <w:color w:val="auto"/>
          <w:sz w:val="21"/>
          <w:highlight w:val="none"/>
          <w:lang w:val="en-US" w:eastAsia="zh-CN"/>
        </w:rPr>
      </w:pPr>
      <w:r>
        <w:rPr>
          <w:rFonts w:hint="eastAsia"/>
          <w:color w:val="auto"/>
          <w:highlight w:val="none"/>
          <w:lang w:val="en-US" w:eastAsia="zh-CN"/>
        </w:rPr>
        <w:br w:type="page"/>
      </w:r>
      <w:r>
        <w:rPr>
          <w:rFonts w:hint="eastAsia" w:ascii="宋体" w:hAnsi="宋体" w:eastAsia="宋体" w:cs="宋体"/>
          <w:b/>
          <w:bCs/>
          <w:color w:val="auto"/>
          <w:sz w:val="21"/>
          <w:highlight w:val="none"/>
          <w:lang w:val="en-US" w:eastAsia="zh-CN"/>
        </w:rPr>
        <w:t>2、监控系统运维服务要求</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1）系统保障</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7×24小时对前端设备运作情况，进行实时监控，获取各类告警、故障信息，实时响应并及时恢复、解决。需落实具体的技术服务人员，并要求专车专人驻场进行设备维护工作。</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2）日常巡检</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每月对每个点进行巡查一次。 检查设备是否完好，设备外观是否完好、设备外线路是否完好等。</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每季度对每个点的设备进行清洁、接口检查及线路检查整理；对每个点的机柜和主机进行除尘清洁、接地检查及设备线路整理；对每个点机柜中设备线路接口进行检查；对系统功能进行巡检。</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每半年对每个点的摄像机、镜头进行清洁、接口检查及线路检查整理。</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在运维巡检工作时，须做好工作记录、报表，工作结束后报送业主。</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3）故障响应</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24小时故障响应，发现故障后，设备维修和故障件替换服务，确保系统处于正常工作状态。运维服务单位应提供快速技术服务，接到报修电话后，服务响应时间为20分钟，在2小时内解决问题，重大故障应在8小时内解决。若故障无法在12小时内解决的，运维服务单位应提供备品备件进行更换，保证系统正常运行。遇到不可抗力原因无法响应的除外，但须及时报备给采购人。</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4）点位迁移</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为了适应运维期间辖区内环境变化和道路改造施工，运维单位应提供不少于20个的点位免费移位及原点恢复服务，若实际点位免费移位及原点恢复服务超过20个的，超出部分单独计费，具体以采购人联系单为准，免费移位和原点恢复服务包括前端点位设备、配套立杆、机箱与用电的迁移和原点恢复安装。</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5）应急保障</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当有重要节假日、大型活动期间或是重大事故需要应急处置时，运维单位需要提供相应的技术保障，包括特定巡检、维修、维护、清洁、保养等。</w:t>
      </w:r>
    </w:p>
    <w:p>
      <w:pPr>
        <w:adjustRightInd/>
        <w:spacing w:line="360" w:lineRule="auto"/>
        <w:ind w:firstLine="422" w:firstLineChars="200"/>
        <w:textAlignment w:val="auto"/>
        <w:rPr>
          <w:rFonts w:hint="default"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2.3运维原则</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1）运维单位应采取适当措施，确保按服务协议提供长期、持续的满足需求的优质服务，保持服务对象符合可用性要求。</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2）服务的供、需双方应采取各种安全手段或措施，有效控制视频监控系统运维服务的各个环节，保护视频监控系统运维服务中的物理安全、网络安全、系统安全、应用安全和数据安全。</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3）运维服务单位应采取适当的手段确保提供满足时间指标要求的运维服务。</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4）运维服务单位应建立适当的服务管理流程、服务活动指导文件或实施规则，以保证服务过程的规范运作。</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2.4运维目标</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通过运维服务，在延长现有设施设备的使用周期与使用效率的前提下，进一步充分发挥视频监控在维护社会治安、打击犯罪中发挥应有的价值，提升海曙区的治安管控能力、维稳处突能力、城市现代化管理水平。</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2.5 运维内容</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本期项目运维服务单位提供的运维服务内容应包括日常巡检、故障维修和抢修、调整改造、机房设备维护、设备更换、日常设备运行监测、平台软件升级优化、社会资源系统接入、重大活动的保障、意外保险等。</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1）调研评估服务</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对前端设备、传输网络以及后端的运行状况、运行环境进行现状调研、系统分析和评估并提出相应的建议和服务方案。</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2）例行维护服务</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a、系统保障</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7×24小时对前端设备运作情况（比如图像清晰度、监控方位、图像遮挡、人脸车脸识别率、时钟同步等），进行实时监控，获取各类告警、故障信息，实时响应并及时恢复、解决。</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b、日常巡检及保养</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对前端治安监控点位相关设备进行日常巡检。每月完成一轮所有设施、设备的巡检。运维人员根据分工，按计划对本项目所有点位进行巡检，查看各系统设备的运行情况、软件运行情况、设备配置情况、视频存储完好情况等。定期测试机房防雷接地是否符合要求，检查电源接入是否完好，是否有安全隐患等。对存在设备异常情况的应及时维修处理，并对每次巡检、故障处理结果进行记录。</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每季度对运维范围内的所有设备进行一次清洁保养，包括设备、机柜的清洁、除尘，设备标签检查、线缆标签检查等。并清洁保养结果进行记录。</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每季度对各系统设备至少进行一次测试演练，检测各系统设备运行状况、连通状况、视频质量、网络质量、比对测试效果、存储状态等，保证各系统处于正常、稳定、完好的状态。</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每半年对前端防雷接地系统进行一次检测，对不达标的防雷接地进行相应的处理。</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立杆、机箱定期清除小广告、一年至少刷漆一遍，定期剪枝等，确保前端系统的设备完好。</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3）主动监测</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①运维服务单位应建立设备管理监控体系，有效地对系统的所有设备运行情况和传输线路的性能、通断情况进行实施监控，及早发现问题，排除故障。</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②运维服务单位应安排维护工作组每天对路面设施情况进行巡检，发现问题及时上报和处理。</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③运维服务单位对每个系统的设备是否正常进行主动监测，以缩短故障发现时间。</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④运维服务单位应对机房设备进行主动监测，及时发现隐性故障和系统漏洞，并及时解决。</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4）故障修复</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a、紧急抢修</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运维服务单位承担运维期内系统发生任何故障的抢修任务。</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b、备用方案</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如特殊原因造成系统无法正常使用的，运维服务单位提供备用方案和措施确保系统运行正常。</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c、备品备件</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运维服务单位应建立备品仓库，储存足够的备品备件，保证满足故障抢修的要求。备品仓库应定期进行检查，并提供备品备件清单。</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d、更换设备</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若某个设备在1个月内连续发生3次及以上故障，运维服务单位应更换使用新的同型号或者性能不低于原型号的替代产品，以保障设备的连续正常使用。</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e、原厂服务</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所有系统设备除日常的常规维护外（常规维护指设备参数设置、调整，线缆、接口维修、设备清洁），涉及设备损坏、更换、软件升级、接口协议对接等维护内容的，运维单位应提供原厂服务。</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5)优化完善服务</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a、移位改造服务</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为了适应运维期间辖区内环境变化、道路改造等原因，运维单位应提供不少于20个的点位免费移位及原点恢复服务，若实际点位免费移位及原点恢复服务超过20个的，超出部分单独计费，具体以采购人联系单为准，移位为现有点位移至新点位，原点恢复为因道路改造临时拆除待改造完成后原点恢复。</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b、重大活动保障服务</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当有重大社会活动或是重大自然灾害时，运维单位需要提供相应的保障。</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6）更新升级</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a、文档更新</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运维服务单位在链路资料、装机地址、备份情况、应用特性以及用户配置等方面建立玩真的资料库，作为系统运维，用户了解信息的途径。一旦资料进行了版本更新，运维服务单位应在3天内向业主单位提供最新版本的资料。</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b、软件升级服务</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运维服务单位应及时了解产品的更新信息，在业主单位同意的情况下提供设备内嵌软件、产品操作系统、第三方软件和应用软件等方面的升级服务。每次升级后运维服务单位应进行系统整体测试，并将测试结果以书面形式提供业主单位。</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c、系统优化</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运维服务单位根据日常收集的系统动态运行信息认真分析，视运行情况和业主单位要求定期提供系统优化、使用优化和管理优化建议，确保系统以最优状态运行。</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7）特殊保障服务</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a、重大保障</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有重大会议、活动、指挥演练，运维服务单位应按照业主单位要求组成运维服务小组，并提供应急方案，派遣技术人员现场提供保障服务。</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b、临时保障</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业主单位如有领导视察、重大事件、现场指挥等较特殊的保障要求，运维服务单位应组织应急小组，7×24小时待命，并派遣有经验的工程师前往现场，提供保障服务。</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8）应急保障服务</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a、通信保障</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运维服务单位应收集、建立项目故障应急处理小组内部及其他相关部门的应急联络信息，保证全天24小时通讯畅通。</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b、装备保障</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运维服务单位运维团队应建立并保持电力、空调、机房等网络安全运行基本环境，备用一定数量的网络硬件设备，指定专人保管和维护。</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c、数据保障</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重要信息系统均建立备份系统，保证重要数据在受到破坏后可紧急恢复。</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d、应急结束</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应急事件解决后运维服务单位应及时填写资料，并向业主单位反馈信息，应急事件处理完毕。</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e、事件评估</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建立应急事件处理档案，包括事件原因、处理方法、处理时间、设备故障原因、故障现象、设备故障数量进行统计、分析，检查薄弱环节，加强防范，积累经验，提高处理应急事件的能力。</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2.6 服务及人员保障</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在人员车辆方面：专车专人驻场进行设备和系统维护，配备2名以上专业维保人员常驻海曙区公安分局开展运维服务，并24小时全天候响应，专业维保人员中标人不得随意更换，如需更换须报采购人同意后方可调整，不称职人员，由采购人向中标人提出，由中标人向其当事人下达免职通知书，中标人应及时更换或补充其岗位人员，补充人员须经采购人审核同意，一切损失由中标人承担。在备品备件方面，对常规设备，如：各种规格的摄像机、镜头、护罩、补光灯、防雷器等进行现场备货，以提高维保质量。专用设备方面：配备至少一辆专业登高作业车随时响应。</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default" w:ascii="宋体" w:hAnsi="宋体" w:eastAsia="宋体" w:cs="宋体"/>
          <w:b/>
          <w:color w:val="auto"/>
          <w:kern w:val="2"/>
          <w:sz w:val="21"/>
          <w:szCs w:val="21"/>
          <w:highlight w:val="none"/>
          <w:lang w:val="en-US" w:eastAsia="zh-CN"/>
        </w:rPr>
      </w:pPr>
      <w:r>
        <w:rPr>
          <w:rFonts w:hint="eastAsia" w:ascii="宋体" w:hAnsi="宋体" w:eastAsia="宋体" w:cs="宋体"/>
          <w:b/>
          <w:color w:val="auto"/>
          <w:kern w:val="2"/>
          <w:sz w:val="21"/>
          <w:szCs w:val="21"/>
          <w:highlight w:val="none"/>
          <w:lang w:val="en-US" w:eastAsia="zh-CN"/>
        </w:rPr>
        <w:t>三、运维服务标准</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bookmarkStart w:id="35" w:name="_Toc30662"/>
      <w:r>
        <w:rPr>
          <w:rFonts w:hint="eastAsia" w:ascii="宋体" w:hAnsi="宋体" w:eastAsia="宋体" w:cs="宋体"/>
          <w:b/>
          <w:bCs w:val="0"/>
          <w:color w:val="auto"/>
          <w:kern w:val="2"/>
          <w:sz w:val="21"/>
          <w:szCs w:val="21"/>
          <w:highlight w:val="none"/>
          <w:lang w:val="en-US" w:eastAsia="zh-CN"/>
        </w:rPr>
        <w:t>3.1 前端设备运维标准</w:t>
      </w:r>
      <w:bookmarkEnd w:id="35"/>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1）总体要求</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全天候7×24小时提供运维服务，要求对前端设备的保养、性能检查和故障修复及设备损坏更换；立杆、机箱的损坏及自然锈迹进行修复；对摄像机、立杆、机箱表面进行定期的清洁、除垢；做好各点位的技术资料，做到点位、名称准确无误，推送正常。所有设备动力电源、电缆，需委托具备专业资质的电力公司进行维护。</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2）前端运维</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a、保证在运维明间除去不可抗力因素外，每天前端监控摄像机一类点位（包含农业农村局、综合执法局、应急管理局部分）完好率在99%及以上，二类点位（包含海曙区重点行业场所、文广局、天一阁﹒月湖景区部分）完好率在95%及以上，平台上线率达到98%及以上。</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设备维修和故障件替换服务及线路维修，确保系统处于正常工作状态：运维单位应提供快速技术服务，发现故障后，服务响应时间为20分钟，在2小时内解决问题，重大故障应在8小时内解决。若故障无法在12小时内解决的，运维单位应提供备件进行更换，保证系统正常运行。</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c、计划性维护</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①每个月至少需对每个点进行巡查一次。检查抓拍点/测速点的限速值是否完好，设备外观是否完好、设备外线路是否完好等，并拍摄现场图片，做好巡检记录，每月提交一次给业主单位。</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每季度对每个点的设备进行清洁、接口检查及线路检查整理一次；至少对每个点的机柜和主机进行除尘清洁、接地检查及设备线路整理，使之安全、整洁；对每个点机柜中设备线路接口进行检查一次；对系统功能进行巡检一次，确保系统的稳定运行。</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③每半年对每个点的摄像机、镜头进行清洁、接口检查及线路检查整理一次。</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④维护工作在进行前制定工作计划报送业主单位，以便业主单位随机检查落实工作的进展情况，</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⑤维护工作在进行时，须做好工作记录、报表，工作结束后报送业主单位。</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d、日常性维护：指派专门的技术人员进行系统工作状况检查，查看系统抓拍图片上传情况并进行故障网上登记。发现故障，立即安排人员排除。</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e、临时任务：根据业主单位要求，随时指派技术人员到系统前端进行巡检、抢修及保障，运维单位需自备交通工具。</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f、故障抢修：系统的路口设备发生故障，必须在接到通知（包括自查故障）10分钟内响应，到达现场后迅速诊断故障原因并进行排除，在2小时内解决问题，重大故障应在8小时内解决。若故障无法在12小时内解决的，应上报业主单位，并应尽可能减少故障对系统的影响，采用备品备件进行替换。如为供电线路故障，12小时内无法解决的，应上报业主单位备案，尽快采取措施进行抢修，最迟不得超过72小时修复。</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g、备品备件要求:详见 本章 一、重要商务要求一览表。</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h、其他要求：</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①维护范围内点位平台上运行情况每天巡检一次并建立巡检台账，合同范围内路口点每月所有点巡检一次，并建立巡检台账，每周上报一次，供业主单位随时检查。</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巡检内容为：</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清洁设备，保证外场设备安全、整洁、干净。</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安全检查，保证外场设备用电、防雷、防诱、防水等设施安全。</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统计遮挡物，如树枝等遮挡设备的情况，并上报给采购人。</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检查检测补光灯的工作情况。</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检查外场设备的完整性和牢固性，消除人为或自然原因影响安全和功能使用的隐患。</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做好基础资料编辑修改工作,编写基础资料电子资料库。</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全力配合好各建设单位新建点位的接入和接入点位是否符合安装要求的检查工作。同时在不影响现系统正常运行前题下，运维服务单位必须对现有系统进行调整、修改、增加，确保新建点位的及时完成接入。</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②遇灾害天气，应提前检查加固外场设备，确保外场设备的安全。因灾害天气造成的损失以及后果，由运维服务单位承担。</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③每年重要节假日（“五一”、“十一”等）、大型活动期间，特定巡检、维修、维护、清洁、保养。</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bookmarkStart w:id="36" w:name="_Toc25238"/>
      <w:r>
        <w:rPr>
          <w:rFonts w:hint="eastAsia" w:ascii="宋体" w:hAnsi="宋体" w:eastAsia="宋体" w:cs="宋体"/>
          <w:b/>
          <w:bCs w:val="0"/>
          <w:color w:val="auto"/>
          <w:kern w:val="2"/>
          <w:sz w:val="21"/>
          <w:szCs w:val="21"/>
          <w:highlight w:val="none"/>
          <w:lang w:val="en-US" w:eastAsia="zh-CN"/>
        </w:rPr>
        <w:t>3.2 后端设备运维标准</w:t>
      </w:r>
      <w:bookmarkEnd w:id="36"/>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1）调研评估服务</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本项目需要运维单位对后端总体的运行状况、运行环境进行现状调研、系统分析和评估并提出相应的建议和服务方案。</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a、服务器调研评估：</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根据业主单位或应用系统运行的需求，提供服务器的调研评估服务，并提出处理或改进的建议和方案，调研评估服务包括但不限于：</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①服务器负载情况分析；</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②服务器安全策略分析；</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③服务器的高可用性分析；</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④服务器性能分析及调整建议。</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b、存储调研评估：</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通过对存储设备的运行记录、运行趋势进行分析，根据应用系统的特点和运行需求，提出处理或改进的建议和方案，调研评估服务包括但不限于：</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①存储的负载情况分析；</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②存储的空间使用分析；</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③存储的性能及调整建议；</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④存储的链路连接分析；</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⑤存储的高可用性分析。</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3.3 例行维护服务</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1）系统监控</w:t>
      </w:r>
    </w:p>
    <w:tbl>
      <w:tblPr>
        <w:tblStyle w:val="46"/>
        <w:tblW w:w="8372" w:type="dxa"/>
        <w:jc w:val="center"/>
        <w:tblLayout w:type="fixed"/>
        <w:tblCellMar>
          <w:top w:w="0" w:type="dxa"/>
          <w:left w:w="108" w:type="dxa"/>
          <w:bottom w:w="0" w:type="dxa"/>
          <w:right w:w="108" w:type="dxa"/>
        </w:tblCellMar>
      </w:tblPr>
      <w:tblGrid>
        <w:gridCol w:w="2435"/>
        <w:gridCol w:w="5937"/>
      </w:tblGrid>
      <w:tr>
        <w:tblPrEx>
          <w:tblCellMar>
            <w:top w:w="0" w:type="dxa"/>
            <w:left w:w="108" w:type="dxa"/>
            <w:bottom w:w="0" w:type="dxa"/>
            <w:right w:w="108" w:type="dxa"/>
          </w:tblCellMar>
        </w:tblPrEx>
        <w:trPr>
          <w:trHeight w:val="270" w:hRule="atLeast"/>
          <w:jc w:val="center"/>
        </w:trPr>
        <w:tc>
          <w:tcPr>
            <w:tcW w:w="24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服务对象</w:t>
            </w:r>
          </w:p>
        </w:tc>
        <w:tc>
          <w:tcPr>
            <w:tcW w:w="59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监控内容</w:t>
            </w:r>
          </w:p>
        </w:tc>
      </w:tr>
      <w:tr>
        <w:tblPrEx>
          <w:tblCellMar>
            <w:top w:w="0" w:type="dxa"/>
            <w:left w:w="108" w:type="dxa"/>
            <w:bottom w:w="0" w:type="dxa"/>
            <w:right w:w="108" w:type="dxa"/>
          </w:tblCellMar>
        </w:tblPrEx>
        <w:trPr>
          <w:trHeight w:val="1205" w:hRule="atLeast"/>
          <w:jc w:val="center"/>
        </w:trPr>
        <w:tc>
          <w:tcPr>
            <w:tcW w:w="24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网络设备</w:t>
            </w:r>
          </w:p>
        </w:tc>
        <w:tc>
          <w:tcPr>
            <w:tcW w:w="5937"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交换机、防火墙等设备的健康状况、整体运行状态、各项硬件资源开销状况</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链路健康状况如端到端时延变化、链路端口工作稳定性、链路负载百分比、部署路由策略情</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况下端到端选路变化、路由条目变化</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管理权限用户的行为审计</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设备软件配置变动审计</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设备日志审计</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安全事件审计</w:t>
            </w:r>
          </w:p>
        </w:tc>
      </w:tr>
      <w:tr>
        <w:tblPrEx>
          <w:tblCellMar>
            <w:top w:w="0" w:type="dxa"/>
            <w:left w:w="108" w:type="dxa"/>
            <w:bottom w:w="0" w:type="dxa"/>
            <w:right w:w="108" w:type="dxa"/>
          </w:tblCellMar>
        </w:tblPrEx>
        <w:trPr>
          <w:trHeight w:val="1620" w:hRule="atLeast"/>
          <w:jc w:val="center"/>
        </w:trPr>
        <w:tc>
          <w:tcPr>
            <w:tcW w:w="24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服务器</w:t>
            </w:r>
          </w:p>
        </w:tc>
        <w:tc>
          <w:tcPr>
            <w:tcW w:w="5937"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服务器系统运行及工作状态；</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服务器硬盘工作状态；</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服务器CPU 工作状态；</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服务器内存工作状态；</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服务器网卡工作状态。</w:t>
            </w:r>
          </w:p>
        </w:tc>
      </w:tr>
      <w:tr>
        <w:tblPrEx>
          <w:tblCellMar>
            <w:top w:w="0" w:type="dxa"/>
            <w:left w:w="108" w:type="dxa"/>
            <w:bottom w:w="0" w:type="dxa"/>
            <w:right w:w="108" w:type="dxa"/>
          </w:tblCellMar>
        </w:tblPrEx>
        <w:trPr>
          <w:trHeight w:val="70" w:hRule="atLeast"/>
          <w:jc w:val="center"/>
        </w:trPr>
        <w:tc>
          <w:tcPr>
            <w:tcW w:w="24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存储</w:t>
            </w:r>
          </w:p>
        </w:tc>
        <w:tc>
          <w:tcPr>
            <w:tcW w:w="5937"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存储设管理服务器工作状态；</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存储设备电源工作状态；</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存储设备数据存储介质工作状态；</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存储设备接口工作状态；</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存储设备数据存储介质空间使用情况；</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存储设备读写速率情况，存储的连续性情况。</w:t>
            </w:r>
          </w:p>
        </w:tc>
      </w:tr>
    </w:tbl>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2）日常巡检</w:t>
      </w:r>
    </w:p>
    <w:tbl>
      <w:tblPr>
        <w:tblStyle w:val="47"/>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3180"/>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服务对象</w:t>
            </w:r>
          </w:p>
        </w:tc>
        <w:tc>
          <w:tcPr>
            <w:tcW w:w="31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性能检查内容</w:t>
            </w:r>
          </w:p>
        </w:tc>
        <w:tc>
          <w:tcPr>
            <w:tcW w:w="42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脆弱性检查内容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网络设备</w:t>
            </w:r>
          </w:p>
        </w:tc>
        <w:tc>
          <w:tcPr>
            <w:tcW w:w="31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网络设备非业务繁忙期CPU使用峰值情况</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网络设备非业务繁忙期内存使用峰值情况</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设备板卡或模块状态使用情况</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设备机身工作使用情况</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主要端口的利用率</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链路的健康状态，包括IP包传输时延、IP包丢失率、IP包误差率、无效IP包（包括攻击性IP包、欺骗性IP包、垃圾IP包等）检查其他的关键指标项，例如各类关键表项、会话连接数等</w:t>
            </w:r>
          </w:p>
        </w:tc>
        <w:tc>
          <w:tcPr>
            <w:tcW w:w="42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是否需要升级系统版本</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设备链路的冗余度要求</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安全事件周期性整理分析</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设备生命周期性整理分析</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设备生命周期评估</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备件可用性周期检查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服务器</w:t>
            </w:r>
          </w:p>
        </w:tc>
        <w:tc>
          <w:tcPr>
            <w:tcW w:w="31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服务器CPU扩展性</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服务器内存扩展性</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服务器硬盘扩展性</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服务器PCI卡扩展性</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服务器电源扩展性</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服务器关键设备是否支持在线更换</w:t>
            </w:r>
          </w:p>
        </w:tc>
        <w:tc>
          <w:tcPr>
            <w:tcW w:w="42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服务器关键部件是否满足运行冗余度要求</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服务器关键部件的软件版本是否需要升级</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服务器关键部件链路的冗余度要求</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服务器硬盘是否RAID保护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jc w:val="both"/>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存储</w:t>
            </w:r>
          </w:p>
        </w:tc>
        <w:tc>
          <w:tcPr>
            <w:tcW w:w="31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IO读写速率情况</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数据读、写命中率情况</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存储硬盘空间使用情况存储RAID级别情况</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存储日志情况</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存储所有连接主机信息</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硬盘读取和写入速率情况</w:t>
            </w:r>
          </w:p>
        </w:tc>
        <w:tc>
          <w:tcPr>
            <w:tcW w:w="42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存储关键硬件部件是否满足运行冗余度要求</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当前软件版本是否需要升级</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存储配置备份机制是否完善</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存储管理软件是否需要升级</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存储空间使用比例是否达到预定警告阈值</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存储设备的离线记录检查</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存储介质的损块记录检查</w:t>
            </w: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3）常规作业</w:t>
      </w:r>
    </w:p>
    <w:tbl>
      <w:tblPr>
        <w:tblStyle w:val="46"/>
        <w:tblW w:w="9138" w:type="dxa"/>
        <w:jc w:val="center"/>
        <w:tblLayout w:type="fixed"/>
        <w:tblCellMar>
          <w:top w:w="0" w:type="dxa"/>
          <w:left w:w="108" w:type="dxa"/>
          <w:bottom w:w="0" w:type="dxa"/>
          <w:right w:w="108" w:type="dxa"/>
        </w:tblCellMar>
      </w:tblPr>
      <w:tblGrid>
        <w:gridCol w:w="1838"/>
        <w:gridCol w:w="7300"/>
      </w:tblGrid>
      <w:tr>
        <w:tblPrEx>
          <w:tblCellMar>
            <w:top w:w="0" w:type="dxa"/>
            <w:left w:w="108" w:type="dxa"/>
            <w:bottom w:w="0" w:type="dxa"/>
            <w:right w:w="108" w:type="dxa"/>
          </w:tblCellMar>
        </w:tblPrEx>
        <w:trPr>
          <w:trHeight w:val="270" w:hRule="atLeast"/>
          <w:jc w:val="center"/>
        </w:trPr>
        <w:tc>
          <w:tcPr>
            <w:tcW w:w="1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服务对象</w:t>
            </w:r>
          </w:p>
        </w:tc>
        <w:tc>
          <w:tcPr>
            <w:tcW w:w="73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常规作业内容</w:t>
            </w:r>
          </w:p>
        </w:tc>
      </w:tr>
      <w:tr>
        <w:tblPrEx>
          <w:tblCellMar>
            <w:top w:w="0" w:type="dxa"/>
            <w:left w:w="108" w:type="dxa"/>
            <w:bottom w:w="0" w:type="dxa"/>
            <w:right w:w="108" w:type="dxa"/>
          </w:tblCellMar>
        </w:tblPrEx>
        <w:trPr>
          <w:trHeight w:val="2160" w:hRule="atLeast"/>
          <w:jc w:val="center"/>
        </w:trPr>
        <w:tc>
          <w:tcPr>
            <w:tcW w:w="18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网络设备</w:t>
            </w:r>
          </w:p>
        </w:tc>
        <w:tc>
          <w:tcPr>
            <w:tcW w:w="7300"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设备操作系统软件备份及存档</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系统微码升级</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设备软件配置备份及存档</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监控系统日志备份及存档</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监控系统日志数据分析与报告生成</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网络配置变更文件的审核</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网络配置变更的操作</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网络配置变更的记录</w:t>
            </w:r>
          </w:p>
        </w:tc>
      </w:tr>
      <w:tr>
        <w:tblPrEx>
          <w:tblCellMar>
            <w:top w:w="0" w:type="dxa"/>
            <w:left w:w="108" w:type="dxa"/>
            <w:bottom w:w="0" w:type="dxa"/>
            <w:right w:w="108" w:type="dxa"/>
          </w:tblCellMar>
        </w:tblPrEx>
        <w:trPr>
          <w:trHeight w:val="1350" w:hRule="atLeast"/>
          <w:jc w:val="center"/>
        </w:trPr>
        <w:tc>
          <w:tcPr>
            <w:tcW w:w="18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服务器</w:t>
            </w:r>
          </w:p>
        </w:tc>
        <w:tc>
          <w:tcPr>
            <w:tcW w:w="7300"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服务器关键部件版本升级</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服务器设备清洁</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服务器输入、输出电压检测</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服务器关键部件指示灯检查</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服务器硬盘RAID 配置检查</w:t>
            </w:r>
          </w:p>
        </w:tc>
      </w:tr>
      <w:tr>
        <w:tblPrEx>
          <w:tblCellMar>
            <w:top w:w="0" w:type="dxa"/>
            <w:left w:w="108" w:type="dxa"/>
            <w:bottom w:w="0" w:type="dxa"/>
            <w:right w:w="108" w:type="dxa"/>
          </w:tblCellMar>
        </w:tblPrEx>
        <w:trPr>
          <w:trHeight w:val="645" w:hRule="atLeast"/>
          <w:jc w:val="center"/>
        </w:trPr>
        <w:tc>
          <w:tcPr>
            <w:tcW w:w="18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jc w:val="center"/>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存储</w:t>
            </w:r>
          </w:p>
        </w:tc>
        <w:tc>
          <w:tcPr>
            <w:tcW w:w="7300"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系统版本升级</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更换控制器电池</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输入、输出电压检测</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磁盘读、写正常性测试</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配置文件备份</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过期运行日志清理</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与连接主机通信正常性测试</w:t>
            </w:r>
            <w:r>
              <w:rPr>
                <w:rFonts w:hint="eastAsia" w:ascii="宋体" w:hAnsi="宋体" w:eastAsia="宋体" w:cs="宋体"/>
                <w:color w:val="auto"/>
                <w:kern w:val="0"/>
                <w:sz w:val="21"/>
                <w:szCs w:val="21"/>
                <w:highlight w:val="none"/>
                <w:lang w:val="en-US" w:eastAsia="zh-CN"/>
              </w:rPr>
              <w:br w:type="textWrapping"/>
            </w:r>
            <w:r>
              <w:rPr>
                <w:rFonts w:hint="eastAsia" w:ascii="宋体" w:hAnsi="宋体" w:eastAsia="宋体" w:cs="宋体"/>
                <w:color w:val="auto"/>
                <w:kern w:val="0"/>
                <w:sz w:val="21"/>
                <w:szCs w:val="21"/>
                <w:highlight w:val="none"/>
                <w:lang w:val="en-US" w:eastAsia="zh-CN"/>
              </w:rPr>
              <w:t>端口访问测试</w:t>
            </w:r>
          </w:p>
        </w:tc>
      </w:tr>
    </w:tbl>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4）故障响应服务</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对于后端设备运维单位需提供7×24小时响应服务，具体响应方式及响应时间根据故障类型而定，其具体内容如下：</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a、故障驱动响应</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 网络故障驱动响应</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针对网络设备的软、硬件故障引起的业务中断或运行效率无法满足正常运行要求，而进行的响应服务，包括但不限于：</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故障定位；</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停止、启动进程；</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中断、连通网络连接；</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关闭、启动端口；</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网络备件更换；</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更改、恢复配置。</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②服务器故障驱动响应</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针对服务器设备的硬件故障引起的业务中断或运行效率无法满足正常运行要求，而进行的响应服务，例如：</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服务器重启；</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更换故障部件，包括主板、电源、CPU、内存、硬盘等；</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服务器关键部件版本升级；</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服务器硬盘RIAD 配置修复。</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③存储故障驱动响应</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针对存储设备的软、硬件故障引起的业务中断或运行效率无法满足正常运行要求，而进行的响应服务，包括但不限于：</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存储重启；</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配置文件恢复；</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更换故障部件，包括电源、硬盘等；</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版本升级；</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存储管理软件补丁安装；</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数据修复。</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5）服务请求响应</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a、网络服务请求响应</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根据应用系统运行需要或需方、供方的请求，而进行的网络响应服务，包括但不限于：</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①增加、降低网络接入的数量或速度；</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②更改网络设备配置；</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③启动、关闭端口或服务；</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④更换、更新或升级设备硬件或软件。</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b、服务器服务请求响应</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根据应用系统运行需要或业主单位的要求，而进行的服务器响应服务，例如：</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 服务器设备搬迁；</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 服务器设备停机演练；</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 服务器设备清洁维护等。</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c、存储服务请求响应</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根据应用系统运行需要或业主单位的要求，而进行的存储响应服务，包括但不限于：</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①存储设备搬迁；</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②存储设备停机演练；</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③存储设备清洁维护；</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④存储硬盘空间扩容；</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⑤存储结构调整；</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⑥新增主机分配存储空间；</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⑦主机端多路径软件的安装配置。</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6）响应时间</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全天候7×24小时服务，接到故障通知或自检发现故障后，10分钟响应，2小时修复，疑难故障8小时内修复，</w:t>
      </w:r>
      <w:r>
        <w:rPr>
          <w:rFonts w:hint="eastAsia" w:ascii="宋体" w:hAnsi="宋体" w:eastAsia="宋体" w:cs="宋体"/>
          <w:b/>
          <w:bCs/>
          <w:color w:val="auto"/>
          <w:kern w:val="0"/>
          <w:sz w:val="21"/>
          <w:szCs w:val="21"/>
          <w:highlight w:val="none"/>
          <w:lang w:val="zh-CN" w:eastAsia="zh-CN"/>
        </w:rPr>
        <w:t>不能修复的，运维单位需要负责免费更换</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故障修复时间均以业主单位申报开始计时，若有特殊情况须经业主单位书面同意方可延长故障排除时间。</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3.4 优化完善服务</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1）预防性改进</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每月运维方须对后端设备的健康状况进行检测，硬盘损耗、网络丢包等进行评估，及时排查系统潜在问题和缺陷。系统运行过程中由运维单位向业主单位提供后端设备故障件更换、返修服务，以保证后端设备持续可用。</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bookmarkStart w:id="37" w:name="_Toc427583162"/>
      <w:bookmarkStart w:id="38" w:name="_Toc13952"/>
      <w:r>
        <w:rPr>
          <w:rFonts w:hint="eastAsia" w:ascii="宋体" w:hAnsi="宋体" w:eastAsia="宋体" w:cs="宋体"/>
          <w:b/>
          <w:bCs w:val="0"/>
          <w:color w:val="auto"/>
          <w:kern w:val="2"/>
          <w:sz w:val="21"/>
          <w:szCs w:val="21"/>
          <w:highlight w:val="none"/>
          <w:lang w:val="en-US" w:eastAsia="zh-CN"/>
        </w:rPr>
        <w:t>3.5 应用软件运维标准</w:t>
      </w:r>
      <w:bookmarkEnd w:id="37"/>
      <w:bookmarkEnd w:id="38"/>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1）系统软件检测、软件升级、软件维护、数据备份、故障排除等。</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2）系统软件故障排除及恢复、病毒防范及消除、硬盘垃圾清理、外设安装调试、系统安装调试与维护、应急、系统恢复及日常维护等。</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3）与市局平台的无缝对接，满足上级平台的运维考核要求。</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bookmarkStart w:id="39" w:name="_Toc13345"/>
      <w:r>
        <w:rPr>
          <w:rFonts w:hint="eastAsia" w:ascii="宋体" w:hAnsi="宋体" w:eastAsia="宋体" w:cs="宋体"/>
          <w:b/>
          <w:bCs w:val="0"/>
          <w:color w:val="auto"/>
          <w:kern w:val="2"/>
          <w:sz w:val="21"/>
          <w:szCs w:val="21"/>
          <w:highlight w:val="none"/>
          <w:lang w:val="en-US" w:eastAsia="zh-CN"/>
        </w:rPr>
        <w:t>3.6 数据安全标准</w:t>
      </w:r>
      <w:bookmarkEnd w:id="39"/>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所运维的治安监控系统包含的数据和资料等有涉及敏感信息。因此项目有必要具有比较严密保密措施，保密措施的顺利执行，有赖于要求明确、职责分明的责任体系，有赖于有严密的组织的监督执行体系、有良好的培训和动态检查来维护保密工作的维持。</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包括前端设备的安装点位、网络拓扑结构、分析应用软件、存储设备、技术报告、测试报告、检测报告、存储数据、操作手册、技术文档等。</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1）遵守保密的各项管理规定；</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2）未经业主单位书面许可，不得将所知的业主单位秘密以任何方式提供给任何第三方，也不得擅自披露这些信息；</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3）未经业主单位许可，不得擅自查阅、复制业主单位的文件、文档和其它保密资料；</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4）未经业主单位书面许可，不得带走从业主单位得到的任何形式的文档、图纸、资料、磁盘等载有用户机密的介质；</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5）在工作完成离开时，将包含业主单位上述秘密的一切资料及其复制件如数交还业主单位，不得擅自保留。</w:t>
      </w:r>
      <w:bookmarkStart w:id="40" w:name="_Toc27600"/>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3.7 运维服务报告</w:t>
      </w:r>
      <w:bookmarkEnd w:id="40"/>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在整个运维服务周期内，运维服务单位应与业主单位建立完善的沟通协调机制，应及时提供运维服务的各种报告。包括每日运维服务日志、重大故障维修报告、每月故障总结报告、每季度的设备和系统管理报告、每季度的系统维护总结报告等。此外用户还可根据实际情况需要，要求运维服务单位就特定事件提交说明报告。</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运维服务单位应提供各种设备管理的原始数据(包括设备故障数据)，接受用户的独立检查。</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bookmarkStart w:id="41" w:name="_Toc7423"/>
      <w:r>
        <w:rPr>
          <w:rFonts w:hint="eastAsia" w:ascii="宋体" w:hAnsi="宋体" w:eastAsia="宋体" w:cs="宋体"/>
          <w:b/>
          <w:bCs w:val="0"/>
          <w:color w:val="auto"/>
          <w:kern w:val="2"/>
          <w:sz w:val="21"/>
          <w:szCs w:val="21"/>
          <w:highlight w:val="none"/>
          <w:lang w:val="en-US" w:eastAsia="zh-CN"/>
        </w:rPr>
        <w:t>3.8 服务时间</w:t>
      </w:r>
      <w:bookmarkEnd w:id="41"/>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1）提供7×24小时服务承诺</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每周7×24小时技术支持；需落实具体的技术服务人员，并要求专车专人驻场进行设备维护工作。</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2）故障修复时限承诺</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设备维修和故障件替换服务，确保系统处于正常工作状态；供应商应提供快速技术服务，接到报修电话后，服务响应时间为10分钟，在2小时内解决问题，重大故障应在8小时内解决。若故障无法在12小时内解决的，供应商应提供备件进行更换，保证系统正常运行。</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bookmarkStart w:id="42" w:name="_Toc752"/>
      <w:r>
        <w:rPr>
          <w:rFonts w:hint="eastAsia" w:ascii="宋体" w:hAnsi="宋体" w:eastAsia="宋体" w:cs="宋体"/>
          <w:b/>
          <w:bCs w:val="0"/>
          <w:color w:val="auto"/>
          <w:kern w:val="2"/>
          <w:sz w:val="21"/>
          <w:szCs w:val="21"/>
          <w:highlight w:val="none"/>
          <w:lang w:val="en-US" w:eastAsia="zh-CN"/>
        </w:rPr>
        <w:t>3.9 运维服务管理要求</w:t>
      </w:r>
      <w:bookmarkEnd w:id="42"/>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运维服务单位应根据运维服务要求，参照国家有关通信和信息系统运行服务标准的要求建立完善的治安监控系统运维服务管理体系，保障承诺的运维服务内容的实施。</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有关要求如下:</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1）运维服务组织机构</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运维服务单位应建立专门的运维服务管理机构，设立运维服务咨询中心，设立专门的技术服务队伍，配备包括视频监控、光纤管道、电气设备、电力和网络等各类维护工程师。</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服务咨询人员和维护工程师应经过专门的培训，具备相应的沟通能力、业务能力和技术能力。</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运维单位要有完善明确的维护方案，明确规范的维护组织架构及维护人员；维护小组主要成员在项目实施期间维持不变。</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季节性预防维护，如汛期、台风、重要通信保障时期等予以重点优先保障，需要提供相应的人员派驻。</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r>
        <w:rPr>
          <w:rFonts w:hint="eastAsia" w:ascii="宋体" w:hAnsi="宋体" w:eastAsia="宋体" w:cs="宋体"/>
          <w:b/>
          <w:bCs w:val="0"/>
          <w:color w:val="auto"/>
          <w:kern w:val="2"/>
          <w:sz w:val="21"/>
          <w:szCs w:val="21"/>
          <w:highlight w:val="none"/>
          <w:lang w:val="en-US" w:eastAsia="zh-CN"/>
        </w:rPr>
        <w:t>2）运维服务流程</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运维单位应参照国标运维服务标准体系，建立各项运维服务标准流程，制定服务规章制度，应按照流程要求提供高质量、响应快的服务。</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服务流程应该包括服务台管理、事件管理、问题管理、配置管理、服务质量管理、服务考核评估等。</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运维单位需要具有完善明确的故障报修及处理流程；建立完善的安全施工规范，确保安全维护、文明维护，并符合相关安全施工规范；提供365天免费技术咨询、故障解决办法的意见及操作方法征询。</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运维单位要建立日常巡检制度，一旦发现各类故障隐患需立即处理解决，每月巡检线路及设备，半年普查一次，每年年检一次，并做好记录报业主；每月将整个系统运行情况报业主。</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bookmarkStart w:id="43" w:name="_Toc414365396"/>
      <w:bookmarkEnd w:id="43"/>
      <w:bookmarkStart w:id="44" w:name="_Toc414365395"/>
      <w:bookmarkEnd w:id="44"/>
      <w:bookmarkStart w:id="45" w:name="_Toc414259833"/>
      <w:bookmarkEnd w:id="45"/>
      <w:bookmarkStart w:id="46" w:name="_Toc414259832"/>
      <w:bookmarkEnd w:id="46"/>
      <w:bookmarkStart w:id="47" w:name="_Toc414365397"/>
      <w:bookmarkStart w:id="48" w:name="_Toc7696"/>
      <w:r>
        <w:rPr>
          <w:rFonts w:hint="eastAsia" w:ascii="宋体" w:hAnsi="宋体" w:eastAsia="宋体" w:cs="宋体"/>
          <w:b/>
          <w:bCs w:val="0"/>
          <w:color w:val="auto"/>
          <w:kern w:val="2"/>
          <w:sz w:val="21"/>
          <w:szCs w:val="21"/>
          <w:highlight w:val="none"/>
          <w:lang w:val="en-US" w:eastAsia="zh-CN"/>
        </w:rPr>
        <w:t>3.10 运维服务过程</w:t>
      </w:r>
      <w:bookmarkEnd w:id="47"/>
      <w:bookmarkEnd w:id="48"/>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bookmarkStart w:id="49" w:name="_Toc427583164"/>
      <w:bookmarkStart w:id="50" w:name="_Toc31116"/>
      <w:r>
        <w:rPr>
          <w:rFonts w:hint="eastAsia" w:ascii="宋体" w:hAnsi="宋体" w:eastAsia="宋体" w:cs="宋体"/>
          <w:b/>
          <w:bCs w:val="0"/>
          <w:color w:val="auto"/>
          <w:kern w:val="2"/>
          <w:sz w:val="21"/>
          <w:szCs w:val="21"/>
          <w:highlight w:val="none"/>
          <w:lang w:val="en-US" w:eastAsia="zh-CN"/>
        </w:rPr>
        <w:t>1）服务报告</w:t>
      </w:r>
      <w:bookmarkEnd w:id="49"/>
      <w:bookmarkEnd w:id="50"/>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运维单位应通过及时、准确、可靠的报告与业主单位建立有效的信息沟通，为双方管理层提供决策支持。通过日报表，月报表等建立系统设备及软件维修和更新台账。提供的服务报告包括但不限于以下文档，包括巡检记录、评估报告、故障维修报告、日报表、月报表等相关文档。</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bookmarkStart w:id="51" w:name="_Toc478022222"/>
      <w:bookmarkEnd w:id="51"/>
      <w:bookmarkStart w:id="52" w:name="_Toc478022221"/>
      <w:bookmarkEnd w:id="52"/>
      <w:bookmarkStart w:id="53" w:name="_Toc478022223"/>
      <w:bookmarkEnd w:id="53"/>
      <w:bookmarkStart w:id="54" w:name="_Toc478022220"/>
      <w:bookmarkEnd w:id="54"/>
      <w:bookmarkStart w:id="55" w:name="_Toc427583165"/>
      <w:bookmarkStart w:id="56" w:name="_Toc25971"/>
      <w:r>
        <w:rPr>
          <w:rFonts w:hint="eastAsia" w:ascii="宋体" w:hAnsi="宋体" w:eastAsia="宋体" w:cs="宋体"/>
          <w:b/>
          <w:bCs w:val="0"/>
          <w:color w:val="auto"/>
          <w:kern w:val="2"/>
          <w:sz w:val="21"/>
          <w:szCs w:val="21"/>
          <w:highlight w:val="none"/>
          <w:lang w:val="en-US" w:eastAsia="zh-CN"/>
        </w:rPr>
        <w:t>2）事件管理</w:t>
      </w:r>
      <w:bookmarkEnd w:id="55"/>
      <w:bookmarkEnd w:id="56"/>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本项目事件管理中，事件是指发生的对某一环节运行造成影响的事件，包括设备故障、系统崩溃、软件故障等任何影响业务操作和系统正常运作的故障、以及影响业务流程的情况。做到对历史事件的可查阅。</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对日常性运维工作中出现的突发事件（即日常运行维护管理平台自动发现并产生的告警事件）和由用户/维护人员报告的事件管理主要包括：</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a、事件的发起</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这是事件管理流程的起点，在事件发生时快速准确地发现，并记录所需信息，以协助事件的诊断和解决并通知运维人员。</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业主单位在日常使用过程中发现的问题，提供维修工单向运维单位保修，运维单位根据工单进行维修。</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由各运维单位巡检发现的问题，可以向业主单位发起运维情况报告，报告设备故障、原因、修复等情况。</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b、事件审核</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接到事件后，运维人员应进行审核和分析，事件可以是申告、故障、告警、咨询，对于每个事件，需要确立优先级和分类，若没有现成的解决方案或临时解决措施，则需要进一步分配给合适的运维人员对此进行调查。</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c、调查和诊断</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运维人员对事件进行调查，提出解决方案。诊断后无法解决，需采取其它深入的措施以解决。</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d、解决及反馈</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运维人员实施解决方案，并通过书面形式向业主单位反馈解决的结果，得到业主单位确认。</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e、结束事件</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当业主单位书面确认事件解决后，可结束该事件。</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bookmarkStart w:id="57" w:name="_Toc478022251"/>
      <w:bookmarkEnd w:id="57"/>
      <w:bookmarkStart w:id="58" w:name="_Toc478022233"/>
      <w:bookmarkEnd w:id="58"/>
      <w:bookmarkStart w:id="59" w:name="_Toc478022243"/>
      <w:bookmarkEnd w:id="59"/>
      <w:bookmarkStart w:id="60" w:name="_Toc478022250"/>
      <w:bookmarkEnd w:id="60"/>
      <w:bookmarkStart w:id="61" w:name="_Toc478022249"/>
      <w:bookmarkEnd w:id="61"/>
      <w:bookmarkStart w:id="62" w:name="_Toc478022234"/>
      <w:bookmarkEnd w:id="62"/>
      <w:bookmarkStart w:id="63" w:name="_Toc478022229"/>
      <w:bookmarkEnd w:id="63"/>
      <w:bookmarkStart w:id="64" w:name="_Toc478022240"/>
      <w:bookmarkEnd w:id="64"/>
      <w:bookmarkStart w:id="65" w:name="_Toc478022231"/>
      <w:bookmarkEnd w:id="65"/>
      <w:bookmarkStart w:id="66" w:name="_Toc478022230"/>
      <w:bookmarkEnd w:id="66"/>
      <w:bookmarkStart w:id="67" w:name="_Toc478022228"/>
      <w:bookmarkEnd w:id="67"/>
      <w:bookmarkStart w:id="68" w:name="_Toc478022235"/>
      <w:bookmarkEnd w:id="68"/>
      <w:bookmarkStart w:id="69" w:name="_Toc478022236"/>
      <w:bookmarkEnd w:id="69"/>
      <w:bookmarkStart w:id="70" w:name="_Toc478022239"/>
      <w:bookmarkEnd w:id="70"/>
      <w:bookmarkStart w:id="71" w:name="_Toc478022232"/>
      <w:bookmarkEnd w:id="71"/>
      <w:bookmarkStart w:id="72" w:name="_Toc478022226"/>
      <w:bookmarkEnd w:id="72"/>
      <w:bookmarkStart w:id="73" w:name="_Toc478022225"/>
      <w:bookmarkEnd w:id="73"/>
      <w:bookmarkStart w:id="74" w:name="_Toc478022245"/>
      <w:bookmarkEnd w:id="74"/>
      <w:bookmarkStart w:id="75" w:name="_Toc478022238"/>
      <w:bookmarkEnd w:id="75"/>
      <w:bookmarkStart w:id="76" w:name="_Toc478022237"/>
      <w:bookmarkEnd w:id="76"/>
      <w:bookmarkStart w:id="77" w:name="_Toc478022227"/>
      <w:bookmarkEnd w:id="77"/>
      <w:bookmarkStart w:id="78" w:name="_Toc478022244"/>
      <w:bookmarkEnd w:id="78"/>
      <w:bookmarkStart w:id="79" w:name="_Toc478022248"/>
      <w:bookmarkEnd w:id="79"/>
      <w:bookmarkStart w:id="80" w:name="_Toc478022242"/>
      <w:bookmarkEnd w:id="80"/>
      <w:bookmarkStart w:id="81" w:name="_Toc478022253"/>
      <w:bookmarkEnd w:id="81"/>
      <w:bookmarkStart w:id="82" w:name="_Toc478022252"/>
      <w:bookmarkEnd w:id="82"/>
      <w:bookmarkStart w:id="83" w:name="_Toc478022241"/>
      <w:bookmarkEnd w:id="83"/>
      <w:bookmarkStart w:id="84" w:name="_Toc478022247"/>
      <w:bookmarkEnd w:id="84"/>
      <w:bookmarkStart w:id="85" w:name="_Toc22494"/>
      <w:r>
        <w:rPr>
          <w:rFonts w:hint="eastAsia" w:ascii="宋体" w:hAnsi="宋体" w:eastAsia="宋体" w:cs="宋体"/>
          <w:b/>
          <w:bCs w:val="0"/>
          <w:color w:val="auto"/>
          <w:kern w:val="2"/>
          <w:sz w:val="21"/>
          <w:szCs w:val="21"/>
          <w:highlight w:val="none"/>
          <w:lang w:val="en-US" w:eastAsia="zh-CN"/>
        </w:rPr>
        <w:t>3）监测与预警</w:t>
      </w:r>
      <w:bookmarkEnd w:id="85"/>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a、日常监测与预警</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组织应该对运行维护服务对象的运行情况进行监测与预警，以跟踪和判别以下对象的容量、可用性和连续性：</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①前端设备；</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②后端设备；</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③软件平台。</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b、前端巡检流程</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①查看杆件外观有无变形、基础是否松动、油漆是否脱落；</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②查看机箱外观有无变形、基础是否松动、油漆是否脱落、编号是否清楚；</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③各类设备如摄像机、补光灯、交换机的设备外观是否完好，运行是否正常；</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④机箱内线路是否整齐美观，标识清楚；</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⑤环境卫生包括杆件外观、机箱内外、摄像机、补光灯、线路等是否需要清洗。</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c、记录与报告</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组织应建立监测、预警的记录和报告制度，并按照约定的形式和时间间隔上报现场负责人。</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发现应急事件时，值班人员应提交报告，报告内容应包括：</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 应急事件发生及发现的时间、位置；</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 现象描述；</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 影响的范围；</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 初步原因分析；</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⑤ 报告人。</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告应及时提交给现场负责人。报告方式包括电话、邮件、传真或书面文件等，并确认对方收到报告。值班人员应采取必要措施，开展应急事件的先期处置，以提高应急响应效率，避免次生、衍生事件的发生。应该对应急事件保持持续性跟踪。</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bookmarkStart w:id="86" w:name="_Toc478022263"/>
      <w:bookmarkEnd w:id="86"/>
      <w:bookmarkStart w:id="87" w:name="_Toc478022259"/>
      <w:bookmarkEnd w:id="87"/>
      <w:bookmarkStart w:id="88" w:name="_Toc478022285"/>
      <w:bookmarkEnd w:id="88"/>
      <w:bookmarkStart w:id="89" w:name="_Toc478022271"/>
      <w:bookmarkEnd w:id="89"/>
      <w:bookmarkStart w:id="90" w:name="_Toc478022282"/>
      <w:bookmarkEnd w:id="90"/>
      <w:bookmarkStart w:id="91" w:name="_Toc478022272"/>
      <w:bookmarkEnd w:id="91"/>
      <w:bookmarkStart w:id="92" w:name="_Toc478022255"/>
      <w:bookmarkEnd w:id="92"/>
      <w:bookmarkStart w:id="93" w:name="_Toc478022284"/>
      <w:bookmarkEnd w:id="93"/>
      <w:bookmarkStart w:id="94" w:name="_Toc478022277"/>
      <w:bookmarkEnd w:id="94"/>
      <w:bookmarkStart w:id="95" w:name="_Toc478022261"/>
      <w:bookmarkEnd w:id="95"/>
      <w:bookmarkStart w:id="96" w:name="_Toc478022268"/>
      <w:bookmarkEnd w:id="96"/>
      <w:bookmarkStart w:id="97" w:name="_Toc478022256"/>
      <w:bookmarkEnd w:id="97"/>
      <w:bookmarkStart w:id="98" w:name="_Toc478022269"/>
      <w:bookmarkEnd w:id="98"/>
      <w:bookmarkStart w:id="99" w:name="_Toc478022279"/>
      <w:bookmarkEnd w:id="99"/>
      <w:bookmarkStart w:id="100" w:name="_Toc478022265"/>
      <w:bookmarkEnd w:id="100"/>
      <w:bookmarkStart w:id="101" w:name="_Toc478022273"/>
      <w:bookmarkEnd w:id="101"/>
      <w:bookmarkStart w:id="102" w:name="_Toc478022267"/>
      <w:bookmarkEnd w:id="102"/>
      <w:bookmarkStart w:id="103" w:name="_Toc478022278"/>
      <w:bookmarkEnd w:id="103"/>
      <w:bookmarkStart w:id="104" w:name="_Toc478022276"/>
      <w:bookmarkEnd w:id="104"/>
      <w:bookmarkStart w:id="105" w:name="_Toc478022281"/>
      <w:bookmarkEnd w:id="105"/>
      <w:bookmarkStart w:id="106" w:name="_Toc478022274"/>
      <w:bookmarkEnd w:id="106"/>
      <w:bookmarkStart w:id="107" w:name="_Toc478022275"/>
      <w:bookmarkEnd w:id="107"/>
      <w:bookmarkStart w:id="108" w:name="_Toc478022264"/>
      <w:bookmarkEnd w:id="108"/>
      <w:bookmarkStart w:id="109" w:name="_Toc478022283"/>
      <w:bookmarkEnd w:id="109"/>
      <w:bookmarkStart w:id="110" w:name="_Toc478022262"/>
      <w:bookmarkEnd w:id="110"/>
      <w:bookmarkStart w:id="111" w:name="_Toc478022280"/>
      <w:bookmarkEnd w:id="111"/>
      <w:bookmarkStart w:id="112" w:name="_Toc478022258"/>
      <w:bookmarkEnd w:id="112"/>
      <w:bookmarkStart w:id="113" w:name="_Toc478022270"/>
      <w:bookmarkEnd w:id="113"/>
      <w:bookmarkStart w:id="114" w:name="_Toc478022257"/>
      <w:bookmarkEnd w:id="114"/>
      <w:bookmarkStart w:id="115" w:name="_Toc478022266"/>
      <w:bookmarkEnd w:id="115"/>
      <w:bookmarkStart w:id="116" w:name="_Toc478022260"/>
      <w:bookmarkEnd w:id="116"/>
      <w:bookmarkStart w:id="117" w:name="_Toc2731"/>
      <w:r>
        <w:rPr>
          <w:rFonts w:hint="eastAsia" w:ascii="宋体" w:hAnsi="宋体" w:eastAsia="宋体" w:cs="宋体"/>
          <w:color w:val="auto"/>
          <w:kern w:val="0"/>
          <w:sz w:val="21"/>
          <w:szCs w:val="21"/>
          <w:highlight w:val="none"/>
          <w:lang w:val="en-US" w:eastAsia="zh-CN"/>
        </w:rPr>
        <w:t>d、故障处置</w:t>
      </w:r>
      <w:bookmarkEnd w:id="117"/>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①分类</w:t>
      </w:r>
      <w:bookmarkStart w:id="118" w:name="_Hlk477960984"/>
      <w:r>
        <w:rPr>
          <w:rFonts w:hint="eastAsia" w:ascii="宋体" w:hAnsi="宋体" w:eastAsia="宋体" w:cs="宋体"/>
          <w:color w:val="auto"/>
          <w:kern w:val="0"/>
          <w:sz w:val="21"/>
          <w:szCs w:val="21"/>
          <w:highlight w:val="none"/>
          <w:lang w:val="en-US" w:eastAsia="zh-CN"/>
        </w:rPr>
        <w:t>故障处理</w:t>
      </w:r>
      <w:bookmarkEnd w:id="118"/>
      <w:r>
        <w:rPr>
          <w:rFonts w:hint="eastAsia" w:ascii="宋体" w:hAnsi="宋体" w:eastAsia="宋体" w:cs="宋体"/>
          <w:color w:val="auto"/>
          <w:kern w:val="0"/>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紧急抢修。运维单位应当承担合同期内系统发生任何故障的抢修任务；</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备用方案。如特殊原因造成系统无法正常使用（如电源切断），运维单位应协调业主单位一起提供备用方案和措施确保系统运行正常；</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现场技术支持：对于通过电话支持服务和远程技术支持服务都不能解决的设备故障，运维单位须迅速提供现场支持服务，安排经验丰富的维护工程师赴现场分析故障原因，制定故障解决方案，并最终排除故障；</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主动故障处理：针对日常维护性远程巡检结果和记录，主动制定设备排障计划、设备清洗计划和维护整改计划，确保设备高质量的运行；</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故障处理反馈：指针对影响客户业务正常使用的故障，从使用单位提出故障申告时起，按照相应的要求向用户反馈故障处理过程。</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②维修记录：</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维修工作必须每次都有记录，并应有现场维修人员签字和业主单位人员签字确认；维修记录应填写2份，分别由业主单位和维保单位各保存1份，系统服务年限结束时为止。</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③故障修复流程：</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drawing>
          <wp:inline distT="0" distB="0" distL="114300" distR="114300">
            <wp:extent cx="5337810" cy="371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5337810" cy="37179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一般故障处理如下：</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故障发现一般包括设备告警、用户反馈或维护人员在定期维护中发现；</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故障发现后运维单位应在10分钟内做出响应对故障进行受理；</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到达现场后，运维单位技术人员对故障的性质和范围进行分析定位，主要分系统设备故障和线路故障，并立即告知用户故障类型给出修复建议与预计修复时效。</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系统设备故障包括软件问题和硬件问题，如是软件问题，则维护人员进行调试，消除故障并进行正常运行测试；如是硬件问题，维护人员则从备件库中直接更换。</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如遇系统严重故障，一时无法修复的，则先启动应急方案，在不影响用户使用的情况下，再对系统故障进行分析解决。</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每次故障处理完毕，运维单位都应及时把故障类型、处理方式、责任认定、故障证明等信息反馈给用户方，并做好故障处理记录。</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故障若为第三方产生（如交通事故造成的前端立杆基础或摄像机损坏），将由运维方修复故障后，依法向第三方追究责任并定价赔偿。</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bookmarkStart w:id="119" w:name="_Toc3785"/>
      <w:r>
        <w:rPr>
          <w:rFonts w:hint="eastAsia" w:ascii="宋体" w:hAnsi="宋体" w:eastAsia="宋体" w:cs="宋体"/>
          <w:color w:val="auto"/>
          <w:kern w:val="0"/>
          <w:sz w:val="21"/>
          <w:szCs w:val="21"/>
          <w:highlight w:val="none"/>
          <w:lang w:val="en-US" w:eastAsia="zh-CN"/>
        </w:rPr>
        <w:t>e、安全管理</w:t>
      </w:r>
      <w:bookmarkEnd w:id="119"/>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现场运维人员必须佩戴维保单位的标识，在现场运维时，需要做好安全警示标示。作业中应落实现场安全防护措施，保证作业安全、人身安全，运维作业中，现场作业人员不得少于2人。</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eastAsia="zh-CN"/>
        </w:rPr>
        <w:t>运维人员应遵守安全保密工作规定，运维单位应与运维人员签订保密协议，在运维系统核心部位时，应有业主单位人员在场情况下进行。</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zh-CN" w:eastAsia="zh-CN"/>
        </w:rPr>
      </w:pPr>
      <w:r>
        <w:rPr>
          <w:rFonts w:hint="eastAsia" w:ascii="宋体" w:hAnsi="宋体" w:eastAsia="宋体" w:cs="宋体"/>
          <w:color w:val="auto"/>
          <w:kern w:val="0"/>
          <w:sz w:val="21"/>
          <w:szCs w:val="21"/>
          <w:highlight w:val="none"/>
          <w:lang w:val="zh-CN" w:eastAsia="zh-CN"/>
        </w:rPr>
        <w:t>在运维工作过程中应现场运维人员不遵守安全管理规定造成的损失由运维单位负责。</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bookmarkStart w:id="120" w:name="_Toc470179229"/>
      <w:bookmarkStart w:id="121" w:name="_Toc15573"/>
      <w:r>
        <w:rPr>
          <w:rFonts w:hint="eastAsia" w:ascii="宋体" w:hAnsi="宋体" w:eastAsia="宋体" w:cs="宋体"/>
          <w:color w:val="auto"/>
          <w:kern w:val="0"/>
          <w:sz w:val="21"/>
          <w:szCs w:val="21"/>
          <w:highlight w:val="none"/>
          <w:lang w:val="en-US" w:eastAsia="zh-CN"/>
        </w:rPr>
        <w:t>运维管理</w:t>
      </w:r>
      <w:bookmarkEnd w:id="120"/>
      <w:r>
        <w:rPr>
          <w:rFonts w:hint="eastAsia" w:ascii="宋体" w:hAnsi="宋体" w:eastAsia="宋体" w:cs="宋体"/>
          <w:color w:val="auto"/>
          <w:kern w:val="0"/>
          <w:sz w:val="21"/>
          <w:szCs w:val="21"/>
          <w:highlight w:val="none"/>
          <w:lang w:val="en-US" w:eastAsia="zh-CN"/>
        </w:rPr>
        <w:t>方案</w:t>
      </w:r>
      <w:bookmarkEnd w:id="121"/>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为保证视频运维管理流程的规范化，运维单位需要制订全过程的《运维管理方案》，统一规范维管理工作，包括运维管理模式、归口管理、组织结构与职责、人员岗位与职责、运维管理工作规划与执行、运维成果等内容。</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bookmarkStart w:id="122" w:name="_Toc478022301"/>
      <w:bookmarkEnd w:id="122"/>
      <w:bookmarkStart w:id="123" w:name="_Toc478022308"/>
      <w:bookmarkEnd w:id="123"/>
      <w:bookmarkStart w:id="124" w:name="_Toc478022316"/>
      <w:bookmarkEnd w:id="124"/>
      <w:bookmarkStart w:id="125" w:name="_Toc478022296"/>
      <w:bookmarkEnd w:id="125"/>
      <w:bookmarkStart w:id="126" w:name="_Toc478022307"/>
      <w:bookmarkEnd w:id="126"/>
      <w:bookmarkStart w:id="127" w:name="_Toc478022318"/>
      <w:bookmarkEnd w:id="127"/>
      <w:bookmarkStart w:id="128" w:name="_Toc478022294"/>
      <w:bookmarkEnd w:id="128"/>
      <w:bookmarkStart w:id="129" w:name="_Toc478022292"/>
      <w:bookmarkEnd w:id="129"/>
      <w:bookmarkStart w:id="130" w:name="_Toc478022288"/>
      <w:bookmarkEnd w:id="130"/>
      <w:bookmarkStart w:id="131" w:name="_Toc478022321"/>
      <w:bookmarkEnd w:id="131"/>
      <w:bookmarkStart w:id="132" w:name="_Toc478022291"/>
      <w:bookmarkEnd w:id="132"/>
      <w:bookmarkStart w:id="133" w:name="_Toc478022317"/>
      <w:bookmarkEnd w:id="133"/>
      <w:bookmarkStart w:id="134" w:name="_Toc478022293"/>
      <w:bookmarkEnd w:id="134"/>
      <w:bookmarkStart w:id="135" w:name="_Toc478022322"/>
      <w:bookmarkEnd w:id="135"/>
      <w:bookmarkStart w:id="136" w:name="_Toc478022310"/>
      <w:bookmarkEnd w:id="136"/>
      <w:bookmarkStart w:id="137" w:name="_Toc478376215"/>
      <w:bookmarkEnd w:id="137"/>
      <w:bookmarkStart w:id="138" w:name="_Toc478022313"/>
      <w:bookmarkEnd w:id="138"/>
      <w:bookmarkStart w:id="139" w:name="_Toc478022300"/>
      <w:bookmarkEnd w:id="139"/>
      <w:bookmarkStart w:id="140" w:name="_Toc478022303"/>
      <w:bookmarkEnd w:id="140"/>
      <w:bookmarkStart w:id="141" w:name="_Toc478022289"/>
      <w:bookmarkEnd w:id="141"/>
      <w:bookmarkStart w:id="142" w:name="_Toc478022320"/>
      <w:bookmarkEnd w:id="142"/>
      <w:bookmarkStart w:id="143" w:name="_Toc478022312"/>
      <w:bookmarkEnd w:id="143"/>
      <w:bookmarkStart w:id="144" w:name="_Toc478022309"/>
      <w:bookmarkEnd w:id="144"/>
      <w:bookmarkStart w:id="145" w:name="_Toc478022297"/>
      <w:bookmarkEnd w:id="145"/>
      <w:bookmarkStart w:id="146" w:name="_Toc478022295"/>
      <w:bookmarkEnd w:id="146"/>
      <w:bookmarkStart w:id="147" w:name="_Toc478022290"/>
      <w:bookmarkEnd w:id="147"/>
      <w:bookmarkStart w:id="148" w:name="_Toc478022305"/>
      <w:bookmarkEnd w:id="148"/>
      <w:bookmarkStart w:id="149" w:name="_Toc478022302"/>
      <w:bookmarkEnd w:id="149"/>
      <w:bookmarkStart w:id="150" w:name="_Toc478022298"/>
      <w:bookmarkEnd w:id="150"/>
      <w:bookmarkStart w:id="151" w:name="_Toc478022287"/>
      <w:bookmarkEnd w:id="151"/>
      <w:bookmarkStart w:id="152" w:name="_Toc478022299"/>
      <w:bookmarkEnd w:id="152"/>
      <w:bookmarkStart w:id="153" w:name="_Toc478022311"/>
      <w:bookmarkEnd w:id="153"/>
      <w:bookmarkStart w:id="154" w:name="_Toc478022304"/>
      <w:bookmarkEnd w:id="154"/>
      <w:bookmarkStart w:id="155" w:name="_Toc478022314"/>
      <w:bookmarkEnd w:id="155"/>
      <w:bookmarkStart w:id="156" w:name="_Toc478022315"/>
      <w:bookmarkEnd w:id="156"/>
      <w:bookmarkStart w:id="157" w:name="_Toc478022306"/>
      <w:bookmarkEnd w:id="157"/>
      <w:bookmarkStart w:id="158" w:name="_Toc478022319"/>
      <w:bookmarkEnd w:id="158"/>
      <w:bookmarkStart w:id="159" w:name="_Toc5037"/>
      <w:r>
        <w:rPr>
          <w:rFonts w:hint="eastAsia" w:ascii="宋体" w:hAnsi="宋体" w:eastAsia="宋体" w:cs="宋体"/>
          <w:b/>
          <w:bCs w:val="0"/>
          <w:color w:val="auto"/>
          <w:kern w:val="2"/>
          <w:sz w:val="21"/>
          <w:szCs w:val="21"/>
          <w:highlight w:val="none"/>
          <w:lang w:val="en-US" w:eastAsia="zh-CN"/>
        </w:rPr>
        <w:t>3.11运维考核指标及要求</w:t>
      </w:r>
      <w:bookmarkEnd w:id="159"/>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bookmarkStart w:id="160" w:name="_Toc31647"/>
      <w:r>
        <w:rPr>
          <w:rFonts w:hint="eastAsia" w:ascii="宋体" w:hAnsi="宋体" w:eastAsia="宋体" w:cs="宋体"/>
          <w:b/>
          <w:bCs w:val="0"/>
          <w:color w:val="auto"/>
          <w:kern w:val="2"/>
          <w:sz w:val="21"/>
          <w:szCs w:val="21"/>
          <w:highlight w:val="none"/>
          <w:lang w:val="en-US" w:eastAsia="zh-CN"/>
        </w:rPr>
        <w:t>1）指标及处置</w:t>
      </w:r>
      <w:bookmarkEnd w:id="160"/>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1、★监控中心平台设备可用率&gt;99.9%。</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2、★图像存储可用率≥ 99%，未按要求保存监控视频数据的，按规定予以扣款。</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3、★系统中断次数不超过0次（不包含经审批的系统升级维护，工程割接产生的中断）。</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前端设备和线路设备完好率一类点位（包含海曙公安局本局监控系统运维部分一类点位、农业农村局、综合执法局、应急管理局部分）完好率在99%及以上，二类点位（包含海曙公安局本局监控系统运维部分二类点位、海曙区重点行业场所、文广局、天一阁﹒月湖景区部分）完好率在95%及以上。</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6、平台监控图像级联数须大于规定的数量，未达最低数量要求，按规定扣款。</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7、★故障处理时限≤6小时，因自然灾害等特殊原因的故障除外。</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8、★热线电话接通率≥99%（提供7x24小时热线电话，随时响应）。</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9、每个月一次的***维修情况反馈调查，由***主管民警签字， ***盖章。</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10、因维修工作不到位，受到分局各主管部门投诉的，核实后按规定扣款。</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11、上级检查结果，凡每月监控维护考核完好率未达到规定的，按规定扣款。</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12、★维护单位需7*24小时派专人专车在分局待命。</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分局每天会对监控情况进行检查，检查结果会及时通报给维护单位，凡在检查中发现监控故障（包括离线、无视频、图像效果差、树枝遮挡严重，字符及时钟错误等），按实际故障时间予以扣款，低于规定正常率的监控数量实行惩罚性扣款。</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14、★项目在维护期间任何原因（战争除外）造成的人员伤亡（包含第三者），设备损坏，财产损失以及因此产生的全部修复和赔偿经费由中标单位承担。</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15、监控故障包含：无图像，图像效果差，树枝遮挡严重，字符及时钟错误。</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bookmarkStart w:id="161" w:name="_Toc30941"/>
      <w:r>
        <w:rPr>
          <w:rFonts w:hint="eastAsia" w:ascii="宋体" w:hAnsi="宋体" w:eastAsia="宋体" w:cs="宋体"/>
          <w:b/>
          <w:bCs w:val="0"/>
          <w:color w:val="auto"/>
          <w:kern w:val="2"/>
          <w:sz w:val="21"/>
          <w:szCs w:val="21"/>
          <w:highlight w:val="none"/>
          <w:lang w:val="en-US" w:eastAsia="zh-CN"/>
        </w:rPr>
        <w:t>2）运维</w:t>
      </w:r>
      <w:bookmarkEnd w:id="161"/>
      <w:r>
        <w:rPr>
          <w:rFonts w:hint="eastAsia" w:ascii="宋体" w:hAnsi="宋体" w:eastAsia="宋体" w:cs="宋体"/>
          <w:b/>
          <w:bCs w:val="0"/>
          <w:color w:val="auto"/>
          <w:kern w:val="2"/>
          <w:sz w:val="21"/>
          <w:szCs w:val="21"/>
          <w:highlight w:val="none"/>
          <w:lang w:val="en-US" w:eastAsia="zh-CN"/>
        </w:rPr>
        <w:t>意外险</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①前端点位设施设备因意外引起的第三方财产损失、人身伤亡保险。要求提供：年累计赔偿限额≥800万元，运维期内不限次数和额度赔付，超过保额的赔付由中标单位承担。</w:t>
      </w:r>
      <w:r>
        <w:rPr>
          <w:rFonts w:hint="eastAsia" w:ascii="宋体" w:hAnsi="宋体" w:eastAsia="宋体" w:cs="宋体"/>
          <w:b/>
          <w:bCs/>
          <w:color w:val="auto"/>
          <w:kern w:val="0"/>
          <w:sz w:val="21"/>
          <w:szCs w:val="21"/>
          <w:highlight w:val="none"/>
          <w:lang w:val="en-US" w:eastAsia="zh-CN"/>
        </w:rPr>
        <w:t>此项保险仅针对“海曙公安局本局一类点位”。</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注：1、每次事故指不论一次事故或一个事件引起的一系列事故。</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2、中标供应商履行合同过程中造成的一切第三方财产损失、人身伤亡责任由中标供应商承担。</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②中标供应商须为运维实施人员提供足额的意外伤害险，单人意外伤害险最高赔付限额≥100万元，费用由中标供应商承担并含在投标总价中。</w:t>
      </w:r>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③运维单位应根据采购人要求将保险合同原件和复印件递交给业主单位确认，逾期或未提供的业主单位将取消其中标资格，并重新组织招标。</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bookmarkStart w:id="162" w:name="_Toc478022329"/>
      <w:bookmarkEnd w:id="162"/>
      <w:bookmarkStart w:id="163" w:name="_Toc21651"/>
      <w:bookmarkStart w:id="164" w:name="_Toc458435507"/>
      <w:bookmarkStart w:id="165" w:name="_Toc458435444"/>
      <w:r>
        <w:rPr>
          <w:rFonts w:hint="eastAsia" w:ascii="宋体" w:hAnsi="宋体" w:eastAsia="宋体" w:cs="宋体"/>
          <w:b/>
          <w:bCs w:val="0"/>
          <w:color w:val="auto"/>
          <w:kern w:val="2"/>
          <w:sz w:val="21"/>
          <w:szCs w:val="21"/>
          <w:highlight w:val="none"/>
          <w:lang w:val="en-US" w:eastAsia="zh-CN"/>
        </w:rPr>
        <w:t>3）运行维护机构</w:t>
      </w:r>
      <w:bookmarkEnd w:id="163"/>
      <w:bookmarkEnd w:id="164"/>
      <w:bookmarkEnd w:id="165"/>
    </w:p>
    <w:p>
      <w:pPr>
        <w:keepNext w:val="0"/>
        <w:keepLines w:val="0"/>
        <w:pageBreakBefore w:val="0"/>
        <w:widowControl w:val="0"/>
        <w:numPr>
          <w:ilvl w:val="0"/>
          <w:numId w:val="0"/>
        </w:numPr>
        <w:kinsoku/>
        <w:wordWrap/>
        <w:overflowPunct/>
        <w:topLinePunct w:val="0"/>
        <w:autoSpaceDE/>
        <w:autoSpaceDN/>
        <w:bidi w:val="0"/>
        <w:adjustRightInd w:val="0"/>
        <w:snapToGrid/>
        <w:spacing w:line="480" w:lineRule="auto"/>
        <w:ind w:firstLine="420" w:firstLineChars="200"/>
        <w:textAlignment w:val="baseline"/>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项目运维机构为中标单位，负责项目的运维服务。中标单位需成立专门的运维机构；现场运维人员需具有登高证、电工证及本行业颁发的从业资格证书。至少配备一辆专业登高作业车随时响应。</w:t>
      </w:r>
    </w:p>
    <w:p>
      <w:pPr>
        <w:adjustRightInd/>
        <w:spacing w:line="360" w:lineRule="auto"/>
        <w:ind w:firstLine="422" w:firstLineChars="200"/>
        <w:textAlignment w:val="auto"/>
        <w:rPr>
          <w:rFonts w:hint="eastAsia" w:ascii="宋体" w:hAnsi="宋体" w:eastAsia="宋体" w:cs="宋体"/>
          <w:b/>
          <w:bCs w:val="0"/>
          <w:color w:val="auto"/>
          <w:kern w:val="2"/>
          <w:sz w:val="21"/>
          <w:szCs w:val="21"/>
          <w:highlight w:val="none"/>
          <w:lang w:val="en-US" w:eastAsia="zh-CN"/>
        </w:rPr>
      </w:pPr>
      <w:bookmarkStart w:id="166" w:name="_Toc458435445"/>
      <w:bookmarkStart w:id="167" w:name="_Toc16372"/>
      <w:bookmarkStart w:id="168" w:name="_Toc458435508"/>
      <w:r>
        <w:rPr>
          <w:rFonts w:hint="eastAsia" w:ascii="宋体" w:hAnsi="宋体" w:eastAsia="宋体" w:cs="宋体"/>
          <w:b/>
          <w:bCs w:val="0"/>
          <w:color w:val="auto"/>
          <w:kern w:val="2"/>
          <w:sz w:val="21"/>
          <w:szCs w:val="21"/>
          <w:highlight w:val="none"/>
          <w:lang w:val="en-US" w:eastAsia="zh-CN"/>
        </w:rPr>
        <w:t>3.12 人员培训方案</w:t>
      </w:r>
      <w:bookmarkEnd w:id="166"/>
      <w:bookmarkEnd w:id="167"/>
      <w:bookmarkEnd w:id="168"/>
    </w:p>
    <w:p>
      <w:pPr>
        <w:spacing w:line="360" w:lineRule="auto"/>
        <w:ind w:firstLine="42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培训的内容主要为运维流程的培训。主要的培训对象是业主单位主管领导和具体联系人员。具体的内容包括运维的流程、运维的文档管理、运维的考核组织及实施等内容。</w:t>
      </w:r>
    </w:p>
    <w:p>
      <w:pPr>
        <w:spacing w:line="360" w:lineRule="auto"/>
        <w:ind w:firstLine="42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3.13考核办法（招标人有权根据实际情况及政策变化进行调整，中标人不得有异议）</w:t>
      </w:r>
    </w:p>
    <w:p>
      <w:pPr>
        <w:spacing w:line="360" w:lineRule="auto"/>
        <w:ind w:firstLine="394" w:firstLineChars="187"/>
        <w:rPr>
          <w:rFonts w:hint="eastAsia" w:ascii="宋体" w:hAnsi="宋体" w:eastAsia="宋体" w:cs="仿宋_GB2312"/>
          <w:b/>
          <w:bCs/>
          <w:color w:val="auto"/>
          <w:szCs w:val="21"/>
          <w:highlight w:val="none"/>
          <w:lang w:eastAsia="zh-CN"/>
        </w:rPr>
      </w:pPr>
      <w:r>
        <w:rPr>
          <w:rFonts w:hint="eastAsia" w:ascii="宋体" w:hAnsi="宋体" w:eastAsia="宋体" w:cs="仿宋_GB2312"/>
          <w:b/>
          <w:bCs/>
          <w:color w:val="auto"/>
          <w:szCs w:val="21"/>
          <w:highlight w:val="none"/>
          <w:lang w:val="en-US" w:eastAsia="zh-CN"/>
        </w:rPr>
        <w:t>3</w:t>
      </w:r>
      <w:r>
        <w:rPr>
          <w:rFonts w:hint="eastAsia" w:ascii="宋体" w:hAnsi="宋体" w:eastAsia="宋体" w:cs="仿宋_GB2312"/>
          <w:b/>
          <w:bCs/>
          <w:color w:val="auto"/>
          <w:szCs w:val="21"/>
          <w:highlight w:val="none"/>
        </w:rPr>
        <w:t>.</w:t>
      </w:r>
      <w:r>
        <w:rPr>
          <w:rFonts w:hint="eastAsia" w:ascii="宋体" w:hAnsi="宋体" w:eastAsia="宋体" w:cs="仿宋_GB2312"/>
          <w:b/>
          <w:bCs/>
          <w:color w:val="auto"/>
          <w:szCs w:val="21"/>
          <w:highlight w:val="none"/>
          <w:lang w:val="en-US" w:eastAsia="zh-CN"/>
        </w:rPr>
        <w:t>13</w:t>
      </w:r>
      <w:r>
        <w:rPr>
          <w:rFonts w:hint="eastAsia" w:ascii="宋体" w:hAnsi="宋体" w:eastAsia="宋体" w:cs="仿宋_GB2312"/>
          <w:b/>
          <w:bCs/>
          <w:color w:val="auto"/>
          <w:szCs w:val="21"/>
          <w:highlight w:val="none"/>
        </w:rPr>
        <w:t>.1前端运维技术考核</w:t>
      </w:r>
      <w:r>
        <w:rPr>
          <w:rFonts w:hint="eastAsia" w:ascii="宋体" w:hAnsi="宋体" w:eastAsia="宋体" w:cs="仿宋_GB2312"/>
          <w:b/>
          <w:bCs/>
          <w:color w:val="auto"/>
          <w:szCs w:val="21"/>
          <w:highlight w:val="none"/>
          <w:lang w:val="en-US" w:eastAsia="zh-CN"/>
        </w:rPr>
        <w:t>办法</w:t>
      </w:r>
    </w:p>
    <w:p>
      <w:pPr>
        <w:widowControl/>
        <w:spacing w:line="360" w:lineRule="auto"/>
        <w:ind w:firstLine="420" w:firstLineChars="200"/>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中标人负责维护系统的日常运作，在运行维护期间，前端设备月均完好率需达到</w:t>
      </w:r>
      <w:r>
        <w:rPr>
          <w:rFonts w:hint="eastAsia" w:ascii="宋体" w:hAnsi="宋体" w:eastAsia="宋体" w:cs="仿宋_GB2312"/>
          <w:color w:val="auto"/>
          <w:szCs w:val="21"/>
          <w:highlight w:val="none"/>
          <w:lang w:val="en-US" w:eastAsia="zh-CN"/>
        </w:rPr>
        <w:t>采购文件要求</w:t>
      </w:r>
      <w:r>
        <w:rPr>
          <w:rFonts w:hint="eastAsia" w:ascii="宋体" w:hAnsi="宋体" w:eastAsia="宋体" w:cs="仿宋_GB2312"/>
          <w:color w:val="auto"/>
          <w:szCs w:val="21"/>
          <w:highlight w:val="none"/>
        </w:rPr>
        <w:t>，月均设备完好率</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每月完好设备总台数</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设备总台数×</w:t>
      </w:r>
      <w:r>
        <w:rPr>
          <w:rFonts w:ascii="宋体" w:hAnsi="宋体" w:eastAsia="宋体" w:cs="仿宋_GB2312"/>
          <w:color w:val="auto"/>
          <w:szCs w:val="21"/>
          <w:highlight w:val="none"/>
        </w:rPr>
        <w:t>100</w:t>
      </w:r>
      <w:r>
        <w:rPr>
          <w:rFonts w:hint="eastAsia" w:ascii="宋体" w:hAnsi="宋体" w:eastAsia="宋体" w:cs="仿宋_GB2312"/>
          <w:color w:val="auto"/>
          <w:szCs w:val="21"/>
          <w:highlight w:val="none"/>
        </w:rPr>
        <w:t>％。</w:t>
      </w:r>
    </w:p>
    <w:tbl>
      <w:tblPr>
        <w:tblStyle w:val="46"/>
        <w:tblW w:w="0" w:type="auto"/>
        <w:jc w:val="center"/>
        <w:tblLayout w:type="fixed"/>
        <w:tblCellMar>
          <w:top w:w="0" w:type="dxa"/>
          <w:left w:w="108" w:type="dxa"/>
          <w:bottom w:w="0" w:type="dxa"/>
          <w:right w:w="108" w:type="dxa"/>
        </w:tblCellMar>
      </w:tblPr>
      <w:tblGrid>
        <w:gridCol w:w="703"/>
        <w:gridCol w:w="1734"/>
        <w:gridCol w:w="2205"/>
        <w:gridCol w:w="3737"/>
      </w:tblGrid>
      <w:tr>
        <w:tblPrEx>
          <w:tblCellMar>
            <w:top w:w="0" w:type="dxa"/>
            <w:left w:w="108" w:type="dxa"/>
            <w:bottom w:w="0" w:type="dxa"/>
            <w:right w:w="108" w:type="dxa"/>
          </w:tblCellMar>
        </w:tblPrEx>
        <w:trPr>
          <w:trHeight w:val="412" w:hRule="atLeast"/>
          <w:jc w:val="center"/>
        </w:trPr>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Times New Roman"/>
                <w:b/>
                <w:bCs/>
                <w:color w:val="auto"/>
                <w:kern w:val="0"/>
                <w:szCs w:val="21"/>
                <w:highlight w:val="none"/>
              </w:rPr>
            </w:pPr>
            <w:r>
              <w:rPr>
                <w:rFonts w:hint="eastAsia" w:ascii="宋体" w:hAnsi="宋体" w:eastAsia="宋体" w:cs="仿宋_GB2312"/>
                <w:b/>
                <w:bCs/>
                <w:color w:val="auto"/>
                <w:kern w:val="0"/>
                <w:szCs w:val="21"/>
                <w:highlight w:val="none"/>
              </w:rPr>
              <w:t>序号</w:t>
            </w:r>
          </w:p>
        </w:tc>
        <w:tc>
          <w:tcPr>
            <w:tcW w:w="173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Times New Roman"/>
                <w:b/>
                <w:bCs/>
                <w:color w:val="auto"/>
                <w:kern w:val="0"/>
                <w:szCs w:val="21"/>
                <w:highlight w:val="none"/>
              </w:rPr>
            </w:pPr>
            <w:r>
              <w:rPr>
                <w:rFonts w:hint="eastAsia" w:ascii="宋体" w:hAnsi="宋体" w:eastAsia="宋体" w:cs="仿宋_GB2312"/>
                <w:b/>
                <w:bCs/>
                <w:color w:val="auto"/>
                <w:kern w:val="0"/>
                <w:szCs w:val="21"/>
                <w:highlight w:val="none"/>
              </w:rPr>
              <w:t>考核内容</w:t>
            </w:r>
          </w:p>
        </w:tc>
        <w:tc>
          <w:tcPr>
            <w:tcW w:w="22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Times New Roman"/>
                <w:b/>
                <w:bCs/>
                <w:color w:val="auto"/>
                <w:kern w:val="0"/>
                <w:szCs w:val="21"/>
                <w:highlight w:val="none"/>
              </w:rPr>
            </w:pPr>
            <w:r>
              <w:rPr>
                <w:rFonts w:hint="eastAsia" w:ascii="宋体" w:hAnsi="宋体" w:eastAsia="宋体" w:cs="仿宋_GB2312"/>
                <w:b/>
                <w:bCs/>
                <w:color w:val="auto"/>
                <w:kern w:val="0"/>
                <w:szCs w:val="21"/>
                <w:highlight w:val="none"/>
              </w:rPr>
              <w:t>考核标准</w:t>
            </w:r>
          </w:p>
        </w:tc>
        <w:tc>
          <w:tcPr>
            <w:tcW w:w="373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Times New Roman"/>
                <w:b/>
                <w:bCs/>
                <w:color w:val="auto"/>
                <w:kern w:val="0"/>
                <w:szCs w:val="21"/>
                <w:highlight w:val="none"/>
              </w:rPr>
            </w:pPr>
            <w:r>
              <w:rPr>
                <w:rFonts w:hint="eastAsia" w:ascii="宋体" w:hAnsi="宋体" w:eastAsia="宋体" w:cs="仿宋_GB2312"/>
                <w:b/>
                <w:bCs/>
                <w:color w:val="auto"/>
                <w:kern w:val="0"/>
                <w:szCs w:val="21"/>
                <w:highlight w:val="none"/>
              </w:rPr>
              <w:t>不合格处理方式</w:t>
            </w:r>
          </w:p>
        </w:tc>
      </w:tr>
      <w:tr>
        <w:tblPrEx>
          <w:tblCellMar>
            <w:top w:w="0" w:type="dxa"/>
            <w:left w:w="108" w:type="dxa"/>
            <w:bottom w:w="0" w:type="dxa"/>
            <w:right w:w="108" w:type="dxa"/>
          </w:tblCellMar>
        </w:tblPrEx>
        <w:trPr>
          <w:trHeight w:val="2042" w:hRule="atLeast"/>
          <w:jc w:val="center"/>
        </w:trPr>
        <w:tc>
          <w:tcPr>
            <w:tcW w:w="70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s="仿宋_GB2312"/>
                <w:color w:val="auto"/>
                <w:kern w:val="0"/>
                <w:szCs w:val="21"/>
                <w:highlight w:val="none"/>
              </w:rPr>
            </w:pPr>
            <w:r>
              <w:rPr>
                <w:rFonts w:ascii="宋体" w:hAnsi="宋体" w:eastAsia="宋体" w:cs="仿宋_GB2312"/>
                <w:color w:val="auto"/>
                <w:kern w:val="0"/>
                <w:szCs w:val="21"/>
                <w:highlight w:val="none"/>
              </w:rPr>
              <w:t>1</w:t>
            </w:r>
          </w:p>
        </w:tc>
        <w:tc>
          <w:tcPr>
            <w:tcW w:w="1734" w:type="dxa"/>
            <w:tcBorders>
              <w:top w:val="nil"/>
              <w:left w:val="nil"/>
              <w:bottom w:val="single" w:color="auto" w:sz="4" w:space="0"/>
              <w:right w:val="single" w:color="auto" w:sz="4" w:space="0"/>
            </w:tcBorders>
            <w:noWrap w:val="0"/>
            <w:vAlign w:val="center"/>
          </w:tcPr>
          <w:p>
            <w:pPr>
              <w:widowControl/>
              <w:jc w:val="center"/>
              <w:rPr>
                <w:rFonts w:ascii="宋体" w:hAnsi="宋体" w:eastAsia="宋体" w:cs="Times New Roman"/>
                <w:color w:val="auto"/>
                <w:kern w:val="0"/>
                <w:szCs w:val="21"/>
                <w:highlight w:val="none"/>
              </w:rPr>
            </w:pPr>
            <w:r>
              <w:rPr>
                <w:rFonts w:hint="eastAsia" w:ascii="宋体" w:hAnsi="宋体" w:eastAsia="宋体" w:cs="仿宋_GB2312"/>
                <w:color w:val="auto"/>
                <w:szCs w:val="21"/>
                <w:highlight w:val="none"/>
              </w:rPr>
              <w:t>前端设备完好率</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eastAsia="宋体" w:cs="Times New Roman"/>
                <w:color w:val="auto"/>
                <w:kern w:val="0"/>
                <w:szCs w:val="21"/>
                <w:highlight w:val="none"/>
              </w:rPr>
            </w:pPr>
            <w:r>
              <w:rPr>
                <w:rFonts w:hint="eastAsia" w:ascii="宋体" w:hAnsi="宋体" w:eastAsia="宋体" w:cs="仿宋_GB2312"/>
                <w:color w:val="auto"/>
                <w:kern w:val="0"/>
                <w:szCs w:val="21"/>
                <w:highlight w:val="none"/>
              </w:rPr>
              <w:t>前端设备和线路设备完好率一类点位（包含农业农村局、综合执法局、应急管理局部分）完好率在99%及以上，二类点位（包含海曙区重点行业场所、文广局、天一阁﹒月湖景区部分）完好率在95%及以上。</w:t>
            </w:r>
          </w:p>
        </w:tc>
        <w:tc>
          <w:tcPr>
            <w:tcW w:w="3737"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仿宋_GB2312"/>
                <w:color w:val="auto"/>
                <w:kern w:val="0"/>
                <w:szCs w:val="21"/>
                <w:highlight w:val="none"/>
                <w:lang w:val="en-US" w:eastAsia="zh-CN"/>
              </w:rPr>
            </w:pPr>
            <w:r>
              <w:rPr>
                <w:rFonts w:hint="eastAsia" w:ascii="宋体" w:hAnsi="宋体" w:eastAsia="宋体" w:cs="仿宋_GB2312"/>
                <w:color w:val="auto"/>
                <w:kern w:val="0"/>
                <w:szCs w:val="21"/>
                <w:highlight w:val="none"/>
              </w:rPr>
              <w:t>1、海曙公安本局一类点、农业农村局、综合执法局和应急管理局点位，点位完好率要求≥99%，不达标的扣罚按差额累计计算，每月下降≤1%的，每下降零点一个百分点扣1000元，1%&lt;每月下降≤2%的，每下降零点一个百分点扣2000元，2%&lt;每月下降≤3%的，每下降零点一个百分点扣3000元；月度完好率96%以下的，采购人有权中止与中标人合同。上述扣款方式按累差法计算。</w:t>
            </w:r>
          </w:p>
          <w:p>
            <w:pPr>
              <w:widowControl/>
              <w:jc w:val="left"/>
              <w:rPr>
                <w:rFonts w:hint="eastAsia"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2、其他点位完好率要求≥95%，不达标的扣罚按差额累计计算，每月下降≤1%的，每下降零点一个百分点扣300元，1%&lt;每月下降≤2%的，每下降零点一个百分点扣600元，2%&lt;每月下降≤3%的，每下降零点一个百分点扣900元；月度完好率92%以下的，采购人有权中止与中标人合同。上述扣款方式按累差法计算。</w:t>
            </w:r>
          </w:p>
          <w:p>
            <w:pPr>
              <w:widowControl/>
              <w:jc w:val="left"/>
              <w:rPr>
                <w:rFonts w:hint="eastAsia"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3、海曙公安二类点整合接入联网率要求≥97%，每月下降1家扣450元；月度完好率95%以下的，采购人有权中止与中标人合同。</w:t>
            </w:r>
          </w:p>
          <w:p>
            <w:pPr>
              <w:widowControl/>
              <w:jc w:val="left"/>
              <w:rPr>
                <w:rFonts w:hint="default" w:ascii="宋体" w:hAnsi="宋体" w:eastAsia="宋体" w:cs="仿宋_GB2312"/>
                <w:color w:val="auto"/>
                <w:kern w:val="0"/>
                <w:szCs w:val="21"/>
                <w:highlight w:val="none"/>
                <w:lang w:val="en-US" w:eastAsia="zh-CN"/>
              </w:rPr>
            </w:pPr>
            <w:r>
              <w:rPr>
                <w:rFonts w:hint="eastAsia" w:ascii="宋体" w:hAnsi="宋体" w:eastAsia="宋体" w:cs="仿宋_GB2312"/>
                <w:color w:val="auto"/>
                <w:kern w:val="0"/>
                <w:szCs w:val="21"/>
                <w:highlight w:val="none"/>
              </w:rPr>
              <w:t>注：监控点位图像不正常、未正常录像、时钟不同步、监控信息不完整、字符标识及国标编码不规范、pgis标注不准确，</w:t>
            </w:r>
            <w:r>
              <w:rPr>
                <w:rFonts w:hint="eastAsia" w:ascii="宋体" w:hAnsi="宋体" w:eastAsia="宋体" w:cs="仿宋_GB2312"/>
                <w:color w:val="auto"/>
                <w:kern w:val="0"/>
                <w:szCs w:val="21"/>
                <w:highlight w:val="none"/>
                <w:lang w:val="en-US" w:eastAsia="zh-CN"/>
              </w:rPr>
              <w:t>在线率不足50%的（因升级改造或者报备过的除外）</w:t>
            </w:r>
            <w:r>
              <w:rPr>
                <w:rFonts w:hint="eastAsia" w:ascii="宋体" w:hAnsi="宋体" w:eastAsia="宋体" w:cs="仿宋_GB2312"/>
                <w:color w:val="auto"/>
                <w:kern w:val="0"/>
                <w:szCs w:val="21"/>
                <w:highlight w:val="none"/>
              </w:rPr>
              <w:t>均视为运行不正常。因道路改建、城市拆迁等客观原因拆除、调整或临时停机，已标识并报备的监控点位除外</w:t>
            </w:r>
            <w:r>
              <w:rPr>
                <w:rFonts w:hint="eastAsia" w:ascii="宋体" w:hAnsi="宋体" w:eastAsia="宋体" w:cs="仿宋_GB2312"/>
                <w:color w:val="auto"/>
                <w:kern w:val="0"/>
                <w:szCs w:val="21"/>
                <w:highlight w:val="none"/>
                <w:lang w:val="en-US" w:eastAsia="zh-CN"/>
              </w:rPr>
              <w:t>。</w:t>
            </w:r>
          </w:p>
        </w:tc>
      </w:tr>
    </w:tbl>
    <w:p>
      <w:pPr>
        <w:spacing w:line="360" w:lineRule="auto"/>
        <w:ind w:firstLine="394" w:firstLineChars="187"/>
        <w:rPr>
          <w:rFonts w:ascii="宋体" w:hAnsi="宋体" w:eastAsia="宋体" w:cs="仿宋_GB2312"/>
          <w:b/>
          <w:bCs/>
          <w:color w:val="auto"/>
          <w:szCs w:val="21"/>
          <w:highlight w:val="none"/>
        </w:rPr>
      </w:pPr>
      <w:r>
        <w:rPr>
          <w:rFonts w:hint="eastAsia" w:ascii="宋体" w:hAnsi="宋体" w:eastAsia="宋体" w:cs="仿宋_GB2312"/>
          <w:b/>
          <w:bCs/>
          <w:color w:val="auto"/>
          <w:szCs w:val="21"/>
          <w:highlight w:val="none"/>
          <w:lang w:val="en-US" w:eastAsia="zh-CN"/>
        </w:rPr>
        <w:t>3</w:t>
      </w:r>
      <w:r>
        <w:rPr>
          <w:rFonts w:hint="eastAsia" w:ascii="宋体" w:hAnsi="宋体" w:eastAsia="宋体" w:cs="仿宋_GB2312"/>
          <w:b/>
          <w:bCs/>
          <w:color w:val="auto"/>
          <w:szCs w:val="21"/>
          <w:highlight w:val="none"/>
        </w:rPr>
        <w:t>.</w:t>
      </w:r>
      <w:r>
        <w:rPr>
          <w:rFonts w:hint="eastAsia" w:ascii="宋体" w:hAnsi="宋体" w:eastAsia="宋体" w:cs="仿宋_GB2312"/>
          <w:b/>
          <w:bCs/>
          <w:color w:val="auto"/>
          <w:szCs w:val="21"/>
          <w:highlight w:val="none"/>
          <w:lang w:val="en-US" w:eastAsia="zh-CN"/>
        </w:rPr>
        <w:t>13</w:t>
      </w:r>
      <w:r>
        <w:rPr>
          <w:rFonts w:hint="eastAsia" w:ascii="宋体" w:hAnsi="宋体" w:eastAsia="宋体" w:cs="仿宋_GB2312"/>
          <w:b/>
          <w:bCs/>
          <w:color w:val="auto"/>
          <w:szCs w:val="21"/>
          <w:highlight w:val="none"/>
        </w:rPr>
        <w:t>.2后端运维技术考核指标</w:t>
      </w:r>
    </w:p>
    <w:p>
      <w:pPr>
        <w:spacing w:line="360" w:lineRule="auto"/>
        <w:ind w:firstLine="392" w:firstLineChars="187"/>
        <w:rPr>
          <w:rFonts w:hint="eastAsia" w:ascii="宋体" w:hAnsi="宋体" w:eastAsia="宋体" w:cs="仿宋_GB2312"/>
          <w:b w:val="0"/>
          <w:bCs w:val="0"/>
          <w:color w:val="auto"/>
          <w:szCs w:val="21"/>
          <w:highlight w:val="none"/>
          <w:lang w:val="en-US" w:eastAsia="zh-CN"/>
        </w:rPr>
      </w:pPr>
      <w:r>
        <w:rPr>
          <w:rFonts w:hint="eastAsia" w:ascii="宋体" w:hAnsi="宋体" w:eastAsia="宋体" w:cs="仿宋_GB2312"/>
          <w:b w:val="0"/>
          <w:bCs w:val="0"/>
          <w:color w:val="auto"/>
          <w:szCs w:val="21"/>
          <w:highlight w:val="none"/>
          <w:lang w:val="en-US" w:eastAsia="zh-CN"/>
        </w:rPr>
        <w:t>海曙公安视频监控国标平台是否在市公安局平台实时在线，系统中断次数不超过0次（不包含经审批的系统升级维护，工程割接产生的中断，累计超过四小时为1次）。每月平台离线时长不应超过4小时，每超过半小时扣10000元（不足半小时的按半小时计算），累计超过4小时的采购人有权中止与中标人合同。</w:t>
      </w:r>
    </w:p>
    <w:p>
      <w:pPr>
        <w:spacing w:line="360" w:lineRule="auto"/>
        <w:ind w:firstLine="394" w:firstLineChars="187"/>
        <w:rPr>
          <w:rFonts w:ascii="宋体" w:hAnsi="宋体" w:eastAsia="宋体" w:cs="仿宋_GB2312"/>
          <w:b/>
          <w:bCs/>
          <w:color w:val="auto"/>
          <w:szCs w:val="21"/>
          <w:highlight w:val="none"/>
        </w:rPr>
      </w:pPr>
      <w:r>
        <w:rPr>
          <w:rFonts w:hint="eastAsia" w:ascii="宋体" w:hAnsi="宋体" w:eastAsia="宋体" w:cs="仿宋_GB2312"/>
          <w:b/>
          <w:bCs/>
          <w:color w:val="auto"/>
          <w:szCs w:val="21"/>
          <w:highlight w:val="none"/>
          <w:lang w:val="en-US" w:eastAsia="zh-CN"/>
        </w:rPr>
        <w:t>3</w:t>
      </w:r>
      <w:r>
        <w:rPr>
          <w:rFonts w:hint="eastAsia" w:ascii="宋体" w:hAnsi="宋体" w:eastAsia="宋体" w:cs="仿宋_GB2312"/>
          <w:b/>
          <w:bCs/>
          <w:color w:val="auto"/>
          <w:szCs w:val="21"/>
          <w:highlight w:val="none"/>
        </w:rPr>
        <w:t>.</w:t>
      </w:r>
      <w:r>
        <w:rPr>
          <w:rFonts w:hint="eastAsia" w:ascii="宋体" w:hAnsi="宋体" w:eastAsia="宋体" w:cs="仿宋_GB2312"/>
          <w:b/>
          <w:bCs/>
          <w:color w:val="auto"/>
          <w:szCs w:val="21"/>
          <w:highlight w:val="none"/>
          <w:lang w:val="en-US" w:eastAsia="zh-CN"/>
        </w:rPr>
        <w:t>13</w:t>
      </w:r>
      <w:r>
        <w:rPr>
          <w:rFonts w:hint="eastAsia" w:ascii="宋体" w:hAnsi="宋体" w:eastAsia="宋体" w:cs="仿宋_GB2312"/>
          <w:b/>
          <w:bCs/>
          <w:color w:val="auto"/>
          <w:szCs w:val="21"/>
          <w:highlight w:val="none"/>
        </w:rPr>
        <w:t>.3服务</w:t>
      </w:r>
      <w:r>
        <w:rPr>
          <w:rFonts w:hint="eastAsia" w:ascii="宋体" w:hAnsi="宋体" w:eastAsia="宋体" w:cs="仿宋_GB2312"/>
          <w:b/>
          <w:bCs/>
          <w:color w:val="auto"/>
          <w:szCs w:val="21"/>
          <w:highlight w:val="none"/>
          <w:lang w:val="en-US" w:eastAsia="zh-CN"/>
        </w:rPr>
        <w:t>记录</w:t>
      </w:r>
      <w:r>
        <w:rPr>
          <w:rFonts w:hint="eastAsia" w:ascii="宋体" w:hAnsi="宋体" w:eastAsia="宋体" w:cs="仿宋_GB2312"/>
          <w:b/>
          <w:bCs/>
          <w:color w:val="auto"/>
          <w:szCs w:val="21"/>
          <w:highlight w:val="none"/>
        </w:rPr>
        <w:t>考核指标</w:t>
      </w:r>
    </w:p>
    <w:tbl>
      <w:tblPr>
        <w:tblStyle w:val="46"/>
        <w:tblW w:w="0" w:type="auto"/>
        <w:jc w:val="center"/>
        <w:tblLayout w:type="fixed"/>
        <w:tblCellMar>
          <w:top w:w="0" w:type="dxa"/>
          <w:left w:w="108" w:type="dxa"/>
          <w:bottom w:w="0" w:type="dxa"/>
          <w:right w:w="108" w:type="dxa"/>
        </w:tblCellMar>
      </w:tblPr>
      <w:tblGrid>
        <w:gridCol w:w="759"/>
        <w:gridCol w:w="1810"/>
        <w:gridCol w:w="3360"/>
        <w:gridCol w:w="2472"/>
      </w:tblGrid>
      <w:tr>
        <w:tblPrEx>
          <w:tblCellMar>
            <w:top w:w="0" w:type="dxa"/>
            <w:left w:w="108" w:type="dxa"/>
            <w:bottom w:w="0" w:type="dxa"/>
            <w:right w:w="108" w:type="dxa"/>
          </w:tblCellMar>
        </w:tblPrEx>
        <w:trPr>
          <w:trHeight w:val="378"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Times New Roman"/>
                <w:b/>
                <w:bCs/>
                <w:color w:val="auto"/>
                <w:kern w:val="0"/>
                <w:szCs w:val="21"/>
                <w:highlight w:val="none"/>
              </w:rPr>
            </w:pPr>
            <w:r>
              <w:rPr>
                <w:rFonts w:hint="eastAsia" w:ascii="宋体" w:hAnsi="宋体" w:eastAsia="宋体" w:cs="仿宋_GB2312"/>
                <w:b/>
                <w:bCs/>
                <w:color w:val="auto"/>
                <w:kern w:val="0"/>
                <w:szCs w:val="21"/>
                <w:highlight w:val="none"/>
              </w:rPr>
              <w:t>序号</w:t>
            </w:r>
          </w:p>
        </w:tc>
        <w:tc>
          <w:tcPr>
            <w:tcW w:w="181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Times New Roman"/>
                <w:b/>
                <w:bCs/>
                <w:color w:val="auto"/>
                <w:kern w:val="0"/>
                <w:szCs w:val="21"/>
                <w:highlight w:val="none"/>
              </w:rPr>
            </w:pPr>
            <w:r>
              <w:rPr>
                <w:rFonts w:hint="eastAsia" w:ascii="宋体" w:hAnsi="宋体" w:eastAsia="宋体" w:cs="仿宋_GB2312"/>
                <w:b/>
                <w:bCs/>
                <w:color w:val="auto"/>
                <w:kern w:val="0"/>
                <w:szCs w:val="21"/>
                <w:highlight w:val="none"/>
              </w:rPr>
              <w:t>报告内容</w:t>
            </w:r>
          </w:p>
        </w:tc>
        <w:tc>
          <w:tcPr>
            <w:tcW w:w="33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Times New Roman"/>
                <w:b/>
                <w:bCs/>
                <w:color w:val="auto"/>
                <w:kern w:val="0"/>
                <w:szCs w:val="21"/>
                <w:highlight w:val="none"/>
              </w:rPr>
            </w:pPr>
            <w:r>
              <w:rPr>
                <w:rFonts w:hint="eastAsia" w:ascii="宋体" w:hAnsi="宋体" w:eastAsia="宋体" w:cs="仿宋_GB2312"/>
                <w:b/>
                <w:bCs/>
                <w:color w:val="auto"/>
                <w:kern w:val="0"/>
                <w:szCs w:val="21"/>
                <w:highlight w:val="none"/>
              </w:rPr>
              <w:t>考核标准</w:t>
            </w:r>
          </w:p>
        </w:tc>
        <w:tc>
          <w:tcPr>
            <w:tcW w:w="247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Times New Roman"/>
                <w:b/>
                <w:bCs/>
                <w:color w:val="auto"/>
                <w:kern w:val="0"/>
                <w:szCs w:val="21"/>
                <w:highlight w:val="none"/>
              </w:rPr>
            </w:pPr>
            <w:r>
              <w:rPr>
                <w:rFonts w:hint="eastAsia" w:ascii="宋体" w:hAnsi="宋体" w:eastAsia="宋体" w:cs="仿宋_GB2312"/>
                <w:b/>
                <w:bCs/>
                <w:color w:val="auto"/>
                <w:kern w:val="0"/>
                <w:szCs w:val="21"/>
                <w:highlight w:val="none"/>
              </w:rPr>
              <w:t>不合格处理方式</w:t>
            </w:r>
          </w:p>
        </w:tc>
      </w:tr>
      <w:tr>
        <w:tblPrEx>
          <w:tblCellMar>
            <w:top w:w="0" w:type="dxa"/>
            <w:left w:w="108" w:type="dxa"/>
            <w:bottom w:w="0" w:type="dxa"/>
            <w:right w:w="108" w:type="dxa"/>
          </w:tblCellMar>
        </w:tblPrEx>
        <w:trPr>
          <w:trHeight w:val="927"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仿宋_GB2312"/>
                <w:color w:val="auto"/>
                <w:kern w:val="0"/>
                <w:szCs w:val="21"/>
                <w:highlight w:val="none"/>
              </w:rPr>
            </w:pPr>
            <w:r>
              <w:rPr>
                <w:rFonts w:ascii="宋体" w:hAnsi="宋体" w:eastAsia="宋体" w:cs="仿宋_GB2312"/>
                <w:color w:val="auto"/>
                <w:kern w:val="0"/>
                <w:szCs w:val="21"/>
                <w:highlight w:val="none"/>
              </w:rPr>
              <w:t>1</w:t>
            </w:r>
          </w:p>
        </w:tc>
        <w:tc>
          <w:tcPr>
            <w:tcW w:w="18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Times New Roman"/>
                <w:color w:val="auto"/>
                <w:kern w:val="0"/>
                <w:szCs w:val="21"/>
                <w:highlight w:val="none"/>
                <w:lang w:eastAsia="zh-CN"/>
              </w:rPr>
            </w:pPr>
            <w:r>
              <w:rPr>
                <w:rFonts w:hint="eastAsia" w:ascii="宋体" w:hAnsi="宋体" w:eastAsia="宋体" w:cs="仿宋_GB2312"/>
                <w:color w:val="auto"/>
                <w:kern w:val="0"/>
                <w:szCs w:val="21"/>
                <w:highlight w:val="none"/>
              </w:rPr>
              <w:t>巡检</w:t>
            </w:r>
            <w:r>
              <w:rPr>
                <w:rFonts w:hint="eastAsia" w:ascii="宋体" w:hAnsi="宋体" w:eastAsia="宋体" w:cs="仿宋_GB2312"/>
                <w:color w:val="auto"/>
                <w:kern w:val="0"/>
                <w:szCs w:val="21"/>
                <w:highlight w:val="none"/>
                <w:lang w:val="en-US" w:eastAsia="zh-CN"/>
              </w:rPr>
              <w:t>记录</w:t>
            </w:r>
          </w:p>
        </w:tc>
        <w:tc>
          <w:tcPr>
            <w:tcW w:w="3360" w:type="dxa"/>
            <w:tcBorders>
              <w:top w:val="single" w:color="auto" w:sz="4" w:space="0"/>
              <w:left w:val="nil"/>
              <w:bottom w:val="single" w:color="auto" w:sz="4" w:space="0"/>
              <w:right w:val="single" w:color="auto" w:sz="4" w:space="0"/>
            </w:tcBorders>
            <w:noWrap w:val="0"/>
            <w:vAlign w:val="center"/>
          </w:tcPr>
          <w:p>
            <w:pPr>
              <w:widowControl/>
              <w:jc w:val="left"/>
              <w:rPr>
                <w:rFonts w:hint="default" w:ascii="宋体" w:hAnsi="宋体" w:eastAsia="宋体" w:cs="仿宋_GB2312"/>
                <w:color w:val="auto"/>
                <w:kern w:val="0"/>
                <w:szCs w:val="21"/>
                <w:highlight w:val="none"/>
                <w:lang w:val="en-US" w:eastAsia="zh-CN"/>
              </w:rPr>
            </w:pPr>
            <w:r>
              <w:rPr>
                <w:rFonts w:hint="eastAsia" w:ascii="宋体" w:hAnsi="宋体" w:eastAsia="宋体" w:cs="仿宋_GB2312"/>
                <w:color w:val="auto"/>
                <w:kern w:val="0"/>
                <w:szCs w:val="21"/>
                <w:highlight w:val="none"/>
              </w:rPr>
              <w:t>内容是否完整，是否按</w:t>
            </w:r>
            <w:r>
              <w:rPr>
                <w:rFonts w:hint="eastAsia" w:ascii="宋体" w:hAnsi="宋体" w:eastAsia="宋体" w:cs="仿宋_GB2312"/>
                <w:color w:val="auto"/>
                <w:kern w:val="0"/>
                <w:szCs w:val="21"/>
                <w:highlight w:val="none"/>
                <w:lang w:val="en-US" w:eastAsia="zh-CN"/>
              </w:rPr>
              <w:t>要求记录</w:t>
            </w:r>
          </w:p>
        </w:tc>
        <w:tc>
          <w:tcPr>
            <w:tcW w:w="247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中标人在运维过程中须准备巡检卡（格式内容经</w:t>
            </w:r>
            <w:r>
              <w:rPr>
                <w:rFonts w:hint="eastAsia" w:ascii="宋体" w:hAnsi="宋体" w:eastAsia="宋体" w:cs="Times New Roman"/>
                <w:color w:val="auto"/>
                <w:kern w:val="0"/>
                <w:szCs w:val="21"/>
                <w:highlight w:val="none"/>
                <w:lang w:val="en-US" w:eastAsia="zh-CN"/>
              </w:rPr>
              <w:t>采购人</w:t>
            </w:r>
            <w:r>
              <w:rPr>
                <w:rFonts w:hint="eastAsia" w:ascii="宋体" w:hAnsi="宋体" w:eastAsia="宋体" w:cs="Times New Roman"/>
                <w:color w:val="auto"/>
                <w:kern w:val="0"/>
                <w:szCs w:val="21"/>
                <w:highlight w:val="none"/>
              </w:rPr>
              <w:t>确认）每月一次放入设备机箱中，采购人每个月抽查不少于</w:t>
            </w:r>
            <w:r>
              <w:rPr>
                <w:rFonts w:hint="eastAsia" w:ascii="宋体" w:hAnsi="宋体" w:eastAsia="宋体" w:cs="Times New Roman"/>
                <w:color w:val="auto"/>
                <w:kern w:val="0"/>
                <w:szCs w:val="21"/>
                <w:highlight w:val="none"/>
                <w:lang w:val="en-US" w:eastAsia="zh-CN"/>
              </w:rPr>
              <w:t>20处</w:t>
            </w:r>
            <w:r>
              <w:rPr>
                <w:rFonts w:hint="eastAsia" w:ascii="宋体" w:hAnsi="宋体" w:eastAsia="宋体" w:cs="Times New Roman"/>
                <w:color w:val="auto"/>
                <w:kern w:val="0"/>
                <w:szCs w:val="21"/>
                <w:highlight w:val="none"/>
              </w:rPr>
              <w:t>。</w:t>
            </w:r>
          </w:p>
        </w:tc>
      </w:tr>
      <w:tr>
        <w:tblPrEx>
          <w:tblCellMar>
            <w:top w:w="0" w:type="dxa"/>
            <w:left w:w="108" w:type="dxa"/>
            <w:bottom w:w="0" w:type="dxa"/>
            <w:right w:w="108" w:type="dxa"/>
          </w:tblCellMar>
        </w:tblPrEx>
        <w:trPr>
          <w:trHeight w:val="827"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lang w:val="en-US" w:eastAsia="zh-CN"/>
              </w:rPr>
              <w:t>2</w:t>
            </w:r>
          </w:p>
        </w:tc>
        <w:tc>
          <w:tcPr>
            <w:tcW w:w="1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Times New Roman"/>
                <w:color w:val="auto"/>
                <w:kern w:val="0"/>
                <w:szCs w:val="21"/>
                <w:highlight w:val="none"/>
              </w:rPr>
            </w:pPr>
            <w:r>
              <w:rPr>
                <w:rFonts w:hint="eastAsia" w:ascii="宋体" w:hAnsi="宋体" w:eastAsia="宋体" w:cs="仿宋_GB2312"/>
                <w:color w:val="auto"/>
                <w:kern w:val="0"/>
                <w:szCs w:val="21"/>
                <w:highlight w:val="none"/>
                <w:lang w:val="en-US" w:eastAsia="zh-CN"/>
              </w:rPr>
              <w:t>运维</w:t>
            </w:r>
            <w:r>
              <w:rPr>
                <w:rFonts w:hint="eastAsia" w:ascii="宋体" w:hAnsi="宋体" w:eastAsia="宋体" w:cs="仿宋_GB2312"/>
                <w:color w:val="auto"/>
                <w:kern w:val="0"/>
                <w:szCs w:val="21"/>
                <w:highlight w:val="none"/>
              </w:rPr>
              <w:t>报告</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仿宋_GB2312"/>
                <w:color w:val="auto"/>
                <w:kern w:val="0"/>
                <w:szCs w:val="21"/>
                <w:highlight w:val="none"/>
              </w:rPr>
            </w:pPr>
            <w:r>
              <w:rPr>
                <w:rFonts w:hint="eastAsia" w:ascii="宋体" w:hAnsi="宋体" w:eastAsia="宋体" w:cs="仿宋_GB2312"/>
                <w:color w:val="auto"/>
                <w:kern w:val="0"/>
                <w:szCs w:val="21"/>
                <w:highlight w:val="none"/>
              </w:rPr>
              <w:t>内容是否完整，报表是否按时提交</w:t>
            </w:r>
          </w:p>
        </w:tc>
        <w:tc>
          <w:tcPr>
            <w:tcW w:w="2472" w:type="dxa"/>
            <w:tcBorders>
              <w:top w:val="single" w:color="auto" w:sz="4" w:space="0"/>
              <w:left w:val="nil"/>
              <w:bottom w:val="single" w:color="auto" w:sz="4" w:space="0"/>
              <w:right w:val="single" w:color="auto" w:sz="4" w:space="0"/>
            </w:tcBorders>
            <w:noWrap w:val="0"/>
            <w:vAlign w:val="center"/>
          </w:tcPr>
          <w:p>
            <w:pPr>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月度</w:t>
            </w:r>
            <w:r>
              <w:rPr>
                <w:rFonts w:hint="eastAsia" w:ascii="宋体" w:hAnsi="宋体" w:eastAsia="宋体" w:cs="Times New Roman"/>
                <w:color w:val="auto"/>
                <w:kern w:val="0"/>
                <w:szCs w:val="21"/>
                <w:highlight w:val="none"/>
              </w:rPr>
              <w:t>报告不按时提交或内容不合格，扣罚</w:t>
            </w:r>
            <w:r>
              <w:rPr>
                <w:rFonts w:hint="eastAsia" w:ascii="宋体" w:hAnsi="宋体" w:eastAsia="宋体" w:cs="Times New Roman"/>
                <w:color w:val="auto"/>
                <w:kern w:val="0"/>
                <w:szCs w:val="21"/>
                <w:highlight w:val="none"/>
                <w:lang w:val="en-US" w:eastAsia="zh-CN"/>
              </w:rPr>
              <w:t>10</w:t>
            </w:r>
            <w:r>
              <w:rPr>
                <w:rFonts w:hint="eastAsia" w:ascii="宋体" w:hAnsi="宋体" w:eastAsia="宋体" w:cs="Times New Roman"/>
                <w:color w:val="auto"/>
                <w:kern w:val="0"/>
                <w:szCs w:val="21"/>
                <w:highlight w:val="none"/>
              </w:rPr>
              <w:t>000元；若年度不及时提交完整报告，扣罚</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0000元。</w:t>
            </w:r>
          </w:p>
        </w:tc>
      </w:tr>
    </w:tbl>
    <w:p>
      <w:pPr>
        <w:spacing w:line="360" w:lineRule="auto"/>
        <w:ind w:firstLine="42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3.13.4视频监控实战保障考核</w:t>
      </w:r>
    </w:p>
    <w:p>
      <w:pPr>
        <w:spacing w:line="360" w:lineRule="auto"/>
        <w:ind w:firstLine="420"/>
        <w:rPr>
          <w:rFonts w:hint="default"/>
          <w:color w:val="auto"/>
          <w:highlight w:val="none"/>
          <w:lang w:val="en-US" w:eastAsia="zh-CN"/>
        </w:rPr>
      </w:pPr>
      <w:r>
        <w:rPr>
          <w:rFonts w:hint="default"/>
          <w:color w:val="auto"/>
          <w:highlight w:val="none"/>
          <w:lang w:val="en-US" w:eastAsia="zh-CN"/>
        </w:rPr>
        <w:t>海曙公安本局的视频监控，在勤务保障、案件侦破等实战中，未能按要求完成保障任务的，出现一次扣5000元；受到领导和上级部门表扬和嘉奖的，每次激励2000元。</w:t>
      </w:r>
    </w:p>
    <w:p>
      <w:pPr>
        <w:spacing w:line="360" w:lineRule="auto"/>
        <w:ind w:firstLine="42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3.14运维遵循规范</w:t>
      </w:r>
    </w:p>
    <w:p>
      <w:pPr>
        <w:spacing w:line="360" w:lineRule="auto"/>
        <w:ind w:firstLine="420"/>
        <w:rPr>
          <w:rFonts w:hint="eastAsia"/>
          <w:color w:val="auto"/>
          <w:highlight w:val="none"/>
          <w:lang w:val="en-US" w:eastAsia="zh-CN"/>
        </w:rPr>
      </w:pPr>
      <w:r>
        <w:rPr>
          <w:rFonts w:hint="eastAsia"/>
          <w:color w:val="auto"/>
          <w:highlight w:val="none"/>
          <w:lang w:val="en-US" w:eastAsia="zh-CN"/>
        </w:rPr>
        <w:t>《公共安全视频监控联网系统信息传输、交换、控制技术要求》（GBT 28181-2016）</w:t>
      </w:r>
    </w:p>
    <w:p>
      <w:pPr>
        <w:spacing w:line="360" w:lineRule="auto"/>
        <w:ind w:firstLine="420"/>
        <w:rPr>
          <w:rFonts w:hint="eastAsia"/>
          <w:color w:val="auto"/>
          <w:highlight w:val="none"/>
          <w:lang w:val="en-US" w:eastAsia="zh-CN"/>
        </w:rPr>
      </w:pPr>
      <w:r>
        <w:rPr>
          <w:rFonts w:hint="eastAsia"/>
          <w:color w:val="auto"/>
          <w:highlight w:val="none"/>
          <w:lang w:val="en-US" w:eastAsia="zh-CN"/>
        </w:rPr>
        <w:t>《安全防范工程技术规范》      （GB50348-2018）</w:t>
      </w:r>
    </w:p>
    <w:p>
      <w:pPr>
        <w:spacing w:line="360" w:lineRule="auto"/>
        <w:ind w:firstLine="420"/>
        <w:rPr>
          <w:rFonts w:hint="eastAsia"/>
          <w:color w:val="auto"/>
          <w:highlight w:val="none"/>
          <w:lang w:val="en-US" w:eastAsia="zh-CN"/>
        </w:rPr>
      </w:pPr>
      <w:r>
        <w:rPr>
          <w:rFonts w:hint="eastAsia"/>
          <w:color w:val="auto"/>
          <w:highlight w:val="none"/>
          <w:lang w:val="en-US" w:eastAsia="zh-CN"/>
        </w:rPr>
        <w:t>《公共安全重点区域视频图像信息采集规范》      （GB37300-2018）</w:t>
      </w:r>
    </w:p>
    <w:p>
      <w:pPr>
        <w:spacing w:line="360" w:lineRule="auto"/>
        <w:ind w:firstLine="420"/>
        <w:rPr>
          <w:rFonts w:hint="eastAsia"/>
          <w:color w:val="auto"/>
          <w:highlight w:val="none"/>
          <w:lang w:val="en-US" w:eastAsia="zh-CN"/>
        </w:rPr>
      </w:pPr>
      <w:r>
        <w:rPr>
          <w:rFonts w:hint="eastAsia"/>
          <w:color w:val="auto"/>
          <w:highlight w:val="none"/>
          <w:lang w:val="en-US" w:eastAsia="zh-CN"/>
        </w:rPr>
        <w:t>《公共安全视频监控联网信息安全技术要求》  （GB35114-2017）</w:t>
      </w:r>
    </w:p>
    <w:p>
      <w:pPr>
        <w:spacing w:line="360" w:lineRule="auto"/>
        <w:ind w:firstLine="420"/>
        <w:rPr>
          <w:rFonts w:hint="eastAsia"/>
          <w:color w:val="auto"/>
          <w:highlight w:val="none"/>
          <w:lang w:val="en-US" w:eastAsia="zh-CN"/>
        </w:rPr>
      </w:pPr>
      <w:r>
        <w:rPr>
          <w:rFonts w:hint="eastAsia"/>
          <w:color w:val="auto"/>
          <w:highlight w:val="none"/>
          <w:lang w:val="en-US" w:eastAsia="zh-CN"/>
        </w:rPr>
        <w:t>《公共安全社会视频资源安全联网设备技术要求》      （GAT1781-2021）</w:t>
      </w:r>
    </w:p>
    <w:p>
      <w:pPr>
        <w:spacing w:line="360" w:lineRule="auto"/>
        <w:ind w:firstLine="420"/>
        <w:rPr>
          <w:rFonts w:hint="eastAsia"/>
          <w:color w:val="auto"/>
          <w:highlight w:val="none"/>
          <w:lang w:val="en-US" w:eastAsia="zh-CN"/>
        </w:rPr>
      </w:pPr>
      <w:r>
        <w:rPr>
          <w:rFonts w:hint="eastAsia"/>
          <w:color w:val="auto"/>
          <w:highlight w:val="none"/>
          <w:lang w:val="en-US" w:eastAsia="zh-CN"/>
        </w:rPr>
        <w:t>《公安交通管理外场设备基础施工通用要求》（GAT652-2006）</w:t>
      </w:r>
    </w:p>
    <w:p>
      <w:pPr>
        <w:spacing w:line="360" w:lineRule="auto"/>
        <w:ind w:firstLine="420"/>
        <w:rPr>
          <w:rFonts w:hint="eastAsia"/>
          <w:color w:val="auto"/>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color w:val="auto"/>
          <w:kern w:val="0"/>
          <w:szCs w:val="21"/>
          <w:highlight w:val="none"/>
        </w:rPr>
      </w:pP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color w:val="auto"/>
          <w:sz w:val="21"/>
          <w:highlight w:val="none"/>
          <w:lang w:val="en-US" w:eastAsia="zh-CN"/>
        </w:rPr>
      </w:pPr>
      <w:r>
        <w:rPr>
          <w:rFonts w:hint="eastAsia"/>
          <w:color w:val="auto"/>
          <w:highlight w:val="none"/>
          <w:lang w:val="en-US" w:eastAsia="zh-CN"/>
        </w:rPr>
        <w:br w:type="page"/>
      </w:r>
      <w:r>
        <w:rPr>
          <w:rFonts w:hint="eastAsia"/>
          <w:b/>
          <w:bCs/>
          <w:color w:val="auto"/>
          <w:highlight w:val="none"/>
          <w:lang w:val="en-US" w:eastAsia="zh-CN"/>
        </w:rPr>
        <w:t>（二）</w:t>
      </w:r>
      <w:r>
        <w:rPr>
          <w:rFonts w:hint="eastAsia" w:ascii="宋体" w:hAnsi="宋体" w:eastAsia="宋体" w:cs="宋体"/>
          <w:b/>
          <w:bCs/>
          <w:color w:val="auto"/>
          <w:sz w:val="21"/>
          <w:highlight w:val="none"/>
          <w:lang w:val="en-US" w:eastAsia="zh-CN"/>
        </w:rPr>
        <w:t>台风(烟花)灾后修复部分</w:t>
      </w:r>
    </w:p>
    <w:p>
      <w:pPr>
        <w:spacing w:line="360" w:lineRule="auto"/>
        <w:ind w:firstLine="420"/>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2021年第6号台风烟花对海曙视频监控设施带了巨大的影响，经灾后统计,受损监控设施经维护、维修后无法恢复正常功能的点位达249个，其中摄像机损坏235个、收发器损坏40台、交换机损坏12台、电源和网络防雷模块损坏各240个、漏保和空气开关损坏36个、卡口设备损坏4套、监控箱受损15个、电源接入受损6处，***监控室48口交换机受损4台。</w:t>
      </w:r>
    </w:p>
    <w:p>
      <w:pPr>
        <w:spacing w:line="360" w:lineRule="auto"/>
        <w:ind w:firstLine="420"/>
        <w:rPr>
          <w:rFonts w:hint="default"/>
          <w:color w:val="auto"/>
          <w:highlight w:val="none"/>
          <w:lang w:val="en-US" w:eastAsia="zh-CN"/>
        </w:rPr>
      </w:pPr>
      <w:r>
        <w:rPr>
          <w:rFonts w:hint="eastAsia"/>
          <w:color w:val="auto"/>
          <w:highlight w:val="none"/>
          <w:lang w:val="en-US" w:eastAsia="zh-CN"/>
        </w:rPr>
        <w:t>供应商须在本项目合同签订后2个月内完成到货安装并调试完毕，根据采购人要求进行试运行并配合验收。</w:t>
      </w:r>
    </w:p>
    <w:p>
      <w:pPr>
        <w:spacing w:line="360" w:lineRule="auto"/>
        <w:ind w:firstLine="420"/>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1、采购设备清单</w:t>
      </w:r>
    </w:p>
    <w:tbl>
      <w:tblPr>
        <w:tblStyle w:val="46"/>
        <w:tblW w:w="7578" w:type="dxa"/>
        <w:jc w:val="center"/>
        <w:tblLayout w:type="fixed"/>
        <w:tblCellMar>
          <w:top w:w="0" w:type="dxa"/>
          <w:left w:w="108" w:type="dxa"/>
          <w:bottom w:w="0" w:type="dxa"/>
          <w:right w:w="108" w:type="dxa"/>
        </w:tblCellMar>
      </w:tblPr>
      <w:tblGrid>
        <w:gridCol w:w="955"/>
        <w:gridCol w:w="3669"/>
        <w:gridCol w:w="1860"/>
        <w:gridCol w:w="1094"/>
      </w:tblGrid>
      <w:tr>
        <w:tblPrEx>
          <w:tblCellMar>
            <w:top w:w="0" w:type="dxa"/>
            <w:left w:w="108" w:type="dxa"/>
            <w:bottom w:w="0" w:type="dxa"/>
            <w:right w:w="108" w:type="dxa"/>
          </w:tblCellMar>
        </w:tblPrEx>
        <w:trPr>
          <w:trHeight w:val="317" w:hRule="atLeast"/>
          <w:jc w:val="center"/>
        </w:trPr>
        <w:tc>
          <w:tcPr>
            <w:tcW w:w="9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66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损坏类别</w:t>
            </w:r>
          </w:p>
        </w:tc>
        <w:tc>
          <w:tcPr>
            <w:tcW w:w="186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09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单位</w:t>
            </w:r>
          </w:p>
        </w:tc>
      </w:tr>
      <w:tr>
        <w:tblPrEx>
          <w:tblCellMar>
            <w:top w:w="0" w:type="dxa"/>
            <w:left w:w="108" w:type="dxa"/>
            <w:bottom w:w="0" w:type="dxa"/>
            <w:right w:w="108" w:type="dxa"/>
          </w:tblCellMar>
        </w:tblPrEx>
        <w:trPr>
          <w:trHeight w:val="317" w:hRule="atLeast"/>
          <w:jc w:val="center"/>
        </w:trPr>
        <w:tc>
          <w:tcPr>
            <w:tcW w:w="95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66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普通枪机</w:t>
            </w:r>
          </w:p>
        </w:tc>
        <w:tc>
          <w:tcPr>
            <w:tcW w:w="18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109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r>
      <w:tr>
        <w:tblPrEx>
          <w:tblCellMar>
            <w:top w:w="0" w:type="dxa"/>
            <w:left w:w="108" w:type="dxa"/>
            <w:bottom w:w="0" w:type="dxa"/>
            <w:right w:w="108" w:type="dxa"/>
          </w:tblCellMar>
        </w:tblPrEx>
        <w:trPr>
          <w:trHeight w:val="317" w:hRule="atLeast"/>
          <w:jc w:val="center"/>
        </w:trPr>
        <w:tc>
          <w:tcPr>
            <w:tcW w:w="95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66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普通球机</w:t>
            </w:r>
          </w:p>
        </w:tc>
        <w:tc>
          <w:tcPr>
            <w:tcW w:w="18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116</w:t>
            </w:r>
          </w:p>
        </w:tc>
        <w:tc>
          <w:tcPr>
            <w:tcW w:w="109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r>
      <w:tr>
        <w:tblPrEx>
          <w:tblCellMar>
            <w:top w:w="0" w:type="dxa"/>
            <w:left w:w="108" w:type="dxa"/>
            <w:bottom w:w="0" w:type="dxa"/>
            <w:right w:w="108" w:type="dxa"/>
          </w:tblCellMar>
        </w:tblPrEx>
        <w:trPr>
          <w:trHeight w:val="317" w:hRule="atLeast"/>
          <w:jc w:val="center"/>
        </w:trPr>
        <w:tc>
          <w:tcPr>
            <w:tcW w:w="95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66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人脸摄像机</w:t>
            </w:r>
          </w:p>
        </w:tc>
        <w:tc>
          <w:tcPr>
            <w:tcW w:w="18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09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r>
      <w:tr>
        <w:tblPrEx>
          <w:tblCellMar>
            <w:top w:w="0" w:type="dxa"/>
            <w:left w:w="108" w:type="dxa"/>
            <w:bottom w:w="0" w:type="dxa"/>
            <w:right w:w="108" w:type="dxa"/>
          </w:tblCellMar>
        </w:tblPrEx>
        <w:trPr>
          <w:trHeight w:val="317" w:hRule="atLeast"/>
          <w:jc w:val="center"/>
        </w:trPr>
        <w:tc>
          <w:tcPr>
            <w:tcW w:w="95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66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车脸摄像机</w:t>
            </w:r>
          </w:p>
        </w:tc>
        <w:tc>
          <w:tcPr>
            <w:tcW w:w="18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09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r>
      <w:tr>
        <w:tblPrEx>
          <w:tblCellMar>
            <w:top w:w="0" w:type="dxa"/>
            <w:left w:w="108" w:type="dxa"/>
            <w:bottom w:w="0" w:type="dxa"/>
            <w:right w:w="108" w:type="dxa"/>
          </w:tblCellMar>
        </w:tblPrEx>
        <w:trPr>
          <w:trHeight w:val="317" w:hRule="atLeast"/>
          <w:jc w:val="center"/>
        </w:trPr>
        <w:tc>
          <w:tcPr>
            <w:tcW w:w="95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366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收发器</w:t>
            </w:r>
          </w:p>
        </w:tc>
        <w:tc>
          <w:tcPr>
            <w:tcW w:w="18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109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r>
      <w:tr>
        <w:tblPrEx>
          <w:tblCellMar>
            <w:top w:w="0" w:type="dxa"/>
            <w:left w:w="108" w:type="dxa"/>
            <w:bottom w:w="0" w:type="dxa"/>
            <w:right w:w="108" w:type="dxa"/>
          </w:tblCellMar>
        </w:tblPrEx>
        <w:trPr>
          <w:trHeight w:val="317" w:hRule="atLeast"/>
          <w:jc w:val="center"/>
        </w:trPr>
        <w:tc>
          <w:tcPr>
            <w:tcW w:w="95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66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卡口管理主机</w:t>
            </w:r>
          </w:p>
        </w:tc>
        <w:tc>
          <w:tcPr>
            <w:tcW w:w="18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09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r>
      <w:tr>
        <w:tblPrEx>
          <w:tblCellMar>
            <w:top w:w="0" w:type="dxa"/>
            <w:left w:w="108" w:type="dxa"/>
            <w:bottom w:w="0" w:type="dxa"/>
            <w:right w:w="108" w:type="dxa"/>
          </w:tblCellMar>
        </w:tblPrEx>
        <w:trPr>
          <w:trHeight w:val="317" w:hRule="atLeast"/>
          <w:jc w:val="center"/>
        </w:trPr>
        <w:tc>
          <w:tcPr>
            <w:tcW w:w="95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66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车检器</w:t>
            </w:r>
          </w:p>
        </w:tc>
        <w:tc>
          <w:tcPr>
            <w:tcW w:w="18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09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r>
      <w:tr>
        <w:tblPrEx>
          <w:tblCellMar>
            <w:top w:w="0" w:type="dxa"/>
            <w:left w:w="108" w:type="dxa"/>
            <w:bottom w:w="0" w:type="dxa"/>
            <w:right w:w="108" w:type="dxa"/>
          </w:tblCellMar>
        </w:tblPrEx>
        <w:trPr>
          <w:trHeight w:val="317" w:hRule="atLeast"/>
          <w:jc w:val="center"/>
        </w:trPr>
        <w:tc>
          <w:tcPr>
            <w:tcW w:w="95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366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光模块</w:t>
            </w:r>
          </w:p>
        </w:tc>
        <w:tc>
          <w:tcPr>
            <w:tcW w:w="18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09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块</w:t>
            </w:r>
          </w:p>
        </w:tc>
      </w:tr>
      <w:tr>
        <w:tblPrEx>
          <w:tblCellMar>
            <w:top w:w="0" w:type="dxa"/>
            <w:left w:w="108" w:type="dxa"/>
            <w:bottom w:w="0" w:type="dxa"/>
            <w:right w:w="108" w:type="dxa"/>
          </w:tblCellMar>
        </w:tblPrEx>
        <w:trPr>
          <w:trHeight w:val="317" w:hRule="atLeast"/>
          <w:jc w:val="center"/>
        </w:trPr>
        <w:tc>
          <w:tcPr>
            <w:tcW w:w="95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366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交换机</w:t>
            </w:r>
          </w:p>
        </w:tc>
        <w:tc>
          <w:tcPr>
            <w:tcW w:w="18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09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r>
      <w:tr>
        <w:tblPrEx>
          <w:tblCellMar>
            <w:top w:w="0" w:type="dxa"/>
            <w:left w:w="108" w:type="dxa"/>
            <w:bottom w:w="0" w:type="dxa"/>
            <w:right w:w="108" w:type="dxa"/>
          </w:tblCellMar>
        </w:tblPrEx>
        <w:trPr>
          <w:trHeight w:val="317" w:hRule="atLeast"/>
          <w:jc w:val="center"/>
        </w:trPr>
        <w:tc>
          <w:tcPr>
            <w:tcW w:w="95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66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电源防雷模块</w:t>
            </w:r>
          </w:p>
        </w:tc>
        <w:tc>
          <w:tcPr>
            <w:tcW w:w="18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09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CellMar>
            <w:top w:w="0" w:type="dxa"/>
            <w:left w:w="108" w:type="dxa"/>
            <w:bottom w:w="0" w:type="dxa"/>
            <w:right w:w="108" w:type="dxa"/>
          </w:tblCellMar>
        </w:tblPrEx>
        <w:trPr>
          <w:trHeight w:val="317" w:hRule="atLeast"/>
          <w:jc w:val="center"/>
        </w:trPr>
        <w:tc>
          <w:tcPr>
            <w:tcW w:w="95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366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网络防雷模块</w:t>
            </w:r>
          </w:p>
        </w:tc>
        <w:tc>
          <w:tcPr>
            <w:tcW w:w="18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09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CellMar>
            <w:top w:w="0" w:type="dxa"/>
            <w:left w:w="108" w:type="dxa"/>
            <w:bottom w:w="0" w:type="dxa"/>
            <w:right w:w="108" w:type="dxa"/>
          </w:tblCellMar>
        </w:tblPrEx>
        <w:trPr>
          <w:trHeight w:val="317" w:hRule="atLeast"/>
          <w:jc w:val="center"/>
        </w:trPr>
        <w:tc>
          <w:tcPr>
            <w:tcW w:w="95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366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漏电保护器</w:t>
            </w:r>
          </w:p>
        </w:tc>
        <w:tc>
          <w:tcPr>
            <w:tcW w:w="18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109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CellMar>
            <w:top w:w="0" w:type="dxa"/>
            <w:left w:w="108" w:type="dxa"/>
            <w:bottom w:w="0" w:type="dxa"/>
            <w:right w:w="108" w:type="dxa"/>
          </w:tblCellMar>
        </w:tblPrEx>
        <w:trPr>
          <w:trHeight w:val="317" w:hRule="atLeast"/>
          <w:jc w:val="center"/>
        </w:trPr>
        <w:tc>
          <w:tcPr>
            <w:tcW w:w="95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366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空气开关</w:t>
            </w:r>
          </w:p>
        </w:tc>
        <w:tc>
          <w:tcPr>
            <w:tcW w:w="18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109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个</w:t>
            </w:r>
          </w:p>
        </w:tc>
      </w:tr>
      <w:tr>
        <w:tblPrEx>
          <w:tblCellMar>
            <w:top w:w="0" w:type="dxa"/>
            <w:left w:w="108" w:type="dxa"/>
            <w:bottom w:w="0" w:type="dxa"/>
            <w:right w:w="108" w:type="dxa"/>
          </w:tblCellMar>
        </w:tblPrEx>
        <w:trPr>
          <w:trHeight w:val="317" w:hRule="atLeast"/>
          <w:jc w:val="center"/>
        </w:trPr>
        <w:tc>
          <w:tcPr>
            <w:tcW w:w="95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366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监控落地箱</w:t>
            </w:r>
          </w:p>
        </w:tc>
        <w:tc>
          <w:tcPr>
            <w:tcW w:w="18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09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只</w:t>
            </w:r>
          </w:p>
        </w:tc>
      </w:tr>
      <w:tr>
        <w:tblPrEx>
          <w:tblCellMar>
            <w:top w:w="0" w:type="dxa"/>
            <w:left w:w="108" w:type="dxa"/>
            <w:bottom w:w="0" w:type="dxa"/>
            <w:right w:w="108" w:type="dxa"/>
          </w:tblCellMar>
        </w:tblPrEx>
        <w:trPr>
          <w:trHeight w:val="317" w:hRule="atLeast"/>
          <w:jc w:val="center"/>
        </w:trPr>
        <w:tc>
          <w:tcPr>
            <w:tcW w:w="95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366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监控抱箱</w:t>
            </w:r>
          </w:p>
        </w:tc>
        <w:tc>
          <w:tcPr>
            <w:tcW w:w="18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09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只</w:t>
            </w:r>
          </w:p>
        </w:tc>
      </w:tr>
      <w:tr>
        <w:tblPrEx>
          <w:tblCellMar>
            <w:top w:w="0" w:type="dxa"/>
            <w:left w:w="108" w:type="dxa"/>
            <w:bottom w:w="0" w:type="dxa"/>
            <w:right w:w="108" w:type="dxa"/>
          </w:tblCellMar>
        </w:tblPrEx>
        <w:trPr>
          <w:trHeight w:val="317" w:hRule="atLeast"/>
          <w:jc w:val="center"/>
        </w:trPr>
        <w:tc>
          <w:tcPr>
            <w:tcW w:w="95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366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48口机房交换机</w:t>
            </w:r>
          </w:p>
        </w:tc>
        <w:tc>
          <w:tcPr>
            <w:tcW w:w="18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09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台</w:t>
            </w:r>
          </w:p>
        </w:tc>
      </w:tr>
      <w:tr>
        <w:tblPrEx>
          <w:tblCellMar>
            <w:top w:w="0" w:type="dxa"/>
            <w:left w:w="108" w:type="dxa"/>
            <w:bottom w:w="0" w:type="dxa"/>
            <w:right w:w="108" w:type="dxa"/>
          </w:tblCellMar>
        </w:tblPrEx>
        <w:trPr>
          <w:trHeight w:val="338" w:hRule="atLeast"/>
          <w:jc w:val="center"/>
        </w:trPr>
        <w:tc>
          <w:tcPr>
            <w:tcW w:w="955"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366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电源接入施工</w:t>
            </w:r>
          </w:p>
        </w:tc>
        <w:tc>
          <w:tcPr>
            <w:tcW w:w="1860"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09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处</w:t>
            </w:r>
          </w:p>
        </w:tc>
      </w:tr>
      <w:bookmarkEnd w:id="31"/>
      <w:bookmarkEnd w:id="32"/>
      <w:bookmarkEnd w:id="33"/>
      <w:bookmarkEnd w:id="34"/>
    </w:tbl>
    <w:p>
      <w:pPr>
        <w:numPr>
          <w:ilvl w:val="0"/>
          <w:numId w:val="7"/>
        </w:numPr>
        <w:rPr>
          <w:rFonts w:hint="eastAsia" w:ascii="宋体" w:hAnsi="宋体" w:eastAsia="宋体" w:cs="宋体"/>
          <w:b/>
          <w:color w:val="auto"/>
          <w:kern w:val="0"/>
          <w:szCs w:val="21"/>
          <w:highlight w:val="none"/>
        </w:rPr>
        <w:sectPr>
          <w:footerReference r:id="rId7" w:type="default"/>
          <w:pgSz w:w="11907" w:h="16840"/>
          <w:pgMar w:top="1134" w:right="1531" w:bottom="1134" w:left="1531" w:header="425" w:footer="709" w:gutter="0"/>
          <w:pgBorders>
            <w:top w:val="none" w:sz="0" w:space="0"/>
            <w:left w:val="none" w:sz="0" w:space="0"/>
            <w:bottom w:val="none" w:sz="0" w:space="0"/>
            <w:right w:val="none" w:sz="0" w:space="0"/>
          </w:pgBorders>
          <w:pgNumType w:fmt="decimal" w:start="1"/>
          <w:cols w:space="720" w:num="1"/>
          <w:docGrid w:linePitch="285" w:charSpace="0"/>
        </w:sectPr>
      </w:pPr>
    </w:p>
    <w:p>
      <w:pPr>
        <w:numPr>
          <w:ilvl w:val="0"/>
          <w:numId w:val="0"/>
        </w:numPr>
        <w:ind w:left="210" w:leftChars="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2、设备</w:t>
      </w:r>
      <w:r>
        <w:rPr>
          <w:rFonts w:hint="eastAsia" w:ascii="宋体" w:hAnsi="宋体" w:eastAsia="宋体" w:cs="宋体"/>
          <w:b/>
          <w:color w:val="auto"/>
          <w:kern w:val="0"/>
          <w:szCs w:val="21"/>
          <w:highlight w:val="none"/>
        </w:rPr>
        <w:t>清单</w:t>
      </w:r>
      <w:r>
        <w:rPr>
          <w:rFonts w:hint="eastAsia" w:ascii="宋体" w:hAnsi="宋体" w:eastAsia="宋体" w:cs="宋体"/>
          <w:b/>
          <w:color w:val="auto"/>
          <w:kern w:val="0"/>
          <w:szCs w:val="21"/>
          <w:highlight w:val="none"/>
          <w:lang w:val="en-US" w:eastAsia="zh-CN"/>
        </w:rPr>
        <w:t>及技术参数要求</w:t>
      </w:r>
    </w:p>
    <w:p>
      <w:pPr>
        <w:pStyle w:val="37"/>
        <w:ind w:left="0" w:leftChars="0" w:firstLine="0" w:firstLineChars="0"/>
        <w:rPr>
          <w:rFonts w:hint="default"/>
          <w:color w:val="auto"/>
          <w:highlight w:val="none"/>
          <w:lang w:val="en-US" w:eastAsia="zh-CN"/>
        </w:rPr>
      </w:pPr>
    </w:p>
    <w:tbl>
      <w:tblPr>
        <w:tblStyle w:val="46"/>
        <w:tblW w:w="4487" w:type="pct"/>
        <w:tblInd w:w="0" w:type="dxa"/>
        <w:tblLayout w:type="fixed"/>
        <w:tblCellMar>
          <w:top w:w="0" w:type="dxa"/>
          <w:left w:w="108" w:type="dxa"/>
          <w:bottom w:w="0" w:type="dxa"/>
          <w:right w:w="108" w:type="dxa"/>
        </w:tblCellMar>
      </w:tblPr>
      <w:tblGrid>
        <w:gridCol w:w="568"/>
        <w:gridCol w:w="904"/>
        <w:gridCol w:w="5121"/>
        <w:gridCol w:w="752"/>
        <w:gridCol w:w="786"/>
      </w:tblGrid>
      <w:tr>
        <w:tblPrEx>
          <w:tblCellMar>
            <w:top w:w="0" w:type="dxa"/>
            <w:left w:w="108" w:type="dxa"/>
            <w:bottom w:w="0" w:type="dxa"/>
            <w:right w:w="108" w:type="dxa"/>
          </w:tblCellMar>
        </w:tblPrEx>
        <w:trPr>
          <w:trHeight w:val="288" w:hRule="atLeast"/>
        </w:trPr>
        <w:tc>
          <w:tcPr>
            <w:tcW w:w="3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555" w:type="pct"/>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分项</w:t>
            </w:r>
          </w:p>
        </w:tc>
        <w:tc>
          <w:tcPr>
            <w:tcW w:w="3149"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技术参数</w:t>
            </w:r>
          </w:p>
        </w:tc>
        <w:tc>
          <w:tcPr>
            <w:tcW w:w="462"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数量</w:t>
            </w:r>
          </w:p>
        </w:tc>
        <w:tc>
          <w:tcPr>
            <w:tcW w:w="483"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w:t>
            </w:r>
          </w:p>
        </w:tc>
      </w:tr>
      <w:tr>
        <w:tblPrEx>
          <w:tblCellMar>
            <w:top w:w="0" w:type="dxa"/>
            <w:left w:w="108" w:type="dxa"/>
            <w:bottom w:w="0" w:type="dxa"/>
            <w:right w:w="108" w:type="dxa"/>
          </w:tblCellMar>
        </w:tblPrEx>
        <w:trPr>
          <w:trHeight w:val="639" w:hRule="atLeast"/>
        </w:trPr>
        <w:tc>
          <w:tcPr>
            <w:tcW w:w="349"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55"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普通枪机</w:t>
            </w:r>
          </w:p>
        </w:tc>
        <w:tc>
          <w:tcPr>
            <w:tcW w:w="314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400万 星光级1/1.8" CMOS AI抓拍筒型网络摄像机</w:t>
            </w:r>
            <w:r>
              <w:rPr>
                <w:rFonts w:hint="eastAsia" w:ascii="宋体" w:hAnsi="宋体" w:eastAsia="宋体" w:cs="宋体"/>
                <w:color w:val="auto"/>
                <w:kern w:val="0"/>
                <w:sz w:val="21"/>
                <w:szCs w:val="21"/>
                <w:highlight w:val="none"/>
              </w:rPr>
              <w:cr/>
            </w:r>
            <w:r>
              <w:rPr>
                <w:rFonts w:hint="eastAsia" w:ascii="宋体" w:hAnsi="宋体" w:eastAsia="宋体" w:cs="宋体"/>
                <w:color w:val="auto"/>
                <w:kern w:val="0"/>
                <w:sz w:val="21"/>
                <w:szCs w:val="21"/>
                <w:highlight w:val="none"/>
              </w:rPr>
              <w:t>支持越界侦测，区域入侵侦测，进入/离开区域侦测，徘徊侦测，人员聚集侦测，快速运动侦测，停车侦测，物品遗留/拿取侦测，场景变更侦测，音频陡升/陡降侦测，音频有无侦测，虚焦侦测</w:t>
            </w:r>
            <w:r>
              <w:rPr>
                <w:rFonts w:hint="eastAsia" w:ascii="宋体" w:hAnsi="宋体" w:eastAsia="宋体" w:cs="宋体"/>
                <w:color w:val="auto"/>
                <w:kern w:val="0"/>
                <w:sz w:val="21"/>
                <w:szCs w:val="21"/>
                <w:highlight w:val="none"/>
              </w:rPr>
              <w:cr/>
            </w:r>
            <w:r>
              <w:rPr>
                <w:rFonts w:hint="eastAsia" w:ascii="宋体" w:hAnsi="宋体" w:eastAsia="宋体" w:cs="宋体"/>
                <w:color w:val="auto"/>
                <w:kern w:val="0"/>
                <w:sz w:val="21"/>
                <w:szCs w:val="21"/>
                <w:highlight w:val="none"/>
              </w:rPr>
              <w:t>设备内置高效专利温和补光灯，告别光污染，保证夜间正常进行人脸抓拍</w:t>
            </w:r>
            <w:r>
              <w:rPr>
                <w:rFonts w:hint="eastAsia" w:ascii="宋体" w:hAnsi="宋体" w:eastAsia="宋体" w:cs="宋体"/>
                <w:color w:val="auto"/>
                <w:kern w:val="0"/>
                <w:sz w:val="21"/>
                <w:szCs w:val="21"/>
                <w:highlight w:val="none"/>
              </w:rPr>
              <w:cr/>
            </w:r>
            <w:r>
              <w:rPr>
                <w:rFonts w:hint="eastAsia" w:ascii="宋体" w:hAnsi="宋体" w:eastAsia="宋体" w:cs="宋体"/>
                <w:color w:val="auto"/>
                <w:kern w:val="0"/>
                <w:sz w:val="21"/>
                <w:szCs w:val="21"/>
                <w:highlight w:val="none"/>
              </w:rPr>
              <w:t>设备内置电动变焦镜头，操作便易，变焦过程平稳</w:t>
            </w:r>
            <w:r>
              <w:rPr>
                <w:rFonts w:hint="eastAsia" w:ascii="宋体" w:hAnsi="宋体" w:eastAsia="宋体" w:cs="宋体"/>
                <w:color w:val="auto"/>
                <w:kern w:val="0"/>
                <w:sz w:val="21"/>
                <w:szCs w:val="21"/>
                <w:highlight w:val="none"/>
              </w:rPr>
              <w:cr/>
            </w:r>
            <w:r>
              <w:rPr>
                <w:rFonts w:hint="eastAsia" w:ascii="宋体" w:hAnsi="宋体" w:eastAsia="宋体" w:cs="宋体"/>
                <w:color w:val="auto"/>
                <w:kern w:val="0"/>
                <w:sz w:val="21"/>
                <w:szCs w:val="21"/>
                <w:highlight w:val="none"/>
              </w:rPr>
              <w:t>最低照度彩色不大于0.0002 lx，黑白不大于0.0001 lx（公安部检验报告证明并加盖投标人公章）</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宽动态: 120 dB</w:t>
            </w:r>
            <w:r>
              <w:rPr>
                <w:rFonts w:hint="eastAsia" w:ascii="宋体" w:hAnsi="宋体" w:eastAsia="宋体" w:cs="宋体"/>
                <w:color w:val="auto"/>
                <w:kern w:val="0"/>
                <w:sz w:val="21"/>
                <w:szCs w:val="21"/>
                <w:highlight w:val="none"/>
              </w:rPr>
              <w:cr/>
            </w:r>
            <w:r>
              <w:rPr>
                <w:rFonts w:hint="eastAsia" w:ascii="宋体" w:hAnsi="宋体" w:eastAsia="宋体" w:cs="宋体"/>
                <w:color w:val="auto"/>
                <w:kern w:val="0"/>
                <w:sz w:val="21"/>
                <w:szCs w:val="21"/>
                <w:highlight w:val="none"/>
              </w:rPr>
              <w:t>焦距&amp;视场角: 8~32 mm：水平视场角：40.3°~14.5°，垂直视场角：22.1°~8.2°，对角线视场角：46.9°~16.5°</w:t>
            </w:r>
            <w:r>
              <w:rPr>
                <w:rFonts w:hint="eastAsia" w:ascii="宋体" w:hAnsi="宋体" w:eastAsia="宋体" w:cs="宋体"/>
                <w:color w:val="auto"/>
                <w:kern w:val="0"/>
                <w:sz w:val="21"/>
                <w:szCs w:val="21"/>
                <w:highlight w:val="none"/>
              </w:rPr>
              <w:cr/>
            </w:r>
            <w:r>
              <w:rPr>
                <w:rFonts w:hint="eastAsia" w:ascii="宋体" w:hAnsi="宋体" w:eastAsia="宋体" w:cs="宋体"/>
                <w:color w:val="auto"/>
                <w:kern w:val="0"/>
                <w:sz w:val="21"/>
                <w:szCs w:val="21"/>
                <w:highlight w:val="none"/>
              </w:rPr>
              <w:t>混光模式：普通监控：100 m，人脸抓拍/识别：15 m</w:t>
            </w:r>
            <w:r>
              <w:rPr>
                <w:rFonts w:hint="eastAsia" w:ascii="宋体" w:hAnsi="宋体" w:eastAsia="宋体" w:cs="宋体"/>
                <w:color w:val="auto"/>
                <w:kern w:val="0"/>
                <w:sz w:val="21"/>
                <w:szCs w:val="21"/>
                <w:highlight w:val="none"/>
              </w:rPr>
              <w:cr/>
            </w:r>
            <w:r>
              <w:rPr>
                <w:rFonts w:hint="eastAsia" w:ascii="宋体" w:hAnsi="宋体" w:eastAsia="宋体" w:cs="宋体"/>
                <w:color w:val="auto"/>
                <w:kern w:val="0"/>
                <w:sz w:val="21"/>
                <w:szCs w:val="21"/>
                <w:highlight w:val="none"/>
              </w:rPr>
              <w:t>支持对存储卡进行读写锁定，锁定后的存储卡在移动终端需要密码才能访问（公安部检验报告证明并加盖投标人公章）</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最大图像尺寸: 2560 × 1440；视频压缩标准: H.265/H.264/MJPEG</w:t>
            </w:r>
            <w:r>
              <w:rPr>
                <w:rFonts w:hint="eastAsia" w:ascii="宋体" w:hAnsi="宋体" w:eastAsia="宋体" w:cs="宋体"/>
                <w:color w:val="auto"/>
                <w:kern w:val="0"/>
                <w:sz w:val="21"/>
                <w:szCs w:val="21"/>
                <w:highlight w:val="none"/>
              </w:rPr>
              <w:cr/>
            </w:r>
            <w:r>
              <w:rPr>
                <w:rFonts w:hint="eastAsia" w:ascii="宋体" w:hAnsi="宋体" w:eastAsia="宋体" w:cs="宋体"/>
                <w:color w:val="auto"/>
                <w:kern w:val="0"/>
                <w:sz w:val="21"/>
                <w:szCs w:val="21"/>
                <w:highlight w:val="none"/>
              </w:rPr>
              <w:t>▲支持MD5、SHA256加密算法（公安部检验报告证明并加盖投标人公章）</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 1个RJ45 10 M/100 M自适应以太网口</w:t>
            </w:r>
            <w:r>
              <w:rPr>
                <w:rFonts w:hint="eastAsia" w:ascii="宋体" w:hAnsi="宋体" w:eastAsia="宋体" w:cs="宋体"/>
                <w:color w:val="auto"/>
                <w:kern w:val="0"/>
                <w:sz w:val="21"/>
                <w:szCs w:val="21"/>
                <w:highlight w:val="none"/>
              </w:rPr>
              <w:cr/>
            </w:r>
            <w:r>
              <w:rPr>
                <w:rFonts w:hint="eastAsia" w:ascii="宋体" w:hAnsi="宋体" w:eastAsia="宋体" w:cs="宋体"/>
                <w:color w:val="auto"/>
                <w:kern w:val="0"/>
                <w:sz w:val="21"/>
                <w:szCs w:val="21"/>
                <w:highlight w:val="none"/>
              </w:rPr>
              <w:t>支持https通信协议，且https协议不存在已公布的漏洞（公安部检验报告证明并加盖投标人公章）</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音频: 2路输入（Line in），1路输出（Line out）</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供电方式: AC：24 V ± 20%；PoE：802.3at，Type 2 Class 4</w:t>
            </w:r>
            <w:r>
              <w:rPr>
                <w:rFonts w:hint="eastAsia" w:ascii="宋体" w:hAnsi="宋体" w:eastAsia="宋体" w:cs="宋体"/>
                <w:color w:val="auto"/>
                <w:kern w:val="0"/>
                <w:sz w:val="21"/>
                <w:szCs w:val="21"/>
                <w:highlight w:val="none"/>
              </w:rPr>
              <w:cr/>
            </w:r>
            <w:r>
              <w:rPr>
                <w:rFonts w:hint="eastAsia" w:ascii="宋体" w:hAnsi="宋体" w:eastAsia="宋体" w:cs="宋体"/>
                <w:color w:val="auto"/>
                <w:kern w:val="0"/>
                <w:sz w:val="21"/>
                <w:szCs w:val="21"/>
                <w:highlight w:val="none"/>
              </w:rPr>
              <w:t>防护: IP67</w:t>
            </w:r>
          </w:p>
        </w:tc>
        <w:tc>
          <w:tcPr>
            <w:tcW w:w="462"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c>
          <w:tcPr>
            <w:tcW w:w="48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459" w:hRule="atLeast"/>
        </w:trPr>
        <w:tc>
          <w:tcPr>
            <w:tcW w:w="349"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555"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普通球机</w:t>
            </w:r>
          </w:p>
        </w:tc>
        <w:tc>
          <w:tcPr>
            <w:tcW w:w="314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400万像素星光系列8寸网络高清高速智能球机</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支持GB35114安全加密</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▲设备可对监控画面中不小于30个人脸进行检测、跟踪和抓拍（公安部检验报告证明并加盖投标人公章）</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▲设备支持人脸区域自动曝光，可根据人脸区域和光照变化自动调节人脸区域曝光参数。（公安部检验报告证明并加盖投标人公章）</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传感器类型: 1/1.8＂ progressive scan CMOS</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最低照度: 彩色：0.0005Lux @ （F1.5，AGC ON）；黑白：0.0001Lux @（F1.5，AGC ON）；0 Lux with IR</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宽动态: 120dB超宽动态</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焦距: 5.9-147.5mm，25倍光学变倍</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红外照射距离: 200m；防补光过曝: 支持</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水平范围: 360°；垂直范围: -20°-90°（自动翻转）</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水平速度: 水平键控速度：0.1°-160°/s，速度可设；水平预置点速度：240°/s</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垂直速度: 垂直键控速度：0.1°-120°/s，速度可设；垂直预置点速度：200°/s</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主码流帧率分辨率: 50Hz：25fps（2560×1440）；60Hz：30fps（2560×1440）</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视频分辨率与帧率不小于2560×1440、25帧/秒（公安部检验报告证明并加盖投标人公章）</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视频压缩标准: H.265，H.264，MJPEG</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Smart图像增强: 120dB超宽动态，强光抑制，电子防抖，Smart IR</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网络接口: RJ45网口，自适应10M/100M网络数据</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SD卡扩展: 支持Micro SD(即TF卡)/Micro SDHC/Micro SDXC卡，最大支持256G</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电源接口类型: DC：36 V，1.67A/AC：24 V，3A</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支持对镜头前玻璃进行加热，去除玻璃上的冰状和水附着物（公安部检验报告证明并加盖投标人公章）</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工作温湿度: -40℃-70℃；湿度小于95%</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防护: IP67</w:t>
            </w:r>
          </w:p>
        </w:tc>
        <w:tc>
          <w:tcPr>
            <w:tcW w:w="462"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116</w:t>
            </w:r>
          </w:p>
        </w:tc>
        <w:tc>
          <w:tcPr>
            <w:tcW w:w="48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861" w:hRule="atLeast"/>
        </w:trPr>
        <w:tc>
          <w:tcPr>
            <w:tcW w:w="349"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555"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人脸摄像机</w:t>
            </w:r>
          </w:p>
        </w:tc>
        <w:tc>
          <w:tcPr>
            <w:tcW w:w="314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400万 星光级1/1.8" CMOS AI多摄泛智能网络摄像机</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抓拍人体：支持运动方向、上衣颜色、下装颜色、性别、戴眼镜、背包、拎东西、戴帽子、戴口罩、上衣类型、下装类型、发型、骑行状态、载人状态、骑车类型等属性识别；</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抓拍人脸：支持性别、年龄、年龄段、戴眼镜、戴口罩、表情、戴帽子等属性识别</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抓拍非机动车：支持上衣颜色、下装颜色、性别、戴眼镜、年龄段、背包、拎东西、戴帽子、上衣类型、下装类型、戴口罩、发型、非机动车类型，帽子款式等属性识别</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抓拍机动车：支持车牌号码、车牌类型、车辆类型、车身颜色、车辆品牌等属性识别；</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▲支持检测区域内不低于150个移动目标（机动车、非机动车及行人）检测、框选跟踪、筛选、抓拍，可将人脸人体、车辆与车牌关联显示（公安部检验报告证明并加盖投标人公章）</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设备支持上下双通道镜头，上通道内置电动变焦镜头，操作便易，变焦过程平稳；下通道定焦全彩镜头，满足低照度下的监控需求</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设备内置高效温和补光灯，告别光污染，保证夜间正常进行人脸抓拍；</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支持数据感知功能，在IE 浏览器下，重启事件记录可包括正常重启和异常重启2种类型。正常重启可记录重启的时间、服务类型、用户名、IP/域名信息；异常重启可记录重启时间、异常类型信息（公安部检验报告证明并加盖投标人公章）</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传感器类型: 通道1：1/1.8" Progressive Scan CMOS；通道2：1/1.8" Progressive Scan CMOS</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彩色：0.0005 Lux @（F1.2，AGC ON），0 Lux with Light；黑白：0.0001 Lux</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宽动态: 120 dB</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焦距：通道1：8~32 mm ；通道2：4mm</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IE浏览器下，具有设备重启和布防动态报警数据感知与记录功能，布防动态报警数据包括异常掉线、历史布防、实时布防3种类型；可记录报警的开始时间、结束时间、布防类型、报警链路地址、端口、链路续传（公安部检验报告证明并加盖投标人公章）</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补光距离: 通道1：普通监控：80 m，人脸抓拍/识别：15 m；通道2：普通监控：30 m</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▲设备具有耀光抑制功能，耀光区域≤1%（公安部检验报告证明并加盖投标人公章）</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最大图像尺寸: 通道1：2688 x 1520；通道2：2688 x 1520</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视频压缩标准: H.265/H.264/MJPEG</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 1个RJ45 10 M/100 M/1000 M自适应以太网口</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支持固件安全检验功能，摄像机uboot应采用加密存储，通过离线烧写存储器方式写入的uboot执行程序，不能被硬件微引导程序加载执行（公安部检验报告证明并加盖投标人公章）</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供电方式: DC：12 V ± 20%，支持防反接保护；PoE：802.3at，Type 2，Class 4</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防护: IP67</w:t>
            </w:r>
          </w:p>
        </w:tc>
        <w:tc>
          <w:tcPr>
            <w:tcW w:w="462"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48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459" w:hRule="atLeast"/>
        </w:trPr>
        <w:tc>
          <w:tcPr>
            <w:tcW w:w="349"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555"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车脸摄像机</w:t>
            </w:r>
          </w:p>
        </w:tc>
        <w:tc>
          <w:tcPr>
            <w:tcW w:w="314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包含摄像机（内置偏振镜）、高清镜头、室外防护罩、风扇、内置补光灯、电源适配器、相机内置防雷模块、安装万向节等</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像素：900W；分辨率：最大支持4096*2160；帧率：25fps</w:t>
            </w:r>
            <w:r>
              <w:rPr>
                <w:rFonts w:hint="eastAsia" w:ascii="宋体" w:hAnsi="宋体" w:eastAsia="宋体" w:cs="宋体"/>
                <w:color w:val="auto"/>
                <w:kern w:val="0"/>
                <w:sz w:val="21"/>
                <w:szCs w:val="21"/>
                <w:highlight w:val="none"/>
              </w:rPr>
              <w:cr/>
            </w:r>
            <w:r>
              <w:rPr>
                <w:rFonts w:hint="eastAsia" w:ascii="宋体" w:hAnsi="宋体" w:eastAsia="宋体" w:cs="宋体"/>
                <w:color w:val="auto"/>
                <w:kern w:val="0"/>
                <w:sz w:val="21"/>
                <w:szCs w:val="21"/>
                <w:highlight w:val="none"/>
              </w:rPr>
              <w:t>图像传感器：采用1" 英寸全局曝光CMOS（GMOS）传感器</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镜头：25mm镜头；自动光圈镜头：支持；照度：彩色:0.01Lux；</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视频压缩标准：H.265/H.264/MJPEG；图像输出格式：JPEG</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通讯接口：2个RJ45 100M/1000M自适应网口，3个RS485接口，1个RS232接口</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触发输入：1个触发/报警输入；触发输出：7路F+F-输出接口,可作为补光灯同步输出控制</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同步输入：SYNC信号灯电源同步输入；输出：电平量信号</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工作电压：100VAC～240VAC；频率：48Hz～52Hz；功耗：20W MAX</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支持车辆捕获抓拍功能，在天气晴朗无雾，号牌无遮挡、无污损，白天环境光照度不低于200lx，晚上辅助光照度不高于30lx的条件下测试，白天和晚上的捕获率均≥99%；</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支持车牌识别功能，在天气晴朗无雾，号牌无遮挡、无污损，白天环境光照度不低于200lx，晚上辅助光照度不高于30lx的条件下测试，白天和晚上的识别准确率均≥99%；</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支持10块感兴趣区域(ROI)增强编码功能，ROI区域压缩比0-100可设（公安部检验报告证明并加盖投标人公章）</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支持车辆子品牌识别功能，通过车头可识别7100种，通过车尾可识别3800种，全天识别准确率不低于99%</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识别43种车型，包括轻型普通货车、轻型厢式货车、轻型平板货车、微型轿车、小型轿车、小型客车、小型越野客车、小型面包车、中型罐式货车、中型仓栅式货车、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无轨电车、大型普通客车、大型双层客车、大型专用校车、专用客车、大型专项作业车、轮式平地机械，轮式挖掘机械，轮式装载机械，普通二轮摩托车，轻便侧三轮摩托车，轻便正三轮载货摩托车，轻便正三轮载客摩托车（公安部检验报告证明并加盖投标人公章）；</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▲支持检测并跟踪指定区域内160个目标（机动车、非机动车及行人），支持检出两眼瞳距13像素点以上的人脸图片（公安部检验报告证明并加盖投标人公章）；</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支持重瞳设置选项，开启后可自动调节优化画面中人脸和车牌区域的曝光；</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对机动车、非机动车、行人等混合目标进行检测。样机能同时检测不少于120个混合的静态目标并对这些目标进行绿框跟踪；可同时对至少120个混合的静态目标进行优选、抓拍及属性分析（公安部检验报告证明并加盖投标人公章）；</w:t>
            </w:r>
          </w:p>
        </w:tc>
        <w:tc>
          <w:tcPr>
            <w:tcW w:w="462"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8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561" w:hRule="atLeast"/>
        </w:trPr>
        <w:tc>
          <w:tcPr>
            <w:tcW w:w="349"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555"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收发器</w:t>
            </w:r>
          </w:p>
        </w:tc>
        <w:tc>
          <w:tcPr>
            <w:tcW w:w="314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4口百兆光纤收发器工业导轨式发送机;光口：1个百兆光口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距离20公里</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FC口</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单模单纤;电口：4个百兆网口；安装方式：工业导轨式；</w:t>
            </w:r>
          </w:p>
        </w:tc>
        <w:tc>
          <w:tcPr>
            <w:tcW w:w="462"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p>
        </w:tc>
        <w:tc>
          <w:tcPr>
            <w:tcW w:w="48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399" w:hRule="atLeast"/>
        </w:trPr>
        <w:tc>
          <w:tcPr>
            <w:tcW w:w="349" w:type="pct"/>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555"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卡口管理主机</w:t>
            </w:r>
          </w:p>
        </w:tc>
        <w:tc>
          <w:tcPr>
            <w:tcW w:w="3149" w:type="pct"/>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硬件规格</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网络接口：设备具有18个10M/100M/1000M自适应RJ45接口(其中P1~P16与G1处于同一网段、G2处于另一网段)、2个1000M SFP光口(分别与G1、G2处于同一网段)（公安部检验报告证明并加盖投标人公章）</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硬盘接口：4个SATA接口</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音频接口：1个音频输入接口、1个音频输出接口；</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IO报警接口：2路报警输入接口、2路报警输出接口；</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指示灯：电源/报警/硬盘/就绪，共4个状态指示灯；</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其他接口：2个RS-232接口、2个RS-485接口、1个USB3.0接口；</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运行功耗：≤50W；</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工作温度-40℃～70℃、工作湿度10%～90%，无风扇设计，适合多种场景下应用；</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软件要求：</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▲可设置图片的存储空间，在规定的空间内自动循环覆盖，剩余空间为录像存储空间（公安部检验报告证明并加盖投标人公章）</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设备内的录像、图片文件无法直接删除或者修改，只能通过循环覆盖和硬盘格式化操作。</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▲对于在记录过程中出现的系统死机或意外故障，设备能够在规定的时间内自动恢复其正常工作状态并使故障前的信息不丢失（公安部检验报告证明并加盖投标人公章）</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当数据库文件由于断电等原因损坏后，可以通过网页手动控制数据库修复，恢复过车数据査询功能（公安部检验报告证明并加盖投标人公章）</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可通过USB外接存储介质进行数据备份，备份数据类型、存储目录及文件命名可配置。</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可实时显示接入的摄像机、线圈、车检器、红绿灯检测器等前端设备的工作状态、样机内部温度、工作时间等信息；外接机柜门时具有机柜门状态实时显示与查询功能。</w:t>
            </w:r>
          </w:p>
        </w:tc>
        <w:tc>
          <w:tcPr>
            <w:tcW w:w="462"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483" w:type="pct"/>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288" w:hRule="atLeast"/>
        </w:trPr>
        <w:tc>
          <w:tcPr>
            <w:tcW w:w="3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55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车检器</w:t>
            </w:r>
          </w:p>
        </w:tc>
        <w:tc>
          <w:tcPr>
            <w:tcW w:w="3149"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与卡口管理主机配套</w:t>
            </w:r>
          </w:p>
        </w:tc>
        <w:tc>
          <w:tcPr>
            <w:tcW w:w="46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48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288" w:hRule="atLeast"/>
        </w:trPr>
        <w:tc>
          <w:tcPr>
            <w:tcW w:w="3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55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光模块</w:t>
            </w:r>
          </w:p>
        </w:tc>
        <w:tc>
          <w:tcPr>
            <w:tcW w:w="3149"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光模块-eSFP-GE-单模模块(1310nm,10km,LC)</w:t>
            </w:r>
          </w:p>
        </w:tc>
        <w:tc>
          <w:tcPr>
            <w:tcW w:w="46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48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块</w:t>
            </w:r>
          </w:p>
        </w:tc>
      </w:tr>
      <w:tr>
        <w:tblPrEx>
          <w:tblCellMar>
            <w:top w:w="0" w:type="dxa"/>
            <w:left w:w="108" w:type="dxa"/>
            <w:bottom w:w="0" w:type="dxa"/>
            <w:right w:w="108" w:type="dxa"/>
          </w:tblCellMar>
        </w:tblPrEx>
        <w:trPr>
          <w:trHeight w:val="288" w:hRule="atLeast"/>
        </w:trPr>
        <w:tc>
          <w:tcPr>
            <w:tcW w:w="3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55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交换机</w:t>
            </w:r>
          </w:p>
        </w:tc>
        <w:tc>
          <w:tcPr>
            <w:tcW w:w="3149"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接口数目: 8个，传输速度: 10Mbps 100Mbps，是否可堆叠: 不可堆叠，是否支持VLAN: 支持</w:t>
            </w:r>
          </w:p>
        </w:tc>
        <w:tc>
          <w:tcPr>
            <w:tcW w:w="46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48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台</w:t>
            </w:r>
          </w:p>
        </w:tc>
      </w:tr>
      <w:tr>
        <w:tblPrEx>
          <w:tblCellMar>
            <w:top w:w="0" w:type="dxa"/>
            <w:left w:w="108" w:type="dxa"/>
            <w:bottom w:w="0" w:type="dxa"/>
            <w:right w:w="108" w:type="dxa"/>
          </w:tblCellMar>
        </w:tblPrEx>
        <w:trPr>
          <w:trHeight w:val="288" w:hRule="atLeast"/>
        </w:trPr>
        <w:tc>
          <w:tcPr>
            <w:tcW w:w="3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55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电源防雷模块</w:t>
            </w:r>
          </w:p>
        </w:tc>
        <w:tc>
          <w:tcPr>
            <w:tcW w:w="3149"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最大持续运行电压：220V；额定通流容量In（8/20）：10KA；最大通流容量Imax（8/20）：20KA；响应时间Ta：≤25ns</w:t>
            </w:r>
          </w:p>
        </w:tc>
        <w:tc>
          <w:tcPr>
            <w:tcW w:w="46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34</w:t>
            </w:r>
          </w:p>
        </w:tc>
        <w:tc>
          <w:tcPr>
            <w:tcW w:w="48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个</w:t>
            </w:r>
          </w:p>
        </w:tc>
      </w:tr>
      <w:tr>
        <w:tblPrEx>
          <w:tblCellMar>
            <w:top w:w="0" w:type="dxa"/>
            <w:left w:w="108" w:type="dxa"/>
            <w:bottom w:w="0" w:type="dxa"/>
            <w:right w:w="108" w:type="dxa"/>
          </w:tblCellMar>
        </w:tblPrEx>
        <w:trPr>
          <w:trHeight w:val="288" w:hRule="atLeast"/>
        </w:trPr>
        <w:tc>
          <w:tcPr>
            <w:tcW w:w="3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11</w:t>
            </w:r>
          </w:p>
        </w:tc>
        <w:tc>
          <w:tcPr>
            <w:tcW w:w="55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网络防雷模块</w:t>
            </w:r>
          </w:p>
        </w:tc>
        <w:tc>
          <w:tcPr>
            <w:tcW w:w="3149"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额定工作电压：5V；最大持续运行电压6V，标称放电电流（8/20us）5KV；最大放电电流Imax(8/20us)10KV；电压保护水平Up 20V；传输速率 10/100/100Mps；防护等级 IP20</w:t>
            </w:r>
          </w:p>
        </w:tc>
        <w:tc>
          <w:tcPr>
            <w:tcW w:w="46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34</w:t>
            </w:r>
          </w:p>
        </w:tc>
        <w:tc>
          <w:tcPr>
            <w:tcW w:w="48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个</w:t>
            </w:r>
          </w:p>
        </w:tc>
      </w:tr>
      <w:tr>
        <w:tblPrEx>
          <w:tblCellMar>
            <w:top w:w="0" w:type="dxa"/>
            <w:left w:w="108" w:type="dxa"/>
            <w:bottom w:w="0" w:type="dxa"/>
            <w:right w:w="108" w:type="dxa"/>
          </w:tblCellMar>
        </w:tblPrEx>
        <w:trPr>
          <w:trHeight w:val="288" w:hRule="atLeast"/>
        </w:trPr>
        <w:tc>
          <w:tcPr>
            <w:tcW w:w="3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55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漏电保护器</w:t>
            </w:r>
          </w:p>
        </w:tc>
        <w:tc>
          <w:tcPr>
            <w:tcW w:w="3149"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具有过载保护，短路保护，漏电保护功能；</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额定电流: 20A；漏电保护器类型: 2P；漏电开关动作电流30mA，动作时间小于0.1S</w:t>
            </w:r>
          </w:p>
        </w:tc>
        <w:tc>
          <w:tcPr>
            <w:tcW w:w="46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36</w:t>
            </w:r>
          </w:p>
        </w:tc>
        <w:tc>
          <w:tcPr>
            <w:tcW w:w="48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个</w:t>
            </w:r>
          </w:p>
        </w:tc>
      </w:tr>
      <w:tr>
        <w:tblPrEx>
          <w:tblCellMar>
            <w:top w:w="0" w:type="dxa"/>
            <w:left w:w="108" w:type="dxa"/>
            <w:bottom w:w="0" w:type="dxa"/>
            <w:right w:w="108" w:type="dxa"/>
          </w:tblCellMar>
        </w:tblPrEx>
        <w:trPr>
          <w:trHeight w:val="288" w:hRule="atLeast"/>
        </w:trPr>
        <w:tc>
          <w:tcPr>
            <w:tcW w:w="3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55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空气开关</w:t>
            </w:r>
          </w:p>
        </w:tc>
        <w:tc>
          <w:tcPr>
            <w:tcW w:w="3149"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产品功能：过载/短路保护，PC阻燃，2P</w:t>
            </w:r>
          </w:p>
        </w:tc>
        <w:tc>
          <w:tcPr>
            <w:tcW w:w="46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36</w:t>
            </w:r>
          </w:p>
        </w:tc>
        <w:tc>
          <w:tcPr>
            <w:tcW w:w="48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个</w:t>
            </w:r>
          </w:p>
        </w:tc>
      </w:tr>
      <w:tr>
        <w:tblPrEx>
          <w:tblCellMar>
            <w:top w:w="0" w:type="dxa"/>
            <w:left w:w="108" w:type="dxa"/>
            <w:bottom w:w="0" w:type="dxa"/>
            <w:right w:w="108" w:type="dxa"/>
          </w:tblCellMar>
        </w:tblPrEx>
        <w:trPr>
          <w:trHeight w:val="288" w:hRule="atLeast"/>
        </w:trPr>
        <w:tc>
          <w:tcPr>
            <w:tcW w:w="3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55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监控落地箱</w:t>
            </w:r>
          </w:p>
        </w:tc>
        <w:tc>
          <w:tcPr>
            <w:tcW w:w="3149"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尺寸：(高)550mm×(宽)450 mm×(深)300 mm，箱壳采用≥1.0 mm（其中门厚为≥1.2mm）304不锈钢；露天防雨设计；隔板采用不锈钢板；箱体外应标有公安部门专用标识、摄像机编号等信息；三芯插座1只；空气开关1只；浪涌保护器1只；；光纤盒一个、隔板2块，光纤固定脚、接地排、不锈钢防尘网、水平线缆管理杆、进线孔胶套等；含机箱至摄像机、补光灯连接所需的网线、电源线以及机箱内部连接所需的电缆。</w:t>
            </w:r>
          </w:p>
        </w:tc>
        <w:tc>
          <w:tcPr>
            <w:tcW w:w="46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48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只</w:t>
            </w:r>
          </w:p>
        </w:tc>
      </w:tr>
      <w:tr>
        <w:tblPrEx>
          <w:tblCellMar>
            <w:top w:w="0" w:type="dxa"/>
            <w:left w:w="108" w:type="dxa"/>
            <w:bottom w:w="0" w:type="dxa"/>
            <w:right w:w="108" w:type="dxa"/>
          </w:tblCellMar>
        </w:tblPrEx>
        <w:trPr>
          <w:trHeight w:val="288" w:hRule="atLeast"/>
        </w:trPr>
        <w:tc>
          <w:tcPr>
            <w:tcW w:w="3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55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监控抱箱</w:t>
            </w:r>
          </w:p>
        </w:tc>
        <w:tc>
          <w:tcPr>
            <w:tcW w:w="3149"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尺寸：(高)550mm×(宽)450 mm×(深)300 mm，箱壳采用≥1.0 mm（其中门厚为≥1.2mm）304不锈钢；露天防雨设计；隔板采用不锈钢板；箱体外应标有公安部门专用标识、摄像机编号等信息；三芯插座1只；空气开关1只；浪涌保护器1只；；光纤盒一个、隔板2块，光纤固定脚、接地排、不锈钢防尘网、水平线缆管理杆、进线孔胶套等；含机箱至摄像机、补光灯连接所需的网线、电源线以及机箱内部连接所需的电缆。</w:t>
            </w:r>
          </w:p>
        </w:tc>
        <w:tc>
          <w:tcPr>
            <w:tcW w:w="46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48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只</w:t>
            </w:r>
          </w:p>
        </w:tc>
      </w:tr>
      <w:tr>
        <w:tblPrEx>
          <w:tblCellMar>
            <w:top w:w="0" w:type="dxa"/>
            <w:left w:w="108" w:type="dxa"/>
            <w:bottom w:w="0" w:type="dxa"/>
            <w:right w:w="108" w:type="dxa"/>
          </w:tblCellMar>
        </w:tblPrEx>
        <w:trPr>
          <w:trHeight w:val="288" w:hRule="atLeast"/>
        </w:trPr>
        <w:tc>
          <w:tcPr>
            <w:tcW w:w="3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55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48口机房交换机</w:t>
            </w:r>
          </w:p>
        </w:tc>
        <w:tc>
          <w:tcPr>
            <w:tcW w:w="3149"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48个10/100/1000Base-T以太网端口；4个千兆SFP，可插拔双电源，支持交流或直流供电，默认配置一个AC电源；交换容量：336Gbps、3.36Tbps；包转发率：132Mpp/166Mpps</w:t>
            </w:r>
          </w:p>
        </w:tc>
        <w:tc>
          <w:tcPr>
            <w:tcW w:w="46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48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台</w:t>
            </w:r>
          </w:p>
        </w:tc>
      </w:tr>
      <w:tr>
        <w:tblPrEx>
          <w:tblCellMar>
            <w:top w:w="0" w:type="dxa"/>
            <w:left w:w="108" w:type="dxa"/>
            <w:bottom w:w="0" w:type="dxa"/>
            <w:right w:w="108" w:type="dxa"/>
          </w:tblCellMar>
        </w:tblPrEx>
        <w:trPr>
          <w:trHeight w:val="288" w:hRule="atLeast"/>
        </w:trPr>
        <w:tc>
          <w:tcPr>
            <w:tcW w:w="3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55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监控机箱改造</w:t>
            </w:r>
          </w:p>
        </w:tc>
        <w:tc>
          <w:tcPr>
            <w:tcW w:w="3149"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原建设中使用的落地机箱，在本次台风中被水淹没后，造成的设备损失严重，因此在本次修复中，全部更换成抱杆机箱，要求在原有杆件2.5米处开孔进行固定安装。</w:t>
            </w:r>
          </w:p>
        </w:tc>
        <w:tc>
          <w:tcPr>
            <w:tcW w:w="46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48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w:t>
            </w:r>
          </w:p>
        </w:tc>
      </w:tr>
      <w:tr>
        <w:tblPrEx>
          <w:tblCellMar>
            <w:top w:w="0" w:type="dxa"/>
            <w:left w:w="108" w:type="dxa"/>
            <w:bottom w:w="0" w:type="dxa"/>
            <w:right w:w="108" w:type="dxa"/>
          </w:tblCellMar>
        </w:tblPrEx>
        <w:trPr>
          <w:trHeight w:val="288" w:hRule="atLeast"/>
        </w:trPr>
        <w:tc>
          <w:tcPr>
            <w:tcW w:w="349"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55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电源改造</w:t>
            </w:r>
          </w:p>
        </w:tc>
        <w:tc>
          <w:tcPr>
            <w:tcW w:w="3149"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原有监控建设中，部分采用飞线，以及监控取电位置相对较低，因此在本次修复中，要求将此次因烟花造成电源损坏的监控同步进行线路的改造。</w:t>
            </w:r>
          </w:p>
        </w:tc>
        <w:tc>
          <w:tcPr>
            <w:tcW w:w="46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48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w:t>
            </w: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color w:val="auto"/>
          <w:kern w:val="0"/>
          <w:szCs w:val="21"/>
          <w:highlight w:val="none"/>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color w:val="auto"/>
          <w:kern w:val="0"/>
          <w:szCs w:val="21"/>
          <w:highlight w:val="none"/>
        </w:rPr>
      </w:pPr>
      <w:r>
        <w:rPr>
          <w:rFonts w:hint="eastAsia" w:ascii="Times New Roman" w:hAnsi="Times New Roman" w:eastAsia="宋体" w:cs="Times New Roman"/>
          <w:b/>
          <w:color w:val="auto"/>
          <w:kern w:val="0"/>
          <w:szCs w:val="21"/>
          <w:highlight w:val="none"/>
        </w:rPr>
        <w:t>备注：</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632" w:firstLineChars="300"/>
        <w:jc w:val="both"/>
        <w:textAlignment w:val="auto"/>
        <w:rPr>
          <w:rFonts w:hint="eastAsia" w:ascii="Times New Roman" w:hAnsi="Times New Roman" w:eastAsia="宋体" w:cs="Times New Roman"/>
          <w:b/>
          <w:color w:val="auto"/>
          <w:kern w:val="0"/>
          <w:szCs w:val="21"/>
          <w:highlight w:val="none"/>
        </w:rPr>
      </w:pPr>
      <w:r>
        <w:rPr>
          <w:rFonts w:hint="eastAsia" w:ascii="Times New Roman" w:hAnsi="Times New Roman" w:eastAsia="宋体" w:cs="Times New Roman"/>
          <w:b/>
          <w:color w:val="auto"/>
          <w:kern w:val="0"/>
          <w:szCs w:val="21"/>
          <w:highlight w:val="none"/>
        </w:rPr>
        <w:t>1、针对以上各标项采购内容和要求，鼓励参数偏好，鼓励更优的投标方案，各项偏离情况包括未偏离情况均在技术商务偏离情况表（可自制）说明，并与评分表内容共同作为打分依据。</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firstLine="632" w:firstLineChars="300"/>
        <w:jc w:val="both"/>
        <w:textAlignment w:val="auto"/>
        <w:rPr>
          <w:rFonts w:hint="default"/>
          <w:color w:val="auto"/>
          <w:highlight w:val="none"/>
          <w:lang w:val="en-US" w:eastAsia="zh-CN"/>
        </w:rPr>
      </w:pPr>
      <w:r>
        <w:rPr>
          <w:rFonts w:hint="eastAsia" w:ascii="Times New Roman" w:hAnsi="Times New Roman" w:eastAsia="宋体" w:cs="Times New Roman"/>
          <w:b/>
          <w:color w:val="auto"/>
          <w:kern w:val="0"/>
          <w:szCs w:val="21"/>
          <w:highlight w:val="none"/>
        </w:rPr>
        <w:t>2、上述要求供应商必须在响应文件中进行逐项应答</w:t>
      </w:r>
      <w:r>
        <w:rPr>
          <w:rFonts w:hint="eastAsia" w:ascii="宋体" w:hAnsi="宋体" w:eastAsia="宋体" w:cs="Times New Roman"/>
          <w:b/>
          <w:bCs/>
          <w:color w:val="auto"/>
          <w:kern w:val="0"/>
          <w:szCs w:val="21"/>
          <w:highlight w:val="none"/>
        </w:rPr>
        <w:t>。</w:t>
      </w:r>
    </w:p>
    <w:p>
      <w:pPr>
        <w:pStyle w:val="37"/>
        <w:ind w:left="0" w:leftChars="0" w:firstLine="0" w:firstLineChars="0"/>
        <w:rPr>
          <w:rFonts w:hint="default"/>
          <w:color w:val="auto"/>
          <w:highlight w:val="none"/>
          <w:lang w:val="en-US" w:eastAsia="zh-CN"/>
        </w:rPr>
        <w:sectPr>
          <w:pgSz w:w="11907" w:h="16840"/>
          <w:pgMar w:top="1134" w:right="1531" w:bottom="1134" w:left="1531" w:header="425" w:footer="709" w:gutter="0"/>
          <w:pgBorders>
            <w:top w:val="none" w:sz="0" w:space="0"/>
            <w:left w:val="none" w:sz="0" w:space="0"/>
            <w:bottom w:val="none" w:sz="0" w:space="0"/>
            <w:right w:val="none" w:sz="0" w:space="0"/>
          </w:pgBorders>
          <w:pgNumType w:fmt="decimal"/>
          <w:cols w:space="720" w:num="1"/>
          <w:docGrid w:linePitch="285" w:charSpace="0"/>
        </w:sectPr>
      </w:pPr>
    </w:p>
    <w:p>
      <w:pPr>
        <w:autoSpaceDE w:val="0"/>
        <w:autoSpaceDN w:val="0"/>
        <w:spacing w:line="360" w:lineRule="auto"/>
        <w:jc w:val="center"/>
        <w:outlineLvl w:val="0"/>
        <w:rPr>
          <w:rFonts w:hint="eastAsia" w:ascii="宋体" w:hAnsi="宋体" w:cs="宋体"/>
          <w:b/>
          <w:bCs/>
          <w:color w:val="auto"/>
          <w:sz w:val="32"/>
          <w:szCs w:val="32"/>
          <w:highlight w:val="none"/>
        </w:rPr>
      </w:pPr>
      <w:bookmarkStart w:id="169" w:name="_Toc19030"/>
      <w:r>
        <w:rPr>
          <w:rFonts w:hint="eastAsia" w:ascii="宋体" w:hAnsi="宋体" w:cs="宋体"/>
          <w:b/>
          <w:color w:val="auto"/>
          <w:sz w:val="32"/>
          <w:szCs w:val="32"/>
          <w:highlight w:val="none"/>
        </w:rPr>
        <w:t>第三章  供应商须知</w:t>
      </w:r>
      <w:bookmarkEnd w:id="169"/>
    </w:p>
    <w:p>
      <w:pPr>
        <w:snapToGrid w:val="0"/>
        <w:ind w:left="238"/>
        <w:jc w:val="center"/>
        <w:rPr>
          <w:rFonts w:hint="eastAsia" w:ascii="宋体" w:hAnsi="宋体" w:cs="宋体"/>
          <w:b/>
          <w:bCs/>
          <w:color w:val="auto"/>
          <w:sz w:val="44"/>
          <w:szCs w:val="32"/>
          <w:highlight w:val="none"/>
        </w:rPr>
      </w:pPr>
      <w:bookmarkStart w:id="170" w:name="_Toc1665"/>
      <w:r>
        <w:rPr>
          <w:rFonts w:hint="eastAsia" w:ascii="宋体" w:hAnsi="宋体" w:cs="宋体"/>
          <w:b/>
          <w:color w:val="auto"/>
          <w:sz w:val="28"/>
          <w:szCs w:val="28"/>
          <w:highlight w:val="none"/>
        </w:rPr>
        <w:t>前 附 表</w:t>
      </w:r>
      <w:bookmarkEnd w:id="170"/>
    </w:p>
    <w:tbl>
      <w:tblPr>
        <w:tblStyle w:val="46"/>
        <w:tblW w:w="0" w:type="auto"/>
        <w:tblInd w:w="-2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79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7909"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08"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909"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b/>
                <w:bCs/>
                <w:color w:val="auto"/>
                <w:szCs w:val="21"/>
                <w:highlight w:val="none"/>
              </w:rPr>
            </w:pPr>
            <w:r>
              <w:rPr>
                <w:rFonts w:hint="eastAsia" w:ascii="宋体" w:hAnsi="宋体" w:cs="宋体"/>
                <w:b/>
                <w:bCs/>
                <w:color w:val="auto"/>
                <w:szCs w:val="21"/>
                <w:highlight w:val="none"/>
              </w:rPr>
              <w:t>投标报价及费用：</w:t>
            </w:r>
          </w:p>
          <w:p>
            <w:pPr>
              <w:numPr>
                <w:ilvl w:val="0"/>
                <w:numId w:val="10"/>
              </w:numPr>
              <w:spacing w:line="336" w:lineRule="auto"/>
              <w:ind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本项目投标应采用人民币报价。</w:t>
            </w:r>
          </w:p>
          <w:p>
            <w:pPr>
              <w:pStyle w:val="18"/>
              <w:keepNext w:val="0"/>
              <w:keepLines w:val="0"/>
              <w:pageBreakBefore w:val="0"/>
              <w:widowControl w:val="0"/>
              <w:kinsoku/>
              <w:wordWrap/>
              <w:overflowPunct/>
              <w:topLinePunct w:val="0"/>
              <w:bidi w:val="0"/>
              <w:adjustRightInd/>
              <w:snapToGrid/>
              <w:spacing w:before="0" w:beforeLines="0" w:after="0" w:afterLines="0"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报价包括整个系统运维服务（包含设备及零部件更换费用）、系统管理、系统正常运行、人工、机械、光缆租赁、电力、台风（烟花）修复部分设备费、安装费、税金、利润等完成本项目的所有费用。项目实施时按具体运维时间按实计算。</w:t>
            </w:r>
          </w:p>
          <w:p>
            <w:pPr>
              <w:spacing w:line="336" w:lineRule="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最高限价详见《第一章  公开招标公告》 ，超出最高限价的投标将作为无效标处理。</w:t>
            </w:r>
          </w:p>
          <w:p>
            <w:pPr>
              <w:numPr>
                <w:ilvl w:val="0"/>
                <w:numId w:val="0"/>
              </w:numPr>
              <w:spacing w:line="336" w:lineRule="auto"/>
              <w:ind w:lef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4）不论投标结果如何，供应商均应自行承担应承担的全部费用。</w:t>
            </w:r>
          </w:p>
          <w:p>
            <w:pPr>
              <w:pStyle w:val="18"/>
              <w:keepNext w:val="0"/>
              <w:keepLines w:val="0"/>
              <w:pageBreakBefore w:val="0"/>
              <w:widowControl w:val="0"/>
              <w:kinsoku/>
              <w:wordWrap/>
              <w:overflowPunct/>
              <w:topLinePunct w:val="0"/>
              <w:bidi w:val="0"/>
              <w:adjustRightInd/>
              <w:snapToGrid/>
              <w:spacing w:before="0" w:beforeLines="0" w:after="0" w:afterLines="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5）招标代</w:t>
            </w:r>
            <w:r>
              <w:rPr>
                <w:rFonts w:hint="eastAsia" w:ascii="宋体" w:hAnsi="宋体" w:cs="宋体"/>
                <w:color w:val="auto"/>
                <w:szCs w:val="21"/>
                <w:highlight w:val="none"/>
              </w:rPr>
              <w:t>理服务费的收取标准：</w:t>
            </w:r>
            <w:r>
              <w:rPr>
                <w:rFonts w:hint="eastAsia" w:ascii="宋体" w:hAnsi="宋体" w:eastAsia="宋体" w:cs="宋体"/>
                <w:color w:val="auto"/>
                <w:sz w:val="21"/>
                <w:szCs w:val="21"/>
                <w:highlight w:val="none"/>
                <w:lang w:val="en-US" w:eastAsia="zh-CN"/>
              </w:rPr>
              <w:t>招标公司按下表中</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招标的标准（按差额定率累进法计算），根据中标总价，向中标人收取中标服务费。</w:t>
            </w:r>
          </w:p>
          <w:tbl>
            <w:tblPr>
              <w:tblStyle w:val="46"/>
              <w:tblW w:w="7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89"/>
              <w:gridCol w:w="862"/>
              <w:gridCol w:w="900"/>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7" w:hRule="atLeast"/>
                <w:jc w:val="center"/>
              </w:trPr>
              <w:tc>
                <w:tcPr>
                  <w:tcW w:w="4489"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16200" to="30000">
                          <wpsCustomData:border w:val="single" w:color="auto" w:sz="4" w:space="0"/>
                        </wpsCustomData:diagonal>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bidi w:val="0"/>
                    <w:adjustRightInd/>
                    <w:snapToGrid/>
                    <w:spacing w:beforeLines="0" w:afterLines="0" w:line="360" w:lineRule="auto"/>
                    <w:jc w:val="right"/>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bidi w:val="0"/>
                    <w:adjustRightInd/>
                    <w:snapToGrid w:val="0"/>
                    <w:spacing w:beforeLines="0" w:afterLines="0" w:line="240" w:lineRule="auto"/>
                    <mc:AlternateContent>
                      <mc:Choice Requires="wpsCustomData">
                        <wpsCustomData:diagonalParaType/>
                      </mc:Choice>
                    </mc:AlternateConten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金额（万元）</w:t>
                  </w:r>
                </w:p>
                <w:p>
                  <w:pPr>
                    <w:keepNext w:val="0"/>
                    <w:keepLines w:val="0"/>
                    <w:pageBreakBefore w:val="0"/>
                    <w:widowControl w:val="0"/>
                    <w:kinsoku/>
                    <w:wordWrap/>
                    <w:overflowPunct/>
                    <w:topLinePunct w:val="0"/>
                    <w:bidi w:val="0"/>
                    <w:adjustRightInd/>
                    <w:snapToGrid w:val="0"/>
                    <w:spacing w:beforeLines="0" w:afterLines="0" w:line="240" w:lineRule="auto"/>
                    <mc:AlternateContent>
                      <mc:Choice Requires="wpsCustomData">
                        <wpsCustomData:diagonalParaType/>
                      </mc:Choice>
                    </mc:AlternateConten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费率</w:t>
                  </w:r>
                </w:p>
                <w:p>
                  <w:pPr>
                    <w:keepNext w:val="0"/>
                    <w:keepLines w:val="0"/>
                    <w:pageBreakBefore w:val="0"/>
                    <w:widowControl w:val="0"/>
                    <w:kinsoku/>
                    <w:wordWrap/>
                    <w:overflowPunct/>
                    <w:topLinePunct w:val="0"/>
                    <w:bidi w:val="0"/>
                    <w:adjustRightInd/>
                    <w:snapToGrid/>
                    <w:spacing w:beforeLines="0" w:afterLines="0"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服务类型</w:t>
                  </w:r>
                </w:p>
              </w:tc>
              <w:tc>
                <w:tcPr>
                  <w:tcW w:w="862"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货物招标</w:t>
                  </w:r>
                </w:p>
              </w:tc>
              <w:tc>
                <w:tcPr>
                  <w:tcW w:w="90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服务招标</w:t>
                  </w:r>
                </w:p>
              </w:tc>
              <w:tc>
                <w:tcPr>
                  <w:tcW w:w="828"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48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862"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90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828"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48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862"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90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828"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48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862"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90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828"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48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862"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90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828"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48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862"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90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828"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489"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1亿～5亿</w:t>
                  </w:r>
                </w:p>
              </w:tc>
              <w:tc>
                <w:tcPr>
                  <w:tcW w:w="862"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900"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c>
                <w:tcPr>
                  <w:tcW w:w="828" w:type="dxa"/>
                  <w:noWrap w:val="0"/>
                  <w:tcMar>
                    <w:top w:w="30" w:type="dxa"/>
                    <w:left w:w="150" w:type="dxa"/>
                    <w:bottom w:w="30" w:type="dxa"/>
                    <w:right w:w="150" w:type="dxa"/>
                  </w:tcMar>
                  <w:vAlign w:val="center"/>
                </w:tcPr>
                <w:p>
                  <w:pPr>
                    <w:keepNext w:val="0"/>
                    <w:keepLines w:val="0"/>
                    <w:pageBreakBefore w:val="0"/>
                    <w:widowControl w:val="0"/>
                    <w:kinsoku/>
                    <w:wordWrap/>
                    <w:overflowPunct/>
                    <w:topLinePunct w:val="0"/>
                    <w:bidi w:val="0"/>
                    <w:adjustRightInd/>
                    <w:snapToGrid/>
                    <w:spacing w:beforeLines="0" w:afterLines="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r>
          </w:tbl>
          <w:p>
            <w:pPr>
              <w:spacing w:line="336"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中标</w:t>
            </w:r>
            <w:r>
              <w:rPr>
                <w:rFonts w:hint="eastAsia" w:ascii="宋体" w:hAnsi="宋体" w:cs="宋体"/>
                <w:color w:val="auto"/>
                <w:szCs w:val="21"/>
                <w:highlight w:val="none"/>
              </w:rPr>
              <w:t>服务费只收现金、银行票汇款、电汇款。</w:t>
            </w:r>
          </w:p>
          <w:p>
            <w:pPr>
              <w:spacing w:line="336"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关于本次采购的服务费汇入以下</w:t>
            </w:r>
            <w:r>
              <w:rPr>
                <w:rFonts w:hint="eastAsia" w:ascii="宋体" w:hAnsi="宋体" w:cs="宋体"/>
                <w:color w:val="auto"/>
                <w:szCs w:val="21"/>
                <w:highlight w:val="none"/>
                <w:lang w:eastAsia="zh-CN"/>
              </w:rPr>
              <w:t>账户</w:t>
            </w:r>
            <w:r>
              <w:rPr>
                <w:rFonts w:hint="eastAsia" w:ascii="宋体" w:hAnsi="宋体" w:cs="宋体"/>
                <w:color w:val="auto"/>
                <w:szCs w:val="21"/>
                <w:highlight w:val="none"/>
              </w:rPr>
              <w:t>：</w:t>
            </w:r>
          </w:p>
          <w:p>
            <w:pPr>
              <w:spacing w:line="336" w:lineRule="auto"/>
              <w:rPr>
                <w:rFonts w:hint="eastAsia" w:ascii="宋体" w:hAnsi="宋体" w:cs="宋体"/>
                <w:color w:val="auto"/>
                <w:szCs w:val="21"/>
                <w:highlight w:val="none"/>
              </w:rPr>
            </w:pPr>
            <w:r>
              <w:rPr>
                <w:rFonts w:hint="eastAsia" w:ascii="宋体" w:hAnsi="宋体" w:cs="宋体"/>
                <w:color w:val="auto"/>
                <w:szCs w:val="21"/>
                <w:highlight w:val="none"/>
              </w:rPr>
              <w:t>开户银行： 宁波银行科技支行</w:t>
            </w:r>
          </w:p>
          <w:p>
            <w:pPr>
              <w:spacing w:line="336" w:lineRule="auto"/>
              <w:rPr>
                <w:rFonts w:hint="eastAsia" w:ascii="宋体" w:hAnsi="宋体" w:cs="宋体"/>
                <w:color w:val="auto"/>
                <w:szCs w:val="21"/>
                <w:highlight w:val="none"/>
              </w:rPr>
            </w:pPr>
            <w:r>
              <w:rPr>
                <w:rFonts w:hint="eastAsia" w:ascii="宋体" w:hAnsi="宋体" w:cs="宋体"/>
                <w:color w:val="auto"/>
                <w:szCs w:val="21"/>
                <w:highlight w:val="none"/>
                <w:lang w:eastAsia="zh-CN"/>
              </w:rPr>
              <w:t>账</w:t>
            </w:r>
            <w:r>
              <w:rPr>
                <w:rFonts w:hint="eastAsia" w:ascii="宋体" w:hAnsi="宋体" w:cs="宋体"/>
                <w:color w:val="auto"/>
                <w:szCs w:val="21"/>
                <w:highlight w:val="none"/>
              </w:rPr>
              <w:t xml:space="preserve">    号： 31010122000005488</w:t>
            </w:r>
          </w:p>
          <w:p>
            <w:pPr>
              <w:spacing w:line="336" w:lineRule="auto"/>
              <w:rPr>
                <w:rFonts w:hint="eastAsia" w:ascii="宋体" w:hAnsi="宋体" w:cs="宋体"/>
                <w:color w:val="auto"/>
                <w:szCs w:val="21"/>
                <w:highlight w:val="none"/>
              </w:rPr>
            </w:pPr>
            <w:r>
              <w:rPr>
                <w:rFonts w:hint="eastAsia" w:ascii="宋体" w:hAnsi="宋体" w:cs="宋体"/>
                <w:color w:val="auto"/>
                <w:szCs w:val="21"/>
                <w:highlight w:val="none"/>
              </w:rPr>
              <w:t>户    名： 宁波中基国际招标有限公司</w:t>
            </w:r>
          </w:p>
          <w:p>
            <w:pPr>
              <w:spacing w:line="336"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中标人接到本公司通知后5个工作日内向本采购代理机构领取中标通知书（根据中标人需求可采用邮寄或到采购代理机构现场领取）。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79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8"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投标文件组成与份数：</w:t>
            </w:r>
          </w:p>
          <w:p>
            <w:pPr>
              <w:numPr>
                <w:ilvl w:val="0"/>
                <w:numId w:val="11"/>
              </w:numPr>
              <w:autoSpaceDE w:val="0"/>
              <w:autoSpaceDN w:val="0"/>
              <w:spacing w:line="288"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上传到政府采购云平台的电子投标文件（含资格文件、商务技术文件、报价文件）1份。</w:t>
            </w:r>
          </w:p>
          <w:p>
            <w:pPr>
              <w:numPr>
                <w:ilvl w:val="0"/>
                <w:numId w:val="11"/>
              </w:numPr>
              <w:autoSpaceDE w:val="0"/>
              <w:autoSpaceDN w:val="0"/>
              <w:spacing w:line="288"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以U盘存储的电子备份投标文件（含资格文件、商务技术文件、报价文件）1份。</w:t>
            </w:r>
          </w:p>
          <w:p>
            <w:pPr>
              <w:numPr>
                <w:ilvl w:val="0"/>
                <w:numId w:val="11"/>
              </w:numPr>
              <w:autoSpaceDE w:val="0"/>
              <w:autoSpaceDN w:val="0"/>
              <w:spacing w:line="288"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纸质备份投标文件：资格、商务技术文件（正本1份，副本4份）、报价文件（正本1份，副本4份）。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8"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评标结果公示：评标结束后，评标结果公示网站详见《第一章 公开招标公告》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79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8"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79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8" w:lineRule="auto"/>
              <w:textAlignment w:val="bottom"/>
              <w:rPr>
                <w:rFonts w:hint="eastAsia" w:ascii="宋体" w:hAnsi="宋体" w:cs="宋体"/>
                <w:color w:val="auto"/>
                <w:szCs w:val="21"/>
                <w:highlight w:val="none"/>
              </w:rPr>
            </w:pPr>
            <w:r>
              <w:rPr>
                <w:rFonts w:hint="eastAsia" w:ascii="宋体" w:hAnsi="宋体" w:cs="宋体"/>
                <w:color w:val="auto"/>
                <w:szCs w:val="21"/>
                <w:highlight w:val="none"/>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7909" w:type="dxa"/>
            <w:tcBorders>
              <w:top w:val="single" w:color="auto" w:sz="4" w:space="0"/>
              <w:left w:val="single" w:color="auto" w:sz="4" w:space="0"/>
              <w:bottom w:val="single" w:color="auto" w:sz="4" w:space="0"/>
              <w:right w:val="single" w:color="auto" w:sz="4" w:space="0"/>
            </w:tcBorders>
            <w:noWrap w:val="0"/>
            <w:vAlign w:val="center"/>
          </w:tcPr>
          <w:p>
            <w:pPr>
              <w:spacing w:line="288" w:lineRule="auto"/>
              <w:rPr>
                <w:rFonts w:hint="eastAsia" w:ascii="宋体" w:hAnsi="宋体" w:cs="宋体"/>
                <w:color w:val="auto"/>
                <w:szCs w:val="21"/>
                <w:highlight w:val="none"/>
              </w:rPr>
            </w:pPr>
            <w:r>
              <w:rPr>
                <w:rFonts w:hint="eastAsia" w:ascii="宋体" w:hAnsi="宋体" w:cs="宋体"/>
                <w:color w:val="auto"/>
                <w:szCs w:val="21"/>
                <w:highlight w:val="none"/>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3" w:hRule="atLeast"/>
        </w:trPr>
        <w:tc>
          <w:tcPr>
            <w:tcW w:w="8659"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288" w:lineRule="auto"/>
              <w:jc w:val="left"/>
              <w:textAlignment w:val="bottom"/>
              <w:rPr>
                <w:rFonts w:hint="eastAsia" w:ascii="宋体" w:hAnsi="宋体" w:cs="宋体"/>
                <w:b/>
                <w:bCs/>
                <w:color w:val="auto"/>
                <w:szCs w:val="21"/>
                <w:highlight w:val="none"/>
              </w:rPr>
            </w:pPr>
            <w:r>
              <w:rPr>
                <w:rFonts w:hint="eastAsia" w:ascii="宋体" w:hAnsi="宋体" w:cs="宋体"/>
                <w:b/>
                <w:bCs/>
                <w:color w:val="auto"/>
                <w:szCs w:val="21"/>
                <w:highlight w:val="none"/>
              </w:rPr>
              <w:t>解释：本</w:t>
            </w:r>
            <w:r>
              <w:rPr>
                <w:rFonts w:hint="eastAsia" w:ascii="宋体" w:hAnsi="宋体" w:cs="宋体"/>
                <w:b/>
                <w:bCs/>
                <w:color w:val="auto"/>
                <w:szCs w:val="21"/>
                <w:highlight w:val="none"/>
                <w:lang w:eastAsia="zh-CN"/>
              </w:rPr>
              <w:t>招标文件</w:t>
            </w:r>
            <w:r>
              <w:rPr>
                <w:rFonts w:hint="eastAsia" w:ascii="宋体" w:hAnsi="宋体" w:cs="宋体"/>
                <w:b/>
                <w:bCs/>
                <w:color w:val="auto"/>
                <w:szCs w:val="21"/>
                <w:highlight w:val="none"/>
              </w:rPr>
              <w:t>的解释权属于招标采购单位。</w:t>
            </w:r>
          </w:p>
        </w:tc>
      </w:tr>
    </w:tbl>
    <w:p>
      <w:pPr>
        <w:pStyle w:val="25"/>
        <w:snapToGrid w:val="0"/>
        <w:spacing w:before="0" w:beforeLines="0" w:after="0" w:afterLines="0" w:line="360" w:lineRule="auto"/>
        <w:rPr>
          <w:rFonts w:hAnsi="宋体" w:cs="宋体"/>
          <w:b/>
          <w:color w:val="auto"/>
          <w:highlight w:val="none"/>
        </w:rPr>
      </w:pPr>
      <w:r>
        <w:rPr>
          <w:rFonts w:hAnsi="宋体" w:cs="宋体"/>
          <w:b/>
          <w:color w:val="auto"/>
          <w:highlight w:val="none"/>
        </w:rPr>
        <w:t>一   总  则</w:t>
      </w:r>
    </w:p>
    <w:p>
      <w:pPr>
        <w:snapToGrid w:val="0"/>
        <w:spacing w:line="360" w:lineRule="auto"/>
        <w:ind w:firstLine="413" w:firstLineChars="196"/>
        <w:jc w:val="left"/>
        <w:rPr>
          <w:rFonts w:hint="eastAsia" w:ascii="宋体" w:hAnsi="宋体" w:cs="宋体"/>
          <w:b/>
          <w:color w:val="auto"/>
          <w:szCs w:val="21"/>
          <w:highlight w:val="none"/>
        </w:rPr>
      </w:pPr>
      <w:bookmarkStart w:id="171" w:name="_Toc1476"/>
      <w:r>
        <w:rPr>
          <w:rFonts w:hint="eastAsia" w:ascii="宋体" w:hAnsi="宋体" w:cs="宋体"/>
          <w:b/>
          <w:color w:val="auto"/>
          <w:szCs w:val="21"/>
          <w:highlight w:val="none"/>
        </w:rPr>
        <w:t>（一） 适用范围</w:t>
      </w:r>
      <w:bookmarkEnd w:id="171"/>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适用于本项目的招标、投标、评标、定标、验收、合同履约、付款等行为（法律、法规另有规定的，从其规定）。</w:t>
      </w:r>
    </w:p>
    <w:p>
      <w:pPr>
        <w:snapToGrid w:val="0"/>
        <w:spacing w:line="360" w:lineRule="auto"/>
        <w:ind w:firstLine="310" w:firstLineChars="147"/>
        <w:jc w:val="left"/>
        <w:rPr>
          <w:rFonts w:hint="eastAsia" w:ascii="宋体" w:hAnsi="宋体" w:cs="宋体"/>
          <w:b/>
          <w:color w:val="auto"/>
          <w:szCs w:val="21"/>
          <w:highlight w:val="none"/>
        </w:rPr>
      </w:pPr>
      <w:bookmarkStart w:id="172" w:name="_Toc7571"/>
      <w:r>
        <w:rPr>
          <w:rFonts w:hint="eastAsia" w:ascii="宋体" w:hAnsi="宋体" w:cs="宋体"/>
          <w:b/>
          <w:color w:val="auto"/>
          <w:szCs w:val="21"/>
          <w:highlight w:val="none"/>
        </w:rPr>
        <w:t>（二）定义</w:t>
      </w:r>
      <w:bookmarkEnd w:id="172"/>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1.“招标采购单位”系指组织本次招标的采购代理机构和采购人。</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2.“供应商”系指向采购人提交投标文件的单位或个人。</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3.“产品”系指供应商按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规定，须向采购人提供的一切设备、保险、税金、备品备件、工具、手册及其它有关技术资料和材料。</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4.“服务”系指</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规定供应商须承担的安装、调试、技术协助、校准、培训、技术指导以及其他类似的义务。</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5.“项目”系指供应商按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规定向采购人提供的产品和服务。</w:t>
      </w:r>
    </w:p>
    <w:p>
      <w:pPr>
        <w:snapToGrid w:val="0"/>
        <w:spacing w:line="360" w:lineRule="auto"/>
        <w:ind w:firstLine="420" w:firstLineChars="200"/>
        <w:jc w:val="left"/>
        <w:rPr>
          <w:rFonts w:hint="eastAsia" w:ascii="宋体" w:hAnsi="宋体" w:cs="宋体"/>
          <w:color w:val="auto"/>
          <w:szCs w:val="21"/>
          <w:highlight w:val="none"/>
        </w:rPr>
      </w:pPr>
      <w:bookmarkStart w:id="173" w:name="_Toc20685"/>
      <w:r>
        <w:rPr>
          <w:rFonts w:hint="eastAsia" w:ascii="宋体" w:hAnsi="宋体" w:cs="宋体"/>
          <w:color w:val="auto"/>
          <w:szCs w:val="21"/>
          <w:highlight w:val="none"/>
        </w:rPr>
        <w:t>6、“书面形式”包括信函、传真、电函等。</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7、“★”系指实质性要求条款，供应商的投标对任何带“★”号的重要商务和技术条款的偏离和未作实质性响应都将直接导致投标无效。</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（三）招标方式</w:t>
      </w:r>
      <w:bookmarkEnd w:id="173"/>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本次招标采用公开招标方式进行。</w:t>
      </w:r>
    </w:p>
    <w:p>
      <w:pPr>
        <w:snapToGrid w:val="0"/>
        <w:spacing w:line="360" w:lineRule="auto"/>
        <w:ind w:firstLine="413" w:firstLineChars="196"/>
        <w:jc w:val="left"/>
        <w:rPr>
          <w:rFonts w:hint="eastAsia" w:ascii="宋体" w:hAnsi="宋体" w:cs="宋体"/>
          <w:b/>
          <w:color w:val="auto"/>
          <w:szCs w:val="21"/>
          <w:highlight w:val="none"/>
        </w:rPr>
      </w:pPr>
      <w:bookmarkStart w:id="174" w:name="_Toc21721"/>
      <w:bookmarkStart w:id="175" w:name="_Toc1659"/>
      <w:r>
        <w:rPr>
          <w:rFonts w:hint="eastAsia" w:ascii="宋体" w:hAnsi="宋体" w:cs="宋体"/>
          <w:b/>
          <w:color w:val="auto"/>
          <w:szCs w:val="21"/>
          <w:highlight w:val="none"/>
        </w:rPr>
        <w:t>（四）投标委托</w:t>
      </w:r>
      <w:bookmarkEnd w:id="174"/>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如供应商派授权代表出席开标会议，授权代表须携带有效身份证件。如供应商代表不是法定代表人，须有</w:t>
      </w:r>
      <w:r>
        <w:rPr>
          <w:rFonts w:hint="eastAsia" w:ascii="宋体" w:hAnsi="宋体" w:cs="宋体"/>
          <w:color w:val="auto"/>
          <w:szCs w:val="21"/>
          <w:highlight w:val="none"/>
          <w:lang w:eastAsia="zh-CN"/>
        </w:rPr>
        <w:t>法定代表人（或企业负责人）</w:t>
      </w:r>
      <w:r>
        <w:rPr>
          <w:rFonts w:hint="eastAsia" w:ascii="宋体" w:hAnsi="宋体" w:cs="宋体"/>
          <w:color w:val="auto"/>
          <w:szCs w:val="21"/>
          <w:highlight w:val="none"/>
        </w:rPr>
        <w:t>出具的授权委托书（正本用原件，副本用复印件，格式见第六章）。</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（五）投标费用</w:t>
      </w:r>
      <w:bookmarkEnd w:id="175"/>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不论投标结果如何，供应商均应自行承担所有与投标有关的全部费用（</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有其他规定除外）。</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（六）联合体投标</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本项目不允许联合体投标。</w:t>
      </w:r>
    </w:p>
    <w:p>
      <w:pPr>
        <w:snapToGrid w:val="0"/>
        <w:spacing w:line="360" w:lineRule="auto"/>
        <w:ind w:firstLine="413" w:firstLineChars="196"/>
        <w:rPr>
          <w:rFonts w:hint="eastAsia" w:ascii="宋体" w:hAnsi="宋体" w:cs="宋体"/>
          <w:b/>
          <w:color w:val="auto"/>
          <w:kern w:val="0"/>
          <w:szCs w:val="21"/>
          <w:highlight w:val="none"/>
        </w:rPr>
      </w:pPr>
      <w:r>
        <w:rPr>
          <w:rFonts w:hint="eastAsia" w:ascii="宋体" w:hAnsi="宋体" w:cs="宋体"/>
          <w:b/>
          <w:color w:val="auto"/>
          <w:szCs w:val="21"/>
          <w:highlight w:val="none"/>
        </w:rPr>
        <w:t>（七）</w:t>
      </w:r>
      <w:r>
        <w:rPr>
          <w:rFonts w:hint="eastAsia" w:ascii="宋体" w:hAnsi="宋体" w:cs="宋体"/>
          <w:b/>
          <w:color w:val="auto"/>
          <w:kern w:val="0"/>
          <w:szCs w:val="21"/>
          <w:highlight w:val="none"/>
        </w:rPr>
        <w:t>转包与分包</w:t>
      </w:r>
    </w:p>
    <w:p>
      <w:pPr>
        <w:snapToGrid w:val="0"/>
        <w:spacing w:line="360" w:lineRule="auto"/>
        <w:ind w:firstLine="411" w:firstLineChars="196"/>
        <w:rPr>
          <w:rFonts w:hint="eastAsia" w:ascii="宋体" w:hAnsi="宋体" w:cs="宋体"/>
          <w:b/>
          <w:color w:val="auto"/>
          <w:kern w:val="0"/>
          <w:szCs w:val="21"/>
          <w:highlight w:val="none"/>
        </w:rPr>
      </w:pPr>
      <w:r>
        <w:rPr>
          <w:rFonts w:hint="eastAsia" w:ascii="宋体" w:hAnsi="宋体" w:cs="宋体"/>
          <w:bCs/>
          <w:color w:val="auto"/>
          <w:highlight w:val="none"/>
        </w:rPr>
        <w:t>本项目不允许转包；</w:t>
      </w:r>
      <w:r>
        <w:rPr>
          <w:rFonts w:hint="eastAsia" w:ascii="宋体" w:hAnsi="宋体" w:eastAsia="宋体" w:cs="宋体"/>
          <w:color w:val="auto"/>
          <w:szCs w:val="21"/>
          <w:highlight w:val="none"/>
          <w:lang w:val="en-US" w:eastAsia="zh-CN"/>
        </w:rPr>
        <w:t>未经采购人同意，</w:t>
      </w:r>
      <w:r>
        <w:rPr>
          <w:rFonts w:hint="eastAsia" w:ascii="宋体" w:hAnsi="宋体" w:cs="宋体"/>
          <w:color w:val="auto"/>
          <w:szCs w:val="21"/>
          <w:highlight w:val="none"/>
        </w:rPr>
        <w:t>不允许分包。</w:t>
      </w:r>
    </w:p>
    <w:p>
      <w:pPr>
        <w:snapToGrid w:val="0"/>
        <w:spacing w:line="360" w:lineRule="auto"/>
        <w:ind w:firstLine="413" w:firstLineChars="196"/>
        <w:jc w:val="left"/>
        <w:rPr>
          <w:rFonts w:hint="eastAsia" w:ascii="宋体" w:hAnsi="宋体" w:cs="宋体"/>
          <w:b/>
          <w:color w:val="auto"/>
          <w:szCs w:val="21"/>
          <w:highlight w:val="none"/>
        </w:rPr>
      </w:pPr>
      <w:bookmarkStart w:id="176" w:name="_Toc13174"/>
      <w:r>
        <w:rPr>
          <w:rFonts w:hint="eastAsia" w:ascii="宋体" w:hAnsi="宋体" w:cs="宋体"/>
          <w:b/>
          <w:color w:val="auto"/>
          <w:szCs w:val="21"/>
          <w:highlight w:val="none"/>
        </w:rPr>
        <w:t>（八）特别说明：</w:t>
      </w:r>
      <w:bookmarkEnd w:id="176"/>
    </w:p>
    <w:p>
      <w:pPr>
        <w:pStyle w:val="25"/>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1、提供相同品牌产品且通过资格审查、符合性审查的不同供应商参加同一合同项下投标的，按一家供应商计算。(如适用)</w:t>
      </w:r>
    </w:p>
    <w:p>
      <w:pPr>
        <w:pStyle w:val="25"/>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若采用综合评分法进行评审的，评审后得分最高的同品牌供应商获得中标人推荐资格；评审得分相同的，由评标委员会按照</w:t>
      </w:r>
      <w:r>
        <w:rPr>
          <w:rFonts w:hint="eastAsia" w:hAnsi="宋体" w:cs="宋体"/>
          <w:bCs/>
          <w:color w:val="auto"/>
          <w:highlight w:val="none"/>
          <w:lang w:eastAsia="zh-CN"/>
        </w:rPr>
        <w:t>招标文件</w:t>
      </w:r>
      <w:r>
        <w:rPr>
          <w:rFonts w:hAnsi="宋体" w:cs="宋体"/>
          <w:bCs/>
          <w:color w:val="auto"/>
          <w:highlight w:val="none"/>
        </w:rPr>
        <w:t>规定的方式确定一个供应商获得中标人的推荐资格，</w:t>
      </w:r>
      <w:r>
        <w:rPr>
          <w:rFonts w:hint="eastAsia" w:hAnsi="宋体" w:cs="宋体"/>
          <w:bCs/>
          <w:color w:val="auto"/>
          <w:highlight w:val="none"/>
          <w:lang w:eastAsia="zh-CN"/>
        </w:rPr>
        <w:t>招标文件</w:t>
      </w:r>
      <w:r>
        <w:rPr>
          <w:rFonts w:hAnsi="宋体" w:cs="宋体"/>
          <w:bCs/>
          <w:color w:val="auto"/>
          <w:highlight w:val="none"/>
        </w:rPr>
        <w:t>未规定的采取随机抽取的方式确定，其他同品牌供应商不作为中标候选人。</w:t>
      </w:r>
    </w:p>
    <w:p>
      <w:pPr>
        <w:pStyle w:val="25"/>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 xml:space="preserve"> 非单一产品采购项目，供应商使用相同制造产品（相同制造产品是指</w:t>
      </w:r>
      <w:r>
        <w:rPr>
          <w:rFonts w:hint="eastAsia" w:hAnsi="宋体" w:cs="宋体"/>
          <w:bCs/>
          <w:color w:val="auto"/>
          <w:highlight w:val="none"/>
          <w:lang w:eastAsia="zh-CN"/>
        </w:rPr>
        <w:t>招标文件</w:t>
      </w:r>
      <w:r>
        <w:rPr>
          <w:rFonts w:hAnsi="宋体" w:cs="宋体"/>
          <w:bCs/>
          <w:color w:val="auto"/>
          <w:highlight w:val="none"/>
        </w:rPr>
        <w:t>中指定的“核心产品”）作为其项目的一部分，按一家供应商认定。</w:t>
      </w:r>
    </w:p>
    <w:p>
      <w:pPr>
        <w:pStyle w:val="25"/>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2、供应商在投标活动中提供任何虚假材料,其投标无效，并报监管部门查处；中标后发现的,中标人须依照相关规定赔偿采购人，且民事赔偿并不免除违法供应商的行政与刑事责任。</w:t>
      </w:r>
    </w:p>
    <w:p>
      <w:pPr>
        <w:pStyle w:val="25"/>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3、</w:t>
      </w:r>
      <w:r>
        <w:rPr>
          <w:rFonts w:hint="eastAsia" w:hAnsi="宋体" w:cs="宋体"/>
          <w:bCs/>
          <w:color w:val="auto"/>
          <w:highlight w:val="none"/>
          <w:lang w:eastAsia="zh-CN"/>
        </w:rPr>
        <w:t>招标文件</w:t>
      </w:r>
      <w:r>
        <w:rPr>
          <w:rFonts w:hAnsi="宋体" w:cs="宋体"/>
          <w:bCs/>
          <w:color w:val="auto"/>
          <w:highlight w:val="none"/>
        </w:rPr>
        <w:t xml:space="preserve">的澄清与修改 </w:t>
      </w:r>
    </w:p>
    <w:p>
      <w:pPr>
        <w:pStyle w:val="25"/>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（1）采购人或者采购代理机构对</w:t>
      </w:r>
      <w:r>
        <w:rPr>
          <w:rFonts w:hint="eastAsia" w:hAnsi="宋体" w:cs="宋体"/>
          <w:bCs/>
          <w:color w:val="auto"/>
          <w:highlight w:val="none"/>
          <w:lang w:eastAsia="zh-CN"/>
        </w:rPr>
        <w:t>招标文件</w:t>
      </w:r>
      <w:r>
        <w:rPr>
          <w:rFonts w:hAnsi="宋体" w:cs="宋体"/>
          <w:bCs/>
          <w:color w:val="auto"/>
          <w:highlight w:val="none"/>
        </w:rPr>
        <w:t>进行必要的澄清或者修改的，澄清或者修改在原公告发布媒体上发布澄清公告。澄清或者修改的内容可能影响投标文件编制的，澄清公告</w:t>
      </w:r>
      <w:r>
        <w:rPr>
          <w:rFonts w:hAnsi="宋体" w:cs="宋体"/>
          <w:color w:val="auto"/>
          <w:kern w:val="1"/>
          <w:highlight w:val="none"/>
        </w:rPr>
        <w:t>在投标截止时间至少15日前发出；</w:t>
      </w:r>
      <w:r>
        <w:rPr>
          <w:rFonts w:hAnsi="宋体" w:cs="宋体"/>
          <w:bCs/>
          <w:color w:val="auto"/>
          <w:highlight w:val="none"/>
        </w:rPr>
        <w:t>不足15日的，顺延提交投标文件的截止时间。</w:t>
      </w:r>
    </w:p>
    <w:p>
      <w:pPr>
        <w:pStyle w:val="25"/>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（2）澄清公告为</w:t>
      </w:r>
      <w:r>
        <w:rPr>
          <w:rFonts w:hint="eastAsia" w:hAnsi="宋体" w:cs="宋体"/>
          <w:bCs/>
          <w:color w:val="auto"/>
          <w:highlight w:val="none"/>
          <w:lang w:eastAsia="zh-CN"/>
        </w:rPr>
        <w:t>招标文件</w:t>
      </w:r>
      <w:r>
        <w:rPr>
          <w:rFonts w:hAnsi="宋体" w:cs="宋体"/>
          <w:bCs/>
          <w:color w:val="auto"/>
          <w:highlight w:val="none"/>
        </w:rPr>
        <w:t>的组成部分，一经在网站发布，视同已通知所有</w:t>
      </w:r>
      <w:r>
        <w:rPr>
          <w:rFonts w:hint="eastAsia" w:hAnsi="宋体" w:cs="宋体"/>
          <w:bCs/>
          <w:color w:val="auto"/>
          <w:highlight w:val="none"/>
          <w:lang w:eastAsia="zh-CN"/>
        </w:rPr>
        <w:t>招标文件</w:t>
      </w:r>
      <w:r>
        <w:rPr>
          <w:rFonts w:hAnsi="宋体" w:cs="宋体"/>
          <w:bCs/>
          <w:color w:val="auto"/>
          <w:highlight w:val="none"/>
        </w:rPr>
        <w:t>的收受人，不再采用其它方式传达相关信息, 若因未能及时了解到上述网站上发布的相关信息而导致的一切后果自行承担。</w:t>
      </w:r>
    </w:p>
    <w:p>
      <w:pPr>
        <w:pStyle w:val="25"/>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（3）</w:t>
      </w:r>
      <w:r>
        <w:rPr>
          <w:rFonts w:hint="eastAsia" w:hAnsi="宋体" w:cs="宋体"/>
          <w:bCs/>
          <w:color w:val="auto"/>
          <w:highlight w:val="none"/>
          <w:lang w:eastAsia="zh-CN"/>
        </w:rPr>
        <w:t>招标文件</w:t>
      </w:r>
      <w:r>
        <w:rPr>
          <w:rFonts w:hAnsi="宋体" w:cs="宋体"/>
          <w:bCs/>
          <w:color w:val="auto"/>
          <w:highlight w:val="none"/>
        </w:rPr>
        <w:t>澄清、答复、修改、补充的内容为</w:t>
      </w:r>
      <w:r>
        <w:rPr>
          <w:rFonts w:hint="eastAsia" w:hAnsi="宋体" w:cs="宋体"/>
          <w:bCs/>
          <w:color w:val="auto"/>
          <w:highlight w:val="none"/>
          <w:lang w:eastAsia="zh-CN"/>
        </w:rPr>
        <w:t>招标文件</w:t>
      </w:r>
      <w:r>
        <w:rPr>
          <w:rFonts w:hAnsi="宋体" w:cs="宋体"/>
          <w:bCs/>
          <w:color w:val="auto"/>
          <w:highlight w:val="none"/>
        </w:rPr>
        <w:t>的组成部分。当</w:t>
      </w:r>
      <w:r>
        <w:rPr>
          <w:rFonts w:hint="eastAsia" w:hAnsi="宋体" w:cs="宋体"/>
          <w:bCs/>
          <w:color w:val="auto"/>
          <w:highlight w:val="none"/>
          <w:lang w:eastAsia="zh-CN"/>
        </w:rPr>
        <w:t>招标文件</w:t>
      </w:r>
      <w:r>
        <w:rPr>
          <w:rFonts w:hAnsi="宋体" w:cs="宋体"/>
          <w:bCs/>
          <w:color w:val="auto"/>
          <w:highlight w:val="none"/>
        </w:rPr>
        <w:t>与</w:t>
      </w:r>
      <w:r>
        <w:rPr>
          <w:rFonts w:hint="eastAsia" w:hAnsi="宋体" w:cs="宋体"/>
          <w:bCs/>
          <w:color w:val="auto"/>
          <w:highlight w:val="none"/>
          <w:lang w:eastAsia="zh-CN"/>
        </w:rPr>
        <w:t>招标文件</w:t>
      </w:r>
      <w:r>
        <w:rPr>
          <w:rFonts w:hAnsi="宋体" w:cs="宋体"/>
          <w:bCs/>
          <w:color w:val="auto"/>
          <w:highlight w:val="none"/>
        </w:rPr>
        <w:t>的答复、澄清、修改、补充通知就同一内容的表述不一致时，以最后发出的澄清公告为准。</w:t>
      </w:r>
    </w:p>
    <w:p>
      <w:pPr>
        <w:pStyle w:val="25"/>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（4）</w:t>
      </w:r>
      <w:r>
        <w:rPr>
          <w:rFonts w:hint="eastAsia" w:hAnsi="宋体" w:cs="宋体"/>
          <w:bCs/>
          <w:color w:val="auto"/>
          <w:highlight w:val="none"/>
          <w:lang w:eastAsia="zh-CN"/>
        </w:rPr>
        <w:t>招标文件</w:t>
      </w:r>
      <w:r>
        <w:rPr>
          <w:rFonts w:hAnsi="宋体" w:cs="宋体"/>
          <w:bCs/>
          <w:color w:val="auto"/>
          <w:highlight w:val="none"/>
        </w:rPr>
        <w:t>的澄清、答复、修改或补充都应该通过本代理机构以法定形式发布，采购人非通过本机构，不得擅自澄清、答复、修改或补充</w:t>
      </w:r>
      <w:r>
        <w:rPr>
          <w:rFonts w:hint="eastAsia" w:hAnsi="宋体" w:cs="宋体"/>
          <w:bCs/>
          <w:color w:val="auto"/>
          <w:highlight w:val="none"/>
          <w:lang w:eastAsia="zh-CN"/>
        </w:rPr>
        <w:t>招标文件</w:t>
      </w:r>
      <w:r>
        <w:rPr>
          <w:rFonts w:hAnsi="宋体" w:cs="宋体"/>
          <w:bCs/>
          <w:color w:val="auto"/>
          <w:highlight w:val="none"/>
        </w:rPr>
        <w:t>。</w:t>
      </w:r>
    </w:p>
    <w:p>
      <w:pPr>
        <w:pStyle w:val="25"/>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4、关于分公司投标</w:t>
      </w:r>
    </w:p>
    <w:p>
      <w:pPr>
        <w:pStyle w:val="25"/>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pStyle w:val="25"/>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5、关于知识产权</w:t>
      </w:r>
    </w:p>
    <w:p>
      <w:pPr>
        <w:pStyle w:val="25"/>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25"/>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（2）投标报价应包含所有应向所有权人支付的专利权、商标权或其它知识产权的一切相关费用。</w:t>
      </w:r>
    </w:p>
    <w:p>
      <w:pPr>
        <w:pStyle w:val="25"/>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（3）系统软件、通用软件必须是具有在中国境内的合法使用权或版权的正版软件，涉及到第三方提出侵权或知识产权的起诉及支付版税等费用由供应商承担所有责任及费用。</w:t>
      </w:r>
    </w:p>
    <w:p>
      <w:pPr>
        <w:pStyle w:val="25"/>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6、供应商的风险</w:t>
      </w:r>
    </w:p>
    <w:p>
      <w:pPr>
        <w:pStyle w:val="25"/>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（1）供应商应详细阅读</w:t>
      </w:r>
      <w:r>
        <w:rPr>
          <w:rFonts w:hint="eastAsia" w:hAnsi="宋体" w:cs="宋体"/>
          <w:bCs/>
          <w:color w:val="auto"/>
          <w:highlight w:val="none"/>
          <w:lang w:eastAsia="zh-CN"/>
        </w:rPr>
        <w:t>招标文件</w:t>
      </w:r>
      <w:r>
        <w:rPr>
          <w:rFonts w:hAnsi="宋体" w:cs="宋体"/>
          <w:bCs/>
          <w:color w:val="auto"/>
          <w:highlight w:val="none"/>
        </w:rPr>
        <w:t>中的全部内容和要求，按照</w:t>
      </w:r>
      <w:r>
        <w:rPr>
          <w:rFonts w:hint="eastAsia" w:hAnsi="宋体" w:cs="宋体"/>
          <w:bCs/>
          <w:color w:val="auto"/>
          <w:highlight w:val="none"/>
          <w:lang w:eastAsia="zh-CN"/>
        </w:rPr>
        <w:t>招标文件</w:t>
      </w:r>
      <w:r>
        <w:rPr>
          <w:rFonts w:hAnsi="宋体" w:cs="宋体"/>
          <w:bCs/>
          <w:color w:val="auto"/>
          <w:highlight w:val="none"/>
        </w:rPr>
        <w:t>的要求提交投标文件，没有按照</w:t>
      </w:r>
      <w:r>
        <w:rPr>
          <w:rFonts w:hint="eastAsia" w:hAnsi="宋体" w:cs="宋体"/>
          <w:bCs/>
          <w:color w:val="auto"/>
          <w:highlight w:val="none"/>
          <w:lang w:eastAsia="zh-CN"/>
        </w:rPr>
        <w:t>招标文件</w:t>
      </w:r>
      <w:r>
        <w:rPr>
          <w:rFonts w:hAnsi="宋体" w:cs="宋体"/>
          <w:bCs/>
          <w:color w:val="auto"/>
          <w:highlight w:val="none"/>
        </w:rPr>
        <w:t>要求提供投标文件和资料导致的风险由供应商承担,并对所提供的全部资料的真实性承担法律责任。</w:t>
      </w:r>
    </w:p>
    <w:p>
      <w:pPr>
        <w:pStyle w:val="25"/>
        <w:snapToGrid w:val="0"/>
        <w:spacing w:before="0" w:beforeLines="0" w:after="0" w:afterLines="0" w:line="360" w:lineRule="auto"/>
        <w:ind w:left="2" w:leftChars="1" w:firstLine="420" w:firstLineChars="200"/>
        <w:rPr>
          <w:rFonts w:hAnsi="宋体" w:cs="宋体"/>
          <w:bCs/>
          <w:color w:val="auto"/>
          <w:highlight w:val="none"/>
        </w:rPr>
      </w:pPr>
      <w:r>
        <w:rPr>
          <w:rFonts w:hAnsi="宋体" w:cs="宋体"/>
          <w:bCs/>
          <w:color w:val="auto"/>
          <w:highlight w:val="none"/>
        </w:rPr>
        <w:t>（2）无论因何种原因导致本次采购活动终止致供应商损失的，相关责任人均不承担任何责任。</w:t>
      </w:r>
    </w:p>
    <w:p>
      <w:pPr>
        <w:pStyle w:val="25"/>
        <w:snapToGrid w:val="0"/>
        <w:spacing w:before="0" w:beforeLines="0" w:after="0" w:afterLines="0" w:line="360" w:lineRule="auto"/>
        <w:ind w:left="2" w:leftChars="1" w:firstLine="420" w:firstLineChars="200"/>
        <w:rPr>
          <w:rFonts w:hAnsi="宋体" w:cs="宋体"/>
          <w:b/>
          <w:color w:val="auto"/>
          <w:highlight w:val="none"/>
        </w:rPr>
      </w:pPr>
      <w:r>
        <w:rPr>
          <w:rFonts w:hAnsi="宋体" w:cs="宋体"/>
          <w:bCs/>
          <w:color w:val="auto"/>
          <w:highlight w:val="none"/>
        </w:rPr>
        <w:t>7、解释：本</w:t>
      </w:r>
      <w:r>
        <w:rPr>
          <w:rFonts w:hint="eastAsia" w:hAnsi="宋体" w:cs="宋体"/>
          <w:bCs/>
          <w:color w:val="auto"/>
          <w:highlight w:val="none"/>
          <w:lang w:eastAsia="zh-CN"/>
        </w:rPr>
        <w:t>招标文件</w:t>
      </w:r>
      <w:r>
        <w:rPr>
          <w:rFonts w:hAnsi="宋体" w:cs="宋体"/>
          <w:bCs/>
          <w:color w:val="auto"/>
          <w:highlight w:val="none"/>
        </w:rPr>
        <w:t>的解释权属于采购人。</w:t>
      </w:r>
    </w:p>
    <w:p>
      <w:pPr>
        <w:pStyle w:val="25"/>
        <w:snapToGrid w:val="0"/>
        <w:spacing w:before="0" w:beforeLines="0" w:after="0" w:afterLines="0" w:line="360" w:lineRule="auto"/>
        <w:ind w:firstLine="413" w:firstLineChars="196"/>
        <w:rPr>
          <w:rFonts w:hAnsi="宋体" w:cs="宋体"/>
          <w:b/>
          <w:bCs/>
          <w:color w:val="auto"/>
          <w:highlight w:val="none"/>
        </w:rPr>
      </w:pPr>
      <w:bookmarkStart w:id="177" w:name="_Toc13650"/>
      <w:r>
        <w:rPr>
          <w:rFonts w:hAnsi="宋体" w:cs="宋体"/>
          <w:b/>
          <w:bCs/>
          <w:color w:val="auto"/>
          <w:highlight w:val="none"/>
        </w:rPr>
        <w:t>（九）质疑和投诉</w:t>
      </w:r>
      <w:bookmarkEnd w:id="177"/>
    </w:p>
    <w:p>
      <w:pPr>
        <w:spacing w:line="360" w:lineRule="auto"/>
        <w:ind w:firstLine="420" w:firstLineChars="200"/>
        <w:rPr>
          <w:rFonts w:hint="eastAsia" w:ascii="宋体" w:hAnsi="宋体" w:cs="宋体"/>
          <w:color w:val="auto"/>
          <w:highlight w:val="none"/>
        </w:rPr>
      </w:pPr>
      <w:bookmarkStart w:id="178" w:name="_Toc27142"/>
      <w:r>
        <w:rPr>
          <w:rFonts w:hint="eastAsia" w:ascii="宋体" w:hAnsi="宋体" w:cs="宋体"/>
          <w:color w:val="auto"/>
          <w:highlight w:val="none"/>
        </w:rPr>
        <w:t>1. 供应商认为</w:t>
      </w:r>
      <w:r>
        <w:rPr>
          <w:rFonts w:hint="eastAsia" w:ascii="宋体" w:hAnsi="宋体" w:cs="宋体"/>
          <w:color w:val="auto"/>
          <w:highlight w:val="none"/>
          <w:lang w:eastAsia="zh-CN"/>
        </w:rPr>
        <w:t>招标文件</w:t>
      </w:r>
      <w:r>
        <w:rPr>
          <w:rFonts w:hint="eastAsia" w:ascii="宋体" w:hAnsi="宋体" w:cs="宋体"/>
          <w:color w:val="auto"/>
          <w:highlight w:val="none"/>
        </w:rPr>
        <w:t>、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 提出质疑的供应商应当是参与所质疑项目采购活动的供应商。未依法获取</w:t>
      </w:r>
      <w:r>
        <w:rPr>
          <w:rFonts w:hint="eastAsia" w:ascii="宋体" w:hAnsi="宋体" w:cs="宋体"/>
          <w:color w:val="auto"/>
          <w:highlight w:val="none"/>
          <w:lang w:eastAsia="zh-CN"/>
        </w:rPr>
        <w:t>招标文件</w:t>
      </w:r>
      <w:r>
        <w:rPr>
          <w:rFonts w:hint="eastAsia" w:ascii="宋体" w:hAnsi="宋体" w:cs="宋体"/>
          <w:color w:val="auto"/>
          <w:highlight w:val="none"/>
        </w:rPr>
        <w:t>的，不得就</w:t>
      </w:r>
      <w:r>
        <w:rPr>
          <w:rFonts w:hint="eastAsia" w:ascii="宋体" w:hAnsi="宋体" w:cs="宋体"/>
          <w:color w:val="auto"/>
          <w:highlight w:val="none"/>
          <w:lang w:eastAsia="zh-CN"/>
        </w:rPr>
        <w:t>招标文件</w:t>
      </w:r>
      <w:r>
        <w:rPr>
          <w:rFonts w:hint="eastAsia" w:ascii="宋体" w:hAnsi="宋体" w:cs="宋体"/>
          <w:color w:val="auto"/>
          <w:highlight w:val="none"/>
        </w:rPr>
        <w:t>提出质疑；未提交投标文件的供应商，视为与采购结果没有利害关系，不得就采购响应截止时间后的采购过程、采购结果提出质疑。</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3.供应商提出质疑应当提交质疑函和必要的证明材料，质疑函应当面以书面形式提出，质疑函格式和内容须符合财政部《质疑函范本》要求，供应商可到浙江政府采购网自行下载财政部《质疑函范本》。</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 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w:t>
      </w:r>
      <w:r>
        <w:rPr>
          <w:rFonts w:hint="eastAsia" w:ascii="宋体" w:hAnsi="宋体" w:cs="宋体"/>
          <w:color w:val="auto"/>
          <w:highlight w:val="none"/>
          <w:lang w:eastAsia="zh-CN"/>
        </w:rPr>
        <w:t>招标文件</w:t>
      </w:r>
      <w:r>
        <w:rPr>
          <w:rFonts w:hint="eastAsia" w:ascii="宋体" w:hAnsi="宋体" w:cs="宋体"/>
          <w:color w:val="auto"/>
          <w:highlight w:val="none"/>
        </w:rPr>
        <w:t>第一章有关联系方式。</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 供应商对采购人或采购代理机构的质疑答复不满意或者采购人或采购代理机构未在规定时间内作出答复的，可以在答复期满后十五个工作日内向同级采购监管部门投诉。投诉书范本请到浙江政府采购网下载专区下载。</w:t>
      </w:r>
    </w:p>
    <w:p>
      <w:pPr>
        <w:pStyle w:val="25"/>
        <w:snapToGrid w:val="0"/>
        <w:spacing w:before="0" w:beforeLines="0" w:after="0" w:afterLines="0" w:line="360" w:lineRule="auto"/>
        <w:ind w:firstLine="413" w:firstLineChars="196"/>
        <w:rPr>
          <w:rFonts w:hint="eastAsia" w:hAnsi="宋体" w:eastAsia="宋体" w:cs="宋体"/>
          <w:b/>
          <w:color w:val="auto"/>
          <w:highlight w:val="none"/>
          <w:lang w:eastAsia="zh-CN"/>
        </w:rPr>
      </w:pPr>
      <w:r>
        <w:rPr>
          <w:rFonts w:hAnsi="宋体" w:cs="宋体"/>
          <w:b/>
          <w:color w:val="auto"/>
          <w:highlight w:val="none"/>
        </w:rPr>
        <w:t xml:space="preserve">二  </w:t>
      </w:r>
      <w:bookmarkEnd w:id="178"/>
      <w:r>
        <w:rPr>
          <w:rFonts w:hint="eastAsia" w:hAnsi="宋体" w:cs="宋体"/>
          <w:b/>
          <w:color w:val="auto"/>
          <w:highlight w:val="none"/>
          <w:lang w:eastAsia="zh-CN"/>
        </w:rPr>
        <w:t>招标文件</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（一）</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的构成。本</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由以下</w:t>
      </w:r>
      <w:r>
        <w:rPr>
          <w:rFonts w:hint="eastAsia" w:ascii="宋体" w:hAnsi="宋体" w:cs="宋体"/>
          <w:b/>
          <w:color w:val="auto"/>
          <w:szCs w:val="21"/>
          <w:highlight w:val="none"/>
          <w:lang w:val="en-US" w:eastAsia="zh-CN"/>
        </w:rPr>
        <w:t>部分</w:t>
      </w:r>
      <w:r>
        <w:rPr>
          <w:rFonts w:hint="eastAsia" w:ascii="宋体" w:hAnsi="宋体" w:cs="宋体"/>
          <w:b/>
          <w:color w:val="auto"/>
          <w:szCs w:val="21"/>
          <w:highlight w:val="none"/>
        </w:rPr>
        <w:t>组成：</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1.公开招标公告</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2.采购需求</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3.供应商须知</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4.评标办法及评分标准</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5.政府采购合同主要条款</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6.投标文件格式</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7.本项目</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的澄清、答复、修改、补充的内容</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（二）供应商的风险</w:t>
      </w:r>
    </w:p>
    <w:p>
      <w:pPr>
        <w:pStyle w:val="37"/>
        <w:spacing w:line="360" w:lineRule="auto"/>
        <w:ind w:firstLine="420"/>
        <w:rPr>
          <w:rFonts w:hint="eastAsia" w:ascii="宋体" w:hAnsi="宋体" w:cs="宋体"/>
          <w:color w:val="auto"/>
          <w:sz w:val="21"/>
          <w:szCs w:val="21"/>
          <w:highlight w:val="none"/>
        </w:rPr>
      </w:pPr>
      <w:r>
        <w:rPr>
          <w:rFonts w:hint="eastAsia" w:ascii="宋体" w:hAnsi="宋体" w:cs="宋体"/>
          <w:color w:val="auto"/>
          <w:sz w:val="21"/>
          <w:szCs w:val="21"/>
          <w:highlight w:val="none"/>
        </w:rPr>
        <w:t>供应商没有按照</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要求提供全部资料，或者供应商没有对</w:t>
      </w:r>
      <w:r>
        <w:rPr>
          <w:rFonts w:hint="eastAsia" w:ascii="宋体" w:hAnsi="宋体" w:cs="宋体"/>
          <w:color w:val="auto"/>
          <w:sz w:val="21"/>
          <w:szCs w:val="21"/>
          <w:highlight w:val="none"/>
          <w:lang w:eastAsia="zh-CN"/>
        </w:rPr>
        <w:t>招标文件</w:t>
      </w:r>
      <w:r>
        <w:rPr>
          <w:rFonts w:hint="eastAsia" w:ascii="宋体" w:hAnsi="宋体" w:cs="宋体"/>
          <w:color w:val="auto"/>
          <w:sz w:val="21"/>
          <w:szCs w:val="21"/>
          <w:highlight w:val="none"/>
        </w:rPr>
        <w:t>在各方面作出实质性响应是供应商的风险，并可能导致其投标被拒绝。</w:t>
      </w:r>
    </w:p>
    <w:p>
      <w:pPr>
        <w:pStyle w:val="25"/>
        <w:snapToGrid w:val="0"/>
        <w:spacing w:before="0" w:beforeLines="0" w:after="0" w:afterLines="0" w:line="360" w:lineRule="auto"/>
        <w:ind w:firstLine="413" w:firstLineChars="196"/>
        <w:rPr>
          <w:rFonts w:hAnsi="宋体" w:cs="宋体"/>
          <w:b/>
          <w:color w:val="auto"/>
          <w:highlight w:val="none"/>
        </w:rPr>
      </w:pPr>
      <w:bookmarkStart w:id="179" w:name="_Toc24324"/>
      <w:r>
        <w:rPr>
          <w:rFonts w:hAnsi="宋体" w:cs="宋体"/>
          <w:b/>
          <w:color w:val="auto"/>
          <w:highlight w:val="none"/>
        </w:rPr>
        <w:t>三、投标文件的编制</w:t>
      </w:r>
      <w:bookmarkEnd w:id="179"/>
    </w:p>
    <w:p>
      <w:pPr>
        <w:snapToGrid w:val="0"/>
        <w:spacing w:line="360" w:lineRule="auto"/>
        <w:ind w:firstLine="413" w:firstLineChars="196"/>
        <w:jc w:val="left"/>
        <w:rPr>
          <w:rFonts w:hint="eastAsia" w:ascii="宋体" w:hAnsi="宋体" w:cs="宋体"/>
          <w:b/>
          <w:color w:val="auto"/>
          <w:szCs w:val="21"/>
          <w:highlight w:val="none"/>
        </w:rPr>
      </w:pPr>
      <w:bookmarkStart w:id="180" w:name="_Toc16622"/>
      <w:r>
        <w:rPr>
          <w:rFonts w:hint="eastAsia" w:ascii="宋体" w:hAnsi="宋体" w:cs="宋体"/>
          <w:b/>
          <w:color w:val="auto"/>
          <w:szCs w:val="21"/>
          <w:highlight w:val="none"/>
        </w:rPr>
        <w:t>（一）投标文件的组成</w:t>
      </w:r>
      <w:bookmarkEnd w:id="180"/>
    </w:p>
    <w:p>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投标文件由资格文件、商务技术文件和报价文件三部分组成。</w:t>
      </w:r>
      <w:r>
        <w:rPr>
          <w:rFonts w:hint="eastAsia" w:ascii="宋体" w:hAnsi="宋体" w:cs="宋体"/>
          <w:b/>
          <w:bCs/>
          <w:color w:val="auto"/>
          <w:szCs w:val="21"/>
          <w:highlight w:val="none"/>
        </w:rPr>
        <w:t>（纸质备份投标文件：</w:t>
      </w:r>
      <w:r>
        <w:rPr>
          <w:rFonts w:hint="eastAsia" w:ascii="宋体" w:hAnsi="宋体" w:cs="宋体"/>
          <w:b/>
          <w:bCs/>
          <w:color w:val="auto"/>
          <w:highlight w:val="none"/>
        </w:rPr>
        <w:t>资格文件、商务技术文件二部分可一起装订成册，报价文件须单独装订成册）</w:t>
      </w:r>
    </w:p>
    <w:p>
      <w:pPr>
        <w:numPr>
          <w:ilvl w:val="0"/>
          <w:numId w:val="12"/>
        </w:numPr>
        <w:snapToGrid w:val="0"/>
        <w:spacing w:line="360" w:lineRule="auto"/>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rPr>
        <w:t>资格文件：</w:t>
      </w:r>
    </w:p>
    <w:p>
      <w:pPr>
        <w:numPr>
          <w:ilvl w:val="0"/>
          <w:numId w:val="13"/>
        </w:numPr>
        <w:snapToGrid w:val="0"/>
        <w:spacing w:line="360" w:lineRule="auto"/>
        <w:ind w:left="210" w:leftChars="100"/>
        <w:jc w:val="left"/>
        <w:rPr>
          <w:rFonts w:hint="eastAsia" w:ascii="宋体" w:hAnsi="宋体" w:cs="宋体"/>
          <w:color w:val="auto"/>
          <w:highlight w:val="none"/>
        </w:rPr>
      </w:pPr>
      <w:r>
        <w:rPr>
          <w:rFonts w:hint="eastAsia" w:ascii="宋体" w:hAnsi="宋体" w:cs="宋体"/>
          <w:color w:val="auto"/>
          <w:highlight w:val="none"/>
        </w:rPr>
        <w:t>供应商资格声明函（格式见附件）；</w:t>
      </w:r>
    </w:p>
    <w:p>
      <w:pPr>
        <w:numPr>
          <w:ilvl w:val="0"/>
          <w:numId w:val="13"/>
        </w:numPr>
        <w:snapToGrid w:val="0"/>
        <w:spacing w:line="360" w:lineRule="auto"/>
        <w:ind w:left="210" w:leftChars="100"/>
        <w:jc w:val="left"/>
        <w:rPr>
          <w:rFonts w:hint="eastAsia" w:ascii="宋体" w:hAnsi="宋体" w:cs="宋体"/>
          <w:color w:val="auto"/>
          <w:highlight w:val="none"/>
        </w:rPr>
      </w:pPr>
      <w:r>
        <w:rPr>
          <w:rFonts w:hint="eastAsia" w:ascii="宋体" w:hAnsi="宋体" w:cs="宋体"/>
          <w:color w:val="auto"/>
          <w:highlight w:val="none"/>
        </w:rPr>
        <w:t>有效的企业法人营业执照（或事业法人登记证）、其他组织（个体工商户）的营业执照或者民办非企业单位登记证书复印件；</w:t>
      </w:r>
      <w:r>
        <w:rPr>
          <w:rFonts w:hint="eastAsia" w:ascii="宋体" w:hAnsi="宋体" w:cs="宋体"/>
          <w:color w:val="auto"/>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highlight w:val="none"/>
        </w:rPr>
        <w:t>；</w:t>
      </w:r>
    </w:p>
    <w:p>
      <w:pPr>
        <w:numPr>
          <w:ilvl w:val="0"/>
          <w:numId w:val="13"/>
        </w:numPr>
        <w:snapToGrid w:val="0"/>
        <w:spacing w:line="360" w:lineRule="auto"/>
        <w:ind w:left="210" w:leftChars="100"/>
        <w:jc w:val="left"/>
        <w:rPr>
          <w:rFonts w:hint="eastAsia" w:ascii="宋体" w:hAnsi="宋体" w:cs="宋体"/>
          <w:color w:val="auto"/>
          <w:highlight w:val="none"/>
        </w:rPr>
      </w:pPr>
      <w:r>
        <w:rPr>
          <w:rFonts w:hint="eastAsia" w:ascii="宋体" w:hAnsi="宋体" w:cs="宋体"/>
          <w:color w:val="auto"/>
          <w:highlight w:val="none"/>
        </w:rPr>
        <w:t>供应商特定资格条件的证明文件：详见“第一章  公开招标公告 二、申请人的资格要求：3.本项目的特定资格要求”；</w:t>
      </w:r>
    </w:p>
    <w:p>
      <w:pPr>
        <w:numPr>
          <w:ilvl w:val="0"/>
          <w:numId w:val="13"/>
        </w:numPr>
        <w:snapToGrid w:val="0"/>
        <w:spacing w:line="360" w:lineRule="auto"/>
        <w:ind w:left="210" w:leftChars="100"/>
        <w:jc w:val="left"/>
        <w:rPr>
          <w:rFonts w:hint="eastAsia" w:ascii="宋体" w:hAnsi="宋体" w:cs="宋体"/>
          <w:color w:val="auto"/>
          <w:highlight w:val="none"/>
        </w:rPr>
      </w:pPr>
      <w:r>
        <w:rPr>
          <w:rFonts w:hint="eastAsia" w:ascii="宋体" w:hAnsi="宋体" w:cs="宋体"/>
          <w:color w:val="auto"/>
          <w:szCs w:val="22"/>
          <w:highlight w:val="none"/>
          <w:lang w:eastAsia="zh-CN"/>
        </w:rPr>
        <w:t>招标文件</w:t>
      </w:r>
      <w:r>
        <w:rPr>
          <w:rFonts w:hint="eastAsia" w:ascii="宋体" w:hAnsi="宋体" w:cs="宋体"/>
          <w:color w:val="auto"/>
          <w:szCs w:val="21"/>
          <w:highlight w:val="none"/>
        </w:rPr>
        <w:t>要求的其他资格条件证明材料（如有）；</w:t>
      </w:r>
    </w:p>
    <w:p>
      <w:pPr>
        <w:numPr>
          <w:ilvl w:val="0"/>
          <w:numId w:val="12"/>
        </w:numPr>
        <w:snapToGrid w:val="0"/>
        <w:spacing w:line="360" w:lineRule="auto"/>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rPr>
        <w:t>商务技术文件内容包括：</w:t>
      </w:r>
    </w:p>
    <w:p>
      <w:pPr>
        <w:widowControl/>
        <w:numPr>
          <w:ilvl w:val="0"/>
          <w:numId w:val="14"/>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符合性自查表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4"/>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供应商响应表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4"/>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技术部分：针对本项目第二章采购需求及第四章评分标准中的条款拟定各种方案，格式自拟；</w:t>
      </w:r>
    </w:p>
    <w:p>
      <w:pPr>
        <w:widowControl/>
        <w:numPr>
          <w:ilvl w:val="0"/>
          <w:numId w:val="14"/>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投标函</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4"/>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法定代表人（或企业负责人）</w:t>
      </w:r>
      <w:r>
        <w:rPr>
          <w:rFonts w:hint="eastAsia" w:ascii="宋体" w:hAnsi="宋体" w:cs="宋体"/>
          <w:color w:val="auto"/>
          <w:kern w:val="0"/>
          <w:szCs w:val="21"/>
          <w:highlight w:val="none"/>
        </w:rPr>
        <w:t>身份证明或</w:t>
      </w:r>
      <w:r>
        <w:rPr>
          <w:rFonts w:hint="eastAsia" w:ascii="宋体" w:hAnsi="宋体" w:cs="宋体"/>
          <w:color w:val="auto"/>
          <w:kern w:val="0"/>
          <w:szCs w:val="21"/>
          <w:highlight w:val="none"/>
          <w:lang w:eastAsia="zh-CN"/>
        </w:rPr>
        <w:t>法定代表人（或企业负责人）</w:t>
      </w:r>
      <w:r>
        <w:rPr>
          <w:rFonts w:hint="eastAsia" w:ascii="宋体" w:hAnsi="宋体" w:cs="宋体"/>
          <w:color w:val="auto"/>
          <w:kern w:val="0"/>
          <w:szCs w:val="21"/>
          <w:highlight w:val="none"/>
        </w:rPr>
        <w:t>授权委托书（格式见附件）；</w:t>
      </w:r>
    </w:p>
    <w:p>
      <w:pPr>
        <w:widowControl/>
        <w:numPr>
          <w:ilvl w:val="0"/>
          <w:numId w:val="14"/>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技术（服务）条款偏离表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ab/>
      </w:r>
    </w:p>
    <w:p>
      <w:pPr>
        <w:widowControl/>
        <w:numPr>
          <w:ilvl w:val="0"/>
          <w:numId w:val="14"/>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商务条款偏离表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4"/>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供应商情况一览表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4"/>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企业业绩表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4"/>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第四章评标办法及评分标准中需提供的其他相关资质证书及合同复印件加盖公章；</w:t>
      </w:r>
    </w:p>
    <w:p>
      <w:pPr>
        <w:snapToGrid w:val="0"/>
        <w:spacing w:line="360" w:lineRule="auto"/>
        <w:jc w:val="left"/>
        <w:rPr>
          <w:rFonts w:hint="eastAsia" w:ascii="宋体" w:hAnsi="宋体" w:cs="宋体"/>
          <w:color w:val="auto"/>
          <w:highlight w:val="none"/>
        </w:rPr>
      </w:pPr>
      <w:r>
        <w:rPr>
          <w:rFonts w:hint="eastAsia" w:ascii="宋体" w:hAnsi="宋体" w:cs="宋体"/>
          <w:color w:val="auto"/>
          <w:kern w:val="0"/>
          <w:szCs w:val="21"/>
          <w:highlight w:val="none"/>
        </w:rPr>
        <w:t>供应商认为有需要提供的其它证明资料。</w:t>
      </w:r>
    </w:p>
    <w:p>
      <w:pPr>
        <w:numPr>
          <w:ilvl w:val="0"/>
          <w:numId w:val="12"/>
        </w:numPr>
        <w:snapToGrid w:val="0"/>
        <w:spacing w:line="360" w:lineRule="auto"/>
        <w:ind w:firstLine="422" w:firstLineChars="200"/>
        <w:jc w:val="left"/>
        <w:rPr>
          <w:rFonts w:hint="eastAsia" w:ascii="宋体" w:hAnsi="宋体" w:cs="宋体"/>
          <w:b/>
          <w:bCs/>
          <w:color w:val="auto"/>
          <w:highlight w:val="none"/>
        </w:rPr>
      </w:pPr>
      <w:r>
        <w:rPr>
          <w:rFonts w:hint="eastAsia" w:ascii="宋体" w:hAnsi="宋体" w:cs="宋体"/>
          <w:b/>
          <w:bCs/>
          <w:color w:val="auto"/>
          <w:highlight w:val="none"/>
        </w:rPr>
        <w:t>报价文件内容包括：</w:t>
      </w:r>
    </w:p>
    <w:p>
      <w:pPr>
        <w:snapToGrid w:val="0"/>
        <w:spacing w:line="360" w:lineRule="auto"/>
        <w:ind w:left="210" w:leftChars="100"/>
        <w:jc w:val="left"/>
        <w:rPr>
          <w:rFonts w:hint="eastAsia" w:ascii="宋体" w:hAnsi="宋体" w:cs="宋体"/>
          <w:color w:val="auto"/>
          <w:highlight w:val="none"/>
        </w:rPr>
      </w:pPr>
      <w:r>
        <w:rPr>
          <w:rFonts w:hint="eastAsia" w:ascii="宋体" w:hAnsi="宋体" w:cs="宋体"/>
          <w:color w:val="auto"/>
          <w:highlight w:val="none"/>
        </w:rPr>
        <w:t>（1）开标一览表（格式见附件）；</w:t>
      </w:r>
    </w:p>
    <w:p>
      <w:pPr>
        <w:snapToGrid w:val="0"/>
        <w:spacing w:line="360" w:lineRule="auto"/>
        <w:ind w:left="210" w:leftChars="100"/>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eastAsia="宋体" w:cs="宋体"/>
          <w:color w:val="auto"/>
          <w:highlight w:val="none"/>
        </w:rPr>
        <w:t>投标报价明细表（格式见附件）</w:t>
      </w:r>
      <w:r>
        <w:rPr>
          <w:rFonts w:hint="eastAsia" w:ascii="宋体" w:hAnsi="宋体" w:eastAsia="宋体" w:cs="宋体"/>
          <w:color w:val="auto"/>
          <w:highlight w:val="none"/>
          <w:lang w:eastAsia="zh-CN"/>
        </w:rPr>
        <w:t>；</w:t>
      </w:r>
    </w:p>
    <w:p>
      <w:pPr>
        <w:snapToGrid w:val="0"/>
        <w:spacing w:line="360" w:lineRule="auto"/>
        <w:ind w:left="210" w:leftChars="100"/>
        <w:jc w:val="left"/>
        <w:rPr>
          <w:rFonts w:hint="eastAsia"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w:t>
      </w:r>
      <w:r>
        <w:rPr>
          <w:rFonts w:hint="eastAsia" w:ascii="宋体" w:hAnsi="宋体" w:cs="宋体"/>
          <w:color w:val="auto"/>
          <w:highlight w:val="none"/>
        </w:rPr>
        <w:t>中小企业声明函（如有)（格式见附件）；</w:t>
      </w:r>
    </w:p>
    <w:p>
      <w:pPr>
        <w:snapToGrid w:val="0"/>
        <w:spacing w:line="360" w:lineRule="auto"/>
        <w:ind w:left="210" w:leftChars="100"/>
        <w:jc w:val="left"/>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）残疾人福利性单位声明函（非残疾人福利性单位无需提供本函)（格式见附件）；</w:t>
      </w:r>
    </w:p>
    <w:p>
      <w:pPr>
        <w:snapToGrid w:val="0"/>
        <w:spacing w:line="360" w:lineRule="auto"/>
        <w:ind w:left="210" w:leftChars="100"/>
        <w:jc w:val="left"/>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）供应商针对报价需要说明的其他文件和说明（格式自拟）；</w:t>
      </w:r>
    </w:p>
    <w:p>
      <w:pPr>
        <w:snapToGrid w:val="0"/>
        <w:spacing w:line="360" w:lineRule="auto"/>
        <w:ind w:firstLine="413" w:firstLineChars="196"/>
        <w:jc w:val="left"/>
        <w:rPr>
          <w:rFonts w:hint="eastAsia" w:ascii="宋体" w:hAnsi="宋体" w:cs="宋体"/>
          <w:b/>
          <w:color w:val="auto"/>
          <w:szCs w:val="21"/>
          <w:highlight w:val="none"/>
        </w:rPr>
      </w:pPr>
      <w:bookmarkStart w:id="181" w:name="_Toc10734"/>
      <w:r>
        <w:rPr>
          <w:rFonts w:hint="eastAsia" w:ascii="宋体" w:hAnsi="宋体" w:cs="宋体"/>
          <w:b/>
          <w:color w:val="auto"/>
          <w:szCs w:val="21"/>
          <w:highlight w:val="none"/>
        </w:rPr>
        <w:t>★ 注：</w:t>
      </w:r>
      <w:r>
        <w:rPr>
          <w:rFonts w:hint="eastAsia" w:ascii="宋体" w:hAnsi="宋体" w:cs="宋体"/>
          <w:b/>
          <w:color w:val="auto"/>
          <w:szCs w:val="21"/>
          <w:highlight w:val="none"/>
          <w:lang w:eastAsia="zh-CN"/>
        </w:rPr>
        <w:t>法定代表人（或企业负责人）</w:t>
      </w:r>
      <w:r>
        <w:rPr>
          <w:rFonts w:hint="eastAsia" w:ascii="宋体" w:hAnsi="宋体" w:cs="宋体"/>
          <w:b/>
          <w:color w:val="auto"/>
          <w:szCs w:val="21"/>
          <w:highlight w:val="none"/>
        </w:rPr>
        <w:t>授权委托书必须由</w:t>
      </w:r>
      <w:r>
        <w:rPr>
          <w:rFonts w:hint="eastAsia" w:ascii="宋体" w:hAnsi="宋体" w:cs="宋体"/>
          <w:b/>
          <w:color w:val="auto"/>
          <w:szCs w:val="21"/>
          <w:highlight w:val="none"/>
          <w:lang w:eastAsia="zh-CN"/>
        </w:rPr>
        <w:t>法定代表人（或企业负责人）</w:t>
      </w:r>
      <w:r>
        <w:rPr>
          <w:rFonts w:hint="eastAsia" w:ascii="宋体" w:hAnsi="宋体" w:cs="宋体"/>
          <w:b/>
          <w:color w:val="auto"/>
          <w:szCs w:val="21"/>
          <w:highlight w:val="none"/>
        </w:rPr>
        <w:t>签署（签名或印章）并加盖单位公章；供应商资格声明函、投标函、开标一览表必须由</w:t>
      </w:r>
      <w:r>
        <w:rPr>
          <w:rFonts w:hint="eastAsia" w:ascii="宋体" w:hAnsi="宋体" w:cs="宋体"/>
          <w:b/>
          <w:color w:val="auto"/>
          <w:szCs w:val="21"/>
          <w:highlight w:val="none"/>
          <w:lang w:eastAsia="zh-CN"/>
        </w:rPr>
        <w:t>法定代表人（或企业负责人）</w:t>
      </w:r>
      <w:r>
        <w:rPr>
          <w:rFonts w:hint="eastAsia" w:ascii="宋体" w:hAnsi="宋体" w:cs="宋体"/>
          <w:b/>
          <w:color w:val="auto"/>
          <w:szCs w:val="21"/>
          <w:highlight w:val="none"/>
        </w:rPr>
        <w:t>或授权代表签署（签名或印章）并加盖单位公章。</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★（二）投标文件的语言及计量</w:t>
      </w:r>
      <w:bookmarkEnd w:id="181"/>
    </w:p>
    <w:p>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投标文件以及供应商与采购人就有关投标事宜的所有来往函电，均应以中文汉语书写。除签名、盖章、专用名称等特殊情形外，以中文汉语以外的文字表述的投标文件视同未提供。</w:t>
      </w:r>
    </w:p>
    <w:p>
      <w:pPr>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投标计量单位，</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已有明确规定的，使用</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规定的计量单位；</w:t>
      </w:r>
      <w:r>
        <w:rPr>
          <w:rFonts w:hint="eastAsia" w:ascii="宋体" w:hAnsi="宋体" w:cs="宋体"/>
          <w:b/>
          <w:color w:val="auto"/>
          <w:szCs w:val="21"/>
          <w:highlight w:val="none"/>
          <w:lang w:eastAsia="zh-CN"/>
        </w:rPr>
        <w:t>招标文件</w:t>
      </w:r>
      <w:r>
        <w:rPr>
          <w:rFonts w:hint="eastAsia" w:ascii="宋体" w:hAnsi="宋体" w:cs="宋体"/>
          <w:b/>
          <w:color w:val="auto"/>
          <w:szCs w:val="21"/>
          <w:highlight w:val="none"/>
        </w:rPr>
        <w:t>没有规定的，应采用中华人民共和国法定计量单位（货币单位：人民币元），否则视同未响应。</w:t>
      </w:r>
    </w:p>
    <w:p>
      <w:pPr>
        <w:snapToGrid w:val="0"/>
        <w:spacing w:line="360" w:lineRule="auto"/>
        <w:ind w:firstLine="413" w:firstLineChars="196"/>
        <w:jc w:val="left"/>
        <w:rPr>
          <w:rFonts w:hint="eastAsia" w:ascii="宋体" w:hAnsi="宋体" w:cs="宋体"/>
          <w:b/>
          <w:color w:val="auto"/>
          <w:szCs w:val="21"/>
          <w:highlight w:val="none"/>
        </w:rPr>
      </w:pPr>
      <w:bookmarkStart w:id="182" w:name="_Toc3681"/>
      <w:r>
        <w:rPr>
          <w:rFonts w:hint="eastAsia" w:ascii="宋体" w:hAnsi="宋体" w:cs="宋体"/>
          <w:b/>
          <w:color w:val="auto"/>
          <w:szCs w:val="21"/>
          <w:highlight w:val="none"/>
        </w:rPr>
        <w:t>（三）投标报价</w:t>
      </w:r>
      <w:bookmarkEnd w:id="182"/>
    </w:p>
    <w:p>
      <w:pPr>
        <w:pStyle w:val="25"/>
        <w:snapToGrid w:val="0"/>
        <w:spacing w:before="0" w:beforeLines="0" w:after="0" w:afterLines="0" w:line="360" w:lineRule="auto"/>
        <w:ind w:firstLine="420" w:firstLineChars="200"/>
        <w:jc w:val="left"/>
        <w:rPr>
          <w:rFonts w:hAnsi="宋体" w:cs="宋体"/>
          <w:color w:val="auto"/>
          <w:highlight w:val="none"/>
        </w:rPr>
      </w:pPr>
      <w:r>
        <w:rPr>
          <w:rFonts w:hAnsi="宋体" w:cs="宋体"/>
          <w:color w:val="auto"/>
          <w:highlight w:val="none"/>
        </w:rPr>
        <w:t>1.投标报价应按</w:t>
      </w:r>
      <w:r>
        <w:rPr>
          <w:rFonts w:hint="eastAsia" w:hAnsi="宋体" w:cs="宋体"/>
          <w:color w:val="auto"/>
          <w:highlight w:val="none"/>
          <w:lang w:eastAsia="zh-CN"/>
        </w:rPr>
        <w:t>招标文件</w:t>
      </w:r>
      <w:r>
        <w:rPr>
          <w:rFonts w:hAnsi="宋体" w:cs="宋体"/>
          <w:color w:val="auto"/>
          <w:highlight w:val="none"/>
        </w:rPr>
        <w:t>中相关附表格式填写。</w:t>
      </w:r>
    </w:p>
    <w:p>
      <w:pPr>
        <w:pStyle w:val="25"/>
        <w:snapToGrid w:val="0"/>
        <w:spacing w:before="0" w:beforeLines="0" w:after="0" w:afterLines="0" w:line="360" w:lineRule="auto"/>
        <w:ind w:firstLine="420" w:firstLineChars="200"/>
        <w:jc w:val="left"/>
        <w:rPr>
          <w:rFonts w:hAnsi="宋体" w:cs="宋体"/>
          <w:bCs/>
          <w:color w:val="auto"/>
          <w:highlight w:val="none"/>
        </w:rPr>
      </w:pPr>
      <w:r>
        <w:rPr>
          <w:rFonts w:hAnsi="宋体" w:cs="宋体"/>
          <w:bCs/>
          <w:color w:val="auto"/>
          <w:highlight w:val="none"/>
        </w:rPr>
        <w:t xml:space="preserve">★2.投标报价是履行合同的最终价格，具体详见第三章《供应商须知》。 </w:t>
      </w:r>
    </w:p>
    <w:p>
      <w:pPr>
        <w:pStyle w:val="25"/>
        <w:snapToGrid w:val="0"/>
        <w:spacing w:before="0" w:beforeLines="0" w:after="0" w:afterLines="0" w:line="360" w:lineRule="auto"/>
        <w:ind w:firstLine="420" w:firstLineChars="200"/>
        <w:jc w:val="left"/>
        <w:rPr>
          <w:rFonts w:hAnsi="宋体" w:cs="宋体"/>
          <w:color w:val="auto"/>
          <w:highlight w:val="none"/>
        </w:rPr>
      </w:pPr>
      <w:r>
        <w:rPr>
          <w:rFonts w:hAnsi="宋体" w:cs="宋体"/>
          <w:color w:val="auto"/>
          <w:highlight w:val="none"/>
        </w:rPr>
        <w:t>★3.投标文件只允许有一个报价，有选择的或有条件的报价将不予接受。</w:t>
      </w:r>
    </w:p>
    <w:p>
      <w:pPr>
        <w:pStyle w:val="15"/>
        <w:widowControl w:val="0"/>
        <w:tabs>
          <w:tab w:val="clear" w:pos="454"/>
        </w:tabs>
        <w:snapToGrid w:val="0"/>
        <w:spacing w:after="0" w:afterLines="0" w:line="360" w:lineRule="auto"/>
        <w:ind w:left="0"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（四）投标文件的有效期</w:t>
      </w:r>
    </w:p>
    <w:p>
      <w:pPr>
        <w:pStyle w:val="15"/>
        <w:widowControl w:val="0"/>
        <w:tabs>
          <w:tab w:val="clear" w:pos="454"/>
        </w:tabs>
        <w:snapToGrid w:val="0"/>
        <w:spacing w:after="0" w:afterLines="0" w:line="360" w:lineRule="auto"/>
        <w:ind w:left="0" w:firstLine="422" w:firstLineChars="200"/>
        <w:rPr>
          <w:rFonts w:hint="eastAsia" w:ascii="宋体" w:hAnsi="宋体" w:cs="宋体"/>
          <w:b/>
          <w:color w:val="auto"/>
          <w:sz w:val="21"/>
          <w:szCs w:val="21"/>
          <w:highlight w:val="none"/>
        </w:rPr>
      </w:pPr>
      <w:r>
        <w:rPr>
          <w:rFonts w:hint="eastAsia" w:ascii="宋体" w:hAnsi="宋体" w:cs="宋体"/>
          <w:b/>
          <w:color w:val="auto"/>
          <w:sz w:val="21"/>
          <w:szCs w:val="21"/>
          <w:highlight w:val="none"/>
        </w:rPr>
        <w:t>★1.自投标截止日起</w:t>
      </w:r>
      <w:r>
        <w:rPr>
          <w:rFonts w:hint="eastAsia" w:ascii="宋体" w:hAnsi="宋体" w:cs="宋体"/>
          <w:b/>
          <w:color w:val="auto"/>
          <w:sz w:val="21"/>
          <w:szCs w:val="21"/>
          <w:highlight w:val="none"/>
          <w:u w:val="single"/>
        </w:rPr>
        <w:t>90</w:t>
      </w:r>
      <w:r>
        <w:rPr>
          <w:rFonts w:hint="eastAsia" w:ascii="宋体" w:hAnsi="宋体" w:cs="宋体"/>
          <w:b/>
          <w:color w:val="auto"/>
          <w:sz w:val="21"/>
          <w:szCs w:val="21"/>
          <w:highlight w:val="none"/>
        </w:rPr>
        <w:t>天投标文件应保持有效。</w:t>
      </w:r>
    </w:p>
    <w:p>
      <w:pPr>
        <w:pStyle w:val="15"/>
        <w:widowControl w:val="0"/>
        <w:tabs>
          <w:tab w:val="clear" w:pos="454"/>
        </w:tabs>
        <w:snapToGrid w:val="0"/>
        <w:spacing w:after="0" w:afterLines="0" w:line="360" w:lineRule="auto"/>
        <w:ind w:left="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2.在特殊情况下，采购人可与供应商协商延长投标书的有效期，这种要求和答复均以书面形式进行。</w:t>
      </w:r>
    </w:p>
    <w:p>
      <w:pPr>
        <w:snapToGrid w:val="0"/>
        <w:spacing w:line="360" w:lineRule="auto"/>
        <w:ind w:firstLine="420" w:firstLineChars="200"/>
        <w:jc w:val="left"/>
        <w:rPr>
          <w:rFonts w:hint="eastAsia" w:ascii="宋体" w:hAnsi="宋体" w:cs="宋体"/>
          <w:b/>
          <w:color w:val="auto"/>
          <w:szCs w:val="21"/>
          <w:highlight w:val="none"/>
        </w:rPr>
      </w:pPr>
      <w:bookmarkStart w:id="183" w:name="_Toc24481"/>
      <w:r>
        <w:rPr>
          <w:rFonts w:hint="eastAsia" w:ascii="宋体" w:hAnsi="宋体" w:cs="宋体"/>
          <w:color w:val="auto"/>
          <w:szCs w:val="21"/>
          <w:highlight w:val="none"/>
        </w:rPr>
        <w:t>3.同意延长有效期的供应商不能修改投标文件。</w:t>
      </w:r>
      <w:bookmarkEnd w:id="183"/>
      <w:r>
        <w:rPr>
          <w:rFonts w:hint="eastAsia" w:ascii="宋体" w:hAnsi="宋体" w:cs="宋体"/>
          <w:b/>
          <w:color w:val="auto"/>
          <w:szCs w:val="21"/>
          <w:highlight w:val="none"/>
        </w:rPr>
        <w:t xml:space="preserve"> </w:t>
      </w:r>
    </w:p>
    <w:p>
      <w:pPr>
        <w:snapToGrid w:val="0"/>
        <w:spacing w:line="360" w:lineRule="auto"/>
        <w:ind w:firstLine="420" w:firstLineChars="200"/>
        <w:jc w:val="left"/>
        <w:rPr>
          <w:rFonts w:hint="eastAsia" w:ascii="宋体" w:hAnsi="宋体" w:cs="宋体"/>
          <w:b/>
          <w:color w:val="auto"/>
          <w:szCs w:val="21"/>
          <w:highlight w:val="none"/>
        </w:rPr>
      </w:pPr>
      <w:bookmarkStart w:id="184" w:name="_Toc6471"/>
      <w:r>
        <w:rPr>
          <w:rFonts w:hint="eastAsia" w:ascii="宋体" w:hAnsi="宋体" w:cs="宋体"/>
          <w:color w:val="auto"/>
          <w:szCs w:val="21"/>
          <w:highlight w:val="none"/>
        </w:rPr>
        <w:t>4.中标人的投标文件自开标之日起至合同履行完毕止均应保持有效。</w:t>
      </w:r>
      <w:bookmarkEnd w:id="184"/>
    </w:p>
    <w:p>
      <w:pPr>
        <w:snapToGrid w:val="0"/>
        <w:spacing w:line="360" w:lineRule="auto"/>
        <w:ind w:firstLine="413" w:firstLineChars="196"/>
        <w:jc w:val="left"/>
        <w:rPr>
          <w:rFonts w:hint="eastAsia" w:ascii="宋体" w:hAnsi="宋体" w:cs="宋体"/>
          <w:b/>
          <w:color w:val="auto"/>
          <w:szCs w:val="21"/>
          <w:highlight w:val="none"/>
        </w:rPr>
      </w:pPr>
      <w:bookmarkStart w:id="185" w:name="_Toc14508"/>
      <w:r>
        <w:rPr>
          <w:rFonts w:hint="eastAsia" w:ascii="宋体" w:hAnsi="宋体" w:cs="宋体"/>
          <w:b/>
          <w:color w:val="auto"/>
          <w:szCs w:val="21"/>
          <w:highlight w:val="none"/>
        </w:rPr>
        <w:t>（五）投标文件的签署和份数</w:t>
      </w:r>
      <w:bookmarkEnd w:id="185"/>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w:t>
      </w:r>
      <w:r>
        <w:rPr>
          <w:rFonts w:hint="eastAsia" w:ascii="宋体" w:hAnsi="宋体" w:cs="宋体"/>
          <w:color w:val="auto"/>
          <w:highlight w:val="none"/>
        </w:rPr>
        <w:t>供应商应按本</w:t>
      </w:r>
      <w:r>
        <w:rPr>
          <w:rFonts w:hint="eastAsia" w:ascii="宋体" w:hAnsi="宋体" w:cs="宋体"/>
          <w:color w:val="auto"/>
          <w:highlight w:val="none"/>
          <w:lang w:eastAsia="zh-CN"/>
        </w:rPr>
        <w:t>招标文件</w:t>
      </w:r>
      <w:r>
        <w:rPr>
          <w:rFonts w:hint="eastAsia" w:ascii="宋体" w:hAnsi="宋体" w:cs="宋体"/>
          <w:color w:val="auto"/>
          <w:highlight w:val="none"/>
        </w:rPr>
        <w:t>规定的格式和顺序编制、装订投标文件</w:t>
      </w:r>
      <w:r>
        <w:rPr>
          <w:rFonts w:hint="eastAsia" w:ascii="宋体" w:hAnsi="宋体" w:cs="宋体"/>
          <w:color w:val="auto"/>
          <w:szCs w:val="21"/>
          <w:highlight w:val="none"/>
        </w:rPr>
        <w:t>，投标文件要求有目录并标注页码</w:t>
      </w:r>
      <w:r>
        <w:rPr>
          <w:rFonts w:hint="eastAsia" w:ascii="宋体" w:hAnsi="宋体" w:cs="宋体"/>
          <w:color w:val="auto"/>
          <w:highlight w:val="none"/>
        </w:rPr>
        <w:t>，投标文件内容不完整、编排混乱导致投标文件被误读、漏读或者查找不到相关内容的，是供应商的责任。</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2、投标文件的份数：</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本项目实行网上投标，供应商应准备以下投标文件：</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（1）上传到政府采购云平台的电子投标文件（含资格文件、商务技术文件、报价文件）1份。</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（2）以U盘存储的电子备份投标文件（含资格文件、商务技术文件、报价文件）1份。</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 xml:space="preserve">（3）纸质备份投标文件：资格、商务技术文件（正本1份，副本4份）、报价文件（正本1份，副本4份）。 </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3、电子投标文件：</w:t>
      </w:r>
    </w:p>
    <w:p>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3.1供应商应根据</w:t>
      </w:r>
      <w:r>
        <w:rPr>
          <w:rFonts w:hint="eastAsia" w:ascii="宋体" w:hAnsi="宋体" w:cs="宋体"/>
          <w:color w:val="auto"/>
          <w:kern w:val="0"/>
          <w:szCs w:val="21"/>
          <w:highlight w:val="none"/>
        </w:rPr>
        <w:t>政府采购云平台的要求</w:t>
      </w:r>
      <w:r>
        <w:rPr>
          <w:rFonts w:hint="eastAsia" w:ascii="宋体" w:hAnsi="宋体" w:cs="宋体"/>
          <w:color w:val="auto"/>
          <w:highlight w:val="none"/>
        </w:rPr>
        <w:t>及本</w:t>
      </w:r>
      <w:r>
        <w:rPr>
          <w:rFonts w:hint="eastAsia" w:ascii="宋体" w:hAnsi="宋体" w:cs="宋体"/>
          <w:color w:val="auto"/>
          <w:highlight w:val="none"/>
          <w:lang w:eastAsia="zh-CN"/>
        </w:rPr>
        <w:t>招标文件</w:t>
      </w:r>
      <w:r>
        <w:rPr>
          <w:rFonts w:hint="eastAsia" w:ascii="宋体" w:hAnsi="宋体" w:cs="宋体"/>
          <w:color w:val="auto"/>
          <w:highlight w:val="none"/>
        </w:rPr>
        <w:t>规定的格式和顺序编制电子投标文件并进行关联定位。</w:t>
      </w:r>
    </w:p>
    <w:p>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4、纸质备份投标文件：</w:t>
      </w:r>
    </w:p>
    <w:p>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4.1投标文件应按招标文件要求由资格文件、商务技术文件和报价文件三部分组成。资格文件、商务技术文件二部分可一起装订成册，报价文件须单独装订成册。投标文件的封面应注明“正本”、“副本”字样。</w:t>
      </w:r>
    </w:p>
    <w:p>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4.2若有多个标项，资格文件、商务技术文件二部分可装订成一册，报价文件应按标项分别装订、密封、包装，未按规定装订、密封、包装的投标文件将被拒绝。</w:t>
      </w:r>
    </w:p>
    <w:p>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4.3投标文件的正本需打印或用不褪色的墨水填写，投标文件正本除本《供应商须知》中规定的可提供复印件外均须提供原件。副本可以为正本的复印件，投标文件正、副本内容不一致的，以正本为准。</w:t>
      </w:r>
    </w:p>
    <w:p>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4.4投标文件不得涂改，若有修改错漏处，须加盖单位公章或者</w:t>
      </w:r>
      <w:r>
        <w:rPr>
          <w:rFonts w:hint="eastAsia" w:ascii="宋体" w:hAnsi="宋体" w:cs="宋体"/>
          <w:color w:val="auto"/>
          <w:highlight w:val="none"/>
          <w:lang w:eastAsia="zh-CN"/>
        </w:rPr>
        <w:t>法定代表人（或企业负责人）</w:t>
      </w:r>
      <w:r>
        <w:rPr>
          <w:rFonts w:hint="eastAsia" w:ascii="宋体" w:hAnsi="宋体" w:cs="宋体"/>
          <w:color w:val="auto"/>
          <w:highlight w:val="none"/>
        </w:rPr>
        <w:t>或授权委托人签名或盖章。投标文件因字迹潦草或表达不清所引起的后果由供应商负责。</w:t>
      </w:r>
    </w:p>
    <w:p>
      <w:pPr>
        <w:snapToGrid w:val="0"/>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4.5投标文件须由供应商在规定位置盖章并由</w:t>
      </w:r>
      <w:r>
        <w:rPr>
          <w:rFonts w:hint="eastAsia" w:ascii="宋体" w:hAnsi="宋体" w:cs="宋体"/>
          <w:color w:val="auto"/>
          <w:highlight w:val="none"/>
          <w:lang w:eastAsia="zh-CN"/>
        </w:rPr>
        <w:t>法定代表人（或企业负责人）</w:t>
      </w:r>
      <w:r>
        <w:rPr>
          <w:rFonts w:hint="eastAsia" w:ascii="宋体" w:hAnsi="宋体" w:cs="宋体"/>
          <w:color w:val="auto"/>
          <w:highlight w:val="none"/>
        </w:rPr>
        <w:t>或</w:t>
      </w:r>
      <w:r>
        <w:rPr>
          <w:rFonts w:hint="eastAsia" w:ascii="宋体" w:hAnsi="宋体" w:cs="宋体"/>
          <w:color w:val="auto"/>
          <w:highlight w:val="none"/>
          <w:lang w:eastAsia="zh-CN"/>
        </w:rPr>
        <w:t>法定代表人（或企业负责人）</w:t>
      </w:r>
      <w:r>
        <w:rPr>
          <w:rFonts w:hint="eastAsia" w:ascii="宋体" w:hAnsi="宋体" w:cs="宋体"/>
          <w:color w:val="auto"/>
          <w:highlight w:val="none"/>
        </w:rPr>
        <w:t>的授权委托人签署，供应商应写全称。</w:t>
      </w:r>
    </w:p>
    <w:p>
      <w:pPr>
        <w:snapToGrid w:val="0"/>
        <w:spacing w:line="360" w:lineRule="auto"/>
        <w:ind w:firstLine="310" w:firstLineChars="147"/>
        <w:jc w:val="left"/>
        <w:rPr>
          <w:rFonts w:hint="eastAsia" w:ascii="宋体" w:hAnsi="宋体" w:cs="宋体"/>
          <w:b/>
          <w:color w:val="auto"/>
          <w:szCs w:val="21"/>
          <w:highlight w:val="none"/>
        </w:rPr>
      </w:pPr>
      <w:r>
        <w:rPr>
          <w:rFonts w:hint="eastAsia" w:ascii="宋体" w:hAnsi="宋体" w:cs="宋体"/>
          <w:b/>
          <w:color w:val="auto"/>
          <w:szCs w:val="21"/>
          <w:highlight w:val="none"/>
        </w:rPr>
        <w:t>（六）投标文件的包装、递交、修改和撤回</w:t>
      </w:r>
    </w:p>
    <w:p>
      <w:pPr>
        <w:snapToGrid w:val="0"/>
        <w:spacing w:line="360" w:lineRule="auto"/>
        <w:ind w:firstLine="420"/>
        <w:jc w:val="left"/>
        <w:rPr>
          <w:rFonts w:hint="eastAsia" w:ascii="宋体" w:hAnsi="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以U盘存储的电子备份投标文件</w:t>
      </w:r>
      <w:r>
        <w:rPr>
          <w:rFonts w:hint="eastAsia" w:ascii="宋体" w:hAnsi="宋体"/>
          <w:color w:val="auto"/>
          <w:szCs w:val="21"/>
          <w:highlight w:val="none"/>
        </w:rPr>
        <w:t>用封袋密封后递交。</w:t>
      </w:r>
    </w:p>
    <w:p>
      <w:pPr>
        <w:snapToGrid w:val="0"/>
        <w:spacing w:line="360" w:lineRule="auto"/>
        <w:ind w:firstLine="420"/>
        <w:jc w:val="left"/>
        <w:rPr>
          <w:rFonts w:hint="eastAsia" w:ascii="宋体" w:hAnsi="宋体" w:cs="宋体"/>
          <w:bCs/>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纸质备份投标文件，要求分别按资格、商务技术文件和报价文件二部分分开包装。</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投标文件的包装封面上应注明供应商名称、供应商地址、投标文件名称(</w:t>
      </w:r>
      <w:r>
        <w:rPr>
          <w:rFonts w:hint="eastAsia" w:ascii="宋体" w:hAnsi="宋体" w:cs="宋体"/>
          <w:color w:val="auto"/>
          <w:kern w:val="0"/>
          <w:szCs w:val="21"/>
          <w:highlight w:val="none"/>
        </w:rPr>
        <w:t>电子备份投标文件/</w:t>
      </w:r>
      <w:r>
        <w:rPr>
          <w:rFonts w:hint="eastAsia" w:ascii="宋体" w:hAnsi="宋体" w:cs="宋体"/>
          <w:color w:val="auto"/>
          <w:szCs w:val="21"/>
          <w:highlight w:val="none"/>
        </w:rPr>
        <w:t>资格文件/商务技术文件/报价文件/资格、商务技术文件)、投标项目名称、项目编号、标项号，并加盖供应商公章。</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4、未按规定密封或标记的投标文件将被拒绝，由此造成投标文件被误投或提前拆封的风险由供应商承担。</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5、供应商在投标截止时间之前，可以对已提交的</w:t>
      </w:r>
      <w:r>
        <w:rPr>
          <w:rFonts w:hint="eastAsia" w:ascii="宋体" w:hAnsi="宋体" w:cs="宋体"/>
          <w:color w:val="auto"/>
          <w:kern w:val="0"/>
          <w:szCs w:val="21"/>
          <w:highlight w:val="none"/>
        </w:rPr>
        <w:t>电子备份投标文件和纸质备份投标文件</w:t>
      </w:r>
      <w:r>
        <w:rPr>
          <w:rFonts w:hint="eastAsia" w:ascii="宋体" w:hAnsi="宋体" w:cs="宋体"/>
          <w:color w:val="auto"/>
          <w:szCs w:val="21"/>
          <w:highlight w:val="none"/>
        </w:rPr>
        <w:t>进行修改或撤回，并书面通知招标采购单位；投标截止时间后，供应商不得撤回、修改投标文件。修改后重新递交的</w:t>
      </w:r>
      <w:r>
        <w:rPr>
          <w:rFonts w:hint="eastAsia" w:ascii="宋体" w:hAnsi="宋体" w:cs="宋体"/>
          <w:color w:val="auto"/>
          <w:kern w:val="0"/>
          <w:szCs w:val="21"/>
          <w:highlight w:val="none"/>
        </w:rPr>
        <w:t>电子备份投标文件和纸质备份投标文件</w:t>
      </w:r>
      <w:r>
        <w:rPr>
          <w:rFonts w:hint="eastAsia" w:ascii="宋体" w:hAnsi="宋体" w:cs="宋体"/>
          <w:color w:val="auto"/>
          <w:szCs w:val="21"/>
          <w:highlight w:val="none"/>
        </w:rPr>
        <w:t>应当按本</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的要求签署、盖章和密封。</w:t>
      </w:r>
    </w:p>
    <w:p>
      <w:pPr>
        <w:snapToGrid w:val="0"/>
        <w:spacing w:line="360" w:lineRule="auto"/>
        <w:ind w:firstLine="420"/>
        <w:jc w:val="left"/>
        <w:rPr>
          <w:rFonts w:hint="eastAsia" w:ascii="宋体" w:hAnsi="宋体" w:cs="宋体"/>
          <w:color w:val="auto"/>
          <w:szCs w:val="21"/>
          <w:highlight w:val="none"/>
        </w:rPr>
      </w:pPr>
      <w:r>
        <w:rPr>
          <w:rFonts w:hint="eastAsia" w:ascii="宋体" w:hAnsi="宋体" w:cs="宋体"/>
          <w:color w:val="auto"/>
          <w:szCs w:val="21"/>
          <w:highlight w:val="none"/>
        </w:rPr>
        <w:t>6、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25"/>
        <w:snapToGrid w:val="0"/>
        <w:spacing w:before="0" w:beforeLines="0" w:after="0" w:afterLines="0" w:line="360" w:lineRule="auto"/>
        <w:ind w:left="772" w:leftChars="267" w:hanging="211" w:hangingChars="100"/>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（七）投标文件的形式和效力</w:t>
      </w:r>
    </w:p>
    <w:p>
      <w:pPr>
        <w:snapToGrid w:val="0"/>
        <w:spacing w:line="360" w:lineRule="auto"/>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1、投标文件分为：“电子投标文件”、“电子备份投标文件”、“</w:t>
      </w:r>
      <w:r>
        <w:rPr>
          <w:rFonts w:hint="eastAsia" w:ascii="宋体" w:hAnsi="宋体" w:cs="宋体"/>
          <w:color w:val="auto"/>
          <w:highlight w:val="none"/>
        </w:rPr>
        <w:t>纸质备份投标文件</w:t>
      </w:r>
      <w:r>
        <w:rPr>
          <w:rFonts w:hint="eastAsia" w:ascii="宋体" w:hAnsi="宋体" w:eastAsia="宋体" w:cs="宋体"/>
          <w:color w:val="auto"/>
          <w:kern w:val="0"/>
          <w:szCs w:val="21"/>
          <w:highlight w:val="none"/>
          <w:lang w:val="en-US" w:eastAsia="zh-CN"/>
        </w:rPr>
        <w:t>”。</w:t>
      </w:r>
    </w:p>
    <w:p>
      <w:pPr>
        <w:snapToGrid w:val="0"/>
        <w:spacing w:line="360" w:lineRule="auto"/>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2、“电子投标文件”是指通过“政采云电子交易客户端”完成投标文件编制后生成并加密的数据电文形式的投标文件（文件后缀为：jmbs）。</w:t>
      </w:r>
    </w:p>
    <w:p>
      <w:pPr>
        <w:snapToGrid w:val="0"/>
        <w:spacing w:line="360" w:lineRule="auto"/>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3、“电子备份投标文件”是指与“电子投标文件”同时生成的数据电文形式的电子文件文件后缀为：bfbs（备份标书），其他方式编制的备份投标文件视为无效备份投标文件。</w:t>
      </w:r>
    </w:p>
    <w:p>
      <w:pPr>
        <w:snapToGrid w:val="0"/>
        <w:spacing w:line="360" w:lineRule="auto"/>
        <w:ind w:firstLine="42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r>
        <w:rPr>
          <w:rFonts w:hint="eastAsia" w:ascii="宋体" w:hAnsi="宋体" w:cs="宋体"/>
          <w:color w:val="auto"/>
          <w:highlight w:val="none"/>
        </w:rPr>
        <w:t>纸质备份投标文件</w:t>
      </w:r>
      <w:r>
        <w:rPr>
          <w:rFonts w:hint="eastAsia" w:ascii="宋体" w:hAnsi="宋体" w:cs="宋体"/>
          <w:color w:val="auto"/>
          <w:highlight w:val="none"/>
          <w:lang w:eastAsia="zh-CN"/>
        </w:rPr>
        <w:t>”</w:t>
      </w:r>
      <w:r>
        <w:rPr>
          <w:rFonts w:hint="eastAsia" w:ascii="宋体" w:hAnsi="宋体" w:eastAsia="宋体" w:cs="宋体"/>
          <w:color w:val="auto"/>
          <w:kern w:val="0"/>
          <w:szCs w:val="21"/>
          <w:highlight w:val="none"/>
          <w:lang w:val="en-US" w:eastAsia="zh-CN"/>
        </w:rPr>
        <w:t>是指</w:t>
      </w:r>
      <w:r>
        <w:rPr>
          <w:rFonts w:hint="eastAsia" w:ascii="宋体" w:hAnsi="宋体" w:cs="宋体"/>
          <w:color w:val="auto"/>
          <w:highlight w:val="none"/>
        </w:rPr>
        <w:t>按招标文件要求</w:t>
      </w:r>
      <w:r>
        <w:rPr>
          <w:rFonts w:hint="eastAsia" w:ascii="宋体" w:hAnsi="宋体" w:cs="宋体"/>
          <w:color w:val="auto"/>
          <w:highlight w:val="none"/>
          <w:lang w:val="en-US" w:eastAsia="zh-CN"/>
        </w:rPr>
        <w:t>编制的纸质投标文件。</w:t>
      </w:r>
    </w:p>
    <w:p>
      <w:pPr>
        <w:snapToGrid w:val="0"/>
        <w:spacing w:line="360" w:lineRule="auto"/>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5、投标文件的效力：投标文件的启用，按先后顺位分别为“电子投标文件”、“电子备份投标文件”、“</w:t>
      </w:r>
      <w:r>
        <w:rPr>
          <w:rFonts w:hint="eastAsia" w:ascii="宋体" w:hAnsi="宋体" w:cs="宋体"/>
          <w:color w:val="auto"/>
          <w:highlight w:val="none"/>
        </w:rPr>
        <w:t>纸质备份投标文件</w:t>
      </w:r>
      <w:r>
        <w:rPr>
          <w:rFonts w:hint="eastAsia" w:ascii="宋体" w:hAnsi="宋体" w:cs="宋体"/>
          <w:color w:val="auto"/>
          <w:highlight w:val="none"/>
          <w:lang w:eastAsia="zh-CN"/>
        </w:rPr>
        <w:t>”</w:t>
      </w:r>
      <w:r>
        <w:rPr>
          <w:rFonts w:hint="eastAsia" w:ascii="宋体" w:hAnsi="宋体" w:eastAsia="宋体" w:cs="宋体"/>
          <w:color w:val="auto"/>
          <w:kern w:val="0"/>
          <w:szCs w:val="21"/>
          <w:highlight w:val="none"/>
          <w:lang w:val="en-US" w:eastAsia="zh-CN"/>
        </w:rPr>
        <w:t>。</w:t>
      </w:r>
    </w:p>
    <w:p>
      <w:pPr>
        <w:snapToGrid w:val="0"/>
        <w:spacing w:line="360" w:lineRule="auto"/>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在“电子备份投标文件”启用时，“电子投标文件”自动失效。“电子投标文件”在规定解密时间内无法解密时，供应商若在投标截止时间之前递交了“电子备份投标文件”的，由采购代理机构上传“电子备份投标文件”进行异常处理，并对“电子备份投标文件”进行解密，未在投标截止时间之前递交“电子备份投标文件”的视为放弃投标。其余供应商通过“政府采购云平台”上传递交的已按时解密的“电子投标文件”继续有效，其“电子备份投标文件”自动失效。</w:t>
      </w:r>
    </w:p>
    <w:p>
      <w:pPr>
        <w:snapToGrid w:val="0"/>
        <w:spacing w:line="360" w:lineRule="auto"/>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在“</w:t>
      </w:r>
      <w:r>
        <w:rPr>
          <w:rFonts w:hint="eastAsia" w:ascii="宋体" w:hAnsi="宋体" w:cs="宋体"/>
          <w:color w:val="auto"/>
          <w:highlight w:val="none"/>
        </w:rPr>
        <w:t>纸质备份投标文件</w:t>
      </w:r>
      <w:r>
        <w:rPr>
          <w:rFonts w:hint="eastAsia" w:ascii="宋体" w:hAnsi="宋体" w:eastAsia="宋体" w:cs="宋体"/>
          <w:color w:val="auto"/>
          <w:kern w:val="0"/>
          <w:szCs w:val="21"/>
          <w:highlight w:val="none"/>
          <w:lang w:val="en-US" w:eastAsia="zh-CN"/>
        </w:rPr>
        <w:t>”启用时，“电子投标文件”、“电子备份投标文件”自动失效。“电子投标文件”、“电子备份投标文件”在规定解密时间内无法解密时，供应商若在投标截止时间之前递交了“</w:t>
      </w:r>
      <w:r>
        <w:rPr>
          <w:rFonts w:hint="eastAsia" w:ascii="宋体" w:hAnsi="宋体" w:cs="宋体"/>
          <w:color w:val="auto"/>
          <w:highlight w:val="none"/>
        </w:rPr>
        <w:t>纸质备份投标文件</w:t>
      </w:r>
      <w:r>
        <w:rPr>
          <w:rFonts w:hint="eastAsia" w:ascii="宋体" w:hAnsi="宋体" w:eastAsia="宋体" w:cs="宋体"/>
          <w:color w:val="auto"/>
          <w:kern w:val="0"/>
          <w:szCs w:val="21"/>
          <w:highlight w:val="none"/>
          <w:lang w:val="en-US" w:eastAsia="zh-CN"/>
        </w:rPr>
        <w:t>”的，由采购代理机构采用线下开标程序，未在投标截止时间之前递交“</w:t>
      </w:r>
      <w:r>
        <w:rPr>
          <w:rFonts w:hint="eastAsia" w:ascii="宋体" w:hAnsi="宋体" w:cs="宋体"/>
          <w:color w:val="auto"/>
          <w:highlight w:val="none"/>
        </w:rPr>
        <w:t>纸质备份投标文件</w:t>
      </w:r>
      <w:r>
        <w:rPr>
          <w:rFonts w:hint="eastAsia" w:ascii="宋体" w:hAnsi="宋体" w:eastAsia="宋体" w:cs="宋体"/>
          <w:color w:val="auto"/>
          <w:kern w:val="0"/>
          <w:szCs w:val="21"/>
          <w:highlight w:val="none"/>
          <w:lang w:val="en-US" w:eastAsia="zh-CN"/>
        </w:rPr>
        <w:t>”的视为放弃投标。所有供应商通过“政府采购云平台”上传递交的已按时解密的“电子投标文件”自动失效。</w:t>
      </w:r>
    </w:p>
    <w:p>
      <w:pPr>
        <w:pStyle w:val="25"/>
        <w:snapToGrid w:val="0"/>
        <w:spacing w:before="0" w:beforeLines="0" w:after="0" w:afterLines="0" w:line="360" w:lineRule="auto"/>
        <w:ind w:left="772" w:leftChars="267" w:hanging="211" w:hangingChars="100"/>
        <w:rPr>
          <w:rFonts w:hAnsi="宋体" w:cs="宋体"/>
          <w:b/>
          <w:color w:val="auto"/>
          <w:highlight w:val="none"/>
        </w:rPr>
      </w:pPr>
      <w:bookmarkStart w:id="186" w:name="_Toc2054"/>
      <w:r>
        <w:rPr>
          <w:rFonts w:hAnsi="宋体" w:cs="宋体"/>
          <w:b/>
          <w:color w:val="auto"/>
          <w:highlight w:val="none"/>
        </w:rPr>
        <w:t>四、特别说明</w:t>
      </w:r>
      <w:bookmarkEnd w:id="186"/>
    </w:p>
    <w:p>
      <w:pPr>
        <w:pStyle w:val="20"/>
        <w:numPr>
          <w:ilvl w:val="0"/>
          <w:numId w:val="15"/>
        </w:numPr>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本项目 </w:t>
      </w:r>
      <w:r>
        <w:rPr>
          <w:rFonts w:hint="eastAsia" w:ascii="宋体" w:hAnsi="宋体" w:cs="宋体"/>
          <w:b/>
          <w:bCs/>
          <w:color w:val="auto"/>
          <w:sz w:val="21"/>
          <w:szCs w:val="21"/>
          <w:highlight w:val="none"/>
          <w:u w:val="single"/>
        </w:rPr>
        <w:t xml:space="preserve"> 非 </w:t>
      </w:r>
      <w:r>
        <w:rPr>
          <w:rFonts w:hint="eastAsia" w:ascii="宋体" w:hAnsi="宋体" w:cs="宋体"/>
          <w:color w:val="auto"/>
          <w:sz w:val="21"/>
          <w:szCs w:val="21"/>
          <w:highlight w:val="none"/>
        </w:rPr>
        <w:t>专门面向中小企业采购。</w:t>
      </w:r>
    </w:p>
    <w:p>
      <w:pPr>
        <w:pStyle w:val="20"/>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2、本项目对应的中小企业划分标准所属行业：</w:t>
      </w:r>
      <w:r>
        <w:rPr>
          <w:rFonts w:hint="eastAsia" w:ascii="宋体" w:hAnsi="宋体" w:cs="宋体"/>
          <w:color w:val="auto"/>
          <w:sz w:val="21"/>
          <w:szCs w:val="21"/>
          <w:highlight w:val="none"/>
          <w:u w:val="single"/>
        </w:rPr>
        <w:t xml:space="preserve"> </w:t>
      </w:r>
      <w:r>
        <w:rPr>
          <w:rFonts w:hint="eastAsia" w:ascii="宋体" w:hAnsi="宋体" w:cs="宋体"/>
          <w:b/>
          <w:bCs/>
          <w:color w:val="auto"/>
          <w:sz w:val="21"/>
          <w:szCs w:val="21"/>
          <w:highlight w:val="none"/>
          <w:u w:val="single"/>
        </w:rPr>
        <w:t>软件和信息技术服务业</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国务院批准的中小企业划分标准：具体见工信部联企业[2011]300号。</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4、在政府采购活动中，供应商提供的货物、工程或者服务符合下列情形的，可享受小型、微型企业（以下简称小微企业）的价格扣除：</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（1）在货物采购项目中，货物由小微企业制造，即货物由小微企业生产且使用该小微企业商号或者注册商标；</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（2）在工程采购项目中，工程由小微企业承建，即工程施工单位为小微企业；</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（3）在服务采购项目中，服务由小微企业承接，即提供服务的人员为小微企业依照《中华人民共和国劳动合同法》订立劳动合同的从业人员。</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以联合体形式参加政府采购活动，联合体各方均为小微企业的，联合体视同小微企业。</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5、在货物采购项目中，供应商提供的货物既有中小企业制造货物，也有大型企业制造货物的，不享受的小微企业价格扣除。</w:t>
      </w:r>
    </w:p>
    <w:p>
      <w:pPr>
        <w:pStyle w:val="42"/>
        <w:widowControl w:val="0"/>
        <w:snapToGrid w:val="0"/>
        <w:spacing w:before="0" w:beforeAutospacing="0" w:after="0" w:afterAutospacing="0" w:line="400" w:lineRule="exact"/>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6、本项目对符合《政府采购促进中小企业发展管理办法》（财库﹝2020﹞46号）规定的小微企业报价给予</w:t>
      </w:r>
      <w:r>
        <w:rPr>
          <w:rFonts w:hint="eastAsia" w:ascii="宋体" w:hAnsi="宋体" w:cs="宋体"/>
          <w:b/>
          <w:bCs/>
          <w:color w:val="auto"/>
          <w:kern w:val="2"/>
          <w:sz w:val="21"/>
          <w:szCs w:val="21"/>
          <w:highlight w:val="none"/>
          <w:lang w:bidi="ar"/>
        </w:rPr>
        <w:t>10%（工程项目为5%）</w:t>
      </w:r>
      <w:r>
        <w:rPr>
          <w:rFonts w:hint="eastAsia" w:ascii="宋体" w:hAnsi="宋体" w:cs="宋体"/>
          <w:color w:val="auto"/>
          <w:kern w:val="2"/>
          <w:sz w:val="21"/>
          <w:szCs w:val="21"/>
          <w:highlight w:val="none"/>
          <w:lang w:bidi="ar"/>
        </w:rPr>
        <w:t>的扣除，用扣除后的价格参加评审。</w:t>
      </w:r>
    </w:p>
    <w:p>
      <w:pPr>
        <w:pStyle w:val="42"/>
        <w:widowControl w:val="0"/>
        <w:snapToGrid w:val="0"/>
        <w:spacing w:before="0" w:beforeAutospacing="0" w:after="0" w:afterAutospacing="0" w:line="400" w:lineRule="exact"/>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b/>
          <w:bCs/>
          <w:color w:val="auto"/>
          <w:kern w:val="2"/>
          <w:sz w:val="21"/>
          <w:szCs w:val="21"/>
          <w:highlight w:val="none"/>
          <w:lang w:bidi="ar"/>
        </w:rPr>
        <w:t xml:space="preserve"> 3%（工程项目为 2%）</w:t>
      </w:r>
      <w:r>
        <w:rPr>
          <w:rFonts w:hint="eastAsia" w:ascii="宋体" w:hAnsi="宋体" w:cs="宋体"/>
          <w:color w:val="auto"/>
          <w:kern w:val="2"/>
          <w:sz w:val="21"/>
          <w:szCs w:val="21"/>
          <w:highlight w:val="none"/>
          <w:lang w:bidi="ar"/>
        </w:rPr>
        <w:t>的扣除，用扣除后的价格参加评审。组成联合体或者接受分包的小微企业与联合体内其他企业、分包企业之间存在直接控股、管理关系的，不享受价格扣除优惠政策。</w:t>
      </w:r>
    </w:p>
    <w:p>
      <w:pPr>
        <w:pStyle w:val="42"/>
        <w:widowControl w:val="0"/>
        <w:snapToGrid w:val="0"/>
        <w:spacing w:before="0" w:beforeAutospacing="0" w:after="0" w:afterAutospacing="0" w:line="400" w:lineRule="exact"/>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7、小微企业应按照招标文件格式要求提供《中小企业声明函》。</w:t>
      </w:r>
    </w:p>
    <w:p>
      <w:pPr>
        <w:pStyle w:val="42"/>
        <w:widowControl w:val="0"/>
        <w:snapToGrid w:val="0"/>
        <w:spacing w:before="0" w:beforeAutospacing="0" w:after="0" w:afterAutospacing="0" w:line="400" w:lineRule="exact"/>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pStyle w:val="42"/>
        <w:widowControl w:val="0"/>
        <w:snapToGrid w:val="0"/>
        <w:spacing w:before="0" w:beforeAutospacing="0" w:after="0" w:afterAutospacing="0" w:line="400" w:lineRule="exact"/>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9、根据《关于促进残疾人就业政府采购政策的通知》（财库[2017]141号）规定，在政府采购活动中，残疾人福利性单位视同小型、微型企业。残疾人福利性单位参加政府采购活动时，提供《残疾人福利性单位声明函》。</w:t>
      </w:r>
    </w:p>
    <w:p>
      <w:pPr>
        <w:pStyle w:val="42"/>
        <w:widowControl w:val="0"/>
        <w:snapToGrid w:val="0"/>
        <w:spacing w:before="0" w:beforeAutospacing="0" w:after="0" w:afterAutospacing="0" w:line="400" w:lineRule="exact"/>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10、按规定享受扶持政策获得政府采购合同的，小微企业不得将合同分包给大中型企业，中型企业不得将合同分包给大型企业。</w:t>
      </w:r>
    </w:p>
    <w:p>
      <w:pPr>
        <w:pStyle w:val="42"/>
        <w:widowControl w:val="0"/>
        <w:snapToGrid w:val="0"/>
        <w:spacing w:before="0" w:beforeAutospacing="0" w:after="0" w:afterAutospacing="0" w:line="400" w:lineRule="exact"/>
        <w:rPr>
          <w:rFonts w:hint="eastAsia" w:ascii="宋体" w:hAnsi="宋体" w:cs="宋体"/>
          <w:color w:val="auto"/>
          <w:kern w:val="2"/>
          <w:sz w:val="21"/>
          <w:szCs w:val="21"/>
          <w:highlight w:val="none"/>
          <w:lang w:bidi="ar"/>
        </w:rPr>
      </w:pPr>
      <w:r>
        <w:rPr>
          <w:rFonts w:hint="eastAsia" w:ascii="宋体" w:hAnsi="宋体" w:cs="宋体"/>
          <w:color w:val="auto"/>
          <w:kern w:val="2"/>
          <w:sz w:val="21"/>
          <w:szCs w:val="21"/>
          <w:highlight w:val="none"/>
          <w:lang w:bidi="ar"/>
        </w:rPr>
        <w:t>11、供应商按照《政府采购促进中小企业发展管理办法》（财库﹝2020﹞46号）规定提供声明函内容不实的，属于提供虚假材料谋取中标、成交，依照《中华人民共和国政府采购法》等国家有关规定追究相应责任。</w:t>
      </w:r>
    </w:p>
    <w:p>
      <w:pPr>
        <w:pStyle w:val="42"/>
        <w:widowControl w:val="0"/>
        <w:snapToGrid w:val="0"/>
        <w:spacing w:before="0" w:beforeAutospacing="0" w:after="0" w:afterAutospacing="0" w:line="360" w:lineRule="auto"/>
        <w:jc w:val="center"/>
        <w:outlineLvl w:val="0"/>
        <w:rPr>
          <w:rFonts w:hint="eastAsia" w:ascii="宋体" w:hAnsi="宋体" w:cs="宋体"/>
          <w:color w:val="auto"/>
          <w:highlight w:val="none"/>
        </w:rPr>
      </w:pPr>
      <w:r>
        <w:rPr>
          <w:rFonts w:hint="eastAsia" w:ascii="宋体" w:hAnsi="宋体" w:cs="宋体"/>
          <w:color w:val="auto"/>
          <w:kern w:val="2"/>
          <w:sz w:val="21"/>
          <w:szCs w:val="21"/>
          <w:highlight w:val="none"/>
          <w:lang w:bidi="ar"/>
        </w:rPr>
        <w:br w:type="page"/>
      </w:r>
      <w:bookmarkStart w:id="187" w:name="_Toc28333"/>
      <w:r>
        <w:rPr>
          <w:rFonts w:hint="eastAsia" w:ascii="宋体" w:hAnsi="宋体" w:cs="宋体"/>
          <w:b/>
          <w:bCs/>
          <w:color w:val="auto"/>
          <w:sz w:val="32"/>
          <w:szCs w:val="32"/>
          <w:highlight w:val="none"/>
        </w:rPr>
        <w:t>第四章  评标办法及评分标准</w:t>
      </w:r>
      <w:bookmarkEnd w:id="187"/>
    </w:p>
    <w:p>
      <w:pPr>
        <w:pStyle w:val="28"/>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本办法严格遵照《中华人民共和国政府采购法》、《政府采购货物和服务招标投标管理办法》，结合项目所在地政府有关政府采购规定和项目的实际情况制定。</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一、开标准备</w:t>
      </w:r>
    </w:p>
    <w:p>
      <w:pPr>
        <w:pStyle w:val="28"/>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采购代理机构将在规定的时间和地点进行开标，供应商的</w:t>
      </w:r>
      <w:r>
        <w:rPr>
          <w:rFonts w:hint="eastAsia" w:ascii="宋体" w:hAnsi="宋体" w:cs="宋体"/>
          <w:color w:val="auto"/>
          <w:szCs w:val="21"/>
          <w:highlight w:val="none"/>
          <w:lang w:eastAsia="zh-CN"/>
        </w:rPr>
        <w:t>法定代表人（或企业负责人）</w:t>
      </w:r>
      <w:r>
        <w:rPr>
          <w:rFonts w:hint="eastAsia" w:ascii="宋体" w:hAnsi="宋体" w:cs="宋体"/>
          <w:color w:val="auto"/>
          <w:szCs w:val="21"/>
          <w:highlight w:val="none"/>
        </w:rPr>
        <w:t>或其授权代表可参加开标会。供应商的</w:t>
      </w:r>
      <w:r>
        <w:rPr>
          <w:rFonts w:hint="eastAsia" w:ascii="宋体" w:hAnsi="宋体" w:cs="宋体"/>
          <w:color w:val="auto"/>
          <w:szCs w:val="21"/>
          <w:highlight w:val="none"/>
          <w:lang w:eastAsia="zh-CN"/>
        </w:rPr>
        <w:t>法定代表人（或企业负责人）</w:t>
      </w:r>
      <w:r>
        <w:rPr>
          <w:rFonts w:hint="eastAsia" w:ascii="宋体" w:hAnsi="宋体" w:cs="宋体"/>
          <w:color w:val="auto"/>
          <w:szCs w:val="21"/>
          <w:highlight w:val="none"/>
        </w:rPr>
        <w:t>或其授权代表未参加开标会的，视同放弃开标监督权利、认可开标结果。</w:t>
      </w:r>
    </w:p>
    <w:p>
      <w:pPr>
        <w:spacing w:line="360" w:lineRule="auto"/>
        <w:rPr>
          <w:rFonts w:ascii="宋体" w:hAnsi="宋体"/>
          <w:color w:val="auto"/>
          <w:szCs w:val="21"/>
          <w:highlight w:val="none"/>
        </w:rPr>
      </w:pPr>
      <w:r>
        <w:rPr>
          <w:rFonts w:hint="eastAsia" w:ascii="宋体" w:hAnsi="宋体" w:cs="宋体"/>
          <w:b/>
          <w:bCs/>
          <w:color w:val="auto"/>
          <w:szCs w:val="21"/>
          <w:highlight w:val="none"/>
        </w:rPr>
        <w:t>二、开标程序：</w:t>
      </w:r>
    </w:p>
    <w:p>
      <w:pPr>
        <w:spacing w:line="400" w:lineRule="exact"/>
        <w:ind w:firstLine="420" w:firstLineChars="200"/>
        <w:jc w:val="left"/>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1、电子招投标开标程序：</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第一阶段：</w:t>
      </w:r>
    </w:p>
    <w:p>
      <w:pPr>
        <w:numPr>
          <w:ilvl w:val="0"/>
          <w:numId w:val="16"/>
        </w:num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投标截止时间后，供应商登录政府采购云平台，用“项目采购-开标评标”功能对电子投标文件进行在线解密，在线解密电子投标文件时间为开标时间后</w:t>
      </w:r>
      <w:r>
        <w:rPr>
          <w:rFonts w:hint="eastAsia" w:ascii="宋体" w:hAnsi="宋体"/>
          <w:color w:val="auto"/>
          <w:szCs w:val="21"/>
          <w:highlight w:val="none"/>
          <w:lang w:val="en-US" w:eastAsia="zh-CN"/>
        </w:rPr>
        <w:t>3</w:t>
      </w:r>
      <w:r>
        <w:rPr>
          <w:rFonts w:hint="eastAsia" w:ascii="宋体" w:hAnsi="宋体"/>
          <w:color w:val="auto"/>
          <w:szCs w:val="21"/>
          <w:highlight w:val="none"/>
        </w:rPr>
        <w:t>0分钟内。</w:t>
      </w:r>
    </w:p>
    <w:p>
      <w:pPr>
        <w:numPr>
          <w:ilvl w:val="0"/>
          <w:numId w:val="16"/>
        </w:num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在政府采购云平台开启已解密供应商的“资格文件、商务技术文件”，并做开标记录；</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第二阶段：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宣告第一阶段评审无效供应商名单及理由；</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）公布经第一阶段评审符合</w:t>
      </w:r>
      <w:r>
        <w:rPr>
          <w:rFonts w:hint="eastAsia" w:ascii="宋体" w:hAnsi="宋体"/>
          <w:color w:val="auto"/>
          <w:szCs w:val="21"/>
          <w:highlight w:val="none"/>
          <w:lang w:eastAsia="zh-CN"/>
        </w:rPr>
        <w:t>招标文件</w:t>
      </w:r>
      <w:r>
        <w:rPr>
          <w:rFonts w:hint="eastAsia" w:ascii="宋体" w:hAnsi="宋体"/>
          <w:color w:val="auto"/>
          <w:szCs w:val="21"/>
          <w:highlight w:val="none"/>
        </w:rPr>
        <w:t>要求的供应商的商务技术得分情况；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开启除第一阶段无效标外的供应商的“报价文件”，并做开标记录；</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公布评审结果。</w:t>
      </w:r>
    </w:p>
    <w:p>
      <w:pPr>
        <w:spacing w:line="400" w:lineRule="exact"/>
        <w:ind w:firstLine="420" w:firstLineChars="200"/>
        <w:jc w:val="left"/>
        <w:rPr>
          <w:rFonts w:hint="eastAsia"/>
          <w:color w:val="auto"/>
          <w:highlight w:val="none"/>
        </w:rPr>
      </w:pPr>
      <w:r>
        <w:rPr>
          <w:rFonts w:hint="eastAsia" w:ascii="宋体" w:hAnsi="宋体"/>
          <w:color w:val="auto"/>
          <w:szCs w:val="21"/>
          <w:highlight w:val="none"/>
        </w:rPr>
        <w:t>（5）开标会议结束。</w:t>
      </w:r>
    </w:p>
    <w:p>
      <w:pPr>
        <w:numPr>
          <w:ilvl w:val="0"/>
          <w:numId w:val="17"/>
        </w:num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线下开标程序：</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第一阶段：</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（1）开标会由采购代理机构主持，主持人宣布开标会议开始；</w:t>
      </w:r>
    </w:p>
    <w:p>
      <w:pPr>
        <w:spacing w:line="400" w:lineRule="exact"/>
        <w:ind w:firstLine="420" w:firstLineChars="200"/>
        <w:jc w:val="left"/>
        <w:rPr>
          <w:rFonts w:hint="eastAsia" w:ascii="宋体" w:hAnsi="宋体"/>
          <w:color w:val="auto"/>
          <w:szCs w:val="21"/>
          <w:highlight w:val="none"/>
        </w:rPr>
      </w:pPr>
      <w:bookmarkStart w:id="188" w:name="_Toc396115155"/>
      <w:r>
        <w:rPr>
          <w:rFonts w:hint="eastAsia" w:ascii="宋体" w:hAnsi="宋体"/>
          <w:color w:val="auto"/>
          <w:szCs w:val="21"/>
          <w:highlight w:val="none"/>
        </w:rPr>
        <w:t>（2）主持人介绍参加开标会的人员名单；</w:t>
      </w:r>
      <w:bookmarkEnd w:id="188"/>
      <w:r>
        <w:rPr>
          <w:rFonts w:hint="eastAsia" w:ascii="宋体" w:hAnsi="宋体"/>
          <w:color w:val="auto"/>
          <w:szCs w:val="21"/>
          <w:highlight w:val="none"/>
        </w:rPr>
        <w:t xml:space="preserve"> </w:t>
      </w:r>
    </w:p>
    <w:p>
      <w:pPr>
        <w:spacing w:line="400" w:lineRule="exact"/>
        <w:ind w:firstLine="420" w:firstLineChars="200"/>
        <w:jc w:val="left"/>
        <w:rPr>
          <w:rFonts w:hint="eastAsia" w:ascii="宋体" w:hAnsi="宋体"/>
          <w:color w:val="auto"/>
          <w:szCs w:val="21"/>
          <w:highlight w:val="none"/>
        </w:rPr>
      </w:pPr>
      <w:bookmarkStart w:id="189" w:name="_Toc396115156"/>
      <w:r>
        <w:rPr>
          <w:rFonts w:hint="eastAsia" w:ascii="宋体" w:hAnsi="宋体"/>
          <w:color w:val="auto"/>
          <w:szCs w:val="21"/>
          <w:highlight w:val="none"/>
        </w:rPr>
        <w:t>（3）主持人宣布评标期间的有关事项，告知应当回避的情形,提请有关人员回避；</w:t>
      </w:r>
      <w:bookmarkEnd w:id="189"/>
    </w:p>
    <w:p>
      <w:pPr>
        <w:spacing w:line="400" w:lineRule="exact"/>
        <w:ind w:firstLine="420" w:firstLineChars="200"/>
        <w:jc w:val="left"/>
        <w:rPr>
          <w:rFonts w:hint="eastAsia" w:ascii="宋体" w:hAnsi="宋体"/>
          <w:color w:val="auto"/>
          <w:szCs w:val="21"/>
          <w:highlight w:val="none"/>
        </w:rPr>
      </w:pPr>
      <w:bookmarkStart w:id="190" w:name="_Toc396115157"/>
      <w:r>
        <w:rPr>
          <w:rFonts w:hint="eastAsia" w:ascii="宋体" w:hAnsi="宋体"/>
          <w:color w:val="auto"/>
          <w:szCs w:val="21"/>
          <w:highlight w:val="none"/>
        </w:rPr>
        <w:t>（4）由供应商或其当场推荐的代表检查</w:t>
      </w:r>
      <w:r>
        <w:rPr>
          <w:rFonts w:hint="eastAsia" w:ascii="宋体" w:hAnsi="宋体"/>
          <w:color w:val="auto"/>
          <w:szCs w:val="21"/>
          <w:highlight w:val="none"/>
          <w:lang w:val="en-US" w:eastAsia="zh-CN"/>
        </w:rPr>
        <w:t>所有</w:t>
      </w:r>
      <w:r>
        <w:rPr>
          <w:rFonts w:hint="eastAsia" w:ascii="宋体" w:hAnsi="宋体"/>
          <w:color w:val="auto"/>
          <w:szCs w:val="21"/>
          <w:highlight w:val="none"/>
        </w:rPr>
        <w:t>资格、商务技术文件密封的完整性；</w:t>
      </w:r>
      <w:bookmarkEnd w:id="190"/>
      <w:bookmarkStart w:id="191" w:name="_Toc396115158"/>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（5）按各供应商提交投标文件时间的先后顺序打开</w:t>
      </w:r>
      <w:r>
        <w:rPr>
          <w:rFonts w:hint="eastAsia" w:ascii="宋体" w:hAnsi="宋体"/>
          <w:color w:val="auto"/>
          <w:szCs w:val="21"/>
          <w:highlight w:val="none"/>
          <w:lang w:val="en-US" w:eastAsia="zh-CN"/>
        </w:rPr>
        <w:t>所有</w:t>
      </w:r>
      <w:r>
        <w:rPr>
          <w:rFonts w:hint="eastAsia" w:ascii="宋体" w:hAnsi="宋体"/>
          <w:color w:val="auto"/>
          <w:szCs w:val="21"/>
          <w:highlight w:val="none"/>
        </w:rPr>
        <w:t>投标文件的资格、商务技术文件外包装，清点资格、商务技术文件正本、副本数量</w:t>
      </w:r>
      <w:bookmarkEnd w:id="191"/>
      <w:r>
        <w:rPr>
          <w:rFonts w:hint="eastAsia" w:ascii="宋体" w:hAnsi="宋体"/>
          <w:color w:val="auto"/>
          <w:szCs w:val="21"/>
          <w:highlight w:val="none"/>
        </w:rPr>
        <w:t>，并做开标记录；</w:t>
      </w:r>
    </w:p>
    <w:p>
      <w:pPr>
        <w:spacing w:line="400" w:lineRule="exact"/>
        <w:ind w:firstLine="420" w:firstLineChars="200"/>
        <w:jc w:val="left"/>
        <w:rPr>
          <w:rFonts w:hint="eastAsia" w:ascii="宋体" w:hAnsi="宋体"/>
          <w:color w:val="auto"/>
          <w:szCs w:val="21"/>
          <w:highlight w:val="none"/>
        </w:rPr>
      </w:pPr>
      <w:bookmarkStart w:id="192" w:name="_Toc396115159"/>
      <w:r>
        <w:rPr>
          <w:rFonts w:hint="eastAsia" w:ascii="宋体" w:hAnsi="宋体"/>
          <w:color w:val="auto"/>
          <w:szCs w:val="21"/>
          <w:highlight w:val="none"/>
        </w:rPr>
        <w:t>第二阶段：</w:t>
      </w:r>
    </w:p>
    <w:bookmarkEnd w:id="192"/>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）由主持人公布第一阶段评审无效供应商名单及理由；</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）公布经第一阶段评审符合</w:t>
      </w:r>
      <w:r>
        <w:rPr>
          <w:rFonts w:hint="eastAsia" w:ascii="宋体" w:hAnsi="宋体"/>
          <w:color w:val="auto"/>
          <w:szCs w:val="21"/>
          <w:highlight w:val="none"/>
          <w:lang w:eastAsia="zh-CN"/>
        </w:rPr>
        <w:t>招标文件</w:t>
      </w:r>
      <w:r>
        <w:rPr>
          <w:rFonts w:hint="eastAsia" w:ascii="宋体" w:hAnsi="宋体"/>
          <w:color w:val="auto"/>
          <w:szCs w:val="21"/>
          <w:highlight w:val="none"/>
        </w:rPr>
        <w:t>要求的供应商的商务技术得分情况；</w:t>
      </w:r>
    </w:p>
    <w:p>
      <w:pPr>
        <w:spacing w:line="400" w:lineRule="exact"/>
        <w:ind w:firstLine="420" w:firstLineChars="200"/>
        <w:jc w:val="left"/>
        <w:rPr>
          <w:rFonts w:hint="eastAsia" w:ascii="宋体" w:hAnsi="宋体"/>
          <w:color w:val="auto"/>
          <w:szCs w:val="21"/>
          <w:highlight w:val="none"/>
        </w:rPr>
      </w:pPr>
      <w:bookmarkStart w:id="193" w:name="_Toc396115160"/>
      <w:r>
        <w:rPr>
          <w:rFonts w:hint="eastAsia" w:ascii="宋体" w:hAnsi="宋体"/>
          <w:color w:val="auto"/>
          <w:szCs w:val="21"/>
          <w:highlight w:val="none"/>
        </w:rPr>
        <w:t>（3）由供应商或其当场推荐的代表检查报价文件密封的完整性；</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（4）再开启报价文件，由主持人宣读《开标一览表》中的供应商名称及在其投标文件中承诺的投标报价、交货期（服务期限）等投标内容，以及采购代理机构认为有必要宣读的其他内容；</w:t>
      </w:r>
      <w:bookmarkEnd w:id="193"/>
    </w:p>
    <w:p>
      <w:pPr>
        <w:spacing w:line="400" w:lineRule="exact"/>
        <w:ind w:firstLine="420" w:firstLineChars="200"/>
        <w:jc w:val="left"/>
        <w:rPr>
          <w:rFonts w:hint="eastAsia" w:ascii="宋体" w:hAnsi="宋体"/>
          <w:color w:val="auto"/>
          <w:szCs w:val="21"/>
          <w:highlight w:val="none"/>
        </w:rPr>
      </w:pPr>
      <w:bookmarkStart w:id="194" w:name="_Toc396115161"/>
      <w:r>
        <w:rPr>
          <w:rFonts w:hint="eastAsia" w:ascii="宋体" w:hAnsi="宋体"/>
          <w:color w:val="auto"/>
          <w:szCs w:val="21"/>
          <w:highlight w:val="none"/>
        </w:rPr>
        <w:t>（5）采购代理机构做开标记录, 同时由记录人、监督人当场签字确认；</w:t>
      </w:r>
      <w:bookmarkEnd w:id="194"/>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（6）主持人公布评审结果。</w:t>
      </w:r>
    </w:p>
    <w:p>
      <w:pPr>
        <w:spacing w:line="400" w:lineRule="exact"/>
        <w:ind w:firstLine="420" w:firstLineChars="200"/>
        <w:jc w:val="left"/>
        <w:rPr>
          <w:rFonts w:ascii="宋体" w:hAnsi="宋体"/>
          <w:color w:val="auto"/>
          <w:szCs w:val="21"/>
          <w:highlight w:val="none"/>
        </w:rPr>
      </w:pPr>
      <w:bookmarkStart w:id="195" w:name="_Toc396115163"/>
      <w:r>
        <w:rPr>
          <w:rFonts w:hint="eastAsia" w:ascii="宋体" w:hAnsi="宋体"/>
          <w:color w:val="auto"/>
          <w:szCs w:val="21"/>
          <w:highlight w:val="none"/>
        </w:rPr>
        <w:t>（7）开标会议结束。</w:t>
      </w:r>
      <w:bookmarkEnd w:id="195"/>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本项目原则上采用政采云</w:t>
      </w:r>
      <w:r>
        <w:rPr>
          <w:rFonts w:hint="eastAsia" w:ascii="宋体" w:hAnsi="宋体" w:cs="宋体"/>
          <w:bCs/>
          <w:color w:val="auto"/>
          <w:szCs w:val="21"/>
          <w:highlight w:val="none"/>
          <w:lang w:bidi="ar"/>
        </w:rPr>
        <w:t>电子招投标开标程序</w:t>
      </w:r>
      <w:r>
        <w:rPr>
          <w:rFonts w:hint="eastAsia" w:ascii="宋体" w:hAnsi="宋体"/>
          <w:color w:val="auto"/>
          <w:szCs w:val="21"/>
          <w:highlight w:val="none"/>
        </w:rPr>
        <w:t>，但有</w:t>
      </w:r>
      <w:r>
        <w:rPr>
          <w:rFonts w:hint="eastAsia" w:ascii="宋体" w:hAnsi="宋体"/>
          <w:color w:val="auto"/>
          <w:szCs w:val="21"/>
          <w:highlight w:val="none"/>
          <w:lang w:val="en-US" w:eastAsia="zh-CN"/>
        </w:rPr>
        <w:t>以</w:t>
      </w:r>
      <w:r>
        <w:rPr>
          <w:rFonts w:hint="eastAsia" w:ascii="宋体" w:hAnsi="宋体"/>
          <w:color w:val="auto"/>
          <w:szCs w:val="21"/>
          <w:highlight w:val="none"/>
        </w:rPr>
        <w:t>下情形之一的，按以下情况处理：</w:t>
      </w:r>
    </w:p>
    <w:p>
      <w:pPr>
        <w:spacing w:line="400" w:lineRule="exact"/>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1</w:t>
      </w:r>
      <w:r>
        <w:rPr>
          <w:rFonts w:hint="eastAsia" w:ascii="宋体" w:hAnsi="宋体"/>
          <w:b/>
          <w:bCs/>
          <w:color w:val="auto"/>
          <w:szCs w:val="21"/>
          <w:highlight w:val="none"/>
        </w:rPr>
        <w:t>）若有供应商在规定时间内无法解密或解密失败，代理机构将开启该供应商递交的</w:t>
      </w:r>
      <w:r>
        <w:rPr>
          <w:rFonts w:hint="eastAsia" w:ascii="宋体" w:hAnsi="宋体" w:cs="宋体"/>
          <w:b/>
          <w:bCs/>
          <w:color w:val="auto"/>
          <w:kern w:val="0"/>
          <w:szCs w:val="21"/>
          <w:highlight w:val="none"/>
        </w:rPr>
        <w:t>以U盘存储的电子备份投标文件</w:t>
      </w:r>
      <w:r>
        <w:rPr>
          <w:rFonts w:hint="eastAsia" w:ascii="宋体" w:hAnsi="宋体"/>
          <w:b/>
          <w:bCs/>
          <w:color w:val="auto"/>
          <w:szCs w:val="21"/>
          <w:highlight w:val="none"/>
        </w:rPr>
        <w:t>，上传至政采云平台项目采购模块，以完成开标，电子投标文件自动失效。</w:t>
      </w:r>
    </w:p>
    <w:p>
      <w:pPr>
        <w:spacing w:line="400" w:lineRule="exact"/>
        <w:ind w:firstLine="422" w:firstLineChars="200"/>
        <w:jc w:val="left"/>
        <w:rPr>
          <w:rFonts w:hint="eastAsia"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2</w:t>
      </w:r>
      <w:r>
        <w:rPr>
          <w:rFonts w:hint="eastAsia" w:ascii="宋体" w:hAnsi="宋体"/>
          <w:b/>
          <w:bCs/>
          <w:color w:val="auto"/>
          <w:szCs w:val="21"/>
          <w:highlight w:val="none"/>
        </w:rPr>
        <w:t>）若因</w:t>
      </w:r>
      <w:r>
        <w:rPr>
          <w:rFonts w:hint="eastAsia" w:ascii="宋体" w:hAnsi="宋体" w:cs="宋体"/>
          <w:b/>
          <w:bCs/>
          <w:color w:val="auto"/>
          <w:kern w:val="0"/>
          <w:szCs w:val="21"/>
          <w:highlight w:val="none"/>
        </w:rPr>
        <w:t>政府采购云平台</w:t>
      </w:r>
      <w:r>
        <w:rPr>
          <w:rFonts w:hint="eastAsia" w:ascii="宋体" w:hAnsi="宋体"/>
          <w:b/>
          <w:bCs/>
          <w:color w:val="auto"/>
          <w:szCs w:val="21"/>
          <w:highlight w:val="none"/>
        </w:rPr>
        <w:t>原因无法读取或电子开评标无法正常进行，代理机构将开启所有供应商递交的纸质备份投标文件，以完成开标，电子投标文件及</w:t>
      </w:r>
      <w:r>
        <w:rPr>
          <w:rFonts w:hint="eastAsia" w:ascii="宋体" w:hAnsi="宋体" w:cs="宋体"/>
          <w:b/>
          <w:bCs/>
          <w:color w:val="auto"/>
          <w:kern w:val="0"/>
          <w:szCs w:val="21"/>
          <w:highlight w:val="none"/>
        </w:rPr>
        <w:t>以U盘存储的电子备份投标文件</w:t>
      </w:r>
      <w:r>
        <w:rPr>
          <w:rFonts w:hint="eastAsia" w:ascii="宋体" w:hAnsi="宋体"/>
          <w:b/>
          <w:bCs/>
          <w:color w:val="auto"/>
          <w:szCs w:val="21"/>
          <w:highlight w:val="none"/>
        </w:rPr>
        <w:t>自动失效。</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3.1电子交易平台发生故障而无法登录访问的； </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3.2电子交易平台应用或数据库出现错误，不能进行正常操作的；</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3.3电子交易平台发现严重安全漏洞，有潜在泄密危险的；</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3.4病毒发作导致不能进行正常操作的； </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3.5其他无法保证电子交易的公平、公正和安全的情况。</w:t>
      </w:r>
    </w:p>
    <w:p>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出现前款规定情形，不影响采购公平、公正性的，采购人（或代理机构）可以待上述情形消除后继续组织电子交易活动，也可以决定某些环节以纸质形式进行。</w:t>
      </w:r>
    </w:p>
    <w:p>
      <w:pPr>
        <w:spacing w:line="400" w:lineRule="exact"/>
        <w:ind w:firstLine="420" w:firstLineChars="200"/>
        <w:jc w:val="left"/>
        <w:rPr>
          <w:rFonts w:hint="eastAsia" w:ascii="宋体" w:hAnsi="宋体" w:cs="宋体"/>
          <w:color w:val="auto"/>
          <w:szCs w:val="21"/>
          <w:highlight w:val="none"/>
        </w:rPr>
      </w:pPr>
      <w:r>
        <w:rPr>
          <w:rFonts w:hint="eastAsia" w:ascii="宋体" w:hAnsi="宋体"/>
          <w:color w:val="auto"/>
          <w:szCs w:val="21"/>
          <w:highlight w:val="none"/>
        </w:rPr>
        <w:t>（4）未开启的备份投标文件现场予以退还。</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三、评标委员会</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（一）本次招标依法组建评标委员会。</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（二）评标原则。评标委员会必须遵循公平、公正、客观、科学的原则和规定的程序进行评标；评标的依据为</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（三）评审专家有下列情形之一的，受到邀请应主动提出回避，采购当事人也可以要求该评审专家回避：</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1、本人、配偶或直系亲属3年内曾在参加该采购项目的供应商中任职（包括一般工作）或担任顾问，或与参加该采购项目的供应商发生过法律纠纷；</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2、任职单位与采购人或参加该采购项目供应商存在行政隶属关系；</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3、曾经参加过该采购项目的进口产品或</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、采购需求、采购方式的论证和咨询服务工作；</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4、是参加该采购项目供应商的上级主管部门、控股或参股单位的工作人员，或与该供应商存在其他经济利益关系；</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5、评审委员会成员之间具有配偶、近亲属关系；</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6、法律、法规、规章规定应当回避以及其他可能影响公正评审的。</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（四）评标委员会判断投标文件的有效性、合格性和响应情况，仅依据供应商所递交一切文件的真实表述，不受与本项目无直接关联的外部信息、传言而影响自身的专业判断。</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五）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四、评标方法</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（一）本次采购项目的评标方法为：综合评分法。</w:t>
      </w:r>
    </w:p>
    <w:p>
      <w:pPr>
        <w:pStyle w:val="28"/>
        <w:spacing w:line="360" w:lineRule="auto"/>
        <w:ind w:firstLine="417" w:firstLineChars="19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具体评定原则如下：</w:t>
      </w:r>
    </w:p>
    <w:p>
      <w:pPr>
        <w:pStyle w:val="28"/>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评标结果按评审后得分由高到低顺序</w:t>
      </w:r>
      <w:r>
        <w:rPr>
          <w:rFonts w:hint="eastAsia" w:ascii="宋体" w:hAnsi="宋体" w:eastAsia="宋体" w:cs="宋体"/>
          <w:bCs/>
          <w:color w:val="auto"/>
          <w:highlight w:val="none"/>
        </w:rPr>
        <w:t>推荐3名及以上</w:t>
      </w:r>
      <w:r>
        <w:rPr>
          <w:rFonts w:hint="eastAsia" w:ascii="宋体" w:hAnsi="宋体" w:eastAsia="宋体" w:cs="宋体"/>
          <w:color w:val="auto"/>
          <w:szCs w:val="21"/>
          <w:highlight w:val="none"/>
        </w:rPr>
        <w:t>中标</w:t>
      </w:r>
      <w:r>
        <w:rPr>
          <w:rFonts w:hint="eastAsia" w:ascii="宋体" w:hAnsi="宋体" w:eastAsia="宋体" w:cs="宋体"/>
          <w:bCs/>
          <w:color w:val="auto"/>
          <w:highlight w:val="none"/>
        </w:rPr>
        <w:t>候选人</w:t>
      </w:r>
      <w:r>
        <w:rPr>
          <w:rFonts w:hint="eastAsia" w:ascii="宋体" w:hAnsi="宋体" w:eastAsia="宋体" w:cs="宋体"/>
          <w:color w:val="auto"/>
          <w:szCs w:val="21"/>
          <w:highlight w:val="none"/>
        </w:rPr>
        <w:t>。得分相同的，按投标报价由低到高顺序排列。得分且投标报价相同的并列，则抽签决定。</w:t>
      </w:r>
    </w:p>
    <w:p>
      <w:pPr>
        <w:pStyle w:val="28"/>
        <w:spacing w:line="360" w:lineRule="auto"/>
        <w:ind w:firstLine="417" w:firstLineChars="199"/>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若出现参与的供应商或者对招标文件作出实质性响应的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不足3家的情况，本</w:t>
      </w:r>
      <w:r>
        <w:rPr>
          <w:rFonts w:hint="eastAsia" w:ascii="宋体" w:hAnsi="宋体" w:cs="宋体"/>
          <w:color w:val="auto"/>
          <w:szCs w:val="21"/>
          <w:highlight w:val="none"/>
          <w:lang w:eastAsia="zh-CN"/>
        </w:rPr>
        <w:t>项目作废标处理</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（二）投标文件的澄清</w:t>
      </w:r>
    </w:p>
    <w:p>
      <w:pPr>
        <w:pStyle w:val="28"/>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1、对于投标文件中含义不明确、同类问题表述不一致或者有明显文字和计算错误的内容，评标委员会应当以书面形式要求供应商作出必要的澄清、说明或者补正。</w:t>
      </w:r>
    </w:p>
    <w:p>
      <w:pPr>
        <w:pStyle w:val="28"/>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供应商的澄清、说明或者补正应当采用书面形式（或扫描件上传政采云平台），并加盖公章，或者由</w:t>
      </w:r>
      <w:r>
        <w:rPr>
          <w:rFonts w:hint="eastAsia" w:ascii="宋体" w:hAnsi="宋体" w:cs="宋体"/>
          <w:color w:val="auto"/>
          <w:szCs w:val="21"/>
          <w:highlight w:val="none"/>
          <w:lang w:eastAsia="zh-CN"/>
        </w:rPr>
        <w:t>法定代表人（或企业负责人）</w:t>
      </w:r>
      <w:r>
        <w:rPr>
          <w:rFonts w:hint="eastAsia" w:ascii="宋体" w:hAnsi="宋体" w:cs="宋体"/>
          <w:color w:val="auto"/>
          <w:szCs w:val="21"/>
          <w:highlight w:val="none"/>
        </w:rPr>
        <w:t>或其授权的代表签名或盖章。供应商的澄清、说明或者补正不得超出投标文件的范围或者改变投标文件的实质性内容。</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（三）投标文件错误修正原则</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投标文件如果出现计算或表达上的错误，修正错误的原则如下：</w:t>
      </w:r>
    </w:p>
    <w:p>
      <w:pPr>
        <w:pStyle w:val="28"/>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1、投标文件中开标一览表（报价表）内容与投标文件中相应内容不一致的，以开标一览表（报价表）为准；</w:t>
      </w:r>
    </w:p>
    <w:p>
      <w:pPr>
        <w:pStyle w:val="28"/>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pStyle w:val="28"/>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pPr>
        <w:pStyle w:val="28"/>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pStyle w:val="28"/>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5、政采云平台填报的开标一览表中的价格与上传的报价文件中开标一览表的报价不一致的，以上传的报价文件为准。</w:t>
      </w:r>
    </w:p>
    <w:p>
      <w:pPr>
        <w:pStyle w:val="28"/>
        <w:spacing w:line="360" w:lineRule="auto"/>
        <w:ind w:firstLine="417" w:firstLineChars="199"/>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同时出现两种以上不一致的，按照前款规定的顺序修正。修正后的报价按照投标文件澄清第二款的规定经供应商确认后产生约束力，供应商不确认的，其投标无效。</w:t>
      </w:r>
    </w:p>
    <w:p>
      <w:pPr>
        <w:numPr>
          <w:ilvl w:val="0"/>
          <w:numId w:val="18"/>
        </w:numPr>
        <w:spacing w:line="360" w:lineRule="auto"/>
        <w:rPr>
          <w:rFonts w:hint="eastAsia" w:ascii="宋体" w:hAnsi="宋体" w:cs="宋体"/>
          <w:b/>
          <w:bCs/>
          <w:color w:val="auto"/>
          <w:szCs w:val="21"/>
          <w:highlight w:val="none"/>
        </w:rPr>
      </w:pPr>
      <w:bookmarkStart w:id="196" w:name="_Toc481567077"/>
      <w:bookmarkStart w:id="197" w:name="_Toc493058318"/>
      <w:r>
        <w:rPr>
          <w:rFonts w:hint="eastAsia" w:ascii="宋体" w:hAnsi="宋体" w:cs="宋体"/>
          <w:b/>
          <w:bCs/>
          <w:color w:val="auto"/>
          <w:szCs w:val="21"/>
          <w:highlight w:val="none"/>
        </w:rPr>
        <w:t>评标</w:t>
      </w:r>
      <w:bookmarkEnd w:id="196"/>
      <w:r>
        <w:rPr>
          <w:rFonts w:hint="eastAsia" w:ascii="宋体" w:hAnsi="宋体" w:cs="宋体"/>
          <w:b/>
          <w:bCs/>
          <w:color w:val="auto"/>
          <w:szCs w:val="21"/>
          <w:highlight w:val="none"/>
        </w:rPr>
        <w:t>程序</w:t>
      </w:r>
      <w:bookmarkEnd w:id="197"/>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（一）资格条件审查</w:t>
      </w:r>
    </w:p>
    <w:p>
      <w:pPr>
        <w:spacing w:line="360" w:lineRule="auto"/>
        <w:ind w:firstLine="522" w:firstLineChars="249"/>
        <w:rPr>
          <w:rFonts w:hint="eastAsia" w:ascii="宋体" w:hAnsi="宋体" w:cs="宋体"/>
          <w:color w:val="auto"/>
          <w:szCs w:val="21"/>
          <w:highlight w:val="none"/>
        </w:rPr>
      </w:pPr>
      <w:r>
        <w:rPr>
          <w:rFonts w:hint="eastAsia" w:ascii="宋体" w:hAnsi="宋体" w:cs="宋体"/>
          <w:color w:val="auto"/>
          <w:szCs w:val="21"/>
          <w:highlight w:val="none"/>
        </w:rPr>
        <w:t>由采购人或采购代理机构对供应商的资格进行审查。</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noWrap w:val="0"/>
            <w:vAlign w:val="top"/>
          </w:tcPr>
          <w:p>
            <w:pPr>
              <w:spacing w:line="33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审查类别</w:t>
            </w:r>
          </w:p>
        </w:tc>
        <w:tc>
          <w:tcPr>
            <w:tcW w:w="6794" w:type="dxa"/>
            <w:noWrap w:val="0"/>
            <w:vAlign w:val="top"/>
          </w:tcPr>
          <w:p>
            <w:pPr>
              <w:spacing w:line="336"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noWrap w:val="0"/>
            <w:vAlign w:val="center"/>
          </w:tcPr>
          <w:p>
            <w:pPr>
              <w:spacing w:line="336" w:lineRule="auto"/>
              <w:jc w:val="center"/>
              <w:rPr>
                <w:rFonts w:hint="eastAsia" w:ascii="宋体" w:hAnsi="宋体" w:cs="宋体"/>
                <w:color w:val="auto"/>
                <w:szCs w:val="21"/>
                <w:highlight w:val="none"/>
              </w:rPr>
            </w:pPr>
            <w:r>
              <w:rPr>
                <w:rFonts w:hint="eastAsia" w:ascii="宋体" w:hAnsi="宋体" w:cs="宋体"/>
                <w:color w:val="auto"/>
                <w:szCs w:val="21"/>
                <w:highlight w:val="none"/>
              </w:rPr>
              <w:t>资格条件审查</w:t>
            </w:r>
          </w:p>
        </w:tc>
        <w:tc>
          <w:tcPr>
            <w:tcW w:w="6794" w:type="dxa"/>
            <w:noWrap w:val="0"/>
            <w:vAlign w:val="top"/>
          </w:tcPr>
          <w:p>
            <w:pPr>
              <w:numPr>
                <w:ilvl w:val="0"/>
                <w:numId w:val="19"/>
              </w:numPr>
              <w:spacing w:line="336" w:lineRule="auto"/>
              <w:rPr>
                <w:rFonts w:hint="eastAsia" w:ascii="宋体" w:hAnsi="宋体" w:cs="宋体"/>
                <w:color w:val="auto"/>
                <w:highlight w:val="none"/>
              </w:rPr>
            </w:pPr>
            <w:r>
              <w:rPr>
                <w:rFonts w:hint="eastAsia" w:ascii="宋体" w:hAnsi="宋体" w:cs="宋体"/>
                <w:color w:val="auto"/>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center"/>
          </w:tcPr>
          <w:p>
            <w:pPr>
              <w:spacing w:line="336" w:lineRule="auto"/>
              <w:jc w:val="center"/>
              <w:rPr>
                <w:rFonts w:hint="eastAsia" w:ascii="宋体" w:hAnsi="宋体" w:cs="宋体"/>
                <w:color w:val="auto"/>
                <w:szCs w:val="21"/>
                <w:highlight w:val="none"/>
              </w:rPr>
            </w:pPr>
          </w:p>
        </w:tc>
        <w:tc>
          <w:tcPr>
            <w:tcW w:w="6794" w:type="dxa"/>
            <w:noWrap w:val="0"/>
            <w:vAlign w:val="top"/>
          </w:tcPr>
          <w:p>
            <w:pPr>
              <w:numPr>
                <w:ilvl w:val="0"/>
                <w:numId w:val="19"/>
              </w:numPr>
              <w:spacing w:line="336" w:lineRule="auto"/>
              <w:rPr>
                <w:rFonts w:hint="eastAsia" w:ascii="宋体" w:hAnsi="宋体" w:cs="宋体"/>
                <w:color w:val="auto"/>
                <w:szCs w:val="21"/>
                <w:highlight w:val="none"/>
              </w:rPr>
            </w:pPr>
            <w:r>
              <w:rPr>
                <w:rFonts w:hint="eastAsia" w:ascii="宋体" w:hAnsi="宋体" w:cs="宋体"/>
                <w:color w:val="auto"/>
                <w:szCs w:val="21"/>
                <w:highlight w:val="none"/>
              </w:rPr>
              <w:t>落实政府采购政策需满足的资格要求：无。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spacing w:line="336" w:lineRule="auto"/>
              <w:rPr>
                <w:rFonts w:hint="eastAsia" w:ascii="宋体" w:hAnsi="宋体" w:cs="宋体"/>
                <w:color w:val="auto"/>
                <w:szCs w:val="21"/>
                <w:highlight w:val="none"/>
              </w:rPr>
            </w:pPr>
          </w:p>
        </w:tc>
        <w:tc>
          <w:tcPr>
            <w:tcW w:w="6794" w:type="dxa"/>
            <w:noWrap w:val="0"/>
            <w:vAlign w:val="top"/>
          </w:tcPr>
          <w:p>
            <w:pPr>
              <w:spacing w:line="336" w:lineRule="auto"/>
              <w:rPr>
                <w:rFonts w:hint="eastAsia" w:ascii="宋体" w:hAnsi="宋体" w:cs="宋体"/>
                <w:color w:val="auto"/>
                <w:highlight w:val="none"/>
              </w:rPr>
            </w:pPr>
            <w:r>
              <w:rPr>
                <w:rFonts w:hint="eastAsia" w:ascii="宋体" w:hAnsi="宋体" w:cs="宋体"/>
                <w:color w:val="auto"/>
                <w:highlight w:val="none"/>
              </w:rPr>
              <w:t>（三）特定资格条件：详见“第一章  公开招标公告 二、申请人的资格要求：3.本项目的特定资格要求”；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spacing w:line="336" w:lineRule="auto"/>
              <w:rPr>
                <w:rFonts w:hint="eastAsia" w:ascii="宋体" w:hAnsi="宋体" w:cs="宋体"/>
                <w:color w:val="auto"/>
                <w:szCs w:val="21"/>
                <w:highlight w:val="none"/>
              </w:rPr>
            </w:pPr>
          </w:p>
        </w:tc>
        <w:tc>
          <w:tcPr>
            <w:tcW w:w="6794" w:type="dxa"/>
            <w:noWrap w:val="0"/>
            <w:vAlign w:val="top"/>
          </w:tcPr>
          <w:p>
            <w:pPr>
              <w:spacing w:line="336" w:lineRule="auto"/>
              <w:rPr>
                <w:rFonts w:hint="eastAsia" w:ascii="宋体" w:hAnsi="宋体" w:cs="宋体"/>
                <w:color w:val="auto"/>
                <w:highlight w:val="none"/>
              </w:rPr>
            </w:pPr>
            <w:r>
              <w:rPr>
                <w:rFonts w:hint="eastAsia" w:ascii="宋体" w:hAnsi="宋体" w:cs="宋体"/>
                <w:color w:val="auto"/>
                <w:szCs w:val="21"/>
                <w:highlight w:val="none"/>
              </w:rPr>
              <w:t>（四）</w:t>
            </w:r>
            <w:r>
              <w:rPr>
                <w:rFonts w:hint="eastAsia" w:ascii="宋体" w:hAnsi="宋体" w:cs="宋体"/>
                <w:color w:val="auto"/>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noWrap w:val="0"/>
            <w:vAlign w:val="top"/>
          </w:tcPr>
          <w:p>
            <w:pPr>
              <w:spacing w:line="336" w:lineRule="auto"/>
              <w:rPr>
                <w:rFonts w:hint="eastAsia" w:ascii="宋体" w:hAnsi="宋体" w:cs="宋体"/>
                <w:color w:val="auto"/>
                <w:szCs w:val="21"/>
                <w:highlight w:val="none"/>
              </w:rPr>
            </w:pPr>
          </w:p>
        </w:tc>
        <w:tc>
          <w:tcPr>
            <w:tcW w:w="6794" w:type="dxa"/>
            <w:noWrap w:val="0"/>
            <w:vAlign w:val="top"/>
          </w:tcPr>
          <w:p>
            <w:pPr>
              <w:spacing w:line="336" w:lineRule="auto"/>
              <w:rPr>
                <w:rFonts w:hint="eastAsia" w:ascii="宋体" w:hAnsi="宋体" w:cs="宋体"/>
                <w:color w:val="auto"/>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要求的其他资格条件（如有）。</w:t>
            </w:r>
          </w:p>
        </w:tc>
      </w:tr>
    </w:tbl>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（二）符合性审查</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评标委员会应当对符合资格的供应商的投标文件进行符合性审查，以确定其是否满足</w:t>
      </w:r>
      <w:r>
        <w:rPr>
          <w:rFonts w:hint="eastAsia" w:ascii="宋体" w:hAnsi="宋体" w:cs="宋体"/>
          <w:color w:val="auto"/>
          <w:kern w:val="0"/>
          <w:szCs w:val="21"/>
          <w:highlight w:val="none"/>
          <w:lang w:eastAsia="zh-CN"/>
        </w:rPr>
        <w:t>招标文件</w:t>
      </w:r>
      <w:r>
        <w:rPr>
          <w:rFonts w:hint="eastAsia" w:ascii="宋体" w:hAnsi="宋体" w:cs="宋体"/>
          <w:color w:val="auto"/>
          <w:kern w:val="0"/>
          <w:szCs w:val="21"/>
          <w:highlight w:val="none"/>
        </w:rPr>
        <w:t>的实质性要求。</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23" w:type="dxa"/>
            <w:noWrap w:val="0"/>
            <w:vAlign w:val="top"/>
          </w:tcPr>
          <w:p>
            <w:pPr>
              <w:widowControl/>
              <w:spacing w:line="360" w:lineRule="auto"/>
              <w:jc w:val="center"/>
              <w:rPr>
                <w:rFonts w:hint="eastAsia" w:ascii="宋体" w:hAnsi="宋体" w:cs="宋体"/>
                <w:b/>
                <w:color w:val="auto"/>
                <w:kern w:val="0"/>
                <w:szCs w:val="21"/>
                <w:highlight w:val="none"/>
              </w:rPr>
            </w:pPr>
            <w:bookmarkStart w:id="198" w:name="_Toc249866767"/>
            <w:bookmarkStart w:id="199" w:name="_Toc259108323"/>
            <w:r>
              <w:rPr>
                <w:rFonts w:hint="eastAsia" w:ascii="宋体" w:hAnsi="宋体" w:cs="宋体"/>
                <w:b/>
                <w:color w:val="auto"/>
                <w:kern w:val="0"/>
                <w:szCs w:val="21"/>
                <w:highlight w:val="none"/>
              </w:rPr>
              <w:t>审查类别</w:t>
            </w:r>
          </w:p>
        </w:tc>
        <w:tc>
          <w:tcPr>
            <w:tcW w:w="6792" w:type="dxa"/>
            <w:noWrap w:val="0"/>
            <w:vAlign w:val="top"/>
          </w:tcPr>
          <w:p>
            <w:pPr>
              <w:widowControl/>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restart"/>
            <w:noWrap w:val="0"/>
            <w:vAlign w:val="center"/>
          </w:tcPr>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符合性审查</w:t>
            </w:r>
          </w:p>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（商务技术文件）</w:t>
            </w: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（一）</w:t>
            </w:r>
            <w:r>
              <w:rPr>
                <w:rFonts w:hint="eastAsia" w:ascii="宋体" w:hAnsi="宋体" w:cs="宋体"/>
                <w:color w:val="auto"/>
                <w:kern w:val="0"/>
                <w:szCs w:val="20"/>
                <w:highlight w:val="none"/>
              </w:rPr>
              <w:t>投标函已提交并符合招标文件要求；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widowControl/>
              <w:spacing w:line="360" w:lineRule="auto"/>
              <w:jc w:val="center"/>
              <w:rPr>
                <w:rFonts w:hint="eastAsia" w:ascii="宋体" w:hAnsi="宋体" w:cs="宋体"/>
                <w:color w:val="auto"/>
                <w:kern w:val="0"/>
                <w:szCs w:val="21"/>
                <w:highlight w:val="none"/>
              </w:rPr>
            </w:pP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（二）</w:t>
            </w:r>
            <w:r>
              <w:rPr>
                <w:rFonts w:hint="eastAsia" w:ascii="宋体" w:hAnsi="宋体" w:cs="宋体"/>
                <w:color w:val="auto"/>
                <w:kern w:val="0"/>
                <w:szCs w:val="20"/>
                <w:highlight w:val="none"/>
              </w:rPr>
              <w:t>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widowControl/>
              <w:spacing w:line="360" w:lineRule="auto"/>
              <w:jc w:val="center"/>
              <w:rPr>
                <w:rFonts w:hint="eastAsia" w:ascii="宋体" w:hAnsi="宋体" w:cs="宋体"/>
                <w:color w:val="auto"/>
                <w:kern w:val="0"/>
                <w:szCs w:val="21"/>
                <w:highlight w:val="none"/>
              </w:rPr>
            </w:pP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（三）投标文件有</w:t>
            </w:r>
            <w:r>
              <w:rPr>
                <w:rFonts w:hint="eastAsia" w:ascii="宋体" w:hAnsi="宋体" w:cs="宋体"/>
                <w:color w:val="auto"/>
                <w:kern w:val="0"/>
                <w:szCs w:val="21"/>
                <w:highlight w:val="none"/>
                <w:lang w:eastAsia="zh-CN"/>
              </w:rPr>
              <w:t>法定代表人（或企业负责人）</w:t>
            </w:r>
            <w:r>
              <w:rPr>
                <w:rFonts w:hint="eastAsia" w:ascii="宋体" w:hAnsi="宋体" w:cs="宋体"/>
                <w:color w:val="auto"/>
                <w:kern w:val="0"/>
                <w:szCs w:val="21"/>
                <w:highlight w:val="none"/>
              </w:rPr>
              <w:t>签署本人姓名（或印盖本人姓名章），或签署人提供有效的</w:t>
            </w:r>
            <w:r>
              <w:rPr>
                <w:rFonts w:hint="eastAsia" w:ascii="宋体" w:hAnsi="宋体" w:cs="宋体"/>
                <w:color w:val="auto"/>
                <w:kern w:val="0"/>
                <w:szCs w:val="21"/>
                <w:highlight w:val="none"/>
                <w:lang w:eastAsia="zh-CN"/>
              </w:rPr>
              <w:t>法定代表人（或企业负责人）</w:t>
            </w:r>
            <w:r>
              <w:rPr>
                <w:rFonts w:hint="eastAsia" w:ascii="宋体" w:hAnsi="宋体" w:cs="宋体"/>
                <w:color w:val="auto"/>
                <w:kern w:val="0"/>
                <w:szCs w:val="21"/>
                <w:highlight w:val="none"/>
              </w:rPr>
              <w:t>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widowControl/>
              <w:spacing w:line="360" w:lineRule="auto"/>
              <w:jc w:val="center"/>
              <w:rPr>
                <w:rFonts w:hint="eastAsia" w:ascii="宋体" w:hAnsi="宋体" w:cs="宋体"/>
                <w:color w:val="auto"/>
                <w:kern w:val="0"/>
                <w:szCs w:val="21"/>
                <w:highlight w:val="none"/>
              </w:rPr>
            </w:pP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（四）</w:t>
            </w:r>
            <w:r>
              <w:rPr>
                <w:rFonts w:hint="eastAsia" w:ascii="宋体" w:hAnsi="宋体" w:cs="宋体"/>
                <w:color w:val="auto"/>
                <w:kern w:val="0"/>
                <w:szCs w:val="20"/>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widowControl/>
              <w:spacing w:line="360" w:lineRule="auto"/>
              <w:jc w:val="center"/>
              <w:rPr>
                <w:rFonts w:hint="eastAsia" w:ascii="宋体" w:hAnsi="宋体" w:cs="宋体"/>
                <w:color w:val="auto"/>
                <w:kern w:val="0"/>
                <w:szCs w:val="21"/>
                <w:highlight w:val="none"/>
              </w:rPr>
            </w:pP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（五）</w:t>
            </w:r>
            <w:r>
              <w:rPr>
                <w:rFonts w:hint="eastAsia" w:ascii="宋体" w:hAnsi="宋体" w:cs="宋体"/>
                <w:color w:val="auto"/>
                <w:kern w:val="0"/>
                <w:szCs w:val="20"/>
                <w:highlight w:val="none"/>
              </w:rPr>
              <w:t>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widowControl/>
              <w:spacing w:line="360" w:lineRule="auto"/>
              <w:jc w:val="center"/>
              <w:rPr>
                <w:rFonts w:hint="eastAsia" w:ascii="宋体" w:hAnsi="宋体" w:cs="宋体"/>
                <w:color w:val="auto"/>
                <w:kern w:val="0"/>
                <w:szCs w:val="21"/>
                <w:highlight w:val="none"/>
              </w:rPr>
            </w:pP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（六）</w:t>
            </w:r>
            <w:r>
              <w:rPr>
                <w:rFonts w:hint="eastAsia" w:ascii="宋体" w:hAnsi="宋体" w:cs="宋体"/>
                <w:color w:val="auto"/>
                <w:kern w:val="0"/>
                <w:szCs w:val="20"/>
                <w:highlight w:val="none"/>
              </w:rPr>
              <w:t>投标文件的实质性内容使用中文表述且意思表述明确，前后无矛盾且使用计量单位符合招标文件要求的；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widowControl/>
              <w:spacing w:line="360" w:lineRule="auto"/>
              <w:jc w:val="center"/>
              <w:rPr>
                <w:rFonts w:hint="eastAsia" w:ascii="宋体" w:hAnsi="宋体" w:cs="宋体"/>
                <w:color w:val="auto"/>
                <w:kern w:val="0"/>
                <w:szCs w:val="21"/>
                <w:highlight w:val="none"/>
              </w:rPr>
            </w:pP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（七）</w:t>
            </w:r>
            <w:r>
              <w:rPr>
                <w:rFonts w:hint="eastAsia" w:ascii="宋体" w:hAnsi="宋体" w:cs="宋体"/>
                <w:color w:val="auto"/>
                <w:kern w:val="0"/>
                <w:szCs w:val="20"/>
                <w:highlight w:val="none"/>
              </w:rPr>
              <w:t>带“★”的条款满足招标文件要求、已实质性响应招标文件要求且投标文件无采购人不能接受的附加条件的；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widowControl/>
              <w:spacing w:line="360" w:lineRule="auto"/>
              <w:jc w:val="center"/>
              <w:rPr>
                <w:rFonts w:hint="eastAsia" w:ascii="宋体" w:hAnsi="宋体" w:cs="宋体"/>
                <w:color w:val="auto"/>
                <w:kern w:val="0"/>
                <w:szCs w:val="21"/>
                <w:highlight w:val="none"/>
              </w:rPr>
            </w:pP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（八）</w:t>
            </w:r>
            <w:r>
              <w:rPr>
                <w:rFonts w:hint="eastAsia" w:ascii="宋体" w:hAnsi="宋体" w:cs="宋体"/>
                <w:color w:val="auto"/>
                <w:kern w:val="0"/>
                <w:szCs w:val="20"/>
                <w:highlight w:val="none"/>
              </w:rPr>
              <w:t>允许偏离的技术、性能指标或者辅助功能项目发生负偏离未达</w:t>
            </w:r>
            <w:r>
              <w:rPr>
                <w:rFonts w:hint="eastAsia" w:ascii="宋体" w:hAnsi="宋体" w:cs="宋体"/>
                <w:color w:val="auto"/>
                <w:kern w:val="0"/>
                <w:szCs w:val="20"/>
                <w:highlight w:val="none"/>
                <w:lang w:val="en-US" w:eastAsia="zh-CN"/>
              </w:rPr>
              <w:t>4</w:t>
            </w:r>
            <w:r>
              <w:rPr>
                <w:rFonts w:hint="eastAsia" w:ascii="宋体" w:hAnsi="宋体" w:cs="宋体"/>
                <w:color w:val="auto"/>
                <w:kern w:val="0"/>
                <w:szCs w:val="20"/>
                <w:highlight w:val="none"/>
              </w:rPr>
              <w:t>0项（含）以上的；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widowControl/>
              <w:spacing w:line="360" w:lineRule="auto"/>
              <w:jc w:val="center"/>
              <w:rPr>
                <w:rFonts w:hint="eastAsia" w:ascii="宋体" w:hAnsi="宋体" w:cs="宋体"/>
                <w:color w:val="auto"/>
                <w:kern w:val="0"/>
                <w:szCs w:val="21"/>
                <w:highlight w:val="none"/>
              </w:rPr>
            </w:pP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（九）</w:t>
            </w:r>
            <w:r>
              <w:rPr>
                <w:rFonts w:hint="eastAsia" w:ascii="宋体" w:hAnsi="宋体" w:cs="宋体"/>
                <w:color w:val="auto"/>
                <w:kern w:val="0"/>
                <w:szCs w:val="20"/>
                <w:highlight w:val="none"/>
              </w:rPr>
              <w:t>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widowControl/>
              <w:spacing w:line="360" w:lineRule="auto"/>
              <w:jc w:val="center"/>
              <w:rPr>
                <w:rFonts w:hint="eastAsia" w:ascii="宋体" w:hAnsi="宋体" w:cs="宋体"/>
                <w:color w:val="auto"/>
                <w:kern w:val="0"/>
                <w:szCs w:val="21"/>
                <w:highlight w:val="none"/>
              </w:rPr>
            </w:pP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（十）</w:t>
            </w:r>
            <w:r>
              <w:rPr>
                <w:rFonts w:hint="eastAsia" w:ascii="宋体" w:hAnsi="宋体" w:cs="宋体"/>
                <w:color w:val="auto"/>
                <w:kern w:val="0"/>
                <w:szCs w:val="20"/>
                <w:highlight w:val="none"/>
              </w:rPr>
              <w:t>商务技术文件中未出现报价或单价的；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widowControl/>
              <w:spacing w:line="360" w:lineRule="auto"/>
              <w:jc w:val="center"/>
              <w:rPr>
                <w:rFonts w:hint="eastAsia" w:ascii="宋体" w:hAnsi="宋体" w:cs="宋体"/>
                <w:color w:val="auto"/>
                <w:kern w:val="0"/>
                <w:szCs w:val="21"/>
                <w:highlight w:val="none"/>
              </w:rPr>
            </w:pP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（十一）</w:t>
            </w:r>
            <w:r>
              <w:rPr>
                <w:rFonts w:hint="eastAsia" w:ascii="宋体" w:hAnsi="宋体" w:cs="宋体"/>
                <w:color w:val="auto"/>
                <w:kern w:val="0"/>
                <w:szCs w:val="20"/>
                <w:highlight w:val="none"/>
              </w:rPr>
              <w:t>不存在法律、法规和招标文件规定的其他无效情形；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center"/>
          </w:tcPr>
          <w:p>
            <w:pPr>
              <w:widowControl/>
              <w:spacing w:line="360" w:lineRule="auto"/>
              <w:jc w:val="center"/>
              <w:rPr>
                <w:rFonts w:hint="eastAsia" w:ascii="宋体" w:hAnsi="宋体" w:cs="宋体"/>
                <w:color w:val="auto"/>
                <w:kern w:val="0"/>
                <w:szCs w:val="21"/>
                <w:highlight w:val="none"/>
              </w:rPr>
            </w:pPr>
          </w:p>
        </w:tc>
        <w:tc>
          <w:tcPr>
            <w:tcW w:w="6792" w:type="dxa"/>
            <w:noWrap w:val="0"/>
            <w:vAlign w:val="center"/>
          </w:tcPr>
          <w:p>
            <w:pPr>
              <w:widowControl/>
              <w:tabs>
                <w:tab w:val="left" w:pos="612"/>
              </w:tabs>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（十二）</w:t>
            </w:r>
            <w:r>
              <w:rPr>
                <w:rFonts w:hint="eastAsia" w:ascii="宋体" w:hAnsi="宋体" w:cs="宋体"/>
                <w:color w:val="auto"/>
                <w:kern w:val="0"/>
                <w:szCs w:val="20"/>
                <w:highlight w:val="none"/>
              </w:rPr>
              <w:t>不存在投标文件的有效期不满足招标文件要求情形；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restart"/>
            <w:noWrap w:val="0"/>
            <w:vAlign w:val="center"/>
          </w:tcPr>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符合性审查</w:t>
            </w:r>
          </w:p>
          <w:p>
            <w:pPr>
              <w:widowControl/>
              <w:spacing w:line="360" w:lineRule="auto"/>
              <w:ind w:firstLine="210" w:firstLineChars="1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（报价文件）</w:t>
            </w:r>
          </w:p>
        </w:tc>
        <w:tc>
          <w:tcPr>
            <w:tcW w:w="6792" w:type="dxa"/>
            <w:noWrap w:val="0"/>
            <w:vAlign w:val="center"/>
          </w:tcPr>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（一）</w:t>
            </w:r>
            <w:r>
              <w:rPr>
                <w:rFonts w:hint="eastAsia" w:ascii="宋体" w:hAnsi="宋体" w:cs="宋体"/>
                <w:color w:val="auto"/>
                <w:kern w:val="0"/>
                <w:szCs w:val="20"/>
                <w:highlight w:val="none"/>
              </w:rPr>
              <w:t>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top"/>
          </w:tcPr>
          <w:p>
            <w:pPr>
              <w:widowControl/>
              <w:spacing w:line="360" w:lineRule="auto"/>
              <w:ind w:firstLine="210" w:firstLineChars="100"/>
              <w:jc w:val="left"/>
              <w:rPr>
                <w:rFonts w:hint="eastAsia" w:ascii="宋体" w:hAnsi="宋体" w:cs="宋体"/>
                <w:color w:val="auto"/>
                <w:kern w:val="0"/>
                <w:szCs w:val="21"/>
                <w:highlight w:val="none"/>
              </w:rPr>
            </w:pPr>
          </w:p>
        </w:tc>
        <w:tc>
          <w:tcPr>
            <w:tcW w:w="6792" w:type="dxa"/>
            <w:noWrap w:val="0"/>
            <w:vAlign w:val="center"/>
          </w:tcPr>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w:t>
            </w:r>
            <w:r>
              <w:rPr>
                <w:rFonts w:hint="eastAsia" w:ascii="宋体" w:hAnsi="宋体" w:cs="宋体"/>
                <w:color w:val="auto"/>
                <w:kern w:val="0"/>
                <w:szCs w:val="20"/>
                <w:highlight w:val="none"/>
              </w:rPr>
              <w:t>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top"/>
          </w:tcPr>
          <w:p>
            <w:pPr>
              <w:widowControl/>
              <w:spacing w:line="360" w:lineRule="auto"/>
              <w:ind w:firstLine="210" w:firstLineChars="100"/>
              <w:jc w:val="left"/>
              <w:rPr>
                <w:rFonts w:hint="eastAsia" w:ascii="宋体" w:hAnsi="宋体" w:cs="宋体"/>
                <w:color w:val="auto"/>
                <w:kern w:val="0"/>
                <w:szCs w:val="21"/>
                <w:highlight w:val="none"/>
              </w:rPr>
            </w:pPr>
          </w:p>
        </w:tc>
        <w:tc>
          <w:tcPr>
            <w:tcW w:w="6792" w:type="dxa"/>
            <w:noWrap w:val="0"/>
            <w:vAlign w:val="center"/>
          </w:tcPr>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w:t>
            </w:r>
            <w:r>
              <w:rPr>
                <w:rFonts w:hint="eastAsia" w:ascii="宋体" w:hAnsi="宋体" w:cs="宋体"/>
                <w:color w:val="auto"/>
                <w:kern w:val="0"/>
                <w:szCs w:val="20"/>
                <w:highlight w:val="none"/>
              </w:rPr>
              <w:t>采用人民币报价或者按照招标文件标明的币种报价的；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top"/>
          </w:tcPr>
          <w:p>
            <w:pPr>
              <w:widowControl/>
              <w:spacing w:line="360" w:lineRule="auto"/>
              <w:ind w:firstLine="210" w:firstLineChars="100"/>
              <w:jc w:val="left"/>
              <w:rPr>
                <w:rFonts w:hint="eastAsia" w:ascii="宋体" w:hAnsi="宋体" w:cs="宋体"/>
                <w:color w:val="auto"/>
                <w:kern w:val="0"/>
                <w:szCs w:val="21"/>
                <w:highlight w:val="none"/>
              </w:rPr>
            </w:pPr>
          </w:p>
        </w:tc>
        <w:tc>
          <w:tcPr>
            <w:tcW w:w="6792" w:type="dxa"/>
            <w:noWrap w:val="0"/>
            <w:vAlign w:val="center"/>
          </w:tcPr>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（四）不存在报价超出最高限价，或者超出采购预算金额，采购人不能支付</w:t>
            </w:r>
            <w:r>
              <w:rPr>
                <w:rFonts w:hint="eastAsia" w:ascii="宋体" w:hAnsi="宋体" w:cs="宋体"/>
                <w:color w:val="auto"/>
                <w:kern w:val="0"/>
                <w:szCs w:val="20"/>
                <w:highlight w:val="none"/>
              </w:rPr>
              <w:t>的情形</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top"/>
          </w:tcPr>
          <w:p>
            <w:pPr>
              <w:widowControl/>
              <w:spacing w:line="360" w:lineRule="auto"/>
              <w:ind w:firstLine="210" w:firstLineChars="100"/>
              <w:jc w:val="left"/>
              <w:rPr>
                <w:rFonts w:hint="eastAsia" w:ascii="宋体" w:hAnsi="宋体" w:cs="宋体"/>
                <w:color w:val="auto"/>
                <w:kern w:val="0"/>
                <w:szCs w:val="21"/>
                <w:highlight w:val="none"/>
              </w:rPr>
            </w:pPr>
          </w:p>
        </w:tc>
        <w:tc>
          <w:tcPr>
            <w:tcW w:w="6792" w:type="dxa"/>
            <w:noWrap w:val="0"/>
            <w:vAlign w:val="center"/>
          </w:tcPr>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（五）不存在</w:t>
            </w:r>
            <w:r>
              <w:rPr>
                <w:rFonts w:hint="eastAsia" w:ascii="宋体" w:hAnsi="宋体" w:cs="宋体"/>
                <w:color w:val="auto"/>
                <w:kern w:val="0"/>
                <w:szCs w:val="20"/>
                <w:highlight w:val="none"/>
              </w:rPr>
              <w:t>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top"/>
          </w:tcPr>
          <w:p>
            <w:pPr>
              <w:widowControl/>
              <w:spacing w:line="360" w:lineRule="auto"/>
              <w:ind w:firstLine="210" w:firstLineChars="100"/>
              <w:jc w:val="left"/>
              <w:rPr>
                <w:rFonts w:hint="eastAsia" w:ascii="宋体" w:hAnsi="宋体" w:cs="宋体"/>
                <w:color w:val="auto"/>
                <w:kern w:val="0"/>
                <w:szCs w:val="21"/>
                <w:highlight w:val="none"/>
              </w:rPr>
            </w:pPr>
          </w:p>
        </w:tc>
        <w:tc>
          <w:tcPr>
            <w:tcW w:w="6792" w:type="dxa"/>
            <w:noWrap w:val="0"/>
            <w:vAlign w:val="center"/>
          </w:tcPr>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w:t>
            </w:r>
            <w:r>
              <w:rPr>
                <w:rFonts w:hint="eastAsia" w:ascii="宋体" w:hAnsi="宋体" w:cs="宋体"/>
                <w:color w:val="auto"/>
                <w:kern w:val="0"/>
                <w:szCs w:val="20"/>
                <w:highlight w:val="none"/>
              </w:rPr>
              <w:t>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top"/>
          </w:tcPr>
          <w:p>
            <w:pPr>
              <w:widowControl/>
              <w:spacing w:line="360" w:lineRule="auto"/>
              <w:ind w:firstLine="210" w:firstLineChars="100"/>
              <w:jc w:val="left"/>
              <w:rPr>
                <w:rFonts w:hint="eastAsia" w:ascii="宋体" w:hAnsi="宋体" w:cs="宋体"/>
                <w:color w:val="auto"/>
                <w:kern w:val="0"/>
                <w:szCs w:val="21"/>
                <w:highlight w:val="none"/>
              </w:rPr>
            </w:pPr>
          </w:p>
        </w:tc>
        <w:tc>
          <w:tcPr>
            <w:tcW w:w="6792" w:type="dxa"/>
            <w:noWrap w:val="0"/>
            <w:vAlign w:val="center"/>
          </w:tcPr>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（七）不存在</w:t>
            </w:r>
            <w:r>
              <w:rPr>
                <w:rFonts w:hint="eastAsia" w:ascii="宋体" w:hAnsi="宋体" w:cs="宋体"/>
                <w:color w:val="auto"/>
                <w:kern w:val="0"/>
                <w:szCs w:val="20"/>
                <w:highlight w:val="none"/>
              </w:rPr>
              <w:t>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top"/>
          </w:tcPr>
          <w:p>
            <w:pPr>
              <w:widowControl/>
              <w:spacing w:line="360" w:lineRule="auto"/>
              <w:ind w:firstLine="210" w:firstLineChars="100"/>
              <w:jc w:val="left"/>
              <w:rPr>
                <w:rFonts w:hint="eastAsia" w:ascii="宋体" w:hAnsi="宋体" w:cs="宋体"/>
                <w:color w:val="auto"/>
                <w:kern w:val="0"/>
                <w:szCs w:val="21"/>
                <w:highlight w:val="none"/>
              </w:rPr>
            </w:pPr>
          </w:p>
        </w:tc>
        <w:tc>
          <w:tcPr>
            <w:tcW w:w="6792" w:type="dxa"/>
            <w:noWrap w:val="0"/>
            <w:vAlign w:val="center"/>
          </w:tcPr>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（八）</w:t>
            </w:r>
            <w:r>
              <w:rPr>
                <w:rFonts w:hint="eastAsia" w:ascii="宋体" w:hAnsi="宋体" w:cs="宋体"/>
                <w:color w:val="auto"/>
                <w:kern w:val="0"/>
                <w:szCs w:val="20"/>
                <w:highlight w:val="none"/>
              </w:rPr>
              <w:t>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vMerge w:val="continue"/>
            <w:noWrap w:val="0"/>
            <w:vAlign w:val="top"/>
          </w:tcPr>
          <w:p>
            <w:pPr>
              <w:widowControl/>
              <w:spacing w:line="360" w:lineRule="auto"/>
              <w:ind w:firstLine="210" w:firstLineChars="100"/>
              <w:jc w:val="left"/>
              <w:rPr>
                <w:rFonts w:hint="eastAsia" w:ascii="宋体" w:hAnsi="宋体" w:cs="宋体"/>
                <w:color w:val="auto"/>
                <w:kern w:val="0"/>
                <w:szCs w:val="21"/>
                <w:highlight w:val="none"/>
              </w:rPr>
            </w:pPr>
          </w:p>
        </w:tc>
        <w:tc>
          <w:tcPr>
            <w:tcW w:w="6792" w:type="dxa"/>
            <w:noWrap w:val="0"/>
            <w:vAlign w:val="center"/>
          </w:tcPr>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（九）</w:t>
            </w:r>
            <w:r>
              <w:rPr>
                <w:rFonts w:hint="eastAsia" w:ascii="宋体" w:hAnsi="宋体" w:cs="宋体"/>
                <w:color w:val="auto"/>
                <w:kern w:val="0"/>
                <w:szCs w:val="20"/>
                <w:highlight w:val="none"/>
              </w:rPr>
              <w:t>不存在法律、法规和招标文件规定的其他无效情形；</w:t>
            </w:r>
          </w:p>
        </w:tc>
      </w:tr>
    </w:tbl>
    <w:p>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（三）投标无效的情形</w:t>
      </w:r>
      <w:bookmarkEnd w:id="198"/>
      <w:bookmarkEnd w:id="199"/>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没有响应</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实质性要求的投标将被视为无效投标。供应商不得通过修正或撤消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要求的，应认定其投标无效。供应商修改、补正投标文件后，不影响评标委员会对其投标文件所作的评价和评分结果。</w:t>
      </w:r>
    </w:p>
    <w:p>
      <w:pPr>
        <w:widowControl/>
        <w:spacing w:after="120"/>
        <w:ind w:firstLine="422" w:firstLineChars="200"/>
        <w:rPr>
          <w:rFonts w:hint="eastAsia"/>
          <w:color w:val="auto"/>
          <w:highlight w:val="none"/>
        </w:rPr>
      </w:pPr>
      <w:r>
        <w:rPr>
          <w:rFonts w:hint="eastAsia" w:ascii="宋体" w:hAnsi="宋体" w:cs="宋体"/>
          <w:b/>
          <w:bCs/>
          <w:color w:val="auto"/>
          <w:szCs w:val="21"/>
          <w:highlight w:val="none"/>
        </w:rPr>
        <w:t>★上传投标文件同一网卡地址、同一IP地址的为无效标。</w:t>
      </w:r>
    </w:p>
    <w:p>
      <w:pPr>
        <w:widowControl/>
        <w:numPr>
          <w:ilvl w:val="0"/>
          <w:numId w:val="20"/>
        </w:numPr>
        <w:spacing w:line="360" w:lineRule="auto"/>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在资格审查时，如发现下列情形之一的，将被视为无效投标文件：</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1、资格证明文件不全的或者不符合招标文件标明的资格要求的；</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2、供应商资格声明函无</w:t>
      </w:r>
      <w:r>
        <w:rPr>
          <w:rFonts w:hint="eastAsia" w:ascii="宋体" w:hAnsi="宋体" w:cs="宋体"/>
          <w:color w:val="auto"/>
          <w:kern w:val="0"/>
          <w:szCs w:val="21"/>
          <w:highlight w:val="none"/>
          <w:lang w:eastAsia="zh-CN"/>
        </w:rPr>
        <w:t>法定代表人（或企业负责人）</w:t>
      </w:r>
      <w:r>
        <w:rPr>
          <w:rFonts w:hint="eastAsia" w:ascii="宋体" w:hAnsi="宋体" w:cs="宋体"/>
          <w:color w:val="auto"/>
          <w:kern w:val="0"/>
          <w:szCs w:val="21"/>
          <w:highlight w:val="none"/>
        </w:rPr>
        <w:t>或授权代表签名或盖章；</w:t>
      </w:r>
    </w:p>
    <w:p>
      <w:pPr>
        <w:widowControl/>
        <w:spacing w:line="360" w:lineRule="auto"/>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B、在符合性审查（商务技术文件）时，如发现下列情形之一的，将被视为无效投标文件：</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1、未</w:t>
      </w:r>
      <w:r>
        <w:rPr>
          <w:rFonts w:hint="eastAsia" w:ascii="宋体" w:hAnsi="宋体" w:cs="宋体"/>
          <w:color w:val="auto"/>
          <w:kern w:val="0"/>
          <w:szCs w:val="20"/>
          <w:highlight w:val="none"/>
        </w:rPr>
        <w:t>提交投标函或投标函内容不符合招标文件要求；</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2、未按照招标文件规定要求签署或盖章；</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3、投标文件无</w:t>
      </w:r>
      <w:r>
        <w:rPr>
          <w:rFonts w:hint="eastAsia" w:ascii="宋体" w:hAnsi="宋体" w:cs="宋体"/>
          <w:color w:val="auto"/>
          <w:kern w:val="0"/>
          <w:szCs w:val="21"/>
          <w:highlight w:val="none"/>
          <w:lang w:eastAsia="zh-CN"/>
        </w:rPr>
        <w:t>法定代表人（或企业负责人）</w:t>
      </w:r>
      <w:r>
        <w:rPr>
          <w:rFonts w:hint="eastAsia" w:ascii="宋体" w:hAnsi="宋体" w:cs="宋体"/>
          <w:color w:val="auto"/>
          <w:kern w:val="0"/>
          <w:szCs w:val="21"/>
          <w:highlight w:val="none"/>
        </w:rPr>
        <w:t>签署本人姓名（或印盖本人姓名章），或签署人未提供有效的</w:t>
      </w:r>
      <w:r>
        <w:rPr>
          <w:rFonts w:hint="eastAsia" w:ascii="宋体" w:hAnsi="宋体" w:cs="宋体"/>
          <w:color w:val="auto"/>
          <w:kern w:val="0"/>
          <w:szCs w:val="21"/>
          <w:highlight w:val="none"/>
          <w:lang w:eastAsia="zh-CN"/>
        </w:rPr>
        <w:t>法定代表人（或企业负责人）</w:t>
      </w:r>
      <w:r>
        <w:rPr>
          <w:rFonts w:hint="eastAsia" w:ascii="宋体" w:hAnsi="宋体" w:cs="宋体"/>
          <w:color w:val="auto"/>
          <w:kern w:val="0"/>
          <w:szCs w:val="21"/>
          <w:highlight w:val="none"/>
        </w:rPr>
        <w:t xml:space="preserve">授权委托书或授权委托书填写项目不齐全的； </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4、投标文件项目不齐全；</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5、投标文件标明的响应或偏离与事实不符或虚假投标的；</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6、投标文件的实质性内容未使用中文表述、意思表述不明确、前后矛盾或者使用计量单位不符合招标文件要求的（经评标委员会认定并允许其当场更正的笔误除外）；</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7、带“★”的条款不能满足招标文件要求、未实质性响应招标文件要求或者投标文件有采购人不能接受的附加条件的；</w:t>
      </w:r>
    </w:p>
    <w:p>
      <w:pPr>
        <w:widowControl/>
        <w:spacing w:line="360" w:lineRule="auto"/>
        <w:ind w:firstLine="420" w:firstLineChars="200"/>
        <w:jc w:val="left"/>
        <w:rPr>
          <w:rFonts w:hint="eastAsia" w:ascii="宋体" w:hAnsi="宋体" w:cs="宋体"/>
          <w:color w:val="auto"/>
          <w:kern w:val="1"/>
          <w:szCs w:val="21"/>
          <w:highlight w:val="none"/>
        </w:rPr>
      </w:pPr>
      <w:r>
        <w:rPr>
          <w:rFonts w:hint="eastAsia" w:ascii="宋体" w:hAnsi="宋体" w:cs="宋体"/>
          <w:color w:val="auto"/>
          <w:kern w:val="0"/>
          <w:szCs w:val="21"/>
          <w:highlight w:val="none"/>
        </w:rPr>
        <w:t>8、</w:t>
      </w:r>
      <w:r>
        <w:rPr>
          <w:rFonts w:hint="eastAsia" w:ascii="宋体" w:hAnsi="宋体" w:cs="宋体"/>
          <w:color w:val="auto"/>
          <w:kern w:val="1"/>
          <w:szCs w:val="21"/>
          <w:highlight w:val="none"/>
        </w:rPr>
        <w:t>允许偏离的技术、性能指标或者辅助功能项目发生负偏离达</w:t>
      </w:r>
      <w:r>
        <w:rPr>
          <w:rFonts w:hint="eastAsia" w:ascii="宋体" w:hAnsi="宋体" w:cs="宋体"/>
          <w:b/>
          <w:bCs/>
          <w:color w:val="auto"/>
          <w:kern w:val="1"/>
          <w:szCs w:val="21"/>
          <w:highlight w:val="none"/>
          <w:lang w:val="en-US" w:eastAsia="zh-CN"/>
        </w:rPr>
        <w:t>4</w:t>
      </w:r>
      <w:r>
        <w:rPr>
          <w:rFonts w:hint="eastAsia" w:ascii="宋体" w:hAnsi="宋体" w:cs="宋体"/>
          <w:b/>
          <w:bCs/>
          <w:color w:val="auto"/>
          <w:kern w:val="1"/>
          <w:szCs w:val="21"/>
          <w:highlight w:val="none"/>
        </w:rPr>
        <w:t>0</w:t>
      </w:r>
      <w:r>
        <w:rPr>
          <w:rFonts w:hint="eastAsia" w:ascii="宋体" w:hAnsi="宋体" w:cs="宋体"/>
          <w:color w:val="auto"/>
          <w:kern w:val="1"/>
          <w:szCs w:val="21"/>
          <w:highlight w:val="none"/>
        </w:rPr>
        <w:t>项（含）以上的；</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9、投标技术方案不明确，存在一个或一个以上备选（替代）投标方案的；</w:t>
      </w:r>
    </w:p>
    <w:p>
      <w:pPr>
        <w:widowControl/>
        <w:spacing w:line="360" w:lineRule="auto"/>
        <w:ind w:firstLine="420"/>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10、商务技术文件中出现报价或单价的；</w:t>
      </w:r>
    </w:p>
    <w:p>
      <w:pPr>
        <w:widowControl/>
        <w:spacing w:line="360" w:lineRule="auto"/>
        <w:ind w:firstLine="420"/>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11、法律、法规和招标文件规定的其他无效情形；</w:t>
      </w:r>
    </w:p>
    <w:p>
      <w:pPr>
        <w:widowControl/>
        <w:spacing w:line="360" w:lineRule="auto"/>
        <w:ind w:firstLine="420"/>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12、投标文件的有效期不满足招标文件要求。</w:t>
      </w:r>
    </w:p>
    <w:p>
      <w:pPr>
        <w:widowControl/>
        <w:spacing w:line="360" w:lineRule="auto"/>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C、在符合性审查（报价文件）时，如发现下列情形之一的，将被视为无效投标文件：</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1、未按照招标文件规定要求签署或盖章；</w:t>
      </w:r>
    </w:p>
    <w:p>
      <w:pPr>
        <w:widowControl/>
        <w:spacing w:line="360" w:lineRule="auto"/>
        <w:ind w:firstLine="420" w:firstLineChars="200"/>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2、投标文件项目不齐全；</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3、未采用人民币报价或者未按照招标文件标明的币种报价的；</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4、报价超出最高限价，或者超出采购预算金额，采购人不能支付的；</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5、投标报价具有选择性的；</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6、投标报价中出现重大缺项、漏项；</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8、投标文件（报价文件）内容与投标文件（商务技术文件）内容有重大差异的；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9、法律、法规和招标文件规定的其他无效情形</w:t>
      </w:r>
      <w:r>
        <w:rPr>
          <w:rFonts w:hint="eastAsia" w:ascii="宋体" w:hAnsi="宋体" w:cs="宋体"/>
          <w:color w:val="auto"/>
          <w:kern w:val="1"/>
          <w:szCs w:val="21"/>
          <w:highlight w:val="none"/>
        </w:rPr>
        <w:t>。</w:t>
      </w:r>
    </w:p>
    <w:p>
      <w:pPr>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（四）评分标准</w:t>
      </w:r>
    </w:p>
    <w:tbl>
      <w:tblPr>
        <w:tblStyle w:val="46"/>
        <w:tblW w:w="906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109"/>
        <w:gridCol w:w="6538"/>
        <w:gridCol w:w="6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8398" w:type="dxa"/>
            <w:gridSpan w:val="3"/>
            <w:noWrap w:val="0"/>
            <w:vAlign w:val="center"/>
          </w:tcPr>
          <w:p>
            <w:pPr>
              <w:widowControl/>
              <w:spacing w:line="240" w:lineRule="auto"/>
              <w:ind w:firstLine="0" w:firstLineChars="0"/>
              <w:jc w:val="center"/>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内      容</w:t>
            </w:r>
          </w:p>
        </w:tc>
        <w:tc>
          <w:tcPr>
            <w:tcW w:w="665" w:type="dxa"/>
            <w:noWrap w:val="0"/>
            <w:vAlign w:val="center"/>
          </w:tcPr>
          <w:p>
            <w:pPr>
              <w:widowControl/>
              <w:spacing w:line="240" w:lineRule="auto"/>
              <w:ind w:firstLine="0" w:firstLineChars="0"/>
              <w:jc w:val="center"/>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vMerge w:val="restart"/>
            <w:noWrap w:val="0"/>
            <w:vAlign w:val="center"/>
          </w:tcPr>
          <w:p>
            <w:pPr>
              <w:widowControl/>
              <w:spacing w:line="240" w:lineRule="auto"/>
              <w:ind w:firstLine="0" w:firstLineChars="0"/>
              <w:jc w:val="center"/>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商务技术分</w:t>
            </w:r>
          </w:p>
          <w:p>
            <w:pPr>
              <w:widowControl/>
              <w:spacing w:line="240" w:lineRule="auto"/>
              <w:ind w:firstLine="0" w:firstLineChars="0"/>
              <w:jc w:val="center"/>
              <w:rPr>
                <w:rFonts w:ascii="宋体" w:hAnsi="宋体" w:eastAsia="宋体" w:cs="Times New Roman"/>
                <w:bCs/>
                <w:color w:val="auto"/>
                <w:kern w:val="0"/>
                <w:sz w:val="21"/>
                <w:szCs w:val="21"/>
                <w:highlight w:val="none"/>
                <w:lang w:val="en-US" w:eastAsia="zh-CN" w:bidi="ar-SA"/>
              </w:rPr>
            </w:pPr>
            <w:r>
              <w:rPr>
                <w:rFonts w:hint="eastAsia" w:ascii="宋体" w:hAnsi="宋体" w:cs="Times New Roman"/>
                <w:bCs/>
                <w:color w:val="auto"/>
                <w:kern w:val="0"/>
                <w:sz w:val="21"/>
                <w:szCs w:val="21"/>
                <w:highlight w:val="none"/>
                <w:lang w:val="en-US" w:eastAsia="zh-CN" w:bidi="ar-SA"/>
              </w:rPr>
              <w:t>90</w:t>
            </w:r>
            <w:r>
              <w:rPr>
                <w:rFonts w:hint="eastAsia" w:ascii="宋体" w:hAnsi="宋体" w:eastAsia="宋体" w:cs="Times New Roman"/>
                <w:bCs/>
                <w:color w:val="auto"/>
                <w:kern w:val="0"/>
                <w:sz w:val="21"/>
                <w:szCs w:val="21"/>
                <w:highlight w:val="none"/>
                <w:lang w:val="en-US" w:eastAsia="zh-CN" w:bidi="ar-SA"/>
              </w:rPr>
              <w:t>分</w:t>
            </w:r>
          </w:p>
          <w:p>
            <w:pPr>
              <w:widowControl/>
              <w:spacing w:line="240" w:lineRule="auto"/>
              <w:ind w:firstLine="0" w:firstLineChars="0"/>
              <w:jc w:val="center"/>
              <w:rPr>
                <w:rFonts w:ascii="宋体" w:hAnsi="宋体" w:eastAsia="宋体" w:cs="Times New Roman"/>
                <w:bCs/>
                <w:color w:val="auto"/>
                <w:kern w:val="0"/>
                <w:sz w:val="21"/>
                <w:szCs w:val="21"/>
                <w:highlight w:val="none"/>
                <w:lang w:val="en-US" w:eastAsia="zh-CN" w:bidi="ar-SA"/>
              </w:rPr>
            </w:pPr>
          </w:p>
        </w:tc>
        <w:tc>
          <w:tcPr>
            <w:tcW w:w="7647" w:type="dxa"/>
            <w:gridSpan w:val="2"/>
            <w:noWrap w:val="0"/>
            <w:vAlign w:val="center"/>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1、供应商提供的针对本项目的熟悉情况以及重点难点分析是否清晰合理进行评议（5分）。</w:t>
            </w:r>
          </w:p>
        </w:tc>
        <w:tc>
          <w:tcPr>
            <w:tcW w:w="665" w:type="dxa"/>
            <w:noWrap w:val="0"/>
            <w:vAlign w:val="center"/>
          </w:tcPr>
          <w:p>
            <w:pPr>
              <w:widowControl/>
              <w:spacing w:line="240" w:lineRule="auto"/>
              <w:ind w:firstLine="0" w:firstLineChars="0"/>
              <w:jc w:val="center"/>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51" w:type="dxa"/>
            <w:vMerge w:val="continue"/>
            <w:noWrap w:val="0"/>
            <w:vAlign w:val="center"/>
          </w:tcPr>
          <w:p>
            <w:pPr>
              <w:widowControl/>
              <w:spacing w:line="240" w:lineRule="auto"/>
              <w:ind w:firstLine="0" w:firstLineChars="0"/>
              <w:jc w:val="center"/>
              <w:rPr>
                <w:rFonts w:ascii="宋体" w:hAnsi="宋体" w:eastAsia="宋体" w:cs="Times New Roman"/>
                <w:bCs/>
                <w:color w:val="auto"/>
                <w:kern w:val="0"/>
                <w:sz w:val="21"/>
                <w:szCs w:val="21"/>
                <w:highlight w:val="none"/>
                <w:lang w:val="en-US" w:eastAsia="zh-CN" w:bidi="ar-SA"/>
              </w:rPr>
            </w:pPr>
          </w:p>
        </w:tc>
        <w:tc>
          <w:tcPr>
            <w:tcW w:w="1109" w:type="dxa"/>
            <w:vMerge w:val="restart"/>
            <w:noWrap w:val="0"/>
            <w:vAlign w:val="center"/>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2、维护方案（18分）</w:t>
            </w:r>
          </w:p>
        </w:tc>
        <w:tc>
          <w:tcPr>
            <w:tcW w:w="6538" w:type="dxa"/>
            <w:noWrap w:val="0"/>
            <w:vAlign w:val="top"/>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2.1根据供应商为保证视频监控延续性相关工作的衔接方案进行评议，满分5分。</w:t>
            </w:r>
          </w:p>
        </w:tc>
        <w:tc>
          <w:tcPr>
            <w:tcW w:w="665" w:type="dxa"/>
            <w:vMerge w:val="restart"/>
            <w:noWrap w:val="0"/>
            <w:vAlign w:val="center"/>
          </w:tcPr>
          <w:p>
            <w:pPr>
              <w:widowControl/>
              <w:spacing w:line="240" w:lineRule="auto"/>
              <w:ind w:firstLine="0" w:firstLineChars="0"/>
              <w:jc w:val="center"/>
              <w:rPr>
                <w:rFonts w:hint="default"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18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51" w:type="dxa"/>
            <w:vMerge w:val="continue"/>
            <w:noWrap w:val="0"/>
            <w:vAlign w:val="center"/>
          </w:tcPr>
          <w:p>
            <w:pPr>
              <w:widowControl/>
              <w:spacing w:line="240" w:lineRule="auto"/>
              <w:ind w:firstLine="0" w:firstLineChars="0"/>
              <w:jc w:val="left"/>
              <w:rPr>
                <w:color w:val="auto"/>
                <w:highlight w:val="none"/>
              </w:rPr>
            </w:pPr>
          </w:p>
        </w:tc>
        <w:tc>
          <w:tcPr>
            <w:tcW w:w="1109" w:type="dxa"/>
            <w:vMerge w:val="continue"/>
            <w:noWrap w:val="0"/>
            <w:vAlign w:val="center"/>
          </w:tcPr>
          <w:p>
            <w:pPr>
              <w:widowControl/>
              <w:spacing w:line="240" w:lineRule="auto"/>
              <w:ind w:firstLine="0" w:firstLineChars="0"/>
              <w:jc w:val="left"/>
              <w:rPr>
                <w:color w:val="auto"/>
                <w:highlight w:val="none"/>
              </w:rPr>
            </w:pPr>
          </w:p>
        </w:tc>
        <w:tc>
          <w:tcPr>
            <w:tcW w:w="6538" w:type="dxa"/>
            <w:noWrap w:val="0"/>
            <w:vAlign w:val="top"/>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2.2对本项目系统现状进行深入了解和分析，须提供点位布控图、设备使用状况统计表、故障类别分析进行评议，满分5分。</w:t>
            </w:r>
          </w:p>
        </w:tc>
        <w:tc>
          <w:tcPr>
            <w:tcW w:w="665" w:type="dxa"/>
            <w:vMerge w:val="continue"/>
            <w:noWrap w:val="0"/>
            <w:vAlign w:val="center"/>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51" w:type="dxa"/>
            <w:vMerge w:val="continue"/>
            <w:noWrap w:val="0"/>
            <w:vAlign w:val="center"/>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p>
        </w:tc>
        <w:tc>
          <w:tcPr>
            <w:tcW w:w="1109" w:type="dxa"/>
            <w:vMerge w:val="continue"/>
            <w:noWrap w:val="0"/>
            <w:vAlign w:val="center"/>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p>
        </w:tc>
        <w:tc>
          <w:tcPr>
            <w:tcW w:w="6538" w:type="dxa"/>
            <w:noWrap w:val="0"/>
            <w:vAlign w:val="top"/>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2.3项目管理制度、日常维护作业计划、故障处理流程、应急抢修、质量管理等制度规范是否合理，满分4分。</w:t>
            </w:r>
          </w:p>
        </w:tc>
        <w:tc>
          <w:tcPr>
            <w:tcW w:w="665" w:type="dxa"/>
            <w:vMerge w:val="continue"/>
            <w:noWrap w:val="0"/>
            <w:vAlign w:val="center"/>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51" w:type="dxa"/>
            <w:vMerge w:val="continue"/>
            <w:noWrap w:val="0"/>
            <w:vAlign w:val="center"/>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p>
        </w:tc>
        <w:tc>
          <w:tcPr>
            <w:tcW w:w="1109" w:type="dxa"/>
            <w:vMerge w:val="continue"/>
            <w:noWrap w:val="0"/>
            <w:vAlign w:val="center"/>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p>
        </w:tc>
        <w:tc>
          <w:tcPr>
            <w:tcW w:w="6538" w:type="dxa"/>
            <w:noWrap w:val="0"/>
            <w:vAlign w:val="center"/>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2.4劳动保护用品使用、安全生产管理、施工内外协调能力、文明施工环境保护措施等是否合理进行评议，满分4分。</w:t>
            </w:r>
          </w:p>
        </w:tc>
        <w:tc>
          <w:tcPr>
            <w:tcW w:w="665" w:type="dxa"/>
            <w:vMerge w:val="continue"/>
            <w:noWrap w:val="0"/>
            <w:vAlign w:val="center"/>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vMerge w:val="continue"/>
            <w:noWrap w:val="0"/>
            <w:vAlign w:val="center"/>
          </w:tcPr>
          <w:p>
            <w:pPr>
              <w:widowControl/>
              <w:spacing w:line="240" w:lineRule="auto"/>
              <w:ind w:firstLine="0" w:firstLineChars="0"/>
              <w:jc w:val="center"/>
              <w:rPr>
                <w:rFonts w:ascii="宋体" w:hAnsi="宋体" w:eastAsia="宋体" w:cs="Times New Roman"/>
                <w:bCs/>
                <w:color w:val="auto"/>
                <w:kern w:val="0"/>
                <w:sz w:val="21"/>
                <w:szCs w:val="21"/>
                <w:highlight w:val="none"/>
                <w:lang w:val="en-US" w:eastAsia="zh-CN" w:bidi="ar-SA"/>
              </w:rPr>
            </w:pPr>
          </w:p>
        </w:tc>
        <w:tc>
          <w:tcPr>
            <w:tcW w:w="1109" w:type="dxa"/>
            <w:noWrap w:val="0"/>
            <w:vAlign w:val="center"/>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3、投标设备的性能（</w:t>
            </w:r>
            <w:r>
              <w:rPr>
                <w:rFonts w:hint="eastAsia" w:ascii="宋体" w:hAnsi="宋体" w:cs="Times New Roman"/>
                <w:bCs/>
                <w:color w:val="auto"/>
                <w:kern w:val="0"/>
                <w:sz w:val="21"/>
                <w:szCs w:val="21"/>
                <w:highlight w:val="none"/>
                <w:lang w:val="en-US" w:eastAsia="zh-CN" w:bidi="ar-SA"/>
              </w:rPr>
              <w:t>15</w:t>
            </w:r>
            <w:r>
              <w:rPr>
                <w:rFonts w:hint="eastAsia" w:ascii="宋体" w:hAnsi="宋体" w:eastAsia="宋体" w:cs="Times New Roman"/>
                <w:bCs/>
                <w:color w:val="auto"/>
                <w:kern w:val="0"/>
                <w:sz w:val="21"/>
                <w:szCs w:val="21"/>
                <w:highlight w:val="none"/>
                <w:lang w:val="en-US" w:eastAsia="zh-CN" w:bidi="ar-SA"/>
              </w:rPr>
              <w:t>分）</w:t>
            </w:r>
          </w:p>
        </w:tc>
        <w:tc>
          <w:tcPr>
            <w:tcW w:w="6538" w:type="dxa"/>
            <w:noWrap w:val="0"/>
            <w:vAlign w:val="center"/>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3.1根据供应商所投产品与招标文件第二章 采购需求 二、技术需求（二）台风(烟花)灾后修复部分中</w:t>
            </w:r>
            <w:r>
              <w:rPr>
                <w:rFonts w:hint="eastAsia" w:ascii="宋体" w:hAnsi="宋体"/>
                <w:color w:val="auto"/>
                <w:szCs w:val="21"/>
                <w:highlight w:val="none"/>
              </w:rPr>
              <w:t>打“▲”号的</w:t>
            </w:r>
            <w:r>
              <w:rPr>
                <w:rFonts w:hint="eastAsia" w:ascii="宋体" w:hAnsi="宋体"/>
                <w:color w:val="auto"/>
                <w:szCs w:val="21"/>
                <w:highlight w:val="none"/>
                <w:lang w:val="en-US" w:eastAsia="zh-CN"/>
              </w:rPr>
              <w:t>主要</w:t>
            </w:r>
            <w:r>
              <w:rPr>
                <w:rFonts w:hint="eastAsia" w:ascii="宋体" w:hAnsi="宋体"/>
                <w:color w:val="auto"/>
                <w:szCs w:val="21"/>
                <w:highlight w:val="none"/>
              </w:rPr>
              <w:t>技术指标</w:t>
            </w:r>
            <w:r>
              <w:rPr>
                <w:rFonts w:hint="eastAsia" w:ascii="宋体" w:hAnsi="宋体" w:eastAsia="宋体" w:cs="Times New Roman"/>
                <w:bCs/>
                <w:color w:val="auto"/>
                <w:kern w:val="0"/>
                <w:sz w:val="21"/>
                <w:szCs w:val="21"/>
                <w:highlight w:val="none"/>
                <w:lang w:val="en-US" w:eastAsia="zh-CN" w:bidi="ar-SA"/>
              </w:rPr>
              <w:t>的响应情况进行评议：</w:t>
            </w:r>
            <w:r>
              <w:rPr>
                <w:rFonts w:hint="eastAsia" w:ascii="宋体" w:hAnsi="宋体"/>
                <w:color w:val="auto"/>
                <w:szCs w:val="21"/>
                <w:highlight w:val="none"/>
              </w:rPr>
              <w:t>每负偏离一条打“▲”号的技术指标扣</w:t>
            </w:r>
            <w:r>
              <w:rPr>
                <w:rFonts w:hint="eastAsia" w:ascii="宋体" w:hAnsi="宋体"/>
                <w:color w:val="auto"/>
                <w:szCs w:val="21"/>
                <w:highlight w:val="none"/>
                <w:lang w:val="en-US" w:eastAsia="zh-CN"/>
              </w:rPr>
              <w:t>0.5</w:t>
            </w:r>
            <w:r>
              <w:rPr>
                <w:rFonts w:hint="eastAsia" w:ascii="宋体" w:hAnsi="宋体"/>
                <w:color w:val="auto"/>
                <w:szCs w:val="21"/>
                <w:highlight w:val="none"/>
              </w:rPr>
              <w:t>分，</w:t>
            </w:r>
            <w:r>
              <w:rPr>
                <w:rFonts w:hint="eastAsia" w:ascii="宋体" w:hAnsi="宋体"/>
                <w:color w:val="auto"/>
                <w:szCs w:val="21"/>
                <w:highlight w:val="none"/>
                <w:lang w:val="en-US" w:eastAsia="zh-CN"/>
              </w:rPr>
              <w:t>其他条款每负偏离一条扣0.1分，扣完为止</w:t>
            </w:r>
            <w:r>
              <w:rPr>
                <w:rFonts w:hint="eastAsia" w:ascii="宋体" w:hAnsi="宋体"/>
                <w:color w:val="auto"/>
                <w:szCs w:val="21"/>
                <w:highlight w:val="none"/>
              </w:rPr>
              <w:t>。</w:t>
            </w:r>
            <w:r>
              <w:rPr>
                <w:rFonts w:hint="eastAsia" w:ascii="宋体" w:hAnsi="宋体" w:eastAsia="宋体" w:cs="Times New Roman"/>
                <w:bCs/>
                <w:color w:val="auto"/>
                <w:kern w:val="0"/>
                <w:sz w:val="21"/>
                <w:szCs w:val="21"/>
                <w:highlight w:val="none"/>
                <w:lang w:val="en-US" w:eastAsia="zh-CN" w:bidi="ar-SA"/>
              </w:rPr>
              <w:t>（</w:t>
            </w:r>
            <w:r>
              <w:rPr>
                <w:rFonts w:hint="eastAsia" w:ascii="宋体" w:hAnsi="宋体" w:cs="Times New Roman"/>
                <w:bCs/>
                <w:color w:val="auto"/>
                <w:kern w:val="0"/>
                <w:sz w:val="21"/>
                <w:szCs w:val="21"/>
                <w:highlight w:val="none"/>
                <w:lang w:val="en-US" w:eastAsia="zh-CN" w:bidi="ar-SA"/>
              </w:rPr>
              <w:t>15</w:t>
            </w:r>
            <w:r>
              <w:rPr>
                <w:rFonts w:hint="eastAsia" w:ascii="宋体" w:hAnsi="宋体" w:eastAsia="宋体" w:cs="Times New Roman"/>
                <w:bCs/>
                <w:color w:val="auto"/>
                <w:kern w:val="0"/>
                <w:sz w:val="21"/>
                <w:szCs w:val="21"/>
                <w:highlight w:val="none"/>
                <w:lang w:val="en-US" w:eastAsia="zh-CN" w:bidi="ar-SA"/>
              </w:rPr>
              <w:t>分）</w:t>
            </w:r>
          </w:p>
        </w:tc>
        <w:tc>
          <w:tcPr>
            <w:tcW w:w="665" w:type="dxa"/>
            <w:noWrap w:val="0"/>
            <w:vAlign w:val="center"/>
          </w:tcPr>
          <w:p>
            <w:pPr>
              <w:widowControl/>
              <w:spacing w:line="240" w:lineRule="auto"/>
              <w:ind w:firstLine="0" w:firstLineChars="0"/>
              <w:jc w:val="center"/>
              <w:rPr>
                <w:rFonts w:hint="default" w:ascii="宋体" w:hAnsi="宋体" w:eastAsia="宋体" w:cs="Times New Roman"/>
                <w:bCs/>
                <w:color w:val="auto"/>
                <w:kern w:val="0"/>
                <w:sz w:val="21"/>
                <w:szCs w:val="21"/>
                <w:highlight w:val="none"/>
                <w:lang w:val="en-US" w:eastAsia="zh-CN" w:bidi="ar-SA"/>
              </w:rPr>
            </w:pPr>
            <w:r>
              <w:rPr>
                <w:rFonts w:hint="eastAsia" w:ascii="宋体" w:hAnsi="宋体" w:cs="Times New Roman"/>
                <w:bCs/>
                <w:color w:val="auto"/>
                <w:kern w:val="0"/>
                <w:sz w:val="21"/>
                <w:szCs w:val="21"/>
                <w:highlight w:val="none"/>
                <w:lang w:val="en-US" w:eastAsia="zh-CN" w:bidi="ar-SA"/>
              </w:rPr>
              <w:t>15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vMerge w:val="continue"/>
            <w:noWrap w:val="0"/>
            <w:vAlign w:val="center"/>
          </w:tcPr>
          <w:p>
            <w:pPr>
              <w:widowControl/>
              <w:spacing w:line="240" w:lineRule="auto"/>
              <w:ind w:firstLine="0" w:firstLineChars="0"/>
              <w:jc w:val="center"/>
              <w:rPr>
                <w:rFonts w:ascii="宋体" w:hAnsi="宋体" w:eastAsia="宋体" w:cs="Times New Roman"/>
                <w:bCs/>
                <w:color w:val="auto"/>
                <w:kern w:val="0"/>
                <w:sz w:val="21"/>
                <w:szCs w:val="21"/>
                <w:highlight w:val="none"/>
                <w:lang w:val="en-US" w:eastAsia="zh-CN" w:bidi="ar-SA"/>
              </w:rPr>
            </w:pPr>
          </w:p>
        </w:tc>
        <w:tc>
          <w:tcPr>
            <w:tcW w:w="1109" w:type="dxa"/>
            <w:vMerge w:val="restart"/>
            <w:noWrap w:val="0"/>
            <w:vAlign w:val="center"/>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4、售后服务方案（1</w:t>
            </w:r>
            <w:r>
              <w:rPr>
                <w:rFonts w:hint="eastAsia" w:ascii="宋体" w:hAnsi="宋体" w:cs="Times New Roman"/>
                <w:bCs/>
                <w:color w:val="auto"/>
                <w:kern w:val="0"/>
                <w:sz w:val="21"/>
                <w:szCs w:val="21"/>
                <w:highlight w:val="none"/>
                <w:lang w:val="en-US" w:eastAsia="zh-CN" w:bidi="ar-SA"/>
              </w:rPr>
              <w:t>3</w:t>
            </w:r>
            <w:r>
              <w:rPr>
                <w:rFonts w:hint="eastAsia" w:ascii="宋体" w:hAnsi="宋体" w:eastAsia="宋体" w:cs="Times New Roman"/>
                <w:bCs/>
                <w:color w:val="auto"/>
                <w:kern w:val="0"/>
                <w:sz w:val="21"/>
                <w:szCs w:val="21"/>
                <w:highlight w:val="none"/>
                <w:lang w:val="en-US" w:eastAsia="zh-CN" w:bidi="ar-SA"/>
              </w:rPr>
              <w:t>分）</w:t>
            </w:r>
          </w:p>
        </w:tc>
        <w:tc>
          <w:tcPr>
            <w:tcW w:w="6538" w:type="dxa"/>
            <w:noWrap w:val="0"/>
            <w:vAlign w:val="center"/>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4.1根据供应商提供的质保期承诺、免费保修及售后服务措施的可操作性等进行评议（</w:t>
            </w:r>
            <w:r>
              <w:rPr>
                <w:rFonts w:hint="eastAsia" w:ascii="宋体" w:hAnsi="宋体" w:cs="Times New Roman"/>
                <w:bCs/>
                <w:color w:val="auto"/>
                <w:kern w:val="0"/>
                <w:sz w:val="21"/>
                <w:szCs w:val="21"/>
                <w:highlight w:val="none"/>
                <w:lang w:val="en-US" w:eastAsia="zh-CN" w:bidi="ar-SA"/>
              </w:rPr>
              <w:t>5</w:t>
            </w:r>
            <w:r>
              <w:rPr>
                <w:rFonts w:hint="eastAsia" w:ascii="宋体" w:hAnsi="宋体" w:eastAsia="宋体" w:cs="Times New Roman"/>
                <w:bCs/>
                <w:color w:val="auto"/>
                <w:kern w:val="0"/>
                <w:sz w:val="21"/>
                <w:szCs w:val="21"/>
                <w:highlight w:val="none"/>
                <w:lang w:val="en-US" w:eastAsia="zh-CN" w:bidi="ar-SA"/>
              </w:rPr>
              <w:t>分）。</w:t>
            </w:r>
          </w:p>
        </w:tc>
        <w:tc>
          <w:tcPr>
            <w:tcW w:w="665" w:type="dxa"/>
            <w:noWrap w:val="0"/>
            <w:vAlign w:val="center"/>
          </w:tcPr>
          <w:p>
            <w:pPr>
              <w:widowControl/>
              <w:spacing w:line="240" w:lineRule="auto"/>
              <w:ind w:firstLine="0" w:firstLineChars="0"/>
              <w:jc w:val="center"/>
              <w:rPr>
                <w:rFonts w:hint="eastAsia" w:ascii="宋体" w:hAnsi="宋体" w:eastAsia="宋体" w:cs="Times New Roman"/>
                <w:bCs/>
                <w:color w:val="auto"/>
                <w:kern w:val="0"/>
                <w:sz w:val="21"/>
                <w:szCs w:val="21"/>
                <w:highlight w:val="none"/>
                <w:lang w:val="en-US" w:eastAsia="zh-CN" w:bidi="ar-SA"/>
              </w:rPr>
            </w:pPr>
            <w:r>
              <w:rPr>
                <w:rFonts w:hint="eastAsia" w:ascii="宋体" w:hAnsi="宋体" w:cs="Times New Roman"/>
                <w:bCs/>
                <w:color w:val="auto"/>
                <w:kern w:val="0"/>
                <w:sz w:val="21"/>
                <w:szCs w:val="21"/>
                <w:highlight w:val="none"/>
                <w:lang w:val="en-US" w:eastAsia="zh-CN" w:bidi="ar-SA"/>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vMerge w:val="continue"/>
            <w:noWrap w:val="0"/>
            <w:vAlign w:val="center"/>
          </w:tcPr>
          <w:p>
            <w:pPr>
              <w:widowControl/>
              <w:spacing w:line="240" w:lineRule="auto"/>
              <w:ind w:firstLine="0" w:firstLineChars="0"/>
              <w:jc w:val="left"/>
              <w:rPr>
                <w:rFonts w:ascii="宋体" w:hAnsi="宋体" w:eastAsia="宋体" w:cs="Times New Roman"/>
                <w:bCs/>
                <w:color w:val="auto"/>
                <w:kern w:val="0"/>
                <w:sz w:val="21"/>
                <w:szCs w:val="21"/>
                <w:highlight w:val="none"/>
                <w:lang w:val="en-US" w:eastAsia="zh-CN" w:bidi="ar-SA"/>
              </w:rPr>
            </w:pPr>
          </w:p>
        </w:tc>
        <w:tc>
          <w:tcPr>
            <w:tcW w:w="1109" w:type="dxa"/>
            <w:vMerge w:val="continue"/>
            <w:noWrap w:val="0"/>
            <w:vAlign w:val="center"/>
          </w:tcPr>
          <w:p>
            <w:pPr>
              <w:widowControl/>
              <w:spacing w:line="240" w:lineRule="auto"/>
              <w:ind w:firstLine="0" w:firstLineChars="0"/>
              <w:jc w:val="left"/>
              <w:rPr>
                <w:rFonts w:ascii="宋体" w:hAnsi="宋体" w:eastAsia="宋体" w:cs="Times New Roman"/>
                <w:bCs/>
                <w:color w:val="auto"/>
                <w:kern w:val="0"/>
                <w:sz w:val="21"/>
                <w:szCs w:val="21"/>
                <w:highlight w:val="none"/>
                <w:lang w:val="en-US" w:eastAsia="zh-CN" w:bidi="ar-SA"/>
              </w:rPr>
            </w:pPr>
          </w:p>
        </w:tc>
        <w:tc>
          <w:tcPr>
            <w:tcW w:w="6538" w:type="dxa"/>
            <w:noWrap w:val="0"/>
            <w:vAlign w:val="center"/>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4.2根据供应商的培训计划的合理性、完整性进行评议（</w:t>
            </w:r>
            <w:r>
              <w:rPr>
                <w:rFonts w:hint="eastAsia" w:ascii="宋体" w:hAnsi="宋体" w:cs="Times New Roman"/>
                <w:bCs/>
                <w:color w:val="auto"/>
                <w:kern w:val="0"/>
                <w:sz w:val="21"/>
                <w:szCs w:val="21"/>
                <w:highlight w:val="none"/>
                <w:lang w:val="en-US" w:eastAsia="zh-CN" w:bidi="ar-SA"/>
              </w:rPr>
              <w:t>4</w:t>
            </w:r>
            <w:r>
              <w:rPr>
                <w:rFonts w:hint="eastAsia" w:ascii="宋体" w:hAnsi="宋体" w:eastAsia="宋体" w:cs="Times New Roman"/>
                <w:bCs/>
                <w:color w:val="auto"/>
                <w:kern w:val="0"/>
                <w:sz w:val="21"/>
                <w:szCs w:val="21"/>
                <w:highlight w:val="none"/>
                <w:lang w:val="en-US" w:eastAsia="zh-CN" w:bidi="ar-SA"/>
              </w:rPr>
              <w:t>分）。</w:t>
            </w:r>
          </w:p>
        </w:tc>
        <w:tc>
          <w:tcPr>
            <w:tcW w:w="665" w:type="dxa"/>
            <w:noWrap w:val="0"/>
            <w:vAlign w:val="center"/>
          </w:tcPr>
          <w:p>
            <w:pPr>
              <w:widowControl/>
              <w:spacing w:line="240" w:lineRule="auto"/>
              <w:ind w:firstLine="0" w:firstLineChars="0"/>
              <w:jc w:val="center"/>
              <w:rPr>
                <w:rFonts w:hint="default" w:ascii="宋体" w:hAnsi="宋体" w:eastAsia="宋体" w:cs="Times New Roman"/>
                <w:bCs/>
                <w:color w:val="auto"/>
                <w:kern w:val="0"/>
                <w:sz w:val="21"/>
                <w:szCs w:val="21"/>
                <w:highlight w:val="none"/>
                <w:lang w:val="en-US" w:eastAsia="zh-CN" w:bidi="ar-SA"/>
              </w:rPr>
            </w:pPr>
            <w:r>
              <w:rPr>
                <w:rFonts w:hint="eastAsia" w:ascii="宋体" w:hAnsi="宋体" w:cs="Times New Roman"/>
                <w:bCs/>
                <w:color w:val="auto"/>
                <w:kern w:val="0"/>
                <w:sz w:val="21"/>
                <w:szCs w:val="21"/>
                <w:highlight w:val="none"/>
                <w:lang w:val="en-US" w:eastAsia="zh-CN" w:bidi="ar-SA"/>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vMerge w:val="continue"/>
            <w:noWrap w:val="0"/>
            <w:vAlign w:val="center"/>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p>
        </w:tc>
        <w:tc>
          <w:tcPr>
            <w:tcW w:w="1109" w:type="dxa"/>
            <w:vMerge w:val="continue"/>
            <w:noWrap w:val="0"/>
            <w:vAlign w:val="center"/>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p>
        </w:tc>
        <w:tc>
          <w:tcPr>
            <w:tcW w:w="6538" w:type="dxa"/>
            <w:noWrap w:val="0"/>
            <w:vAlign w:val="center"/>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4.3根据供应商提供的备品备件、故障恢复时间、维修服务等进行评议（</w:t>
            </w:r>
            <w:r>
              <w:rPr>
                <w:rFonts w:hint="eastAsia" w:ascii="宋体" w:hAnsi="宋体" w:cs="Times New Roman"/>
                <w:bCs/>
                <w:color w:val="auto"/>
                <w:kern w:val="0"/>
                <w:sz w:val="21"/>
                <w:szCs w:val="21"/>
                <w:highlight w:val="none"/>
                <w:lang w:val="en-US" w:eastAsia="zh-CN" w:bidi="ar-SA"/>
              </w:rPr>
              <w:t>4</w:t>
            </w:r>
            <w:r>
              <w:rPr>
                <w:rFonts w:hint="eastAsia" w:ascii="宋体" w:hAnsi="宋体" w:eastAsia="宋体" w:cs="Times New Roman"/>
                <w:bCs/>
                <w:color w:val="auto"/>
                <w:kern w:val="0"/>
                <w:sz w:val="21"/>
                <w:szCs w:val="21"/>
                <w:highlight w:val="none"/>
                <w:lang w:val="en-US" w:eastAsia="zh-CN" w:bidi="ar-SA"/>
              </w:rPr>
              <w:t>分）。</w:t>
            </w:r>
          </w:p>
        </w:tc>
        <w:tc>
          <w:tcPr>
            <w:tcW w:w="665" w:type="dxa"/>
            <w:noWrap w:val="0"/>
            <w:vAlign w:val="center"/>
          </w:tcPr>
          <w:p>
            <w:pPr>
              <w:widowControl/>
              <w:spacing w:line="240" w:lineRule="auto"/>
              <w:ind w:firstLine="0" w:firstLineChars="0"/>
              <w:jc w:val="center"/>
              <w:rPr>
                <w:rFonts w:hint="eastAsia" w:ascii="宋体" w:hAnsi="宋体" w:eastAsia="宋体" w:cs="Times New Roman"/>
                <w:bCs/>
                <w:color w:val="auto"/>
                <w:kern w:val="0"/>
                <w:sz w:val="21"/>
                <w:szCs w:val="21"/>
                <w:highlight w:val="none"/>
                <w:lang w:val="en-US" w:eastAsia="zh-CN" w:bidi="ar-SA"/>
              </w:rPr>
            </w:pPr>
            <w:r>
              <w:rPr>
                <w:rFonts w:hint="eastAsia" w:ascii="宋体" w:hAnsi="宋体" w:cs="Times New Roman"/>
                <w:bCs/>
                <w:color w:val="auto"/>
                <w:kern w:val="0"/>
                <w:sz w:val="21"/>
                <w:szCs w:val="21"/>
                <w:highlight w:val="none"/>
                <w:lang w:val="en-US" w:eastAsia="zh-CN" w:bidi="ar-SA"/>
              </w:rPr>
              <w:t>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noWrap w:val="0"/>
            <w:vAlign w:val="center"/>
          </w:tcPr>
          <w:p>
            <w:pPr>
              <w:widowControl/>
              <w:spacing w:line="240" w:lineRule="auto"/>
              <w:ind w:firstLine="0" w:firstLineChars="0"/>
              <w:jc w:val="center"/>
              <w:rPr>
                <w:rFonts w:ascii="宋体" w:hAnsi="宋体" w:eastAsia="宋体" w:cs="Times New Roman"/>
                <w:bCs/>
                <w:color w:val="auto"/>
                <w:kern w:val="0"/>
                <w:sz w:val="21"/>
                <w:szCs w:val="21"/>
                <w:highlight w:val="none"/>
                <w:lang w:val="en-US" w:eastAsia="zh-CN" w:bidi="ar-SA"/>
              </w:rPr>
            </w:pPr>
          </w:p>
        </w:tc>
        <w:tc>
          <w:tcPr>
            <w:tcW w:w="7647" w:type="dxa"/>
            <w:gridSpan w:val="2"/>
            <w:noWrap w:val="0"/>
            <w:vAlign w:val="center"/>
          </w:tcPr>
          <w:p>
            <w:pPr>
              <w:widowControl/>
              <w:spacing w:line="240" w:lineRule="auto"/>
              <w:ind w:firstLine="0" w:firstLineChars="0"/>
              <w:jc w:val="left"/>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5、根据供应商为保证工期进度制定的进度计划及工期保障措施、质量控制措施是否科学合理等情况进行评议（</w:t>
            </w:r>
            <w:r>
              <w:rPr>
                <w:rFonts w:hint="eastAsia" w:ascii="宋体" w:hAnsi="宋体" w:cs="Times New Roman"/>
                <w:bCs/>
                <w:color w:val="auto"/>
                <w:kern w:val="0"/>
                <w:sz w:val="21"/>
                <w:szCs w:val="21"/>
                <w:highlight w:val="none"/>
                <w:lang w:val="en-US" w:eastAsia="zh-CN" w:bidi="ar-SA"/>
              </w:rPr>
              <w:t>5</w:t>
            </w:r>
            <w:r>
              <w:rPr>
                <w:rFonts w:hint="eastAsia" w:ascii="宋体" w:hAnsi="宋体" w:eastAsia="宋体" w:cs="Times New Roman"/>
                <w:bCs/>
                <w:color w:val="auto"/>
                <w:kern w:val="0"/>
                <w:sz w:val="21"/>
                <w:szCs w:val="21"/>
                <w:highlight w:val="none"/>
                <w:lang w:val="en-US" w:eastAsia="zh-CN" w:bidi="ar-SA"/>
              </w:rPr>
              <w:t>分）。</w:t>
            </w:r>
          </w:p>
        </w:tc>
        <w:tc>
          <w:tcPr>
            <w:tcW w:w="665" w:type="dxa"/>
            <w:noWrap w:val="0"/>
            <w:vAlign w:val="center"/>
          </w:tcPr>
          <w:p>
            <w:pPr>
              <w:widowControl/>
              <w:spacing w:line="240" w:lineRule="auto"/>
              <w:ind w:firstLine="0" w:firstLineChars="0"/>
              <w:jc w:val="center"/>
              <w:rPr>
                <w:rFonts w:hint="eastAsia" w:ascii="宋体" w:hAnsi="宋体" w:eastAsia="宋体" w:cs="Times New Roman"/>
                <w:bCs/>
                <w:color w:val="auto"/>
                <w:kern w:val="0"/>
                <w:sz w:val="21"/>
                <w:szCs w:val="21"/>
                <w:highlight w:val="none"/>
                <w:lang w:val="en-US" w:eastAsia="zh-CN" w:bidi="ar-SA"/>
              </w:rPr>
            </w:pPr>
            <w:r>
              <w:rPr>
                <w:rFonts w:hint="eastAsia" w:ascii="宋体" w:hAnsi="宋体" w:cs="Times New Roman"/>
                <w:bCs/>
                <w:color w:val="auto"/>
                <w:kern w:val="0"/>
                <w:sz w:val="21"/>
                <w:szCs w:val="21"/>
                <w:highlight w:val="none"/>
                <w:lang w:val="en-US" w:eastAsia="zh-CN" w:bidi="ar-SA"/>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51" w:type="dxa"/>
            <w:vMerge w:val="continue"/>
            <w:noWrap w:val="0"/>
            <w:vAlign w:val="center"/>
          </w:tcPr>
          <w:p>
            <w:pPr>
              <w:widowControl/>
              <w:spacing w:line="240" w:lineRule="auto"/>
              <w:ind w:firstLine="0" w:firstLineChars="0"/>
              <w:jc w:val="center"/>
              <w:rPr>
                <w:rFonts w:ascii="宋体" w:hAnsi="宋体" w:eastAsia="宋体" w:cs="Times New Roman"/>
                <w:bCs/>
                <w:color w:val="auto"/>
                <w:kern w:val="0"/>
                <w:sz w:val="21"/>
                <w:szCs w:val="21"/>
                <w:highlight w:val="none"/>
                <w:lang w:val="en-US" w:eastAsia="zh-CN" w:bidi="ar-SA"/>
              </w:rPr>
            </w:pPr>
          </w:p>
        </w:tc>
        <w:tc>
          <w:tcPr>
            <w:tcW w:w="7647" w:type="dxa"/>
            <w:gridSpan w:val="2"/>
            <w:noWrap w:val="0"/>
            <w:vAlign w:val="center"/>
          </w:tcPr>
          <w:p>
            <w:pPr>
              <w:widowControl/>
              <w:numPr>
                <w:ilvl w:val="0"/>
                <w:numId w:val="0"/>
              </w:numPr>
              <w:spacing w:line="240" w:lineRule="auto"/>
              <w:jc w:val="left"/>
              <w:rPr>
                <w:rFonts w:hint="default"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6、投标人履约能力：</w:t>
            </w:r>
          </w:p>
          <w:p>
            <w:pPr>
              <w:widowControl/>
              <w:numPr>
                <w:ilvl w:val="0"/>
                <w:numId w:val="0"/>
              </w:numPr>
              <w:spacing w:line="240" w:lineRule="auto"/>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1）信息技术服务管理体系认证证书；</w:t>
            </w:r>
          </w:p>
          <w:p>
            <w:pPr>
              <w:widowControl/>
              <w:numPr>
                <w:ilvl w:val="0"/>
                <w:numId w:val="0"/>
              </w:numPr>
              <w:spacing w:line="240" w:lineRule="auto"/>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2）信息安全管理体系认证证书；</w:t>
            </w:r>
          </w:p>
          <w:p>
            <w:pPr>
              <w:widowControl/>
              <w:numPr>
                <w:ilvl w:val="0"/>
                <w:numId w:val="0"/>
              </w:numPr>
              <w:spacing w:line="240" w:lineRule="auto"/>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3）质量管理体系认证证书；</w:t>
            </w:r>
          </w:p>
          <w:p>
            <w:pPr>
              <w:widowControl/>
              <w:numPr>
                <w:ilvl w:val="0"/>
                <w:numId w:val="0"/>
              </w:numPr>
              <w:spacing w:line="240" w:lineRule="auto"/>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4）环境管理体系认证证书；</w:t>
            </w:r>
          </w:p>
          <w:p>
            <w:pPr>
              <w:widowControl/>
              <w:numPr>
                <w:ilvl w:val="0"/>
                <w:numId w:val="0"/>
              </w:numPr>
              <w:spacing w:line="240" w:lineRule="auto"/>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5）职业健康安全管理体系认证证书；</w:t>
            </w:r>
          </w:p>
          <w:p>
            <w:pPr>
              <w:widowControl/>
              <w:numPr>
                <w:ilvl w:val="0"/>
                <w:numId w:val="0"/>
              </w:numPr>
              <w:spacing w:line="240" w:lineRule="auto"/>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6）信息技术服务标准（运行维护）证书；</w:t>
            </w:r>
          </w:p>
          <w:p>
            <w:pPr>
              <w:widowControl/>
              <w:numPr>
                <w:ilvl w:val="0"/>
                <w:numId w:val="0"/>
              </w:numPr>
              <w:spacing w:line="240" w:lineRule="auto"/>
              <w:jc w:val="left"/>
              <w:rPr>
                <w:rFonts w:hint="default"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以上每项得1分，最多得6分。（提供证明材料复印件并加盖公章）</w:t>
            </w:r>
          </w:p>
        </w:tc>
        <w:tc>
          <w:tcPr>
            <w:tcW w:w="665" w:type="dxa"/>
            <w:noWrap w:val="0"/>
            <w:vAlign w:val="center"/>
          </w:tcPr>
          <w:p>
            <w:pPr>
              <w:widowControl/>
              <w:spacing w:line="240" w:lineRule="auto"/>
              <w:ind w:firstLine="0" w:firstLineChars="0"/>
              <w:jc w:val="center"/>
              <w:rPr>
                <w:rFonts w:hint="default" w:ascii="宋体" w:hAnsi="宋体" w:cs="Times New Roman"/>
                <w:bCs/>
                <w:color w:val="auto"/>
                <w:kern w:val="0"/>
                <w:sz w:val="21"/>
                <w:szCs w:val="21"/>
                <w:highlight w:val="none"/>
                <w:lang w:val="en-US" w:eastAsia="zh-CN" w:bidi="ar-SA"/>
              </w:rPr>
            </w:pPr>
            <w:r>
              <w:rPr>
                <w:rFonts w:hint="eastAsia" w:ascii="宋体" w:hAnsi="宋体" w:cs="Times New Roman"/>
                <w:bCs/>
                <w:color w:val="auto"/>
                <w:kern w:val="0"/>
                <w:sz w:val="21"/>
                <w:szCs w:val="21"/>
                <w:highlight w:val="none"/>
                <w:lang w:val="en-US" w:eastAsia="zh-CN" w:bidi="ar-SA"/>
              </w:rPr>
              <w:t>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51" w:type="dxa"/>
            <w:vMerge w:val="continue"/>
            <w:noWrap w:val="0"/>
            <w:vAlign w:val="center"/>
          </w:tcPr>
          <w:p>
            <w:pPr>
              <w:widowControl/>
              <w:spacing w:line="240" w:lineRule="auto"/>
              <w:ind w:firstLine="0" w:firstLineChars="0"/>
              <w:jc w:val="center"/>
              <w:rPr>
                <w:rFonts w:ascii="宋体" w:hAnsi="宋体" w:eastAsia="宋体" w:cs="Times New Roman"/>
                <w:bCs/>
                <w:color w:val="auto"/>
                <w:kern w:val="0"/>
                <w:sz w:val="21"/>
                <w:szCs w:val="21"/>
                <w:highlight w:val="none"/>
                <w:lang w:val="en-US" w:eastAsia="zh-CN" w:bidi="ar-SA"/>
              </w:rPr>
            </w:pPr>
          </w:p>
        </w:tc>
        <w:tc>
          <w:tcPr>
            <w:tcW w:w="7647" w:type="dxa"/>
            <w:gridSpan w:val="2"/>
            <w:noWrap w:val="0"/>
            <w:vAlign w:val="center"/>
          </w:tcPr>
          <w:p>
            <w:pPr>
              <w:widowControl/>
              <w:numPr>
                <w:ilvl w:val="0"/>
                <w:numId w:val="0"/>
              </w:numPr>
              <w:spacing w:line="240" w:lineRule="auto"/>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7、项目负责人具备信息系统项目管理师、高级工程师证书、CISP证书的，每缺少一项扣1.5分，扣完为止，满分3分。</w:t>
            </w:r>
          </w:p>
          <w:p>
            <w:pPr>
              <w:widowControl/>
              <w:numPr>
                <w:ilvl w:val="0"/>
                <w:numId w:val="0"/>
              </w:numPr>
              <w:spacing w:line="240" w:lineRule="auto"/>
              <w:jc w:val="left"/>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注：项目负责人必须为供应商公司人员，必须提供社保部门出具的开标日前近三个月的社会保险缴费证明复印件和相关资质证书加盖公章。</w:t>
            </w:r>
          </w:p>
        </w:tc>
        <w:tc>
          <w:tcPr>
            <w:tcW w:w="665" w:type="dxa"/>
            <w:noWrap w:val="0"/>
            <w:vAlign w:val="center"/>
          </w:tcPr>
          <w:p>
            <w:pPr>
              <w:widowControl/>
              <w:spacing w:line="240" w:lineRule="auto"/>
              <w:ind w:firstLine="0" w:firstLineChars="0"/>
              <w:jc w:val="center"/>
              <w:rPr>
                <w:rFonts w:hint="eastAsia" w:ascii="宋体" w:hAnsi="宋体" w:eastAsia="宋体" w:cs="Times New Roman"/>
                <w:bCs/>
                <w:color w:val="auto"/>
                <w:kern w:val="0"/>
                <w:sz w:val="21"/>
                <w:szCs w:val="21"/>
                <w:highlight w:val="none"/>
                <w:lang w:val="en-US" w:eastAsia="zh-CN" w:bidi="ar-SA"/>
              </w:rPr>
            </w:pPr>
            <w:r>
              <w:rPr>
                <w:rFonts w:hint="eastAsia" w:ascii="宋体" w:hAnsi="宋体" w:cs="Times New Roman"/>
                <w:bCs/>
                <w:color w:val="auto"/>
                <w:kern w:val="0"/>
                <w:sz w:val="21"/>
                <w:szCs w:val="21"/>
                <w:highlight w:val="none"/>
                <w:lang w:val="en-US" w:eastAsia="zh-CN" w:bidi="ar-SA"/>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51" w:type="dxa"/>
            <w:vMerge w:val="continue"/>
            <w:noWrap w:val="0"/>
            <w:vAlign w:val="center"/>
          </w:tcPr>
          <w:p>
            <w:pPr>
              <w:widowControl/>
              <w:spacing w:line="240" w:lineRule="auto"/>
              <w:ind w:firstLine="0" w:firstLineChars="0"/>
              <w:jc w:val="center"/>
              <w:rPr>
                <w:rFonts w:ascii="宋体" w:hAnsi="宋体" w:eastAsia="宋体" w:cs="Times New Roman"/>
                <w:bCs/>
                <w:color w:val="auto"/>
                <w:kern w:val="0"/>
                <w:sz w:val="21"/>
                <w:szCs w:val="21"/>
                <w:highlight w:val="none"/>
                <w:lang w:val="en-US" w:eastAsia="zh-CN" w:bidi="ar-SA"/>
              </w:rPr>
            </w:pPr>
          </w:p>
        </w:tc>
        <w:tc>
          <w:tcPr>
            <w:tcW w:w="7647" w:type="dxa"/>
            <w:gridSpan w:val="2"/>
            <w:noWrap w:val="0"/>
            <w:vAlign w:val="center"/>
          </w:tcPr>
          <w:p>
            <w:pPr>
              <w:widowControl/>
              <w:numPr>
                <w:ilvl w:val="0"/>
                <w:numId w:val="21"/>
              </w:numPr>
              <w:spacing w:line="240" w:lineRule="auto"/>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项目技术负责人具备系统架构设计师、中级及以上工程师证书、OCP的，每缺少一项扣1.5分，扣完为止，满分3分。</w:t>
            </w:r>
          </w:p>
          <w:p>
            <w:pPr>
              <w:widowControl/>
              <w:numPr>
                <w:ilvl w:val="0"/>
                <w:numId w:val="0"/>
              </w:numPr>
              <w:spacing w:line="240" w:lineRule="auto"/>
              <w:jc w:val="left"/>
              <w:rPr>
                <w:rFonts w:hint="default"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注：项目负责人必须为供应商公司人员，必须提供社保部门出具的开标日前近三个月的社会保险缴费证明复印件和相关资质证书加盖公章。</w:t>
            </w:r>
          </w:p>
        </w:tc>
        <w:tc>
          <w:tcPr>
            <w:tcW w:w="665" w:type="dxa"/>
            <w:noWrap w:val="0"/>
            <w:vAlign w:val="center"/>
          </w:tcPr>
          <w:p>
            <w:pPr>
              <w:widowControl/>
              <w:spacing w:line="240" w:lineRule="auto"/>
              <w:ind w:firstLine="0" w:firstLineChars="0"/>
              <w:jc w:val="center"/>
              <w:rPr>
                <w:rFonts w:hint="default" w:ascii="宋体" w:hAnsi="宋体" w:cs="Times New Roman"/>
                <w:bCs/>
                <w:color w:val="auto"/>
                <w:kern w:val="0"/>
                <w:sz w:val="21"/>
                <w:szCs w:val="21"/>
                <w:highlight w:val="none"/>
                <w:lang w:val="en-US" w:eastAsia="zh-CN" w:bidi="ar-SA"/>
              </w:rPr>
            </w:pPr>
            <w:r>
              <w:rPr>
                <w:rFonts w:hint="eastAsia" w:ascii="宋体" w:hAnsi="宋体" w:cs="Times New Roman"/>
                <w:bCs/>
                <w:color w:val="auto"/>
                <w:kern w:val="0"/>
                <w:sz w:val="21"/>
                <w:szCs w:val="21"/>
                <w:highlight w:val="none"/>
                <w:lang w:val="en-US" w:eastAsia="zh-CN" w:bidi="ar-SA"/>
              </w:rPr>
              <w:t>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51" w:type="dxa"/>
            <w:vMerge w:val="continue"/>
            <w:noWrap w:val="0"/>
            <w:vAlign w:val="center"/>
          </w:tcPr>
          <w:p>
            <w:pPr>
              <w:widowControl/>
              <w:spacing w:line="240" w:lineRule="auto"/>
              <w:ind w:firstLine="0" w:firstLineChars="0"/>
              <w:jc w:val="center"/>
              <w:rPr>
                <w:rFonts w:ascii="宋体" w:hAnsi="宋体" w:eastAsia="宋体" w:cs="Times New Roman"/>
                <w:bCs/>
                <w:color w:val="auto"/>
                <w:kern w:val="0"/>
                <w:sz w:val="21"/>
                <w:szCs w:val="21"/>
                <w:highlight w:val="none"/>
                <w:lang w:val="en-US" w:eastAsia="zh-CN" w:bidi="ar-SA"/>
              </w:rPr>
            </w:pPr>
          </w:p>
        </w:tc>
        <w:tc>
          <w:tcPr>
            <w:tcW w:w="7647" w:type="dxa"/>
            <w:gridSpan w:val="2"/>
            <w:noWrap w:val="0"/>
            <w:vAlign w:val="center"/>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9、</w:t>
            </w:r>
            <w:r>
              <w:rPr>
                <w:rFonts w:hint="eastAsia" w:ascii="宋体" w:hAnsi="宋体" w:cs="宋体"/>
                <w:color w:val="auto"/>
                <w:szCs w:val="21"/>
                <w:highlight w:val="none"/>
              </w:rPr>
              <w:t>技术及实施人员</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除项目负责人外</w:t>
            </w:r>
            <w:r>
              <w:rPr>
                <w:rFonts w:hint="eastAsia" w:ascii="宋体" w:hAnsi="宋体" w:cs="宋体"/>
                <w:color w:val="auto"/>
                <w:szCs w:val="21"/>
                <w:highlight w:val="none"/>
                <w:lang w:eastAsia="zh-CN"/>
              </w:rPr>
              <w:t>）：</w:t>
            </w:r>
            <w:r>
              <w:rPr>
                <w:rFonts w:hint="eastAsia" w:ascii="宋体" w:hAnsi="宋体" w:eastAsia="宋体" w:cs="宋体"/>
                <w:i w:val="0"/>
                <w:iCs w:val="0"/>
                <w:color w:val="auto"/>
                <w:kern w:val="0"/>
                <w:sz w:val="21"/>
                <w:szCs w:val="21"/>
                <w:highlight w:val="none"/>
                <w:u w:val="none"/>
                <w:lang w:val="en-US" w:eastAsia="zh-CN" w:bidi="ar"/>
              </w:rPr>
              <w:t>具备“网络规划设计师、ITIL、互联网技术工程师、通信工程师、系统集成项目管理工程师”，其中任一类证书的，每提供一个得1分，最高得5分。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Times New Roman"/>
                <w:bCs/>
                <w:color w:val="auto"/>
                <w:kern w:val="0"/>
                <w:sz w:val="21"/>
                <w:szCs w:val="21"/>
                <w:highlight w:val="none"/>
                <w:lang w:val="en-US" w:eastAsia="zh-CN" w:bidi="ar-SA"/>
              </w:rPr>
              <w:t>注：</w:t>
            </w:r>
            <w:r>
              <w:rPr>
                <w:rFonts w:hint="eastAsia" w:ascii="宋体" w:hAnsi="宋体" w:cs="宋体"/>
                <w:color w:val="auto"/>
                <w:szCs w:val="21"/>
                <w:highlight w:val="none"/>
              </w:rPr>
              <w:t>技术及实施人员</w:t>
            </w:r>
            <w:r>
              <w:rPr>
                <w:rFonts w:hint="eastAsia" w:ascii="宋体" w:hAnsi="宋体" w:eastAsia="宋体" w:cs="Times New Roman"/>
                <w:bCs/>
                <w:color w:val="auto"/>
                <w:kern w:val="0"/>
                <w:sz w:val="21"/>
                <w:szCs w:val="21"/>
                <w:highlight w:val="none"/>
                <w:lang w:val="en-US" w:eastAsia="zh-CN" w:bidi="ar-SA"/>
              </w:rPr>
              <w:t>必须为供应商公司人员，必须提供社保部门出具的开标日前近三个月的社会保险缴费证明复印件和相关资质证书加盖公章。</w:t>
            </w:r>
          </w:p>
        </w:tc>
        <w:tc>
          <w:tcPr>
            <w:tcW w:w="665" w:type="dxa"/>
            <w:noWrap w:val="0"/>
            <w:vAlign w:val="center"/>
          </w:tcPr>
          <w:p>
            <w:pPr>
              <w:widowControl/>
              <w:spacing w:line="240" w:lineRule="auto"/>
              <w:ind w:firstLine="0" w:firstLineChars="0"/>
              <w:jc w:val="center"/>
              <w:rPr>
                <w:rFonts w:hint="eastAsia" w:ascii="宋体" w:hAnsi="宋体" w:eastAsia="宋体" w:cs="Times New Roman"/>
                <w:bCs/>
                <w:color w:val="auto"/>
                <w:kern w:val="0"/>
                <w:sz w:val="21"/>
                <w:szCs w:val="21"/>
                <w:highlight w:val="none"/>
                <w:lang w:val="en-US" w:eastAsia="zh-CN" w:bidi="ar-SA"/>
              </w:rPr>
            </w:pPr>
            <w:r>
              <w:rPr>
                <w:rFonts w:hint="eastAsia" w:ascii="宋体" w:hAnsi="宋体" w:cs="Times New Roman"/>
                <w:bCs/>
                <w:color w:val="auto"/>
                <w:kern w:val="0"/>
                <w:sz w:val="21"/>
                <w:szCs w:val="21"/>
                <w:highlight w:val="none"/>
                <w:lang w:val="en-US" w:eastAsia="zh-CN" w:bidi="ar-SA"/>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51" w:type="dxa"/>
            <w:vMerge w:val="continue"/>
            <w:noWrap w:val="0"/>
            <w:vAlign w:val="center"/>
          </w:tcPr>
          <w:p>
            <w:pPr>
              <w:widowControl/>
              <w:spacing w:line="240" w:lineRule="auto"/>
              <w:ind w:firstLine="0" w:firstLineChars="0"/>
              <w:jc w:val="center"/>
              <w:rPr>
                <w:rFonts w:ascii="宋体" w:hAnsi="宋体" w:eastAsia="宋体" w:cs="Times New Roman"/>
                <w:bCs/>
                <w:color w:val="auto"/>
                <w:kern w:val="0"/>
                <w:sz w:val="21"/>
                <w:szCs w:val="21"/>
                <w:highlight w:val="none"/>
                <w:lang w:val="en-US" w:eastAsia="zh-CN" w:bidi="ar-SA"/>
              </w:rPr>
            </w:pPr>
          </w:p>
        </w:tc>
        <w:tc>
          <w:tcPr>
            <w:tcW w:w="7647" w:type="dxa"/>
            <w:gridSpan w:val="2"/>
            <w:noWrap w:val="0"/>
            <w:vAlign w:val="center"/>
          </w:tcPr>
          <w:p>
            <w:pPr>
              <w:widowControl/>
              <w:spacing w:line="240" w:lineRule="auto"/>
              <w:ind w:firstLine="0" w:firstLineChars="0"/>
              <w:jc w:val="left"/>
              <w:rPr>
                <w:rFonts w:hint="default"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10、IDC数据中心机房要求（5分）：根据IDC数据中心机房的规模、等级、距离等情况进行评分。数据中心是自有产权的独立园区，专用数据中心的得5分，数据中心有产权证明的或改建及混合用途机房类的得3分，提供的数据中心无产权证明的、改建及混合用途机房类的得1分，其他不得分。注：需提供数据中心相关证明材料。</w:t>
            </w:r>
          </w:p>
        </w:tc>
        <w:tc>
          <w:tcPr>
            <w:tcW w:w="665" w:type="dxa"/>
            <w:noWrap w:val="0"/>
            <w:vAlign w:val="center"/>
          </w:tcPr>
          <w:p>
            <w:pPr>
              <w:widowControl/>
              <w:spacing w:line="240" w:lineRule="auto"/>
              <w:ind w:firstLine="0" w:firstLineChars="0"/>
              <w:jc w:val="center"/>
              <w:rPr>
                <w:rFonts w:hint="default" w:ascii="宋体" w:hAnsi="宋体" w:cs="Times New Roman"/>
                <w:bCs/>
                <w:color w:val="auto"/>
                <w:kern w:val="0"/>
                <w:sz w:val="21"/>
                <w:szCs w:val="21"/>
                <w:highlight w:val="none"/>
                <w:lang w:val="en-US" w:eastAsia="zh-CN" w:bidi="ar-SA"/>
              </w:rPr>
            </w:pPr>
            <w:r>
              <w:rPr>
                <w:rFonts w:hint="eastAsia" w:ascii="宋体" w:hAnsi="宋体" w:cs="Times New Roman"/>
                <w:bCs/>
                <w:color w:val="auto"/>
                <w:kern w:val="0"/>
                <w:sz w:val="21"/>
                <w:szCs w:val="21"/>
                <w:highlight w:val="none"/>
                <w:lang w:val="en-US" w:eastAsia="zh-CN" w:bidi="ar-SA"/>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noWrap w:val="0"/>
            <w:vAlign w:val="center"/>
          </w:tcPr>
          <w:p>
            <w:pPr>
              <w:widowControl/>
              <w:spacing w:line="240" w:lineRule="auto"/>
              <w:ind w:firstLine="0" w:firstLineChars="0"/>
              <w:jc w:val="center"/>
              <w:rPr>
                <w:rFonts w:ascii="宋体" w:hAnsi="宋体" w:eastAsia="宋体" w:cs="Times New Roman"/>
                <w:bCs/>
                <w:color w:val="auto"/>
                <w:kern w:val="0"/>
                <w:sz w:val="21"/>
                <w:szCs w:val="21"/>
                <w:highlight w:val="none"/>
                <w:lang w:val="en-US" w:eastAsia="zh-CN" w:bidi="ar-SA"/>
              </w:rPr>
            </w:pPr>
          </w:p>
        </w:tc>
        <w:tc>
          <w:tcPr>
            <w:tcW w:w="7647" w:type="dxa"/>
            <w:gridSpan w:val="2"/>
            <w:noWrap w:val="0"/>
            <w:vAlign w:val="center"/>
          </w:tcPr>
          <w:p>
            <w:pPr>
              <w:widowControl/>
              <w:spacing w:line="240" w:lineRule="auto"/>
              <w:ind w:firstLine="0" w:firstLineChars="0"/>
              <w:jc w:val="left"/>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11、合理化建议、其他优惠承诺：根据供应商提供的合理化建议、其他优惠承诺的可行性进行评议（5分）。</w:t>
            </w:r>
          </w:p>
        </w:tc>
        <w:tc>
          <w:tcPr>
            <w:tcW w:w="665" w:type="dxa"/>
            <w:noWrap w:val="0"/>
            <w:vAlign w:val="center"/>
          </w:tcPr>
          <w:p>
            <w:pPr>
              <w:widowControl/>
              <w:spacing w:line="240" w:lineRule="auto"/>
              <w:ind w:firstLine="0" w:firstLineChars="0"/>
              <w:jc w:val="center"/>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vMerge w:val="continue"/>
            <w:noWrap w:val="0"/>
            <w:vAlign w:val="center"/>
          </w:tcPr>
          <w:p>
            <w:pPr>
              <w:widowControl/>
              <w:spacing w:line="240" w:lineRule="auto"/>
              <w:ind w:firstLine="0" w:firstLineChars="0"/>
              <w:jc w:val="center"/>
              <w:rPr>
                <w:rFonts w:ascii="宋体" w:hAnsi="宋体" w:eastAsia="宋体" w:cs="Times New Roman"/>
                <w:bCs/>
                <w:color w:val="auto"/>
                <w:kern w:val="0"/>
                <w:sz w:val="21"/>
                <w:szCs w:val="21"/>
                <w:highlight w:val="none"/>
                <w:lang w:val="en-US" w:eastAsia="zh-CN" w:bidi="ar-SA"/>
              </w:rPr>
            </w:pPr>
          </w:p>
        </w:tc>
        <w:tc>
          <w:tcPr>
            <w:tcW w:w="7647" w:type="dxa"/>
            <w:gridSpan w:val="2"/>
            <w:noWrap w:val="0"/>
            <w:vAlign w:val="center"/>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12、应急保障计划：根据供应商为保证视频监控应急保障活动制定的计划及保障措施、质量控制措施是否科学合理等情况进行评议（5分）。</w:t>
            </w:r>
          </w:p>
        </w:tc>
        <w:tc>
          <w:tcPr>
            <w:tcW w:w="665" w:type="dxa"/>
            <w:noWrap w:val="0"/>
            <w:vAlign w:val="center"/>
          </w:tcPr>
          <w:p>
            <w:pPr>
              <w:widowControl/>
              <w:spacing w:line="240" w:lineRule="auto"/>
              <w:ind w:firstLine="0" w:firstLineChars="0"/>
              <w:jc w:val="center"/>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1" w:type="dxa"/>
            <w:vMerge w:val="continue"/>
            <w:noWrap w:val="0"/>
            <w:vAlign w:val="center"/>
          </w:tcPr>
          <w:p>
            <w:pPr>
              <w:widowControl/>
              <w:spacing w:line="240" w:lineRule="auto"/>
              <w:ind w:firstLine="0" w:firstLineChars="0"/>
              <w:jc w:val="center"/>
              <w:rPr>
                <w:rFonts w:ascii="宋体" w:hAnsi="宋体" w:eastAsia="宋体" w:cs="Times New Roman"/>
                <w:bCs/>
                <w:color w:val="auto"/>
                <w:kern w:val="0"/>
                <w:sz w:val="21"/>
                <w:szCs w:val="21"/>
                <w:highlight w:val="none"/>
                <w:lang w:val="en-US" w:eastAsia="zh-CN" w:bidi="ar-SA"/>
              </w:rPr>
            </w:pPr>
          </w:p>
        </w:tc>
        <w:tc>
          <w:tcPr>
            <w:tcW w:w="7647" w:type="dxa"/>
            <w:gridSpan w:val="2"/>
            <w:noWrap w:val="0"/>
            <w:vAlign w:val="center"/>
          </w:tcPr>
          <w:p>
            <w:pPr>
              <w:widowControl/>
              <w:spacing w:line="240" w:lineRule="auto"/>
              <w:ind w:firstLine="0" w:firstLineChars="0"/>
              <w:jc w:val="left"/>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13、业绩分：自2018年1月1日以来（以合同签订时间为准），供应商承担过类似</w:t>
            </w:r>
            <w:r>
              <w:rPr>
                <w:rFonts w:hint="eastAsia" w:ascii="宋体" w:hAnsi="宋体" w:cs="宋体"/>
                <w:color w:val="auto"/>
                <w:szCs w:val="21"/>
                <w:highlight w:val="none"/>
              </w:rPr>
              <w:t>治安监控</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项目</w:t>
            </w:r>
            <w:r>
              <w:rPr>
                <w:rFonts w:hint="eastAsia" w:ascii="宋体" w:hAnsi="宋体" w:eastAsia="宋体" w:cs="Times New Roman"/>
                <w:bCs/>
                <w:color w:val="auto"/>
                <w:kern w:val="0"/>
                <w:sz w:val="21"/>
                <w:szCs w:val="21"/>
                <w:highlight w:val="none"/>
                <w:lang w:val="en-US" w:eastAsia="zh-CN" w:bidi="ar-SA"/>
              </w:rPr>
              <w:t>，每个案例得0.5分，最多得1分。</w:t>
            </w:r>
            <w:r>
              <w:rPr>
                <w:rFonts w:hint="eastAsia" w:ascii="宋体" w:hAnsi="宋体" w:eastAsia="宋体" w:cs="宋体"/>
                <w:i w:val="0"/>
                <w:iCs w:val="0"/>
                <w:color w:val="auto"/>
                <w:kern w:val="0"/>
                <w:sz w:val="21"/>
                <w:szCs w:val="21"/>
                <w:highlight w:val="none"/>
                <w:u w:val="none"/>
                <w:lang w:val="en-US" w:eastAsia="zh-CN" w:bidi="ar"/>
              </w:rPr>
              <w:t>同一业主不累计得分。</w:t>
            </w:r>
            <w:r>
              <w:rPr>
                <w:rFonts w:hint="eastAsia" w:ascii="宋体" w:hAnsi="宋体" w:eastAsia="宋体" w:cs="Times New Roman"/>
                <w:bCs/>
                <w:color w:val="auto"/>
                <w:kern w:val="0"/>
                <w:sz w:val="21"/>
                <w:szCs w:val="21"/>
                <w:highlight w:val="none"/>
                <w:lang w:val="en-US" w:eastAsia="zh-CN" w:bidi="ar-SA"/>
              </w:rPr>
              <w:t>（投标文件中须附加盖公章的</w:t>
            </w:r>
            <w:r>
              <w:rPr>
                <w:rFonts w:hint="eastAsia" w:ascii="宋体" w:hAnsi="宋体" w:eastAsia="宋体" w:cs="宋体"/>
                <w:i w:val="0"/>
                <w:iCs w:val="0"/>
                <w:color w:val="auto"/>
                <w:kern w:val="0"/>
                <w:sz w:val="21"/>
                <w:szCs w:val="21"/>
                <w:highlight w:val="none"/>
                <w:u w:val="none"/>
                <w:lang w:val="en-US" w:eastAsia="zh-CN" w:bidi="ar"/>
              </w:rPr>
              <w:t>合同复印件及项目验收报告</w:t>
            </w:r>
            <w:r>
              <w:rPr>
                <w:rFonts w:hint="eastAsia" w:ascii="宋体" w:hAnsi="宋体" w:eastAsia="宋体" w:cs="Times New Roman"/>
                <w:bCs/>
                <w:color w:val="auto"/>
                <w:kern w:val="0"/>
                <w:sz w:val="21"/>
                <w:szCs w:val="21"/>
                <w:highlight w:val="none"/>
                <w:lang w:val="en-US" w:eastAsia="zh-CN" w:bidi="ar-SA"/>
              </w:rPr>
              <w:t>）</w:t>
            </w:r>
          </w:p>
        </w:tc>
        <w:tc>
          <w:tcPr>
            <w:tcW w:w="665" w:type="dxa"/>
            <w:noWrap w:val="0"/>
            <w:vAlign w:val="center"/>
          </w:tcPr>
          <w:p>
            <w:pPr>
              <w:widowControl/>
              <w:spacing w:line="240" w:lineRule="auto"/>
              <w:ind w:firstLine="0" w:firstLineChars="0"/>
              <w:jc w:val="center"/>
              <w:rPr>
                <w:rFonts w:hint="default"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vMerge w:val="continue"/>
            <w:noWrap w:val="0"/>
            <w:vAlign w:val="center"/>
          </w:tcPr>
          <w:p>
            <w:pPr>
              <w:widowControl/>
              <w:spacing w:line="240" w:lineRule="auto"/>
              <w:ind w:firstLine="0" w:firstLineChars="0"/>
              <w:jc w:val="center"/>
              <w:rPr>
                <w:rFonts w:ascii="宋体" w:hAnsi="宋体" w:eastAsia="宋体" w:cs="Times New Roman"/>
                <w:bCs/>
                <w:color w:val="auto"/>
                <w:kern w:val="0"/>
                <w:sz w:val="21"/>
                <w:szCs w:val="21"/>
                <w:highlight w:val="none"/>
                <w:lang w:val="en-US" w:eastAsia="zh-CN" w:bidi="ar-SA"/>
              </w:rPr>
            </w:pPr>
          </w:p>
        </w:tc>
        <w:tc>
          <w:tcPr>
            <w:tcW w:w="7647" w:type="dxa"/>
            <w:gridSpan w:val="2"/>
            <w:noWrap w:val="0"/>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14、供应商是国家认定的不发达地区或少数民族地区企业的得1分。</w:t>
            </w:r>
          </w:p>
        </w:tc>
        <w:tc>
          <w:tcPr>
            <w:tcW w:w="665" w:type="dxa"/>
            <w:noWrap w:val="0"/>
            <w:vAlign w:val="center"/>
          </w:tcPr>
          <w:p>
            <w:pPr>
              <w:jc w:val="center"/>
              <w:textAlignment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szCs w:val="21"/>
                <w:highlight w:val="none"/>
                <w:lang w:val="en-US" w:eastAsia="zh-CN" w:bidi="ar"/>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1" w:type="dxa"/>
            <w:noWrap w:val="0"/>
            <w:vAlign w:val="center"/>
          </w:tcPr>
          <w:p>
            <w:pPr>
              <w:widowControl/>
              <w:spacing w:line="240" w:lineRule="auto"/>
              <w:ind w:firstLine="0" w:firstLineChars="0"/>
              <w:jc w:val="center"/>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价格分</w:t>
            </w:r>
          </w:p>
          <w:p>
            <w:pPr>
              <w:widowControl/>
              <w:spacing w:line="240" w:lineRule="auto"/>
              <w:ind w:firstLine="0" w:firstLineChars="0"/>
              <w:jc w:val="center"/>
              <w:rPr>
                <w:rFonts w:ascii="宋体" w:hAnsi="宋体" w:eastAsia="宋体" w:cs="Times New Roman"/>
                <w:bCs/>
                <w:color w:val="auto"/>
                <w:kern w:val="0"/>
                <w:sz w:val="21"/>
                <w:szCs w:val="21"/>
                <w:highlight w:val="none"/>
                <w:lang w:val="en-US" w:eastAsia="zh-CN" w:bidi="ar-SA"/>
              </w:rPr>
            </w:pPr>
            <w:r>
              <w:rPr>
                <w:rFonts w:hint="eastAsia" w:ascii="宋体" w:hAnsi="宋体" w:cs="Times New Roman"/>
                <w:bCs/>
                <w:color w:val="auto"/>
                <w:kern w:val="0"/>
                <w:sz w:val="21"/>
                <w:szCs w:val="21"/>
                <w:highlight w:val="none"/>
                <w:lang w:val="en-US" w:eastAsia="zh-CN" w:bidi="ar-SA"/>
              </w:rPr>
              <w:t>10</w:t>
            </w:r>
            <w:r>
              <w:rPr>
                <w:rFonts w:hint="eastAsia" w:ascii="宋体" w:hAnsi="宋体" w:eastAsia="宋体" w:cs="Times New Roman"/>
                <w:bCs/>
                <w:color w:val="auto"/>
                <w:kern w:val="0"/>
                <w:sz w:val="21"/>
                <w:szCs w:val="21"/>
                <w:highlight w:val="none"/>
                <w:lang w:val="en-US" w:eastAsia="zh-CN" w:bidi="ar-SA"/>
              </w:rPr>
              <w:t>分</w:t>
            </w:r>
          </w:p>
        </w:tc>
        <w:tc>
          <w:tcPr>
            <w:tcW w:w="8312" w:type="dxa"/>
            <w:gridSpan w:val="3"/>
            <w:noWrap w:val="0"/>
            <w:vAlign w:val="top"/>
          </w:tcPr>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参与评审的价格=投标报价-小微企业优惠（如有）；</w:t>
            </w:r>
          </w:p>
          <w:p>
            <w:pPr>
              <w:widowControl/>
              <w:spacing w:line="240" w:lineRule="auto"/>
              <w:ind w:firstLine="0" w:firstLineChars="0"/>
              <w:jc w:val="left"/>
              <w:rPr>
                <w:rFonts w:hint="eastAsia"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满足采购要求的有效投标且参与评审的价格最低的参与评审的价格为评标基准价，得</w:t>
            </w:r>
            <w:r>
              <w:rPr>
                <w:rFonts w:hint="eastAsia" w:ascii="宋体" w:hAnsi="宋体" w:cs="Times New Roman"/>
                <w:bCs/>
                <w:color w:val="auto"/>
                <w:kern w:val="0"/>
                <w:sz w:val="21"/>
                <w:szCs w:val="21"/>
                <w:highlight w:val="none"/>
                <w:lang w:val="en-US" w:eastAsia="zh-CN" w:bidi="ar-SA"/>
              </w:rPr>
              <w:t>10</w:t>
            </w:r>
            <w:r>
              <w:rPr>
                <w:rFonts w:hint="eastAsia" w:ascii="宋体" w:hAnsi="宋体" w:eastAsia="宋体" w:cs="Times New Roman"/>
                <w:bCs/>
                <w:color w:val="auto"/>
                <w:kern w:val="0"/>
                <w:sz w:val="21"/>
                <w:szCs w:val="21"/>
                <w:highlight w:val="none"/>
                <w:lang w:val="en-US" w:eastAsia="zh-CN" w:bidi="ar-SA"/>
              </w:rPr>
              <w:t>分；</w:t>
            </w:r>
          </w:p>
          <w:p>
            <w:pPr>
              <w:widowControl/>
              <w:spacing w:line="240" w:lineRule="auto"/>
              <w:ind w:firstLine="0" w:firstLineChars="0"/>
              <w:jc w:val="left"/>
              <w:rPr>
                <w:rFonts w:ascii="宋体" w:hAnsi="宋体" w:eastAsia="宋体" w:cs="Times New Roman"/>
                <w:bCs/>
                <w:color w:val="auto"/>
                <w:kern w:val="0"/>
                <w:sz w:val="21"/>
                <w:szCs w:val="21"/>
                <w:highlight w:val="none"/>
                <w:lang w:val="en-US" w:eastAsia="zh-CN" w:bidi="ar-SA"/>
              </w:rPr>
            </w:pPr>
            <w:r>
              <w:rPr>
                <w:rFonts w:hint="eastAsia" w:ascii="宋体" w:hAnsi="宋体" w:eastAsia="宋体" w:cs="Times New Roman"/>
                <w:bCs/>
                <w:color w:val="auto"/>
                <w:kern w:val="0"/>
                <w:sz w:val="21"/>
                <w:szCs w:val="21"/>
                <w:highlight w:val="none"/>
                <w:lang w:val="en-US" w:eastAsia="zh-CN" w:bidi="ar-SA"/>
              </w:rPr>
              <w:t>其他投标报价得分计算公式如下：投标报价得分=（评标基准价/参与评审的价格）×</w:t>
            </w:r>
            <w:r>
              <w:rPr>
                <w:rFonts w:hint="eastAsia" w:ascii="宋体" w:hAnsi="宋体" w:cs="Times New Roman"/>
                <w:bCs/>
                <w:color w:val="auto"/>
                <w:kern w:val="0"/>
                <w:sz w:val="21"/>
                <w:szCs w:val="21"/>
                <w:highlight w:val="none"/>
                <w:lang w:val="en-US" w:eastAsia="zh-CN" w:bidi="ar-SA"/>
              </w:rPr>
              <w:t>10</w:t>
            </w:r>
            <w:r>
              <w:rPr>
                <w:rFonts w:hint="eastAsia" w:ascii="宋体" w:hAnsi="宋体" w:eastAsia="宋体" w:cs="Times New Roman"/>
                <w:bCs/>
                <w:color w:val="auto"/>
                <w:kern w:val="0"/>
                <w:sz w:val="21"/>
                <w:szCs w:val="21"/>
                <w:highlight w:val="none"/>
                <w:lang w:val="en-US" w:eastAsia="zh-CN" w:bidi="ar-SA"/>
              </w:rPr>
              <w:t>%×100。</w:t>
            </w:r>
          </w:p>
        </w:tc>
      </w:tr>
    </w:tbl>
    <w:p>
      <w:pPr>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注：1、小数点后保留</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位数。2、各评标委员会成员自行按以上参考分值评分。3、重大事件由评标委员会集体讨论</w:t>
      </w:r>
      <w:r>
        <w:rPr>
          <w:rFonts w:hint="eastAsia" w:ascii="宋体" w:hAnsi="宋体" w:cs="宋体"/>
          <w:bCs/>
          <w:color w:val="auto"/>
          <w:highlight w:val="none"/>
        </w:rPr>
        <w:t>，以少数服从多数原则决定。</w:t>
      </w:r>
    </w:p>
    <w:p>
      <w:pPr>
        <w:snapToGrid w:val="0"/>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评委签字：                                            年  月   日</w:t>
      </w:r>
    </w:p>
    <w:p>
      <w:pPr>
        <w:pStyle w:val="25"/>
        <w:snapToGrid w:val="0"/>
        <w:spacing w:before="0" w:beforeLines="0" w:after="0" w:afterLines="0" w:line="360" w:lineRule="auto"/>
        <w:rPr>
          <w:rFonts w:hAnsi="宋体" w:cs="宋体"/>
          <w:b/>
          <w:color w:val="auto"/>
          <w:highlight w:val="none"/>
        </w:rPr>
      </w:pPr>
      <w:bookmarkStart w:id="200" w:name="_Toc9029"/>
      <w:bookmarkStart w:id="201" w:name="_Toc14242"/>
      <w:r>
        <w:rPr>
          <w:rFonts w:hAnsi="宋体" w:cs="宋体"/>
          <w:b/>
          <w:color w:val="auto"/>
          <w:highlight w:val="none"/>
        </w:rPr>
        <w:t>六、定标</w:t>
      </w:r>
      <w:bookmarkEnd w:id="200"/>
    </w:p>
    <w:p>
      <w:pPr>
        <w:pStyle w:val="25"/>
        <w:snapToGrid w:val="0"/>
        <w:spacing w:before="0" w:beforeLines="0" w:after="0" w:afterLines="0" w:line="360" w:lineRule="auto"/>
        <w:ind w:firstLine="413" w:firstLineChars="196"/>
        <w:rPr>
          <w:rFonts w:hAnsi="宋体" w:cs="宋体"/>
          <w:b/>
          <w:bCs/>
          <w:color w:val="auto"/>
          <w:highlight w:val="none"/>
        </w:rPr>
      </w:pPr>
      <w:r>
        <w:rPr>
          <w:rFonts w:hAnsi="宋体" w:cs="宋体"/>
          <w:b/>
          <w:bCs/>
          <w:color w:val="auto"/>
          <w:highlight w:val="none"/>
        </w:rPr>
        <w:t>（一）确定</w:t>
      </w:r>
      <w:r>
        <w:rPr>
          <w:rFonts w:hint="eastAsia" w:hAnsi="宋体" w:cs="宋体"/>
          <w:b/>
          <w:bCs/>
          <w:color w:val="auto"/>
          <w:highlight w:val="none"/>
          <w:lang w:eastAsia="zh-CN"/>
        </w:rPr>
        <w:t>中标人</w:t>
      </w:r>
      <w:r>
        <w:rPr>
          <w:rFonts w:hAnsi="宋体" w:cs="宋体"/>
          <w:b/>
          <w:bCs/>
          <w:color w:val="auto"/>
          <w:highlight w:val="none"/>
        </w:rPr>
        <w:t>。本项目由采购人（或采购人事先授权评标委员会）确定</w:t>
      </w:r>
      <w:r>
        <w:rPr>
          <w:rFonts w:hint="eastAsia" w:hAnsi="宋体" w:cs="宋体"/>
          <w:b/>
          <w:bCs/>
          <w:color w:val="auto"/>
          <w:highlight w:val="none"/>
          <w:lang w:eastAsia="zh-CN"/>
        </w:rPr>
        <w:t>中标人</w:t>
      </w:r>
      <w:r>
        <w:rPr>
          <w:rFonts w:hAnsi="宋体" w:cs="宋体"/>
          <w:b/>
          <w:bCs/>
          <w:color w:val="auto"/>
          <w:highlight w:val="none"/>
        </w:rPr>
        <w:t>。</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1.采购代理机构在评标结束后将评标报告交采购人确认。</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2.供应商对评标结果无异议的，采购人应在收到评标报告后5个工作日内对评标结果进行确认，按评标报告推荐的顺序确定排名</w:t>
      </w:r>
      <w:r>
        <w:rPr>
          <w:rFonts w:hint="eastAsia" w:ascii="宋体" w:hAnsi="宋体" w:cs="宋体"/>
          <w:color w:val="auto"/>
          <w:szCs w:val="21"/>
          <w:highlight w:val="none"/>
          <w:lang w:val="en-US" w:eastAsia="zh-CN"/>
        </w:rPr>
        <w:t>第一</w:t>
      </w:r>
      <w:r>
        <w:rPr>
          <w:rFonts w:hint="eastAsia" w:ascii="宋体" w:hAnsi="宋体" w:cs="宋体"/>
          <w:color w:val="auto"/>
          <w:szCs w:val="21"/>
          <w:highlight w:val="none"/>
        </w:rPr>
        <w:t>的中标候选人为中标人。如有供应商对评标结果提出质疑的，采购人可在质疑处理完毕后确定</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3.采购人依法确定</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后2个工作日内，采购代理机构以书面形式发出《中标通知书》,并同时在相关网站上发布中标公告。</w:t>
      </w:r>
    </w:p>
    <w:p>
      <w:pPr>
        <w:snapToGrid w:val="0"/>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rPr>
        <w:t>4.</w:t>
      </w:r>
      <w:r>
        <w:rPr>
          <w:rFonts w:hint="eastAsia" w:ascii="宋体" w:hAnsi="宋体" w:cs="宋体"/>
          <w:color w:val="auto"/>
          <w:szCs w:val="21"/>
          <w:highlight w:val="none"/>
          <w:lang w:bidi="ar"/>
        </w:rPr>
        <w:t>若</w:t>
      </w:r>
      <w:r>
        <w:rPr>
          <w:rFonts w:hint="eastAsia" w:ascii="宋体" w:hAnsi="宋体" w:cs="宋体"/>
          <w:color w:val="auto"/>
          <w:szCs w:val="21"/>
          <w:highlight w:val="none"/>
          <w:lang w:eastAsia="zh-CN" w:bidi="ar"/>
        </w:rPr>
        <w:t>中标人</w:t>
      </w:r>
      <w:r>
        <w:rPr>
          <w:rFonts w:hint="eastAsia" w:ascii="宋体" w:hAnsi="宋体" w:cs="宋体"/>
          <w:color w:val="auto"/>
          <w:szCs w:val="21"/>
          <w:highlight w:val="none"/>
          <w:lang w:bidi="ar"/>
        </w:rPr>
        <w:t>放弃中标，或因不可抗力提出不能履行合同，或不按</w:t>
      </w:r>
      <w:r>
        <w:rPr>
          <w:rFonts w:hint="eastAsia" w:ascii="宋体" w:hAnsi="宋体" w:cs="宋体"/>
          <w:color w:val="auto"/>
          <w:szCs w:val="21"/>
          <w:highlight w:val="none"/>
          <w:lang w:eastAsia="zh-CN" w:bidi="ar"/>
        </w:rPr>
        <w:t>招标文件</w:t>
      </w:r>
      <w:r>
        <w:rPr>
          <w:rFonts w:hint="eastAsia" w:ascii="宋体" w:hAnsi="宋体" w:cs="宋体"/>
          <w:color w:val="auto"/>
          <w:szCs w:val="21"/>
          <w:highlight w:val="none"/>
          <w:lang w:bidi="ar"/>
        </w:rPr>
        <w:t>规定提交履约担保，或其它原因被依法撤销中标资格，则采购人可确定排名</w:t>
      </w:r>
      <w:r>
        <w:rPr>
          <w:rFonts w:hint="eastAsia" w:ascii="宋体" w:hAnsi="宋体" w:cs="宋体"/>
          <w:color w:val="auto"/>
          <w:szCs w:val="21"/>
          <w:highlight w:val="none"/>
          <w:lang w:val="en-US" w:eastAsia="zh-CN" w:bidi="ar"/>
        </w:rPr>
        <w:t>次之</w:t>
      </w:r>
      <w:r>
        <w:rPr>
          <w:rFonts w:hint="eastAsia" w:ascii="宋体" w:hAnsi="宋体" w:cs="宋体"/>
          <w:color w:val="auto"/>
          <w:szCs w:val="21"/>
          <w:highlight w:val="none"/>
          <w:lang w:bidi="ar"/>
        </w:rPr>
        <w:t>的中标候选人为中标人或重新组织招标。</w:t>
      </w:r>
    </w:p>
    <w:p>
      <w:pPr>
        <w:snapToGrid w:val="0"/>
        <w:spacing w:line="360" w:lineRule="auto"/>
        <w:ind w:firstLine="422" w:firstLineChars="200"/>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七、评标过程的监控与保密</w:t>
      </w:r>
    </w:p>
    <w:p>
      <w:pPr>
        <w:snapToGrid w:val="0"/>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1、本项目评标过程实行全程录音、录像监控，供应商在评标过程中所进行的试图影响评标结果的不公正活动，可能导致其投标被拒绝。</w:t>
      </w:r>
    </w:p>
    <w:p>
      <w:pPr>
        <w:snapToGrid w:val="0"/>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2、开标后到中标通知书发出之前，所有涉及评标委员会名单以及对投标文件的澄清、评价、比较等情况，评标委员会成员、采购人和采购代理机构的有关人员均不得向供应商或其他无关人员透露。</w:t>
      </w:r>
    </w:p>
    <w:p>
      <w:pPr>
        <w:snapToGrid w:val="0"/>
        <w:spacing w:line="360" w:lineRule="auto"/>
        <w:ind w:firstLine="413" w:firstLineChars="196"/>
        <w:rPr>
          <w:rFonts w:hint="eastAsia" w:ascii="宋体" w:hAnsi="宋体" w:cs="宋体"/>
          <w:b/>
          <w:bCs/>
          <w:color w:val="auto"/>
          <w:szCs w:val="21"/>
          <w:highlight w:val="none"/>
        </w:rPr>
      </w:pPr>
      <w:bookmarkStart w:id="202" w:name="_Toc17747"/>
      <w:r>
        <w:rPr>
          <w:rFonts w:hint="eastAsia" w:ascii="宋体" w:hAnsi="宋体" w:cs="宋体"/>
          <w:b/>
          <w:color w:val="auto"/>
          <w:szCs w:val="21"/>
          <w:highlight w:val="none"/>
        </w:rPr>
        <w:t>八、合同授予</w:t>
      </w:r>
      <w:bookmarkEnd w:id="202"/>
      <w:r>
        <w:rPr>
          <w:rFonts w:hint="eastAsia" w:ascii="宋体" w:hAnsi="宋体" w:cs="宋体"/>
          <w:b/>
          <w:color w:val="auto"/>
          <w:szCs w:val="21"/>
          <w:highlight w:val="none"/>
        </w:rPr>
        <w:t>：</w:t>
      </w:r>
      <w:r>
        <w:rPr>
          <w:rFonts w:hint="eastAsia" w:ascii="宋体" w:hAnsi="宋体" w:cs="宋体"/>
          <w:b/>
          <w:bCs/>
          <w:color w:val="auto"/>
          <w:szCs w:val="21"/>
          <w:highlight w:val="none"/>
        </w:rPr>
        <w:t>签订合同</w:t>
      </w:r>
    </w:p>
    <w:p>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采购人应当自中标通知书发出之日起30日内，按照</w:t>
      </w:r>
      <w:r>
        <w:rPr>
          <w:rFonts w:hint="eastAsia" w:ascii="宋体" w:hAnsi="宋体" w:cs="宋体"/>
          <w:color w:val="auto"/>
          <w:kern w:val="0"/>
          <w:szCs w:val="21"/>
          <w:highlight w:val="none"/>
          <w:lang w:eastAsia="zh-CN"/>
        </w:rPr>
        <w:t>招标文件</w:t>
      </w:r>
      <w:r>
        <w:rPr>
          <w:rFonts w:hint="eastAsia" w:ascii="宋体" w:hAnsi="宋体" w:cs="宋体"/>
          <w:color w:val="auto"/>
          <w:kern w:val="0"/>
          <w:szCs w:val="21"/>
          <w:highlight w:val="none"/>
        </w:rPr>
        <w:t>和中标人投标文件的规定，与中标人签订书面合同。所签订的合同不得对</w:t>
      </w:r>
      <w:r>
        <w:rPr>
          <w:rFonts w:hint="eastAsia" w:ascii="宋体" w:hAnsi="宋体" w:cs="宋体"/>
          <w:color w:val="auto"/>
          <w:kern w:val="0"/>
          <w:szCs w:val="21"/>
          <w:highlight w:val="none"/>
          <w:lang w:eastAsia="zh-CN"/>
        </w:rPr>
        <w:t>招标文件</w:t>
      </w:r>
      <w:r>
        <w:rPr>
          <w:rFonts w:hint="eastAsia" w:ascii="宋体" w:hAnsi="宋体" w:cs="宋体"/>
          <w:color w:val="auto"/>
          <w:kern w:val="0"/>
          <w:szCs w:val="21"/>
          <w:highlight w:val="none"/>
        </w:rPr>
        <w:t>确定的事项和中标人投标文件作实质性修改。</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采购人不得向中标人提出任何不合理的要求作为签订合同的条件。</w:t>
      </w:r>
    </w:p>
    <w:p>
      <w:pPr>
        <w:pStyle w:val="25"/>
        <w:snapToGrid w:val="0"/>
        <w:spacing w:before="0" w:beforeLines="0" w:after="0" w:afterLines="0" w:line="360" w:lineRule="auto"/>
        <w:ind w:firstLine="411" w:firstLineChars="196"/>
        <w:rPr>
          <w:rFonts w:hAnsi="宋体" w:cs="宋体"/>
          <w:bCs/>
          <w:color w:val="auto"/>
          <w:highlight w:val="none"/>
        </w:rPr>
      </w:pPr>
      <w:r>
        <w:rPr>
          <w:rFonts w:hAnsi="宋体" w:cs="宋体"/>
          <w:bCs/>
          <w:color w:val="auto"/>
          <w:highlight w:val="none"/>
        </w:rPr>
        <w:t>2</w:t>
      </w:r>
      <w:r>
        <w:rPr>
          <w:rFonts w:hAnsi="宋体" w:cs="宋体"/>
          <w:color w:val="auto"/>
          <w:highlight w:val="none"/>
        </w:rPr>
        <w:t>.</w:t>
      </w:r>
      <w:r>
        <w:rPr>
          <w:rFonts w:hAnsi="宋体" w:cs="宋体"/>
          <w:bCs/>
          <w:color w:val="auto"/>
          <w:highlight w:val="none"/>
        </w:rPr>
        <w:t>采购人在签订合同时，在合同金额变更范围内，如需审批的办理相关审批手续。有权变更采购项目的数量和服务内容，但不能对单价或其他条款和条件作任何改变。</w:t>
      </w:r>
    </w:p>
    <w:p>
      <w:pPr>
        <w:pStyle w:val="25"/>
        <w:snapToGrid w:val="0"/>
        <w:spacing w:before="0" w:beforeLines="0" w:after="0" w:afterLines="0" w:line="360" w:lineRule="auto"/>
        <w:ind w:firstLine="411" w:firstLineChars="196"/>
        <w:rPr>
          <w:rFonts w:hAnsi="宋体" w:cs="宋体"/>
          <w:bCs/>
          <w:color w:val="auto"/>
          <w:highlight w:val="none"/>
        </w:rPr>
      </w:pPr>
      <w:r>
        <w:rPr>
          <w:rFonts w:hAnsi="宋体" w:cs="宋体"/>
          <w:bCs/>
          <w:color w:val="auto"/>
          <w:highlight w:val="none"/>
        </w:rPr>
        <w:t>3</w:t>
      </w:r>
      <w:r>
        <w:rPr>
          <w:rFonts w:hAnsi="宋体" w:cs="宋体"/>
          <w:color w:val="auto"/>
          <w:highlight w:val="none"/>
        </w:rPr>
        <w:t>.</w:t>
      </w:r>
      <w:r>
        <w:rPr>
          <w:rFonts w:hint="eastAsia" w:hAnsi="宋体" w:cs="宋体"/>
          <w:bCs/>
          <w:color w:val="auto"/>
          <w:highlight w:val="none"/>
          <w:lang w:eastAsia="zh-CN"/>
        </w:rPr>
        <w:t>招标文件</w:t>
      </w:r>
      <w:r>
        <w:rPr>
          <w:rFonts w:hAnsi="宋体" w:cs="宋体"/>
          <w:bCs/>
          <w:color w:val="auto"/>
          <w:highlight w:val="none"/>
        </w:rPr>
        <w:t>、</w:t>
      </w:r>
      <w:r>
        <w:rPr>
          <w:rFonts w:hint="eastAsia" w:hAnsi="宋体" w:cs="宋体"/>
          <w:bCs/>
          <w:color w:val="auto"/>
          <w:highlight w:val="none"/>
          <w:lang w:eastAsia="zh-CN"/>
        </w:rPr>
        <w:t>中标人</w:t>
      </w:r>
      <w:r>
        <w:rPr>
          <w:rFonts w:hAnsi="宋体" w:cs="宋体"/>
          <w:bCs/>
          <w:color w:val="auto"/>
          <w:highlight w:val="none"/>
        </w:rPr>
        <w:t>的投标文件及评标过程中有关的澄清文件均应作为合同签订的附件。</w:t>
      </w:r>
    </w:p>
    <w:p>
      <w:pPr>
        <w:pStyle w:val="25"/>
        <w:snapToGrid w:val="0"/>
        <w:spacing w:before="0" w:beforeLines="0" w:after="0" w:afterLines="0" w:line="360" w:lineRule="auto"/>
        <w:ind w:firstLine="411" w:firstLineChars="196"/>
        <w:rPr>
          <w:rFonts w:hAnsi="宋体" w:cs="宋体"/>
          <w:bCs/>
          <w:color w:val="auto"/>
          <w:highlight w:val="none"/>
        </w:rPr>
      </w:pPr>
      <w:r>
        <w:rPr>
          <w:rFonts w:hAnsi="宋体" w:cs="宋体"/>
          <w:bCs/>
          <w:color w:val="auto"/>
          <w:highlight w:val="none"/>
        </w:rPr>
        <w:t>4</w:t>
      </w:r>
      <w:r>
        <w:rPr>
          <w:rFonts w:hAnsi="宋体" w:cs="宋体"/>
          <w:color w:val="auto"/>
          <w:highlight w:val="none"/>
        </w:rPr>
        <w:t>.</w:t>
      </w:r>
      <w:r>
        <w:rPr>
          <w:rFonts w:hAnsi="宋体" w:cs="宋体"/>
          <w:bCs/>
          <w:color w:val="auto"/>
          <w:highlight w:val="none"/>
        </w:rPr>
        <w:t>中标或者成交供应商拒绝与采购人签订合同的，采购人应重新招标。</w:t>
      </w:r>
    </w:p>
    <w:p>
      <w:pPr>
        <w:pStyle w:val="25"/>
        <w:snapToGrid w:val="0"/>
        <w:spacing w:before="0" w:beforeLines="0" w:after="0" w:afterLines="0" w:line="360" w:lineRule="auto"/>
        <w:ind w:firstLine="411" w:firstLineChars="196"/>
        <w:rPr>
          <w:rFonts w:hAnsi="宋体" w:cs="宋体"/>
          <w:bCs/>
          <w:color w:val="auto"/>
          <w:highlight w:val="none"/>
        </w:rPr>
      </w:pPr>
      <w:r>
        <w:rPr>
          <w:rFonts w:hAnsi="宋体" w:cs="宋体"/>
          <w:bCs/>
          <w:color w:val="auto"/>
          <w:highlight w:val="none"/>
        </w:rPr>
        <w:t>5.中标人如不遵守</w:t>
      </w:r>
      <w:r>
        <w:rPr>
          <w:rFonts w:hint="eastAsia" w:hAnsi="宋体" w:cs="宋体"/>
          <w:bCs/>
          <w:color w:val="auto"/>
          <w:highlight w:val="none"/>
          <w:lang w:eastAsia="zh-CN"/>
        </w:rPr>
        <w:t>招标文件</w:t>
      </w:r>
      <w:r>
        <w:rPr>
          <w:rFonts w:hAnsi="宋体" w:cs="宋体"/>
          <w:bCs/>
          <w:color w:val="auto"/>
          <w:highlight w:val="none"/>
        </w:rPr>
        <w:t>或投标文件各项条款的邀约与要约，或在接到中标通知书后借故拖延，拒签合同的，采购人将按《浙江省政府采购供应商注册及诚信管理暂行办法》的规定上报诚信状况。给采购人造成的损失的还应当予以赔偿。</w:t>
      </w:r>
    </w:p>
    <w:p>
      <w:pPr>
        <w:snapToGrid w:val="0"/>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九、履约验收：</w:t>
      </w:r>
    </w:p>
    <w:p>
      <w:pPr>
        <w:snapToGrid w:val="0"/>
        <w:spacing w:line="360" w:lineRule="auto"/>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采购人负责对</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的履约行为进行验收。政府向社会公众提供的公共服务项目，验收时应当邀请服务对象参与并出具意见，验收结果应当向社会公告。</w:t>
      </w:r>
    </w:p>
    <w:p>
      <w:pPr>
        <w:pStyle w:val="189"/>
        <w:spacing w:line="700" w:lineRule="exact"/>
        <w:ind w:firstLine="0" w:firstLineChars="0"/>
        <w:jc w:val="center"/>
        <w:outlineLvl w:val="0"/>
        <w:rPr>
          <w:rFonts w:hint="eastAsia" w:ascii="宋体" w:hAnsi="宋体" w:cs="宋体"/>
          <w:b/>
          <w:bCs/>
          <w:color w:val="auto"/>
          <w:sz w:val="32"/>
          <w:szCs w:val="32"/>
          <w:highlight w:val="none"/>
        </w:rPr>
      </w:pPr>
      <w:r>
        <w:rPr>
          <w:rFonts w:hint="eastAsia" w:ascii="宋体" w:hAnsi="宋体" w:cs="宋体"/>
          <w:bCs/>
          <w:color w:val="auto"/>
          <w:highlight w:val="none"/>
        </w:rPr>
        <w:br w:type="page"/>
      </w:r>
      <w:bookmarkStart w:id="203" w:name="_Toc21974"/>
      <w:r>
        <w:rPr>
          <w:rFonts w:hint="eastAsia" w:ascii="宋体" w:hAnsi="宋体" w:cs="宋体"/>
          <w:b/>
          <w:color w:val="auto"/>
          <w:sz w:val="32"/>
          <w:szCs w:val="32"/>
          <w:highlight w:val="none"/>
        </w:rPr>
        <w:t>第五章  政府采购合同主要条款</w:t>
      </w:r>
      <w:bookmarkEnd w:id="201"/>
      <w:bookmarkEnd w:id="203"/>
    </w:p>
    <w:p>
      <w:pPr>
        <w:widowControl w:val="0"/>
        <w:snapToGrid w:val="0"/>
        <w:spacing w:before="120" w:beforeLines="50" w:after="120" w:afterLines="50"/>
        <w:jc w:val="center"/>
        <w:rPr>
          <w:rFonts w:hint="eastAsia" w:ascii="宋体" w:hAnsi="宋体" w:eastAsia="宋体" w:cs="宋体"/>
          <w:b/>
          <w:bCs/>
          <w:color w:val="auto"/>
          <w:kern w:val="2"/>
          <w:sz w:val="30"/>
          <w:szCs w:val="32"/>
          <w:highlight w:val="none"/>
        </w:rPr>
      </w:pPr>
      <w:r>
        <w:rPr>
          <w:rFonts w:hint="eastAsia" w:ascii="宋体" w:hAnsi="宋体" w:eastAsia="宋体" w:cs="宋体"/>
          <w:b/>
          <w:color w:val="auto"/>
          <w:kern w:val="2"/>
          <w:sz w:val="30"/>
          <w:szCs w:val="32"/>
          <w:highlight w:val="none"/>
        </w:rPr>
        <w:t>采购合同（供参考）</w:t>
      </w:r>
    </w:p>
    <w:p>
      <w:pPr>
        <w:widowControl/>
        <w:spacing w:before="0" w:beforeLines="0" w:after="0" w:afterLines="0" w:line="360" w:lineRule="auto"/>
        <w:contextualSpacing/>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（本合同条款为参考格式，具体由甲乙双方协商签订，与前款冲突之处以前款约定为准）</w:t>
      </w:r>
    </w:p>
    <w:p>
      <w:pPr>
        <w:widowControl/>
        <w:spacing w:before="0" w:beforeLines="0" w:after="0" w:afterLines="0" w:line="360" w:lineRule="auto"/>
        <w:contextualSpacing/>
        <w:jc w:val="left"/>
        <w:rPr>
          <w:rFonts w:hint="eastAsia" w:ascii="宋体" w:hAnsi="宋体" w:eastAsia="宋体" w:cs="宋体"/>
          <w:color w:val="auto"/>
          <w:kern w:val="2"/>
          <w:sz w:val="21"/>
          <w:szCs w:val="21"/>
          <w:highlight w:val="none"/>
          <w:lang w:val="en-US" w:eastAsia="zh-CN" w:bidi="ar-SA"/>
        </w:rPr>
      </w:pPr>
    </w:p>
    <w:p>
      <w:pPr>
        <w:widowControl w:val="0"/>
        <w:spacing w:line="360" w:lineRule="atLeast"/>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甲方：</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（以下简称甲方）</w:t>
      </w:r>
    </w:p>
    <w:p>
      <w:pPr>
        <w:widowControl w:val="0"/>
        <w:spacing w:line="360" w:lineRule="atLeast"/>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乙方：</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（以下简称乙方）</w:t>
      </w:r>
    </w:p>
    <w:p>
      <w:pPr>
        <w:widowControl w:val="0"/>
        <w:spacing w:line="360" w:lineRule="atLeast"/>
        <w:jc w:val="both"/>
        <w:rPr>
          <w:rFonts w:hint="eastAsia" w:ascii="宋体" w:hAnsi="宋体" w:eastAsia="宋体" w:cs="宋体"/>
          <w:color w:val="auto"/>
          <w:kern w:val="2"/>
          <w:szCs w:val="21"/>
          <w:highlight w:val="none"/>
        </w:rPr>
      </w:pPr>
    </w:p>
    <w:p>
      <w:pPr>
        <w:widowControl w:val="0"/>
        <w:spacing w:line="360" w:lineRule="auto"/>
        <w:ind w:firstLine="420" w:firstLineChars="20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根据《中华人民共和国政府采购法》、《中华人民共和国政府采购法实施条例》、《政府采购货物和服务招标投标管理办法》等法律法规，</w:t>
      </w:r>
      <w:r>
        <w:rPr>
          <w:rFonts w:hint="eastAsia" w:ascii="宋体" w:hAnsi="宋体" w:eastAsia="宋体" w:cs="宋体"/>
          <w:color w:val="auto"/>
          <w:kern w:val="2"/>
          <w:szCs w:val="21"/>
          <w:highlight w:val="none"/>
          <w:u w:val="single"/>
        </w:rPr>
        <w:t>项目名称（项目编号：   ）</w:t>
      </w:r>
      <w:r>
        <w:rPr>
          <w:rFonts w:hint="eastAsia" w:ascii="宋体" w:hAnsi="宋体" w:eastAsia="宋体" w:cs="宋体"/>
          <w:color w:val="auto"/>
          <w:kern w:val="2"/>
          <w:szCs w:val="21"/>
          <w:highlight w:val="none"/>
        </w:rPr>
        <w:t xml:space="preserve">于 </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年</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月</w:t>
      </w:r>
      <w:r>
        <w:rPr>
          <w:rFonts w:hint="eastAsia" w:ascii="宋体" w:hAnsi="宋体" w:eastAsia="宋体" w:cs="宋体"/>
          <w:color w:val="auto"/>
          <w:kern w:val="2"/>
          <w:szCs w:val="21"/>
          <w:highlight w:val="none"/>
          <w:u w:val="single"/>
        </w:rPr>
        <w:t xml:space="preserve">   </w:t>
      </w:r>
      <w:r>
        <w:rPr>
          <w:rFonts w:hint="eastAsia" w:ascii="宋体" w:hAnsi="宋体" w:eastAsia="宋体" w:cs="宋体"/>
          <w:color w:val="auto"/>
          <w:kern w:val="2"/>
          <w:szCs w:val="21"/>
          <w:highlight w:val="none"/>
        </w:rPr>
        <w:t>日，在</w:t>
      </w:r>
      <w:r>
        <w:rPr>
          <w:rFonts w:hint="eastAsia" w:ascii="宋体" w:hAnsi="宋体" w:eastAsia="宋体" w:cs="宋体"/>
          <w:color w:val="auto"/>
          <w:kern w:val="2"/>
          <w:szCs w:val="21"/>
          <w:highlight w:val="none"/>
          <w:lang w:val="en-US" w:eastAsia="zh-CN"/>
        </w:rPr>
        <w:t>海曙区</w:t>
      </w:r>
      <w:r>
        <w:rPr>
          <w:rFonts w:hint="eastAsia" w:ascii="宋体" w:hAnsi="宋体" w:eastAsia="宋体" w:cs="宋体"/>
          <w:color w:val="auto"/>
          <w:kern w:val="2"/>
          <w:szCs w:val="21"/>
          <w:highlight w:val="none"/>
        </w:rPr>
        <w:t>公共资源交易中心进行公开招标，确定由乙方中标。按照《中华人民共和国</w:t>
      </w:r>
      <w:r>
        <w:rPr>
          <w:rFonts w:hint="eastAsia" w:ascii="宋体" w:hAnsi="宋体" w:cs="宋体"/>
          <w:color w:val="auto"/>
          <w:kern w:val="2"/>
          <w:szCs w:val="21"/>
          <w:highlight w:val="none"/>
          <w:lang w:val="en-US" w:eastAsia="zh-CN"/>
        </w:rPr>
        <w:t>民法典</w:t>
      </w:r>
      <w:r>
        <w:rPr>
          <w:rFonts w:hint="eastAsia" w:ascii="宋体" w:hAnsi="宋体" w:eastAsia="宋体" w:cs="宋体"/>
          <w:color w:val="auto"/>
          <w:kern w:val="2"/>
          <w:szCs w:val="21"/>
          <w:highlight w:val="none"/>
        </w:rPr>
        <w:t>》的有关规定，在自愿、平等、公平、诚信的基础上，经双方协商一致，签订本合同。</w:t>
      </w:r>
    </w:p>
    <w:p>
      <w:pPr>
        <w:widowControl w:val="0"/>
        <w:spacing w:before="0" w:beforeLines="0" w:after="0" w:afterLines="0"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下述文件作为附件，是合同的一部分，并与本合同一起阅读和解释：</w:t>
      </w:r>
    </w:p>
    <w:p>
      <w:pPr>
        <w:widowControl w:val="0"/>
        <w:spacing w:before="0" w:beforeLines="0" w:after="0" w:afterLines="0"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a.招标文件；</w:t>
      </w:r>
    </w:p>
    <w:p>
      <w:pPr>
        <w:widowControl w:val="0"/>
        <w:spacing w:before="0" w:beforeLines="0" w:after="0" w:afterLines="0"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b.投标文件及澄清文件；</w:t>
      </w:r>
    </w:p>
    <w:p>
      <w:pPr>
        <w:widowControl w:val="0"/>
        <w:spacing w:before="0" w:beforeLines="0" w:after="0" w:afterLines="0"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c.中标通知书；</w:t>
      </w:r>
    </w:p>
    <w:p>
      <w:pPr>
        <w:widowControl w:val="0"/>
        <w:spacing w:before="0" w:beforeLines="0" w:after="0" w:afterLines="0"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上述文件与合同若有不一致之处，优先次序第一应为合同、第二应为附件(附件的优先次序为 c,b,a)。</w:t>
      </w:r>
    </w:p>
    <w:p>
      <w:pPr>
        <w:widowControl w:val="0"/>
        <w:snapToGrid w:val="0"/>
        <w:spacing w:before="120" w:beforeLines="50" w:after="120" w:afterLines="50" w:line="400" w:lineRule="exact"/>
        <w:jc w:val="both"/>
        <w:rPr>
          <w:rFonts w:hint="default"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一、合同履行期限、服务内容、运维范围</w:t>
      </w:r>
    </w:p>
    <w:p>
      <w:pPr>
        <w:widowControl w:val="0"/>
        <w:snapToGrid w:val="0"/>
        <w:spacing w:before="120" w:beforeLines="50" w:after="120" w:afterLines="50" w:line="40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 合同履行期限：</w:t>
      </w:r>
    </w:p>
    <w:p>
      <w:pPr>
        <w:widowControl w:val="0"/>
        <w:snapToGrid w:val="0"/>
        <w:spacing w:before="120" w:beforeLines="50" w:after="120" w:afterLines="50" w:line="40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服务内容：乙方负责合同期内的系统运行维护以及相关设备的更换更新，确保监控图像在线率到达预期要求。运行维护期内乙方负责包括设备的质保、系统的巡检、故障的修复、设备的更新更换、重大活动的保障。</w:t>
      </w:r>
    </w:p>
    <w:p>
      <w:pPr>
        <w:widowControl w:val="0"/>
        <w:snapToGrid w:val="0"/>
        <w:spacing w:before="120" w:beforeLines="50" w:after="120" w:afterLines="50" w:line="40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1.3运维范围</w:t>
      </w:r>
    </w:p>
    <w:p>
      <w:pPr>
        <w:keepNext w:val="0"/>
        <w:keepLines w:val="0"/>
        <w:pageBreakBefore w:val="0"/>
        <w:wordWrap/>
        <w:topLinePunct w:val="0"/>
        <w:bidi w:val="0"/>
        <w:spacing w:beforeLines="0" w:afterLines="0" w:line="360" w:lineRule="auto"/>
        <w:ind w:firstLine="392" w:firstLineChars="187"/>
        <w:rPr>
          <w:rStyle w:val="217"/>
          <w:rFonts w:hint="eastAsia" w:ascii="宋体" w:hAnsi="宋体" w:eastAsia="宋体" w:cs="仿宋_GB2312"/>
          <w:color w:val="auto"/>
          <w:sz w:val="21"/>
          <w:szCs w:val="21"/>
          <w:highlight w:val="none"/>
          <w:lang w:val="zh-CN" w:eastAsia="zh-CN"/>
        </w:rPr>
      </w:pPr>
      <w:r>
        <w:rPr>
          <w:rStyle w:val="217"/>
          <w:rFonts w:hint="eastAsia" w:ascii="宋体" w:hAnsi="宋体" w:eastAsia="宋体" w:cs="仿宋_GB2312"/>
          <w:color w:val="auto"/>
          <w:sz w:val="21"/>
          <w:szCs w:val="21"/>
          <w:highlight w:val="none"/>
          <w:lang w:val="zh-CN" w:eastAsia="zh-CN"/>
        </w:rPr>
        <w:t>本项目运维服务对象包括</w:t>
      </w:r>
      <w:r>
        <w:rPr>
          <w:rStyle w:val="217"/>
          <w:rFonts w:hint="eastAsia" w:ascii="宋体" w:hAnsi="宋体" w:eastAsia="宋体" w:cs="仿宋_GB2312"/>
          <w:color w:val="auto"/>
          <w:sz w:val="21"/>
          <w:szCs w:val="21"/>
          <w:highlight w:val="none"/>
          <w:lang w:val="en-US" w:eastAsia="zh-CN"/>
        </w:rPr>
        <w:t>本项目</w:t>
      </w:r>
      <w:r>
        <w:rPr>
          <w:rStyle w:val="217"/>
          <w:rFonts w:hint="eastAsia" w:ascii="宋体" w:hAnsi="宋体" w:eastAsia="宋体" w:cs="仿宋_GB2312"/>
          <w:color w:val="auto"/>
          <w:sz w:val="21"/>
          <w:szCs w:val="21"/>
          <w:highlight w:val="none"/>
          <w:lang w:val="zh-CN" w:eastAsia="zh-CN"/>
        </w:rPr>
        <w:t>所包含的各项内容，具体包括前端设备、网络平台、硬件平台、软件平台、数据等内容。</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前端设备：是指前端摄像机、护罩、云台、支架及其它相关配套附件、立杆、电源等。</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网络平台：是指为应用系统提供安全网络环境相关的网络设备，如光端机、光纤收发器、路由器、交换机、防火墙等。</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硬件平台：是指构成应用系统的计算机设备，如服务器、存储设备等。</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软件平台：是指安装运行在计算机硬件中，构成应用系统的软件程序，如系统软件、支持性软件、应用软件等。</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Times New Roman"/>
          <w:color w:val="auto"/>
          <w:szCs w:val="21"/>
          <w:highlight w:val="none"/>
          <w:lang w:val="zh-CN" w:eastAsia="zh-CN"/>
        </w:rPr>
      </w:pPr>
      <w:r>
        <w:rPr>
          <w:rFonts w:hint="eastAsia" w:ascii="宋体" w:hAnsi="宋体" w:eastAsia="宋体" w:cs="Times New Roman"/>
          <w:color w:val="auto"/>
          <w:szCs w:val="21"/>
          <w:highlight w:val="none"/>
          <w:lang w:val="zh-CN" w:eastAsia="zh-CN"/>
        </w:rPr>
        <w:t>数据：是指应用系统支持业务运行过程中产生的数据和信息。</w:t>
      </w:r>
    </w:p>
    <w:p>
      <w:pPr>
        <w:widowControl w:val="0"/>
        <w:snapToGrid w:val="0"/>
        <w:spacing w:before="120" w:beforeLines="50" w:after="120" w:afterLines="50" w:line="400" w:lineRule="exact"/>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二、合同金额</w:t>
      </w:r>
    </w:p>
    <w:p>
      <w:pPr>
        <w:widowControl w:val="0"/>
        <w:snapToGrid w:val="0"/>
        <w:spacing w:before="120" w:beforeLines="50" w:after="120" w:afterLines="50" w:line="400" w:lineRule="exact"/>
        <w:ind w:left="359" w:hanging="359" w:hangingChars="171"/>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 本合同金额为（大写）：_______________________元（￥_______________元）人民币。</w:t>
      </w:r>
    </w:p>
    <w:p>
      <w:pPr>
        <w:widowControl w:val="0"/>
        <w:snapToGrid w:val="0"/>
        <w:spacing w:before="120" w:beforeLines="50" w:after="120" w:afterLines="50" w:line="400" w:lineRule="exact"/>
        <w:ind w:left="358" w:hanging="358" w:hangingChars="170"/>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三、履约保证金</w:t>
      </w:r>
    </w:p>
    <w:p>
      <w:pPr>
        <w:widowControl w:val="0"/>
        <w:snapToGrid w:val="0"/>
        <w:spacing w:before="120" w:beforeLines="50" w:after="120" w:afterLines="50" w:line="400" w:lineRule="exact"/>
        <w:ind w:left="357" w:hanging="357" w:hangingChars="17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 乙方交纳人民币</w:t>
      </w:r>
      <w:r>
        <w:rPr>
          <w:rFonts w:hint="eastAsia" w:ascii="宋体" w:hAnsi="宋体" w:eastAsia="宋体" w:cs="宋体"/>
          <w:b/>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元作为本合同的履约保证金。</w:t>
      </w:r>
    </w:p>
    <w:p>
      <w:pPr>
        <w:widowControl w:val="0"/>
        <w:snapToGrid w:val="0"/>
        <w:spacing w:before="120" w:beforeLines="50" w:after="120" w:afterLines="50"/>
        <w:jc w:val="both"/>
        <w:rPr>
          <w:rFonts w:hint="eastAsia" w:ascii="宋体" w:hAnsi="宋体" w:eastAsia="宋体" w:cs="宋体"/>
          <w:b/>
          <w:bCs/>
          <w:color w:val="auto"/>
          <w:kern w:val="2"/>
          <w:szCs w:val="21"/>
          <w:highlight w:val="none"/>
        </w:rPr>
      </w:pPr>
      <w:r>
        <w:rPr>
          <w:rFonts w:hint="eastAsia" w:ascii="宋体" w:hAnsi="宋体" w:eastAsia="宋体" w:cs="宋体"/>
          <w:b/>
          <w:bCs/>
          <w:color w:val="auto"/>
          <w:kern w:val="2"/>
          <w:szCs w:val="21"/>
          <w:highlight w:val="none"/>
          <w:lang w:val="en-US" w:eastAsia="zh-CN"/>
        </w:rPr>
        <w:t>四</w:t>
      </w:r>
      <w:r>
        <w:rPr>
          <w:rFonts w:hint="eastAsia" w:ascii="宋体" w:hAnsi="宋体" w:eastAsia="宋体" w:cs="宋体"/>
          <w:b/>
          <w:bCs/>
          <w:color w:val="auto"/>
          <w:kern w:val="2"/>
          <w:szCs w:val="21"/>
          <w:highlight w:val="none"/>
        </w:rPr>
        <w:t>、转包或分包</w:t>
      </w:r>
    </w:p>
    <w:p>
      <w:pPr>
        <w:widowControl w:val="0"/>
        <w:snapToGrid w:val="0"/>
        <w:spacing w:before="120" w:beforeLines="50" w:after="120" w:afterLines="5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.1本合同范围的</w:t>
      </w:r>
      <w:r>
        <w:rPr>
          <w:rFonts w:hint="eastAsia" w:ascii="宋体" w:hAnsi="宋体" w:eastAsia="宋体" w:cs="宋体"/>
          <w:color w:val="auto"/>
          <w:kern w:val="2"/>
          <w:szCs w:val="21"/>
          <w:highlight w:val="none"/>
          <w:lang w:val="en-US" w:eastAsia="zh-CN"/>
        </w:rPr>
        <w:t>服务</w:t>
      </w:r>
      <w:r>
        <w:rPr>
          <w:rFonts w:hint="eastAsia" w:ascii="宋体" w:hAnsi="宋体" w:eastAsia="宋体" w:cs="宋体"/>
          <w:color w:val="auto"/>
          <w:kern w:val="2"/>
          <w:szCs w:val="21"/>
          <w:highlight w:val="none"/>
        </w:rPr>
        <w:t>，应由乙方直接</w:t>
      </w:r>
      <w:r>
        <w:rPr>
          <w:rFonts w:hint="eastAsia" w:ascii="宋体" w:hAnsi="宋体" w:eastAsia="宋体" w:cs="宋体"/>
          <w:color w:val="auto"/>
          <w:kern w:val="2"/>
          <w:szCs w:val="21"/>
          <w:highlight w:val="none"/>
          <w:lang w:val="en-US" w:eastAsia="zh-CN"/>
        </w:rPr>
        <w:t>提供</w:t>
      </w:r>
      <w:r>
        <w:rPr>
          <w:rFonts w:hint="eastAsia" w:ascii="宋体" w:hAnsi="宋体" w:eastAsia="宋体" w:cs="宋体"/>
          <w:color w:val="auto"/>
          <w:kern w:val="2"/>
          <w:szCs w:val="21"/>
          <w:highlight w:val="none"/>
        </w:rPr>
        <w:t>，不得转让他人；</w:t>
      </w:r>
    </w:p>
    <w:p>
      <w:pPr>
        <w:widowControl w:val="0"/>
        <w:snapToGrid w:val="0"/>
        <w:spacing w:before="120" w:beforeLines="50" w:after="120" w:afterLines="5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.2 除非得到甲方的书面同意，乙方不得部分分包给他人。</w:t>
      </w:r>
    </w:p>
    <w:p>
      <w:pPr>
        <w:widowControl w:val="0"/>
        <w:snapToGrid w:val="0"/>
        <w:spacing w:before="120" w:beforeLines="50" w:after="120" w:afterLines="50"/>
        <w:jc w:val="both"/>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.3如有转让和未经甲方同意的分包行为，甲方有权给予终止合同。</w:t>
      </w:r>
    </w:p>
    <w:p>
      <w:pPr>
        <w:widowControl w:val="0"/>
        <w:snapToGrid w:val="0"/>
        <w:spacing w:before="120" w:beforeLines="50" w:after="120" w:afterLines="50" w:line="400" w:lineRule="exact"/>
        <w:jc w:val="both"/>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五、税</w:t>
      </w:r>
    </w:p>
    <w:p>
      <w:pPr>
        <w:widowControl w:val="0"/>
        <w:snapToGrid w:val="0"/>
        <w:spacing w:before="120" w:beforeLines="50" w:after="120" w:afterLines="50"/>
        <w:jc w:val="both"/>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 w:val="21"/>
          <w:szCs w:val="21"/>
          <w:highlight w:val="none"/>
          <w:lang w:val="en-US" w:eastAsia="zh-CN" w:bidi="ar-SA"/>
        </w:rPr>
        <w:t>5.1 本合同执行中相关的一切税费均由乙方负担。</w:t>
      </w:r>
    </w:p>
    <w:p>
      <w:pPr>
        <w:widowControl w:val="0"/>
        <w:snapToGrid w:val="0"/>
        <w:spacing w:before="120" w:beforeLines="50" w:after="120" w:afterLines="50" w:line="400" w:lineRule="exact"/>
        <w:jc w:val="both"/>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六、</w:t>
      </w:r>
      <w:r>
        <w:rPr>
          <w:rFonts w:hint="eastAsia" w:ascii="宋体" w:hAnsi="宋体" w:eastAsia="宋体" w:cs="仿宋_GB2312"/>
          <w:b/>
          <w:bCs/>
          <w:color w:val="auto"/>
          <w:sz w:val="21"/>
          <w:szCs w:val="21"/>
          <w:highlight w:val="none"/>
          <w:lang w:eastAsia="zh-CN"/>
        </w:rPr>
        <w:t>运维考核指标</w:t>
      </w:r>
    </w:p>
    <w:p>
      <w:pPr>
        <w:widowControl w:val="0"/>
        <w:snapToGrid w:val="0"/>
        <w:spacing w:before="120" w:beforeLines="50" w:after="120" w:afterLines="50" w:line="400" w:lineRule="exact"/>
        <w:jc w:val="both"/>
        <w:rPr>
          <w:rFonts w:hint="eastAsia" w:ascii="宋体" w:hAnsi="宋体" w:eastAsia="宋体" w:cs="宋体"/>
          <w:b/>
          <w:color w:val="auto"/>
          <w:kern w:val="2"/>
          <w:sz w:val="21"/>
          <w:szCs w:val="21"/>
          <w:highlight w:val="none"/>
          <w:lang w:val="en-US" w:eastAsia="zh-CN" w:bidi="ar-SA"/>
        </w:rPr>
      </w:pPr>
    </w:p>
    <w:p>
      <w:pPr>
        <w:widowControl w:val="0"/>
        <w:snapToGrid w:val="0"/>
        <w:spacing w:before="120" w:beforeLines="50" w:after="120" w:afterLines="50" w:line="400" w:lineRule="exact"/>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w:t>
      </w:r>
      <w:r>
        <w:rPr>
          <w:rFonts w:hint="eastAsia" w:ascii="宋体" w:hAnsi="宋体" w:cs="宋体"/>
          <w:b/>
          <w:color w:val="auto"/>
          <w:kern w:val="2"/>
          <w:sz w:val="21"/>
          <w:szCs w:val="21"/>
          <w:highlight w:val="none"/>
          <w:lang w:val="en-US" w:eastAsia="zh-CN" w:bidi="ar-SA"/>
        </w:rPr>
        <w:t>款项</w:t>
      </w:r>
      <w:r>
        <w:rPr>
          <w:rFonts w:hint="eastAsia" w:ascii="宋体" w:hAnsi="宋体" w:eastAsia="宋体" w:cs="宋体"/>
          <w:b/>
          <w:color w:val="auto"/>
          <w:kern w:val="2"/>
          <w:sz w:val="21"/>
          <w:szCs w:val="21"/>
          <w:highlight w:val="none"/>
          <w:lang w:val="en-US" w:eastAsia="zh-CN" w:bidi="ar-SA"/>
        </w:rPr>
        <w:t>支付</w:t>
      </w:r>
    </w:p>
    <w:p>
      <w:pPr>
        <w:widowControl w:val="0"/>
        <w:snapToGrid w:val="0"/>
        <w:spacing w:before="120" w:beforeLines="50" w:after="120" w:afterLines="50" w:line="400" w:lineRule="exact"/>
        <w:ind w:left="420" w:hanging="420" w:hangingChars="200"/>
        <w:jc w:val="both"/>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7.1</w:t>
      </w:r>
      <w:r>
        <w:rPr>
          <w:rFonts w:hint="eastAsia" w:ascii="宋体" w:hAnsi="宋体" w:eastAsia="宋体" w:cs="宋体"/>
          <w:color w:val="auto"/>
          <w:kern w:val="2"/>
          <w:sz w:val="21"/>
          <w:szCs w:val="21"/>
          <w:highlight w:val="none"/>
          <w:lang w:val="en-US" w:eastAsia="zh-CN" w:bidi="ar-SA"/>
        </w:rPr>
        <w:t>付款方式：</w:t>
      </w:r>
      <w:r>
        <w:rPr>
          <w:rFonts w:hint="eastAsia" w:ascii="宋体" w:hAnsi="宋体" w:eastAsia="宋体" w:cs="宋体"/>
          <w:color w:val="auto"/>
          <w:sz w:val="21"/>
          <w:szCs w:val="21"/>
          <w:highlight w:val="none"/>
          <w:lang w:val="en-US" w:eastAsia="zh-CN"/>
        </w:rPr>
        <w:t xml:space="preserve">  </w:t>
      </w:r>
    </w:p>
    <w:p>
      <w:pPr>
        <w:widowControl w:val="0"/>
        <w:snapToGrid w:val="0"/>
        <w:spacing w:before="120" w:beforeLines="50" w:after="120" w:afterLines="50" w:line="400" w:lineRule="exact"/>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八、违约责任</w:t>
      </w:r>
    </w:p>
    <w:p>
      <w:pPr>
        <w:widowControl w:val="0"/>
        <w:snapToGrid w:val="0"/>
        <w:spacing w:before="120" w:beforeLines="50" w:after="120" w:afterLines="50" w:line="400" w:lineRule="exact"/>
        <w:ind w:left="359" w:hanging="359" w:hangingChars="171"/>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8.1 甲方无故逾期</w:t>
      </w:r>
      <w:r>
        <w:rPr>
          <w:rFonts w:hint="eastAsia"/>
          <w:color w:val="auto"/>
          <w:highlight w:val="none"/>
          <w:lang w:eastAsia="zh-CN"/>
        </w:rPr>
        <w:t>支付合同款项的</w:t>
      </w:r>
      <w:r>
        <w:rPr>
          <w:rFonts w:hint="eastAsia" w:ascii="宋体" w:hAnsi="宋体" w:eastAsia="宋体" w:cs="宋体"/>
          <w:color w:val="auto"/>
          <w:kern w:val="2"/>
          <w:sz w:val="21"/>
          <w:szCs w:val="21"/>
          <w:highlight w:val="none"/>
          <w:lang w:val="en-US" w:eastAsia="zh-CN" w:bidi="ar-SA"/>
        </w:rPr>
        <w:t>,甲方应按逾期付款总额每日万分之五向乙方支付违约金。</w:t>
      </w:r>
    </w:p>
    <w:p>
      <w:pPr>
        <w:widowControl w:val="0"/>
        <w:snapToGrid w:val="0"/>
        <w:spacing w:before="120" w:beforeLines="50" w:after="120" w:afterLines="50" w:line="400" w:lineRule="exact"/>
        <w:ind w:left="359" w:hanging="359" w:hangingChars="171"/>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8.2 </w:t>
      </w:r>
      <w:r>
        <w:rPr>
          <w:rFonts w:hint="eastAsia"/>
          <w:color w:val="auto"/>
          <w:highlight w:val="none"/>
          <w:lang w:eastAsia="zh-CN"/>
        </w:rPr>
        <w:t>乙方逾期</w:t>
      </w:r>
      <w:r>
        <w:rPr>
          <w:rFonts w:hint="eastAsia"/>
          <w:color w:val="auto"/>
          <w:highlight w:val="none"/>
          <w:lang w:val="en-US" w:eastAsia="zh-CN"/>
        </w:rPr>
        <w:t>按要求实施服务</w:t>
      </w:r>
      <w:r>
        <w:rPr>
          <w:rFonts w:hint="eastAsia"/>
          <w:color w:val="auto"/>
          <w:highlight w:val="none"/>
          <w:lang w:eastAsia="zh-CN"/>
        </w:rPr>
        <w:t>的，每逾期一日，应按本合同总额的千分之一向甲方支付违约金，逾期超过十个工作日的，甲方可单方面解除本合同。乙方应按合同总额的</w:t>
      </w:r>
      <w:r>
        <w:rPr>
          <w:rFonts w:hint="eastAsia"/>
          <w:color w:val="auto"/>
          <w:highlight w:val="none"/>
          <w:lang w:val="en-US" w:eastAsia="zh-CN"/>
        </w:rPr>
        <w:t>20%向甲方支付违约金，违约金不足以弥补甲方损失的，乙方还应赔偿甲方由此造成的所有损失。</w:t>
      </w:r>
      <w:r>
        <w:rPr>
          <w:rFonts w:hint="eastAsia" w:ascii="宋体" w:hAnsi="宋体" w:eastAsia="宋体" w:cs="宋体"/>
          <w:color w:val="auto"/>
          <w:kern w:val="2"/>
          <w:sz w:val="21"/>
          <w:szCs w:val="21"/>
          <w:highlight w:val="none"/>
          <w:lang w:val="en-US" w:eastAsia="zh-CN" w:bidi="ar-SA"/>
        </w:rPr>
        <w:t xml:space="preserve"> </w:t>
      </w:r>
    </w:p>
    <w:p>
      <w:pPr>
        <w:widowControl w:val="0"/>
        <w:snapToGrid w:val="0"/>
        <w:spacing w:before="120" w:beforeLines="50" w:after="120" w:afterLines="50" w:line="400" w:lineRule="exact"/>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九、不可抗力事件处理</w:t>
      </w:r>
    </w:p>
    <w:p>
      <w:pPr>
        <w:widowControl w:val="0"/>
        <w:snapToGrid w:val="0"/>
        <w:spacing w:before="120" w:beforeLines="50" w:after="120" w:afterLines="50" w:line="400" w:lineRule="exact"/>
        <w:ind w:left="420" w:hanging="420" w:hanging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9.1 在合同有效期内，任何一方因不可抗力事件导致不能履行合同，则合同履行期可延长，其延长期与不可抗力影响期相同。</w:t>
      </w:r>
    </w:p>
    <w:p>
      <w:pPr>
        <w:widowControl w:val="0"/>
        <w:snapToGrid w:val="0"/>
        <w:spacing w:before="120" w:beforeLines="50" w:after="120" w:afterLines="50" w:line="40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9.2 不可抗力事件发生后，应立即通知对方，并寄送有关权威机构出具的证明。</w:t>
      </w:r>
    </w:p>
    <w:p>
      <w:pPr>
        <w:widowControl w:val="0"/>
        <w:snapToGrid w:val="0"/>
        <w:spacing w:before="120" w:beforeLines="50" w:after="120" w:afterLines="50" w:line="40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9.3 不可抗力事件延续120天以上，双方应通过友好协商，确定是否继续履行合同。</w:t>
      </w:r>
    </w:p>
    <w:p>
      <w:pPr>
        <w:widowControl w:val="0"/>
        <w:snapToGrid w:val="0"/>
        <w:spacing w:before="120" w:beforeLines="50" w:after="120" w:afterLines="50" w:line="400" w:lineRule="exact"/>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十、诉讼</w:t>
      </w:r>
    </w:p>
    <w:p>
      <w:pPr>
        <w:widowControl w:val="0"/>
        <w:snapToGrid w:val="0"/>
        <w:spacing w:before="120" w:beforeLines="50" w:after="120" w:afterLines="50" w:line="400" w:lineRule="exact"/>
        <w:ind w:left="420" w:hanging="420" w:hanging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10.1 双方在执行合同中所发生的一切争议，应通过协商解决。如协商不成，可向</w:t>
      </w:r>
      <w:r>
        <w:rPr>
          <w:rFonts w:hint="eastAsia"/>
          <w:color w:val="auto"/>
          <w:highlight w:val="none"/>
          <w:u w:val="single"/>
          <w:lang w:val="en-US" w:eastAsia="zh-CN"/>
        </w:rPr>
        <w:t xml:space="preserve">    </w:t>
      </w:r>
      <w:r>
        <w:rPr>
          <w:rFonts w:hint="eastAsia"/>
          <w:color w:val="auto"/>
          <w:highlight w:val="none"/>
          <w:lang w:eastAsia="zh-CN"/>
        </w:rPr>
        <w:t>人民法院提起诉讼</w:t>
      </w:r>
      <w:r>
        <w:rPr>
          <w:rFonts w:hint="eastAsia" w:ascii="宋体" w:hAnsi="宋体" w:eastAsia="宋体" w:cs="宋体"/>
          <w:color w:val="auto"/>
          <w:kern w:val="2"/>
          <w:sz w:val="21"/>
          <w:szCs w:val="21"/>
          <w:highlight w:val="none"/>
          <w:lang w:val="en-US" w:eastAsia="zh-CN" w:bidi="ar-SA"/>
        </w:rPr>
        <w:t>。</w:t>
      </w:r>
    </w:p>
    <w:p>
      <w:pPr>
        <w:widowControl w:val="0"/>
        <w:snapToGrid w:val="0"/>
        <w:spacing w:before="120" w:beforeLines="50" w:after="120" w:afterLines="50" w:line="400" w:lineRule="exact"/>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十一、合同生效及其它</w:t>
      </w:r>
    </w:p>
    <w:p>
      <w:pPr>
        <w:widowControl w:val="0"/>
        <w:snapToGrid w:val="0"/>
        <w:spacing w:before="120" w:beforeLines="50" w:after="120" w:afterLines="50" w:line="40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11.1 合同经双方法定代表人（或企业负责人）或授权委托代理人签字并加盖单位公章后生效。</w:t>
      </w:r>
    </w:p>
    <w:p>
      <w:pPr>
        <w:widowControl w:val="0"/>
        <w:snapToGrid w:val="0"/>
        <w:spacing w:before="120" w:beforeLines="50" w:after="120" w:afterLines="50" w:line="40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11.2合同执行中涉及采购资金和采购内容修改或补充的，须经甲方审批，并签书面补充协议并报相关部门备案，方可作为主合同不可分割的一部分。</w:t>
      </w:r>
    </w:p>
    <w:p>
      <w:pPr>
        <w:widowControl w:val="0"/>
        <w:snapToGrid w:val="0"/>
        <w:spacing w:before="120" w:beforeLines="50" w:after="120" w:afterLines="50" w:line="40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11.3 招标书和乙方的应标文件、及应标承诺等作为本次合同不可分割的一部分，乙方必须严格遵守执行。</w:t>
      </w:r>
    </w:p>
    <w:p>
      <w:pPr>
        <w:widowControl w:val="0"/>
        <w:snapToGrid w:val="0"/>
        <w:spacing w:before="120" w:beforeLines="50" w:after="120" w:afterLines="50" w:line="400" w:lineRule="exact"/>
        <w:ind w:left="420" w:hanging="420" w:hanging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11.4本合同未尽事宜，遵照《民法典》</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Cs w:val="21"/>
          <w:highlight w:val="none"/>
        </w:rPr>
        <w:t>《中华人民共和国政府采购法》、《中华人民共和国政府采购法实施条例》</w:t>
      </w:r>
      <w:r>
        <w:rPr>
          <w:rFonts w:hint="eastAsia" w:ascii="宋体" w:hAnsi="宋体" w:cs="宋体"/>
          <w:color w:val="auto"/>
          <w:kern w:val="2"/>
          <w:szCs w:val="21"/>
          <w:highlight w:val="none"/>
          <w:lang w:eastAsia="zh-CN"/>
        </w:rPr>
        <w:t>等法律法规</w:t>
      </w:r>
      <w:r>
        <w:rPr>
          <w:rFonts w:hint="eastAsia" w:ascii="宋体" w:hAnsi="宋体" w:eastAsia="宋体" w:cs="宋体"/>
          <w:color w:val="auto"/>
          <w:kern w:val="2"/>
          <w:sz w:val="21"/>
          <w:szCs w:val="21"/>
          <w:highlight w:val="none"/>
          <w:lang w:val="en-US" w:eastAsia="zh-CN" w:bidi="ar-SA"/>
        </w:rPr>
        <w:t>有关条文执行。</w:t>
      </w:r>
    </w:p>
    <w:p>
      <w:pPr>
        <w:widowControl w:val="0"/>
        <w:spacing w:line="360" w:lineRule="auto"/>
        <w:jc w:val="both"/>
        <w:rPr>
          <w:rFonts w:hint="eastAsia" w:ascii="宋体" w:hAnsi="宋体" w:eastAsia="宋体" w:cs="宋体"/>
          <w:color w:val="auto"/>
          <w:kern w:val="1"/>
          <w:szCs w:val="21"/>
          <w:highlight w:val="none"/>
        </w:rPr>
      </w:pPr>
      <w:r>
        <w:rPr>
          <w:rFonts w:hint="eastAsia" w:ascii="Times New Roman" w:hAnsi="宋体" w:eastAsia="宋体" w:cs="宋体"/>
          <w:color w:val="auto"/>
          <w:kern w:val="2"/>
          <w:szCs w:val="21"/>
          <w:highlight w:val="none"/>
        </w:rPr>
        <w:t>1</w:t>
      </w:r>
      <w:r>
        <w:rPr>
          <w:rFonts w:hint="eastAsia" w:ascii="Times New Roman" w:hAnsi="宋体" w:eastAsia="宋体" w:cs="宋体"/>
          <w:color w:val="auto"/>
          <w:kern w:val="2"/>
          <w:szCs w:val="21"/>
          <w:highlight w:val="none"/>
          <w:lang w:val="en-US" w:eastAsia="zh-CN"/>
        </w:rPr>
        <w:t>1</w:t>
      </w:r>
      <w:r>
        <w:rPr>
          <w:rFonts w:hint="eastAsia" w:ascii="Times New Roman" w:hAnsi="宋体" w:eastAsia="宋体" w:cs="宋体"/>
          <w:color w:val="auto"/>
          <w:kern w:val="2"/>
          <w:szCs w:val="21"/>
          <w:highlight w:val="none"/>
        </w:rPr>
        <w:t>.5 本合同正本一式两份，具有同等法律效力，甲乙双方各执一份；副本</w:t>
      </w:r>
      <w:r>
        <w:rPr>
          <w:rFonts w:hint="eastAsia" w:ascii="Times New Roman" w:hAnsi="宋体" w:eastAsia="宋体" w:cs="宋体"/>
          <w:b/>
          <w:color w:val="auto"/>
          <w:kern w:val="2"/>
          <w:szCs w:val="21"/>
          <w:highlight w:val="none"/>
        </w:rPr>
        <w:t xml:space="preserve"> </w:t>
      </w:r>
      <w:r>
        <w:rPr>
          <w:rFonts w:hint="eastAsia" w:ascii="Times New Roman" w:hAnsi="宋体" w:eastAsia="宋体" w:cs="宋体"/>
          <w:b/>
          <w:color w:val="auto"/>
          <w:kern w:val="2"/>
          <w:szCs w:val="21"/>
          <w:highlight w:val="none"/>
          <w:u w:val="single"/>
        </w:rPr>
        <w:t xml:space="preserve">    </w:t>
      </w:r>
      <w:r>
        <w:rPr>
          <w:rFonts w:hint="eastAsia" w:ascii="Times New Roman" w:hAnsi="宋体" w:eastAsia="宋体" w:cs="宋体"/>
          <w:color w:val="auto"/>
          <w:kern w:val="2"/>
          <w:szCs w:val="21"/>
          <w:highlight w:val="none"/>
        </w:rPr>
        <w:t>份，(用途)。</w:t>
      </w:r>
    </w:p>
    <w:p>
      <w:pPr>
        <w:widowControl w:val="0"/>
        <w:spacing w:line="360" w:lineRule="auto"/>
        <w:jc w:val="both"/>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 xml:space="preserve"> </w:t>
      </w:r>
    </w:p>
    <w:p>
      <w:pPr>
        <w:widowControl w:val="0"/>
        <w:spacing w:line="360" w:lineRule="auto"/>
        <w:jc w:val="both"/>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 xml:space="preserve">  甲方：                                   乙方： </w:t>
      </w:r>
    </w:p>
    <w:p>
      <w:pPr>
        <w:widowControl w:val="0"/>
        <w:spacing w:line="360" w:lineRule="auto"/>
        <w:jc w:val="both"/>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 xml:space="preserve">  地址：                                   地址： </w:t>
      </w:r>
    </w:p>
    <w:p>
      <w:pPr>
        <w:widowControl w:val="0"/>
        <w:spacing w:line="360" w:lineRule="auto"/>
        <w:jc w:val="both"/>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 xml:space="preserve">  法定（授权）代表人：                     法定（授权）代表人：</w:t>
      </w:r>
    </w:p>
    <w:p>
      <w:pPr>
        <w:pStyle w:val="25"/>
        <w:widowControl/>
        <w:spacing w:before="0" w:beforeLines="0" w:after="0" w:afterLines="0" w:line="360" w:lineRule="auto"/>
        <w:ind w:left="420" w:leftChars="100" w:hanging="210" w:hangingChars="100"/>
        <w:jc w:val="left"/>
        <w:rPr>
          <w:rFonts w:hint="eastAsia" w:ascii="宋体" w:hAnsi="宋体" w:eastAsia="宋体" w:cs="宋体"/>
          <w:color w:val="auto"/>
          <w:kern w:val="1"/>
          <w:szCs w:val="21"/>
          <w:highlight w:val="none"/>
        </w:rPr>
      </w:pPr>
      <w:r>
        <w:rPr>
          <w:rFonts w:hint="eastAsia" w:ascii="宋体" w:hAnsi="宋体" w:eastAsia="宋体" w:cs="宋体"/>
          <w:color w:val="auto"/>
          <w:kern w:val="1"/>
          <w:szCs w:val="21"/>
          <w:highlight w:val="none"/>
        </w:rPr>
        <w:t xml:space="preserve">签字日期：      年  月  日          </w:t>
      </w:r>
      <w:r>
        <w:rPr>
          <w:rFonts w:hint="eastAsia" w:hAnsi="宋体" w:eastAsia="宋体" w:cs="宋体"/>
          <w:color w:val="auto"/>
          <w:kern w:val="1"/>
          <w:szCs w:val="21"/>
          <w:highlight w:val="none"/>
          <w:lang w:val="en-US" w:eastAsia="zh-CN"/>
        </w:rPr>
        <w:t xml:space="preserve">    </w:t>
      </w:r>
      <w:r>
        <w:rPr>
          <w:rFonts w:hint="eastAsia" w:ascii="宋体" w:hAnsi="宋体" w:eastAsia="宋体" w:cs="宋体"/>
          <w:color w:val="auto"/>
          <w:kern w:val="1"/>
          <w:szCs w:val="21"/>
          <w:highlight w:val="none"/>
        </w:rPr>
        <w:t xml:space="preserve"> 签字日期：      年  月  日</w:t>
      </w:r>
    </w:p>
    <w:p>
      <w:pPr>
        <w:pStyle w:val="2"/>
        <w:spacing w:line="360" w:lineRule="auto"/>
        <w:ind w:firstLine="0" w:firstLineChars="0"/>
        <w:rPr>
          <w:rFonts w:ascii="宋体" w:hAnsi="宋体" w:cs="宋体"/>
          <w:color w:val="auto"/>
          <w:sz w:val="21"/>
          <w:szCs w:val="21"/>
          <w:highlight w:val="none"/>
        </w:rPr>
      </w:pPr>
    </w:p>
    <w:p>
      <w:pPr>
        <w:pStyle w:val="2"/>
        <w:spacing w:line="360" w:lineRule="auto"/>
        <w:ind w:firstLine="0" w:firstLineChars="0"/>
        <w:rPr>
          <w:rFonts w:ascii="宋体" w:hAnsi="宋体" w:cs="宋体"/>
          <w:color w:val="auto"/>
          <w:sz w:val="21"/>
          <w:szCs w:val="21"/>
          <w:highlight w:val="none"/>
        </w:rPr>
      </w:pPr>
    </w:p>
    <w:p>
      <w:pPr>
        <w:spacing w:line="360" w:lineRule="auto"/>
        <w:ind w:firstLine="413" w:firstLineChars="196"/>
        <w:rPr>
          <w:rFonts w:hint="eastAsia" w:ascii="宋体" w:hAnsi="宋体" w:cs="宋体"/>
          <w:b/>
          <w:color w:val="auto"/>
          <w:highlight w:val="none"/>
        </w:rPr>
        <w:sectPr>
          <w:headerReference r:id="rId8" w:type="default"/>
          <w:footerReference r:id="rId9" w:type="default"/>
          <w:pgSz w:w="11906" w:h="16838"/>
          <w:pgMar w:top="1474" w:right="1797" w:bottom="1247" w:left="1797" w:header="851" w:footer="851" w:gutter="0"/>
          <w:pgNumType w:fmt="decimal"/>
          <w:cols w:space="720" w:num="1"/>
          <w:docGrid w:linePitch="312" w:charSpace="0"/>
        </w:sectPr>
      </w:pPr>
    </w:p>
    <w:p>
      <w:pPr>
        <w:pStyle w:val="25"/>
        <w:widowControl/>
        <w:spacing w:before="0" w:beforeLines="0" w:after="0" w:afterLines="0" w:line="360" w:lineRule="auto"/>
        <w:ind w:left="643" w:hanging="643" w:hangingChars="200"/>
        <w:jc w:val="center"/>
        <w:outlineLvl w:val="0"/>
        <w:rPr>
          <w:rFonts w:hAnsi="宋体" w:cs="宋体"/>
          <w:b/>
          <w:bCs/>
          <w:color w:val="auto"/>
          <w:sz w:val="32"/>
          <w:szCs w:val="20"/>
          <w:highlight w:val="none"/>
        </w:rPr>
      </w:pPr>
      <w:bookmarkStart w:id="204" w:name="_Toc8300"/>
      <w:bookmarkStart w:id="205" w:name="_Toc24192"/>
      <w:r>
        <w:rPr>
          <w:rFonts w:hAnsi="宋体" w:cs="宋体"/>
          <w:b/>
          <w:bCs/>
          <w:color w:val="auto"/>
          <w:sz w:val="32"/>
          <w:szCs w:val="20"/>
          <w:highlight w:val="none"/>
        </w:rPr>
        <w:t>第六章 投标文件格式</w:t>
      </w:r>
      <w:bookmarkEnd w:id="204"/>
      <w:bookmarkEnd w:id="205"/>
    </w:p>
    <w:p>
      <w:pPr>
        <w:widowControl/>
        <w:numPr>
          <w:ilvl w:val="0"/>
          <w:numId w:val="23"/>
        </w:numPr>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资格文件、商务技术文件格式</w:t>
      </w:r>
    </w:p>
    <w:p>
      <w:pPr>
        <w:widowControl/>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1.资格、商务技术文件的外包装封面格式：</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p>
    <w:p>
      <w:pPr>
        <w:widowControl/>
        <w:snapToGrid w:val="0"/>
        <w:spacing w:before="120" w:beforeLines="50" w:after="50"/>
        <w:ind w:firstLine="3675" w:firstLineChars="17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资格、商务技术文件</w:t>
      </w:r>
    </w:p>
    <w:p>
      <w:pPr>
        <w:widowControl/>
        <w:jc w:val="left"/>
        <w:rPr>
          <w:rFonts w:hint="eastAsia" w:ascii="宋体" w:hAnsi="宋体" w:cs="宋体"/>
          <w:color w:val="auto"/>
          <w:kern w:val="0"/>
          <w:szCs w:val="20"/>
          <w:highlight w:val="none"/>
        </w:rPr>
      </w:pP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项目名称：                        </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项目编号： </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标项号:</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供应商名称：</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供应商地址：</w:t>
      </w:r>
    </w:p>
    <w:p>
      <w:pPr>
        <w:snapToGrid w:val="0"/>
        <w:spacing w:before="50" w:after="50"/>
        <w:ind w:firstLine="932" w:firstLineChars="444"/>
        <w:jc w:val="center"/>
        <w:rPr>
          <w:rFonts w:hint="eastAsia" w:ascii="宋体" w:hAnsi="宋体" w:cs="宋体"/>
          <w:bCs/>
          <w:color w:val="auto"/>
          <w:szCs w:val="21"/>
          <w:highlight w:val="none"/>
        </w:rPr>
      </w:pPr>
      <w:r>
        <w:rPr>
          <w:rFonts w:hint="eastAsia" w:ascii="宋体" w:hAnsi="宋体" w:cs="宋体"/>
          <w:color w:val="auto"/>
          <w:highlight w:val="none"/>
        </w:rPr>
        <w:t>开标时启封</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（供应商公章）</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2.资格、商务技术文件封面格式： </w:t>
      </w:r>
    </w:p>
    <w:p>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正本/或副本</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p>
    <w:p>
      <w:pPr>
        <w:widowControl/>
        <w:snapToGrid w:val="0"/>
        <w:spacing w:before="120" w:beforeLines="50" w:after="50"/>
        <w:ind w:firstLine="3675" w:firstLineChars="17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资格、商务技术文件</w:t>
      </w:r>
    </w:p>
    <w:p>
      <w:pPr>
        <w:widowControl/>
        <w:jc w:val="left"/>
        <w:rPr>
          <w:rFonts w:hint="eastAsia" w:ascii="宋体" w:hAnsi="宋体" w:cs="宋体"/>
          <w:color w:val="auto"/>
          <w:kern w:val="0"/>
          <w:szCs w:val="20"/>
          <w:highlight w:val="none"/>
        </w:rPr>
      </w:pP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项目名称：                       </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项目编号： </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标项号:</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供应商名称：</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供应商地址：</w:t>
      </w:r>
    </w:p>
    <w:p>
      <w:pPr>
        <w:widowControl/>
        <w:spacing w:line="360" w:lineRule="auto"/>
        <w:jc w:val="left"/>
        <w:rPr>
          <w:rFonts w:hint="eastAsia" w:ascii="宋体" w:hAnsi="宋体" w:cs="宋体"/>
          <w:color w:val="auto"/>
          <w:kern w:val="0"/>
          <w:szCs w:val="20"/>
          <w:highlight w:val="none"/>
        </w:rPr>
      </w:pPr>
    </w:p>
    <w:p>
      <w:pPr>
        <w:widowControl/>
        <w:spacing w:line="360" w:lineRule="auto"/>
        <w:ind w:firstLine="5355" w:firstLineChars="255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（供应商公章）</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center"/>
        <w:rPr>
          <w:rFonts w:hint="eastAsia" w:ascii="宋体" w:hAnsi="宋体" w:cs="宋体"/>
          <w:color w:val="auto"/>
          <w:kern w:val="0"/>
          <w:szCs w:val="20"/>
          <w:highlight w:val="none"/>
        </w:rPr>
      </w:pP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br w:type="page"/>
      </w:r>
      <w:r>
        <w:rPr>
          <w:rFonts w:hint="eastAsia" w:ascii="宋体" w:hAnsi="宋体" w:cs="宋体"/>
          <w:color w:val="auto"/>
          <w:kern w:val="0"/>
          <w:szCs w:val="20"/>
          <w:highlight w:val="none"/>
        </w:rPr>
        <w:t>3.资格文件：</w:t>
      </w:r>
    </w:p>
    <w:p>
      <w:pPr>
        <w:widowControl/>
        <w:numPr>
          <w:ilvl w:val="0"/>
          <w:numId w:val="24"/>
        </w:numPr>
        <w:snapToGrid w:val="0"/>
        <w:spacing w:line="360" w:lineRule="auto"/>
        <w:ind w:left="210" w:leftChars="10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供应商资格声明函（格式见附件）；</w:t>
      </w:r>
    </w:p>
    <w:p>
      <w:pPr>
        <w:widowControl/>
        <w:numPr>
          <w:ilvl w:val="0"/>
          <w:numId w:val="24"/>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0"/>
          <w:highlight w:val="none"/>
        </w:rPr>
        <w:t>有效的企业法人营业执照（或事业法人登记证）、其他组织（个体工商户）的营业执照或者民办非企业单位登记证书复印件；</w:t>
      </w:r>
      <w:r>
        <w:rPr>
          <w:rFonts w:hint="eastAsia" w:ascii="宋体" w:hAnsi="宋体" w:cs="宋体"/>
          <w:color w:val="auto"/>
          <w:kern w:val="0"/>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p>
    <w:p>
      <w:pPr>
        <w:widowControl/>
        <w:numPr>
          <w:ilvl w:val="0"/>
          <w:numId w:val="24"/>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0"/>
          <w:highlight w:val="none"/>
        </w:rPr>
        <w:t>供应商特定资格条件的证明文件：详见“第一章  公开招标公告 二、申请人的资格要求：3.本项目的特定资格要求”；</w:t>
      </w:r>
    </w:p>
    <w:p>
      <w:pPr>
        <w:widowControl/>
        <w:numPr>
          <w:ilvl w:val="0"/>
          <w:numId w:val="24"/>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2"/>
          <w:highlight w:val="none"/>
        </w:rPr>
        <w:t>招标文件</w:t>
      </w:r>
      <w:r>
        <w:rPr>
          <w:rFonts w:hint="eastAsia" w:ascii="宋体" w:hAnsi="宋体" w:cs="宋体"/>
          <w:color w:val="auto"/>
          <w:kern w:val="0"/>
          <w:szCs w:val="21"/>
          <w:highlight w:val="none"/>
        </w:rPr>
        <w:t>要求的其他资格条件证明材料（如有）；</w:t>
      </w:r>
    </w:p>
    <w:p>
      <w:pPr>
        <w:widowControl/>
        <w:spacing w:line="360" w:lineRule="auto"/>
        <w:ind w:left="403"/>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p>
    <w:p>
      <w:pPr>
        <w:widowControl/>
        <w:jc w:val="left"/>
        <w:rPr>
          <w:rFonts w:hint="eastAsia" w:ascii="宋体" w:hAnsi="宋体" w:cs="宋体"/>
          <w:b/>
          <w:color w:val="auto"/>
          <w:kern w:val="0"/>
          <w:szCs w:val="20"/>
          <w:highlight w:val="none"/>
        </w:rPr>
      </w:pPr>
      <w:r>
        <w:rPr>
          <w:rFonts w:hint="eastAsia" w:ascii="宋体" w:hAnsi="宋体" w:cs="宋体"/>
          <w:b/>
          <w:color w:val="auto"/>
          <w:kern w:val="0"/>
          <w:szCs w:val="20"/>
          <w:highlight w:val="none"/>
        </w:rPr>
        <w:br w:type="page"/>
      </w:r>
      <w:r>
        <w:rPr>
          <w:rFonts w:hint="eastAsia" w:ascii="宋体" w:hAnsi="宋体" w:cs="宋体"/>
          <w:b/>
          <w:color w:val="auto"/>
          <w:kern w:val="0"/>
          <w:szCs w:val="20"/>
          <w:highlight w:val="none"/>
        </w:rPr>
        <w:t>4.供应商资格声明函</w:t>
      </w:r>
    </w:p>
    <w:p>
      <w:pPr>
        <w:widowControl/>
        <w:jc w:val="center"/>
        <w:rPr>
          <w:rFonts w:hint="eastAsia" w:ascii="宋体" w:hAnsi="宋体" w:cs="宋体"/>
          <w:b/>
          <w:color w:val="auto"/>
          <w:kern w:val="0"/>
          <w:sz w:val="28"/>
          <w:szCs w:val="28"/>
          <w:highlight w:val="none"/>
        </w:rPr>
      </w:pPr>
      <w:bookmarkStart w:id="206" w:name="_Toc275865606"/>
    </w:p>
    <w:bookmarkEnd w:id="206"/>
    <w:p>
      <w:pPr>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供应商资格声明函</w:t>
      </w:r>
    </w:p>
    <w:p>
      <w:pPr>
        <w:widowControl/>
        <w:jc w:val="left"/>
        <w:rPr>
          <w:rFonts w:hint="eastAsia" w:ascii="宋体" w:hAnsi="宋体" w:cs="宋体"/>
          <w:b/>
          <w:color w:val="auto"/>
          <w:kern w:val="0"/>
          <w:szCs w:val="20"/>
          <w:highlight w:val="none"/>
        </w:rPr>
      </w:pPr>
    </w:p>
    <w:p>
      <w:pPr>
        <w:widowControl/>
        <w:jc w:val="left"/>
        <w:rPr>
          <w:rFonts w:hint="eastAsia" w:ascii="宋体" w:hAnsi="宋体" w:cs="宋体"/>
          <w:b/>
          <w:color w:val="auto"/>
          <w:kern w:val="0"/>
          <w:szCs w:val="20"/>
          <w:highlight w:val="none"/>
        </w:rPr>
      </w:pPr>
      <w:r>
        <w:rPr>
          <w:rFonts w:hint="eastAsia" w:ascii="宋体" w:hAnsi="宋体" w:cs="宋体"/>
          <w:b/>
          <w:color w:val="auto"/>
          <w:kern w:val="0"/>
          <w:szCs w:val="20"/>
          <w:highlight w:val="none"/>
        </w:rPr>
        <w:t>宁波中基国际招标有限公司：</w:t>
      </w:r>
    </w:p>
    <w:p>
      <w:pPr>
        <w:widowControl/>
        <w:snapToGrid w:val="0"/>
        <w:spacing w:before="120" w:beforeLines="50"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关于贵司</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年</w:t>
      </w:r>
      <w:r>
        <w:rPr>
          <w:rFonts w:hint="eastAsia" w:ascii="宋体" w:hAnsi="宋体" w:cs="宋体"/>
          <w:color w:val="auto"/>
          <w:kern w:val="0"/>
          <w:szCs w:val="20"/>
          <w:highlight w:val="none"/>
          <w:u w:val="single"/>
        </w:rPr>
        <w:t>　　</w:t>
      </w:r>
      <w:r>
        <w:rPr>
          <w:rFonts w:hint="eastAsia" w:ascii="宋体" w:hAnsi="宋体" w:cs="宋体"/>
          <w:color w:val="auto"/>
          <w:kern w:val="0"/>
          <w:szCs w:val="20"/>
          <w:highlight w:val="none"/>
        </w:rPr>
        <w:t>月</w:t>
      </w:r>
      <w:r>
        <w:rPr>
          <w:rFonts w:hint="eastAsia" w:ascii="宋体" w:hAnsi="宋体" w:cs="宋体"/>
          <w:color w:val="auto"/>
          <w:kern w:val="0"/>
          <w:szCs w:val="20"/>
          <w:highlight w:val="none"/>
          <w:u w:val="single"/>
        </w:rPr>
        <w:t>　　</w:t>
      </w:r>
      <w:r>
        <w:rPr>
          <w:rFonts w:hint="eastAsia" w:ascii="宋体" w:hAnsi="宋体" w:cs="宋体"/>
          <w:color w:val="auto"/>
          <w:kern w:val="0"/>
          <w:szCs w:val="20"/>
          <w:highlight w:val="none"/>
        </w:rPr>
        <w:t>日发布</w:t>
      </w:r>
      <w:r>
        <w:rPr>
          <w:rFonts w:hint="eastAsia" w:ascii="宋体" w:hAnsi="宋体" w:cs="宋体"/>
          <w:color w:val="auto"/>
          <w:kern w:val="0"/>
          <w:szCs w:val="20"/>
          <w:highlight w:val="none"/>
          <w:u w:val="single"/>
        </w:rPr>
        <w:t xml:space="preserve">  </w:t>
      </w:r>
      <w:r>
        <w:rPr>
          <w:rFonts w:hint="eastAsia" w:ascii="宋体" w:hAnsi="宋体" w:cs="宋体"/>
          <w:color w:val="auto"/>
          <w:kern w:val="28"/>
          <w:szCs w:val="20"/>
          <w:highlight w:val="none"/>
          <w:u w:val="single"/>
        </w:rPr>
        <w:t>XXXXXXXXXXXXXXXXXXXXXXXXXXXX</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项目（项目编号：　　　）的公开招标公告，本公司（企业）愿意参加投标，并声明：</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1、本公司（企业）具备《中华人民共和国政府采购法》第二十二条资格条件：</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1.1、具有独立承担民事责任的能力；</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1.2、具有良好的商业信誉和健全的财务会计制度；</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1.3、具有履行合同所必需的设备和专业技术能力；</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1.4、有依法缴纳税收和社会保障资金的良好记录；</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1.5、参加政府采购活动前三年内，在经营活动中没有重大违法记录；</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1.6、法律、行政法规规定的其他条件。</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2、本公司（企业）的</w:t>
      </w:r>
      <w:r>
        <w:rPr>
          <w:rFonts w:hint="eastAsia" w:ascii="宋体" w:hAnsi="宋体" w:cs="宋体"/>
          <w:color w:val="auto"/>
          <w:kern w:val="0"/>
          <w:szCs w:val="20"/>
          <w:highlight w:val="none"/>
          <w:lang w:eastAsia="zh-CN"/>
        </w:rPr>
        <w:t>法定代表人（或企业负责人）</w:t>
      </w:r>
      <w:r>
        <w:rPr>
          <w:rFonts w:hint="eastAsia" w:ascii="宋体" w:hAnsi="宋体" w:cs="宋体"/>
          <w:color w:val="auto"/>
          <w:kern w:val="0"/>
          <w:szCs w:val="20"/>
          <w:highlight w:val="none"/>
        </w:rPr>
        <w:t>或单位负责人与所参投的本招标项目的其他供应商的</w:t>
      </w:r>
      <w:r>
        <w:rPr>
          <w:rFonts w:hint="eastAsia" w:ascii="宋体" w:hAnsi="宋体" w:cs="宋体"/>
          <w:color w:val="auto"/>
          <w:kern w:val="0"/>
          <w:szCs w:val="20"/>
          <w:highlight w:val="none"/>
          <w:lang w:eastAsia="zh-CN"/>
        </w:rPr>
        <w:t>法定代表人（或企业负责人）</w:t>
      </w:r>
      <w:r>
        <w:rPr>
          <w:rFonts w:hint="eastAsia" w:ascii="宋体" w:hAnsi="宋体" w:cs="宋体"/>
          <w:color w:val="auto"/>
          <w:kern w:val="0"/>
          <w:szCs w:val="20"/>
          <w:highlight w:val="none"/>
        </w:rPr>
        <w:t>或单位负责人不为同一人且与其他供应商之间不存在直接控股、管理关系。</w:t>
      </w:r>
    </w:p>
    <w:p>
      <w:pPr>
        <w:widowControl/>
        <w:snapToGrid w:val="0"/>
        <w:spacing w:line="380" w:lineRule="exact"/>
        <w:ind w:firstLine="420" w:firstLineChars="20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3、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widowControl/>
        <w:snapToGrid w:val="0"/>
        <w:spacing w:line="360" w:lineRule="auto"/>
        <w:ind w:firstLine="426" w:firstLineChars="202"/>
        <w:jc w:val="left"/>
        <w:rPr>
          <w:rFonts w:hint="eastAsia" w:ascii="宋体" w:hAnsi="宋体" w:cs="宋体"/>
          <w:b/>
          <w:bCs/>
          <w:color w:val="auto"/>
          <w:kern w:val="0"/>
          <w:szCs w:val="20"/>
          <w:highlight w:val="none"/>
        </w:rPr>
      </w:pPr>
      <w:r>
        <w:rPr>
          <w:rFonts w:hint="eastAsia" w:ascii="宋体" w:hAnsi="宋体"/>
          <w:b/>
          <w:bCs/>
          <w:color w:val="auto"/>
          <w:kern w:val="0"/>
          <w:szCs w:val="20"/>
          <w:highlight w:val="none"/>
        </w:rPr>
        <w:t>4、本公司（企业）</w:t>
      </w:r>
      <w:r>
        <w:rPr>
          <w:rFonts w:hint="eastAsia" w:ascii="宋体" w:hAnsi="宋体"/>
          <w:b/>
          <w:bCs/>
          <w:color w:val="auto"/>
          <w:kern w:val="0"/>
          <w:szCs w:val="21"/>
          <w:highlight w:val="none"/>
        </w:rPr>
        <w:t>未被列入“信用中国”网站(www.creditchina.gov.cn)“失信被执行人或重大税收违法案件当事人名单或政府采购严重违法失信行为”记录名单；不处于中国政府采购网(www.ccgp.gov.cn)“政府采购严重违法失信行为信息记录”</w:t>
      </w:r>
      <w:r>
        <w:rPr>
          <w:rFonts w:hint="eastAsia" w:ascii="宋体" w:hAnsi="宋体" w:cs="宋体"/>
          <w:b/>
          <w:bCs/>
          <w:color w:val="auto"/>
          <w:kern w:val="0"/>
          <w:szCs w:val="22"/>
          <w:highlight w:val="none"/>
        </w:rPr>
        <w:t>中的禁止参加政府采购活</w:t>
      </w:r>
      <w:r>
        <w:rPr>
          <w:rFonts w:hint="eastAsia" w:ascii="宋体" w:hAnsi="宋体" w:cs="宋体"/>
          <w:b/>
          <w:bCs/>
          <w:color w:val="auto"/>
          <w:kern w:val="0"/>
          <w:szCs w:val="20"/>
          <w:highlight w:val="none"/>
        </w:rPr>
        <w:t>动期间。否则，由此所造成的损失、不良后果及法律责任，一律由我公司（企业）承担。</w:t>
      </w:r>
    </w:p>
    <w:p>
      <w:pPr>
        <w:widowControl/>
        <w:snapToGrid w:val="0"/>
        <w:spacing w:line="360" w:lineRule="auto"/>
        <w:ind w:firstLine="424" w:firstLineChars="202"/>
        <w:jc w:val="left"/>
        <w:rPr>
          <w:rFonts w:hint="eastAsia" w:ascii="宋体" w:hAnsi="宋体" w:cs="宋体"/>
          <w:color w:val="auto"/>
          <w:kern w:val="0"/>
          <w:szCs w:val="20"/>
          <w:highlight w:val="none"/>
        </w:rPr>
      </w:pPr>
      <w:r>
        <w:rPr>
          <w:rFonts w:hint="eastAsia" w:ascii="宋体" w:hAnsi="宋体" w:cs="宋体"/>
          <w:color w:val="auto"/>
          <w:highlight w:val="none"/>
        </w:rPr>
        <w:t>我公司已清楚招标文件的要求及有关文件规定。</w:t>
      </w:r>
      <w:r>
        <w:rPr>
          <w:rFonts w:hint="eastAsia" w:ascii="宋体" w:hAnsi="宋体" w:cs="宋体"/>
          <w:color w:val="auto"/>
          <w:kern w:val="0"/>
          <w:szCs w:val="20"/>
          <w:highlight w:val="none"/>
        </w:rPr>
        <w:t>本次招标采购活动中，如有违法、违规、弄虚作假行为，所造成的损失、不良后果及法律责任，一律由我公司（企业）承担。</w:t>
      </w:r>
    </w:p>
    <w:p>
      <w:pPr>
        <w:widowControl/>
        <w:spacing w:line="360" w:lineRule="auto"/>
        <w:ind w:firstLine="420"/>
        <w:jc w:val="left"/>
        <w:rPr>
          <w:rFonts w:hint="eastAsia" w:ascii="宋体" w:hAnsi="宋体" w:cs="宋体"/>
          <w:b/>
          <w:color w:val="auto"/>
          <w:kern w:val="0"/>
          <w:szCs w:val="20"/>
          <w:highlight w:val="none"/>
        </w:rPr>
      </w:pPr>
      <w:r>
        <w:rPr>
          <w:rFonts w:hint="eastAsia" w:ascii="宋体" w:hAnsi="宋体" w:cs="宋体"/>
          <w:b/>
          <w:color w:val="auto"/>
          <w:kern w:val="0"/>
          <w:szCs w:val="20"/>
          <w:highlight w:val="none"/>
        </w:rPr>
        <w:t>特此声明！</w:t>
      </w:r>
    </w:p>
    <w:p>
      <w:pPr>
        <w:widowControl/>
        <w:adjustRightInd w:val="0"/>
        <w:snapToGrid w:val="0"/>
        <w:spacing w:line="360" w:lineRule="auto"/>
        <w:ind w:left="425"/>
        <w:jc w:val="left"/>
        <w:rPr>
          <w:rFonts w:hint="eastAsia" w:ascii="宋体" w:hAnsi="宋体" w:cs="宋体"/>
          <w:color w:val="auto"/>
          <w:spacing w:val="4"/>
          <w:kern w:val="0"/>
          <w:szCs w:val="20"/>
          <w:highlight w:val="none"/>
        </w:rPr>
      </w:pPr>
    </w:p>
    <w:p>
      <w:pPr>
        <w:widowControl/>
        <w:spacing w:line="360" w:lineRule="auto"/>
        <w:ind w:right="420" w:firstLine="2940" w:firstLineChars="1400"/>
        <w:jc w:val="left"/>
        <w:rPr>
          <w:rFonts w:hint="eastAsia" w:ascii="宋体" w:hAnsi="宋体" w:cs="宋体"/>
          <w:color w:val="auto"/>
          <w:kern w:val="0"/>
          <w:szCs w:val="20"/>
          <w:highlight w:val="none"/>
        </w:rPr>
      </w:pPr>
      <w:r>
        <w:rPr>
          <w:rFonts w:hint="eastAsia" w:ascii="宋体" w:hAnsi="宋体" w:cs="宋体"/>
          <w:color w:val="auto"/>
          <w:kern w:val="0"/>
          <w:szCs w:val="20"/>
          <w:highlight w:val="none"/>
          <w:lang w:eastAsia="zh-CN"/>
        </w:rPr>
        <w:t>法定代表人（或企业负责人）</w:t>
      </w:r>
      <w:r>
        <w:rPr>
          <w:rFonts w:hint="eastAsia" w:ascii="宋体" w:hAnsi="宋体" w:cs="宋体"/>
          <w:color w:val="auto"/>
          <w:kern w:val="0"/>
          <w:szCs w:val="20"/>
          <w:highlight w:val="none"/>
        </w:rPr>
        <w:t>或授权代表（签名或盖章）：</w:t>
      </w:r>
    </w:p>
    <w:p>
      <w:pPr>
        <w:widowControl/>
        <w:spacing w:line="360" w:lineRule="auto"/>
        <w:ind w:right="420" w:firstLine="2940" w:firstLineChars="140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供应商公章：                               </w:t>
      </w:r>
    </w:p>
    <w:p>
      <w:pPr>
        <w:widowControl/>
        <w:spacing w:line="360" w:lineRule="auto"/>
        <w:ind w:right="420" w:firstLine="2940" w:firstLineChars="140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年    月    日</w:t>
      </w:r>
    </w:p>
    <w:p>
      <w:pPr>
        <w:widowControl/>
        <w:spacing w:line="360" w:lineRule="auto"/>
        <w:jc w:val="left"/>
        <w:rPr>
          <w:rFonts w:hint="eastAsia" w:ascii="宋体" w:hAnsi="宋体" w:cs="宋体"/>
          <w:b/>
          <w:bCs/>
          <w:color w:val="auto"/>
          <w:kern w:val="0"/>
          <w:szCs w:val="21"/>
          <w:highlight w:val="none"/>
        </w:rPr>
      </w:pPr>
      <w:r>
        <w:rPr>
          <w:rFonts w:hint="eastAsia" w:ascii="宋体" w:hAnsi="宋体" w:cs="宋体"/>
          <w:b/>
          <w:color w:val="auto"/>
          <w:kern w:val="0"/>
          <w:szCs w:val="20"/>
          <w:highlight w:val="none"/>
        </w:rPr>
        <w:br w:type="page"/>
      </w:r>
      <w:r>
        <w:rPr>
          <w:rFonts w:hint="eastAsia" w:ascii="宋体" w:hAnsi="宋体" w:cs="宋体"/>
          <w:b/>
          <w:color w:val="auto"/>
          <w:kern w:val="0"/>
          <w:szCs w:val="20"/>
          <w:highlight w:val="none"/>
        </w:rPr>
        <w:t>5</w:t>
      </w:r>
      <w:r>
        <w:rPr>
          <w:rFonts w:hint="eastAsia" w:ascii="宋体" w:hAnsi="宋体" w:cs="宋体"/>
          <w:b/>
          <w:bCs/>
          <w:color w:val="auto"/>
          <w:kern w:val="0"/>
          <w:szCs w:val="21"/>
          <w:highlight w:val="none"/>
        </w:rPr>
        <w:t>.有效的企业法人营业执照（或事业法人登记证）、其他组织（个体工商户）的营业执照或者民办非企业单位登记证书复印件；投标供应商如果有名称变更的，应提供由行政主管部门出具的变更证明文件。若以不具有独立承担民事责任能力的分支机构投标，须取得具有法人资格的总公司的授权书，并提供总公司营业执照副本复印件；</w:t>
      </w:r>
    </w:p>
    <w:p>
      <w:pPr>
        <w:widowControl/>
        <w:spacing w:line="360" w:lineRule="auto"/>
        <w:jc w:val="left"/>
        <w:rPr>
          <w:rFonts w:hint="eastAsia"/>
          <w:b/>
          <w:color w:val="auto"/>
          <w:kern w:val="0"/>
          <w:szCs w:val="20"/>
          <w:highlight w:val="none"/>
        </w:rPr>
      </w:pPr>
    </w:p>
    <w:p>
      <w:pPr>
        <w:widowControl/>
        <w:spacing w:line="360" w:lineRule="auto"/>
        <w:jc w:val="left"/>
        <w:rPr>
          <w:rFonts w:hint="eastAsia" w:ascii="宋体" w:hAnsi="宋体" w:cs="宋体"/>
          <w:b/>
          <w:bCs/>
          <w:color w:val="auto"/>
          <w:kern w:val="0"/>
          <w:szCs w:val="21"/>
          <w:highlight w:val="none"/>
        </w:rPr>
      </w:pPr>
      <w:r>
        <w:rPr>
          <w:rFonts w:hint="eastAsia" w:ascii="宋体" w:hAnsi="宋体" w:eastAsia="宋体" w:cs="宋体"/>
          <w:b/>
          <w:bCs/>
          <w:color w:val="auto"/>
          <w:kern w:val="0"/>
          <w:szCs w:val="21"/>
          <w:highlight w:val="none"/>
        </w:rPr>
        <w:t>6.供应商的特定条件的证明文件：</w:t>
      </w:r>
      <w:r>
        <w:rPr>
          <w:rFonts w:hint="eastAsia" w:ascii="宋体" w:hAnsi="宋体" w:cs="宋体"/>
          <w:color w:val="auto"/>
          <w:kern w:val="0"/>
          <w:szCs w:val="20"/>
          <w:highlight w:val="none"/>
        </w:rPr>
        <w:t>详见“第一章  公开招标公告 二、申请人的资格要求：3.本项目的特定资格要求”</w:t>
      </w:r>
      <w:r>
        <w:rPr>
          <w:rFonts w:hint="eastAsia" w:ascii="宋体" w:hAnsi="宋体" w:cs="宋体"/>
          <w:color w:val="auto"/>
          <w:kern w:val="0"/>
          <w:szCs w:val="21"/>
          <w:highlight w:val="none"/>
        </w:rPr>
        <w:t>；</w:t>
      </w:r>
    </w:p>
    <w:p>
      <w:pPr>
        <w:widowControl/>
        <w:spacing w:line="480" w:lineRule="exact"/>
        <w:jc w:val="cente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政府采购领域商业贿赂行为承诺书</w:t>
      </w:r>
    </w:p>
    <w:p>
      <w:pPr>
        <w:widowControl/>
        <w:spacing w:after="120" w:afterLines="50" w:line="320" w:lineRule="exact"/>
        <w:jc w:val="left"/>
        <w:rPr>
          <w:rFonts w:hint="eastAsia" w:ascii="宋体" w:hAnsi="宋体" w:cs="宋体"/>
          <w:color w:val="auto"/>
          <w:kern w:val="0"/>
          <w:sz w:val="24"/>
          <w:highlight w:val="none"/>
        </w:rPr>
      </w:pPr>
    </w:p>
    <w:p>
      <w:pPr>
        <w:widowControl/>
        <w:spacing w:after="120" w:afterLines="50" w:line="320" w:lineRule="exact"/>
        <w:jc w:val="left"/>
        <w:rPr>
          <w:rFonts w:hint="eastAsia" w:ascii="宋体" w:hAnsi="宋体" w:cs="宋体"/>
          <w:b/>
          <w:bCs/>
          <w:color w:val="auto"/>
          <w:kern w:val="0"/>
          <w:szCs w:val="21"/>
          <w:highlight w:val="none"/>
        </w:rPr>
      </w:pPr>
      <w:r>
        <w:rPr>
          <w:rFonts w:hint="eastAsia" w:ascii="宋体" w:hAnsi="宋体" w:cs="宋体"/>
          <w:b/>
          <w:color w:val="auto"/>
          <w:kern w:val="0"/>
          <w:szCs w:val="21"/>
          <w:highlight w:val="none"/>
        </w:rPr>
        <w:t>致：宁波中基国际招标有限公司</w:t>
      </w:r>
    </w:p>
    <w:p>
      <w:pPr>
        <w:widowControl/>
        <w:spacing w:after="120" w:afterLines="50" w:line="320" w:lineRule="exact"/>
        <w:ind w:firstLine="420" w:firstLineChars="200"/>
        <w:jc w:val="left"/>
        <w:rPr>
          <w:rFonts w:hint="eastAsia" w:ascii="宋体" w:hAnsi="宋体" w:cs="宋体"/>
          <w:color w:val="auto"/>
          <w:kern w:val="0"/>
          <w:szCs w:val="21"/>
          <w:highlight w:val="none"/>
          <w:lang w:eastAsia="zh-TW"/>
        </w:rPr>
      </w:pPr>
      <w:r>
        <w:rPr>
          <w:rFonts w:hint="eastAsia" w:ascii="宋体" w:hAnsi="宋体" w:cs="宋体"/>
          <w:color w:val="auto"/>
          <w:kern w:val="0"/>
          <w:szCs w:val="21"/>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pPr>
        <w:widowControl/>
        <w:spacing w:after="120" w:afterLines="50"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一、依法参与政府采购活动，遵纪守法，诚信经营，公平竞争。</w:t>
      </w:r>
    </w:p>
    <w:p>
      <w:pPr>
        <w:widowControl/>
        <w:spacing w:after="120" w:afterLines="50"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二、不向采购单位、采购代理机构和政府采购评审专家提供任何形式的商业贿赂；对索取或接受商业贿赂的单位和个人，及时向财政部门和纪检监察机关举报。</w:t>
      </w:r>
    </w:p>
    <w:p>
      <w:pPr>
        <w:widowControl/>
        <w:spacing w:after="120" w:afterLines="50"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三、不以提供虚假资质文件等形式参与政府采购活动，不以虚假材料谋取中标。</w:t>
      </w:r>
    </w:p>
    <w:p>
      <w:pPr>
        <w:widowControl/>
        <w:spacing w:after="120" w:afterLines="50"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四、不采取不正当手段诋毁、排挤其他供应商，与其他参与政府采购活动供应商保持良性的竞争关系。</w:t>
      </w:r>
    </w:p>
    <w:p>
      <w:pPr>
        <w:widowControl/>
        <w:spacing w:after="120" w:afterLines="50"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五、不与采购单位、采购代理机构和政府采购评审专家恶意串通，自觉维护政府采购公平竞争的市场秩序。</w:t>
      </w:r>
    </w:p>
    <w:p>
      <w:pPr>
        <w:widowControl/>
        <w:spacing w:after="120" w:afterLines="50"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六、不与其他供应商串通采取围标、陪标等商业欺诈手段谋取中标，积极维护国家利益、社会公共利益和采购单位的合法权益。</w:t>
      </w:r>
    </w:p>
    <w:p>
      <w:pPr>
        <w:widowControl/>
        <w:spacing w:after="120" w:afterLines="50"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七、严格履行政府采购合同约定义务，不在政府采购合同执行过程中采取降低质量或标准、减少数量、拖延交付时间等方式损害采购单位的利益，并自觉承担违约责任。</w:t>
      </w:r>
    </w:p>
    <w:p>
      <w:pPr>
        <w:widowControl/>
        <w:spacing w:after="120" w:afterLines="50" w:line="32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八、自觉接受并积极配合财政部门和纪检监察机关依法实施的监督检查，如实反映情况，及时提供有关证明材料。</w:t>
      </w:r>
    </w:p>
    <w:p>
      <w:pPr>
        <w:widowControl/>
        <w:spacing w:after="120" w:afterLines="50" w:line="320" w:lineRule="exact"/>
        <w:jc w:val="left"/>
        <w:rPr>
          <w:rFonts w:hint="eastAsia" w:ascii="宋体" w:hAnsi="宋体" w:cs="宋体"/>
          <w:color w:val="auto"/>
          <w:kern w:val="0"/>
          <w:szCs w:val="21"/>
          <w:highlight w:val="none"/>
        </w:rPr>
      </w:pPr>
    </w:p>
    <w:p>
      <w:pPr>
        <w:widowControl/>
        <w:spacing w:after="120" w:afterLines="50" w:line="320" w:lineRule="exact"/>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供应商名称（并加盖公章）：</w:t>
      </w:r>
      <w:r>
        <w:rPr>
          <w:rFonts w:hint="eastAsia" w:ascii="宋体" w:hAnsi="宋体" w:cs="宋体"/>
          <w:color w:val="auto"/>
          <w:kern w:val="0"/>
          <w:szCs w:val="21"/>
          <w:highlight w:val="none"/>
          <w:u w:val="single"/>
        </w:rPr>
        <w:t xml:space="preserve">                             </w:t>
      </w:r>
    </w:p>
    <w:p>
      <w:pPr>
        <w:spacing w:before="60" w:after="120" w:afterLines="50" w:line="32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法定代表人（或企业负责人）</w:t>
      </w:r>
      <w:r>
        <w:rPr>
          <w:rFonts w:hint="eastAsia" w:ascii="宋体" w:hAnsi="宋体" w:cs="宋体"/>
          <w:color w:val="auto"/>
          <w:szCs w:val="21"/>
          <w:highlight w:val="none"/>
        </w:rPr>
        <w:t xml:space="preserve">或其授权委托人（签名或印章）： </w:t>
      </w:r>
      <w:r>
        <w:rPr>
          <w:rFonts w:hint="eastAsia" w:ascii="宋体" w:hAnsi="宋体" w:cs="宋体"/>
          <w:color w:val="auto"/>
          <w:szCs w:val="21"/>
          <w:highlight w:val="none"/>
          <w:u w:val="single"/>
        </w:rPr>
        <w:t xml:space="preserve">                    </w:t>
      </w:r>
    </w:p>
    <w:p>
      <w:pPr>
        <w:spacing w:before="60" w:after="120" w:afterLines="50" w:line="320" w:lineRule="exact"/>
        <w:rPr>
          <w:rFonts w:hint="eastAsia" w:ascii="宋体" w:hAnsi="宋体" w:cs="宋体"/>
          <w:color w:val="auto"/>
          <w:szCs w:val="21"/>
          <w:highlight w:val="none"/>
        </w:rPr>
      </w:pPr>
      <w:r>
        <w:rPr>
          <w:rFonts w:hint="eastAsia" w:ascii="宋体" w:hAnsi="宋体" w:cs="宋体"/>
          <w:color w:val="auto"/>
          <w:szCs w:val="21"/>
          <w:highlight w:val="none"/>
        </w:rPr>
        <w:t>签署日期：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widowControl/>
        <w:snapToGrid w:val="0"/>
        <w:spacing w:before="50" w:after="120" w:afterLines="50"/>
        <w:jc w:val="left"/>
        <w:rPr>
          <w:rFonts w:hint="eastAsia" w:ascii="宋体" w:hAnsi="宋体" w:cs="宋体"/>
          <w:b/>
          <w:color w:val="auto"/>
          <w:kern w:val="0"/>
          <w:sz w:val="24"/>
          <w:szCs w:val="20"/>
          <w:highlight w:val="none"/>
        </w:rPr>
      </w:pPr>
    </w:p>
    <w:p>
      <w:pPr>
        <w:widowControl/>
        <w:spacing w:line="500" w:lineRule="exact"/>
        <w:jc w:val="left"/>
        <w:rPr>
          <w:rFonts w:hint="eastAsia" w:ascii="宋体" w:hAnsi="宋体" w:cs="宋体"/>
          <w:color w:val="auto"/>
          <w:kern w:val="0"/>
          <w:szCs w:val="20"/>
          <w:highlight w:val="none"/>
        </w:rPr>
      </w:pPr>
      <w:r>
        <w:rPr>
          <w:rFonts w:hint="eastAsia" w:ascii="宋体" w:hAnsi="宋体" w:cs="宋体"/>
          <w:b/>
          <w:color w:val="auto"/>
          <w:kern w:val="0"/>
          <w:szCs w:val="20"/>
          <w:highlight w:val="none"/>
        </w:rPr>
        <w:t>7.招标文件要求的其他资格条件证明材料（如有）；</w:t>
      </w:r>
    </w:p>
    <w:p>
      <w:pPr>
        <w:widowControl/>
        <w:spacing w:line="500" w:lineRule="exact"/>
        <w:ind w:firstLine="420" w:firstLineChars="200"/>
        <w:jc w:val="left"/>
        <w:rPr>
          <w:rFonts w:hint="eastAsia" w:ascii="宋体" w:hAnsi="宋体" w:cs="宋体"/>
          <w:color w:val="auto"/>
          <w:kern w:val="0"/>
          <w:szCs w:val="20"/>
          <w:highlight w:val="none"/>
        </w:rPr>
      </w:pP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0"/>
          <w:highlight w:val="none"/>
        </w:rPr>
        <w:br w:type="page"/>
      </w:r>
      <w:r>
        <w:rPr>
          <w:rFonts w:hint="eastAsia" w:ascii="宋体" w:hAnsi="宋体" w:cs="宋体"/>
          <w:b/>
          <w:color w:val="auto"/>
          <w:kern w:val="0"/>
          <w:szCs w:val="22"/>
          <w:highlight w:val="none"/>
        </w:rPr>
        <w:t>8.商务技术文件目录</w:t>
      </w:r>
    </w:p>
    <w:p>
      <w:pPr>
        <w:widowControl/>
        <w:numPr>
          <w:ilvl w:val="0"/>
          <w:numId w:val="25"/>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符合性自查表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25"/>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供应商响应表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25"/>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技术部分：针对本项目第二章采购需求及第四章评分标准中的条款拟定各种方案，格式自拟；</w:t>
      </w:r>
    </w:p>
    <w:p>
      <w:pPr>
        <w:widowControl/>
        <w:numPr>
          <w:ilvl w:val="0"/>
          <w:numId w:val="25"/>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投标函</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25"/>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法定代表人（或企业负责人）</w:t>
      </w:r>
      <w:r>
        <w:rPr>
          <w:rFonts w:hint="eastAsia" w:ascii="宋体" w:hAnsi="宋体" w:cs="宋体"/>
          <w:color w:val="auto"/>
          <w:kern w:val="0"/>
          <w:szCs w:val="21"/>
          <w:highlight w:val="none"/>
        </w:rPr>
        <w:t>身份证明或</w:t>
      </w:r>
      <w:r>
        <w:rPr>
          <w:rFonts w:hint="eastAsia" w:ascii="宋体" w:hAnsi="宋体" w:cs="宋体"/>
          <w:color w:val="auto"/>
          <w:kern w:val="0"/>
          <w:szCs w:val="21"/>
          <w:highlight w:val="none"/>
          <w:lang w:eastAsia="zh-CN"/>
        </w:rPr>
        <w:t>法定代表人（或企业负责人）</w:t>
      </w:r>
      <w:r>
        <w:rPr>
          <w:rFonts w:hint="eastAsia" w:ascii="宋体" w:hAnsi="宋体" w:cs="宋体"/>
          <w:color w:val="auto"/>
          <w:kern w:val="0"/>
          <w:szCs w:val="21"/>
          <w:highlight w:val="none"/>
        </w:rPr>
        <w:t>授权委托书（格式见附件）；</w:t>
      </w:r>
    </w:p>
    <w:p>
      <w:pPr>
        <w:widowControl/>
        <w:numPr>
          <w:ilvl w:val="0"/>
          <w:numId w:val="25"/>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技术（服务）条款偏离表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ab/>
      </w:r>
    </w:p>
    <w:p>
      <w:pPr>
        <w:widowControl/>
        <w:numPr>
          <w:ilvl w:val="0"/>
          <w:numId w:val="25"/>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商务条款偏离表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25"/>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供应商情况一览表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25"/>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企业业绩表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25"/>
        </w:numPr>
        <w:snapToGrid w:val="0"/>
        <w:spacing w:line="360" w:lineRule="auto"/>
        <w:ind w:left="210" w:left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第四章评标办法及评分标准中需提供的其他相关资质证书及合同复印件加盖公章；</w:t>
      </w:r>
    </w:p>
    <w:p>
      <w:pPr>
        <w:widowControl/>
        <w:numPr>
          <w:ilvl w:val="0"/>
          <w:numId w:val="25"/>
        </w:numPr>
        <w:snapToGrid w:val="0"/>
        <w:spacing w:line="360" w:lineRule="auto"/>
        <w:ind w:left="210" w:leftChars="100"/>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供应商认为有需要提供的其它证明资料。</w:t>
      </w:r>
    </w:p>
    <w:p>
      <w:pPr>
        <w:widowControl/>
        <w:ind w:firstLine="105" w:firstLineChars="50"/>
        <w:jc w:val="left"/>
        <w:rPr>
          <w:rFonts w:hint="eastAsia" w:ascii="宋体" w:hAnsi="宋体" w:cs="宋体"/>
          <w:b/>
          <w:color w:val="auto"/>
          <w:kern w:val="0"/>
          <w:szCs w:val="20"/>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rPr>
        <w:t>9.符合性自查表</w:t>
      </w:r>
    </w:p>
    <w:p>
      <w:pPr>
        <w:widowControl/>
        <w:snapToGrid w:val="0"/>
        <w:spacing w:before="120" w:beforeLines="50" w:after="5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符合性自查表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233"/>
        <w:gridCol w:w="3679"/>
        <w:gridCol w:w="1478"/>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评审内容</w:t>
            </w:r>
          </w:p>
        </w:tc>
        <w:tc>
          <w:tcPr>
            <w:tcW w:w="3679"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招标文件要求</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自查结论</w:t>
            </w:r>
          </w:p>
        </w:tc>
        <w:tc>
          <w:tcPr>
            <w:tcW w:w="2312"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restart"/>
            <w:noWrap w:val="0"/>
            <w:vAlign w:val="center"/>
          </w:tcPr>
          <w:p>
            <w:pPr>
              <w:spacing w:line="220" w:lineRule="exact"/>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符合性审</w:t>
            </w:r>
          </w:p>
          <w:p>
            <w:pPr>
              <w:spacing w:line="220" w:lineRule="exact"/>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查（商务技术文件）</w:t>
            </w: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（一）</w:t>
            </w:r>
            <w:r>
              <w:rPr>
                <w:rFonts w:hint="eastAsia" w:ascii="宋体" w:hAnsi="宋体" w:cs="宋体"/>
                <w:color w:val="auto"/>
                <w:kern w:val="0"/>
                <w:szCs w:val="20"/>
                <w:highlight w:val="none"/>
              </w:rPr>
              <w:t>投标函已提交并符合招标文件要求；</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（二）</w:t>
            </w:r>
            <w:r>
              <w:rPr>
                <w:rFonts w:hint="eastAsia" w:ascii="宋体" w:hAnsi="宋体" w:cs="宋体"/>
                <w:color w:val="auto"/>
                <w:kern w:val="0"/>
                <w:szCs w:val="20"/>
                <w:highlight w:val="none"/>
              </w:rPr>
              <w:t>按照招标文件规定要求签署或盖章；</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（三）投标文件有</w:t>
            </w:r>
            <w:r>
              <w:rPr>
                <w:rFonts w:hint="eastAsia" w:ascii="宋体" w:hAnsi="宋体" w:cs="宋体"/>
                <w:color w:val="auto"/>
                <w:kern w:val="0"/>
                <w:szCs w:val="21"/>
                <w:highlight w:val="none"/>
                <w:lang w:eastAsia="zh-CN"/>
              </w:rPr>
              <w:t>法定代表人（或企业负责人）</w:t>
            </w:r>
            <w:r>
              <w:rPr>
                <w:rFonts w:hint="eastAsia" w:ascii="宋体" w:hAnsi="宋体" w:cs="宋体"/>
                <w:color w:val="auto"/>
                <w:kern w:val="0"/>
                <w:szCs w:val="21"/>
                <w:highlight w:val="none"/>
              </w:rPr>
              <w:t>签署本人姓名（或印盖本人姓名章），或签署人提供有效的</w:t>
            </w:r>
            <w:r>
              <w:rPr>
                <w:rFonts w:hint="eastAsia" w:ascii="宋体" w:hAnsi="宋体" w:cs="宋体"/>
                <w:color w:val="auto"/>
                <w:kern w:val="0"/>
                <w:szCs w:val="21"/>
                <w:highlight w:val="none"/>
                <w:lang w:eastAsia="zh-CN"/>
              </w:rPr>
              <w:t>法定代表人（或企业负责人）</w:t>
            </w:r>
            <w:r>
              <w:rPr>
                <w:rFonts w:hint="eastAsia" w:ascii="宋体" w:hAnsi="宋体" w:cs="宋体"/>
                <w:color w:val="auto"/>
                <w:kern w:val="0"/>
                <w:szCs w:val="21"/>
                <w:highlight w:val="none"/>
              </w:rPr>
              <w:t>授权委托书且授权委托书填写项目齐全的；</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（四）</w:t>
            </w:r>
            <w:r>
              <w:rPr>
                <w:rFonts w:hint="eastAsia" w:ascii="宋体" w:hAnsi="宋体" w:cs="宋体"/>
                <w:color w:val="auto"/>
                <w:kern w:val="0"/>
                <w:szCs w:val="20"/>
                <w:highlight w:val="none"/>
              </w:rPr>
              <w:t>投标文件项目齐全；</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kern w:val="0"/>
                <w:highlight w:val="none"/>
              </w:rPr>
            </w:pPr>
            <w:r>
              <w:rPr>
                <w:rFonts w:hint="eastAsia" w:ascii="宋体" w:hAnsi="宋体" w:cs="宋体"/>
                <w:color w:val="auto"/>
                <w:kern w:val="0"/>
                <w:szCs w:val="21"/>
                <w:highlight w:val="none"/>
              </w:rPr>
              <w:t>（五）</w:t>
            </w:r>
            <w:r>
              <w:rPr>
                <w:rFonts w:hint="eastAsia" w:ascii="宋体" w:hAnsi="宋体" w:cs="宋体"/>
                <w:color w:val="auto"/>
                <w:kern w:val="0"/>
                <w:szCs w:val="20"/>
                <w:highlight w:val="none"/>
              </w:rPr>
              <w:t>投标文件标明的响应或偏离与事实相符且无虚假投标的；</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（六）</w:t>
            </w:r>
            <w:r>
              <w:rPr>
                <w:rFonts w:hint="eastAsia" w:ascii="宋体" w:hAnsi="宋体" w:cs="宋体"/>
                <w:color w:val="auto"/>
                <w:kern w:val="0"/>
                <w:szCs w:val="20"/>
                <w:highlight w:val="none"/>
              </w:rPr>
              <w:t>投标文件的实质性内容使用中文表述且意思表述明确，前后无矛盾且使用计量单位符合招标文件要求的；</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（七）</w:t>
            </w:r>
            <w:r>
              <w:rPr>
                <w:rFonts w:hint="eastAsia" w:ascii="宋体" w:hAnsi="宋体" w:cs="宋体"/>
                <w:color w:val="auto"/>
                <w:kern w:val="0"/>
                <w:szCs w:val="20"/>
                <w:highlight w:val="none"/>
              </w:rPr>
              <w:t>带“★”的条款满足招标文件要求、已实质性响应招标文件要求且投标文件无采购人不能接受的附加条件的；</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（八）</w:t>
            </w:r>
            <w:r>
              <w:rPr>
                <w:rFonts w:hint="eastAsia" w:ascii="宋体" w:hAnsi="宋体" w:cs="宋体"/>
                <w:color w:val="auto"/>
                <w:kern w:val="0"/>
                <w:szCs w:val="20"/>
                <w:highlight w:val="none"/>
              </w:rPr>
              <w:t>允许偏离的技术、性能指标或者辅助功能项目发生负偏离未达</w:t>
            </w:r>
            <w:r>
              <w:rPr>
                <w:rFonts w:hint="eastAsia" w:ascii="宋体" w:hAnsi="宋体" w:cs="宋体"/>
                <w:color w:val="auto"/>
                <w:kern w:val="0"/>
                <w:szCs w:val="20"/>
                <w:highlight w:val="none"/>
                <w:lang w:val="en-US" w:eastAsia="zh-CN"/>
              </w:rPr>
              <w:t>4</w:t>
            </w:r>
            <w:r>
              <w:rPr>
                <w:rFonts w:hint="eastAsia" w:ascii="宋体" w:hAnsi="宋体" w:cs="宋体"/>
                <w:color w:val="auto"/>
                <w:kern w:val="0"/>
                <w:szCs w:val="20"/>
                <w:highlight w:val="none"/>
              </w:rPr>
              <w:t>0项（含）以上的；</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（九）</w:t>
            </w:r>
            <w:r>
              <w:rPr>
                <w:rFonts w:hint="eastAsia" w:ascii="宋体" w:hAnsi="宋体" w:cs="宋体"/>
                <w:color w:val="auto"/>
                <w:kern w:val="0"/>
                <w:szCs w:val="20"/>
                <w:highlight w:val="none"/>
              </w:rPr>
              <w:t>投标技术方案明确，不存在一个或一个以上备选（替代）投标方案的；</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（十）</w:t>
            </w:r>
            <w:r>
              <w:rPr>
                <w:rFonts w:hint="eastAsia" w:ascii="宋体" w:hAnsi="宋体" w:cs="宋体"/>
                <w:color w:val="auto"/>
                <w:kern w:val="0"/>
                <w:szCs w:val="20"/>
                <w:highlight w:val="none"/>
              </w:rPr>
              <w:t>商务技术文件中未出现报价或单价的；</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（十一）</w:t>
            </w:r>
            <w:r>
              <w:rPr>
                <w:rFonts w:hint="eastAsia" w:ascii="宋体" w:hAnsi="宋体" w:cs="宋体"/>
                <w:color w:val="auto"/>
                <w:kern w:val="0"/>
                <w:szCs w:val="20"/>
                <w:highlight w:val="none"/>
              </w:rPr>
              <w:t>不存在法律、法规和招标文件规定的其他无效情形；</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233" w:type="dxa"/>
            <w:vMerge w:val="continue"/>
            <w:noWrap w:val="0"/>
            <w:vAlign w:val="center"/>
          </w:tcPr>
          <w:p>
            <w:pPr>
              <w:spacing w:line="220" w:lineRule="exact"/>
              <w:jc w:val="left"/>
              <w:rPr>
                <w:rFonts w:hint="eastAsia" w:ascii="宋体" w:hAnsi="宋体" w:cs="宋体"/>
                <w:color w:val="auto"/>
                <w:kern w:val="0"/>
                <w:szCs w:val="20"/>
                <w:highlight w:val="none"/>
              </w:rPr>
            </w:pPr>
          </w:p>
        </w:tc>
        <w:tc>
          <w:tcPr>
            <w:tcW w:w="3679" w:type="dxa"/>
            <w:noWrap w:val="0"/>
            <w:vAlign w:val="center"/>
          </w:tcPr>
          <w:p>
            <w:pPr>
              <w:tabs>
                <w:tab w:val="left" w:pos="612"/>
              </w:tabs>
              <w:spacing w:line="220" w:lineRule="exact"/>
              <w:jc w:val="left"/>
              <w:rPr>
                <w:rFonts w:hint="eastAsia" w:ascii="宋体" w:hAnsi="宋体" w:cs="宋体"/>
                <w:color w:val="auto"/>
                <w:highlight w:val="none"/>
              </w:rPr>
            </w:pPr>
            <w:r>
              <w:rPr>
                <w:rFonts w:hint="eastAsia" w:ascii="宋体" w:hAnsi="宋体" w:cs="宋体"/>
                <w:color w:val="auto"/>
                <w:kern w:val="0"/>
                <w:szCs w:val="21"/>
                <w:highlight w:val="none"/>
              </w:rPr>
              <w:t>（十二）</w:t>
            </w:r>
            <w:r>
              <w:rPr>
                <w:rFonts w:hint="eastAsia" w:ascii="宋体" w:hAnsi="宋体" w:cs="宋体"/>
                <w:color w:val="auto"/>
                <w:kern w:val="0"/>
                <w:szCs w:val="20"/>
                <w:highlight w:val="none"/>
              </w:rPr>
              <w:t>不存在投标文件的有效期不满足招标文件要求情形；</w:t>
            </w:r>
          </w:p>
        </w:tc>
        <w:tc>
          <w:tcPr>
            <w:tcW w:w="1478" w:type="dxa"/>
            <w:noWrap w:val="0"/>
            <w:vAlign w:val="center"/>
          </w:tcPr>
          <w:p>
            <w:pPr>
              <w:spacing w:line="220" w:lineRule="exact"/>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□通过</w:t>
            </w:r>
          </w:p>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□不通过</w:t>
            </w:r>
          </w:p>
        </w:tc>
        <w:tc>
          <w:tcPr>
            <w:tcW w:w="2312" w:type="dxa"/>
            <w:noWrap w:val="0"/>
            <w:vAlign w:val="center"/>
          </w:tcPr>
          <w:p>
            <w:pPr>
              <w:spacing w:line="220" w:lineRule="exact"/>
              <w:jc w:val="center"/>
              <w:rPr>
                <w:rFonts w:hint="eastAsia" w:ascii="宋体" w:hAnsi="宋体" w:cs="宋体"/>
                <w:color w:val="auto"/>
                <w:highlight w:val="none"/>
              </w:rPr>
            </w:pPr>
            <w:r>
              <w:rPr>
                <w:rFonts w:hint="eastAsia" w:ascii="宋体" w:hAnsi="宋体" w:cs="宋体"/>
                <w:color w:val="auto"/>
                <w:kern w:val="0"/>
                <w:szCs w:val="20"/>
                <w:highlight w:val="none"/>
              </w:rPr>
              <w:t>第（ ）页</w:t>
            </w:r>
          </w:p>
        </w:tc>
      </w:tr>
    </w:tbl>
    <w:p>
      <w:pPr>
        <w:widowControl/>
        <w:adjustRightInd w:val="0"/>
        <w:snapToGrid w:val="0"/>
        <w:spacing w:line="440" w:lineRule="exact"/>
        <w:jc w:val="left"/>
        <w:rPr>
          <w:rFonts w:hint="eastAsia" w:ascii="宋体" w:hAnsi="宋体" w:cs="宋体"/>
          <w:color w:val="auto"/>
          <w:kern w:val="0"/>
          <w:szCs w:val="20"/>
          <w:highlight w:val="none"/>
        </w:rPr>
      </w:pPr>
      <w:r>
        <w:rPr>
          <w:rFonts w:hint="eastAsia" w:ascii="宋体" w:hAnsi="宋体" w:cs="宋体"/>
          <w:b/>
          <w:color w:val="auto"/>
          <w:kern w:val="0"/>
          <w:szCs w:val="21"/>
          <w:highlight w:val="none"/>
        </w:rPr>
        <w:t>备注：供应商自查表将作为供应商有效性审查的重要内容之一，供应商必须严格按照其内容及序列要求在投标文件中对应如实提供，对符合性证明文件的任何缺漏和不符合项将会直接导致投标无效！</w:t>
      </w:r>
    </w:p>
    <w:p>
      <w:pPr>
        <w:widowControl/>
        <w:jc w:val="left"/>
        <w:rPr>
          <w:rFonts w:hint="eastAsia" w:ascii="宋体" w:hAnsi="宋体" w:cs="宋体"/>
          <w:b/>
          <w:color w:val="auto"/>
          <w:kern w:val="0"/>
          <w:szCs w:val="20"/>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1"/>
          <w:highlight w:val="none"/>
        </w:rPr>
        <w:t>10.供应商响应表：</w:t>
      </w:r>
    </w:p>
    <w:p>
      <w:pPr>
        <w:widowControl/>
        <w:jc w:val="left"/>
        <w:rPr>
          <w:rFonts w:hint="eastAsia" w:ascii="宋体" w:hAnsi="宋体" w:cs="宋体"/>
          <w:color w:val="auto"/>
          <w:kern w:val="0"/>
          <w:szCs w:val="20"/>
          <w:highlight w:val="none"/>
        </w:rPr>
      </w:pPr>
    </w:p>
    <w:p>
      <w:pPr>
        <w:widowControl/>
        <w:snapToGrid w:val="0"/>
        <w:spacing w:before="120" w:beforeLines="50" w:after="5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供应商响应表</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招标项目编号                      标项号                 </w:t>
      </w:r>
    </w:p>
    <w:tbl>
      <w:tblPr>
        <w:tblStyle w:val="46"/>
        <w:tblW w:w="0" w:type="auto"/>
        <w:tblInd w:w="93" w:type="dxa"/>
        <w:tblLayout w:type="fixed"/>
        <w:tblCellMar>
          <w:top w:w="0" w:type="dxa"/>
          <w:left w:w="108" w:type="dxa"/>
          <w:bottom w:w="0" w:type="dxa"/>
          <w:right w:w="108" w:type="dxa"/>
        </w:tblCellMar>
      </w:tblPr>
      <w:tblGrid>
        <w:gridCol w:w="574"/>
        <w:gridCol w:w="4942"/>
        <w:gridCol w:w="1460"/>
        <w:gridCol w:w="1458"/>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序号</w:t>
            </w:r>
          </w:p>
        </w:tc>
        <w:tc>
          <w:tcPr>
            <w:tcW w:w="49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评审内容</w:t>
            </w:r>
          </w:p>
        </w:tc>
        <w:tc>
          <w:tcPr>
            <w:tcW w:w="14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证明文件</w:t>
            </w:r>
          </w:p>
        </w:tc>
        <w:tc>
          <w:tcPr>
            <w:tcW w:w="14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自评分</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0"/>
                <w:highlight w:val="none"/>
              </w:rPr>
            </w:pPr>
          </w:p>
        </w:tc>
      </w:tr>
    </w:tbl>
    <w:p>
      <w:pPr>
        <w:widowControl/>
        <w:jc w:val="left"/>
        <w:rPr>
          <w:rFonts w:hint="eastAsia" w:ascii="宋体" w:hAnsi="宋体" w:cs="宋体"/>
          <w:b/>
          <w:color w:val="auto"/>
          <w:kern w:val="0"/>
          <w:szCs w:val="20"/>
          <w:highlight w:val="none"/>
        </w:rPr>
      </w:pPr>
      <w:r>
        <w:rPr>
          <w:rFonts w:hint="eastAsia" w:ascii="宋体" w:hAnsi="宋体" w:cs="宋体"/>
          <w:b/>
          <w:color w:val="auto"/>
          <w:kern w:val="0"/>
          <w:szCs w:val="20"/>
          <w:highlight w:val="none"/>
        </w:rPr>
        <w:t>注：1）根据评分标准中技术内容逐条填写，并针对客观分部分进行自评。</w:t>
      </w:r>
    </w:p>
    <w:p>
      <w:pPr>
        <w:widowControl/>
        <w:numPr>
          <w:ilvl w:val="0"/>
          <w:numId w:val="26"/>
        </w:numPr>
        <w:jc w:val="left"/>
        <w:rPr>
          <w:rFonts w:hint="eastAsia" w:ascii="宋体" w:hAnsi="宋体" w:cs="宋体"/>
          <w:b/>
          <w:color w:val="auto"/>
          <w:kern w:val="0"/>
          <w:szCs w:val="20"/>
          <w:highlight w:val="none"/>
        </w:rPr>
      </w:pPr>
      <w:r>
        <w:rPr>
          <w:rFonts w:hint="eastAsia" w:ascii="宋体" w:hAnsi="宋体" w:cs="宋体"/>
          <w:b/>
          <w:color w:val="auto"/>
          <w:kern w:val="0"/>
          <w:szCs w:val="20"/>
          <w:highlight w:val="none"/>
        </w:rPr>
        <w:t>请将此表编制在目录页前。</w:t>
      </w:r>
    </w:p>
    <w:p>
      <w:pPr>
        <w:widowControl/>
        <w:jc w:val="left"/>
        <w:rPr>
          <w:rFonts w:hint="eastAsia" w:ascii="宋体" w:hAnsi="宋体" w:cs="宋体"/>
          <w:b/>
          <w:color w:val="auto"/>
          <w:kern w:val="0"/>
          <w:szCs w:val="20"/>
          <w:highlight w:val="none"/>
        </w:rPr>
      </w:pPr>
    </w:p>
    <w:p>
      <w:pPr>
        <w:widowControl/>
        <w:jc w:val="left"/>
        <w:rPr>
          <w:rFonts w:hint="eastAsia" w:ascii="宋体" w:hAnsi="宋体" w:cs="宋体"/>
          <w:color w:val="auto"/>
          <w:kern w:val="0"/>
          <w:szCs w:val="20"/>
          <w:highlight w:val="none"/>
        </w:rPr>
      </w:pPr>
    </w:p>
    <w:p>
      <w:pPr>
        <w:widowControl/>
        <w:ind w:firstLine="6090" w:firstLineChars="290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供应商名称（盖章）：</w:t>
      </w:r>
    </w:p>
    <w:p>
      <w:pPr>
        <w:widowControl/>
        <w:jc w:val="left"/>
        <w:rPr>
          <w:rFonts w:hint="eastAsia" w:ascii="宋体" w:hAnsi="宋体" w:cs="宋体"/>
          <w:color w:val="auto"/>
          <w:kern w:val="0"/>
          <w:szCs w:val="20"/>
          <w:highlight w:val="none"/>
        </w:rPr>
      </w:pPr>
    </w:p>
    <w:p>
      <w:pPr>
        <w:widowControl/>
        <w:ind w:firstLine="6090" w:firstLineChars="2900"/>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年  月  日</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w:t>
      </w:r>
    </w:p>
    <w:p>
      <w:pPr>
        <w:widowControl/>
        <w:snapToGrid w:val="0"/>
        <w:spacing w:before="50" w:after="50"/>
        <w:jc w:val="left"/>
        <w:rPr>
          <w:rFonts w:hint="eastAsia" w:ascii="宋体" w:hAnsi="宋体" w:cs="宋体"/>
          <w:b/>
          <w:bCs/>
          <w:color w:val="auto"/>
          <w:kern w:val="0"/>
          <w:szCs w:val="21"/>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1"/>
          <w:highlight w:val="none"/>
        </w:rPr>
        <w:t>11.技术部分：针对本项目第二章采购需求及第四章评分标准中的条款拟定各种方案，格式自拟；</w:t>
      </w:r>
    </w:p>
    <w:p>
      <w:pPr>
        <w:rPr>
          <w:rFonts w:hint="eastAsia" w:ascii="宋体" w:hAnsi="宋体" w:eastAsia="宋体" w:cs="Times New Roman"/>
          <w:color w:val="auto"/>
          <w:szCs w:val="21"/>
          <w:highlight w:val="none"/>
          <w:lang w:val="en-US" w:eastAsia="zh-CN"/>
        </w:rPr>
      </w:pPr>
    </w:p>
    <w:p>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A、</w:t>
      </w:r>
      <w:r>
        <w:rPr>
          <w:rFonts w:hint="eastAsia" w:ascii="宋体" w:hAnsi="宋体" w:eastAsia="宋体" w:cs="Times New Roman"/>
          <w:color w:val="auto"/>
          <w:szCs w:val="21"/>
          <w:highlight w:val="none"/>
          <w:lang w:eastAsia="zh-CN"/>
        </w:rPr>
        <w:t>项目负责人</w:t>
      </w:r>
      <w:r>
        <w:rPr>
          <w:rFonts w:hint="eastAsia" w:ascii="宋体" w:hAnsi="宋体" w:eastAsia="宋体" w:cs="Times New Roman"/>
          <w:color w:val="auto"/>
          <w:szCs w:val="21"/>
          <w:highlight w:val="none"/>
        </w:rPr>
        <w:t>简历表格式</w:t>
      </w:r>
    </w:p>
    <w:p>
      <w:pPr>
        <w:rPr>
          <w:rFonts w:hint="eastAsia" w:ascii="宋体" w:hAnsi="宋体" w:eastAsia="宋体" w:cs="Times New Roman"/>
          <w:color w:val="auto"/>
          <w:szCs w:val="21"/>
          <w:highlight w:val="none"/>
        </w:rPr>
      </w:pPr>
    </w:p>
    <w:p>
      <w:pPr>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eastAsia="zh-CN"/>
        </w:rPr>
        <w:t>项目负责人</w:t>
      </w:r>
      <w:r>
        <w:rPr>
          <w:rFonts w:hint="eastAsia" w:ascii="宋体" w:hAnsi="宋体" w:eastAsia="宋体" w:cs="Times New Roman"/>
          <w:b/>
          <w:bCs/>
          <w:color w:val="auto"/>
          <w:szCs w:val="21"/>
          <w:highlight w:val="none"/>
        </w:rPr>
        <w:t>简历表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664"/>
        <w:gridCol w:w="418"/>
        <w:gridCol w:w="709"/>
        <w:gridCol w:w="575"/>
        <w:gridCol w:w="481"/>
        <w:gridCol w:w="532"/>
        <w:gridCol w:w="694"/>
        <w:gridCol w:w="551"/>
        <w:gridCol w:w="1232"/>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姓名</w:t>
            </w:r>
          </w:p>
        </w:tc>
        <w:tc>
          <w:tcPr>
            <w:tcW w:w="17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color w:val="auto"/>
                <w:szCs w:val="21"/>
                <w:highlight w:val="none"/>
              </w:rPr>
            </w:pPr>
          </w:p>
        </w:tc>
        <w:tc>
          <w:tcPr>
            <w:tcW w:w="105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性别</w:t>
            </w:r>
          </w:p>
        </w:tc>
        <w:tc>
          <w:tcPr>
            <w:tcW w:w="177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年龄</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职务</w:t>
            </w:r>
          </w:p>
        </w:tc>
        <w:tc>
          <w:tcPr>
            <w:tcW w:w="179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color w:val="auto"/>
                <w:szCs w:val="21"/>
                <w:highlight w:val="none"/>
              </w:rPr>
            </w:pPr>
          </w:p>
        </w:tc>
        <w:tc>
          <w:tcPr>
            <w:tcW w:w="105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职称</w:t>
            </w:r>
          </w:p>
        </w:tc>
        <w:tc>
          <w:tcPr>
            <w:tcW w:w="177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color w:val="auto"/>
                <w:szCs w:val="21"/>
                <w:highlight w:val="none"/>
              </w:rPr>
            </w:pPr>
          </w:p>
        </w:tc>
        <w:tc>
          <w:tcPr>
            <w:tcW w:w="12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学历</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2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参加工作时间</w:t>
            </w:r>
          </w:p>
        </w:tc>
        <w:tc>
          <w:tcPr>
            <w:tcW w:w="2297"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color w:val="auto"/>
                <w:szCs w:val="21"/>
                <w:highlight w:val="none"/>
              </w:rPr>
            </w:pPr>
          </w:p>
        </w:tc>
        <w:tc>
          <w:tcPr>
            <w:tcW w:w="247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从事项目</w:t>
            </w:r>
            <w:r>
              <w:rPr>
                <w:rFonts w:hint="eastAsia" w:ascii="宋体" w:hAnsi="宋体" w:eastAsia="宋体" w:cs="Times New Roman"/>
                <w:color w:val="auto"/>
                <w:szCs w:val="21"/>
                <w:highlight w:val="none"/>
              </w:rPr>
              <w:t>负责人</w:t>
            </w:r>
            <w:r>
              <w:rPr>
                <w:rFonts w:hint="eastAsia" w:ascii="宋体" w:hAnsi="宋体" w:eastAsia="宋体" w:cs="Arial"/>
                <w:color w:val="auto"/>
                <w:szCs w:val="21"/>
                <w:highlight w:val="none"/>
              </w:rPr>
              <w:t>年限</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05"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招标单位</w:t>
            </w:r>
          </w:p>
        </w:tc>
        <w:tc>
          <w:tcPr>
            <w:tcW w:w="170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项目名称</w:t>
            </w:r>
          </w:p>
        </w:tc>
        <w:tc>
          <w:tcPr>
            <w:tcW w:w="170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项目规模</w:t>
            </w:r>
          </w:p>
        </w:tc>
        <w:tc>
          <w:tcPr>
            <w:tcW w:w="178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完工日期</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项目质量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709"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Arial"/>
                <w:color w:val="auto"/>
                <w:szCs w:val="21"/>
                <w:highlight w:val="none"/>
              </w:rPr>
            </w:pPr>
          </w:p>
        </w:tc>
        <w:tc>
          <w:tcPr>
            <w:tcW w:w="1702"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Arial"/>
                <w:color w:val="auto"/>
                <w:szCs w:val="21"/>
                <w:highlight w:val="none"/>
              </w:rPr>
            </w:pPr>
          </w:p>
        </w:tc>
        <w:tc>
          <w:tcPr>
            <w:tcW w:w="1707"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Arial"/>
                <w:color w:val="auto"/>
                <w:szCs w:val="21"/>
                <w:highlight w:val="none"/>
              </w:rPr>
            </w:pPr>
          </w:p>
        </w:tc>
        <w:tc>
          <w:tcPr>
            <w:tcW w:w="178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Arial"/>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09"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Arial"/>
                <w:color w:val="auto"/>
                <w:szCs w:val="21"/>
                <w:highlight w:val="none"/>
              </w:rPr>
            </w:pPr>
          </w:p>
        </w:tc>
        <w:tc>
          <w:tcPr>
            <w:tcW w:w="1702"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Arial"/>
                <w:color w:val="auto"/>
                <w:szCs w:val="21"/>
                <w:highlight w:val="none"/>
              </w:rPr>
            </w:pPr>
          </w:p>
        </w:tc>
        <w:tc>
          <w:tcPr>
            <w:tcW w:w="1707"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Arial"/>
                <w:color w:val="auto"/>
                <w:szCs w:val="21"/>
                <w:highlight w:val="none"/>
              </w:rPr>
            </w:pPr>
          </w:p>
        </w:tc>
        <w:tc>
          <w:tcPr>
            <w:tcW w:w="178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Arial"/>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09"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Arial"/>
                <w:color w:val="auto"/>
                <w:szCs w:val="21"/>
                <w:highlight w:val="none"/>
              </w:rPr>
            </w:pPr>
          </w:p>
        </w:tc>
        <w:tc>
          <w:tcPr>
            <w:tcW w:w="1702"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Arial"/>
                <w:color w:val="auto"/>
                <w:szCs w:val="21"/>
                <w:highlight w:val="none"/>
              </w:rPr>
            </w:pPr>
          </w:p>
        </w:tc>
        <w:tc>
          <w:tcPr>
            <w:tcW w:w="1707"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Arial"/>
                <w:color w:val="auto"/>
                <w:szCs w:val="21"/>
                <w:highlight w:val="none"/>
              </w:rPr>
            </w:pPr>
          </w:p>
        </w:tc>
        <w:tc>
          <w:tcPr>
            <w:tcW w:w="178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Arial"/>
                <w:color w:val="auto"/>
                <w:szCs w:val="21"/>
                <w:highlight w:val="none"/>
              </w:rPr>
            </w:pPr>
          </w:p>
        </w:tc>
        <w:tc>
          <w:tcPr>
            <w:tcW w:w="160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cs="Arial"/>
                <w:color w:val="auto"/>
                <w:szCs w:val="21"/>
                <w:highlight w:val="none"/>
              </w:rPr>
            </w:pPr>
          </w:p>
        </w:tc>
      </w:tr>
    </w:tbl>
    <w:p>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（注：后附</w:t>
      </w:r>
      <w:r>
        <w:rPr>
          <w:rFonts w:hint="eastAsia" w:ascii="宋体" w:hAnsi="宋体" w:eastAsia="宋体" w:cs="Times New Roman"/>
          <w:color w:val="auto"/>
          <w:szCs w:val="21"/>
          <w:highlight w:val="none"/>
          <w:lang w:eastAsia="zh-CN"/>
        </w:rPr>
        <w:t>项目负责人</w:t>
      </w:r>
      <w:r>
        <w:rPr>
          <w:rFonts w:hint="eastAsia" w:ascii="宋体" w:hAnsi="宋体" w:eastAsia="宋体" w:cs="Times New Roman"/>
          <w:color w:val="auto"/>
          <w:szCs w:val="21"/>
          <w:highlight w:val="none"/>
        </w:rPr>
        <w:t>的相关证明材料，包括但不局限于身份证、毕业证、职称证等加盖单位公章的复印件。）</w:t>
      </w:r>
    </w:p>
    <w:p>
      <w:pPr>
        <w:rPr>
          <w:rFonts w:hint="eastAsia" w:ascii="宋体" w:hAnsi="宋体" w:eastAsia="宋体" w:cs="Times New Roman"/>
          <w:color w:val="auto"/>
          <w:szCs w:val="21"/>
          <w:highlight w:val="none"/>
        </w:rPr>
      </w:pPr>
    </w:p>
    <w:p>
      <w:pPr>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r>
        <w:rPr>
          <w:rFonts w:hint="eastAsia" w:ascii="宋体" w:hAnsi="宋体" w:eastAsia="宋体" w:cs="Times New Roman"/>
          <w:color w:val="auto"/>
          <w:szCs w:val="21"/>
          <w:highlight w:val="none"/>
          <w:lang w:val="en-US" w:eastAsia="zh-CN"/>
        </w:rPr>
        <w:t>B、</w:t>
      </w:r>
      <w:r>
        <w:rPr>
          <w:rFonts w:hint="eastAsia" w:ascii="宋体" w:hAnsi="宋体" w:eastAsia="宋体" w:cs="Times New Roman"/>
          <w:color w:val="auto"/>
          <w:szCs w:val="21"/>
          <w:highlight w:val="none"/>
        </w:rPr>
        <w:t>拟定该项目实施和服务主要技术人员情况表格式</w:t>
      </w:r>
    </w:p>
    <w:p>
      <w:pPr>
        <w:jc w:val="center"/>
        <w:rPr>
          <w:rFonts w:hint="eastAsia" w:ascii="宋体" w:hAnsi="宋体" w:eastAsia="宋体" w:cs="Times New Roman"/>
          <w:b/>
          <w:bCs/>
          <w:color w:val="auto"/>
          <w:szCs w:val="21"/>
          <w:highlight w:val="none"/>
        </w:rPr>
      </w:pPr>
    </w:p>
    <w:p>
      <w:pPr>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拟定该项目实施和服务主要技术人员情况表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22"/>
        <w:gridCol w:w="1082"/>
        <w:gridCol w:w="2334"/>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姓名</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年龄</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学历</w:t>
            </w:r>
          </w:p>
        </w:tc>
        <w:tc>
          <w:tcPr>
            <w:tcW w:w="2334"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职称或资格</w:t>
            </w:r>
            <w:r>
              <w:rPr>
                <w:rFonts w:hint="eastAsia" w:ascii="宋体" w:hAnsi="宋体" w:eastAsia="宋体" w:cs="Arial"/>
                <w:color w:val="auto"/>
                <w:szCs w:val="21"/>
                <w:highlight w:val="none"/>
                <w:lang w:val="en-US" w:eastAsia="zh-CN"/>
              </w:rPr>
              <w:t>或资质</w:t>
            </w:r>
            <w:r>
              <w:rPr>
                <w:rFonts w:hint="eastAsia" w:ascii="宋体" w:hAnsi="宋体" w:eastAsia="宋体" w:cs="Arial"/>
                <w:color w:val="auto"/>
                <w:szCs w:val="21"/>
                <w:highlight w:val="none"/>
              </w:rPr>
              <w:t>证书</w:t>
            </w:r>
          </w:p>
        </w:tc>
        <w:tc>
          <w:tcPr>
            <w:tcW w:w="2890"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line="360" w:lineRule="auto"/>
              <w:jc w:val="center"/>
              <w:rPr>
                <w:rFonts w:ascii="宋体" w:hAnsi="宋体" w:eastAsia="宋体" w:cs="Arial"/>
                <w:color w:val="auto"/>
                <w:szCs w:val="21"/>
                <w:highlight w:val="none"/>
              </w:rPr>
            </w:pPr>
            <w:r>
              <w:rPr>
                <w:rFonts w:hint="eastAsia" w:ascii="宋体" w:hAnsi="宋体" w:eastAsia="宋体" w:cs="Arial"/>
                <w:color w:val="auto"/>
                <w:szCs w:val="21"/>
                <w:highlight w:val="none"/>
              </w:rPr>
              <w:t>本项目中的职责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334" w:type="dxa"/>
            <w:tcBorders>
              <w:top w:val="single" w:color="auto" w:sz="4" w:space="0"/>
              <w:left w:val="single" w:color="auto" w:sz="4" w:space="0"/>
              <w:bottom w:val="single" w:color="auto" w:sz="4" w:space="0"/>
              <w:right w:val="single" w:color="auto" w:sz="4" w:space="0"/>
            </w:tcBorders>
            <w:noWrap w:val="0"/>
            <w:vAlign w:val="top"/>
          </w:tcPr>
          <w:p>
            <w:pPr>
              <w:widowControl w:val="0"/>
              <w:spacing w:before="120" w:beforeLines="50" w:after="120" w:afterLines="50" w:line="360" w:lineRule="auto"/>
              <w:jc w:val="both"/>
              <w:rPr>
                <w:rFonts w:ascii="宋体" w:hAnsi="宋体" w:eastAsia="宋体" w:cs="Arial"/>
                <w:color w:val="auto"/>
                <w:spacing w:val="0"/>
                <w:kern w:val="2"/>
                <w:sz w:val="21"/>
                <w:szCs w:val="21"/>
                <w:highlight w:val="none"/>
                <w:lang w:val="en-US" w:eastAsia="zh-CN" w:bidi="ar-SA"/>
              </w:rPr>
            </w:pPr>
          </w:p>
        </w:tc>
        <w:tc>
          <w:tcPr>
            <w:tcW w:w="2890"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334"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890"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334"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890"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334"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890"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334"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890"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334"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890"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334"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890"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334"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890"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334"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890"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334"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890"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334"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890"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334"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890"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334"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890"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7"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32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334"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c>
          <w:tcPr>
            <w:tcW w:w="2890" w:type="dxa"/>
            <w:tcBorders>
              <w:top w:val="single" w:color="auto" w:sz="4" w:space="0"/>
              <w:left w:val="single" w:color="auto" w:sz="4" w:space="0"/>
              <w:bottom w:val="single" w:color="auto" w:sz="4" w:space="0"/>
              <w:right w:val="single" w:color="auto" w:sz="4" w:space="0"/>
            </w:tcBorders>
            <w:noWrap w:val="0"/>
            <w:vAlign w:val="top"/>
          </w:tcPr>
          <w:p>
            <w:pPr>
              <w:spacing w:before="120" w:beforeLines="50" w:after="120" w:afterLines="50" w:line="360" w:lineRule="auto"/>
              <w:rPr>
                <w:rFonts w:ascii="宋体" w:hAnsi="宋体" w:eastAsia="宋体" w:cs="Arial"/>
                <w:color w:val="auto"/>
                <w:szCs w:val="21"/>
                <w:highlight w:val="none"/>
              </w:rPr>
            </w:pPr>
          </w:p>
        </w:tc>
      </w:tr>
    </w:tbl>
    <w:p>
      <w:pPr>
        <w:snapToGrid w:val="0"/>
        <w:spacing w:before="50" w:after="120" w:afterLines="5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 1、投标文件中须提供拟投入本项目人员获得的职称</w:t>
      </w:r>
      <w:r>
        <w:rPr>
          <w:rFonts w:hint="eastAsia" w:ascii="宋体" w:hAnsi="宋体" w:eastAsia="宋体" w:cs="Times New Roman"/>
          <w:color w:val="auto"/>
          <w:szCs w:val="21"/>
          <w:highlight w:val="none"/>
          <w:lang w:val="en-US" w:eastAsia="zh-CN"/>
        </w:rPr>
        <w:t>或</w:t>
      </w:r>
      <w:r>
        <w:rPr>
          <w:rFonts w:hint="eastAsia" w:ascii="宋体" w:hAnsi="宋体" w:eastAsia="宋体" w:cs="Times New Roman"/>
          <w:color w:val="auto"/>
          <w:szCs w:val="21"/>
          <w:highlight w:val="none"/>
        </w:rPr>
        <w:t>资格</w:t>
      </w:r>
      <w:r>
        <w:rPr>
          <w:rFonts w:hint="eastAsia" w:ascii="宋体" w:hAnsi="宋体" w:eastAsia="宋体" w:cs="Times New Roman"/>
          <w:color w:val="auto"/>
          <w:szCs w:val="21"/>
          <w:highlight w:val="none"/>
          <w:lang w:val="en-US" w:eastAsia="zh-CN"/>
        </w:rPr>
        <w:t>或资质</w:t>
      </w:r>
      <w:r>
        <w:rPr>
          <w:rFonts w:hint="eastAsia" w:ascii="宋体" w:hAnsi="宋体" w:eastAsia="宋体" w:cs="Times New Roman"/>
          <w:color w:val="auto"/>
          <w:szCs w:val="21"/>
          <w:highlight w:val="none"/>
        </w:rPr>
        <w:t>证书等加盖公章的复印件；</w:t>
      </w:r>
    </w:p>
    <w:p>
      <w:pPr>
        <w:snapToGrid w:val="0"/>
        <w:spacing w:before="50" w:after="120" w:afterLines="50"/>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2、表格可扩展。</w:t>
      </w:r>
    </w:p>
    <w:p>
      <w:pPr>
        <w:snapToGrid w:val="0"/>
        <w:spacing w:before="50" w:after="120" w:afterLines="50"/>
        <w:ind w:firstLine="420" w:firstLineChars="200"/>
        <w:jc w:val="left"/>
        <w:rPr>
          <w:rFonts w:hint="eastAsia" w:ascii="宋体" w:hAnsi="宋体" w:eastAsia="宋体" w:cs="Times New Roman"/>
          <w:color w:val="auto"/>
          <w:szCs w:val="21"/>
          <w:highlight w:val="none"/>
        </w:rPr>
      </w:pPr>
    </w:p>
    <w:p>
      <w:pPr>
        <w:snapToGrid w:val="0"/>
        <w:spacing w:before="50" w:after="120" w:afterLines="5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供应商名称（盖章）：</w:t>
      </w:r>
    </w:p>
    <w:p>
      <w:pPr>
        <w:snapToGrid w:val="0"/>
        <w:spacing w:before="50" w:after="120" w:afterLines="50"/>
        <w:ind w:firstLine="420" w:firstLineChars="200"/>
        <w:jc w:val="left"/>
        <w:rPr>
          <w:rFonts w:ascii="宋体" w:hAnsi="宋体" w:eastAsia="宋体" w:cs="Times New Roman"/>
          <w:color w:val="auto"/>
          <w:szCs w:val="21"/>
          <w:highlight w:val="none"/>
        </w:rPr>
      </w:pPr>
    </w:p>
    <w:p>
      <w:pPr>
        <w:snapToGrid w:val="0"/>
        <w:spacing w:before="50" w:after="120" w:afterLines="50"/>
        <w:jc w:val="left"/>
        <w:rPr>
          <w:rFonts w:hint="eastAsia" w:ascii="宋体" w:hAnsi="宋体" w:eastAsia="宋体" w:cs="Times New Roman"/>
          <w:color w:val="auto"/>
          <w:szCs w:val="21"/>
          <w:highlight w:val="none"/>
        </w:rPr>
      </w:pPr>
      <w:r>
        <w:rPr>
          <w:rFonts w:ascii="宋体" w:hAnsi="宋体" w:eastAsia="宋体" w:cs="Times New Roman"/>
          <w:color w:val="auto"/>
          <w:szCs w:val="21"/>
          <w:highlight w:val="none"/>
        </w:rPr>
        <w:br w:type="page"/>
      </w:r>
      <w:r>
        <w:rPr>
          <w:rFonts w:hint="eastAsia" w:ascii="宋体" w:hAnsi="宋体" w:eastAsia="宋体" w:cs="Times New Roman"/>
          <w:color w:val="auto"/>
          <w:szCs w:val="21"/>
          <w:highlight w:val="none"/>
          <w:lang w:val="en-US" w:eastAsia="zh-CN"/>
        </w:rPr>
        <w:t>C、</w:t>
      </w:r>
      <w:r>
        <w:rPr>
          <w:rFonts w:hint="eastAsia" w:ascii="宋体" w:hAnsi="宋体" w:eastAsia="宋体" w:cs="Times New Roman"/>
          <w:color w:val="auto"/>
          <w:szCs w:val="21"/>
          <w:highlight w:val="none"/>
        </w:rPr>
        <w:t>拟投入该项目的主要设备表</w:t>
      </w:r>
      <w:bookmarkStart w:id="207" w:name="_Toc397082613"/>
      <w:r>
        <w:rPr>
          <w:rFonts w:hint="eastAsia" w:ascii="宋体" w:hAnsi="宋体" w:eastAsia="宋体" w:cs="Times New Roman"/>
          <w:color w:val="auto"/>
          <w:szCs w:val="21"/>
          <w:highlight w:val="none"/>
        </w:rPr>
        <w:t>格式</w:t>
      </w:r>
    </w:p>
    <w:p>
      <w:pPr>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拟投入该项目的主要设备表</w:t>
      </w:r>
      <w:bookmarkEnd w:id="207"/>
    </w:p>
    <w:tbl>
      <w:tblPr>
        <w:tblStyle w:val="46"/>
        <w:tblW w:w="9096" w:type="dxa"/>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71"/>
        <w:gridCol w:w="630"/>
        <w:gridCol w:w="1197"/>
        <w:gridCol w:w="784"/>
        <w:gridCol w:w="979"/>
        <w:gridCol w:w="3063"/>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630" w:type="dxa"/>
            <w:noWrap w:val="0"/>
            <w:vAlign w:val="center"/>
          </w:tcPr>
          <w:p>
            <w:pPr>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编号</w:t>
            </w:r>
          </w:p>
        </w:tc>
        <w:tc>
          <w:tcPr>
            <w:tcW w:w="1171" w:type="dxa"/>
            <w:noWrap w:val="0"/>
            <w:vAlign w:val="center"/>
          </w:tcPr>
          <w:p>
            <w:pPr>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设备名称</w:t>
            </w:r>
          </w:p>
        </w:tc>
        <w:tc>
          <w:tcPr>
            <w:tcW w:w="630" w:type="dxa"/>
            <w:noWrap w:val="0"/>
            <w:vAlign w:val="center"/>
          </w:tcPr>
          <w:p>
            <w:pPr>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数量</w:t>
            </w:r>
          </w:p>
        </w:tc>
        <w:tc>
          <w:tcPr>
            <w:tcW w:w="1197" w:type="dxa"/>
            <w:noWrap w:val="0"/>
            <w:vAlign w:val="center"/>
          </w:tcPr>
          <w:p>
            <w:pPr>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制造商名称</w:t>
            </w:r>
          </w:p>
        </w:tc>
        <w:tc>
          <w:tcPr>
            <w:tcW w:w="784" w:type="dxa"/>
            <w:noWrap w:val="0"/>
            <w:vAlign w:val="center"/>
          </w:tcPr>
          <w:p>
            <w:pPr>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型号</w:t>
            </w:r>
          </w:p>
        </w:tc>
        <w:tc>
          <w:tcPr>
            <w:tcW w:w="979" w:type="dxa"/>
            <w:noWrap w:val="0"/>
            <w:vAlign w:val="center"/>
          </w:tcPr>
          <w:p>
            <w:pPr>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制造日期</w:t>
            </w:r>
          </w:p>
        </w:tc>
        <w:tc>
          <w:tcPr>
            <w:tcW w:w="3063" w:type="dxa"/>
            <w:noWrap w:val="0"/>
            <w:vAlign w:val="center"/>
          </w:tcPr>
          <w:p>
            <w:pPr>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设备来源</w:t>
            </w:r>
          </w:p>
          <w:p>
            <w:pPr>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（自有、租借、租赁承包、专门生产）</w:t>
            </w:r>
          </w:p>
        </w:tc>
        <w:tc>
          <w:tcPr>
            <w:tcW w:w="642" w:type="dxa"/>
            <w:noWrap w:val="0"/>
            <w:vAlign w:val="center"/>
          </w:tcPr>
          <w:p>
            <w:pPr>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71" w:type="dxa"/>
            <w:noWrap w:val="0"/>
            <w:vAlign w:val="top"/>
          </w:tcPr>
          <w:p>
            <w:pPr>
              <w:spacing w:line="580" w:lineRule="exact"/>
              <w:jc w:val="center"/>
              <w:rPr>
                <w:rFonts w:hint="eastAsia" w:ascii="宋体" w:hAnsi="宋体" w:eastAsia="宋体" w:cs="Times New Roman"/>
                <w:bCs/>
                <w:color w:val="auto"/>
                <w:szCs w:val="21"/>
                <w:highlight w:val="none"/>
              </w:rPr>
            </w:pPr>
          </w:p>
        </w:tc>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97" w:type="dxa"/>
            <w:noWrap w:val="0"/>
            <w:vAlign w:val="top"/>
          </w:tcPr>
          <w:p>
            <w:pPr>
              <w:spacing w:line="580" w:lineRule="exact"/>
              <w:jc w:val="center"/>
              <w:rPr>
                <w:rFonts w:hint="eastAsia" w:ascii="宋体" w:hAnsi="宋体" w:eastAsia="宋体" w:cs="Times New Roman"/>
                <w:bCs/>
                <w:color w:val="auto"/>
                <w:szCs w:val="21"/>
                <w:highlight w:val="none"/>
              </w:rPr>
            </w:pPr>
          </w:p>
        </w:tc>
        <w:tc>
          <w:tcPr>
            <w:tcW w:w="784" w:type="dxa"/>
            <w:noWrap w:val="0"/>
            <w:vAlign w:val="top"/>
          </w:tcPr>
          <w:p>
            <w:pPr>
              <w:spacing w:line="580" w:lineRule="exact"/>
              <w:jc w:val="center"/>
              <w:rPr>
                <w:rFonts w:hint="eastAsia" w:ascii="宋体" w:hAnsi="宋体" w:eastAsia="宋体" w:cs="Times New Roman"/>
                <w:bCs/>
                <w:color w:val="auto"/>
                <w:szCs w:val="21"/>
                <w:highlight w:val="none"/>
              </w:rPr>
            </w:pPr>
          </w:p>
        </w:tc>
        <w:tc>
          <w:tcPr>
            <w:tcW w:w="979" w:type="dxa"/>
            <w:noWrap w:val="0"/>
            <w:vAlign w:val="top"/>
          </w:tcPr>
          <w:p>
            <w:pPr>
              <w:spacing w:line="580" w:lineRule="exact"/>
              <w:jc w:val="center"/>
              <w:rPr>
                <w:rFonts w:hint="eastAsia" w:ascii="宋体" w:hAnsi="宋体" w:eastAsia="宋体" w:cs="Times New Roman"/>
                <w:bCs/>
                <w:color w:val="auto"/>
                <w:szCs w:val="21"/>
                <w:highlight w:val="none"/>
              </w:rPr>
            </w:pPr>
          </w:p>
        </w:tc>
        <w:tc>
          <w:tcPr>
            <w:tcW w:w="3063" w:type="dxa"/>
            <w:noWrap w:val="0"/>
            <w:vAlign w:val="top"/>
          </w:tcPr>
          <w:p>
            <w:pPr>
              <w:spacing w:line="580" w:lineRule="exact"/>
              <w:jc w:val="center"/>
              <w:rPr>
                <w:rFonts w:hint="eastAsia" w:ascii="宋体" w:hAnsi="宋体" w:eastAsia="宋体" w:cs="Times New Roman"/>
                <w:bCs/>
                <w:color w:val="auto"/>
                <w:szCs w:val="21"/>
                <w:highlight w:val="none"/>
              </w:rPr>
            </w:pPr>
          </w:p>
        </w:tc>
        <w:tc>
          <w:tcPr>
            <w:tcW w:w="642" w:type="dxa"/>
            <w:noWrap w:val="0"/>
            <w:vAlign w:val="top"/>
          </w:tcPr>
          <w:p>
            <w:pPr>
              <w:spacing w:line="580" w:lineRule="exact"/>
              <w:jc w:val="center"/>
              <w:rPr>
                <w:rFonts w:hint="eastAsia" w:ascii="宋体" w:hAnsi="宋体" w:eastAsia="宋体"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71" w:type="dxa"/>
            <w:noWrap w:val="0"/>
            <w:vAlign w:val="top"/>
          </w:tcPr>
          <w:p>
            <w:pPr>
              <w:spacing w:line="580" w:lineRule="exact"/>
              <w:jc w:val="center"/>
              <w:rPr>
                <w:rFonts w:hint="eastAsia" w:ascii="宋体" w:hAnsi="宋体" w:eastAsia="宋体" w:cs="Times New Roman"/>
                <w:bCs/>
                <w:color w:val="auto"/>
                <w:szCs w:val="21"/>
                <w:highlight w:val="none"/>
              </w:rPr>
            </w:pPr>
          </w:p>
        </w:tc>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97" w:type="dxa"/>
            <w:noWrap w:val="0"/>
            <w:vAlign w:val="top"/>
          </w:tcPr>
          <w:p>
            <w:pPr>
              <w:spacing w:line="580" w:lineRule="exact"/>
              <w:jc w:val="center"/>
              <w:rPr>
                <w:rFonts w:hint="eastAsia" w:ascii="宋体" w:hAnsi="宋体" w:eastAsia="宋体" w:cs="Times New Roman"/>
                <w:bCs/>
                <w:color w:val="auto"/>
                <w:szCs w:val="21"/>
                <w:highlight w:val="none"/>
              </w:rPr>
            </w:pPr>
          </w:p>
        </w:tc>
        <w:tc>
          <w:tcPr>
            <w:tcW w:w="784" w:type="dxa"/>
            <w:noWrap w:val="0"/>
            <w:vAlign w:val="top"/>
          </w:tcPr>
          <w:p>
            <w:pPr>
              <w:spacing w:line="580" w:lineRule="exact"/>
              <w:jc w:val="center"/>
              <w:rPr>
                <w:rFonts w:hint="eastAsia" w:ascii="宋体" w:hAnsi="宋体" w:eastAsia="宋体" w:cs="Times New Roman"/>
                <w:bCs/>
                <w:color w:val="auto"/>
                <w:szCs w:val="21"/>
                <w:highlight w:val="none"/>
              </w:rPr>
            </w:pPr>
          </w:p>
        </w:tc>
        <w:tc>
          <w:tcPr>
            <w:tcW w:w="979" w:type="dxa"/>
            <w:noWrap w:val="0"/>
            <w:vAlign w:val="top"/>
          </w:tcPr>
          <w:p>
            <w:pPr>
              <w:spacing w:line="580" w:lineRule="exact"/>
              <w:jc w:val="center"/>
              <w:rPr>
                <w:rFonts w:hint="eastAsia" w:ascii="宋体" w:hAnsi="宋体" w:eastAsia="宋体" w:cs="Times New Roman"/>
                <w:bCs/>
                <w:color w:val="auto"/>
                <w:szCs w:val="21"/>
                <w:highlight w:val="none"/>
              </w:rPr>
            </w:pPr>
          </w:p>
        </w:tc>
        <w:tc>
          <w:tcPr>
            <w:tcW w:w="3063" w:type="dxa"/>
            <w:noWrap w:val="0"/>
            <w:vAlign w:val="top"/>
          </w:tcPr>
          <w:p>
            <w:pPr>
              <w:spacing w:line="580" w:lineRule="exact"/>
              <w:jc w:val="center"/>
              <w:rPr>
                <w:rFonts w:hint="eastAsia" w:ascii="宋体" w:hAnsi="宋体" w:eastAsia="宋体" w:cs="Times New Roman"/>
                <w:bCs/>
                <w:color w:val="auto"/>
                <w:szCs w:val="21"/>
                <w:highlight w:val="none"/>
              </w:rPr>
            </w:pPr>
          </w:p>
        </w:tc>
        <w:tc>
          <w:tcPr>
            <w:tcW w:w="642" w:type="dxa"/>
            <w:noWrap w:val="0"/>
            <w:vAlign w:val="top"/>
          </w:tcPr>
          <w:p>
            <w:pPr>
              <w:spacing w:line="580" w:lineRule="exact"/>
              <w:jc w:val="center"/>
              <w:rPr>
                <w:rFonts w:hint="eastAsia" w:ascii="宋体" w:hAnsi="宋体" w:eastAsia="宋体"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71" w:type="dxa"/>
            <w:noWrap w:val="0"/>
            <w:vAlign w:val="top"/>
          </w:tcPr>
          <w:p>
            <w:pPr>
              <w:spacing w:line="580" w:lineRule="exact"/>
              <w:jc w:val="center"/>
              <w:rPr>
                <w:rFonts w:hint="eastAsia" w:ascii="宋体" w:hAnsi="宋体" w:eastAsia="宋体" w:cs="Times New Roman"/>
                <w:bCs/>
                <w:color w:val="auto"/>
                <w:szCs w:val="21"/>
                <w:highlight w:val="none"/>
              </w:rPr>
            </w:pPr>
          </w:p>
        </w:tc>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97" w:type="dxa"/>
            <w:noWrap w:val="0"/>
            <w:vAlign w:val="top"/>
          </w:tcPr>
          <w:p>
            <w:pPr>
              <w:spacing w:line="580" w:lineRule="exact"/>
              <w:jc w:val="center"/>
              <w:rPr>
                <w:rFonts w:hint="eastAsia" w:ascii="宋体" w:hAnsi="宋体" w:eastAsia="宋体" w:cs="Times New Roman"/>
                <w:bCs/>
                <w:color w:val="auto"/>
                <w:szCs w:val="21"/>
                <w:highlight w:val="none"/>
              </w:rPr>
            </w:pPr>
          </w:p>
        </w:tc>
        <w:tc>
          <w:tcPr>
            <w:tcW w:w="784" w:type="dxa"/>
            <w:noWrap w:val="0"/>
            <w:vAlign w:val="top"/>
          </w:tcPr>
          <w:p>
            <w:pPr>
              <w:spacing w:line="580" w:lineRule="exact"/>
              <w:jc w:val="center"/>
              <w:rPr>
                <w:rFonts w:hint="eastAsia" w:ascii="宋体" w:hAnsi="宋体" w:eastAsia="宋体" w:cs="Times New Roman"/>
                <w:bCs/>
                <w:color w:val="auto"/>
                <w:szCs w:val="21"/>
                <w:highlight w:val="none"/>
              </w:rPr>
            </w:pPr>
          </w:p>
        </w:tc>
        <w:tc>
          <w:tcPr>
            <w:tcW w:w="979" w:type="dxa"/>
            <w:noWrap w:val="0"/>
            <w:vAlign w:val="top"/>
          </w:tcPr>
          <w:p>
            <w:pPr>
              <w:spacing w:line="580" w:lineRule="exact"/>
              <w:jc w:val="center"/>
              <w:rPr>
                <w:rFonts w:hint="eastAsia" w:ascii="宋体" w:hAnsi="宋体" w:eastAsia="宋体" w:cs="Times New Roman"/>
                <w:bCs/>
                <w:color w:val="auto"/>
                <w:szCs w:val="21"/>
                <w:highlight w:val="none"/>
              </w:rPr>
            </w:pPr>
          </w:p>
        </w:tc>
        <w:tc>
          <w:tcPr>
            <w:tcW w:w="3063" w:type="dxa"/>
            <w:noWrap w:val="0"/>
            <w:vAlign w:val="top"/>
          </w:tcPr>
          <w:p>
            <w:pPr>
              <w:spacing w:line="580" w:lineRule="exact"/>
              <w:jc w:val="center"/>
              <w:rPr>
                <w:rFonts w:hint="eastAsia" w:ascii="宋体" w:hAnsi="宋体" w:eastAsia="宋体" w:cs="Times New Roman"/>
                <w:bCs/>
                <w:color w:val="auto"/>
                <w:szCs w:val="21"/>
                <w:highlight w:val="none"/>
              </w:rPr>
            </w:pPr>
          </w:p>
        </w:tc>
        <w:tc>
          <w:tcPr>
            <w:tcW w:w="642" w:type="dxa"/>
            <w:noWrap w:val="0"/>
            <w:vAlign w:val="top"/>
          </w:tcPr>
          <w:p>
            <w:pPr>
              <w:spacing w:line="580" w:lineRule="exact"/>
              <w:jc w:val="center"/>
              <w:rPr>
                <w:rFonts w:hint="eastAsia" w:ascii="宋体" w:hAnsi="宋体" w:eastAsia="宋体"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71" w:type="dxa"/>
            <w:noWrap w:val="0"/>
            <w:vAlign w:val="top"/>
          </w:tcPr>
          <w:p>
            <w:pPr>
              <w:spacing w:line="580" w:lineRule="exact"/>
              <w:jc w:val="center"/>
              <w:rPr>
                <w:rFonts w:hint="eastAsia" w:ascii="宋体" w:hAnsi="宋体" w:eastAsia="宋体" w:cs="Times New Roman"/>
                <w:bCs/>
                <w:color w:val="auto"/>
                <w:szCs w:val="21"/>
                <w:highlight w:val="none"/>
              </w:rPr>
            </w:pPr>
          </w:p>
        </w:tc>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97" w:type="dxa"/>
            <w:noWrap w:val="0"/>
            <w:vAlign w:val="top"/>
          </w:tcPr>
          <w:p>
            <w:pPr>
              <w:spacing w:line="580" w:lineRule="exact"/>
              <w:jc w:val="center"/>
              <w:rPr>
                <w:rFonts w:hint="eastAsia" w:ascii="宋体" w:hAnsi="宋体" w:eastAsia="宋体" w:cs="Times New Roman"/>
                <w:bCs/>
                <w:color w:val="auto"/>
                <w:szCs w:val="21"/>
                <w:highlight w:val="none"/>
              </w:rPr>
            </w:pPr>
          </w:p>
        </w:tc>
        <w:tc>
          <w:tcPr>
            <w:tcW w:w="784" w:type="dxa"/>
            <w:noWrap w:val="0"/>
            <w:vAlign w:val="top"/>
          </w:tcPr>
          <w:p>
            <w:pPr>
              <w:spacing w:line="580" w:lineRule="exact"/>
              <w:jc w:val="center"/>
              <w:rPr>
                <w:rFonts w:hint="eastAsia" w:ascii="宋体" w:hAnsi="宋体" w:eastAsia="宋体" w:cs="Times New Roman"/>
                <w:bCs/>
                <w:color w:val="auto"/>
                <w:szCs w:val="21"/>
                <w:highlight w:val="none"/>
              </w:rPr>
            </w:pPr>
          </w:p>
        </w:tc>
        <w:tc>
          <w:tcPr>
            <w:tcW w:w="979" w:type="dxa"/>
            <w:noWrap w:val="0"/>
            <w:vAlign w:val="top"/>
          </w:tcPr>
          <w:p>
            <w:pPr>
              <w:spacing w:line="580" w:lineRule="exact"/>
              <w:jc w:val="center"/>
              <w:rPr>
                <w:rFonts w:hint="eastAsia" w:ascii="宋体" w:hAnsi="宋体" w:eastAsia="宋体" w:cs="Times New Roman"/>
                <w:bCs/>
                <w:color w:val="auto"/>
                <w:szCs w:val="21"/>
                <w:highlight w:val="none"/>
              </w:rPr>
            </w:pPr>
          </w:p>
        </w:tc>
        <w:tc>
          <w:tcPr>
            <w:tcW w:w="3063" w:type="dxa"/>
            <w:noWrap w:val="0"/>
            <w:vAlign w:val="top"/>
          </w:tcPr>
          <w:p>
            <w:pPr>
              <w:spacing w:line="580" w:lineRule="exact"/>
              <w:jc w:val="center"/>
              <w:rPr>
                <w:rFonts w:hint="eastAsia" w:ascii="宋体" w:hAnsi="宋体" w:eastAsia="宋体" w:cs="Times New Roman"/>
                <w:bCs/>
                <w:color w:val="auto"/>
                <w:szCs w:val="21"/>
                <w:highlight w:val="none"/>
              </w:rPr>
            </w:pPr>
          </w:p>
        </w:tc>
        <w:tc>
          <w:tcPr>
            <w:tcW w:w="642" w:type="dxa"/>
            <w:noWrap w:val="0"/>
            <w:vAlign w:val="top"/>
          </w:tcPr>
          <w:p>
            <w:pPr>
              <w:spacing w:line="580" w:lineRule="exact"/>
              <w:jc w:val="center"/>
              <w:rPr>
                <w:rFonts w:hint="eastAsia" w:ascii="宋体" w:hAnsi="宋体" w:eastAsia="宋体"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71" w:type="dxa"/>
            <w:noWrap w:val="0"/>
            <w:vAlign w:val="top"/>
          </w:tcPr>
          <w:p>
            <w:pPr>
              <w:spacing w:line="580" w:lineRule="exact"/>
              <w:jc w:val="center"/>
              <w:rPr>
                <w:rFonts w:hint="eastAsia" w:ascii="宋体" w:hAnsi="宋体" w:eastAsia="宋体" w:cs="Times New Roman"/>
                <w:bCs/>
                <w:color w:val="auto"/>
                <w:szCs w:val="21"/>
                <w:highlight w:val="none"/>
              </w:rPr>
            </w:pPr>
          </w:p>
        </w:tc>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97" w:type="dxa"/>
            <w:noWrap w:val="0"/>
            <w:vAlign w:val="top"/>
          </w:tcPr>
          <w:p>
            <w:pPr>
              <w:spacing w:line="580" w:lineRule="exact"/>
              <w:jc w:val="center"/>
              <w:rPr>
                <w:rFonts w:hint="eastAsia" w:ascii="宋体" w:hAnsi="宋体" w:eastAsia="宋体" w:cs="Times New Roman"/>
                <w:bCs/>
                <w:color w:val="auto"/>
                <w:szCs w:val="21"/>
                <w:highlight w:val="none"/>
              </w:rPr>
            </w:pPr>
          </w:p>
        </w:tc>
        <w:tc>
          <w:tcPr>
            <w:tcW w:w="784" w:type="dxa"/>
            <w:noWrap w:val="0"/>
            <w:vAlign w:val="top"/>
          </w:tcPr>
          <w:p>
            <w:pPr>
              <w:spacing w:line="580" w:lineRule="exact"/>
              <w:jc w:val="center"/>
              <w:rPr>
                <w:rFonts w:hint="eastAsia" w:ascii="宋体" w:hAnsi="宋体" w:eastAsia="宋体" w:cs="Times New Roman"/>
                <w:bCs/>
                <w:color w:val="auto"/>
                <w:szCs w:val="21"/>
                <w:highlight w:val="none"/>
              </w:rPr>
            </w:pPr>
          </w:p>
        </w:tc>
        <w:tc>
          <w:tcPr>
            <w:tcW w:w="979" w:type="dxa"/>
            <w:noWrap w:val="0"/>
            <w:vAlign w:val="top"/>
          </w:tcPr>
          <w:p>
            <w:pPr>
              <w:spacing w:line="580" w:lineRule="exact"/>
              <w:jc w:val="center"/>
              <w:rPr>
                <w:rFonts w:hint="eastAsia" w:ascii="宋体" w:hAnsi="宋体" w:eastAsia="宋体" w:cs="Times New Roman"/>
                <w:bCs/>
                <w:color w:val="auto"/>
                <w:szCs w:val="21"/>
                <w:highlight w:val="none"/>
              </w:rPr>
            </w:pPr>
          </w:p>
        </w:tc>
        <w:tc>
          <w:tcPr>
            <w:tcW w:w="3063" w:type="dxa"/>
            <w:noWrap w:val="0"/>
            <w:vAlign w:val="top"/>
          </w:tcPr>
          <w:p>
            <w:pPr>
              <w:spacing w:line="580" w:lineRule="exact"/>
              <w:jc w:val="center"/>
              <w:rPr>
                <w:rFonts w:hint="eastAsia" w:ascii="宋体" w:hAnsi="宋体" w:eastAsia="宋体" w:cs="Times New Roman"/>
                <w:bCs/>
                <w:color w:val="auto"/>
                <w:szCs w:val="21"/>
                <w:highlight w:val="none"/>
              </w:rPr>
            </w:pPr>
          </w:p>
        </w:tc>
        <w:tc>
          <w:tcPr>
            <w:tcW w:w="642" w:type="dxa"/>
            <w:noWrap w:val="0"/>
            <w:vAlign w:val="top"/>
          </w:tcPr>
          <w:p>
            <w:pPr>
              <w:spacing w:line="580" w:lineRule="exact"/>
              <w:jc w:val="center"/>
              <w:rPr>
                <w:rFonts w:hint="eastAsia" w:ascii="宋体" w:hAnsi="宋体" w:eastAsia="宋体"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71" w:type="dxa"/>
            <w:noWrap w:val="0"/>
            <w:vAlign w:val="top"/>
          </w:tcPr>
          <w:p>
            <w:pPr>
              <w:spacing w:line="580" w:lineRule="exact"/>
              <w:jc w:val="center"/>
              <w:rPr>
                <w:rFonts w:hint="eastAsia" w:ascii="宋体" w:hAnsi="宋体" w:eastAsia="宋体" w:cs="Times New Roman"/>
                <w:bCs/>
                <w:color w:val="auto"/>
                <w:szCs w:val="21"/>
                <w:highlight w:val="none"/>
              </w:rPr>
            </w:pPr>
          </w:p>
        </w:tc>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97" w:type="dxa"/>
            <w:noWrap w:val="0"/>
            <w:vAlign w:val="top"/>
          </w:tcPr>
          <w:p>
            <w:pPr>
              <w:spacing w:line="580" w:lineRule="exact"/>
              <w:jc w:val="center"/>
              <w:rPr>
                <w:rFonts w:hint="eastAsia" w:ascii="宋体" w:hAnsi="宋体" w:eastAsia="宋体" w:cs="Times New Roman"/>
                <w:bCs/>
                <w:color w:val="auto"/>
                <w:szCs w:val="21"/>
                <w:highlight w:val="none"/>
              </w:rPr>
            </w:pPr>
          </w:p>
        </w:tc>
        <w:tc>
          <w:tcPr>
            <w:tcW w:w="784" w:type="dxa"/>
            <w:noWrap w:val="0"/>
            <w:vAlign w:val="top"/>
          </w:tcPr>
          <w:p>
            <w:pPr>
              <w:spacing w:line="580" w:lineRule="exact"/>
              <w:jc w:val="center"/>
              <w:rPr>
                <w:rFonts w:hint="eastAsia" w:ascii="宋体" w:hAnsi="宋体" w:eastAsia="宋体" w:cs="Times New Roman"/>
                <w:bCs/>
                <w:color w:val="auto"/>
                <w:szCs w:val="21"/>
                <w:highlight w:val="none"/>
              </w:rPr>
            </w:pPr>
          </w:p>
        </w:tc>
        <w:tc>
          <w:tcPr>
            <w:tcW w:w="979" w:type="dxa"/>
            <w:noWrap w:val="0"/>
            <w:vAlign w:val="top"/>
          </w:tcPr>
          <w:p>
            <w:pPr>
              <w:spacing w:line="580" w:lineRule="exact"/>
              <w:jc w:val="center"/>
              <w:rPr>
                <w:rFonts w:hint="eastAsia" w:ascii="宋体" w:hAnsi="宋体" w:eastAsia="宋体" w:cs="Times New Roman"/>
                <w:bCs/>
                <w:color w:val="auto"/>
                <w:szCs w:val="21"/>
                <w:highlight w:val="none"/>
              </w:rPr>
            </w:pPr>
          </w:p>
        </w:tc>
        <w:tc>
          <w:tcPr>
            <w:tcW w:w="3063" w:type="dxa"/>
            <w:noWrap w:val="0"/>
            <w:vAlign w:val="top"/>
          </w:tcPr>
          <w:p>
            <w:pPr>
              <w:spacing w:line="580" w:lineRule="exact"/>
              <w:jc w:val="center"/>
              <w:rPr>
                <w:rFonts w:hint="eastAsia" w:ascii="宋体" w:hAnsi="宋体" w:eastAsia="宋体" w:cs="Times New Roman"/>
                <w:bCs/>
                <w:color w:val="auto"/>
                <w:szCs w:val="21"/>
                <w:highlight w:val="none"/>
              </w:rPr>
            </w:pPr>
          </w:p>
        </w:tc>
        <w:tc>
          <w:tcPr>
            <w:tcW w:w="642" w:type="dxa"/>
            <w:noWrap w:val="0"/>
            <w:vAlign w:val="top"/>
          </w:tcPr>
          <w:p>
            <w:pPr>
              <w:spacing w:line="580" w:lineRule="exact"/>
              <w:jc w:val="center"/>
              <w:rPr>
                <w:rFonts w:hint="eastAsia" w:ascii="宋体" w:hAnsi="宋体" w:eastAsia="宋体"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71" w:type="dxa"/>
            <w:noWrap w:val="0"/>
            <w:vAlign w:val="top"/>
          </w:tcPr>
          <w:p>
            <w:pPr>
              <w:spacing w:line="580" w:lineRule="exact"/>
              <w:jc w:val="center"/>
              <w:rPr>
                <w:rFonts w:hint="eastAsia" w:ascii="宋体" w:hAnsi="宋体" w:eastAsia="宋体" w:cs="Times New Roman"/>
                <w:bCs/>
                <w:color w:val="auto"/>
                <w:szCs w:val="21"/>
                <w:highlight w:val="none"/>
              </w:rPr>
            </w:pPr>
          </w:p>
        </w:tc>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97" w:type="dxa"/>
            <w:noWrap w:val="0"/>
            <w:vAlign w:val="top"/>
          </w:tcPr>
          <w:p>
            <w:pPr>
              <w:spacing w:line="580" w:lineRule="exact"/>
              <w:jc w:val="center"/>
              <w:rPr>
                <w:rFonts w:hint="eastAsia" w:ascii="宋体" w:hAnsi="宋体" w:eastAsia="宋体" w:cs="Times New Roman"/>
                <w:bCs/>
                <w:color w:val="auto"/>
                <w:szCs w:val="21"/>
                <w:highlight w:val="none"/>
              </w:rPr>
            </w:pPr>
          </w:p>
        </w:tc>
        <w:tc>
          <w:tcPr>
            <w:tcW w:w="784" w:type="dxa"/>
            <w:noWrap w:val="0"/>
            <w:vAlign w:val="top"/>
          </w:tcPr>
          <w:p>
            <w:pPr>
              <w:spacing w:line="580" w:lineRule="exact"/>
              <w:jc w:val="center"/>
              <w:rPr>
                <w:rFonts w:hint="eastAsia" w:ascii="宋体" w:hAnsi="宋体" w:eastAsia="宋体" w:cs="Times New Roman"/>
                <w:bCs/>
                <w:color w:val="auto"/>
                <w:szCs w:val="21"/>
                <w:highlight w:val="none"/>
              </w:rPr>
            </w:pPr>
          </w:p>
        </w:tc>
        <w:tc>
          <w:tcPr>
            <w:tcW w:w="979" w:type="dxa"/>
            <w:noWrap w:val="0"/>
            <w:vAlign w:val="top"/>
          </w:tcPr>
          <w:p>
            <w:pPr>
              <w:spacing w:line="580" w:lineRule="exact"/>
              <w:jc w:val="center"/>
              <w:rPr>
                <w:rFonts w:hint="eastAsia" w:ascii="宋体" w:hAnsi="宋体" w:eastAsia="宋体" w:cs="Times New Roman"/>
                <w:bCs/>
                <w:color w:val="auto"/>
                <w:szCs w:val="21"/>
                <w:highlight w:val="none"/>
              </w:rPr>
            </w:pPr>
          </w:p>
        </w:tc>
        <w:tc>
          <w:tcPr>
            <w:tcW w:w="3063" w:type="dxa"/>
            <w:noWrap w:val="0"/>
            <w:vAlign w:val="top"/>
          </w:tcPr>
          <w:p>
            <w:pPr>
              <w:spacing w:line="580" w:lineRule="exact"/>
              <w:jc w:val="center"/>
              <w:rPr>
                <w:rFonts w:hint="eastAsia" w:ascii="宋体" w:hAnsi="宋体" w:eastAsia="宋体" w:cs="Times New Roman"/>
                <w:bCs/>
                <w:color w:val="auto"/>
                <w:szCs w:val="21"/>
                <w:highlight w:val="none"/>
              </w:rPr>
            </w:pPr>
          </w:p>
        </w:tc>
        <w:tc>
          <w:tcPr>
            <w:tcW w:w="642" w:type="dxa"/>
            <w:noWrap w:val="0"/>
            <w:vAlign w:val="top"/>
          </w:tcPr>
          <w:p>
            <w:pPr>
              <w:spacing w:line="580" w:lineRule="exact"/>
              <w:jc w:val="center"/>
              <w:rPr>
                <w:rFonts w:hint="eastAsia" w:ascii="宋体" w:hAnsi="宋体" w:eastAsia="宋体"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71" w:type="dxa"/>
            <w:noWrap w:val="0"/>
            <w:vAlign w:val="top"/>
          </w:tcPr>
          <w:p>
            <w:pPr>
              <w:spacing w:line="580" w:lineRule="exact"/>
              <w:jc w:val="center"/>
              <w:rPr>
                <w:rFonts w:hint="eastAsia" w:ascii="宋体" w:hAnsi="宋体" w:eastAsia="宋体" w:cs="Times New Roman"/>
                <w:bCs/>
                <w:color w:val="auto"/>
                <w:szCs w:val="21"/>
                <w:highlight w:val="none"/>
              </w:rPr>
            </w:pPr>
          </w:p>
        </w:tc>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97" w:type="dxa"/>
            <w:noWrap w:val="0"/>
            <w:vAlign w:val="top"/>
          </w:tcPr>
          <w:p>
            <w:pPr>
              <w:spacing w:line="580" w:lineRule="exact"/>
              <w:jc w:val="center"/>
              <w:rPr>
                <w:rFonts w:hint="eastAsia" w:ascii="宋体" w:hAnsi="宋体" w:eastAsia="宋体" w:cs="Times New Roman"/>
                <w:bCs/>
                <w:color w:val="auto"/>
                <w:szCs w:val="21"/>
                <w:highlight w:val="none"/>
              </w:rPr>
            </w:pPr>
          </w:p>
        </w:tc>
        <w:tc>
          <w:tcPr>
            <w:tcW w:w="784" w:type="dxa"/>
            <w:noWrap w:val="0"/>
            <w:vAlign w:val="top"/>
          </w:tcPr>
          <w:p>
            <w:pPr>
              <w:spacing w:line="580" w:lineRule="exact"/>
              <w:jc w:val="center"/>
              <w:rPr>
                <w:rFonts w:hint="eastAsia" w:ascii="宋体" w:hAnsi="宋体" w:eastAsia="宋体" w:cs="Times New Roman"/>
                <w:bCs/>
                <w:color w:val="auto"/>
                <w:szCs w:val="21"/>
                <w:highlight w:val="none"/>
              </w:rPr>
            </w:pPr>
          </w:p>
        </w:tc>
        <w:tc>
          <w:tcPr>
            <w:tcW w:w="979" w:type="dxa"/>
            <w:noWrap w:val="0"/>
            <w:vAlign w:val="top"/>
          </w:tcPr>
          <w:p>
            <w:pPr>
              <w:spacing w:line="580" w:lineRule="exact"/>
              <w:jc w:val="center"/>
              <w:rPr>
                <w:rFonts w:hint="eastAsia" w:ascii="宋体" w:hAnsi="宋体" w:eastAsia="宋体" w:cs="Times New Roman"/>
                <w:bCs/>
                <w:color w:val="auto"/>
                <w:szCs w:val="21"/>
                <w:highlight w:val="none"/>
              </w:rPr>
            </w:pPr>
          </w:p>
        </w:tc>
        <w:tc>
          <w:tcPr>
            <w:tcW w:w="3063" w:type="dxa"/>
            <w:noWrap w:val="0"/>
            <w:vAlign w:val="top"/>
          </w:tcPr>
          <w:p>
            <w:pPr>
              <w:spacing w:line="580" w:lineRule="exact"/>
              <w:jc w:val="center"/>
              <w:rPr>
                <w:rFonts w:hint="eastAsia" w:ascii="宋体" w:hAnsi="宋体" w:eastAsia="宋体" w:cs="Times New Roman"/>
                <w:bCs/>
                <w:color w:val="auto"/>
                <w:szCs w:val="21"/>
                <w:highlight w:val="none"/>
              </w:rPr>
            </w:pPr>
          </w:p>
        </w:tc>
        <w:tc>
          <w:tcPr>
            <w:tcW w:w="642" w:type="dxa"/>
            <w:noWrap w:val="0"/>
            <w:vAlign w:val="top"/>
          </w:tcPr>
          <w:p>
            <w:pPr>
              <w:spacing w:line="580" w:lineRule="exact"/>
              <w:jc w:val="center"/>
              <w:rPr>
                <w:rFonts w:hint="eastAsia" w:ascii="宋体" w:hAnsi="宋体" w:eastAsia="宋体"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71" w:type="dxa"/>
            <w:noWrap w:val="0"/>
            <w:vAlign w:val="top"/>
          </w:tcPr>
          <w:p>
            <w:pPr>
              <w:spacing w:line="580" w:lineRule="exact"/>
              <w:jc w:val="center"/>
              <w:rPr>
                <w:rFonts w:hint="eastAsia" w:ascii="宋体" w:hAnsi="宋体" w:eastAsia="宋体" w:cs="Times New Roman"/>
                <w:bCs/>
                <w:color w:val="auto"/>
                <w:szCs w:val="21"/>
                <w:highlight w:val="none"/>
              </w:rPr>
            </w:pPr>
          </w:p>
        </w:tc>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97" w:type="dxa"/>
            <w:noWrap w:val="0"/>
            <w:vAlign w:val="top"/>
          </w:tcPr>
          <w:p>
            <w:pPr>
              <w:spacing w:line="580" w:lineRule="exact"/>
              <w:jc w:val="center"/>
              <w:rPr>
                <w:rFonts w:hint="eastAsia" w:ascii="宋体" w:hAnsi="宋体" w:eastAsia="宋体" w:cs="Times New Roman"/>
                <w:bCs/>
                <w:color w:val="auto"/>
                <w:szCs w:val="21"/>
                <w:highlight w:val="none"/>
              </w:rPr>
            </w:pPr>
          </w:p>
        </w:tc>
        <w:tc>
          <w:tcPr>
            <w:tcW w:w="784" w:type="dxa"/>
            <w:noWrap w:val="0"/>
            <w:vAlign w:val="top"/>
          </w:tcPr>
          <w:p>
            <w:pPr>
              <w:spacing w:line="580" w:lineRule="exact"/>
              <w:jc w:val="center"/>
              <w:rPr>
                <w:rFonts w:hint="eastAsia" w:ascii="宋体" w:hAnsi="宋体" w:eastAsia="宋体" w:cs="Times New Roman"/>
                <w:bCs/>
                <w:color w:val="auto"/>
                <w:szCs w:val="21"/>
                <w:highlight w:val="none"/>
              </w:rPr>
            </w:pPr>
          </w:p>
        </w:tc>
        <w:tc>
          <w:tcPr>
            <w:tcW w:w="979" w:type="dxa"/>
            <w:noWrap w:val="0"/>
            <w:vAlign w:val="top"/>
          </w:tcPr>
          <w:p>
            <w:pPr>
              <w:spacing w:line="580" w:lineRule="exact"/>
              <w:jc w:val="center"/>
              <w:rPr>
                <w:rFonts w:hint="eastAsia" w:ascii="宋体" w:hAnsi="宋体" w:eastAsia="宋体" w:cs="Times New Roman"/>
                <w:bCs/>
                <w:color w:val="auto"/>
                <w:szCs w:val="21"/>
                <w:highlight w:val="none"/>
              </w:rPr>
            </w:pPr>
          </w:p>
        </w:tc>
        <w:tc>
          <w:tcPr>
            <w:tcW w:w="3063" w:type="dxa"/>
            <w:noWrap w:val="0"/>
            <w:vAlign w:val="top"/>
          </w:tcPr>
          <w:p>
            <w:pPr>
              <w:spacing w:line="580" w:lineRule="exact"/>
              <w:jc w:val="center"/>
              <w:rPr>
                <w:rFonts w:hint="eastAsia" w:ascii="宋体" w:hAnsi="宋体" w:eastAsia="宋体" w:cs="Times New Roman"/>
                <w:bCs/>
                <w:color w:val="auto"/>
                <w:szCs w:val="21"/>
                <w:highlight w:val="none"/>
              </w:rPr>
            </w:pPr>
          </w:p>
        </w:tc>
        <w:tc>
          <w:tcPr>
            <w:tcW w:w="642" w:type="dxa"/>
            <w:noWrap w:val="0"/>
            <w:vAlign w:val="top"/>
          </w:tcPr>
          <w:p>
            <w:pPr>
              <w:spacing w:line="580" w:lineRule="exact"/>
              <w:jc w:val="center"/>
              <w:rPr>
                <w:rFonts w:hint="eastAsia" w:ascii="宋体" w:hAnsi="宋体" w:eastAsia="宋体"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71" w:type="dxa"/>
            <w:noWrap w:val="0"/>
            <w:vAlign w:val="top"/>
          </w:tcPr>
          <w:p>
            <w:pPr>
              <w:spacing w:line="580" w:lineRule="exact"/>
              <w:jc w:val="center"/>
              <w:rPr>
                <w:rFonts w:hint="eastAsia" w:ascii="宋体" w:hAnsi="宋体" w:eastAsia="宋体" w:cs="Times New Roman"/>
                <w:bCs/>
                <w:color w:val="auto"/>
                <w:szCs w:val="21"/>
                <w:highlight w:val="none"/>
              </w:rPr>
            </w:pPr>
          </w:p>
        </w:tc>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97" w:type="dxa"/>
            <w:noWrap w:val="0"/>
            <w:vAlign w:val="top"/>
          </w:tcPr>
          <w:p>
            <w:pPr>
              <w:spacing w:line="580" w:lineRule="exact"/>
              <w:jc w:val="center"/>
              <w:rPr>
                <w:rFonts w:hint="eastAsia" w:ascii="宋体" w:hAnsi="宋体" w:eastAsia="宋体" w:cs="Times New Roman"/>
                <w:bCs/>
                <w:color w:val="auto"/>
                <w:szCs w:val="21"/>
                <w:highlight w:val="none"/>
              </w:rPr>
            </w:pPr>
          </w:p>
        </w:tc>
        <w:tc>
          <w:tcPr>
            <w:tcW w:w="784" w:type="dxa"/>
            <w:noWrap w:val="0"/>
            <w:vAlign w:val="top"/>
          </w:tcPr>
          <w:p>
            <w:pPr>
              <w:spacing w:line="580" w:lineRule="exact"/>
              <w:jc w:val="center"/>
              <w:rPr>
                <w:rFonts w:hint="eastAsia" w:ascii="宋体" w:hAnsi="宋体" w:eastAsia="宋体" w:cs="Times New Roman"/>
                <w:bCs/>
                <w:color w:val="auto"/>
                <w:szCs w:val="21"/>
                <w:highlight w:val="none"/>
              </w:rPr>
            </w:pPr>
          </w:p>
        </w:tc>
        <w:tc>
          <w:tcPr>
            <w:tcW w:w="979" w:type="dxa"/>
            <w:noWrap w:val="0"/>
            <w:vAlign w:val="top"/>
          </w:tcPr>
          <w:p>
            <w:pPr>
              <w:spacing w:line="580" w:lineRule="exact"/>
              <w:jc w:val="center"/>
              <w:rPr>
                <w:rFonts w:hint="eastAsia" w:ascii="宋体" w:hAnsi="宋体" w:eastAsia="宋体" w:cs="Times New Roman"/>
                <w:bCs/>
                <w:color w:val="auto"/>
                <w:szCs w:val="21"/>
                <w:highlight w:val="none"/>
              </w:rPr>
            </w:pPr>
          </w:p>
        </w:tc>
        <w:tc>
          <w:tcPr>
            <w:tcW w:w="3063" w:type="dxa"/>
            <w:noWrap w:val="0"/>
            <w:vAlign w:val="top"/>
          </w:tcPr>
          <w:p>
            <w:pPr>
              <w:spacing w:line="580" w:lineRule="exact"/>
              <w:jc w:val="center"/>
              <w:rPr>
                <w:rFonts w:hint="eastAsia" w:ascii="宋体" w:hAnsi="宋体" w:eastAsia="宋体" w:cs="Times New Roman"/>
                <w:bCs/>
                <w:color w:val="auto"/>
                <w:szCs w:val="21"/>
                <w:highlight w:val="none"/>
              </w:rPr>
            </w:pPr>
          </w:p>
        </w:tc>
        <w:tc>
          <w:tcPr>
            <w:tcW w:w="642" w:type="dxa"/>
            <w:noWrap w:val="0"/>
            <w:vAlign w:val="top"/>
          </w:tcPr>
          <w:p>
            <w:pPr>
              <w:spacing w:line="580" w:lineRule="exact"/>
              <w:jc w:val="center"/>
              <w:rPr>
                <w:rFonts w:hint="eastAsia" w:ascii="宋体" w:hAnsi="宋体" w:eastAsia="宋体"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71" w:type="dxa"/>
            <w:noWrap w:val="0"/>
            <w:vAlign w:val="top"/>
          </w:tcPr>
          <w:p>
            <w:pPr>
              <w:spacing w:line="580" w:lineRule="exact"/>
              <w:jc w:val="center"/>
              <w:rPr>
                <w:rFonts w:hint="eastAsia" w:ascii="宋体" w:hAnsi="宋体" w:eastAsia="宋体" w:cs="Times New Roman"/>
                <w:bCs/>
                <w:color w:val="auto"/>
                <w:szCs w:val="21"/>
                <w:highlight w:val="none"/>
              </w:rPr>
            </w:pPr>
          </w:p>
        </w:tc>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97" w:type="dxa"/>
            <w:noWrap w:val="0"/>
            <w:vAlign w:val="top"/>
          </w:tcPr>
          <w:p>
            <w:pPr>
              <w:spacing w:line="580" w:lineRule="exact"/>
              <w:jc w:val="center"/>
              <w:rPr>
                <w:rFonts w:hint="eastAsia" w:ascii="宋体" w:hAnsi="宋体" w:eastAsia="宋体" w:cs="Times New Roman"/>
                <w:bCs/>
                <w:color w:val="auto"/>
                <w:szCs w:val="21"/>
                <w:highlight w:val="none"/>
              </w:rPr>
            </w:pPr>
          </w:p>
        </w:tc>
        <w:tc>
          <w:tcPr>
            <w:tcW w:w="784" w:type="dxa"/>
            <w:noWrap w:val="0"/>
            <w:vAlign w:val="top"/>
          </w:tcPr>
          <w:p>
            <w:pPr>
              <w:spacing w:line="580" w:lineRule="exact"/>
              <w:jc w:val="center"/>
              <w:rPr>
                <w:rFonts w:hint="eastAsia" w:ascii="宋体" w:hAnsi="宋体" w:eastAsia="宋体" w:cs="Times New Roman"/>
                <w:bCs/>
                <w:color w:val="auto"/>
                <w:szCs w:val="21"/>
                <w:highlight w:val="none"/>
              </w:rPr>
            </w:pPr>
          </w:p>
        </w:tc>
        <w:tc>
          <w:tcPr>
            <w:tcW w:w="979" w:type="dxa"/>
            <w:noWrap w:val="0"/>
            <w:vAlign w:val="top"/>
          </w:tcPr>
          <w:p>
            <w:pPr>
              <w:spacing w:line="580" w:lineRule="exact"/>
              <w:jc w:val="center"/>
              <w:rPr>
                <w:rFonts w:hint="eastAsia" w:ascii="宋体" w:hAnsi="宋体" w:eastAsia="宋体" w:cs="Times New Roman"/>
                <w:bCs/>
                <w:color w:val="auto"/>
                <w:szCs w:val="21"/>
                <w:highlight w:val="none"/>
              </w:rPr>
            </w:pPr>
          </w:p>
        </w:tc>
        <w:tc>
          <w:tcPr>
            <w:tcW w:w="3063" w:type="dxa"/>
            <w:noWrap w:val="0"/>
            <w:vAlign w:val="top"/>
          </w:tcPr>
          <w:p>
            <w:pPr>
              <w:spacing w:line="580" w:lineRule="exact"/>
              <w:jc w:val="center"/>
              <w:rPr>
                <w:rFonts w:hint="eastAsia" w:ascii="宋体" w:hAnsi="宋体" w:eastAsia="宋体" w:cs="Times New Roman"/>
                <w:bCs/>
                <w:color w:val="auto"/>
                <w:szCs w:val="21"/>
                <w:highlight w:val="none"/>
              </w:rPr>
            </w:pPr>
          </w:p>
        </w:tc>
        <w:tc>
          <w:tcPr>
            <w:tcW w:w="642" w:type="dxa"/>
            <w:noWrap w:val="0"/>
            <w:vAlign w:val="top"/>
          </w:tcPr>
          <w:p>
            <w:pPr>
              <w:spacing w:line="580" w:lineRule="exact"/>
              <w:jc w:val="center"/>
              <w:rPr>
                <w:rFonts w:hint="eastAsia" w:ascii="宋体" w:hAnsi="宋体" w:eastAsia="宋体"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71" w:type="dxa"/>
            <w:noWrap w:val="0"/>
            <w:vAlign w:val="top"/>
          </w:tcPr>
          <w:p>
            <w:pPr>
              <w:spacing w:line="580" w:lineRule="exact"/>
              <w:jc w:val="center"/>
              <w:rPr>
                <w:rFonts w:hint="eastAsia" w:ascii="宋体" w:hAnsi="宋体" w:eastAsia="宋体" w:cs="Times New Roman"/>
                <w:bCs/>
                <w:color w:val="auto"/>
                <w:szCs w:val="21"/>
                <w:highlight w:val="none"/>
              </w:rPr>
            </w:pPr>
          </w:p>
        </w:tc>
        <w:tc>
          <w:tcPr>
            <w:tcW w:w="630" w:type="dxa"/>
            <w:noWrap w:val="0"/>
            <w:vAlign w:val="top"/>
          </w:tcPr>
          <w:p>
            <w:pPr>
              <w:spacing w:line="580" w:lineRule="exact"/>
              <w:jc w:val="center"/>
              <w:rPr>
                <w:rFonts w:hint="eastAsia" w:ascii="宋体" w:hAnsi="宋体" w:eastAsia="宋体" w:cs="Times New Roman"/>
                <w:bCs/>
                <w:color w:val="auto"/>
                <w:szCs w:val="21"/>
                <w:highlight w:val="none"/>
              </w:rPr>
            </w:pPr>
          </w:p>
        </w:tc>
        <w:tc>
          <w:tcPr>
            <w:tcW w:w="1197" w:type="dxa"/>
            <w:noWrap w:val="0"/>
            <w:vAlign w:val="top"/>
          </w:tcPr>
          <w:p>
            <w:pPr>
              <w:spacing w:line="580" w:lineRule="exact"/>
              <w:jc w:val="center"/>
              <w:rPr>
                <w:rFonts w:hint="eastAsia" w:ascii="宋体" w:hAnsi="宋体" w:eastAsia="宋体" w:cs="Times New Roman"/>
                <w:bCs/>
                <w:color w:val="auto"/>
                <w:szCs w:val="21"/>
                <w:highlight w:val="none"/>
              </w:rPr>
            </w:pPr>
          </w:p>
        </w:tc>
        <w:tc>
          <w:tcPr>
            <w:tcW w:w="784" w:type="dxa"/>
            <w:noWrap w:val="0"/>
            <w:vAlign w:val="top"/>
          </w:tcPr>
          <w:p>
            <w:pPr>
              <w:spacing w:line="580" w:lineRule="exact"/>
              <w:jc w:val="center"/>
              <w:rPr>
                <w:rFonts w:hint="eastAsia" w:ascii="宋体" w:hAnsi="宋体" w:eastAsia="宋体" w:cs="Times New Roman"/>
                <w:bCs/>
                <w:color w:val="auto"/>
                <w:szCs w:val="21"/>
                <w:highlight w:val="none"/>
              </w:rPr>
            </w:pPr>
          </w:p>
        </w:tc>
        <w:tc>
          <w:tcPr>
            <w:tcW w:w="979" w:type="dxa"/>
            <w:noWrap w:val="0"/>
            <w:vAlign w:val="top"/>
          </w:tcPr>
          <w:p>
            <w:pPr>
              <w:spacing w:line="580" w:lineRule="exact"/>
              <w:jc w:val="center"/>
              <w:rPr>
                <w:rFonts w:hint="eastAsia" w:ascii="宋体" w:hAnsi="宋体" w:eastAsia="宋体" w:cs="Times New Roman"/>
                <w:bCs/>
                <w:color w:val="auto"/>
                <w:szCs w:val="21"/>
                <w:highlight w:val="none"/>
              </w:rPr>
            </w:pPr>
          </w:p>
        </w:tc>
        <w:tc>
          <w:tcPr>
            <w:tcW w:w="3063" w:type="dxa"/>
            <w:noWrap w:val="0"/>
            <w:vAlign w:val="top"/>
          </w:tcPr>
          <w:p>
            <w:pPr>
              <w:spacing w:line="580" w:lineRule="exact"/>
              <w:jc w:val="center"/>
              <w:rPr>
                <w:rFonts w:hint="eastAsia" w:ascii="宋体" w:hAnsi="宋体" w:eastAsia="宋体" w:cs="Times New Roman"/>
                <w:bCs/>
                <w:color w:val="auto"/>
                <w:szCs w:val="21"/>
                <w:highlight w:val="none"/>
              </w:rPr>
            </w:pPr>
          </w:p>
        </w:tc>
        <w:tc>
          <w:tcPr>
            <w:tcW w:w="642" w:type="dxa"/>
            <w:noWrap w:val="0"/>
            <w:vAlign w:val="top"/>
          </w:tcPr>
          <w:p>
            <w:pPr>
              <w:spacing w:line="580" w:lineRule="exact"/>
              <w:jc w:val="center"/>
              <w:rPr>
                <w:rFonts w:hint="eastAsia" w:ascii="宋体" w:hAnsi="宋体" w:eastAsia="宋体" w:cs="Times New Roman"/>
                <w:bCs/>
                <w:color w:val="auto"/>
                <w:szCs w:val="21"/>
                <w:highlight w:val="none"/>
              </w:rPr>
            </w:pPr>
          </w:p>
        </w:tc>
      </w:tr>
    </w:tbl>
    <w:p>
      <w:pPr>
        <w:snapToGrid w:val="0"/>
        <w:spacing w:before="50" w:after="120" w:afterLines="50"/>
        <w:jc w:val="left"/>
        <w:rPr>
          <w:rFonts w:hint="eastAsia" w:ascii="宋体" w:hAnsi="宋体" w:eastAsia="宋体" w:cs="Times New Roman"/>
          <w:color w:val="auto"/>
          <w:szCs w:val="21"/>
          <w:highlight w:val="none"/>
        </w:rPr>
      </w:pPr>
    </w:p>
    <w:p>
      <w:pPr>
        <w:widowControl/>
        <w:snapToGrid w:val="0"/>
        <w:spacing w:before="120" w:beforeLines="50" w:after="50"/>
        <w:jc w:val="left"/>
        <w:rPr>
          <w:rFonts w:hint="eastAsia" w:ascii="宋体" w:hAnsi="宋体" w:cs="宋体"/>
          <w:color w:val="auto"/>
          <w:kern w:val="0"/>
          <w:szCs w:val="21"/>
          <w:highlight w:val="none"/>
        </w:rPr>
      </w:pPr>
      <w:r>
        <w:rPr>
          <w:rFonts w:hint="eastAsia" w:ascii="宋体" w:hAnsi="宋体" w:eastAsia="宋体" w:cs="Times New Roman"/>
          <w:color w:val="auto"/>
          <w:szCs w:val="21"/>
          <w:highlight w:val="none"/>
        </w:rPr>
        <w:t>供应商名称（盖章）：</w:t>
      </w: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rPr>
        <w:t>12. 投标函</w:t>
      </w:r>
    </w:p>
    <w:p>
      <w:pPr>
        <w:widowControl/>
        <w:snapToGrid w:val="0"/>
        <w:spacing w:before="120" w:beforeLines="50" w:after="5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投 标 函</w:t>
      </w:r>
    </w:p>
    <w:p>
      <w:pPr>
        <w:widowControl/>
        <w:snapToGrid w:val="0"/>
        <w:spacing w:before="120" w:beforeLines="50" w:after="50"/>
        <w:jc w:val="center"/>
        <w:rPr>
          <w:rFonts w:hint="eastAsia" w:ascii="宋体" w:hAnsi="宋体" w:cs="宋体"/>
          <w:b/>
          <w:color w:val="auto"/>
          <w:kern w:val="0"/>
          <w:szCs w:val="21"/>
          <w:highlight w:val="none"/>
        </w:rPr>
      </w:pP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（招标采购单位名称）：</w:t>
      </w:r>
    </w:p>
    <w:p>
      <w:pPr>
        <w:widowControl/>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根据贵方为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项目的</w:t>
      </w:r>
      <w:r>
        <w:rPr>
          <w:rFonts w:hint="eastAsia" w:ascii="宋体" w:hAnsi="宋体" w:cs="宋体"/>
          <w:color w:val="auto"/>
          <w:kern w:val="0"/>
          <w:szCs w:val="21"/>
          <w:highlight w:val="none"/>
          <w:lang w:val="en-US" w:eastAsia="zh-CN"/>
        </w:rPr>
        <w:t>公开招标</w:t>
      </w:r>
      <w:r>
        <w:rPr>
          <w:rFonts w:hint="eastAsia" w:ascii="宋体" w:hAnsi="宋体" w:cs="宋体"/>
          <w:color w:val="auto"/>
          <w:kern w:val="0"/>
          <w:szCs w:val="21"/>
          <w:highlight w:val="none"/>
        </w:rPr>
        <w:t>公告/投标邀请书（项目编号：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，标项号：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（全名）经正式授权并代表供应商</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（供应商名称）提交投标文件。</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据此函，签字代表宣布同意如下：</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1.供应商已详细审查全部“招标文件”，包括修改文件（如有的话）以及全部参考资料和有关附件，已经了解我方对于招标文件、采购过程、采购结果有依法进行询问、质疑、投诉的权利及相关渠道和要求。</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2.供应商在投标之前已经与贵方进行了充分的沟通，完全理解并接受招标文件的各项规定和要求，对招标文件的合理性、合法性不再有异议。</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3.本投标有效期自开标日起______</w:t>
      </w:r>
      <w:r>
        <w:rPr>
          <w:rFonts w:hint="eastAsia" w:ascii="宋体" w:hAnsi="宋体" w:cs="宋体"/>
          <w:color w:val="auto"/>
          <w:kern w:val="0"/>
          <w:szCs w:val="21"/>
          <w:highlight w:val="none"/>
          <w:lang w:val="en-US" w:eastAsia="zh-CN"/>
        </w:rPr>
        <w:t>天</w:t>
      </w:r>
      <w:r>
        <w:rPr>
          <w:rFonts w:hint="eastAsia" w:ascii="宋体" w:hAnsi="宋体" w:cs="宋体"/>
          <w:color w:val="auto"/>
          <w:kern w:val="0"/>
          <w:szCs w:val="21"/>
          <w:highlight w:val="none"/>
        </w:rPr>
        <w:t>。</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4.如中标，本投标文件至本项目合同履行完毕止均保持有效，本供应商将按“招标文件”及政府采购法律、法规的规定履行合同责任和义务。</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5.供应商同意按照贵方要求提供与投标有关的一切数据或资料。</w:t>
      </w:r>
    </w:p>
    <w:p>
      <w:pPr>
        <w:widowControl/>
        <w:snapToGrid w:val="0"/>
        <w:spacing w:line="360" w:lineRule="auto"/>
        <w:ind w:firstLine="420" w:firstLineChars="200"/>
        <w:jc w:val="left"/>
        <w:rPr>
          <w:rFonts w:hint="eastAsia" w:ascii="宋体" w:hAnsi="宋体" w:cs="宋体"/>
          <w:color w:val="auto"/>
          <w:kern w:val="0"/>
          <w:szCs w:val="20"/>
          <w:highlight w:val="none"/>
          <w:lang w:val="zh-CN"/>
        </w:rPr>
      </w:pPr>
      <w:r>
        <w:rPr>
          <w:rFonts w:hint="eastAsia" w:ascii="宋体" w:hAnsi="宋体" w:cs="宋体"/>
          <w:color w:val="auto"/>
          <w:kern w:val="0"/>
          <w:szCs w:val="21"/>
          <w:highlight w:val="none"/>
        </w:rPr>
        <w:t>6.</w:t>
      </w:r>
      <w:r>
        <w:rPr>
          <w:rFonts w:hint="eastAsia" w:ascii="宋体" w:hAnsi="宋体" w:cs="宋体"/>
          <w:color w:val="auto"/>
          <w:kern w:val="0"/>
          <w:szCs w:val="20"/>
          <w:highlight w:val="none"/>
          <w:lang w:val="zh-CN"/>
        </w:rPr>
        <w:t>我们郑重声明：本投标文件提供的情况和文件完全是真实的。</w:t>
      </w:r>
    </w:p>
    <w:p>
      <w:pPr>
        <w:widowControl/>
        <w:snapToGrid w:val="0"/>
        <w:spacing w:line="360" w:lineRule="auto"/>
        <w:ind w:firstLine="420" w:firstLineChars="200"/>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zh-CN"/>
        </w:rPr>
        <w:t>按照</w:t>
      </w:r>
      <w:r>
        <w:rPr>
          <w:rFonts w:hint="eastAsia" w:ascii="宋体" w:hAnsi="宋体" w:cs="宋体"/>
          <w:color w:val="auto"/>
          <w:kern w:val="0"/>
          <w:szCs w:val="21"/>
          <w:highlight w:val="none"/>
        </w:rPr>
        <w:t>招标文件</w:t>
      </w:r>
      <w:r>
        <w:rPr>
          <w:rFonts w:hint="eastAsia" w:ascii="宋体" w:hAnsi="宋体" w:cs="宋体"/>
          <w:color w:val="auto"/>
          <w:kern w:val="0"/>
          <w:szCs w:val="21"/>
          <w:highlight w:val="none"/>
          <w:lang w:val="zh-CN"/>
        </w:rPr>
        <w:t>的规定，在中标后向</w:t>
      </w:r>
      <w:r>
        <w:rPr>
          <w:rFonts w:hint="eastAsia" w:ascii="宋体" w:hAnsi="宋体" w:cs="宋体"/>
          <w:color w:val="auto"/>
          <w:kern w:val="0"/>
          <w:szCs w:val="21"/>
          <w:highlight w:val="none"/>
        </w:rPr>
        <w:t>采购代理机构</w:t>
      </w:r>
      <w:r>
        <w:rPr>
          <w:rFonts w:hint="eastAsia" w:ascii="宋体" w:hAnsi="宋体" w:cs="宋体"/>
          <w:color w:val="auto"/>
          <w:kern w:val="0"/>
          <w:szCs w:val="21"/>
          <w:highlight w:val="none"/>
          <w:lang w:val="zh-CN"/>
        </w:rPr>
        <w:t>一次性支付招标代理费。</w:t>
      </w:r>
    </w:p>
    <w:p>
      <w:pPr>
        <w:widowControl/>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8.与本投标有关的一切正式往来信函请寄：</w:t>
      </w: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邮编：__________   电话：______________</w:t>
      </w: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传真：______________供应商代表姓名 ___________  职务：______</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_______</w:t>
      </w: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供应商名称(公章):___________________</w:t>
      </w:r>
    </w:p>
    <w:p>
      <w:pPr>
        <w:widowControl/>
        <w:snapToGri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银行</w:t>
      </w:r>
      <w:r>
        <w:rPr>
          <w:rFonts w:hint="eastAsia" w:ascii="宋体" w:hAnsi="宋体" w:cs="宋体"/>
          <w:color w:val="auto"/>
          <w:kern w:val="0"/>
          <w:szCs w:val="21"/>
          <w:highlight w:val="none"/>
          <w:lang w:val="en-US" w:eastAsia="zh-CN"/>
        </w:rPr>
        <w:t>账</w:t>
      </w:r>
      <w:r>
        <w:rPr>
          <w:rFonts w:hint="eastAsia" w:ascii="宋体" w:hAnsi="宋体" w:cs="宋体"/>
          <w:color w:val="auto"/>
          <w:kern w:val="0"/>
          <w:szCs w:val="21"/>
          <w:highlight w:val="none"/>
        </w:rPr>
        <w:t>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widowControl/>
        <w:snapToGrid w:val="0"/>
        <w:spacing w:before="50" w:after="120" w:afterLines="5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法定代表人（或企业负责人）</w:t>
      </w:r>
      <w:r>
        <w:rPr>
          <w:rFonts w:hint="eastAsia" w:ascii="宋体" w:hAnsi="宋体" w:cs="宋体"/>
          <w:color w:val="auto"/>
          <w:kern w:val="0"/>
          <w:szCs w:val="21"/>
          <w:highlight w:val="none"/>
        </w:rPr>
        <w:t xml:space="preserve">或授权代表（签名或印章）:___________          </w:t>
      </w:r>
    </w:p>
    <w:p>
      <w:pPr>
        <w:widowControl/>
        <w:snapToGrid w:val="0"/>
        <w:spacing w:before="50" w:after="120" w:afterLines="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日期:_____年___月___日</w:t>
      </w:r>
    </w:p>
    <w:p>
      <w:pPr>
        <w:widowControl/>
        <w:jc w:val="left"/>
        <w:rPr>
          <w:rFonts w:hint="eastAsia" w:ascii="宋体" w:hAnsi="宋体" w:cs="宋体"/>
          <w:b/>
          <w:color w:val="auto"/>
          <w:kern w:val="0"/>
          <w:szCs w:val="20"/>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eastAsia="zh-CN"/>
        </w:rPr>
        <w:t>法定代表人（或企业负责人）</w:t>
      </w:r>
      <w:r>
        <w:rPr>
          <w:rFonts w:hint="eastAsia" w:ascii="宋体" w:hAnsi="宋体" w:cs="宋体"/>
          <w:b/>
          <w:color w:val="auto"/>
          <w:kern w:val="0"/>
          <w:szCs w:val="20"/>
          <w:highlight w:val="none"/>
        </w:rPr>
        <w:t>身份证明及授权委托书格式：</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p>
    <w:p>
      <w:pPr>
        <w:widowControl/>
        <w:snapToGrid w:val="0"/>
        <w:spacing w:before="120" w:beforeLines="50" w:after="5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lang w:eastAsia="zh-CN"/>
        </w:rPr>
        <w:t>法定代表人（或企业负责人）</w:t>
      </w:r>
      <w:r>
        <w:rPr>
          <w:rFonts w:hint="eastAsia" w:ascii="宋体" w:hAnsi="宋体" w:cs="宋体"/>
          <w:b/>
          <w:color w:val="auto"/>
          <w:kern w:val="0"/>
          <w:szCs w:val="21"/>
          <w:highlight w:val="none"/>
        </w:rPr>
        <w:t>身份证明</w:t>
      </w:r>
    </w:p>
    <w:p>
      <w:pPr>
        <w:widowControl/>
        <w:spacing w:line="480" w:lineRule="auto"/>
        <w:jc w:val="center"/>
        <w:rPr>
          <w:rFonts w:hint="eastAsia" w:ascii="宋体" w:hAnsi="宋体" w:cs="宋体"/>
          <w:b/>
          <w:color w:val="auto"/>
          <w:kern w:val="0"/>
          <w:sz w:val="24"/>
          <w:szCs w:val="20"/>
          <w:highlight w:val="none"/>
        </w:rPr>
      </w:pPr>
      <w:r>
        <w:rPr>
          <w:rFonts w:hint="eastAsia" w:ascii="宋体" w:hAnsi="宋体" w:cs="宋体"/>
          <w:bCs/>
          <w:color w:val="auto"/>
          <w:kern w:val="0"/>
          <w:sz w:val="24"/>
          <w:szCs w:val="20"/>
          <w:highlight w:val="none"/>
        </w:rPr>
        <w:t>（</w:t>
      </w:r>
      <w:r>
        <w:rPr>
          <w:rFonts w:hint="eastAsia" w:ascii="宋体" w:hAnsi="宋体" w:cs="宋体"/>
          <w:bCs/>
          <w:color w:val="auto"/>
          <w:kern w:val="0"/>
          <w:sz w:val="24"/>
          <w:szCs w:val="20"/>
          <w:highlight w:val="none"/>
          <w:lang w:eastAsia="zh-CN"/>
        </w:rPr>
        <w:t>法定代表人（或企业负责人）</w:t>
      </w:r>
      <w:r>
        <w:rPr>
          <w:rFonts w:hint="eastAsia" w:ascii="宋体" w:hAnsi="宋体" w:cs="宋体"/>
          <w:bCs/>
          <w:color w:val="auto"/>
          <w:kern w:val="0"/>
          <w:sz w:val="24"/>
          <w:szCs w:val="20"/>
          <w:highlight w:val="none"/>
        </w:rPr>
        <w:t>不来投标的，此表不用）</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xml:space="preserve">                                      </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性别：</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年龄：</w:t>
      </w:r>
      <w:r>
        <w:rPr>
          <w:rFonts w:hint="eastAsia" w:ascii="宋体" w:hAnsi="宋体" w:cs="宋体"/>
          <w:color w:val="auto"/>
          <w:kern w:val="0"/>
          <w:szCs w:val="21"/>
          <w:highlight w:val="none"/>
          <w:u w:val="single"/>
        </w:rPr>
        <w:t xml:space="preserve">    周岁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_</w:t>
      </w:r>
    </w:p>
    <w:p>
      <w:pPr>
        <w:widowControl/>
        <w:spacing w:line="48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rPr>
        <w:t xml:space="preserve">                   </w:t>
      </w:r>
    </w:p>
    <w:p>
      <w:pPr>
        <w:widowControl/>
        <w:spacing w:line="48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（供应商名称）的</w:t>
      </w:r>
      <w:r>
        <w:rPr>
          <w:rFonts w:hint="eastAsia" w:ascii="宋体" w:hAnsi="宋体" w:cs="宋体"/>
          <w:color w:val="auto"/>
          <w:kern w:val="0"/>
          <w:szCs w:val="21"/>
          <w:highlight w:val="none"/>
          <w:lang w:eastAsia="zh-CN"/>
        </w:rPr>
        <w:t>法定代表人（或企业负责人）</w:t>
      </w:r>
      <w:r>
        <w:rPr>
          <w:rFonts w:hint="eastAsia" w:ascii="宋体" w:hAnsi="宋体" w:cs="宋体"/>
          <w:color w:val="auto"/>
          <w:kern w:val="0"/>
          <w:szCs w:val="21"/>
          <w:highlight w:val="none"/>
        </w:rPr>
        <w:t>。</w:t>
      </w:r>
    </w:p>
    <w:p>
      <w:pPr>
        <w:widowControl/>
        <w:spacing w:line="480" w:lineRule="auto"/>
        <w:ind w:firstLine="840" w:firstLineChars="4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特此证明。</w:t>
      </w:r>
    </w:p>
    <w:p>
      <w:pPr>
        <w:widowControl/>
        <w:spacing w:line="360" w:lineRule="auto"/>
        <w:ind w:firstLine="420" w:firstLineChars="200"/>
        <w:jc w:val="left"/>
        <w:rPr>
          <w:rFonts w:hint="eastAsia" w:ascii="宋体" w:hAnsi="宋体" w:cs="宋体"/>
          <w:color w:val="auto"/>
          <w:kern w:val="0"/>
          <w:szCs w:val="21"/>
          <w:highlight w:val="none"/>
        </w:rPr>
      </w:pPr>
    </w:p>
    <w:p>
      <w:pPr>
        <w:widowControl/>
        <w:spacing w:line="360" w:lineRule="auto"/>
        <w:ind w:firstLine="420" w:firstLineChars="200"/>
        <w:jc w:val="left"/>
        <w:rPr>
          <w:rFonts w:hint="eastAsia" w:ascii="宋体" w:hAnsi="宋体" w:cs="宋体"/>
          <w:color w:val="auto"/>
          <w:kern w:val="0"/>
          <w:szCs w:val="21"/>
          <w:highlight w:val="none"/>
        </w:rPr>
      </w:pPr>
    </w:p>
    <w:p>
      <w:pPr>
        <w:widowControl/>
        <w:wordWrap w:val="0"/>
        <w:spacing w:line="360" w:lineRule="auto"/>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供应商：</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pPr>
        <w:widowControl/>
        <w:spacing w:line="360" w:lineRule="auto"/>
        <w:ind w:firstLine="4515" w:firstLineChars="2150"/>
        <w:jc w:val="left"/>
        <w:rPr>
          <w:rFonts w:hint="eastAsia" w:ascii="宋体" w:hAnsi="宋体" w:cs="宋体"/>
          <w:color w:val="auto"/>
          <w:kern w:val="0"/>
          <w:szCs w:val="21"/>
          <w:highlight w:val="none"/>
          <w:u w:val="single"/>
        </w:rPr>
      </w:pPr>
    </w:p>
    <w:p>
      <w:pPr>
        <w:widowControl/>
        <w:spacing w:line="360" w:lineRule="auto"/>
        <w:ind w:firstLine="3675" w:firstLineChars="1750"/>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widowControl/>
        <w:spacing w:line="360" w:lineRule="auto"/>
        <w:jc w:val="left"/>
        <w:rPr>
          <w:rFonts w:hint="eastAsia" w:ascii="宋体" w:hAnsi="宋体" w:cs="宋体"/>
          <w:color w:val="auto"/>
          <w:kern w:val="0"/>
          <w:sz w:val="24"/>
          <w:szCs w:val="20"/>
          <w:highlight w:val="none"/>
        </w:rPr>
      </w:pPr>
    </w:p>
    <w:p>
      <w:pPr>
        <w:widowControl/>
        <w:spacing w:line="360" w:lineRule="auto"/>
        <w:jc w:val="left"/>
        <w:rPr>
          <w:rFonts w:hint="eastAsia" w:ascii="宋体" w:hAnsi="宋体" w:cs="宋体"/>
          <w:b/>
          <w:color w:val="auto"/>
          <w:kern w:val="0"/>
          <w:szCs w:val="21"/>
          <w:highlight w:val="none"/>
        </w:rPr>
      </w:pPr>
    </w:p>
    <w:p>
      <w:pPr>
        <w:widowControl/>
        <w:spacing w:line="360" w:lineRule="auto"/>
        <w:jc w:val="left"/>
        <w:rPr>
          <w:rFonts w:hint="eastAsia" w:ascii="宋体" w:hAnsi="宋体" w:cs="宋体"/>
          <w:b/>
          <w:color w:val="auto"/>
          <w:kern w:val="0"/>
          <w:szCs w:val="21"/>
          <w:highlight w:val="none"/>
        </w:rPr>
      </w:pPr>
    </w:p>
    <w:p>
      <w:pPr>
        <w:widowControl/>
        <w:spacing w:line="36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附</w:t>
      </w:r>
      <w:r>
        <w:rPr>
          <w:rFonts w:hint="eastAsia" w:ascii="宋体" w:hAnsi="宋体" w:cs="宋体"/>
          <w:b/>
          <w:color w:val="auto"/>
          <w:kern w:val="0"/>
          <w:szCs w:val="21"/>
          <w:highlight w:val="none"/>
          <w:lang w:eastAsia="zh-CN"/>
        </w:rPr>
        <w:t>法定代表人（或企业负责人）</w:t>
      </w:r>
      <w:r>
        <w:rPr>
          <w:rFonts w:hint="eastAsia" w:ascii="宋体" w:hAnsi="宋体" w:cs="宋体"/>
          <w:b/>
          <w:color w:val="auto"/>
          <w:kern w:val="0"/>
          <w:szCs w:val="21"/>
          <w:highlight w:val="none"/>
        </w:rPr>
        <w:t>身份证复印件（正反面）：</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b/>
          <w:color w:val="auto"/>
          <w:kern w:val="0"/>
          <w:sz w:val="32"/>
          <w:szCs w:val="32"/>
          <w:highlight w:val="none"/>
        </w:rPr>
      </w:pPr>
    </w:p>
    <w:p>
      <w:pPr>
        <w:widowControl/>
        <w:jc w:val="left"/>
        <w:rPr>
          <w:rFonts w:hint="eastAsia" w:ascii="宋体" w:hAnsi="宋体" w:cs="宋体"/>
          <w:b/>
          <w:color w:val="auto"/>
          <w:kern w:val="0"/>
          <w:sz w:val="32"/>
          <w:szCs w:val="32"/>
          <w:highlight w:val="none"/>
        </w:rPr>
      </w:pPr>
    </w:p>
    <w:p>
      <w:pPr>
        <w:widowControl/>
        <w:jc w:val="left"/>
        <w:rPr>
          <w:rFonts w:hint="eastAsia" w:ascii="宋体" w:hAnsi="宋体" w:cs="宋体"/>
          <w:b/>
          <w:color w:val="auto"/>
          <w:kern w:val="0"/>
          <w:sz w:val="32"/>
          <w:szCs w:val="32"/>
          <w:highlight w:val="none"/>
        </w:rPr>
      </w:pPr>
    </w:p>
    <w:p>
      <w:pPr>
        <w:jc w:val="center"/>
        <w:rPr>
          <w:rFonts w:hint="eastAsia" w:ascii="宋体" w:hAnsi="宋体" w:cs="宋体"/>
          <w:b/>
          <w:color w:val="auto"/>
          <w:sz w:val="32"/>
          <w:szCs w:val="32"/>
          <w:highlight w:val="none"/>
        </w:rPr>
      </w:pPr>
      <w:r>
        <w:rPr>
          <w:rFonts w:hint="eastAsia" w:ascii="宋体" w:hAnsi="宋体" w:cs="宋体"/>
          <w:b/>
          <w:bCs/>
          <w:color w:val="auto"/>
          <w:kern w:val="0"/>
          <w:sz w:val="28"/>
          <w:szCs w:val="28"/>
          <w:highlight w:val="none"/>
        </w:rPr>
        <w:br w:type="page"/>
      </w:r>
      <w:r>
        <w:rPr>
          <w:rFonts w:hint="eastAsia" w:ascii="宋体" w:hAnsi="宋体" w:cs="宋体"/>
          <w:b/>
          <w:color w:val="auto"/>
          <w:szCs w:val="21"/>
          <w:highlight w:val="none"/>
          <w:lang w:eastAsia="zh-CN"/>
        </w:rPr>
        <w:t>法定代表人（或企业负责人）</w:t>
      </w:r>
      <w:r>
        <w:rPr>
          <w:rFonts w:hint="eastAsia" w:ascii="宋体" w:hAnsi="宋体" w:cs="宋体"/>
          <w:b/>
          <w:color w:val="auto"/>
          <w:szCs w:val="21"/>
          <w:highlight w:val="none"/>
        </w:rPr>
        <w:t>授权委托书</w:t>
      </w:r>
    </w:p>
    <w:p>
      <w:pPr>
        <w:jc w:val="center"/>
        <w:rPr>
          <w:rFonts w:hint="eastAsia" w:ascii="宋体" w:hAnsi="宋体" w:cs="宋体"/>
          <w:b/>
          <w:color w:val="auto"/>
          <w:sz w:val="32"/>
          <w:szCs w:val="32"/>
          <w:highlight w:val="none"/>
        </w:rPr>
      </w:pPr>
      <w:r>
        <w:rPr>
          <w:rFonts w:hint="eastAsia" w:ascii="宋体" w:hAnsi="宋体" w:cs="宋体"/>
          <w:bCs/>
          <w:color w:val="auto"/>
          <w:sz w:val="24"/>
          <w:highlight w:val="none"/>
        </w:rPr>
        <w:t>（</w:t>
      </w:r>
      <w:r>
        <w:rPr>
          <w:rFonts w:hint="eastAsia" w:ascii="宋体" w:hAnsi="宋体" w:cs="宋体"/>
          <w:bCs/>
          <w:color w:val="auto"/>
          <w:sz w:val="24"/>
          <w:highlight w:val="none"/>
          <w:lang w:eastAsia="zh-CN"/>
        </w:rPr>
        <w:t>法定代表人（或企业负责人）</w:t>
      </w:r>
      <w:r>
        <w:rPr>
          <w:rFonts w:hint="eastAsia" w:ascii="宋体" w:hAnsi="宋体" w:cs="宋体"/>
          <w:bCs/>
          <w:color w:val="auto"/>
          <w:sz w:val="24"/>
          <w:highlight w:val="none"/>
        </w:rPr>
        <w:t>来投标的，此表不用）</w:t>
      </w:r>
    </w:p>
    <w:p>
      <w:pPr>
        <w:snapToGrid w:val="0"/>
        <w:spacing w:line="360" w:lineRule="auto"/>
        <w:rPr>
          <w:rFonts w:hint="eastAsia" w:ascii="宋体" w:hAnsi="宋体" w:cs="宋体"/>
          <w:bCs/>
          <w:color w:val="auto"/>
          <w:sz w:val="24"/>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（采购单位名称）</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（供应商名称）的</w:t>
      </w:r>
      <w:r>
        <w:rPr>
          <w:rFonts w:hint="eastAsia" w:ascii="宋体" w:hAnsi="宋体" w:cs="宋体"/>
          <w:color w:val="auto"/>
          <w:szCs w:val="21"/>
          <w:highlight w:val="none"/>
          <w:lang w:eastAsia="zh-CN"/>
        </w:rPr>
        <w:t>法定代表人（或企业负责人）</w:t>
      </w:r>
      <w:r>
        <w:rPr>
          <w:rFonts w:hint="eastAsia" w:ascii="宋体" w:hAnsi="宋体" w:cs="宋体"/>
          <w:color w:val="auto"/>
          <w:szCs w:val="21"/>
          <w:highlight w:val="none"/>
        </w:rPr>
        <w:t xml:space="preserve">，现授权委托本单位在职职工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w:t>
      </w:r>
      <w:r>
        <w:rPr>
          <w:rFonts w:hint="eastAsia" w:ascii="宋体" w:hAnsi="宋体" w:cs="宋体"/>
          <w:color w:val="auto"/>
          <w:szCs w:val="21"/>
          <w:highlight w:val="none"/>
          <w:u w:val="single"/>
        </w:rPr>
        <w:t xml:space="preserve">                       政府采购 </w:t>
      </w:r>
      <w:r>
        <w:rPr>
          <w:rFonts w:hint="eastAsia" w:ascii="宋体" w:hAnsi="宋体" w:cs="宋体"/>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我方对被授权人的签名事项负全部责任。</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被授权人无转委托权，特此委托。</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被授权人</w:t>
      </w:r>
      <w:r>
        <w:rPr>
          <w:rFonts w:hint="eastAsia" w:ascii="宋体" w:hAnsi="宋体" w:cs="宋体"/>
          <w:color w:val="auto"/>
          <w:highlight w:val="none"/>
        </w:rPr>
        <w:t>（签名或印章）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法定代表人（或企业负责人）</w:t>
      </w:r>
      <w:r>
        <w:rPr>
          <w:rFonts w:hint="eastAsia" w:ascii="宋体" w:hAnsi="宋体" w:cs="宋体"/>
          <w:color w:val="auto"/>
          <w:highlight w:val="none"/>
        </w:rPr>
        <w:t>（签名或印章）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被授权人身份证号码：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rPr>
          <w:rFonts w:hint="eastAsia" w:ascii="宋体" w:hAnsi="宋体" w:cs="宋体"/>
          <w:color w:val="auto"/>
          <w:szCs w:val="21"/>
          <w:highlight w:val="none"/>
        </w:rPr>
      </w:pPr>
    </w:p>
    <w:p>
      <w:pPr>
        <w:snapToGrid w:val="0"/>
        <w:spacing w:line="360" w:lineRule="auto"/>
        <w:ind w:firstLine="4830" w:firstLineChars="2300"/>
        <w:rPr>
          <w:rFonts w:hint="eastAsia" w:ascii="宋体" w:hAnsi="宋体" w:cs="宋体"/>
          <w:color w:val="auto"/>
          <w:szCs w:val="21"/>
          <w:highlight w:val="none"/>
        </w:rPr>
      </w:pPr>
      <w:r>
        <w:rPr>
          <w:rFonts w:hint="eastAsia" w:ascii="宋体" w:hAnsi="宋体" w:cs="宋体"/>
          <w:color w:val="auto"/>
          <w:szCs w:val="21"/>
          <w:highlight w:val="none"/>
        </w:rPr>
        <w:t>供应商公章：</w:t>
      </w:r>
    </w:p>
    <w:p>
      <w:pPr>
        <w:snapToGrid w:val="0"/>
        <w:spacing w:line="360" w:lineRule="auto"/>
        <w:ind w:firstLine="4830" w:firstLineChars="2300"/>
        <w:rPr>
          <w:rFonts w:hint="eastAsia" w:ascii="宋体" w:hAnsi="宋体" w:cs="宋体"/>
          <w:color w:val="auto"/>
          <w:szCs w:val="21"/>
          <w:highlight w:val="none"/>
        </w:rPr>
      </w:pPr>
    </w:p>
    <w:p>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spacing w:line="360" w:lineRule="auto"/>
        <w:rPr>
          <w:rFonts w:hint="eastAsia" w:ascii="宋体" w:hAnsi="宋体" w:cs="宋体"/>
          <w:b/>
          <w:color w:val="auto"/>
          <w:szCs w:val="21"/>
          <w:highlight w:val="none"/>
        </w:rPr>
      </w:pPr>
    </w:p>
    <w:p>
      <w:pPr>
        <w:spacing w:line="360" w:lineRule="auto"/>
        <w:rPr>
          <w:rFonts w:hint="eastAsia" w:ascii="宋体" w:hAnsi="宋体" w:cs="宋体"/>
          <w:b/>
          <w:color w:val="auto"/>
          <w:szCs w:val="21"/>
          <w:highlight w:val="none"/>
        </w:rPr>
      </w:pPr>
    </w:p>
    <w:p>
      <w:pPr>
        <w:widowControl/>
        <w:snapToGrid w:val="0"/>
        <w:spacing w:before="50" w:after="50"/>
        <w:jc w:val="left"/>
        <w:rPr>
          <w:rFonts w:hint="eastAsia" w:ascii="宋体" w:hAnsi="宋体" w:cs="宋体"/>
          <w:b/>
          <w:color w:val="auto"/>
          <w:kern w:val="0"/>
          <w:szCs w:val="21"/>
          <w:highlight w:val="none"/>
        </w:rPr>
      </w:pPr>
      <w:r>
        <w:rPr>
          <w:rFonts w:hint="eastAsia" w:ascii="宋体" w:hAnsi="宋体" w:cs="宋体"/>
          <w:b/>
          <w:color w:val="auto"/>
          <w:szCs w:val="21"/>
          <w:highlight w:val="none"/>
        </w:rPr>
        <w:t>附：</w:t>
      </w:r>
      <w:r>
        <w:rPr>
          <w:rFonts w:hint="eastAsia" w:ascii="宋体" w:hAnsi="宋体" w:cs="宋体"/>
          <w:b/>
          <w:color w:val="auto"/>
          <w:szCs w:val="21"/>
          <w:highlight w:val="none"/>
          <w:lang w:eastAsia="zh-CN"/>
        </w:rPr>
        <w:t>法定代表人（或企业负责人）</w:t>
      </w:r>
      <w:r>
        <w:rPr>
          <w:rFonts w:hint="eastAsia" w:ascii="宋体" w:hAnsi="宋体" w:cs="宋体"/>
          <w:b/>
          <w:color w:val="auto"/>
          <w:szCs w:val="21"/>
          <w:highlight w:val="none"/>
        </w:rPr>
        <w:t>身份证复印件（正反面）、授权代表身份证复印件（正反面）及开标日前近三个月当地相关部门出具的社保证明。</w:t>
      </w:r>
    </w:p>
    <w:p>
      <w:pPr>
        <w:widowControl/>
        <w:snapToGrid w:val="0"/>
        <w:spacing w:before="50" w:after="50"/>
        <w:jc w:val="left"/>
        <w:rPr>
          <w:rFonts w:hint="eastAsia" w:ascii="宋体" w:hAnsi="宋体" w:cs="宋体"/>
          <w:color w:val="auto"/>
          <w:kern w:val="0"/>
          <w:szCs w:val="21"/>
          <w:highlight w:val="none"/>
        </w:rPr>
      </w:pPr>
      <w:r>
        <w:rPr>
          <w:rFonts w:hint="eastAsia" w:ascii="宋体" w:hAnsi="宋体" w:cs="宋体"/>
          <w:b/>
          <w:color w:val="auto"/>
          <w:kern w:val="0"/>
          <w:szCs w:val="21"/>
          <w:highlight w:val="none"/>
        </w:rPr>
        <w:br w:type="page"/>
      </w:r>
      <w:r>
        <w:rPr>
          <w:rFonts w:hint="eastAsia" w:ascii="宋体" w:hAnsi="宋体" w:cs="宋体"/>
          <w:b/>
          <w:bCs/>
          <w:color w:val="auto"/>
          <w:kern w:val="0"/>
          <w:szCs w:val="21"/>
          <w:highlight w:val="none"/>
        </w:rPr>
        <w:t>14.技术（服务）条款偏离表</w:t>
      </w:r>
    </w:p>
    <w:p>
      <w:pPr>
        <w:widowControl/>
        <w:snapToGrid w:val="0"/>
        <w:spacing w:before="50" w:after="120" w:afterLines="50" w:line="360" w:lineRule="auto"/>
        <w:jc w:val="center"/>
        <w:rPr>
          <w:rFonts w:hint="eastAsia" w:ascii="宋体" w:hAnsi="宋体" w:cs="宋体"/>
          <w:b/>
          <w:bCs/>
          <w:color w:val="auto"/>
          <w:kern w:val="0"/>
          <w:szCs w:val="20"/>
          <w:highlight w:val="none"/>
        </w:rPr>
      </w:pPr>
      <w:r>
        <w:rPr>
          <w:rFonts w:hint="eastAsia" w:ascii="宋体" w:hAnsi="宋体" w:cs="宋体"/>
          <w:b/>
          <w:bCs/>
          <w:color w:val="auto"/>
          <w:kern w:val="0"/>
          <w:szCs w:val="20"/>
          <w:highlight w:val="none"/>
        </w:rPr>
        <w:t>技术（服务）条款偏离表</w:t>
      </w:r>
    </w:p>
    <w:p>
      <w:pPr>
        <w:widowControl/>
        <w:snapToGrid w:val="0"/>
        <w:spacing w:before="5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项目编号：                   项目名称：                       标项号：</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5110"/>
        <w:gridCol w:w="1582"/>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条款号</w:t>
            </w:r>
          </w:p>
        </w:tc>
        <w:tc>
          <w:tcPr>
            <w:tcW w:w="5110"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招标文件的技术（服务）条款</w:t>
            </w:r>
          </w:p>
        </w:tc>
        <w:tc>
          <w:tcPr>
            <w:tcW w:w="1582"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投标文件的</w:t>
            </w:r>
          </w:p>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响应情况</w:t>
            </w:r>
          </w:p>
        </w:tc>
        <w:tc>
          <w:tcPr>
            <w:tcW w:w="1296"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noWrap w:val="0"/>
            <w:vAlign w:val="center"/>
          </w:tcPr>
          <w:p>
            <w:pPr>
              <w:widowControl/>
              <w:spacing w:line="360" w:lineRule="auto"/>
              <w:jc w:val="center"/>
              <w:rPr>
                <w:rFonts w:hint="eastAsia" w:ascii="宋体" w:hAnsi="宋体" w:cs="宋体"/>
                <w:color w:val="auto"/>
                <w:kern w:val="0"/>
                <w:szCs w:val="20"/>
                <w:highlight w:val="none"/>
              </w:rPr>
            </w:pPr>
          </w:p>
        </w:tc>
        <w:tc>
          <w:tcPr>
            <w:tcW w:w="5110" w:type="dxa"/>
            <w:noWrap w:val="0"/>
            <w:vAlign w:val="center"/>
          </w:tcPr>
          <w:p>
            <w:pPr>
              <w:widowControl/>
              <w:spacing w:line="360" w:lineRule="auto"/>
              <w:jc w:val="left"/>
              <w:rPr>
                <w:rFonts w:hint="eastAsia" w:ascii="宋体" w:hAnsi="宋体" w:cs="宋体"/>
                <w:color w:val="auto"/>
                <w:kern w:val="0"/>
                <w:szCs w:val="20"/>
                <w:highlight w:val="none"/>
              </w:rPr>
            </w:pPr>
          </w:p>
        </w:tc>
        <w:tc>
          <w:tcPr>
            <w:tcW w:w="1582"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96" w:type="dxa"/>
            <w:noWrap w:val="0"/>
            <w:vAlign w:val="center"/>
          </w:tcPr>
          <w:p>
            <w:pPr>
              <w:widowControl/>
              <w:spacing w:line="360" w:lineRule="auto"/>
              <w:jc w:val="center"/>
              <w:rPr>
                <w:rFonts w:hint="eastAsia" w:ascii="宋体" w:hAnsi="宋体" w:cs="宋体"/>
                <w:color w:val="auto"/>
                <w:kern w:val="0"/>
                <w:sz w:val="24"/>
                <w:szCs w:val="20"/>
                <w:highlight w:val="none"/>
              </w:rPr>
            </w:pPr>
          </w:p>
        </w:tc>
      </w:tr>
    </w:tbl>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法定代表人（或企业负责人）</w:t>
      </w:r>
      <w:r>
        <w:rPr>
          <w:rFonts w:hint="eastAsia" w:ascii="宋体" w:hAnsi="宋体" w:cs="宋体"/>
          <w:color w:val="auto"/>
          <w:kern w:val="0"/>
          <w:szCs w:val="21"/>
          <w:highlight w:val="none"/>
        </w:rPr>
        <w:t>或授权代表（签名或印章）：</w:t>
      </w:r>
    </w:p>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15. 商务条款偏离表</w:t>
      </w:r>
    </w:p>
    <w:p>
      <w:pPr>
        <w:widowControl/>
        <w:snapToGrid w:val="0"/>
        <w:spacing w:before="50" w:after="120" w:afterLines="50" w:line="360" w:lineRule="auto"/>
        <w:jc w:val="center"/>
        <w:rPr>
          <w:rFonts w:hint="eastAsia" w:ascii="宋体" w:hAnsi="宋体" w:cs="宋体"/>
          <w:b/>
          <w:bCs/>
          <w:color w:val="auto"/>
          <w:kern w:val="0"/>
          <w:szCs w:val="20"/>
          <w:highlight w:val="none"/>
        </w:rPr>
      </w:pPr>
      <w:r>
        <w:rPr>
          <w:rFonts w:hint="eastAsia" w:ascii="宋体" w:hAnsi="宋体" w:cs="宋体"/>
          <w:b/>
          <w:bCs/>
          <w:color w:val="auto"/>
          <w:kern w:val="0"/>
          <w:szCs w:val="20"/>
          <w:highlight w:val="none"/>
        </w:rPr>
        <w:t>商务条款偏离表</w:t>
      </w:r>
    </w:p>
    <w:p>
      <w:pPr>
        <w:widowControl/>
        <w:snapToGrid w:val="0"/>
        <w:spacing w:before="5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项目编号：                   项目名称：                       标项号：</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4926"/>
        <w:gridCol w:w="1669"/>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条款号</w:t>
            </w:r>
          </w:p>
        </w:tc>
        <w:tc>
          <w:tcPr>
            <w:tcW w:w="4926"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招标文件的商务条款</w:t>
            </w:r>
          </w:p>
        </w:tc>
        <w:tc>
          <w:tcPr>
            <w:tcW w:w="1669"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投标文件的</w:t>
            </w:r>
          </w:p>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响应情况</w:t>
            </w:r>
          </w:p>
        </w:tc>
        <w:tc>
          <w:tcPr>
            <w:tcW w:w="1256" w:type="dxa"/>
            <w:noWrap w:val="0"/>
            <w:vAlign w:val="center"/>
          </w:tcPr>
          <w:p>
            <w:pPr>
              <w:widowControl/>
              <w:spacing w:line="360" w:lineRule="auto"/>
              <w:jc w:val="center"/>
              <w:rPr>
                <w:rFonts w:hint="eastAsia" w:ascii="宋体" w:hAnsi="宋体" w:cs="宋体"/>
                <w:color w:val="auto"/>
                <w:kern w:val="0"/>
                <w:szCs w:val="20"/>
                <w:highlight w:val="none"/>
              </w:rPr>
            </w:pPr>
            <w:r>
              <w:rPr>
                <w:rFonts w:hint="eastAsia" w:ascii="宋体" w:hAnsi="宋体" w:cs="宋体"/>
                <w:color w:val="auto"/>
                <w:kern w:val="0"/>
                <w:szCs w:val="20"/>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b/>
                <w:bCs/>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87" w:type="dxa"/>
            <w:noWrap w:val="0"/>
            <w:vAlign w:val="center"/>
          </w:tcPr>
          <w:p>
            <w:pPr>
              <w:widowControl/>
              <w:spacing w:line="360" w:lineRule="auto"/>
              <w:jc w:val="center"/>
              <w:rPr>
                <w:rFonts w:hint="eastAsia" w:ascii="宋体" w:hAnsi="宋体" w:cs="宋体"/>
                <w:color w:val="auto"/>
                <w:kern w:val="0"/>
                <w:szCs w:val="20"/>
                <w:highlight w:val="none"/>
              </w:rPr>
            </w:pPr>
          </w:p>
        </w:tc>
        <w:tc>
          <w:tcPr>
            <w:tcW w:w="4926" w:type="dxa"/>
            <w:noWrap w:val="0"/>
            <w:vAlign w:val="center"/>
          </w:tcPr>
          <w:p>
            <w:pPr>
              <w:widowControl/>
              <w:spacing w:line="360" w:lineRule="auto"/>
              <w:jc w:val="left"/>
              <w:rPr>
                <w:rFonts w:hint="eastAsia" w:ascii="宋体" w:hAnsi="宋体" w:cs="宋体"/>
                <w:color w:val="auto"/>
                <w:kern w:val="0"/>
                <w:szCs w:val="20"/>
                <w:highlight w:val="none"/>
              </w:rPr>
            </w:pPr>
          </w:p>
        </w:tc>
        <w:tc>
          <w:tcPr>
            <w:tcW w:w="1669" w:type="dxa"/>
            <w:noWrap w:val="0"/>
            <w:vAlign w:val="center"/>
          </w:tcPr>
          <w:p>
            <w:pPr>
              <w:widowControl/>
              <w:spacing w:line="360" w:lineRule="auto"/>
              <w:jc w:val="center"/>
              <w:rPr>
                <w:rFonts w:hint="eastAsia" w:ascii="宋体" w:hAnsi="宋体" w:cs="宋体"/>
                <w:color w:val="auto"/>
                <w:kern w:val="0"/>
                <w:sz w:val="24"/>
                <w:szCs w:val="20"/>
                <w:highlight w:val="none"/>
              </w:rPr>
            </w:pPr>
          </w:p>
        </w:tc>
        <w:tc>
          <w:tcPr>
            <w:tcW w:w="1256" w:type="dxa"/>
            <w:noWrap w:val="0"/>
            <w:vAlign w:val="center"/>
          </w:tcPr>
          <w:p>
            <w:pPr>
              <w:widowControl/>
              <w:spacing w:line="360" w:lineRule="auto"/>
              <w:jc w:val="center"/>
              <w:rPr>
                <w:rFonts w:hint="eastAsia" w:ascii="宋体" w:hAnsi="宋体" w:cs="宋体"/>
                <w:color w:val="auto"/>
                <w:kern w:val="0"/>
                <w:sz w:val="24"/>
                <w:szCs w:val="20"/>
                <w:highlight w:val="none"/>
              </w:rPr>
            </w:pPr>
          </w:p>
        </w:tc>
      </w:tr>
    </w:tbl>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0"/>
          <w:highlight w:val="none"/>
        </w:rPr>
        <w:t>供应商须按第二章《采购需求》</w:t>
      </w:r>
      <w:r>
        <w:rPr>
          <w:rFonts w:hint="eastAsia" w:ascii="宋体" w:hAnsi="宋体" w:cs="宋体"/>
          <w:color w:val="auto"/>
          <w:kern w:val="0"/>
          <w:szCs w:val="21"/>
          <w:highlight w:val="none"/>
        </w:rPr>
        <w:t>“</w:t>
      </w:r>
      <w:r>
        <w:rPr>
          <w:rFonts w:hint="eastAsia" w:ascii="宋体" w:hAnsi="宋体" w:cs="宋体"/>
          <w:color w:val="auto"/>
          <w:kern w:val="0"/>
          <w:szCs w:val="20"/>
          <w:highlight w:val="none"/>
        </w:rPr>
        <w:t>一、重要商务要求一览表”逐项填写，并根据“第五章 政府采购合同主要条款”内容自行补充。</w:t>
      </w:r>
    </w:p>
    <w:p>
      <w:pPr>
        <w:widowControl/>
        <w:snapToGrid w:val="0"/>
        <w:spacing w:before="50"/>
        <w:jc w:val="left"/>
        <w:rPr>
          <w:rFonts w:hint="eastAsia" w:ascii="宋体" w:hAnsi="宋体" w:cs="宋体"/>
          <w:color w:val="auto"/>
          <w:kern w:val="0"/>
          <w:szCs w:val="20"/>
          <w:highlight w:val="none"/>
        </w:rPr>
      </w:pPr>
    </w:p>
    <w:p>
      <w:pPr>
        <w:widowControl/>
        <w:snapToGrid w:val="0"/>
        <w:spacing w:before="50"/>
        <w:jc w:val="left"/>
        <w:rPr>
          <w:rFonts w:hint="eastAsia" w:ascii="宋体" w:hAnsi="宋体" w:cs="宋体"/>
          <w:color w:val="auto"/>
          <w:kern w:val="0"/>
          <w:szCs w:val="20"/>
          <w:highlight w:val="none"/>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法定代表人（或企业负责人）</w:t>
      </w:r>
      <w:r>
        <w:rPr>
          <w:rFonts w:hint="eastAsia" w:ascii="宋体" w:hAnsi="宋体" w:cs="宋体"/>
          <w:color w:val="auto"/>
          <w:kern w:val="0"/>
          <w:szCs w:val="21"/>
          <w:highlight w:val="none"/>
        </w:rPr>
        <w:t>或授权代表（签名或印章）：</w:t>
      </w:r>
    </w:p>
    <w:p>
      <w:pPr>
        <w:widowControl/>
        <w:snapToGrid w:val="0"/>
        <w:spacing w:before="50"/>
        <w:jc w:val="left"/>
        <w:rPr>
          <w:rFonts w:hint="eastAsia" w:ascii="宋体" w:hAnsi="宋体" w:cs="宋体"/>
          <w:color w:val="auto"/>
          <w:kern w:val="0"/>
          <w:szCs w:val="21"/>
          <w:highlight w:val="none"/>
        </w:rPr>
      </w:pPr>
    </w:p>
    <w:p>
      <w:pPr>
        <w:widowControl/>
        <w:snapToGrid w:val="0"/>
        <w:spacing w:before="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napToGrid w:val="0"/>
        <w:spacing w:before="50"/>
        <w:jc w:val="left"/>
        <w:rPr>
          <w:rFonts w:hint="eastAsia" w:ascii="宋体" w:hAnsi="宋体" w:cs="宋体"/>
          <w:color w:val="auto"/>
          <w:kern w:val="0"/>
          <w:szCs w:val="21"/>
          <w:highlight w:val="none"/>
        </w:rPr>
      </w:pPr>
    </w:p>
    <w:p>
      <w:pPr>
        <w:widowControl/>
        <w:snapToGrid w:val="0"/>
        <w:spacing w:before="120" w:beforeLines="50" w:after="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16.供应商情况一览表</w:t>
      </w:r>
    </w:p>
    <w:p>
      <w:pPr>
        <w:widowControl/>
        <w:snapToGrid w:val="0"/>
        <w:spacing w:before="120" w:beforeLines="50" w:after="50"/>
        <w:jc w:val="left"/>
        <w:rPr>
          <w:rFonts w:hint="eastAsia" w:ascii="宋体" w:hAnsi="宋体" w:cs="宋体"/>
          <w:color w:val="auto"/>
          <w:kern w:val="0"/>
          <w:szCs w:val="21"/>
          <w:highlight w:val="none"/>
        </w:rPr>
      </w:pPr>
    </w:p>
    <w:p>
      <w:pPr>
        <w:widowControl/>
        <w:snapToGrid w:val="0"/>
        <w:spacing w:before="50" w:after="120" w:afterLines="50" w:line="360" w:lineRule="auto"/>
        <w:jc w:val="center"/>
        <w:rPr>
          <w:rFonts w:hint="eastAsia" w:ascii="宋体" w:hAnsi="宋体" w:cs="宋体"/>
          <w:b/>
          <w:bCs/>
          <w:color w:val="auto"/>
          <w:kern w:val="0"/>
          <w:szCs w:val="20"/>
          <w:highlight w:val="none"/>
        </w:rPr>
      </w:pPr>
      <w:r>
        <w:rPr>
          <w:rFonts w:hint="eastAsia" w:ascii="宋体" w:hAnsi="宋体" w:cs="宋体"/>
          <w:b/>
          <w:bCs/>
          <w:color w:val="auto"/>
          <w:kern w:val="0"/>
          <w:szCs w:val="20"/>
          <w:highlight w:val="none"/>
        </w:rPr>
        <w:t>供应商情况一览表</w:t>
      </w:r>
    </w:p>
    <w:tbl>
      <w:tblPr>
        <w:tblStyle w:val="46"/>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86"/>
        <w:gridCol w:w="986"/>
        <w:gridCol w:w="584"/>
        <w:gridCol w:w="402"/>
        <w:gridCol w:w="986"/>
        <w:gridCol w:w="284"/>
        <w:gridCol w:w="702"/>
        <w:gridCol w:w="875"/>
        <w:gridCol w:w="11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8318"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p>
        </w:tc>
        <w:tc>
          <w:tcPr>
            <w:tcW w:w="422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法定代表人（或企业负责人）</w:t>
            </w:r>
          </w:p>
        </w:tc>
        <w:tc>
          <w:tcPr>
            <w:tcW w:w="109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成立时间</w:t>
            </w:r>
          </w:p>
        </w:tc>
        <w:tc>
          <w:tcPr>
            <w:tcW w:w="4228"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注册资本</w:t>
            </w:r>
          </w:p>
        </w:tc>
        <w:tc>
          <w:tcPr>
            <w:tcW w:w="109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255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167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账</w:t>
            </w:r>
            <w:r>
              <w:rPr>
                <w:rFonts w:hint="eastAsia" w:ascii="宋体" w:hAnsi="宋体" w:cs="宋体"/>
                <w:color w:val="auto"/>
                <w:kern w:val="0"/>
                <w:szCs w:val="21"/>
                <w:highlight w:val="none"/>
              </w:rPr>
              <w:t xml:space="preserve">  号</w:t>
            </w:r>
          </w:p>
        </w:tc>
        <w:tc>
          <w:tcPr>
            <w:tcW w:w="267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企业总人数</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管理</w:t>
            </w:r>
          </w:p>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w:t>
            </w:r>
          </w:p>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c>
          <w:tcPr>
            <w:tcW w:w="98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职工</w:t>
            </w:r>
          </w:p>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41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企业现有的资质证书</w:t>
            </w:r>
          </w:p>
        </w:tc>
        <w:tc>
          <w:tcPr>
            <w:tcW w:w="6904"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宋体" w:hAnsi="宋体" w:cs="宋体"/>
                <w:color w:val="auto"/>
                <w:kern w:val="0"/>
                <w:szCs w:val="21"/>
                <w:highlight w:val="none"/>
              </w:rPr>
            </w:pPr>
          </w:p>
        </w:tc>
      </w:tr>
    </w:tbl>
    <w:p>
      <w:pPr>
        <w:widowControl/>
        <w:snapToGrid w:val="0"/>
        <w:spacing w:before="50" w:after="120" w:afterLines="50"/>
        <w:jc w:val="left"/>
        <w:rPr>
          <w:rFonts w:hint="eastAsia" w:ascii="宋体" w:hAnsi="宋体" w:cs="宋体"/>
          <w:color w:val="auto"/>
          <w:kern w:val="0"/>
          <w:szCs w:val="21"/>
          <w:highlight w:val="none"/>
        </w:rPr>
      </w:pPr>
    </w:p>
    <w:p>
      <w:pPr>
        <w:widowControl/>
        <w:snapToGrid w:val="0"/>
        <w:spacing w:before="50" w:after="120" w:afterLines="50"/>
        <w:jc w:val="left"/>
        <w:rPr>
          <w:rFonts w:hint="eastAsia" w:ascii="宋体" w:hAnsi="宋体" w:cs="宋体"/>
          <w:color w:val="auto"/>
          <w:kern w:val="0"/>
          <w:szCs w:val="21"/>
          <w:highlight w:val="none"/>
        </w:rPr>
      </w:pPr>
    </w:p>
    <w:p>
      <w:pPr>
        <w:snapToGrid w:val="0"/>
        <w:spacing w:before="50" w:after="120" w:afterLines="50"/>
        <w:rPr>
          <w:rFonts w:hint="eastAsia" w:ascii="宋体" w:hAnsi="宋体" w:cs="宋体"/>
          <w:color w:val="auto"/>
          <w:szCs w:val="21"/>
          <w:highlight w:val="none"/>
        </w:rPr>
        <w:sectPr>
          <w:pgSz w:w="11906" w:h="16838"/>
          <w:pgMar w:top="1440" w:right="1417" w:bottom="1247" w:left="1474" w:header="851" w:footer="851" w:gutter="0"/>
          <w:pgNumType w:fmt="decimal"/>
          <w:cols w:space="720" w:num="1"/>
          <w:titlePg/>
          <w:docGrid w:linePitch="312" w:charSpace="0"/>
        </w:sectPr>
      </w:pPr>
    </w:p>
    <w:p>
      <w:pPr>
        <w:widowControl/>
        <w:snapToGrid w:val="0"/>
        <w:spacing w:before="120" w:beforeLines="50" w:after="5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17.企业业绩表：</w:t>
      </w:r>
    </w:p>
    <w:p>
      <w:pPr>
        <w:widowControl/>
        <w:jc w:val="center"/>
        <w:rPr>
          <w:rFonts w:hint="eastAsia" w:ascii="宋体" w:hAnsi="宋体" w:cs="宋体"/>
          <w:color w:val="auto"/>
          <w:kern w:val="0"/>
          <w:szCs w:val="21"/>
          <w:highlight w:val="none"/>
        </w:rPr>
      </w:pPr>
    </w:p>
    <w:p>
      <w:pPr>
        <w:widowControl/>
        <w:jc w:val="center"/>
        <w:rPr>
          <w:rFonts w:hint="eastAsia" w:ascii="宋体" w:hAnsi="宋体" w:cs="宋体"/>
          <w:b/>
          <w:bCs/>
          <w:color w:val="auto"/>
          <w:kern w:val="0"/>
          <w:szCs w:val="20"/>
          <w:highlight w:val="none"/>
        </w:rPr>
      </w:pPr>
      <w:r>
        <w:rPr>
          <w:rFonts w:hint="eastAsia" w:ascii="宋体" w:hAnsi="宋体" w:cs="宋体"/>
          <w:b/>
          <w:bCs/>
          <w:color w:val="auto"/>
          <w:kern w:val="0"/>
          <w:szCs w:val="20"/>
          <w:highlight w:val="none"/>
        </w:rPr>
        <w:t>企业业绩表</w:t>
      </w:r>
    </w:p>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项目编号：                   项目名称：                       标项号：</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783"/>
        <w:gridCol w:w="1192"/>
        <w:gridCol w:w="1192"/>
        <w:gridCol w:w="1638"/>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44" w:type="dxa"/>
            <w:noWrap w:val="0"/>
            <w:vAlign w:val="center"/>
          </w:tcPr>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1783" w:type="dxa"/>
            <w:noWrap w:val="0"/>
            <w:vAlign w:val="center"/>
          </w:tcPr>
          <w:p>
            <w:pPr>
              <w:widowControl/>
              <w:tabs>
                <w:tab w:val="left" w:pos="3165"/>
              </w:tabs>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1192" w:type="dxa"/>
            <w:noWrap w:val="0"/>
            <w:vAlign w:val="center"/>
          </w:tcPr>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业主单位</w:t>
            </w:r>
          </w:p>
        </w:tc>
        <w:tc>
          <w:tcPr>
            <w:tcW w:w="1192" w:type="dxa"/>
            <w:noWrap w:val="0"/>
            <w:vAlign w:val="center"/>
          </w:tcPr>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合同金额</w:t>
            </w:r>
          </w:p>
        </w:tc>
        <w:tc>
          <w:tcPr>
            <w:tcW w:w="1638" w:type="dxa"/>
            <w:noWrap w:val="0"/>
            <w:vAlign w:val="center"/>
          </w:tcPr>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合同签订日期</w:t>
            </w:r>
          </w:p>
        </w:tc>
        <w:tc>
          <w:tcPr>
            <w:tcW w:w="1869" w:type="dxa"/>
            <w:noWrap w:val="0"/>
            <w:vAlign w:val="center"/>
          </w:tcPr>
          <w:p>
            <w:pPr>
              <w:widowControl/>
              <w:tabs>
                <w:tab w:val="left" w:pos="3165"/>
              </w:tabs>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4"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783"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192"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638" w:type="dxa"/>
            <w:noWrap w:val="0"/>
            <w:vAlign w:val="top"/>
          </w:tcPr>
          <w:p>
            <w:pPr>
              <w:widowControl/>
              <w:tabs>
                <w:tab w:val="left" w:pos="3165"/>
              </w:tabs>
              <w:ind w:firstLine="420"/>
              <w:jc w:val="left"/>
              <w:rPr>
                <w:rFonts w:hint="eastAsia" w:ascii="宋体" w:hAnsi="宋体" w:cs="宋体"/>
                <w:color w:val="auto"/>
                <w:kern w:val="0"/>
                <w:szCs w:val="21"/>
                <w:highlight w:val="none"/>
              </w:rPr>
            </w:pPr>
          </w:p>
        </w:tc>
        <w:tc>
          <w:tcPr>
            <w:tcW w:w="1869" w:type="dxa"/>
            <w:noWrap w:val="0"/>
            <w:vAlign w:val="top"/>
          </w:tcPr>
          <w:p>
            <w:pPr>
              <w:widowControl/>
              <w:tabs>
                <w:tab w:val="left" w:pos="3165"/>
              </w:tabs>
              <w:ind w:firstLine="420"/>
              <w:jc w:val="left"/>
              <w:rPr>
                <w:rFonts w:hint="eastAsia" w:ascii="宋体" w:hAnsi="宋体" w:cs="宋体"/>
                <w:color w:val="auto"/>
                <w:kern w:val="0"/>
                <w:szCs w:val="21"/>
                <w:highlight w:val="none"/>
              </w:rPr>
            </w:pPr>
          </w:p>
        </w:tc>
      </w:tr>
    </w:tbl>
    <w:p>
      <w:pPr>
        <w:widowControl/>
        <w:tabs>
          <w:tab w:val="left" w:pos="3165"/>
        </w:tabs>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pPr>
        <w:widowControl/>
        <w:autoSpaceDE w:val="0"/>
        <w:autoSpaceDN w:val="0"/>
        <w:spacing w:line="386" w:lineRule="exact"/>
        <w:jc w:val="left"/>
        <w:rPr>
          <w:rFonts w:hint="eastAsia" w:ascii="宋体" w:hAnsi="宋体" w:cs="宋体"/>
          <w:bCs/>
          <w:color w:val="auto"/>
          <w:kern w:val="0"/>
          <w:szCs w:val="21"/>
          <w:highlight w:val="none"/>
        </w:rPr>
      </w:pPr>
      <w:r>
        <w:rPr>
          <w:rFonts w:hint="eastAsia" w:ascii="宋体" w:hAnsi="宋体" w:cs="宋体"/>
          <w:color w:val="auto"/>
          <w:kern w:val="0"/>
          <w:szCs w:val="21"/>
          <w:highlight w:val="none"/>
        </w:rPr>
        <w:t>1．供应商所提供合同必须是真实有效的。在合同签订前，如采购人经核实后发现与实际情况不符，取消其中标资格，并按有关规定处理。</w:t>
      </w:r>
    </w:p>
    <w:p>
      <w:pPr>
        <w:widowControl/>
        <w:autoSpaceDE w:val="0"/>
        <w:autoSpaceDN w:val="0"/>
        <w:spacing w:line="386"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2．此表在不改变表式的情况下，可自行制作。</w:t>
      </w:r>
    </w:p>
    <w:p>
      <w:pPr>
        <w:widowControl/>
        <w:autoSpaceDE w:val="0"/>
        <w:autoSpaceDN w:val="0"/>
        <w:spacing w:line="426" w:lineRule="exact"/>
        <w:ind w:left="5280"/>
        <w:jc w:val="left"/>
        <w:rPr>
          <w:rFonts w:hint="eastAsia" w:ascii="宋体" w:hAnsi="宋体" w:cs="宋体"/>
          <w:color w:val="auto"/>
          <w:kern w:val="0"/>
          <w:szCs w:val="21"/>
          <w:highlight w:val="none"/>
        </w:rPr>
      </w:pPr>
    </w:p>
    <w:p>
      <w:pPr>
        <w:widowControl/>
        <w:autoSpaceDE w:val="0"/>
        <w:autoSpaceDN w:val="0"/>
        <w:spacing w:line="426" w:lineRule="exact"/>
        <w:ind w:left="5280"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供应商名称（盖章）：</w:t>
      </w:r>
    </w:p>
    <w:p>
      <w:pPr>
        <w:widowControl/>
        <w:autoSpaceDE w:val="0"/>
        <w:autoSpaceDN w:val="0"/>
        <w:spacing w:line="426" w:lineRule="exact"/>
        <w:ind w:left="5280"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法定代表人（或企业负责人）</w:t>
      </w:r>
      <w:r>
        <w:rPr>
          <w:rFonts w:hint="eastAsia" w:ascii="宋体" w:hAnsi="宋体" w:cs="宋体"/>
          <w:color w:val="auto"/>
          <w:kern w:val="0"/>
          <w:szCs w:val="21"/>
          <w:highlight w:val="none"/>
        </w:rPr>
        <w:t>或授权代表（签名或印章）：</w:t>
      </w:r>
    </w:p>
    <w:p>
      <w:pPr>
        <w:widowControl/>
        <w:tabs>
          <w:tab w:val="left" w:pos="3165"/>
        </w:tabs>
        <w:jc w:val="center"/>
        <w:rPr>
          <w:rFonts w:hint="eastAsia" w:ascii="宋体" w:hAnsi="宋体" w:cs="宋体"/>
          <w:color w:val="auto"/>
          <w:kern w:val="0"/>
          <w:szCs w:val="21"/>
          <w:highlight w:val="none"/>
        </w:rPr>
      </w:pPr>
    </w:p>
    <w:p>
      <w:pPr>
        <w:widowControl/>
        <w:tabs>
          <w:tab w:val="left" w:pos="3165"/>
        </w:tabs>
        <w:ind w:right="1080"/>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202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年  月  日</w:t>
      </w:r>
    </w:p>
    <w:p>
      <w:pPr>
        <w:widowControl/>
        <w:snapToGrid w:val="0"/>
        <w:spacing w:before="120" w:beforeLines="50" w:after="50"/>
        <w:jc w:val="left"/>
        <w:rPr>
          <w:rFonts w:hint="eastAsia" w:ascii="宋体" w:hAnsi="宋体" w:cs="宋体"/>
          <w:b/>
          <w:bCs/>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18.第四章评标办法及评分标准中需提供的其他相关资质证书及合同复印件加盖公章；</w:t>
      </w:r>
    </w:p>
    <w:p>
      <w:pPr>
        <w:widowControl/>
        <w:snapToGrid w:val="0"/>
        <w:spacing w:before="120" w:beforeLines="50" w:after="50"/>
        <w:jc w:val="left"/>
        <w:rPr>
          <w:rFonts w:hint="eastAsia" w:ascii="宋体" w:hAnsi="宋体" w:cs="宋体"/>
          <w:b/>
          <w:bCs/>
          <w:color w:val="auto"/>
          <w:kern w:val="0"/>
          <w:szCs w:val="21"/>
          <w:highlight w:val="none"/>
        </w:rPr>
      </w:pPr>
    </w:p>
    <w:p>
      <w:pPr>
        <w:widowControl/>
        <w:snapToGrid w:val="0"/>
        <w:spacing w:before="120" w:beforeLines="50" w:after="50"/>
        <w:jc w:val="left"/>
        <w:rPr>
          <w:rFonts w:hint="eastAsia" w:ascii="宋体" w:hAnsi="宋体" w:cs="宋体"/>
          <w:b/>
          <w:bCs/>
          <w:color w:val="auto"/>
          <w:kern w:val="0"/>
          <w:szCs w:val="21"/>
          <w:highlight w:val="none"/>
        </w:rPr>
      </w:pPr>
    </w:p>
    <w:p>
      <w:pPr>
        <w:widowControl/>
        <w:snapToGrid w:val="0"/>
        <w:spacing w:before="120" w:beforeLines="50" w:after="50"/>
        <w:jc w:val="left"/>
        <w:rPr>
          <w:rFonts w:hint="eastAsia" w:ascii="宋体" w:hAnsi="宋体" w:cs="宋体"/>
          <w:b/>
          <w:bCs/>
          <w:color w:val="auto"/>
          <w:kern w:val="0"/>
          <w:szCs w:val="21"/>
          <w:highlight w:val="none"/>
        </w:rPr>
      </w:pPr>
    </w:p>
    <w:p>
      <w:pPr>
        <w:widowControl/>
        <w:snapToGrid w:val="0"/>
        <w:spacing w:before="120" w:beforeLines="50" w:after="50"/>
        <w:jc w:val="left"/>
        <w:rPr>
          <w:rFonts w:hint="eastAsia" w:ascii="宋体" w:hAnsi="宋体" w:cs="宋体"/>
          <w:b/>
          <w:bCs/>
          <w:color w:val="auto"/>
          <w:kern w:val="0"/>
          <w:szCs w:val="21"/>
          <w:highlight w:val="none"/>
        </w:rPr>
      </w:pPr>
    </w:p>
    <w:p>
      <w:pPr>
        <w:widowControl/>
        <w:snapToGrid w:val="0"/>
        <w:spacing w:before="120" w:beforeLines="50" w:after="5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19.供应商认为有需要提供的其它有关证明资料。</w:t>
      </w:r>
    </w:p>
    <w:p>
      <w:pPr>
        <w:widowControl/>
        <w:snapToGrid w:val="0"/>
        <w:spacing w:before="50" w:after="120" w:afterLines="50"/>
        <w:jc w:val="center"/>
        <w:rPr>
          <w:rFonts w:hint="eastAsia" w:ascii="宋体" w:hAnsi="宋体" w:cs="宋体"/>
          <w:color w:val="auto"/>
          <w:kern w:val="0"/>
          <w:szCs w:val="21"/>
          <w:highlight w:val="none"/>
        </w:rPr>
      </w:pPr>
    </w:p>
    <w:p>
      <w:pPr>
        <w:widowControl/>
        <w:snapToGrid w:val="0"/>
        <w:spacing w:before="50" w:after="120" w:afterLines="50"/>
        <w:jc w:val="center"/>
        <w:rPr>
          <w:rFonts w:hint="eastAsia" w:ascii="宋体" w:hAnsi="宋体" w:cs="宋体"/>
          <w:color w:val="auto"/>
          <w:kern w:val="0"/>
          <w:szCs w:val="21"/>
          <w:highlight w:val="none"/>
        </w:rPr>
      </w:pPr>
    </w:p>
    <w:p>
      <w:pPr>
        <w:widowControl/>
        <w:snapToGrid w:val="0"/>
        <w:spacing w:before="50" w:after="120" w:afterLines="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二、报价文件格式</w:t>
      </w:r>
    </w:p>
    <w:p>
      <w:pPr>
        <w:widowControl/>
        <w:snapToGrid w:val="0"/>
        <w:spacing w:before="120" w:beforeLines="50" w:after="50"/>
        <w:jc w:val="left"/>
        <w:rPr>
          <w:rFonts w:hint="eastAsia" w:ascii="宋体" w:hAnsi="宋体" w:cs="宋体"/>
          <w:b/>
          <w:bCs/>
          <w:color w:val="auto"/>
          <w:kern w:val="0"/>
          <w:szCs w:val="21"/>
          <w:highlight w:val="none"/>
        </w:rPr>
      </w:pPr>
      <w:r>
        <w:rPr>
          <w:rFonts w:hint="eastAsia" w:ascii="宋体" w:hAnsi="宋体" w:cs="宋体"/>
          <w:b/>
          <w:color w:val="auto"/>
          <w:kern w:val="0"/>
          <w:szCs w:val="21"/>
          <w:highlight w:val="none"/>
        </w:rPr>
        <w:t>1.</w:t>
      </w:r>
      <w:r>
        <w:rPr>
          <w:rFonts w:hint="eastAsia" w:ascii="宋体" w:hAnsi="宋体" w:cs="宋体"/>
          <w:b/>
          <w:bCs/>
          <w:color w:val="auto"/>
          <w:kern w:val="0"/>
          <w:szCs w:val="21"/>
          <w:highlight w:val="none"/>
        </w:rPr>
        <w:t>报价文件的外包装封面格式（不可缺）：</w:t>
      </w:r>
    </w:p>
    <w:p>
      <w:pPr>
        <w:widowControl/>
        <w:snapToGrid w:val="0"/>
        <w:spacing w:before="120" w:beforeLines="50" w:after="50"/>
        <w:jc w:val="left"/>
        <w:rPr>
          <w:rFonts w:hint="eastAsia" w:ascii="宋体" w:hAnsi="宋体" w:cs="宋体"/>
          <w:bCs/>
          <w:color w:val="auto"/>
          <w:kern w:val="0"/>
          <w:szCs w:val="21"/>
          <w:highlight w:val="none"/>
        </w:rPr>
      </w:pPr>
    </w:p>
    <w:p>
      <w:pPr>
        <w:widowControl/>
        <w:snapToGrid w:val="0"/>
        <w:spacing w:before="120" w:beforeLines="50" w:after="5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报价文件</w:t>
      </w:r>
    </w:p>
    <w:p>
      <w:pPr>
        <w:widowControl/>
        <w:snapToGrid w:val="0"/>
        <w:spacing w:before="120" w:beforeLines="50" w:after="50"/>
        <w:jc w:val="left"/>
        <w:rPr>
          <w:rFonts w:hint="eastAsia" w:ascii="宋体" w:hAnsi="宋体" w:cs="宋体"/>
          <w:bCs/>
          <w:color w:val="auto"/>
          <w:kern w:val="0"/>
          <w:szCs w:val="21"/>
          <w:highlight w:val="none"/>
        </w:rPr>
      </w:pPr>
    </w:p>
    <w:p>
      <w:pPr>
        <w:widowControl/>
        <w:snapToGrid w:val="0"/>
        <w:spacing w:before="120" w:beforeLines="50" w:after="50"/>
        <w:ind w:firstLine="932" w:firstLineChars="444"/>
        <w:jc w:val="left"/>
        <w:rPr>
          <w:rFonts w:hint="eastAsia" w:ascii="宋体" w:hAnsi="宋体" w:cs="宋体"/>
          <w:color w:val="auto"/>
          <w:kern w:val="0"/>
          <w:szCs w:val="20"/>
          <w:highlight w:val="none"/>
        </w:rPr>
      </w:pPr>
      <w:r>
        <w:rPr>
          <w:rFonts w:hint="eastAsia" w:ascii="宋体" w:hAnsi="宋体" w:cs="宋体"/>
          <w:bCs/>
          <w:color w:val="auto"/>
          <w:kern w:val="0"/>
          <w:szCs w:val="21"/>
          <w:highlight w:val="none"/>
        </w:rPr>
        <w:t>项目名称：</w:t>
      </w:r>
    </w:p>
    <w:p>
      <w:pPr>
        <w:widowControl/>
        <w:snapToGrid w:val="0"/>
        <w:spacing w:before="120" w:beforeLines="50" w:after="50"/>
        <w:ind w:firstLine="932" w:firstLineChars="444"/>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项目编号：   </w:t>
      </w:r>
    </w:p>
    <w:p>
      <w:pPr>
        <w:widowControl/>
        <w:snapToGrid w:val="0"/>
        <w:spacing w:before="120" w:beforeLines="50" w:after="50"/>
        <w:ind w:firstLine="932" w:firstLineChars="444"/>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标项号：</w:t>
      </w:r>
    </w:p>
    <w:p>
      <w:pPr>
        <w:widowControl/>
        <w:snapToGrid w:val="0"/>
        <w:spacing w:before="120" w:beforeLines="50" w:after="50"/>
        <w:ind w:firstLine="932" w:firstLineChars="444"/>
        <w:jc w:val="left"/>
        <w:rPr>
          <w:rFonts w:hint="eastAsia" w:ascii="宋体" w:hAnsi="宋体" w:cs="宋体"/>
          <w:bCs/>
          <w:color w:val="auto"/>
          <w:kern w:val="0"/>
          <w:szCs w:val="21"/>
          <w:highlight w:val="none"/>
        </w:rPr>
      </w:pPr>
    </w:p>
    <w:p>
      <w:pPr>
        <w:snapToGrid w:val="0"/>
        <w:spacing w:before="50" w:after="50"/>
        <w:ind w:firstLine="932" w:firstLineChars="444"/>
        <w:rPr>
          <w:rFonts w:hint="eastAsia" w:ascii="宋体" w:hAnsi="宋体" w:cs="宋体"/>
          <w:bCs/>
          <w:color w:val="auto"/>
          <w:szCs w:val="21"/>
          <w:highlight w:val="none"/>
        </w:rPr>
      </w:pPr>
      <w:r>
        <w:rPr>
          <w:rFonts w:hint="eastAsia" w:ascii="宋体" w:hAnsi="宋体" w:cs="宋体"/>
          <w:bCs/>
          <w:color w:val="auto"/>
          <w:szCs w:val="21"/>
          <w:highlight w:val="none"/>
        </w:rPr>
        <w:t>供应商名称：</w:t>
      </w:r>
    </w:p>
    <w:p>
      <w:pPr>
        <w:snapToGrid w:val="0"/>
        <w:spacing w:before="50" w:after="50"/>
        <w:ind w:firstLine="932" w:firstLineChars="444"/>
        <w:rPr>
          <w:rFonts w:hint="eastAsia" w:ascii="宋体" w:hAnsi="宋体" w:cs="宋体"/>
          <w:bCs/>
          <w:color w:val="auto"/>
          <w:szCs w:val="21"/>
          <w:highlight w:val="none"/>
        </w:rPr>
      </w:pPr>
      <w:r>
        <w:rPr>
          <w:rFonts w:hint="eastAsia" w:ascii="宋体" w:hAnsi="宋体" w:cs="宋体"/>
          <w:bCs/>
          <w:color w:val="auto"/>
          <w:szCs w:val="21"/>
          <w:highlight w:val="none"/>
        </w:rPr>
        <w:t>供应商地址：</w:t>
      </w:r>
    </w:p>
    <w:p>
      <w:pPr>
        <w:snapToGrid w:val="0"/>
        <w:spacing w:before="50" w:after="50"/>
        <w:ind w:firstLine="932" w:firstLineChars="444"/>
        <w:jc w:val="center"/>
        <w:rPr>
          <w:rFonts w:hint="eastAsia" w:ascii="宋体" w:hAnsi="宋体" w:cs="宋体"/>
          <w:bCs/>
          <w:color w:val="auto"/>
          <w:szCs w:val="21"/>
          <w:highlight w:val="none"/>
        </w:rPr>
      </w:pPr>
      <w:r>
        <w:rPr>
          <w:rFonts w:hint="eastAsia" w:ascii="宋体" w:hAnsi="宋体" w:cs="宋体"/>
          <w:bCs/>
          <w:color w:val="auto"/>
          <w:szCs w:val="21"/>
          <w:highlight w:val="none"/>
        </w:rPr>
        <w:t>开标时启封</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（供应商公章）</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left"/>
        <w:rPr>
          <w:rFonts w:hint="eastAsia" w:ascii="宋体" w:hAnsi="宋体" w:cs="宋体"/>
          <w:color w:val="auto"/>
          <w:kern w:val="0"/>
          <w:szCs w:val="20"/>
          <w:highlight w:val="none"/>
        </w:rPr>
      </w:pPr>
    </w:p>
    <w:p>
      <w:pPr>
        <w:widowControl/>
        <w:jc w:val="left"/>
        <w:rPr>
          <w:rFonts w:hint="eastAsia" w:ascii="宋体" w:hAnsi="宋体" w:cs="宋体"/>
          <w:color w:val="auto"/>
          <w:kern w:val="0"/>
          <w:szCs w:val="20"/>
          <w:highlight w:val="none"/>
        </w:rPr>
      </w:pPr>
    </w:p>
    <w:p>
      <w:pPr>
        <w:widowControl/>
        <w:snapToGrid w:val="0"/>
        <w:spacing w:before="120" w:beforeLines="50" w:after="50"/>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2.报价文件封面格式：</w:t>
      </w:r>
      <w:r>
        <w:rPr>
          <w:rFonts w:hint="eastAsia" w:ascii="宋体" w:hAnsi="宋体" w:cs="宋体"/>
          <w:color w:val="auto"/>
          <w:kern w:val="0"/>
          <w:szCs w:val="21"/>
          <w:highlight w:val="none"/>
        </w:rPr>
        <w:t xml:space="preserve"> </w:t>
      </w:r>
    </w:p>
    <w:p>
      <w:pPr>
        <w:widowControl/>
        <w:snapToGrid w:val="0"/>
        <w:spacing w:before="120" w:beforeLines="50" w:after="50"/>
        <w:jc w:val="left"/>
        <w:rPr>
          <w:rFonts w:hint="eastAsia" w:ascii="宋体" w:hAnsi="宋体" w:cs="宋体"/>
          <w:b/>
          <w:bCs/>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b/>
          <w:bCs/>
          <w:color w:val="auto"/>
          <w:kern w:val="0"/>
          <w:szCs w:val="21"/>
          <w:highlight w:val="none"/>
        </w:rPr>
        <w:t>正本/或副本</w:t>
      </w:r>
    </w:p>
    <w:p>
      <w:pPr>
        <w:widowControl/>
        <w:snapToGrid w:val="0"/>
        <w:spacing w:before="120" w:beforeLines="50" w:after="50"/>
        <w:jc w:val="left"/>
        <w:rPr>
          <w:rFonts w:hint="eastAsia" w:ascii="宋体" w:hAnsi="宋体" w:cs="宋体"/>
          <w:color w:val="auto"/>
          <w:kern w:val="0"/>
          <w:szCs w:val="21"/>
          <w:highlight w:val="none"/>
        </w:rPr>
      </w:pPr>
    </w:p>
    <w:p>
      <w:pPr>
        <w:widowControl/>
        <w:snapToGrid w:val="0"/>
        <w:spacing w:before="120" w:beforeLines="50" w:after="5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报价文件</w:t>
      </w:r>
    </w:p>
    <w:p>
      <w:pPr>
        <w:widowControl/>
        <w:snapToGrid w:val="0"/>
        <w:spacing w:before="120" w:beforeLines="50" w:after="50"/>
        <w:jc w:val="left"/>
        <w:rPr>
          <w:rFonts w:hint="eastAsia" w:ascii="宋体" w:hAnsi="宋体" w:cs="宋体"/>
          <w:bCs/>
          <w:color w:val="auto"/>
          <w:kern w:val="0"/>
          <w:szCs w:val="21"/>
          <w:highlight w:val="none"/>
        </w:rPr>
      </w:pPr>
    </w:p>
    <w:p>
      <w:pPr>
        <w:widowControl/>
        <w:snapToGrid w:val="0"/>
        <w:spacing w:before="120" w:beforeLines="50" w:after="5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     项目名称：</w:t>
      </w:r>
      <w:r>
        <w:rPr>
          <w:rFonts w:hint="eastAsia" w:ascii="宋体" w:hAnsi="宋体" w:cs="宋体"/>
          <w:color w:val="auto"/>
          <w:kern w:val="0"/>
          <w:szCs w:val="20"/>
          <w:highlight w:val="none"/>
        </w:rPr>
        <w:t xml:space="preserve"> </w:t>
      </w:r>
    </w:p>
    <w:p>
      <w:pPr>
        <w:widowControl/>
        <w:snapToGrid w:val="0"/>
        <w:spacing w:before="120" w:beforeLines="50" w:after="50"/>
        <w:ind w:firstLine="504" w:firstLineChars="24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 xml:space="preserve">项目编号： </w:t>
      </w:r>
    </w:p>
    <w:p>
      <w:pPr>
        <w:widowControl/>
        <w:snapToGrid w:val="0"/>
        <w:spacing w:before="120" w:beforeLines="50" w:after="50"/>
        <w:ind w:firstLine="525" w:firstLineChars="25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标项号：</w:t>
      </w:r>
    </w:p>
    <w:p>
      <w:pPr>
        <w:widowControl/>
        <w:snapToGrid w:val="0"/>
        <w:spacing w:before="120" w:beforeLines="50" w:after="50"/>
        <w:ind w:firstLine="525" w:firstLineChars="250"/>
        <w:jc w:val="left"/>
        <w:rPr>
          <w:rFonts w:hint="eastAsia" w:ascii="宋体" w:hAnsi="宋体" w:cs="宋体"/>
          <w:bCs/>
          <w:color w:val="auto"/>
          <w:kern w:val="0"/>
          <w:szCs w:val="21"/>
          <w:highlight w:val="none"/>
        </w:rPr>
      </w:pPr>
    </w:p>
    <w:p>
      <w:pPr>
        <w:widowControl/>
        <w:snapToGrid w:val="0"/>
        <w:spacing w:before="120" w:beforeLines="50" w:after="50"/>
        <w:ind w:firstLine="504" w:firstLineChars="240"/>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供应商名称：</w:t>
      </w:r>
    </w:p>
    <w:p>
      <w:pPr>
        <w:snapToGrid w:val="0"/>
        <w:spacing w:before="50" w:after="50"/>
        <w:ind w:firstLine="504" w:firstLineChars="240"/>
        <w:rPr>
          <w:rFonts w:hint="eastAsia" w:ascii="宋体" w:hAnsi="宋体" w:cs="宋体"/>
          <w:bCs/>
          <w:color w:val="auto"/>
          <w:szCs w:val="21"/>
          <w:highlight w:val="none"/>
        </w:rPr>
      </w:pPr>
      <w:r>
        <w:rPr>
          <w:rFonts w:hint="eastAsia" w:ascii="宋体" w:hAnsi="宋体" w:cs="宋体"/>
          <w:bCs/>
          <w:color w:val="auto"/>
          <w:szCs w:val="21"/>
          <w:highlight w:val="none"/>
        </w:rPr>
        <w:t>供应商地址：</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0"/>
          <w:highlight w:val="none"/>
        </w:rPr>
        <w:t xml:space="preserve">         （供应商公章）</w:t>
      </w:r>
    </w:p>
    <w:p>
      <w:pPr>
        <w:widowControl/>
        <w:spacing w:line="360" w:lineRule="auto"/>
        <w:jc w:val="left"/>
        <w:rPr>
          <w:rFonts w:hint="eastAsia"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pStyle w:val="25"/>
        <w:widowControl/>
        <w:snapToGrid w:val="0"/>
        <w:spacing w:before="295" w:beforeLines="0" w:after="295" w:afterLines="0" w:line="240" w:lineRule="auto"/>
        <w:jc w:val="center"/>
        <w:rPr>
          <w:rFonts w:hAnsi="宋体" w:cs="宋体"/>
          <w:color w:val="auto"/>
          <w:highlight w:val="none"/>
        </w:rPr>
      </w:pPr>
    </w:p>
    <w:p>
      <w:pPr>
        <w:widowControl/>
        <w:snapToGrid w:val="0"/>
        <w:spacing w:before="50" w:after="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3.</w:t>
      </w:r>
      <w:r>
        <w:rPr>
          <w:rFonts w:hint="eastAsia" w:ascii="宋体" w:hAnsi="宋体" w:cs="宋体"/>
          <w:b/>
          <w:bCs/>
          <w:color w:val="auto"/>
          <w:kern w:val="0"/>
          <w:szCs w:val="21"/>
          <w:highlight w:val="none"/>
        </w:rPr>
        <w:t xml:space="preserve"> 报价文件目录</w:t>
      </w:r>
    </w:p>
    <w:p>
      <w:pPr>
        <w:widowControl/>
        <w:spacing w:line="360" w:lineRule="auto"/>
        <w:jc w:val="left"/>
        <w:rPr>
          <w:rFonts w:hint="eastAsia" w:ascii="宋体" w:hAnsi="宋体" w:cs="宋体"/>
          <w:color w:val="auto"/>
          <w:kern w:val="0"/>
          <w:szCs w:val="21"/>
          <w:highlight w:val="none"/>
        </w:rPr>
      </w:pPr>
    </w:p>
    <w:p>
      <w:pPr>
        <w:widowControl/>
        <w:snapToGrid w:val="0"/>
        <w:spacing w:before="120" w:beforeLines="50" w:after="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（1）开标一览表（格式见附件）；</w:t>
      </w:r>
    </w:p>
    <w:p>
      <w:pPr>
        <w:widowControl/>
        <w:snapToGrid w:val="0"/>
        <w:spacing w:before="120" w:beforeLines="50" w:after="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eastAsia="宋体" w:cs="宋体"/>
          <w:color w:val="auto"/>
          <w:highlight w:val="none"/>
        </w:rPr>
        <w:t>投标报价明细表（格式见附件）</w:t>
      </w:r>
      <w:r>
        <w:rPr>
          <w:rFonts w:hint="eastAsia" w:ascii="宋体" w:hAnsi="宋体" w:eastAsia="宋体" w:cs="宋体"/>
          <w:color w:val="auto"/>
          <w:highlight w:val="none"/>
          <w:lang w:eastAsia="zh-CN"/>
        </w:rPr>
        <w:t>；</w:t>
      </w:r>
    </w:p>
    <w:p>
      <w:pPr>
        <w:widowControl/>
        <w:snapToGrid w:val="0"/>
        <w:spacing w:before="120" w:beforeLines="50" w:after="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）中小企业声明函（如有)（格式见附件）；</w:t>
      </w:r>
    </w:p>
    <w:p>
      <w:pPr>
        <w:widowControl/>
        <w:snapToGrid w:val="0"/>
        <w:spacing w:before="120" w:beforeLines="50" w:after="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）残疾人福利性单位声明函（非残疾人福利性单位无需提供本函)（格式见附件）；</w:t>
      </w:r>
    </w:p>
    <w:p>
      <w:pPr>
        <w:widowControl/>
        <w:snapToGrid w:val="0"/>
        <w:spacing w:before="120" w:beforeLines="50" w:after="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）供应商针对报价需要说明的其他文件和说明（格式自拟）；</w:t>
      </w:r>
    </w:p>
    <w:p>
      <w:pPr>
        <w:rPr>
          <w:rFonts w:hint="eastAsia"/>
          <w:color w:val="auto"/>
          <w:highlight w:val="none"/>
        </w:rPr>
        <w:sectPr>
          <w:headerReference r:id="rId10" w:type="default"/>
          <w:footerReference r:id="rId11" w:type="default"/>
          <w:pgSz w:w="11906" w:h="16838"/>
          <w:pgMar w:top="1304" w:right="1797" w:bottom="1247" w:left="1797" w:header="720" w:footer="720" w:gutter="0"/>
          <w:pgNumType w:fmt="decimal"/>
          <w:cols w:space="720" w:num="1"/>
          <w:titlePg/>
          <w:docGrid w:linePitch="285" w:charSpace="0"/>
        </w:sectPr>
      </w:pPr>
    </w:p>
    <w:p>
      <w:pPr>
        <w:widowControl/>
        <w:snapToGrid w:val="0"/>
        <w:spacing w:before="120" w:beforeLines="50" w:after="50"/>
        <w:jc w:val="left"/>
        <w:rPr>
          <w:rFonts w:hint="eastAsia" w:ascii="宋体" w:hAnsi="宋体" w:cs="宋体"/>
          <w:color w:val="auto"/>
          <w:kern w:val="0"/>
          <w:szCs w:val="21"/>
          <w:highlight w:val="none"/>
          <w:u w:val="single"/>
        </w:rPr>
      </w:pPr>
      <w:r>
        <w:rPr>
          <w:rFonts w:hint="eastAsia" w:ascii="宋体" w:hAnsi="宋体" w:cs="宋体"/>
          <w:b/>
          <w:bCs/>
          <w:color w:val="auto"/>
          <w:kern w:val="0"/>
          <w:szCs w:val="21"/>
          <w:highlight w:val="none"/>
        </w:rPr>
        <w:t>4. 开标一览表</w:t>
      </w:r>
    </w:p>
    <w:p>
      <w:pPr>
        <w:widowControl/>
        <w:snapToGrid w:val="0"/>
        <w:spacing w:before="120" w:beforeLines="50" w:after="5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开标一览表</w:t>
      </w:r>
    </w:p>
    <w:p>
      <w:pPr>
        <w:widowControl/>
        <w:snapToGrid w:val="0"/>
        <w:spacing w:before="50" w:after="50"/>
        <w:jc w:val="center"/>
        <w:rPr>
          <w:rFonts w:hint="eastAsia" w:ascii="宋体" w:hAnsi="宋体" w:cs="宋体"/>
          <w:b/>
          <w:color w:val="auto"/>
          <w:kern w:val="0"/>
          <w:szCs w:val="21"/>
          <w:highlight w:val="none"/>
        </w:rPr>
      </w:pPr>
    </w:p>
    <w:p>
      <w:pPr>
        <w:widowControl/>
        <w:snapToGrid w:val="0"/>
        <w:spacing w:before="50" w:after="50"/>
        <w:ind w:firstLine="210" w:firstLineChars="1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项目编号：                   项目名称：         </w:t>
      </w:r>
    </w:p>
    <w:tbl>
      <w:tblPr>
        <w:tblStyle w:val="46"/>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2101"/>
        <w:gridCol w:w="1718"/>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060" w:type="dxa"/>
            <w:noWrap w:val="0"/>
            <w:vAlign w:val="center"/>
          </w:tcPr>
          <w:p>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标项</w:t>
            </w:r>
            <w:r>
              <w:rPr>
                <w:rFonts w:hint="eastAsia" w:ascii="宋体" w:hAnsi="宋体" w:eastAsia="宋体" w:cs="宋体"/>
                <w:b/>
                <w:bCs/>
                <w:color w:val="auto"/>
                <w:szCs w:val="21"/>
                <w:highlight w:val="none"/>
              </w:rPr>
              <w:t>号</w:t>
            </w:r>
          </w:p>
        </w:tc>
        <w:tc>
          <w:tcPr>
            <w:tcW w:w="2101" w:type="dxa"/>
            <w:noWrap w:val="0"/>
            <w:vAlign w:val="center"/>
          </w:tcPr>
          <w:p>
            <w:pPr>
              <w:snapToGrid w:val="0"/>
              <w:spacing w:line="360" w:lineRule="auto"/>
              <w:jc w:val="center"/>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采购</w:t>
            </w:r>
            <w:r>
              <w:rPr>
                <w:rFonts w:hint="eastAsia" w:ascii="宋体" w:hAnsi="宋体" w:eastAsia="宋体" w:cs="宋体"/>
                <w:b/>
                <w:bCs/>
                <w:color w:val="auto"/>
                <w:szCs w:val="21"/>
                <w:highlight w:val="none"/>
              </w:rPr>
              <w:t>内容</w:t>
            </w:r>
          </w:p>
        </w:tc>
        <w:tc>
          <w:tcPr>
            <w:tcW w:w="1718" w:type="dxa"/>
            <w:noWrap w:val="0"/>
            <w:vAlign w:val="center"/>
          </w:tcPr>
          <w:p>
            <w:pPr>
              <w:snapToGrid w:val="0"/>
              <w:spacing w:line="360" w:lineRule="auto"/>
              <w:jc w:val="center"/>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数量</w:t>
            </w:r>
          </w:p>
        </w:tc>
        <w:tc>
          <w:tcPr>
            <w:tcW w:w="3382" w:type="dxa"/>
            <w:noWrap w:val="0"/>
            <w:vAlign w:val="center"/>
          </w:tcPr>
          <w:p>
            <w:pPr>
              <w:snapToGrid w:val="0"/>
              <w:spacing w:line="360" w:lineRule="auto"/>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合同履约期限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2060"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101" w:type="dxa"/>
            <w:noWrap w:val="0"/>
            <w:vAlign w:val="center"/>
          </w:tcPr>
          <w:p>
            <w:pPr>
              <w:snapToGrid w:val="0"/>
              <w:spacing w:line="360" w:lineRule="auto"/>
              <w:jc w:val="center"/>
              <w:rPr>
                <w:rFonts w:hint="eastAsia" w:ascii="宋体" w:hAnsi="宋体" w:eastAsia="宋体" w:cs="宋体"/>
                <w:color w:val="auto"/>
                <w:szCs w:val="21"/>
                <w:highlight w:val="none"/>
              </w:rPr>
            </w:pPr>
          </w:p>
        </w:tc>
        <w:tc>
          <w:tcPr>
            <w:tcW w:w="1718" w:type="dxa"/>
            <w:noWrap w:val="0"/>
            <w:vAlign w:val="center"/>
          </w:tcPr>
          <w:p>
            <w:pPr>
              <w:snapToGrid w:val="0"/>
              <w:spacing w:line="360" w:lineRule="auto"/>
              <w:rPr>
                <w:rFonts w:hint="eastAsia" w:ascii="宋体" w:hAnsi="宋体" w:eastAsia="宋体" w:cs="宋体"/>
                <w:color w:val="auto"/>
                <w:szCs w:val="21"/>
                <w:highlight w:val="none"/>
              </w:rPr>
            </w:pPr>
          </w:p>
        </w:tc>
        <w:tc>
          <w:tcPr>
            <w:tcW w:w="3382" w:type="dxa"/>
            <w:noWrap w:val="0"/>
            <w:vAlign w:val="center"/>
          </w:tcPr>
          <w:p>
            <w:pPr>
              <w:snapToGrid w:val="0"/>
              <w:spacing w:line="360" w:lineRule="auto"/>
              <w:jc w:val="center"/>
              <w:rPr>
                <w:rFonts w:hint="eastAsia" w:ascii="宋体" w:hAnsi="宋体" w:eastAsia="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监控运维部分</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元</w:t>
            </w:r>
            <w:r>
              <w:rPr>
                <w:rFonts w:hint="eastAsia" w:ascii="宋体" w:hAnsi="宋体" w:eastAsia="宋体" w:cs="宋体"/>
                <w:color w:val="auto"/>
                <w:szCs w:val="21"/>
                <w:highlight w:val="none"/>
                <w:lang w:eastAsia="zh-CN"/>
              </w:rPr>
              <w:t>）</w:t>
            </w:r>
          </w:p>
        </w:tc>
        <w:tc>
          <w:tcPr>
            <w:tcW w:w="5100" w:type="dxa"/>
            <w:gridSpan w:val="2"/>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pPr>
              <w:snapToGrid w:val="0"/>
              <w:spacing w:line="36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161" w:type="dxa"/>
            <w:gridSpan w:val="2"/>
            <w:noWrap w:val="0"/>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台风（烟花）修复部分（元）</w:t>
            </w:r>
          </w:p>
        </w:tc>
        <w:tc>
          <w:tcPr>
            <w:tcW w:w="5100" w:type="dxa"/>
            <w:gridSpan w:val="2"/>
            <w:noWrap w:val="0"/>
            <w:vAlign w:val="center"/>
          </w:tcPr>
          <w:p>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161" w:type="dxa"/>
            <w:gridSpan w:val="2"/>
            <w:noWrap w:val="0"/>
            <w:vAlign w:val="center"/>
          </w:tcPr>
          <w:p>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投标总价（</w:t>
            </w:r>
            <w:r>
              <w:rPr>
                <w:rFonts w:hint="eastAsia" w:ascii="宋体" w:hAnsi="宋体" w:cs="宋体"/>
                <w:color w:val="auto"/>
                <w:szCs w:val="21"/>
                <w:highlight w:val="none"/>
                <w:lang w:val="en-US" w:eastAsia="zh-CN"/>
              </w:rPr>
              <w:t>元</w:t>
            </w:r>
            <w:r>
              <w:rPr>
                <w:rFonts w:hint="eastAsia" w:ascii="宋体" w:hAnsi="宋体" w:eastAsia="宋体" w:cs="宋体"/>
                <w:color w:val="auto"/>
                <w:szCs w:val="21"/>
                <w:highlight w:val="none"/>
                <w:lang w:eastAsia="zh-CN"/>
              </w:rPr>
              <w:t>）</w:t>
            </w:r>
          </w:p>
        </w:tc>
        <w:tc>
          <w:tcPr>
            <w:tcW w:w="5100" w:type="dxa"/>
            <w:gridSpan w:val="2"/>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pPr>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2060" w:type="dxa"/>
            <w:noWrap w:val="0"/>
            <w:vAlign w:val="center"/>
          </w:tcPr>
          <w:p>
            <w:pPr>
              <w:snapToGrid w:val="0"/>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投标声明</w:t>
            </w:r>
          </w:p>
        </w:tc>
        <w:tc>
          <w:tcPr>
            <w:tcW w:w="7201" w:type="dxa"/>
            <w:gridSpan w:val="3"/>
            <w:noWrap w:val="0"/>
            <w:vAlign w:val="center"/>
          </w:tcPr>
          <w:p>
            <w:pPr>
              <w:snapToGrid w:val="0"/>
              <w:spacing w:line="360" w:lineRule="auto"/>
              <w:jc w:val="center"/>
              <w:rPr>
                <w:rFonts w:hint="eastAsia" w:ascii="宋体" w:hAnsi="宋体" w:eastAsia="宋体" w:cs="宋体"/>
                <w:color w:val="auto"/>
                <w:szCs w:val="21"/>
                <w:highlight w:val="none"/>
              </w:rPr>
            </w:pPr>
          </w:p>
        </w:tc>
      </w:tr>
    </w:tbl>
    <w:p>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1、报价一经涂改，应在涂改处加盖单位公章或者由</w:t>
      </w:r>
      <w:r>
        <w:rPr>
          <w:rFonts w:hint="eastAsia" w:ascii="宋体" w:hAnsi="宋体" w:cs="宋体"/>
          <w:color w:val="auto"/>
          <w:kern w:val="0"/>
          <w:szCs w:val="21"/>
          <w:highlight w:val="none"/>
          <w:lang w:eastAsia="zh-CN"/>
        </w:rPr>
        <w:t>法定代表人（或企业负责人）</w:t>
      </w:r>
      <w:r>
        <w:rPr>
          <w:rFonts w:hint="eastAsia" w:ascii="宋体" w:hAnsi="宋体" w:cs="宋体"/>
          <w:color w:val="auto"/>
          <w:kern w:val="0"/>
          <w:szCs w:val="21"/>
          <w:highlight w:val="none"/>
        </w:rPr>
        <w:t>或授权委托人签字或盖章，否则其投标作无效标处理。</w:t>
      </w:r>
    </w:p>
    <w:p>
      <w:pPr>
        <w:widowControl/>
        <w:spacing w:line="360" w:lineRule="auto"/>
        <w:jc w:val="left"/>
        <w:rPr>
          <w:rFonts w:hint="eastAsia" w:ascii="宋体" w:hAnsi="宋体" w:cs="宋体"/>
          <w:color w:val="auto"/>
          <w:kern w:val="0"/>
          <w:szCs w:val="21"/>
          <w:highlight w:val="none"/>
        </w:rPr>
      </w:pPr>
    </w:p>
    <w:p>
      <w:pPr>
        <w:widowControl/>
        <w:snapToGrid w:val="0"/>
        <w:spacing w:before="50" w:after="50" w:line="360" w:lineRule="auto"/>
        <w:ind w:right="-817" w:rightChars="-389"/>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法定代表人（或企业负责人）</w:t>
      </w:r>
      <w:r>
        <w:rPr>
          <w:rFonts w:hint="eastAsia" w:ascii="宋体" w:hAnsi="宋体" w:cs="宋体"/>
          <w:color w:val="auto"/>
          <w:kern w:val="0"/>
          <w:szCs w:val="21"/>
          <w:highlight w:val="none"/>
        </w:rPr>
        <w:t xml:space="preserve">或授权代表（签名或印章）：                    </w:t>
      </w:r>
    </w:p>
    <w:p>
      <w:pPr>
        <w:widowControl/>
        <w:snapToGrid w:val="0"/>
        <w:spacing w:before="50" w:after="50" w:line="360" w:lineRule="auto"/>
        <w:ind w:right="-817" w:rightChars="-389"/>
        <w:jc w:val="left"/>
        <w:rPr>
          <w:rFonts w:hint="eastAsia" w:ascii="宋体" w:hAnsi="宋体" w:cs="宋体"/>
          <w:b/>
          <w:bCs/>
          <w:color w:val="auto"/>
          <w:szCs w:val="21"/>
          <w:highlight w:val="none"/>
        </w:rPr>
      </w:pPr>
      <w:r>
        <w:rPr>
          <w:rFonts w:hint="eastAsia" w:ascii="宋体" w:hAnsi="宋体" w:cs="宋体"/>
          <w:color w:val="auto"/>
          <w:kern w:val="0"/>
          <w:szCs w:val="21"/>
          <w:highlight w:val="none"/>
        </w:rPr>
        <w:t>供应商名称（盖章）：                                     日期：    年   月   日</w:t>
      </w:r>
    </w:p>
    <w:p>
      <w:pPr>
        <w:snapToGrid w:val="0"/>
        <w:spacing w:before="50" w:beforeLines="0" w:after="50" w:afterLines="0"/>
        <w:ind w:right="-817" w:rightChars="-389"/>
        <w:rPr>
          <w:rFonts w:hint="eastAsia" w:hAnsi="宋体"/>
          <w:b/>
          <w:color w:val="auto"/>
          <w:sz w:val="21"/>
          <w:szCs w:val="21"/>
          <w:highlight w:val="none"/>
          <w:lang w:val="en-US" w:eastAsia="zh-CN"/>
        </w:rPr>
        <w:sectPr>
          <w:footerReference r:id="rId12" w:type="default"/>
          <w:footerReference r:id="rId13" w:type="even"/>
          <w:pgSz w:w="11906" w:h="16838"/>
          <w:pgMar w:top="1474" w:right="1797" w:bottom="1247" w:left="1800" w:header="851" w:footer="851" w:gutter="0"/>
          <w:pgBorders>
            <w:top w:val="none" w:sz="0" w:space="0"/>
            <w:left w:val="none" w:sz="0" w:space="0"/>
            <w:bottom w:val="none" w:sz="0" w:space="0"/>
            <w:right w:val="none" w:sz="0" w:space="0"/>
          </w:pgBorders>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val="0"/>
        <w:ind w:right="0"/>
        <w:textAlignment w:val="auto"/>
        <w:rPr>
          <w:rFonts w:hint="eastAsia" w:ascii="宋体" w:hAnsi="宋体" w:eastAsia="宋体" w:cs="宋体"/>
          <w:b/>
          <w:bCs/>
          <w:color w:val="auto"/>
          <w:highlight w:val="none"/>
          <w:lang w:bidi="ar"/>
        </w:rPr>
      </w:pP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w:t>
      </w:r>
      <w:r>
        <w:rPr>
          <w:rFonts w:hint="eastAsia" w:ascii="宋体" w:hAnsi="宋体" w:eastAsia="宋体" w:cs="宋体"/>
          <w:b/>
          <w:bCs/>
          <w:color w:val="auto"/>
          <w:highlight w:val="none"/>
          <w:lang w:bidi="ar"/>
        </w:rPr>
        <w:t>投标报价明细表</w:t>
      </w:r>
    </w:p>
    <w:p>
      <w:pPr>
        <w:keepNext w:val="0"/>
        <w:keepLines w:val="0"/>
        <w:pageBreakBefore w:val="0"/>
        <w:widowControl w:val="0"/>
        <w:kinsoku/>
        <w:wordWrap/>
        <w:overflowPunct/>
        <w:topLinePunct w:val="0"/>
        <w:autoSpaceDE/>
        <w:autoSpaceDN/>
        <w:bidi w:val="0"/>
        <w:adjustRightInd/>
        <w:snapToGrid w:val="0"/>
        <w:ind w:right="0"/>
        <w:textAlignment w:val="auto"/>
        <w:rPr>
          <w:rFonts w:hint="eastAsia" w:ascii="宋体" w:hAnsi="宋体" w:eastAsia="宋体" w:cs="宋体"/>
          <w:b/>
          <w:bCs/>
          <w:color w:val="auto"/>
          <w:highlight w:val="none"/>
          <w:lang w:bidi="ar"/>
        </w:rPr>
      </w:pPr>
    </w:p>
    <w:p>
      <w:pPr>
        <w:spacing w:after="120" w:line="520" w:lineRule="exact"/>
        <w:ind w:left="420" w:left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投标报价明细表</w:t>
      </w:r>
    </w:p>
    <w:p>
      <w:pPr>
        <w:keepNext w:val="0"/>
        <w:keepLines w:val="0"/>
        <w:pageBreakBefore w:val="0"/>
        <w:widowControl w:val="0"/>
        <w:kinsoku/>
        <w:wordWrap/>
        <w:overflowPunct/>
        <w:topLinePunct w:val="0"/>
        <w:autoSpaceDE/>
        <w:autoSpaceDN/>
        <w:bidi w:val="0"/>
        <w:adjustRightInd/>
        <w:snapToGrid w:val="0"/>
        <w:ind w:right="0"/>
        <w:textAlignment w:val="auto"/>
        <w:rPr>
          <w:rFonts w:hint="eastAsia" w:ascii="宋体" w:hAnsi="宋体" w:eastAsia="宋体" w:cs="宋体"/>
          <w:b/>
          <w:bCs/>
          <w:color w:val="auto"/>
          <w:highlight w:val="none"/>
          <w:lang w:val="en-US" w:eastAsia="zh-CN" w:bidi="ar"/>
        </w:rPr>
      </w:pPr>
      <w:r>
        <w:rPr>
          <w:rFonts w:hint="eastAsia" w:ascii="宋体" w:hAnsi="宋体" w:eastAsia="宋体" w:cs="宋体"/>
          <w:b/>
          <w:bCs/>
          <w:color w:val="auto"/>
          <w:highlight w:val="none"/>
          <w:lang w:val="en-US" w:eastAsia="zh-CN" w:bidi="ar"/>
        </w:rPr>
        <w:t>（一）监控运维部分</w:t>
      </w:r>
    </w:p>
    <w:tbl>
      <w:tblPr>
        <w:tblStyle w:val="46"/>
        <w:tblW w:w="8898" w:type="dxa"/>
        <w:jc w:val="center"/>
        <w:tblLayout w:type="fixed"/>
        <w:tblCellMar>
          <w:top w:w="0" w:type="dxa"/>
          <w:left w:w="108" w:type="dxa"/>
          <w:bottom w:w="0" w:type="dxa"/>
          <w:right w:w="108" w:type="dxa"/>
        </w:tblCellMar>
      </w:tblPr>
      <w:tblGrid>
        <w:gridCol w:w="788"/>
        <w:gridCol w:w="5168"/>
        <w:gridCol w:w="2942"/>
      </w:tblGrid>
      <w:tr>
        <w:tblPrEx>
          <w:tblCellMar>
            <w:top w:w="0" w:type="dxa"/>
            <w:left w:w="108" w:type="dxa"/>
            <w:bottom w:w="0" w:type="dxa"/>
            <w:right w:w="108" w:type="dxa"/>
          </w:tblCellMar>
        </w:tblPrEx>
        <w:trPr>
          <w:trHeight w:val="317"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lang w:bidi="ar"/>
              </w:rPr>
              <w:t>序号</w:t>
            </w:r>
          </w:p>
        </w:tc>
        <w:tc>
          <w:tcPr>
            <w:tcW w:w="5168" w:type="dxa"/>
            <w:tcBorders>
              <w:top w:val="single" w:color="auto" w:sz="4" w:space="0"/>
              <w:left w:val="nil"/>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lang w:bidi="ar"/>
              </w:rPr>
              <w:t>项目内容</w:t>
            </w:r>
          </w:p>
        </w:tc>
        <w:tc>
          <w:tcPr>
            <w:tcW w:w="2942" w:type="dxa"/>
            <w:tcBorders>
              <w:top w:val="single" w:color="auto" w:sz="4" w:space="0"/>
              <w:left w:val="nil"/>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kern w:val="2"/>
                <w:sz w:val="21"/>
                <w:szCs w:val="21"/>
                <w:highlight w:val="none"/>
                <w:lang w:val="en-US" w:eastAsia="zh-CN" w:bidi="ar-SA"/>
              </w:rPr>
            </w:pPr>
            <w:r>
              <w:rPr>
                <w:rFonts w:hint="eastAsia" w:ascii="宋体" w:hAnsi="宋体" w:eastAsia="宋体" w:cs="宋体"/>
                <w:color w:val="auto"/>
                <w:spacing w:val="20"/>
                <w:szCs w:val="21"/>
                <w:highlight w:val="none"/>
                <w:lang w:val="en-US" w:eastAsia="zh-CN"/>
              </w:rPr>
              <w:t>单项报价</w:t>
            </w:r>
            <w:r>
              <w:rPr>
                <w:rFonts w:hint="eastAsia" w:ascii="宋体" w:hAnsi="宋体" w:eastAsia="宋体" w:cs="宋体"/>
                <w:color w:val="auto"/>
                <w:szCs w:val="21"/>
                <w:highlight w:val="none"/>
                <w:lang w:bidi="ar"/>
              </w:rPr>
              <w:t>（元）</w:t>
            </w:r>
          </w:p>
        </w:tc>
      </w:tr>
      <w:tr>
        <w:tblPrEx>
          <w:tblCellMar>
            <w:top w:w="0" w:type="dxa"/>
            <w:left w:w="108" w:type="dxa"/>
            <w:bottom w:w="0" w:type="dxa"/>
            <w:right w:w="108" w:type="dxa"/>
          </w:tblCellMar>
        </w:tblPrEx>
        <w:trPr>
          <w:trHeight w:val="496"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default" w:ascii="宋体" w:hAnsi="宋体" w:eastAsia="宋体" w:cs="宋体"/>
                <w:color w:val="auto"/>
                <w:spacing w:val="20"/>
                <w:szCs w:val="21"/>
                <w:highlight w:val="none"/>
                <w:lang w:val="en-US" w:eastAsia="zh-CN"/>
              </w:rPr>
            </w:pPr>
            <w:r>
              <w:rPr>
                <w:rFonts w:hint="eastAsia" w:ascii="宋体" w:hAnsi="宋体" w:eastAsia="宋体" w:cs="宋体"/>
                <w:color w:val="auto"/>
                <w:spacing w:val="20"/>
                <w:szCs w:val="21"/>
                <w:highlight w:val="none"/>
                <w:lang w:val="en-US" w:eastAsia="zh-CN"/>
              </w:rPr>
              <w:t>1</w:t>
            </w:r>
          </w:p>
        </w:tc>
        <w:tc>
          <w:tcPr>
            <w:tcW w:w="5168" w:type="dxa"/>
            <w:tcBorders>
              <w:top w:val="single" w:color="auto" w:sz="4" w:space="0"/>
              <w:left w:val="nil"/>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海曙公安局本局监控系统运维部分</w:t>
            </w:r>
          </w:p>
        </w:tc>
        <w:tc>
          <w:tcPr>
            <w:tcW w:w="2942" w:type="dxa"/>
            <w:tcBorders>
              <w:top w:val="single" w:color="auto" w:sz="4" w:space="0"/>
              <w:left w:val="nil"/>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496"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default" w:ascii="宋体" w:hAnsi="宋体" w:eastAsia="宋体" w:cs="宋体"/>
                <w:color w:val="auto"/>
                <w:spacing w:val="20"/>
                <w:szCs w:val="21"/>
                <w:highlight w:val="none"/>
                <w:lang w:val="en-US" w:eastAsia="zh-CN"/>
              </w:rPr>
            </w:pPr>
            <w:r>
              <w:rPr>
                <w:rFonts w:hint="eastAsia" w:ascii="宋体" w:hAnsi="宋体" w:eastAsia="宋体" w:cs="宋体"/>
                <w:color w:val="auto"/>
                <w:spacing w:val="20"/>
                <w:szCs w:val="21"/>
                <w:highlight w:val="none"/>
                <w:lang w:val="en-US" w:eastAsia="zh-CN"/>
              </w:rPr>
              <w:t>2</w:t>
            </w:r>
          </w:p>
        </w:tc>
        <w:tc>
          <w:tcPr>
            <w:tcW w:w="5168" w:type="dxa"/>
            <w:tcBorders>
              <w:top w:val="single" w:color="auto" w:sz="4" w:space="0"/>
              <w:left w:val="nil"/>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海曙区重点行业场所监控系统运维部分</w:t>
            </w:r>
          </w:p>
        </w:tc>
        <w:tc>
          <w:tcPr>
            <w:tcW w:w="2942" w:type="dxa"/>
            <w:tcBorders>
              <w:top w:val="single" w:color="auto" w:sz="4" w:space="0"/>
              <w:left w:val="nil"/>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496"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r>
              <w:rPr>
                <w:rFonts w:hint="eastAsia" w:ascii="宋体" w:hAnsi="宋体" w:eastAsia="宋体" w:cs="宋体"/>
                <w:color w:val="auto"/>
                <w:spacing w:val="20"/>
                <w:szCs w:val="21"/>
                <w:highlight w:val="none"/>
                <w:lang w:val="en-US" w:eastAsia="zh-CN"/>
              </w:rPr>
              <w:t>3</w:t>
            </w:r>
          </w:p>
        </w:tc>
        <w:tc>
          <w:tcPr>
            <w:tcW w:w="5168" w:type="dxa"/>
            <w:tcBorders>
              <w:top w:val="single" w:color="auto" w:sz="4" w:space="0"/>
              <w:left w:val="nil"/>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pacing w:val="20"/>
                <w:szCs w:val="21"/>
                <w:highlight w:val="none"/>
                <w:lang w:eastAsia="zh-CN"/>
              </w:rPr>
              <w:t>海曙区农业农村局监控系统运维部分</w:t>
            </w:r>
          </w:p>
        </w:tc>
        <w:tc>
          <w:tcPr>
            <w:tcW w:w="2942" w:type="dxa"/>
            <w:tcBorders>
              <w:top w:val="single" w:color="auto" w:sz="4" w:space="0"/>
              <w:left w:val="nil"/>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496"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r>
              <w:rPr>
                <w:rFonts w:hint="eastAsia" w:ascii="宋体" w:hAnsi="宋体" w:eastAsia="宋体" w:cs="宋体"/>
                <w:color w:val="auto"/>
                <w:spacing w:val="20"/>
                <w:szCs w:val="21"/>
                <w:highlight w:val="none"/>
                <w:lang w:val="en-US" w:eastAsia="zh-CN"/>
              </w:rPr>
              <w:t>4</w:t>
            </w:r>
          </w:p>
        </w:tc>
        <w:tc>
          <w:tcPr>
            <w:tcW w:w="5168" w:type="dxa"/>
            <w:tcBorders>
              <w:top w:val="single" w:color="auto" w:sz="4" w:space="0"/>
              <w:left w:val="nil"/>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海曙区文广局监控系统运维部分</w:t>
            </w:r>
          </w:p>
        </w:tc>
        <w:tc>
          <w:tcPr>
            <w:tcW w:w="2942" w:type="dxa"/>
            <w:tcBorders>
              <w:top w:val="single" w:color="auto" w:sz="4" w:space="0"/>
              <w:left w:val="nil"/>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496"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r>
              <w:rPr>
                <w:rFonts w:hint="eastAsia" w:ascii="宋体" w:hAnsi="宋体" w:eastAsia="宋体" w:cs="宋体"/>
                <w:color w:val="auto"/>
                <w:spacing w:val="20"/>
                <w:szCs w:val="21"/>
                <w:highlight w:val="none"/>
                <w:lang w:val="en-US" w:eastAsia="zh-CN"/>
              </w:rPr>
              <w:t>5</w:t>
            </w:r>
          </w:p>
        </w:tc>
        <w:tc>
          <w:tcPr>
            <w:tcW w:w="5168" w:type="dxa"/>
            <w:tcBorders>
              <w:top w:val="single" w:color="auto" w:sz="4" w:space="0"/>
              <w:left w:val="nil"/>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海曙区综合执法局监控系统运维部分</w:t>
            </w:r>
          </w:p>
        </w:tc>
        <w:tc>
          <w:tcPr>
            <w:tcW w:w="2942" w:type="dxa"/>
            <w:tcBorders>
              <w:top w:val="single" w:color="auto" w:sz="4" w:space="0"/>
              <w:left w:val="nil"/>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496"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r>
              <w:rPr>
                <w:rFonts w:hint="eastAsia" w:ascii="宋体" w:hAnsi="宋体" w:eastAsia="宋体" w:cs="宋体"/>
                <w:color w:val="auto"/>
                <w:spacing w:val="20"/>
                <w:szCs w:val="21"/>
                <w:highlight w:val="none"/>
                <w:lang w:val="en-US" w:eastAsia="zh-CN"/>
              </w:rPr>
              <w:t>6</w:t>
            </w:r>
          </w:p>
        </w:tc>
        <w:tc>
          <w:tcPr>
            <w:tcW w:w="5168" w:type="dxa"/>
            <w:tcBorders>
              <w:top w:val="single" w:color="auto" w:sz="4" w:space="0"/>
              <w:left w:val="nil"/>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海曙区应急管理局监控系统运维部分</w:t>
            </w:r>
          </w:p>
        </w:tc>
        <w:tc>
          <w:tcPr>
            <w:tcW w:w="2942" w:type="dxa"/>
            <w:tcBorders>
              <w:top w:val="single" w:color="auto" w:sz="4" w:space="0"/>
              <w:left w:val="nil"/>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496"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r>
              <w:rPr>
                <w:rFonts w:hint="eastAsia" w:ascii="宋体" w:hAnsi="宋体" w:eastAsia="宋体" w:cs="宋体"/>
                <w:color w:val="auto"/>
                <w:spacing w:val="20"/>
                <w:szCs w:val="21"/>
                <w:highlight w:val="none"/>
                <w:lang w:val="en-US" w:eastAsia="zh-CN"/>
              </w:rPr>
              <w:t>7</w:t>
            </w:r>
          </w:p>
        </w:tc>
        <w:tc>
          <w:tcPr>
            <w:tcW w:w="5168" w:type="dxa"/>
            <w:tcBorders>
              <w:top w:val="single" w:color="auto" w:sz="4" w:space="0"/>
              <w:left w:val="nil"/>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天一阁﹒月湖景区监控系统运维部分</w:t>
            </w:r>
          </w:p>
        </w:tc>
        <w:tc>
          <w:tcPr>
            <w:tcW w:w="2942" w:type="dxa"/>
            <w:tcBorders>
              <w:top w:val="single" w:color="auto" w:sz="4" w:space="0"/>
              <w:left w:val="nil"/>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496" w:hRule="atLeast"/>
          <w:jc w:val="center"/>
        </w:trPr>
        <w:tc>
          <w:tcPr>
            <w:tcW w:w="595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rPr>
              <w:t>投标分项总价（元）</w:t>
            </w:r>
          </w:p>
        </w:tc>
        <w:tc>
          <w:tcPr>
            <w:tcW w:w="2942" w:type="dxa"/>
            <w:tcBorders>
              <w:top w:val="single" w:color="auto" w:sz="4" w:space="0"/>
              <w:left w:val="nil"/>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eastAsia="宋体" w:cs="宋体"/>
                <w:color w:val="auto"/>
                <w:spacing w:val="20"/>
                <w:szCs w:val="21"/>
                <w:highlight w:val="none"/>
              </w:rPr>
            </w:pPr>
          </w:p>
        </w:tc>
      </w:tr>
    </w:tbl>
    <w:p>
      <w:pPr>
        <w:keepNext w:val="0"/>
        <w:keepLines w:val="0"/>
        <w:pageBreakBefore w:val="0"/>
        <w:widowControl w:val="0"/>
        <w:kinsoku/>
        <w:wordWrap/>
        <w:overflowPunct/>
        <w:topLinePunct w:val="0"/>
        <w:autoSpaceDE/>
        <w:autoSpaceDN/>
        <w:bidi w:val="0"/>
        <w:adjustRightInd/>
        <w:snapToGrid w:val="0"/>
        <w:ind w:right="0"/>
        <w:textAlignment w:val="auto"/>
        <w:rPr>
          <w:rFonts w:hint="eastAsia" w:ascii="宋体" w:hAnsi="宋体" w:eastAsia="宋体" w:cs="宋体"/>
          <w:b/>
          <w:bCs/>
          <w:color w:val="auto"/>
          <w:highlight w:val="none"/>
          <w:lang w:val="en-US" w:eastAsia="zh-CN" w:bidi="ar"/>
        </w:rPr>
      </w:pPr>
      <w:r>
        <w:rPr>
          <w:rFonts w:hint="eastAsia" w:ascii="宋体" w:hAnsi="宋体" w:eastAsia="宋体" w:cs="宋体"/>
          <w:b/>
          <w:bCs/>
          <w:color w:val="auto"/>
          <w:highlight w:val="none"/>
          <w:lang w:val="en-US" w:eastAsia="zh-CN" w:bidi="ar"/>
        </w:rPr>
        <w:t>（二）台风（烟花）修复部分</w:t>
      </w:r>
    </w:p>
    <w:tbl>
      <w:tblPr>
        <w:tblStyle w:val="46"/>
        <w:tblW w:w="8898" w:type="dxa"/>
        <w:jc w:val="center"/>
        <w:tblLayout w:type="fixed"/>
        <w:tblCellMar>
          <w:top w:w="0" w:type="dxa"/>
          <w:left w:w="108" w:type="dxa"/>
          <w:bottom w:w="0" w:type="dxa"/>
          <w:right w:w="108" w:type="dxa"/>
        </w:tblCellMar>
      </w:tblPr>
      <w:tblGrid>
        <w:gridCol w:w="788"/>
        <w:gridCol w:w="2716"/>
        <w:gridCol w:w="1213"/>
        <w:gridCol w:w="1256"/>
        <w:gridCol w:w="944"/>
        <w:gridCol w:w="902"/>
        <w:gridCol w:w="1079"/>
      </w:tblGrid>
      <w:tr>
        <w:tblPrEx>
          <w:tblCellMar>
            <w:top w:w="0" w:type="dxa"/>
            <w:left w:w="108" w:type="dxa"/>
            <w:bottom w:w="0" w:type="dxa"/>
            <w:right w:w="108" w:type="dxa"/>
          </w:tblCellMar>
        </w:tblPrEx>
        <w:trPr>
          <w:trHeight w:val="484"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r>
              <w:rPr>
                <w:rFonts w:hint="eastAsia" w:ascii="宋体" w:hAnsi="宋体" w:eastAsia="宋体" w:cs="宋体"/>
                <w:color w:val="auto"/>
                <w:szCs w:val="21"/>
                <w:highlight w:val="none"/>
                <w:lang w:bidi="ar"/>
              </w:rPr>
              <w:t>序号</w:t>
            </w:r>
          </w:p>
        </w:tc>
        <w:tc>
          <w:tcPr>
            <w:tcW w:w="27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default" w:ascii="宋体" w:hAnsi="宋体" w:eastAsia="宋体" w:cs="宋体"/>
                <w:color w:val="auto"/>
                <w:spacing w:val="20"/>
                <w:szCs w:val="21"/>
                <w:highlight w:val="none"/>
                <w:lang w:val="en-US" w:eastAsia="zh-CN"/>
              </w:rPr>
            </w:pPr>
            <w:r>
              <w:rPr>
                <w:rFonts w:hint="eastAsia" w:ascii="宋体" w:hAnsi="宋体" w:eastAsia="宋体" w:cs="宋体"/>
                <w:color w:val="auto"/>
                <w:spacing w:val="20"/>
                <w:szCs w:val="21"/>
                <w:highlight w:val="none"/>
                <w:lang w:val="en-US" w:eastAsia="zh-CN" w:bidi="ar"/>
              </w:rPr>
              <w:t>设备名称</w:t>
            </w:r>
          </w:p>
        </w:tc>
        <w:tc>
          <w:tcPr>
            <w:tcW w:w="121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lang w:val="en-US" w:eastAsia="zh-CN"/>
              </w:rPr>
            </w:pPr>
            <w:r>
              <w:rPr>
                <w:rFonts w:hint="eastAsia" w:ascii="宋体" w:hAnsi="宋体" w:eastAsia="宋体" w:cs="宋体"/>
                <w:color w:val="auto"/>
                <w:spacing w:val="20"/>
                <w:szCs w:val="21"/>
                <w:highlight w:val="none"/>
                <w:lang w:val="en-US" w:eastAsia="zh-CN"/>
              </w:rPr>
              <w:t>品牌</w:t>
            </w:r>
          </w:p>
        </w:tc>
        <w:tc>
          <w:tcPr>
            <w:tcW w:w="12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default" w:ascii="宋体" w:hAnsi="宋体" w:eastAsia="宋体" w:cs="宋体"/>
                <w:color w:val="auto"/>
                <w:spacing w:val="20"/>
                <w:szCs w:val="21"/>
                <w:highlight w:val="none"/>
                <w:lang w:val="en-US" w:eastAsia="zh-CN"/>
              </w:rPr>
            </w:pPr>
            <w:r>
              <w:rPr>
                <w:rFonts w:hint="eastAsia" w:ascii="宋体" w:hAnsi="宋体" w:eastAsia="宋体" w:cs="宋体"/>
                <w:color w:val="auto"/>
                <w:spacing w:val="20"/>
                <w:szCs w:val="21"/>
                <w:highlight w:val="none"/>
                <w:lang w:val="en-US" w:eastAsia="zh-CN"/>
              </w:rPr>
              <w:t>规格型号</w:t>
            </w:r>
          </w:p>
        </w:tc>
        <w:tc>
          <w:tcPr>
            <w:tcW w:w="9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kern w:val="2"/>
                <w:sz w:val="21"/>
                <w:szCs w:val="21"/>
                <w:highlight w:val="none"/>
                <w:lang w:val="en-US" w:eastAsia="zh-CN" w:bidi="ar-SA"/>
              </w:rPr>
            </w:pPr>
            <w:r>
              <w:rPr>
                <w:rFonts w:hint="eastAsia" w:ascii="宋体" w:hAnsi="宋体" w:eastAsia="宋体" w:cs="宋体"/>
                <w:color w:val="auto"/>
                <w:szCs w:val="21"/>
                <w:highlight w:val="none"/>
                <w:lang w:bidi="ar"/>
              </w:rPr>
              <w:t>单位及数量</w:t>
            </w:r>
          </w:p>
        </w:tc>
        <w:tc>
          <w:tcPr>
            <w:tcW w:w="9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kern w:val="2"/>
                <w:sz w:val="21"/>
                <w:szCs w:val="21"/>
                <w:highlight w:val="none"/>
                <w:lang w:val="en-US" w:eastAsia="zh-CN" w:bidi="ar-SA"/>
              </w:rPr>
            </w:pPr>
            <w:r>
              <w:rPr>
                <w:rFonts w:hint="eastAsia" w:ascii="宋体" w:hAnsi="宋体" w:eastAsia="宋体" w:cs="宋体"/>
                <w:color w:val="auto"/>
                <w:szCs w:val="21"/>
                <w:highlight w:val="none"/>
                <w:lang w:bidi="ar"/>
              </w:rPr>
              <w:t>单价</w:t>
            </w:r>
          </w:p>
        </w:tc>
        <w:tc>
          <w:tcPr>
            <w:tcW w:w="107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kern w:val="2"/>
                <w:sz w:val="21"/>
                <w:szCs w:val="21"/>
                <w:highlight w:val="none"/>
                <w:lang w:val="en-US" w:eastAsia="zh-CN" w:bidi="ar-SA"/>
              </w:rPr>
            </w:pPr>
            <w:r>
              <w:rPr>
                <w:rFonts w:hint="eastAsia" w:ascii="宋体" w:hAnsi="宋体" w:cs="宋体"/>
                <w:color w:val="auto"/>
                <w:szCs w:val="21"/>
                <w:highlight w:val="none"/>
                <w:lang w:val="en-US" w:eastAsia="zh-CN" w:bidi="ar"/>
              </w:rPr>
              <w:t>合计</w:t>
            </w:r>
            <w:r>
              <w:rPr>
                <w:rFonts w:hint="eastAsia" w:ascii="宋体" w:hAnsi="宋体" w:eastAsia="宋体" w:cs="宋体"/>
                <w:color w:val="auto"/>
                <w:szCs w:val="21"/>
                <w:highlight w:val="none"/>
                <w:lang w:bidi="ar"/>
              </w:rPr>
              <w:t>（元）</w:t>
            </w:r>
          </w:p>
        </w:tc>
      </w:tr>
      <w:tr>
        <w:tblPrEx>
          <w:tblCellMar>
            <w:top w:w="0" w:type="dxa"/>
            <w:left w:w="108" w:type="dxa"/>
            <w:bottom w:w="0" w:type="dxa"/>
            <w:right w:w="108" w:type="dxa"/>
          </w:tblCellMar>
        </w:tblPrEx>
        <w:trPr>
          <w:trHeight w:val="496"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lang w:val="en-US" w:eastAsia="zh-CN"/>
              </w:rPr>
            </w:pPr>
          </w:p>
        </w:tc>
        <w:tc>
          <w:tcPr>
            <w:tcW w:w="271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121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125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94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90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107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496"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lang w:val="en-US" w:eastAsia="zh-CN"/>
              </w:rPr>
            </w:pPr>
          </w:p>
        </w:tc>
        <w:tc>
          <w:tcPr>
            <w:tcW w:w="271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121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125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94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90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107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496"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271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lang w:eastAsia="zh-CN"/>
              </w:rPr>
            </w:pPr>
          </w:p>
        </w:tc>
        <w:tc>
          <w:tcPr>
            <w:tcW w:w="121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125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94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90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107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496"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271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121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125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94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90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107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496"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271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121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125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94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90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107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496"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271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121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125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94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90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107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508" w:hRule="atLeast"/>
          <w:jc w:val="center"/>
        </w:trPr>
        <w:tc>
          <w:tcPr>
            <w:tcW w:w="7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271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textAlignment w:val="auto"/>
              <w:rPr>
                <w:rFonts w:hint="eastAsia" w:ascii="宋体" w:hAnsi="宋体" w:eastAsia="宋体" w:cs="宋体"/>
                <w:color w:val="auto"/>
                <w:spacing w:val="20"/>
                <w:szCs w:val="21"/>
                <w:highlight w:val="none"/>
              </w:rPr>
            </w:pPr>
          </w:p>
        </w:tc>
        <w:tc>
          <w:tcPr>
            <w:tcW w:w="121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1256"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944"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902"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c>
          <w:tcPr>
            <w:tcW w:w="107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r>
      <w:tr>
        <w:tblPrEx>
          <w:tblCellMar>
            <w:top w:w="0" w:type="dxa"/>
            <w:left w:w="108" w:type="dxa"/>
            <w:bottom w:w="0" w:type="dxa"/>
            <w:right w:w="108" w:type="dxa"/>
          </w:tblCellMar>
        </w:tblPrEx>
        <w:trPr>
          <w:trHeight w:val="635" w:hRule="atLeast"/>
          <w:jc w:val="center"/>
        </w:trPr>
        <w:tc>
          <w:tcPr>
            <w:tcW w:w="7819"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r>
              <w:rPr>
                <w:rFonts w:hint="eastAsia" w:ascii="宋体" w:hAnsi="宋体" w:eastAsia="宋体" w:cs="宋体"/>
                <w:color w:val="auto"/>
                <w:spacing w:val="20"/>
                <w:szCs w:val="21"/>
                <w:highlight w:val="none"/>
                <w:lang w:bidi="ar"/>
              </w:rPr>
              <w:t>投标分项</w:t>
            </w:r>
            <w:r>
              <w:rPr>
                <w:rFonts w:hint="eastAsia" w:ascii="宋体" w:hAnsi="宋体" w:eastAsia="宋体" w:cs="宋体"/>
                <w:color w:val="auto"/>
                <w:spacing w:val="20"/>
                <w:szCs w:val="21"/>
                <w:highlight w:val="none"/>
                <w:lang w:eastAsia="zh-CN" w:bidi="ar"/>
              </w:rPr>
              <w:t>总价（元）</w:t>
            </w:r>
          </w:p>
        </w:tc>
        <w:tc>
          <w:tcPr>
            <w:tcW w:w="1079"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before="50" w:after="50" w:line="240" w:lineRule="auto"/>
              <w:jc w:val="center"/>
              <w:textAlignment w:val="auto"/>
              <w:rPr>
                <w:rFonts w:hint="eastAsia" w:ascii="宋体" w:hAnsi="宋体" w:eastAsia="宋体" w:cs="宋体"/>
                <w:color w:val="auto"/>
                <w:spacing w:val="20"/>
                <w:szCs w:val="21"/>
                <w:highlight w:val="none"/>
              </w:rPr>
            </w:pPr>
          </w:p>
        </w:tc>
      </w:tr>
    </w:tbl>
    <w:p>
      <w:pPr>
        <w:rPr>
          <w:rFonts w:hint="eastAsia" w:ascii="宋体" w:hAnsi="宋体" w:eastAsia="宋体" w:cs="宋体"/>
          <w:b w:val="0"/>
          <w:bCs/>
          <w:color w:val="auto"/>
          <w:szCs w:val="21"/>
          <w:highlight w:val="none"/>
        </w:rPr>
      </w:pPr>
    </w:p>
    <w:p>
      <w:pPr>
        <w:rPr>
          <w:rFonts w:hint="default" w:ascii="宋体" w:hAnsi="宋体" w:eastAsia="宋体" w:cs="宋体"/>
          <w:color w:val="auto"/>
          <w:highlight w:val="none"/>
          <w:lang w:val="en-US" w:eastAsia="zh-CN"/>
        </w:rPr>
      </w:pPr>
      <w:r>
        <w:rPr>
          <w:rFonts w:hint="eastAsia" w:ascii="宋体" w:hAnsi="宋体" w:eastAsia="宋体" w:cs="宋体"/>
          <w:b w:val="0"/>
          <w:bCs/>
          <w:color w:val="auto"/>
          <w:szCs w:val="21"/>
          <w:highlight w:val="none"/>
        </w:rPr>
        <w:t>注：</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投标单位可根据实际情况自行调整表格</w:t>
      </w:r>
      <w:r>
        <w:rPr>
          <w:rFonts w:hint="eastAsia" w:ascii="宋体" w:hAnsi="宋体" w:eastAsia="宋体" w:cs="宋体"/>
          <w:b w:val="0"/>
          <w:bCs/>
          <w:color w:val="auto"/>
          <w:szCs w:val="21"/>
          <w:highlight w:val="none"/>
          <w:lang w:val="en-US" w:eastAsia="zh-CN"/>
        </w:rPr>
        <w:t>。2、监控运维部分后需附系统运维服务（包含设备及零部件更换费用）、系统管理、系统正常运行、人工、机械、光缆租赁、电力、税金、利润等明细。</w:t>
      </w:r>
    </w:p>
    <w:p>
      <w:pPr>
        <w:spacing w:line="360" w:lineRule="auto"/>
        <w:ind w:firstLine="4095" w:firstLineChars="1950"/>
        <w:rPr>
          <w:rFonts w:hint="eastAsia" w:ascii="宋体" w:hAnsi="宋体" w:eastAsia="宋体" w:cs="宋体"/>
          <w:color w:val="auto"/>
          <w:highlight w:val="none"/>
          <w:lang w:eastAsia="zh-CN"/>
        </w:rPr>
      </w:pPr>
    </w:p>
    <w:p>
      <w:pPr>
        <w:spacing w:line="360" w:lineRule="auto"/>
        <w:ind w:firstLine="2730" w:firstLineChars="130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法定代表人（或企业负责人）</w:t>
      </w:r>
      <w:r>
        <w:rPr>
          <w:rFonts w:hint="eastAsia" w:ascii="宋体" w:hAnsi="宋体" w:eastAsia="宋体" w:cs="宋体"/>
          <w:color w:val="auto"/>
          <w:highlight w:val="none"/>
        </w:rPr>
        <w:t xml:space="preserve">或授权代表（签名或印章）：        </w:t>
      </w:r>
    </w:p>
    <w:p>
      <w:pPr>
        <w:spacing w:line="360" w:lineRule="auto"/>
        <w:ind w:firstLine="5460" w:firstLineChars="2600"/>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 xml:space="preserve">盖章：         </w:t>
      </w:r>
    </w:p>
    <w:p>
      <w:pPr>
        <w:spacing w:line="360" w:lineRule="auto"/>
        <w:ind w:firstLine="5460" w:firstLineChars="2600"/>
        <w:rPr>
          <w:rFonts w:hint="eastAsia" w:ascii="宋体" w:hAnsi="宋体" w:cs="宋体"/>
          <w:b/>
          <w:bCs/>
          <w:color w:val="auto"/>
          <w:szCs w:val="21"/>
          <w:highlight w:val="none"/>
        </w:rPr>
      </w:pPr>
      <w:r>
        <w:rPr>
          <w:rFonts w:hint="eastAsia" w:ascii="宋体" w:hAnsi="宋体" w:eastAsia="宋体" w:cs="宋体"/>
          <w:color w:val="auto"/>
          <w:highlight w:val="none"/>
        </w:rPr>
        <w:t xml:space="preserve">日  期：  </w:t>
      </w:r>
    </w:p>
    <w:p>
      <w:pPr>
        <w:spacing w:after="120"/>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br w:type="page"/>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rPr>
        <w:t>中小企业声明函</w:t>
      </w:r>
    </w:p>
    <w:p>
      <w:pPr>
        <w:spacing w:after="120" w:line="520" w:lineRule="exact"/>
        <w:ind w:left="420" w:leftChars="200"/>
        <w:jc w:val="center"/>
        <w:rPr>
          <w:rFonts w:hint="eastAsia" w:ascii="宋体" w:hAnsi="宋体" w:cs="宋体"/>
          <w:b/>
          <w:color w:val="auto"/>
          <w:sz w:val="28"/>
          <w:highlight w:val="none"/>
        </w:rPr>
      </w:pPr>
      <w:r>
        <w:rPr>
          <w:rFonts w:hint="eastAsia" w:ascii="宋体" w:hAnsi="宋体" w:cs="宋体"/>
          <w:b/>
          <w:color w:val="auto"/>
          <w:sz w:val="28"/>
          <w:szCs w:val="28"/>
          <w:highlight w:val="none"/>
        </w:rPr>
        <w:t>中小企业声明函</w:t>
      </w:r>
    </w:p>
    <w:p>
      <w:pPr>
        <w:widowControl/>
        <w:spacing w:line="588" w:lineRule="exact"/>
        <w:jc w:val="left"/>
        <w:rPr>
          <w:rFonts w:hint="eastAsia" w:ascii="宋体" w:hAnsi="宋体" w:cs="宋体"/>
          <w:b/>
          <w:color w:val="auto"/>
          <w:spacing w:val="6"/>
          <w:kern w:val="0"/>
          <w:sz w:val="30"/>
          <w:szCs w:val="30"/>
          <w:highlight w:val="none"/>
        </w:rPr>
      </w:pPr>
    </w:p>
    <w:p>
      <w:pPr>
        <w:adjustRightInd w:val="0"/>
        <w:spacing w:line="500" w:lineRule="exact"/>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本公司（联合体）郑重声明，根据《政府采购促进中小企业发展管理办法》（财库﹝2020﹞46 号）的规定，本公司（联合体）参加</w:t>
      </w:r>
      <w:r>
        <w:rPr>
          <w:rFonts w:hint="eastAsia" w:ascii="宋体" w:hAnsi="宋体" w:eastAsia="宋体" w:cs="宋体"/>
          <w:color w:val="auto"/>
          <w:kern w:val="0"/>
          <w:sz w:val="21"/>
          <w:szCs w:val="21"/>
          <w:highlight w:val="none"/>
          <w:u w:val="single"/>
        </w:rPr>
        <w:t>（单位名称）</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u w:val="single"/>
        </w:rPr>
        <w:t>（项目名称）</w:t>
      </w:r>
      <w:r>
        <w:rPr>
          <w:rFonts w:hint="eastAsia" w:ascii="宋体" w:hAnsi="宋体" w:eastAsia="宋体" w:cs="宋体"/>
          <w:color w:val="auto"/>
          <w:kern w:val="0"/>
          <w:sz w:val="21"/>
          <w:szCs w:val="21"/>
          <w:highlight w:val="none"/>
        </w:rPr>
        <w:t>采购活动，</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全部由符合政策要求的中小企业</w:t>
      </w:r>
      <w:r>
        <w:rPr>
          <w:rFonts w:hint="eastAsia" w:ascii="宋体" w:hAnsi="宋体" w:eastAsia="宋体" w:cs="宋体"/>
          <w:color w:val="auto"/>
          <w:kern w:val="0"/>
          <w:sz w:val="21"/>
          <w:szCs w:val="21"/>
          <w:highlight w:val="none"/>
          <w:lang w:val="en-US" w:eastAsia="zh-CN"/>
        </w:rPr>
        <w:t>承接</w:t>
      </w:r>
      <w:r>
        <w:rPr>
          <w:rFonts w:hint="eastAsia" w:ascii="宋体" w:hAnsi="宋体" w:eastAsia="宋体" w:cs="宋体"/>
          <w:color w:val="auto"/>
          <w:kern w:val="0"/>
          <w:sz w:val="21"/>
          <w:szCs w:val="21"/>
          <w:highlight w:val="none"/>
        </w:rPr>
        <w:t>。相关企业（含联合体中的中小企业、签订分包意向协议的中小企业）的具体情况如下：</w:t>
      </w:r>
    </w:p>
    <w:p>
      <w:pPr>
        <w:adjustRightInd w:val="0"/>
        <w:spacing w:line="500" w:lineRule="exact"/>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i/>
          <w:color w:val="auto"/>
          <w:kern w:val="0"/>
          <w:sz w:val="21"/>
          <w:szCs w:val="21"/>
          <w:highlight w:val="none"/>
          <w:u w:val="single"/>
        </w:rPr>
        <w:t xml:space="preserve"> （标的名称） </w:t>
      </w:r>
      <w:r>
        <w:rPr>
          <w:rFonts w:hint="eastAsia" w:ascii="宋体" w:hAnsi="宋体" w:eastAsia="宋体" w:cs="宋体"/>
          <w:color w:val="auto"/>
          <w:kern w:val="0"/>
          <w:sz w:val="21"/>
          <w:szCs w:val="21"/>
          <w:highlight w:val="none"/>
        </w:rPr>
        <w:t>，属于</w:t>
      </w:r>
      <w:r>
        <w:rPr>
          <w:rFonts w:hint="eastAsia" w:ascii="宋体" w:hAnsi="宋体" w:eastAsia="宋体" w:cs="宋体"/>
          <w:i/>
          <w:color w:val="auto"/>
          <w:kern w:val="0"/>
          <w:sz w:val="21"/>
          <w:szCs w:val="21"/>
          <w:highlight w:val="none"/>
          <w:u w:val="single"/>
        </w:rPr>
        <w:t>（软件和信息技术服务业）</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承接企业</w:t>
      </w:r>
      <w:r>
        <w:rPr>
          <w:rFonts w:hint="eastAsia" w:ascii="宋体" w:hAnsi="宋体" w:eastAsia="宋体" w:cs="宋体"/>
          <w:color w:val="auto"/>
          <w:kern w:val="0"/>
          <w:sz w:val="21"/>
          <w:szCs w:val="21"/>
          <w:highlight w:val="none"/>
        </w:rPr>
        <w:t>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pPr>
        <w:adjustRightInd w:val="0"/>
        <w:spacing w:line="500" w:lineRule="exact"/>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i/>
          <w:color w:val="auto"/>
          <w:kern w:val="0"/>
          <w:sz w:val="21"/>
          <w:szCs w:val="21"/>
          <w:highlight w:val="none"/>
          <w:u w:val="single"/>
        </w:rPr>
        <w:t xml:space="preserve"> （标的名称） </w:t>
      </w:r>
      <w:r>
        <w:rPr>
          <w:rFonts w:hint="eastAsia" w:ascii="宋体" w:hAnsi="宋体" w:eastAsia="宋体" w:cs="宋体"/>
          <w:color w:val="auto"/>
          <w:kern w:val="0"/>
          <w:sz w:val="21"/>
          <w:szCs w:val="21"/>
          <w:highlight w:val="none"/>
        </w:rPr>
        <w:t>，属于</w:t>
      </w:r>
      <w:r>
        <w:rPr>
          <w:rFonts w:hint="eastAsia" w:ascii="宋体" w:hAnsi="宋体" w:eastAsia="宋体" w:cs="宋体"/>
          <w:i/>
          <w:color w:val="auto"/>
          <w:kern w:val="0"/>
          <w:sz w:val="21"/>
          <w:szCs w:val="21"/>
          <w:highlight w:val="none"/>
          <w:u w:val="single"/>
        </w:rPr>
        <w:t>（软件和信息技术服务业）</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承接企业</w:t>
      </w:r>
      <w:r>
        <w:rPr>
          <w:rFonts w:hint="eastAsia" w:ascii="宋体" w:hAnsi="宋体" w:eastAsia="宋体" w:cs="宋体"/>
          <w:color w:val="auto"/>
          <w:kern w:val="0"/>
          <w:sz w:val="21"/>
          <w:szCs w:val="21"/>
          <w:highlight w:val="none"/>
        </w:rPr>
        <w:t>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pPr>
        <w:adjustRightInd w:val="0"/>
        <w:spacing w:line="500" w:lineRule="exact"/>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pPr>
        <w:adjustRightInd w:val="0"/>
        <w:spacing w:line="500" w:lineRule="exact"/>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以上企业，不属于大企业的分支机构，不存在控股股东为大企业的情形，也不存在与大企业的负责人为同一人的情形。</w:t>
      </w:r>
    </w:p>
    <w:p>
      <w:pPr>
        <w:adjustRightInd w:val="0"/>
        <w:spacing w:line="500" w:lineRule="exact"/>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本企业对上述声明内容的真实性负责。如有虚假，将依法承担相应责任。</w:t>
      </w:r>
    </w:p>
    <w:p>
      <w:pPr>
        <w:adjustRightInd w:val="0"/>
        <w:spacing w:line="500" w:lineRule="exac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企业名称（盖章）：</w:t>
      </w:r>
    </w:p>
    <w:p>
      <w:pPr>
        <w:widowControl/>
        <w:adjustRightInd w:val="0"/>
        <w:spacing w:line="360" w:lineRule="auto"/>
        <w:jc w:val="left"/>
        <w:textAlignment w:val="auto"/>
        <w:rPr>
          <w:rFonts w:hint="eastAsia" w:ascii="Times New Roman" w:hAnsi="宋体" w:eastAsia="宋体" w:cs="宋体"/>
          <w:color w:val="auto"/>
          <w:kern w:val="0"/>
          <w:sz w:val="21"/>
          <w:szCs w:val="20"/>
          <w:highlight w:val="none"/>
          <w:lang w:bidi="ar"/>
        </w:rPr>
      </w:pPr>
      <w:r>
        <w:rPr>
          <w:rFonts w:hint="eastAsia" w:ascii="宋体" w:hAnsi="宋体" w:eastAsia="宋体" w:cs="宋体"/>
          <w:color w:val="auto"/>
          <w:kern w:val="0"/>
          <w:sz w:val="21"/>
          <w:szCs w:val="21"/>
          <w:highlight w:val="none"/>
        </w:rPr>
        <w:t xml:space="preserve">                        日期：</w:t>
      </w:r>
    </w:p>
    <w:p>
      <w:pPr>
        <w:widowControl/>
        <w:adjustRightInd w:val="0"/>
        <w:spacing w:before="240" w:line="360" w:lineRule="auto"/>
        <w:ind w:firstLine="420" w:firstLineChars="200"/>
        <w:jc w:val="left"/>
        <w:textAlignment w:val="auto"/>
        <w:rPr>
          <w:rFonts w:hint="eastAsia" w:ascii="宋体" w:hAnsi="宋体" w:eastAsia="宋体" w:cs="宋体"/>
          <w:color w:val="auto"/>
          <w:kern w:val="0"/>
          <w:sz w:val="21"/>
          <w:szCs w:val="22"/>
          <w:highlight w:val="none"/>
        </w:rPr>
      </w:pPr>
      <w:r>
        <w:rPr>
          <w:rFonts w:hint="eastAsia" w:ascii="宋体" w:hAnsi="宋体" w:eastAsia="宋体" w:cs="宋体"/>
          <w:color w:val="auto"/>
          <w:kern w:val="0"/>
          <w:sz w:val="21"/>
          <w:szCs w:val="22"/>
          <w:highlight w:val="none"/>
        </w:rPr>
        <w:t>注：1.从业人员、营业收入、资产总额填报上一年度数据，无上一年度数据的新成立企业可不填报。</w:t>
      </w:r>
    </w:p>
    <w:p>
      <w:pPr>
        <w:pStyle w:val="3"/>
        <w:spacing w:line="520" w:lineRule="exact"/>
        <w:ind w:left="0" w:leftChars="0" w:firstLine="0" w:firstLineChars="0"/>
        <w:rPr>
          <w:rFonts w:hint="eastAsia" w:ascii="宋体" w:hAnsi="宋体" w:eastAsia="宋体" w:cs="宋体"/>
          <w:i w:val="0"/>
          <w:iCs w:val="0"/>
          <w:color w:val="auto"/>
          <w:sz w:val="21"/>
          <w:szCs w:val="24"/>
          <w:highlight w:val="none"/>
          <w:lang w:val="en-US" w:eastAsia="zh-CN"/>
        </w:rPr>
      </w:pPr>
      <w:r>
        <w:rPr>
          <w:rFonts w:hint="eastAsia" w:ascii="宋体" w:hAnsi="宋体" w:eastAsia="仿宋" w:cs="宋体"/>
          <w:color w:val="auto"/>
          <w:kern w:val="0"/>
          <w:sz w:val="21"/>
          <w:szCs w:val="22"/>
          <w:highlight w:val="none"/>
        </w:rPr>
        <w:t>2.</w:t>
      </w:r>
      <w:r>
        <w:rPr>
          <w:rFonts w:hint="eastAsia" w:ascii="宋体" w:hAnsi="宋体" w:eastAsia="宋体" w:cs="宋体"/>
          <w:color w:val="auto"/>
          <w:kern w:val="0"/>
          <w:sz w:val="21"/>
          <w:szCs w:val="21"/>
          <w:highlight w:val="none"/>
        </w:rPr>
        <w:t>根据工信部联企业[2011]300号规定。</w:t>
      </w:r>
      <w:r>
        <w:rPr>
          <w:rFonts w:hint="eastAsia" w:ascii="宋体" w:hAnsi="宋体" w:eastAsia="宋体" w:cs="宋体"/>
          <w:color w:val="auto"/>
          <w:kern w:val="0"/>
          <w:sz w:val="21"/>
          <w:szCs w:val="22"/>
          <w:highlight w:val="none"/>
        </w:rPr>
        <w:t>软件和信息技术服务业</w:t>
      </w:r>
      <w:r>
        <w:rPr>
          <w:rFonts w:hint="eastAsia" w:hAnsi="宋体" w:cs="宋体"/>
          <w:color w:val="auto"/>
          <w:kern w:val="0"/>
          <w:sz w:val="21"/>
          <w:szCs w:val="22"/>
          <w:highlight w:val="none"/>
          <w:lang w:eastAsia="zh-CN"/>
        </w:rPr>
        <w:t>：</w:t>
      </w:r>
      <w:r>
        <w:rPr>
          <w:rFonts w:hint="eastAsia" w:ascii="宋体" w:hAnsi="宋体" w:eastAsia="宋体" w:cs="宋体"/>
          <w:color w:val="auto"/>
          <w:kern w:val="0"/>
          <w:sz w:val="21"/>
          <w:szCs w:val="22"/>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3"/>
        <w:spacing w:line="520" w:lineRule="exact"/>
        <w:ind w:firstLine="0"/>
        <w:rPr>
          <w:rFonts w:hint="eastAsia" w:hAnsi="宋体" w:eastAsia="宋体" w:cs="宋体"/>
          <w:color w:val="auto"/>
          <w:szCs w:val="21"/>
          <w:highlight w:val="none"/>
          <w:lang w:val="en-US" w:eastAsia="zh-CN"/>
        </w:rPr>
      </w:pPr>
    </w:p>
    <w:p>
      <w:pPr>
        <w:widowControl/>
        <w:spacing w:line="360" w:lineRule="auto"/>
        <w:jc w:val="left"/>
        <w:rPr>
          <w:rFonts w:hint="eastAsia" w:ascii="宋体" w:hAnsi="宋体" w:cs="宋体"/>
          <w:b/>
          <w:bCs/>
          <w:color w:val="auto"/>
          <w:kern w:val="0"/>
          <w:szCs w:val="20"/>
          <w:highlight w:val="none"/>
          <w:lang w:bidi="ar"/>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.残疾人福利性单位声明函</w:t>
      </w:r>
    </w:p>
    <w:p>
      <w:pPr>
        <w:widowControl/>
        <w:spacing w:line="588" w:lineRule="exact"/>
        <w:jc w:val="center"/>
        <w:rPr>
          <w:rFonts w:hint="eastAsia" w:ascii="宋体" w:hAnsi="宋体" w:cs="宋体"/>
          <w:b/>
          <w:color w:val="auto"/>
          <w:spacing w:val="6"/>
          <w:kern w:val="0"/>
          <w:szCs w:val="21"/>
          <w:highlight w:val="none"/>
        </w:rPr>
      </w:pPr>
      <w:r>
        <w:rPr>
          <w:rFonts w:hint="eastAsia" w:ascii="宋体" w:hAnsi="宋体" w:cs="宋体"/>
          <w:b/>
          <w:color w:val="auto"/>
          <w:spacing w:val="6"/>
          <w:kern w:val="0"/>
          <w:szCs w:val="21"/>
          <w:highlight w:val="none"/>
        </w:rPr>
        <w:t>残疾人福利性单位声明函</w:t>
      </w:r>
    </w:p>
    <w:p>
      <w:pPr>
        <w:widowControl/>
        <w:spacing w:line="588" w:lineRule="exact"/>
        <w:jc w:val="left"/>
        <w:rPr>
          <w:rFonts w:hint="eastAsia" w:ascii="宋体" w:hAnsi="宋体" w:cs="宋体"/>
          <w:b/>
          <w:color w:val="auto"/>
          <w:spacing w:val="6"/>
          <w:kern w:val="0"/>
          <w:szCs w:val="21"/>
          <w:highlight w:val="none"/>
        </w:rPr>
      </w:pPr>
    </w:p>
    <w:p>
      <w:pPr>
        <w:widowControl/>
        <w:spacing w:line="588" w:lineRule="exact"/>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本单位郑重声明，根据《财政部 民政部 中国残疾人联合会关于促进残疾人就业政府采购政策的通知》（财库</w:t>
      </w:r>
      <w:r>
        <w:rPr>
          <w:rFonts w:hint="eastAsia" w:ascii="宋体" w:hAnsi="宋体" w:cs="宋体"/>
          <w:color w:val="auto"/>
          <w:kern w:val="0"/>
          <w:szCs w:val="21"/>
          <w:highlight w:val="none"/>
        </w:rPr>
        <w:t>〔2017〕 141</w:t>
      </w:r>
      <w:r>
        <w:rPr>
          <w:rFonts w:hint="eastAsia" w:ascii="宋体" w:hAnsi="宋体" w:cs="宋体"/>
          <w:color w:val="auto"/>
          <w:spacing w:val="6"/>
          <w:kern w:val="0"/>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588" w:lineRule="exact"/>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本单位对上述声明的真实性负责。如有虚假，将依法承担相应责任。</w:t>
      </w:r>
    </w:p>
    <w:p>
      <w:pPr>
        <w:widowControl/>
        <w:tabs>
          <w:tab w:val="left" w:pos="4860"/>
        </w:tabs>
        <w:spacing w:line="588" w:lineRule="exact"/>
        <w:ind w:right="1560" w:firstLine="444" w:firstLineChars="200"/>
        <w:jc w:val="center"/>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单位名称（盖章）：</w:t>
      </w:r>
    </w:p>
    <w:p>
      <w:pPr>
        <w:widowControl/>
        <w:tabs>
          <w:tab w:val="left" w:pos="4860"/>
        </w:tabs>
        <w:spacing w:line="588" w:lineRule="exact"/>
        <w:ind w:right="1560" w:firstLine="444" w:firstLineChars="200"/>
        <w:jc w:val="center"/>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日  期：</w:t>
      </w:r>
    </w:p>
    <w:p>
      <w:pPr>
        <w:widowControl/>
        <w:spacing w:line="360" w:lineRule="auto"/>
        <w:jc w:val="left"/>
        <w:rPr>
          <w:rFonts w:hint="eastAsia" w:ascii="宋体" w:hAnsi="宋体" w:cs="宋体"/>
          <w:b/>
          <w:bCs/>
          <w:color w:val="auto"/>
          <w:kern w:val="0"/>
          <w:szCs w:val="21"/>
          <w:highlight w:val="none"/>
          <w:lang w:bidi="ar"/>
        </w:rPr>
      </w:pPr>
    </w:p>
    <w:p>
      <w:pPr>
        <w:widowControl/>
        <w:tabs>
          <w:tab w:val="left" w:pos="4860"/>
        </w:tabs>
        <w:spacing w:line="360" w:lineRule="auto"/>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注：1、如供应商为非残疾人福利性单位的可不提供本声明函。</w:t>
      </w:r>
    </w:p>
    <w:p>
      <w:pPr>
        <w:widowControl/>
        <w:tabs>
          <w:tab w:val="left" w:pos="4860"/>
        </w:tabs>
        <w:spacing w:line="360" w:lineRule="auto"/>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2、享受政府采购支持政策的残疾人福利性单位应当同时满足以下条件：</w:t>
      </w:r>
    </w:p>
    <w:p>
      <w:pPr>
        <w:widowControl/>
        <w:tabs>
          <w:tab w:val="left" w:pos="4860"/>
        </w:tabs>
        <w:spacing w:line="360" w:lineRule="auto"/>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（1）安置的残疾人占本单位在职职工人数的比例不低于25%（含25%），并且安置的残疾人人数不少于10人（含10人）；</w:t>
      </w:r>
    </w:p>
    <w:p>
      <w:pPr>
        <w:widowControl/>
        <w:tabs>
          <w:tab w:val="left" w:pos="4860"/>
        </w:tabs>
        <w:spacing w:line="360" w:lineRule="auto"/>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（2）依法与安置的每位残疾人签订了一年以上（含一年）的劳动合同或服务协议；</w:t>
      </w:r>
    </w:p>
    <w:p>
      <w:pPr>
        <w:widowControl/>
        <w:tabs>
          <w:tab w:val="left" w:pos="4860"/>
        </w:tabs>
        <w:spacing w:line="360" w:lineRule="auto"/>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（3）为安置的每位残疾人按月足额缴纳了基本养老保险、基本医疗保险、失业保险、工伤保险和生育保险等社会保险费；</w:t>
      </w:r>
    </w:p>
    <w:p>
      <w:pPr>
        <w:widowControl/>
        <w:tabs>
          <w:tab w:val="left" w:pos="4860"/>
        </w:tabs>
        <w:spacing w:line="360" w:lineRule="auto"/>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（4）通过银行等金融机构向安置的每位残疾人，按月支付了不低于单位所在区县适用的经省级人民政府批准的月最低工资标准的工资；</w:t>
      </w:r>
    </w:p>
    <w:p>
      <w:pPr>
        <w:widowControl/>
        <w:tabs>
          <w:tab w:val="left" w:pos="4860"/>
        </w:tabs>
        <w:spacing w:line="360" w:lineRule="auto"/>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（5）提供本单位制造的货物、承担的工程或者服务（以下简称产品），或者提供其他残疾人福利性单位制造的货物（不包括使用非残疾人福利性单位注册商标的货物）。</w:t>
      </w:r>
    </w:p>
    <w:p>
      <w:pPr>
        <w:widowControl/>
        <w:tabs>
          <w:tab w:val="left" w:pos="4860"/>
        </w:tabs>
        <w:spacing w:line="360" w:lineRule="auto"/>
        <w:ind w:firstLine="444" w:firstLineChars="200"/>
        <w:jc w:val="left"/>
        <w:rPr>
          <w:rFonts w:hint="eastAsia" w:ascii="宋体" w:hAnsi="宋体" w:cs="宋体"/>
          <w:color w:val="auto"/>
          <w:spacing w:val="6"/>
          <w:kern w:val="0"/>
          <w:szCs w:val="21"/>
          <w:highlight w:val="none"/>
        </w:rPr>
      </w:pPr>
      <w:r>
        <w:rPr>
          <w:rFonts w:hint="eastAsia" w:ascii="宋体" w:hAnsi="宋体" w:cs="宋体"/>
          <w:color w:val="auto"/>
          <w:spacing w:val="6"/>
          <w:kern w:val="0"/>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spacing w:line="360" w:lineRule="auto"/>
        <w:jc w:val="left"/>
        <w:rPr>
          <w:rFonts w:hint="eastAsia" w:ascii="宋体" w:hAnsi="宋体" w:cs="宋体"/>
          <w:b/>
          <w:bCs/>
          <w:color w:val="auto"/>
          <w:kern w:val="0"/>
          <w:szCs w:val="21"/>
          <w:highlight w:val="none"/>
          <w:lang w:bidi="ar"/>
        </w:rPr>
      </w:pPr>
    </w:p>
    <w:p>
      <w:pPr>
        <w:widowControl/>
        <w:spacing w:line="360" w:lineRule="auto"/>
        <w:jc w:val="left"/>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br w:type="page"/>
      </w:r>
      <w:r>
        <w:rPr>
          <w:rFonts w:hint="eastAsia" w:ascii="宋体" w:hAnsi="宋体" w:cs="宋体"/>
          <w:b/>
          <w:bCs/>
          <w:color w:val="auto"/>
          <w:kern w:val="0"/>
          <w:szCs w:val="21"/>
          <w:highlight w:val="none"/>
          <w:lang w:val="en-US" w:eastAsia="zh-CN" w:bidi="ar"/>
        </w:rPr>
        <w:t>8</w:t>
      </w:r>
      <w:r>
        <w:rPr>
          <w:rFonts w:hint="eastAsia" w:ascii="宋体" w:hAnsi="宋体" w:cs="宋体"/>
          <w:b/>
          <w:bCs/>
          <w:color w:val="auto"/>
          <w:kern w:val="0"/>
          <w:szCs w:val="21"/>
          <w:highlight w:val="none"/>
          <w:lang w:bidi="ar"/>
        </w:rPr>
        <w:t>.供应商针对报价需要说明的其他文件和说明（格式自拟）。</w:t>
      </w:r>
    </w:p>
    <w:p>
      <w:pPr>
        <w:spacing w:after="120" w:line="520" w:lineRule="exact"/>
        <w:ind w:left="420" w:leftChars="200"/>
        <w:rPr>
          <w:rFonts w:hint="eastAsia" w:ascii="宋体" w:hAnsi="宋体" w:cs="宋体"/>
          <w:color w:val="auto"/>
          <w:szCs w:val="21"/>
          <w:highlight w:val="none"/>
        </w:rPr>
      </w:pPr>
    </w:p>
    <w:p>
      <w:pPr>
        <w:widowControl/>
        <w:spacing w:line="480" w:lineRule="exact"/>
        <w:jc w:val="left"/>
        <w:rPr>
          <w:rFonts w:hint="eastAsia" w:ascii="宋体" w:hAnsi="宋体" w:cs="宋体"/>
          <w:b/>
          <w:color w:val="auto"/>
          <w:kern w:val="0"/>
          <w:szCs w:val="21"/>
          <w:highlight w:val="none"/>
        </w:rPr>
      </w:pPr>
    </w:p>
    <w:p>
      <w:pPr>
        <w:widowControl/>
        <w:snapToGrid w:val="0"/>
        <w:spacing w:line="360" w:lineRule="auto"/>
        <w:jc w:val="center"/>
        <w:rPr>
          <w:rFonts w:hint="eastAsia" w:ascii="宋体" w:hAnsi="宋体" w:cs="宋体"/>
          <w:b/>
          <w:bCs/>
          <w:color w:val="auto"/>
          <w:kern w:val="0"/>
          <w:sz w:val="28"/>
          <w:szCs w:val="28"/>
          <w:highlight w:val="none"/>
        </w:rPr>
      </w:pPr>
      <w:r>
        <w:rPr>
          <w:rFonts w:hint="eastAsia" w:ascii="宋体" w:hAnsi="宋体" w:cs="宋体"/>
          <w:b/>
          <w:color w:val="auto"/>
          <w:kern w:val="0"/>
          <w:szCs w:val="21"/>
          <w:highlight w:val="none"/>
        </w:rPr>
        <w:br w:type="page"/>
      </w:r>
      <w:r>
        <w:rPr>
          <w:rFonts w:hint="eastAsia" w:ascii="宋体" w:hAnsi="宋体" w:cs="宋体"/>
          <w:b/>
          <w:bCs/>
          <w:color w:val="auto"/>
          <w:kern w:val="0"/>
          <w:sz w:val="28"/>
          <w:szCs w:val="28"/>
          <w:highlight w:val="none"/>
        </w:rPr>
        <w:t>三、电子备份投标文件</w:t>
      </w:r>
    </w:p>
    <w:p>
      <w:pPr>
        <w:widowControl/>
        <w:snapToGrid w:val="0"/>
        <w:spacing w:line="360" w:lineRule="auto"/>
        <w:jc w:val="left"/>
        <w:rPr>
          <w:rFonts w:hint="eastAsia" w:ascii="宋体" w:hAnsi="宋体" w:cs="宋体"/>
          <w:b/>
          <w:color w:val="auto"/>
          <w:kern w:val="0"/>
          <w:sz w:val="28"/>
          <w:szCs w:val="28"/>
          <w:highlight w:val="none"/>
          <w:lang w:bidi="ar"/>
        </w:rPr>
      </w:pPr>
      <w:r>
        <w:rPr>
          <w:rFonts w:hint="eastAsia" w:ascii="宋体" w:hAnsi="宋体" w:cs="宋体"/>
          <w:color w:val="auto"/>
          <w:kern w:val="0"/>
          <w:szCs w:val="20"/>
          <w:highlight w:val="none"/>
        </w:rPr>
        <w:t>（一）</w:t>
      </w:r>
      <w:r>
        <w:rPr>
          <w:rFonts w:hint="eastAsia" w:ascii="宋体" w:hAnsi="宋体" w:cs="宋体"/>
          <w:color w:val="auto"/>
          <w:kern w:val="0"/>
          <w:szCs w:val="21"/>
          <w:highlight w:val="none"/>
        </w:rPr>
        <w:t>电子备份投标文件</w:t>
      </w:r>
      <w:r>
        <w:rPr>
          <w:rFonts w:hint="eastAsia" w:ascii="宋体" w:hAnsi="宋体" w:cs="宋体"/>
          <w:color w:val="auto"/>
          <w:kern w:val="0"/>
          <w:szCs w:val="20"/>
          <w:highlight w:val="none"/>
        </w:rPr>
        <w:t>的外包装封面格式：</w:t>
      </w:r>
    </w:p>
    <w:p>
      <w:pPr>
        <w:widowControl/>
        <w:snapToGrid w:val="0"/>
        <w:spacing w:line="360" w:lineRule="auto"/>
        <w:ind w:firstLine="275" w:firstLineChars="98"/>
        <w:jc w:val="left"/>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lang w:bidi="ar"/>
        </w:rPr>
        <w:t>外包装格式：</w:t>
      </w:r>
    </w:p>
    <w:p>
      <w:pPr>
        <w:widowControl/>
        <w:spacing w:line="360" w:lineRule="auto"/>
        <w:jc w:val="center"/>
        <w:rPr>
          <w:rFonts w:hint="eastAsia" w:ascii="宋体" w:hAnsi="宋体" w:cs="宋体"/>
          <w:color w:val="auto"/>
          <w:kern w:val="0"/>
          <w:sz w:val="40"/>
          <w:szCs w:val="40"/>
          <w:highlight w:val="none"/>
        </w:rPr>
      </w:pPr>
      <w:r>
        <w:rPr>
          <w:rFonts w:hint="eastAsia" w:ascii="宋体" w:hAnsi="宋体" w:cs="宋体"/>
          <w:color w:val="auto"/>
          <w:kern w:val="0"/>
          <w:sz w:val="40"/>
          <w:szCs w:val="40"/>
          <w:highlight w:val="none"/>
        </w:rPr>
        <w:t>电子备份投标文件</w:t>
      </w:r>
    </w:p>
    <w:p>
      <w:pPr>
        <w:widowControl/>
        <w:spacing w:line="360" w:lineRule="auto"/>
        <w:ind w:firstLine="1080" w:firstLineChars="450"/>
        <w:jc w:val="left"/>
        <w:rPr>
          <w:rFonts w:hint="eastAsia" w:ascii="宋体" w:hAnsi="宋体" w:cs="宋体"/>
          <w:bCs/>
          <w:color w:val="auto"/>
          <w:kern w:val="0"/>
          <w:sz w:val="24"/>
          <w:szCs w:val="20"/>
          <w:highlight w:val="none"/>
        </w:rPr>
      </w:pPr>
      <w:r>
        <w:rPr>
          <w:rFonts w:hint="eastAsia" w:ascii="宋体" w:hAnsi="宋体" w:cs="宋体"/>
          <w:bCs/>
          <w:color w:val="auto"/>
          <w:kern w:val="0"/>
          <w:sz w:val="24"/>
          <w:szCs w:val="20"/>
          <w:highlight w:val="none"/>
          <w:lang w:bidi="ar"/>
        </w:rPr>
        <w:t xml:space="preserve">项目名称： </w:t>
      </w:r>
    </w:p>
    <w:p>
      <w:pPr>
        <w:widowControl/>
        <w:spacing w:line="360" w:lineRule="auto"/>
        <w:ind w:firstLine="1080" w:firstLineChars="450"/>
        <w:jc w:val="left"/>
        <w:rPr>
          <w:rFonts w:hint="eastAsia" w:ascii="宋体" w:hAnsi="宋体" w:cs="宋体"/>
          <w:bCs/>
          <w:color w:val="auto"/>
          <w:kern w:val="0"/>
          <w:sz w:val="24"/>
          <w:szCs w:val="20"/>
          <w:highlight w:val="none"/>
          <w:lang w:bidi="ar"/>
        </w:rPr>
      </w:pPr>
      <w:r>
        <w:rPr>
          <w:rFonts w:hint="eastAsia" w:ascii="宋体" w:hAnsi="宋体" w:cs="宋体"/>
          <w:bCs/>
          <w:color w:val="auto"/>
          <w:kern w:val="0"/>
          <w:sz w:val="24"/>
          <w:szCs w:val="20"/>
          <w:highlight w:val="none"/>
          <w:lang w:bidi="ar"/>
        </w:rPr>
        <w:t>项目编号：</w:t>
      </w:r>
    </w:p>
    <w:p>
      <w:pPr>
        <w:widowControl/>
        <w:spacing w:line="360" w:lineRule="auto"/>
        <w:ind w:firstLine="1080" w:firstLineChars="450"/>
        <w:jc w:val="left"/>
        <w:rPr>
          <w:rFonts w:hint="eastAsia" w:ascii="宋体" w:hAnsi="宋体" w:cs="宋体"/>
          <w:bCs/>
          <w:color w:val="auto"/>
          <w:kern w:val="0"/>
          <w:sz w:val="24"/>
          <w:szCs w:val="20"/>
          <w:highlight w:val="none"/>
          <w:lang w:bidi="ar"/>
        </w:rPr>
      </w:pPr>
      <w:r>
        <w:rPr>
          <w:rFonts w:hint="eastAsia" w:ascii="宋体" w:hAnsi="宋体" w:cs="宋体"/>
          <w:bCs/>
          <w:color w:val="auto"/>
          <w:kern w:val="0"/>
          <w:sz w:val="24"/>
          <w:szCs w:val="20"/>
          <w:highlight w:val="none"/>
          <w:lang w:bidi="ar"/>
        </w:rPr>
        <w:t>标项号：</w:t>
      </w:r>
    </w:p>
    <w:p>
      <w:pPr>
        <w:widowControl/>
        <w:spacing w:line="360" w:lineRule="auto"/>
        <w:ind w:firstLine="1080" w:firstLineChars="450"/>
        <w:jc w:val="left"/>
        <w:rPr>
          <w:rFonts w:hint="eastAsia" w:ascii="宋体" w:hAnsi="宋体" w:cs="宋体"/>
          <w:bCs/>
          <w:color w:val="auto"/>
          <w:kern w:val="0"/>
          <w:sz w:val="24"/>
          <w:szCs w:val="20"/>
          <w:highlight w:val="none"/>
        </w:rPr>
      </w:pPr>
      <w:r>
        <w:rPr>
          <w:rFonts w:hint="eastAsia" w:ascii="宋体" w:hAnsi="宋体" w:cs="宋体"/>
          <w:bCs/>
          <w:color w:val="auto"/>
          <w:kern w:val="0"/>
          <w:sz w:val="24"/>
          <w:szCs w:val="20"/>
          <w:highlight w:val="none"/>
          <w:lang w:bidi="ar"/>
        </w:rPr>
        <w:t>供应商名称（加盖公章）：</w:t>
      </w:r>
    </w:p>
    <w:p>
      <w:pPr>
        <w:widowControl/>
        <w:spacing w:line="360" w:lineRule="auto"/>
        <w:ind w:firstLine="1080" w:firstLineChars="450"/>
        <w:jc w:val="left"/>
        <w:rPr>
          <w:rFonts w:hint="eastAsia" w:ascii="宋体" w:hAnsi="宋体" w:cs="宋体"/>
          <w:bCs/>
          <w:color w:val="auto"/>
          <w:kern w:val="0"/>
          <w:sz w:val="24"/>
          <w:szCs w:val="20"/>
          <w:highlight w:val="none"/>
        </w:rPr>
      </w:pPr>
      <w:r>
        <w:rPr>
          <w:rFonts w:hint="eastAsia" w:ascii="宋体" w:hAnsi="宋体" w:cs="宋体"/>
          <w:bCs/>
          <w:color w:val="auto"/>
          <w:kern w:val="0"/>
          <w:sz w:val="24"/>
          <w:szCs w:val="20"/>
          <w:highlight w:val="none"/>
          <w:lang w:bidi="ar"/>
        </w:rPr>
        <w:t>供应商地址：</w:t>
      </w:r>
    </w:p>
    <w:p>
      <w:pPr>
        <w:widowControl/>
        <w:spacing w:line="360" w:lineRule="auto"/>
        <w:jc w:val="left"/>
        <w:rPr>
          <w:rFonts w:hint="eastAsia" w:ascii="宋体" w:hAnsi="宋体" w:cs="宋体"/>
          <w:color w:val="auto"/>
          <w:kern w:val="0"/>
          <w:szCs w:val="20"/>
          <w:highlight w:val="none"/>
        </w:rPr>
      </w:pPr>
      <w:r>
        <w:rPr>
          <w:rFonts w:hint="eastAsia" w:ascii="宋体" w:hAnsi="宋体" w:cs="宋体"/>
          <w:bCs/>
          <w:color w:val="auto"/>
          <w:kern w:val="0"/>
          <w:sz w:val="24"/>
          <w:szCs w:val="20"/>
          <w:highlight w:val="none"/>
          <w:lang w:bidi="ar"/>
        </w:rPr>
        <w:t xml:space="preserve">                        年  月  日</w:t>
      </w:r>
    </w:p>
    <w:p>
      <w:pPr>
        <w:spacing w:line="360" w:lineRule="auto"/>
        <w:rPr>
          <w:rFonts w:hint="eastAsia" w:ascii="宋体" w:hAnsi="宋体" w:cs="宋体"/>
          <w:bCs/>
          <w:color w:val="auto"/>
          <w:sz w:val="24"/>
          <w:highlight w:val="none"/>
          <w:lang w:bidi="ar"/>
        </w:rPr>
      </w:pPr>
    </w:p>
    <w:p>
      <w:pPr>
        <w:pStyle w:val="201"/>
        <w:widowControl w:val="0"/>
        <w:snapToGrid w:val="0"/>
        <w:spacing w:line="500" w:lineRule="exact"/>
        <w:jc w:val="both"/>
        <w:rPr>
          <w:rFonts w:hAnsi="宋体"/>
          <w:color w:val="auto"/>
          <w:highlight w:val="none"/>
        </w:rPr>
      </w:pPr>
      <w:r>
        <w:rPr>
          <w:rFonts w:hint="eastAsia" w:hAnsi="宋体"/>
          <w:bCs/>
          <w:color w:val="auto"/>
          <w:sz w:val="24"/>
          <w:highlight w:val="none"/>
          <w:lang w:bidi="ar"/>
        </w:rPr>
        <w:br w:type="page"/>
      </w:r>
      <w:r>
        <w:rPr>
          <w:rFonts w:hint="eastAsia" w:hAnsi="宋体"/>
          <w:color w:val="auto"/>
          <w:highlight w:val="none"/>
        </w:rPr>
        <w:t>附件：</w:t>
      </w:r>
      <w:r>
        <w:rPr>
          <w:rFonts w:hint="eastAsia"/>
          <w:color w:val="auto"/>
          <w:highlight w:val="none"/>
        </w:rPr>
        <w:t>请各位供应商认真填写下表，于投标截止时间后按采购代理公司规定要求单独递交。</w:t>
      </w:r>
    </w:p>
    <w:p>
      <w:pPr>
        <w:pStyle w:val="201"/>
        <w:widowControl w:val="0"/>
        <w:snapToGrid w:val="0"/>
        <w:jc w:val="center"/>
        <w:rPr>
          <w:rFonts w:hAnsi="宋体" w:cs="Times New Roman"/>
          <w:color w:val="auto"/>
          <w:sz w:val="32"/>
          <w:szCs w:val="32"/>
          <w:highlight w:val="none"/>
        </w:rPr>
      </w:pPr>
      <w:r>
        <w:rPr>
          <w:rFonts w:hint="eastAsia" w:hAnsi="宋体" w:cs="方正小标宋简体"/>
          <w:color w:val="auto"/>
          <w:sz w:val="28"/>
          <w:szCs w:val="28"/>
          <w:highlight w:val="none"/>
        </w:rPr>
        <w:t>政府采购活动现场确认声明书</w:t>
      </w:r>
    </w:p>
    <w:p>
      <w:pPr>
        <w:pStyle w:val="201"/>
        <w:widowControl w:val="0"/>
        <w:snapToGrid w:val="0"/>
        <w:spacing w:line="336" w:lineRule="auto"/>
        <w:jc w:val="both"/>
        <w:rPr>
          <w:rFonts w:hAnsi="宋体" w:cs="Times New Roman"/>
          <w:bCs/>
          <w:color w:val="auto"/>
          <w:sz w:val="24"/>
          <w:szCs w:val="24"/>
          <w:highlight w:val="none"/>
        </w:rPr>
      </w:pPr>
      <w:r>
        <w:rPr>
          <w:rFonts w:hAnsi="宋体"/>
          <w:color w:val="auto"/>
          <w:kern w:val="0"/>
          <w:sz w:val="24"/>
          <w:szCs w:val="24"/>
          <w:highlight w:val="none"/>
        </w:rPr>
        <w:t xml:space="preserve"> </w:t>
      </w:r>
      <w:r>
        <w:rPr>
          <w:rFonts w:hint="eastAsia" w:hAnsi="宋体"/>
          <w:color w:val="auto"/>
          <w:kern w:val="0"/>
          <w:sz w:val="24"/>
          <w:szCs w:val="24"/>
          <w:highlight w:val="none"/>
        </w:rPr>
        <w:t>宁波中基国际招标有限公司：</w:t>
      </w:r>
    </w:p>
    <w:p>
      <w:pPr>
        <w:pStyle w:val="201"/>
        <w:widowControl w:val="0"/>
        <w:snapToGrid w:val="0"/>
        <w:spacing w:line="336" w:lineRule="auto"/>
        <w:ind w:firstLine="504" w:firstLineChars="200"/>
        <w:jc w:val="both"/>
        <w:rPr>
          <w:rFonts w:hAnsi="宋体"/>
          <w:color w:val="auto"/>
          <w:spacing w:val="6"/>
          <w:sz w:val="24"/>
          <w:szCs w:val="24"/>
          <w:highlight w:val="none"/>
        </w:rPr>
      </w:pPr>
      <w:r>
        <w:rPr>
          <w:rFonts w:hint="eastAsia" w:hAnsi="宋体"/>
          <w:color w:val="auto"/>
          <w:spacing w:val="6"/>
          <w:sz w:val="24"/>
          <w:szCs w:val="24"/>
          <w:highlight w:val="none"/>
        </w:rPr>
        <w:t>本人</w:t>
      </w:r>
      <w:r>
        <w:rPr>
          <w:rFonts w:hAnsi="宋体"/>
          <w:color w:val="auto"/>
          <w:spacing w:val="6"/>
          <w:sz w:val="24"/>
          <w:szCs w:val="24"/>
          <w:highlight w:val="none"/>
          <w:u w:val="single"/>
        </w:rPr>
        <w:t xml:space="preserve">        </w:t>
      </w:r>
      <w:r>
        <w:rPr>
          <w:rFonts w:hint="eastAsia" w:hAnsi="宋体"/>
          <w:color w:val="auto"/>
          <w:spacing w:val="6"/>
          <w:sz w:val="24"/>
          <w:szCs w:val="24"/>
          <w:highlight w:val="none"/>
        </w:rPr>
        <w:t>（授权代表姓名），经由</w:t>
      </w:r>
      <w:r>
        <w:rPr>
          <w:rFonts w:hAnsi="宋体"/>
          <w:color w:val="auto"/>
          <w:spacing w:val="6"/>
          <w:sz w:val="24"/>
          <w:szCs w:val="24"/>
          <w:highlight w:val="none"/>
          <w:u w:val="single"/>
        </w:rPr>
        <w:t xml:space="preserve">           </w:t>
      </w:r>
      <w:r>
        <w:rPr>
          <w:rFonts w:hint="eastAsia" w:hAnsi="宋体"/>
          <w:color w:val="auto"/>
          <w:spacing w:val="6"/>
          <w:sz w:val="24"/>
          <w:szCs w:val="24"/>
          <w:highlight w:val="none"/>
        </w:rPr>
        <w:t>（单位）</w:t>
      </w:r>
      <w:r>
        <w:rPr>
          <w:rFonts w:hAnsi="宋体"/>
          <w:color w:val="auto"/>
          <w:spacing w:val="6"/>
          <w:sz w:val="24"/>
          <w:szCs w:val="24"/>
          <w:highlight w:val="none"/>
          <w:u w:val="single"/>
        </w:rPr>
        <w:t xml:space="preserve">         </w:t>
      </w:r>
      <w:r>
        <w:rPr>
          <w:rFonts w:hint="eastAsia" w:hAnsi="宋体"/>
          <w:color w:val="auto"/>
          <w:spacing w:val="6"/>
          <w:sz w:val="24"/>
          <w:szCs w:val="24"/>
          <w:highlight w:val="none"/>
        </w:rPr>
        <w:t>（</w:t>
      </w:r>
      <w:r>
        <w:rPr>
          <w:rFonts w:hint="eastAsia" w:hAnsi="宋体"/>
          <w:color w:val="auto"/>
          <w:spacing w:val="6"/>
          <w:sz w:val="24"/>
          <w:szCs w:val="24"/>
          <w:highlight w:val="none"/>
          <w:lang w:eastAsia="zh-CN"/>
        </w:rPr>
        <w:t>法定代表人（或企业负责人）</w:t>
      </w:r>
      <w:r>
        <w:rPr>
          <w:rFonts w:hint="eastAsia" w:hAnsi="宋体"/>
          <w:color w:val="auto"/>
          <w:spacing w:val="6"/>
          <w:sz w:val="24"/>
          <w:szCs w:val="24"/>
          <w:highlight w:val="none"/>
        </w:rPr>
        <w:t>姓名）合法授权参加</w:t>
      </w:r>
      <w:r>
        <w:rPr>
          <w:rFonts w:hint="eastAsia" w:hAnsi="宋体"/>
          <w:color w:val="auto"/>
          <w:spacing w:val="6"/>
          <w:sz w:val="24"/>
          <w:szCs w:val="24"/>
          <w:highlight w:val="none"/>
          <w:u w:val="single"/>
          <w:lang w:val="en-US" w:eastAsia="zh-CN"/>
        </w:rPr>
        <w:t xml:space="preserve">                    </w:t>
      </w:r>
      <w:r>
        <w:rPr>
          <w:rFonts w:hint="eastAsia" w:hAnsi="宋体"/>
          <w:color w:val="auto"/>
          <w:spacing w:val="6"/>
          <w:sz w:val="24"/>
          <w:szCs w:val="24"/>
          <w:highlight w:val="none"/>
          <w:u w:val="single"/>
        </w:rPr>
        <w:t xml:space="preserve"> </w:t>
      </w:r>
      <w:r>
        <w:rPr>
          <w:rFonts w:hint="eastAsia" w:hAnsi="宋体"/>
          <w:color w:val="auto"/>
          <w:spacing w:val="6"/>
          <w:sz w:val="24"/>
          <w:szCs w:val="24"/>
          <w:highlight w:val="none"/>
        </w:rPr>
        <w:t>（编号：</w:t>
      </w:r>
      <w:r>
        <w:rPr>
          <w:rFonts w:hint="eastAsia" w:hAnsi="宋体"/>
          <w:color w:val="auto"/>
          <w:sz w:val="24"/>
          <w:szCs w:val="24"/>
          <w:highlight w:val="none"/>
          <w:u w:val="single"/>
        </w:rPr>
        <w:t xml:space="preserve">          </w:t>
      </w:r>
      <w:r>
        <w:rPr>
          <w:rFonts w:hint="eastAsia" w:hAnsi="宋体"/>
          <w:color w:val="auto"/>
          <w:spacing w:val="6"/>
          <w:sz w:val="24"/>
          <w:szCs w:val="24"/>
          <w:highlight w:val="none"/>
          <w:u w:val="single"/>
        </w:rPr>
        <w:t>）</w:t>
      </w:r>
      <w:r>
        <w:rPr>
          <w:rFonts w:hint="eastAsia" w:hAnsi="宋体"/>
          <w:color w:val="auto"/>
          <w:spacing w:val="6"/>
          <w:sz w:val="24"/>
          <w:szCs w:val="24"/>
          <w:highlight w:val="none"/>
        </w:rPr>
        <w:t>政府采购活动，经与本单位法人代表（负责人）联系确认，现就有关公平竞争事项郑重声明如下：</w:t>
      </w:r>
      <w:r>
        <w:rPr>
          <w:rFonts w:hAnsi="宋体"/>
          <w:color w:val="auto"/>
          <w:spacing w:val="6"/>
          <w:sz w:val="24"/>
          <w:szCs w:val="24"/>
          <w:highlight w:val="none"/>
        </w:rPr>
        <w:t xml:space="preserve"> </w:t>
      </w:r>
    </w:p>
    <w:p>
      <w:pPr>
        <w:pStyle w:val="188"/>
        <w:widowControl/>
        <w:numPr>
          <w:ilvl w:val="0"/>
          <w:numId w:val="27"/>
        </w:numPr>
        <w:snapToGrid w:val="0"/>
        <w:spacing w:line="336" w:lineRule="auto"/>
        <w:ind w:firstLine="453" w:firstLineChars="189"/>
        <w:rPr>
          <w:rFonts w:ascii="宋体" w:hAnsi="宋体" w:cs="Times New Roman"/>
          <w:color w:val="auto"/>
          <w:kern w:val="0"/>
          <w:sz w:val="24"/>
          <w:szCs w:val="24"/>
          <w:highlight w:val="none"/>
        </w:rPr>
      </w:pPr>
      <w:r>
        <w:rPr>
          <w:rFonts w:hint="eastAsia" w:ascii="宋体" w:hAnsi="宋体" w:cs="宋体"/>
          <w:color w:val="auto"/>
          <w:kern w:val="0"/>
          <w:sz w:val="24"/>
          <w:szCs w:val="24"/>
          <w:highlight w:val="none"/>
        </w:rPr>
        <w:t>本单位与采购人之间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□不存在利害关系</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□存在下列利害关系</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Style w:val="188"/>
        <w:widowControl/>
        <w:snapToGrid w:val="0"/>
        <w:spacing w:line="336" w:lineRule="auto"/>
        <w:rPr>
          <w:rFonts w:ascii="宋体" w:hAnsi="宋体" w:cs="Times New Roman"/>
          <w:color w:val="auto"/>
          <w:kern w:val="0"/>
          <w:sz w:val="24"/>
          <w:szCs w:val="24"/>
          <w:highlight w:val="none"/>
        </w:rPr>
      </w:pPr>
      <w:r>
        <w:rPr>
          <w:rFonts w:ascii="宋体" w:hAnsi="宋体" w:cs="宋体"/>
          <w:color w:val="auto"/>
          <w:kern w:val="0"/>
          <w:sz w:val="24"/>
          <w:szCs w:val="24"/>
          <w:highlight w:val="none"/>
        </w:rPr>
        <w:t xml:space="preserve">  A.</w:t>
      </w:r>
      <w:r>
        <w:rPr>
          <w:rFonts w:hint="eastAsia" w:ascii="宋体" w:hAnsi="宋体" w:cs="宋体"/>
          <w:color w:val="auto"/>
          <w:kern w:val="0"/>
          <w:sz w:val="24"/>
          <w:szCs w:val="24"/>
          <w:highlight w:val="none"/>
        </w:rPr>
        <w:t>投资关系</w:t>
      </w:r>
      <w:r>
        <w:rPr>
          <w:rFonts w:ascii="宋体" w:hAnsi="宋体" w:cs="宋体"/>
          <w:color w:val="auto"/>
          <w:kern w:val="0"/>
          <w:sz w:val="24"/>
          <w:szCs w:val="24"/>
          <w:highlight w:val="none"/>
        </w:rPr>
        <w:t xml:space="preserve">    B.</w:t>
      </w:r>
      <w:r>
        <w:rPr>
          <w:rFonts w:hint="eastAsia" w:ascii="宋体" w:hAnsi="宋体" w:cs="宋体"/>
          <w:color w:val="auto"/>
          <w:kern w:val="0"/>
          <w:sz w:val="24"/>
          <w:szCs w:val="24"/>
          <w:highlight w:val="none"/>
        </w:rPr>
        <w:t>行政隶属关系</w:t>
      </w:r>
      <w:r>
        <w:rPr>
          <w:rFonts w:ascii="宋体" w:hAnsi="宋体" w:cs="宋体"/>
          <w:color w:val="auto"/>
          <w:kern w:val="0"/>
          <w:sz w:val="24"/>
          <w:szCs w:val="24"/>
          <w:highlight w:val="none"/>
        </w:rPr>
        <w:t xml:space="preserve">    C.</w:t>
      </w:r>
      <w:r>
        <w:rPr>
          <w:rFonts w:hint="eastAsia" w:ascii="宋体" w:hAnsi="宋体" w:cs="宋体"/>
          <w:color w:val="auto"/>
          <w:kern w:val="0"/>
          <w:sz w:val="24"/>
          <w:szCs w:val="24"/>
          <w:highlight w:val="none"/>
        </w:rPr>
        <w:t>业务指导关系</w:t>
      </w:r>
    </w:p>
    <w:p>
      <w:pPr>
        <w:pStyle w:val="188"/>
        <w:widowControl/>
        <w:snapToGrid w:val="0"/>
        <w:spacing w:line="336" w:lineRule="auto"/>
        <w:rPr>
          <w:rFonts w:ascii="宋体" w:hAnsi="宋体" w:cs="Times New Roman"/>
          <w:color w:val="auto"/>
          <w:kern w:val="0"/>
          <w:sz w:val="24"/>
          <w:szCs w:val="24"/>
          <w:highlight w:val="none"/>
        </w:rPr>
      </w:pPr>
      <w:r>
        <w:rPr>
          <w:rFonts w:ascii="宋体" w:hAnsi="宋体" w:cs="宋体"/>
          <w:color w:val="auto"/>
          <w:kern w:val="0"/>
          <w:sz w:val="24"/>
          <w:szCs w:val="24"/>
          <w:highlight w:val="none"/>
        </w:rPr>
        <w:t xml:space="preserve">  D.</w:t>
      </w:r>
      <w:r>
        <w:rPr>
          <w:rFonts w:hint="eastAsia" w:ascii="宋体" w:hAnsi="宋体" w:cs="宋体"/>
          <w:color w:val="auto"/>
          <w:kern w:val="0"/>
          <w:sz w:val="24"/>
          <w:szCs w:val="24"/>
          <w:highlight w:val="none"/>
        </w:rPr>
        <w:t>其他可能</w:t>
      </w:r>
      <w:r>
        <w:rPr>
          <w:rFonts w:hint="eastAsia" w:ascii="宋体" w:hAnsi="宋体" w:cs="宋体"/>
          <w:color w:val="auto"/>
          <w:sz w:val="24"/>
          <w:szCs w:val="24"/>
          <w:highlight w:val="none"/>
        </w:rPr>
        <w:t>影响采购公正的</w:t>
      </w:r>
      <w:r>
        <w:rPr>
          <w:rFonts w:hint="eastAsia" w:ascii="宋体" w:hAnsi="宋体" w:cs="宋体"/>
          <w:color w:val="auto"/>
          <w:kern w:val="0"/>
          <w:sz w:val="24"/>
          <w:szCs w:val="24"/>
          <w:highlight w:val="none"/>
        </w:rPr>
        <w:t>利害关系（如有，请如实说明）</w:t>
      </w:r>
      <w:r>
        <w:rPr>
          <w:rFonts w:ascii="宋体" w:hAnsi="宋体" w:cs="宋体"/>
          <w:color w:val="auto"/>
          <w:kern w:val="0"/>
          <w:sz w:val="24"/>
          <w:szCs w:val="24"/>
          <w:highlight w:val="none"/>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Style w:val="188"/>
        <w:widowControl/>
        <w:numPr>
          <w:ilvl w:val="0"/>
          <w:numId w:val="27"/>
        </w:numPr>
        <w:snapToGrid w:val="0"/>
        <w:spacing w:line="336" w:lineRule="auto"/>
        <w:ind w:firstLine="453" w:firstLineChars="189"/>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现已清楚知道参加本项目采购活动的其他所有供应商名称，本单位</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□与其他所有供应商之间均不存在利害关系</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□与</w:t>
      </w:r>
      <w:r>
        <w:rPr>
          <w:rFonts w:ascii="宋体" w:hAnsi="宋体" w:cs="宋体"/>
          <w:color w:val="auto"/>
          <w:kern w:val="0"/>
          <w:sz w:val="24"/>
          <w:szCs w:val="24"/>
          <w:highlight w:val="none"/>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（供应商名称）之间存在下列利害关系</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Style w:val="201"/>
        <w:widowControl w:val="0"/>
        <w:snapToGrid w:val="0"/>
        <w:spacing w:line="336" w:lineRule="auto"/>
        <w:jc w:val="both"/>
        <w:rPr>
          <w:rFonts w:hAnsi="宋体" w:cs="Times New Roman"/>
          <w:color w:val="auto"/>
          <w:kern w:val="0"/>
          <w:sz w:val="24"/>
          <w:szCs w:val="24"/>
          <w:highlight w:val="none"/>
        </w:rPr>
      </w:pPr>
      <w:r>
        <w:rPr>
          <w:rFonts w:hAnsi="宋体"/>
          <w:color w:val="auto"/>
          <w:kern w:val="0"/>
          <w:sz w:val="24"/>
          <w:szCs w:val="24"/>
          <w:highlight w:val="none"/>
        </w:rPr>
        <w:t xml:space="preserve">  A.</w:t>
      </w:r>
      <w:r>
        <w:rPr>
          <w:rFonts w:hint="eastAsia" w:hAnsi="宋体"/>
          <w:color w:val="auto"/>
          <w:kern w:val="0"/>
          <w:sz w:val="24"/>
          <w:szCs w:val="24"/>
          <w:highlight w:val="none"/>
        </w:rPr>
        <w:t>法定代表人或负责人或实际控制人是同一人</w:t>
      </w:r>
    </w:p>
    <w:p>
      <w:pPr>
        <w:pStyle w:val="201"/>
        <w:widowControl w:val="0"/>
        <w:snapToGrid w:val="0"/>
        <w:spacing w:line="336" w:lineRule="auto"/>
        <w:jc w:val="both"/>
        <w:rPr>
          <w:rFonts w:hAnsi="宋体" w:cs="Times New Roman"/>
          <w:color w:val="auto"/>
          <w:spacing w:val="6"/>
          <w:sz w:val="24"/>
          <w:szCs w:val="24"/>
          <w:highlight w:val="none"/>
        </w:rPr>
      </w:pPr>
      <w:r>
        <w:rPr>
          <w:rFonts w:hAnsi="宋体"/>
          <w:color w:val="auto"/>
          <w:kern w:val="0"/>
          <w:sz w:val="24"/>
          <w:szCs w:val="24"/>
          <w:highlight w:val="none"/>
        </w:rPr>
        <w:t xml:space="preserve">  B.</w:t>
      </w:r>
      <w:r>
        <w:rPr>
          <w:rFonts w:hint="eastAsia" w:hAnsi="宋体"/>
          <w:color w:val="auto"/>
          <w:kern w:val="0"/>
          <w:sz w:val="24"/>
          <w:szCs w:val="24"/>
          <w:highlight w:val="none"/>
        </w:rPr>
        <w:t>法定代表人或负责人或实际控制人是夫妻关系</w:t>
      </w:r>
    </w:p>
    <w:p>
      <w:pPr>
        <w:pStyle w:val="201"/>
        <w:widowControl w:val="0"/>
        <w:snapToGrid w:val="0"/>
        <w:spacing w:line="336" w:lineRule="auto"/>
        <w:jc w:val="both"/>
        <w:rPr>
          <w:rFonts w:hAnsi="宋体" w:cs="Times New Roman"/>
          <w:color w:val="auto"/>
          <w:spacing w:val="6"/>
          <w:sz w:val="24"/>
          <w:szCs w:val="24"/>
          <w:highlight w:val="none"/>
        </w:rPr>
      </w:pPr>
      <w:r>
        <w:rPr>
          <w:rFonts w:hAnsi="宋体"/>
          <w:color w:val="auto"/>
          <w:kern w:val="0"/>
          <w:sz w:val="24"/>
          <w:szCs w:val="24"/>
          <w:highlight w:val="none"/>
        </w:rPr>
        <w:t xml:space="preserve">  C.</w:t>
      </w:r>
      <w:r>
        <w:rPr>
          <w:rFonts w:hint="eastAsia" w:hAnsi="宋体"/>
          <w:color w:val="auto"/>
          <w:kern w:val="0"/>
          <w:sz w:val="24"/>
          <w:szCs w:val="24"/>
          <w:highlight w:val="none"/>
        </w:rPr>
        <w:t>法定代表人或负责人或实际控制人是直系血亲关系</w:t>
      </w:r>
    </w:p>
    <w:p>
      <w:pPr>
        <w:pStyle w:val="201"/>
        <w:widowControl w:val="0"/>
        <w:snapToGrid w:val="0"/>
        <w:spacing w:line="336" w:lineRule="auto"/>
        <w:jc w:val="both"/>
        <w:rPr>
          <w:rFonts w:hAnsi="宋体" w:cs="Times New Roman"/>
          <w:color w:val="auto"/>
          <w:spacing w:val="6"/>
          <w:sz w:val="24"/>
          <w:szCs w:val="24"/>
          <w:highlight w:val="none"/>
        </w:rPr>
      </w:pPr>
      <w:r>
        <w:rPr>
          <w:rFonts w:hAnsi="宋体"/>
          <w:color w:val="auto"/>
          <w:kern w:val="0"/>
          <w:sz w:val="24"/>
          <w:szCs w:val="24"/>
          <w:highlight w:val="none"/>
        </w:rPr>
        <w:t xml:space="preserve">  D.</w:t>
      </w:r>
      <w:r>
        <w:rPr>
          <w:rFonts w:hint="eastAsia" w:hAnsi="宋体"/>
          <w:color w:val="auto"/>
          <w:kern w:val="0"/>
          <w:sz w:val="24"/>
          <w:szCs w:val="24"/>
          <w:highlight w:val="none"/>
        </w:rPr>
        <w:t>法定代表人或负责人或实际控制人存在三代以内旁系血亲关系</w:t>
      </w:r>
    </w:p>
    <w:p>
      <w:pPr>
        <w:pStyle w:val="201"/>
        <w:widowControl w:val="0"/>
        <w:snapToGrid w:val="0"/>
        <w:spacing w:line="336" w:lineRule="auto"/>
        <w:jc w:val="both"/>
        <w:rPr>
          <w:rFonts w:hAnsi="宋体" w:cs="Times New Roman"/>
          <w:color w:val="auto"/>
          <w:kern w:val="0"/>
          <w:sz w:val="24"/>
          <w:szCs w:val="24"/>
          <w:highlight w:val="none"/>
        </w:rPr>
      </w:pPr>
      <w:r>
        <w:rPr>
          <w:rFonts w:hAnsi="宋体"/>
          <w:color w:val="auto"/>
          <w:kern w:val="0"/>
          <w:sz w:val="24"/>
          <w:szCs w:val="24"/>
          <w:highlight w:val="none"/>
        </w:rPr>
        <w:t xml:space="preserve">  E.</w:t>
      </w:r>
      <w:r>
        <w:rPr>
          <w:rFonts w:hint="eastAsia" w:hAnsi="宋体"/>
          <w:color w:val="auto"/>
          <w:kern w:val="0"/>
          <w:sz w:val="24"/>
          <w:szCs w:val="24"/>
          <w:highlight w:val="none"/>
        </w:rPr>
        <w:t>法定代表人或负责人或实际控制人存在近姻亲关系</w:t>
      </w:r>
    </w:p>
    <w:p>
      <w:pPr>
        <w:pStyle w:val="201"/>
        <w:widowControl w:val="0"/>
        <w:snapToGrid w:val="0"/>
        <w:spacing w:line="336" w:lineRule="auto"/>
        <w:jc w:val="both"/>
        <w:rPr>
          <w:rFonts w:hAnsi="宋体" w:cs="Times New Roman"/>
          <w:color w:val="auto"/>
          <w:kern w:val="0"/>
          <w:sz w:val="24"/>
          <w:szCs w:val="24"/>
          <w:highlight w:val="none"/>
        </w:rPr>
      </w:pPr>
      <w:r>
        <w:rPr>
          <w:rFonts w:hAnsi="宋体"/>
          <w:color w:val="auto"/>
          <w:kern w:val="0"/>
          <w:sz w:val="24"/>
          <w:szCs w:val="24"/>
          <w:highlight w:val="none"/>
        </w:rPr>
        <w:t xml:space="preserve">  F.</w:t>
      </w:r>
      <w:r>
        <w:rPr>
          <w:rFonts w:hint="eastAsia" w:hAnsi="宋体"/>
          <w:color w:val="auto"/>
          <w:kern w:val="0"/>
          <w:sz w:val="24"/>
          <w:szCs w:val="24"/>
          <w:highlight w:val="none"/>
        </w:rPr>
        <w:t>法定代表人或负责人或实际控制人存在股份控制或实际控制关系</w:t>
      </w:r>
    </w:p>
    <w:p>
      <w:pPr>
        <w:pStyle w:val="201"/>
        <w:widowControl w:val="0"/>
        <w:snapToGrid w:val="0"/>
        <w:spacing w:line="336" w:lineRule="auto"/>
        <w:jc w:val="both"/>
        <w:rPr>
          <w:rFonts w:hAnsi="宋体" w:cs="Times New Roman"/>
          <w:color w:val="auto"/>
          <w:kern w:val="0"/>
          <w:sz w:val="24"/>
          <w:szCs w:val="24"/>
          <w:highlight w:val="none"/>
        </w:rPr>
      </w:pPr>
      <w:r>
        <w:rPr>
          <w:rFonts w:hAnsi="宋体"/>
          <w:color w:val="auto"/>
          <w:kern w:val="0"/>
          <w:sz w:val="24"/>
          <w:szCs w:val="24"/>
          <w:highlight w:val="none"/>
        </w:rPr>
        <w:t xml:space="preserve">  G.</w:t>
      </w:r>
      <w:r>
        <w:rPr>
          <w:rFonts w:hint="eastAsia" w:hAnsi="宋体"/>
          <w:color w:val="auto"/>
          <w:kern w:val="0"/>
          <w:sz w:val="24"/>
          <w:szCs w:val="24"/>
          <w:highlight w:val="none"/>
        </w:rPr>
        <w:t>存在共同直接或间接投资设立子公司、联营企业和合营企业情况</w:t>
      </w:r>
    </w:p>
    <w:p>
      <w:pPr>
        <w:pStyle w:val="201"/>
        <w:widowControl w:val="0"/>
        <w:snapToGrid w:val="0"/>
        <w:spacing w:line="336" w:lineRule="auto"/>
        <w:jc w:val="both"/>
        <w:rPr>
          <w:rFonts w:hAnsi="宋体" w:cs="Times New Roman"/>
          <w:color w:val="auto"/>
          <w:sz w:val="24"/>
          <w:szCs w:val="24"/>
          <w:highlight w:val="none"/>
        </w:rPr>
      </w:pPr>
      <w:r>
        <w:rPr>
          <w:rFonts w:hAnsi="宋体"/>
          <w:color w:val="auto"/>
          <w:kern w:val="0"/>
          <w:sz w:val="24"/>
          <w:szCs w:val="24"/>
          <w:highlight w:val="none"/>
        </w:rPr>
        <w:t xml:space="preserve">  H.</w:t>
      </w:r>
      <w:r>
        <w:rPr>
          <w:rFonts w:hint="eastAsia" w:hAnsi="宋体"/>
          <w:color w:val="auto"/>
          <w:kern w:val="0"/>
          <w:sz w:val="24"/>
          <w:szCs w:val="24"/>
          <w:highlight w:val="none"/>
        </w:rPr>
        <w:t>存在分级代理或代销关系、同一生产制造商关系、</w:t>
      </w:r>
      <w:r>
        <w:rPr>
          <w:rFonts w:hint="eastAsia" w:hAnsi="宋体"/>
          <w:color w:val="auto"/>
          <w:sz w:val="24"/>
          <w:szCs w:val="24"/>
          <w:highlight w:val="none"/>
        </w:rPr>
        <w:t>管理关系、重要业务（占主营业务收入</w:t>
      </w:r>
      <w:r>
        <w:rPr>
          <w:rFonts w:hAnsi="宋体"/>
          <w:color w:val="auto"/>
          <w:sz w:val="24"/>
          <w:szCs w:val="24"/>
          <w:highlight w:val="none"/>
        </w:rPr>
        <w:t>50%</w:t>
      </w:r>
      <w:r>
        <w:rPr>
          <w:rFonts w:hint="eastAsia" w:hAnsi="宋体"/>
          <w:color w:val="auto"/>
          <w:sz w:val="24"/>
          <w:szCs w:val="24"/>
          <w:highlight w:val="none"/>
        </w:rPr>
        <w:t>以上）或重要财务往来关系（如融资）等其他实质性控制关系</w:t>
      </w:r>
    </w:p>
    <w:p>
      <w:pPr>
        <w:pStyle w:val="201"/>
        <w:widowControl w:val="0"/>
        <w:snapToGrid w:val="0"/>
        <w:spacing w:line="336" w:lineRule="auto"/>
        <w:jc w:val="both"/>
        <w:rPr>
          <w:rFonts w:hAnsi="宋体" w:cs="Times New Roman"/>
          <w:color w:val="auto"/>
          <w:spacing w:val="6"/>
          <w:sz w:val="24"/>
          <w:szCs w:val="24"/>
          <w:highlight w:val="none"/>
        </w:rPr>
      </w:pPr>
      <w:r>
        <w:rPr>
          <w:rFonts w:hAnsi="宋体"/>
          <w:color w:val="auto"/>
          <w:sz w:val="24"/>
          <w:szCs w:val="24"/>
          <w:highlight w:val="none"/>
        </w:rPr>
        <w:t xml:space="preserve">  I</w:t>
      </w:r>
      <w:r>
        <w:rPr>
          <w:rFonts w:hAnsi="宋体"/>
          <w:color w:val="auto"/>
          <w:kern w:val="0"/>
          <w:sz w:val="24"/>
          <w:szCs w:val="24"/>
          <w:highlight w:val="none"/>
        </w:rPr>
        <w:t>.</w:t>
      </w:r>
      <w:r>
        <w:rPr>
          <w:rFonts w:hint="eastAsia" w:hAnsi="宋体"/>
          <w:color w:val="auto"/>
          <w:sz w:val="24"/>
          <w:szCs w:val="24"/>
          <w:highlight w:val="none"/>
        </w:rPr>
        <w:t>其他利害关系情况</w:t>
      </w:r>
      <w:r>
        <w:rPr>
          <w:rFonts w:hAnsi="宋体"/>
          <w:color w:val="auto"/>
          <w:sz w:val="24"/>
          <w:szCs w:val="24"/>
          <w:highlight w:val="none"/>
          <w:u w:val="single"/>
        </w:rPr>
        <w:t xml:space="preserve">                              </w:t>
      </w:r>
      <w:r>
        <w:rPr>
          <w:rFonts w:hint="eastAsia" w:hAnsi="宋体"/>
          <w:color w:val="auto"/>
          <w:kern w:val="0"/>
          <w:sz w:val="24"/>
          <w:szCs w:val="24"/>
          <w:highlight w:val="none"/>
        </w:rPr>
        <w:t>。</w:t>
      </w:r>
    </w:p>
    <w:p>
      <w:pPr>
        <w:pStyle w:val="188"/>
        <w:widowControl/>
        <w:numPr>
          <w:ilvl w:val="0"/>
          <w:numId w:val="28"/>
        </w:numPr>
        <w:snapToGrid w:val="0"/>
        <w:spacing w:line="336" w:lineRule="auto"/>
        <w:ind w:firstLine="453" w:firstLineChars="189"/>
        <w:rPr>
          <w:rFonts w:ascii="宋体" w:hAnsi="宋体" w:cs="Times New Roman"/>
          <w:color w:val="auto"/>
          <w:kern w:val="0"/>
          <w:sz w:val="24"/>
          <w:szCs w:val="24"/>
          <w:highlight w:val="none"/>
        </w:rPr>
      </w:pPr>
      <w:r>
        <w:rPr>
          <w:rFonts w:hint="eastAsia" w:ascii="宋体" w:hAnsi="宋体" w:cs="宋体"/>
          <w:color w:val="auto"/>
          <w:sz w:val="24"/>
          <w:szCs w:val="24"/>
          <w:highlight w:val="none"/>
        </w:rPr>
        <w:t>现已清楚知道并</w:t>
      </w:r>
      <w:r>
        <w:rPr>
          <w:rFonts w:hint="eastAsia" w:ascii="宋体" w:hAnsi="宋体" w:cs="宋体"/>
          <w:color w:val="auto"/>
          <w:kern w:val="0"/>
          <w:sz w:val="24"/>
          <w:szCs w:val="24"/>
          <w:highlight w:val="none"/>
        </w:rPr>
        <w:t>严格遵守政府采购法律法规和现场纪律。</w:t>
      </w:r>
    </w:p>
    <w:p>
      <w:pPr>
        <w:pStyle w:val="188"/>
        <w:widowControl/>
        <w:numPr>
          <w:ilvl w:val="0"/>
          <w:numId w:val="28"/>
        </w:numPr>
        <w:snapToGrid w:val="0"/>
        <w:spacing w:line="336" w:lineRule="auto"/>
        <w:ind w:firstLine="453" w:firstLineChars="189"/>
        <w:rPr>
          <w:rFonts w:ascii="宋体" w:hAnsi="宋体" w:cs="Times New Roman"/>
          <w:color w:val="auto"/>
          <w:kern w:val="0"/>
          <w:sz w:val="24"/>
          <w:szCs w:val="24"/>
          <w:highlight w:val="none"/>
        </w:rPr>
      </w:pPr>
      <w:r>
        <w:rPr>
          <w:rFonts w:hint="eastAsia" w:ascii="宋体" w:hAnsi="宋体" w:cs="宋体"/>
          <w:color w:val="auto"/>
          <w:kern w:val="0"/>
          <w:sz w:val="24"/>
          <w:szCs w:val="24"/>
          <w:highlight w:val="none"/>
        </w:rPr>
        <w:t>我发现</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供应商之间存在或可能存在上述第二条第</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项利害关系。</w:t>
      </w:r>
    </w:p>
    <w:p>
      <w:pPr>
        <w:pStyle w:val="201"/>
        <w:widowControl w:val="0"/>
        <w:snapToGrid w:val="0"/>
        <w:spacing w:line="336" w:lineRule="auto"/>
        <w:ind w:firstLine="480" w:firstLineChars="200"/>
        <w:jc w:val="both"/>
        <w:rPr>
          <w:rFonts w:hAnsi="宋体"/>
          <w:color w:val="auto"/>
          <w:sz w:val="24"/>
          <w:szCs w:val="24"/>
          <w:highlight w:val="none"/>
        </w:rPr>
      </w:pPr>
    </w:p>
    <w:p>
      <w:pPr>
        <w:pStyle w:val="201"/>
        <w:widowControl w:val="0"/>
        <w:snapToGrid w:val="0"/>
        <w:spacing w:line="336" w:lineRule="auto"/>
        <w:ind w:firstLine="480" w:firstLineChars="200"/>
        <w:jc w:val="both"/>
        <w:rPr>
          <w:rFonts w:hAnsi="宋体" w:cs="Times New Roman"/>
          <w:color w:val="auto"/>
          <w:sz w:val="24"/>
          <w:szCs w:val="24"/>
          <w:highlight w:val="none"/>
        </w:rPr>
      </w:pPr>
      <w:r>
        <w:rPr>
          <w:rFonts w:hAnsi="宋体"/>
          <w:color w:val="auto"/>
          <w:sz w:val="24"/>
          <w:szCs w:val="24"/>
          <w:highlight w:val="none"/>
        </w:rPr>
        <w:t xml:space="preserve">                                    </w:t>
      </w:r>
      <w:r>
        <w:rPr>
          <w:rFonts w:hint="eastAsia" w:hAnsi="宋体"/>
          <w:color w:val="auto"/>
          <w:sz w:val="24"/>
          <w:szCs w:val="24"/>
          <w:highlight w:val="none"/>
        </w:rPr>
        <w:t>（供应商代表签名）：</w:t>
      </w:r>
    </w:p>
    <w:p>
      <w:pPr>
        <w:pStyle w:val="201"/>
        <w:widowControl w:val="0"/>
        <w:snapToGrid w:val="0"/>
        <w:spacing w:line="336" w:lineRule="auto"/>
        <w:ind w:firstLine="480" w:firstLineChars="200"/>
        <w:jc w:val="both"/>
        <w:rPr>
          <w:rFonts w:hint="eastAsia" w:hAnsi="宋体"/>
          <w:color w:val="auto"/>
          <w:highlight w:val="none"/>
        </w:rPr>
      </w:pPr>
      <w:r>
        <w:rPr>
          <w:rFonts w:hAnsi="宋体"/>
          <w:color w:val="auto"/>
          <w:sz w:val="24"/>
          <w:szCs w:val="24"/>
          <w:highlight w:val="none"/>
        </w:rPr>
        <w:t xml:space="preserve">                                      </w:t>
      </w:r>
      <w:r>
        <w:rPr>
          <w:rFonts w:hint="eastAsia" w:hAnsi="宋体"/>
          <w:color w:val="auto"/>
          <w:sz w:val="24"/>
          <w:szCs w:val="24"/>
          <w:highlight w:val="none"/>
        </w:rPr>
        <w:t>202</w:t>
      </w:r>
      <w:r>
        <w:rPr>
          <w:rFonts w:hint="eastAsia" w:hAnsi="宋体"/>
          <w:color w:val="auto"/>
          <w:sz w:val="24"/>
          <w:szCs w:val="24"/>
          <w:highlight w:val="none"/>
          <w:lang w:val="en-US" w:eastAsia="zh-CN"/>
        </w:rPr>
        <w:t>2</w:t>
      </w:r>
      <w:r>
        <w:rPr>
          <w:rFonts w:hint="eastAsia" w:hAnsi="宋体"/>
          <w:color w:val="auto"/>
          <w:sz w:val="24"/>
          <w:szCs w:val="24"/>
          <w:highlight w:val="none"/>
        </w:rPr>
        <w:t xml:space="preserve"> 年  月  日</w:t>
      </w:r>
    </w:p>
    <w:p>
      <w:pPr>
        <w:rPr>
          <w:color w:val="auto"/>
          <w:highlight w:val="none"/>
        </w:rPr>
      </w:pPr>
    </w:p>
    <w:sectPr>
      <w:headerReference r:id="rId14" w:type="default"/>
      <w:footerReference r:id="rId15" w:type="default"/>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icrosoft JhengHei">
    <w:panose1 w:val="020B0604030504040204"/>
    <w:charset w:val="88"/>
    <w:family w:val="swiss"/>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40001" w:csb1="00000000"/>
  </w:font>
  <w:font w:name="Thorndale">
    <w:altName w:val="Times New Roman"/>
    <w:panose1 w:val="00000000000000000000"/>
    <w:charset w:val="00"/>
    <w:family w:val="roman"/>
    <w:pitch w:val="default"/>
    <w:sig w:usb0="00000000" w:usb1="00000000" w:usb2="00000000" w:usb3="00000000" w:csb0="00040001" w:csb1="00000000"/>
  </w:font>
  <w:font w:name="HG Mincho Light J">
    <w:altName w:val="Times New Roman"/>
    <w:panose1 w:val="00000000000000000000"/>
    <w:charset w:val="00"/>
    <w:family w:val="auto"/>
    <w:pitch w:val="default"/>
    <w:sig w:usb0="00000000" w:usb1="00000000" w:usb2="00000000" w:usb3="00000000" w:csb0="00040001" w:csb1="00000000"/>
  </w:font>
  <w:font w:name="ヒラギノ角ゴ Pro W3">
    <w:altName w:val="MS UI Gothic"/>
    <w:panose1 w:val="020B0300000000000000"/>
    <w:charset w:val="80"/>
    <w:family w:val="swiss"/>
    <w:pitch w:val="default"/>
    <w:sig w:usb0="E00002FF" w:usb1="7AC7FFFF" w:usb2="00000012" w:usb3="00000000" w:csb0="0002000D"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1" w:usb1="08000000" w:usb2="00000000" w:usb3="00000000" w:csb0="00040000"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OaA+OHmAQAAyAMAAA4AAABkcnMvZTJvRG9jLnhtbK1TzY7TMBC+ I/EOlu802Uq7RFXTFVAtQkKAtPAAruM0lvwnz7RJeQB4A05cuPNcfQ7GTtJFy2UPXJKxZ+ab+b4Z r28Ha9hRRdDe1fxqUXKmnPSNdvuaf/l896LiDFC4RhjvVM1PCvjt5vmzdR9Wauk7bxoVGYE4WPWh 5h1iWBUFyE5ZAQsflCNn66MVSMe4L5ooekK3pliW5U3R+9iE6KUCoNvt6OQTYnwKoG9bLdXWy4NV DkfUqIxAogSdDsA3udu2VRI/ti0oZKbmxBTzl4qQvUvfYrMWq30UodNyakE8pYVHnKzQjopeoLYC BTtE/Q+U1TJ68C0upLfFSCQrQiyuykfa3HciqMyFpIZwER3+H6z8cPwUmW5qvuTMCUsDP//4fv75 +/zrG7tJ8vQBVhR1HygOh9d+oKWZ74EuE+uhjTb9iQ8jP4l7uoirBmQyJVXLqirJJck3Hwi/eEgP EfCt8pYlo+aRppdFFcf3gGPoHJKqOX+njckTNI71hHpdvbzOGRcXoRtHRRKLsdtk4bAbJmo735yI GT0Iqtj5+JWzntah5o62nzPzzpHaaXNmI87GbjaEk5RYc+RsNN/guGGHEPW+yzuX+oXw6oDUc6aS 2hhrT93RgLMY0zKmDfr7nKMeHuDmD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DmgPjh5gEA AMgDAAAOAAAAAAAAAAEAIAAAACIBAABkcnMvZTJvRG9jLnhtbFBLBQYAAAAABgAGAFkBAAB6BQAA AAA= ">
              <v:fill on="f" focussize="0,0"/>
              <v:stroke on="f" weight="1.25pt"/>
              <v:imagedata o:title=""/>
              <o:lock v:ext="edit" aspectratio="f"/>
              <v:textbox inset="0mm,0mm,0mm,0mm" style="mso-fit-shape-to-text:t;">
                <w:txbxContent>
                  <w:p>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pPr>
                          <w:r>
                            <w:fldChar w:fldCharType="begin"/>
                          </w:r>
                          <w:r>
                            <w:instrText xml:space="preserve"> PAGE  \* MERGEFORMAT </w:instrText>
                          </w:r>
                          <w:r>
                            <w:fldChar w:fldCharType="separate"/>
                          </w:r>
                          <w:r>
                            <w:t>36</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LoUbgHnAQAAyAMAAA4AAABkcnMvZTJvRG9jLnhtbK1TzY7TMBC+ I/EOlu802aJlo6jpaqFahIQAaeEBXMduLPlPHrdJeQB4A05cuPNcfY4dO0kXLZc97CUZe2a+me+b 8ep6MJocRADlbEMvFiUlwnLXKrtr6Levt68qSiAy2zLtrGjoUQC9Xr98sep9LZauc7oVgSCIhbr3 De1i9HVRAO+EYbBwXlh0ShcMi3gMu6INrEd0o4tlWb4pehdaHxwXAHi7GZ10QgxPAXRSKi42ju+N sHFEDUKziJSgUx7oOncrpeDxs5QgItENRaYxf7EI2tv0LdYrVu8C853iUwvsKS084mSYslj0DLVh kZF9UP9BGcWDAyfjgjtTjESyIsjionykzV3HvMhcUGrwZ9Hh+WD5p8OXQFTb0NeUWGZw4KdfP0+/ /57+/CBXSZ7eQ41Rdx7j4vDWDbg08z3gZWI9yGDSH/kQ9KO4x7O4YoiEp6RqWVUlujj65gPiFw/p PkB8L5whyWhowOllUdnhI8QxdA5J1ay7VVrnCWpLekS9rK4uc8bZhejaYpHEYuw2WXHYDhO1rWuP yAwfBFbsXPhOSY/r0FCL20+J/mBR7bQ5sxFmYzsbzHJMbGikZDTfxXHD9j6oXZd3LvUL/mYfsedM JbUx1p66wwFnMaZlTBv07zlHPTzA9T1QSwMECgAAAAAAh07iQAAAAAAAAAAAAAAAAAYAAABfcmVs cy9QSwMEFAAAAAgAh07iQIoUZjzRAAAAlAEAAAsAAABfcmVscy8ucmVsc6WQwWrDMAyG74O9g9F9 cZrDGKNOL6PQa+kewNiKYxpbRjLZ+vbzDoNl9LajfqHvE//+8JkWtSJLpGxg1/WgMDvyMQcD75fj 0wsoqTZ7u1BGAzcUOIyPD/szLra2I5ljEdUoWQzMtZZXrcXNmKx0VDC3zUScbG0jB12su9qAeuj7 Z82/GTBumOrkDfDJD6Aut9LMf9gpOiahqXaOkqZpiu4eVQe2ZY7uyDbhG7lGsxywGvAsGgdqWdd+ BH1fv/un3tNHPuO61X6HjOuPV2+6HL8AUEsDBBQAAAAIAIdO4kB+5uUg9wAAAOEBAAATAAAAW0Nv bnRlbnRfVHlwZXNdLnhtbJWRQU7DMBBF90jcwfIWJU67QAgl6YK0S0CoHGBkTxKLZGx5TGhvj5O2 G0SRWNoz/78nu9wcxkFMGNg6quQqL6RA0s5Y6ir5vt9lD1JwBDIwOMJKHpHlpr69KfdHjyxSmriS fYz+USnWPY7AufNIadK6MEJMx9ApD/oDOlTrorhX2lFEilmcO2RdNtjC5xDF9pCuTyYBB5bi6bQ4 syoJ3g9WQ0ymaiLzg5KdCXlKLjvcW893SUOqXwnz5DrgnHtJTxOsQfEKIT7DmDSUCayM+6KAU/53 yWw5cuba1mrMm8BNir3hdLG61o5r1zj93/Ltkrp0q+WD6m9QSwECFAAUAAAACACHTuJAfublIPcA AADhAQAAEwAAAAAAAAABACAAAABTBAAAW0NvbnRlbnRfVHlwZXNdLnhtbFBLAQIUAAoAAAAAAIdO 4kAAAAAAAAAAAAAAAAAGAAAAAAAAAAAAEAAAADUDAABfcmVscy9QSwECFAAUAAAACACHTuJAihRm PNEAAACUAQAACwAAAAAAAAABACAAAABZAwAAX3JlbHMvLnJlbHNQSwECFAAKAAAAAACHTuJAAAAA AAAAAAAAAAAABAAAAAAAAAAAABAAAAAAAAAAZHJzL1BLAQIUABQAAAAIAIdO4kBoaYJL0wAAAAUB AAAPAAAAAAAAAAEAIAAAACIAAABkcnMvZG93bnJldi54bWxQSwECFAAUAAAACACHTuJAuhRuAecB AADIAwAADgAAAAAAAAABACAAAAAiAQAAZHJzL2Uyb0RvYy54bWxQSwUGAAAAAAYABgBZAQAAewUA AAAA ">
              <v:fill on="f" focussize="0,0"/>
              <v:stroke on="f" weight="1.25pt"/>
              <v:imagedata o:title=""/>
              <o:lock v:ext="edit" aspectratio="f"/>
              <v:textbox inset="0mm,0mm,0mm,0mm" style="mso-fit-shape-to-text:t;">
                <w:txbxContent>
                  <w:p>
                    <w:pPr>
                      <w:pStyle w:val="3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pPr>
                          <w:r>
                            <w:fldChar w:fldCharType="begin"/>
                          </w:r>
                          <w:r>
                            <w:instrText xml:space="preserve"> PAGE  \* MERGEFORMAT </w:instrText>
                          </w:r>
                          <w:r>
                            <w:fldChar w:fldCharType="separate"/>
                          </w:r>
                          <w:r>
                            <w:t>74</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FD00HrmAQAAyAMAAA4AAABkcnMvZTJvRG9jLnhtbK1TzY7TMBC+ I/EOlu802YqFKGq6AqpFSAiQFh7AdZzGkv/kmTYpDwBvwIkLd56rz8HYabpoueyBSzL2zHwz3zfj 1c1oDTuoCNq7hl8tSs6Uk77VbtfwL59vn1WcAQrXCuOdavhRAb9ZP32yGkKtlr73plWREYiDeggN 7xFDXRQge2UFLHxQjpydj1YgHeOuaKMYCN2aYlmWL4rBxzZELxUA3W4mJz8jxscA+q7TUm283Fvl cEKNyggkStDrAHydu+06JfFj14FCZhpOTDF/qQjZ2/Qt1itR76IIvZbnFsRjWnjAyQrtqOgFaiNQ sH3U/0BZLaMH3+FCeltMRLIixOKqfKDNXS+CylxIaggX0eH/wcoPh0+R6bbhzzlzwtLATz++n37+ Pv36xqokzxCgpqi7QHE4vvYjLc18D3SZWI9dtOlPfBj5SdzjRVw1IpMpqVpWVUkuSb75QPjFfXqI gG+VtywZDY80vSyqOLwHnELnkFTN+VttTJ6gcWwg1Ovq5XXOuLgI3TgqklhM3SYLx+14prb17ZGY 0YOgir2PXzkbaB0a7mj7OTPvHKmdNmc24mxsZ0M4SYkNR84m8w1OG7YPUe/6vHOpXwiv9kg9Zyqp jan2uTsacBbjvIxpg/4+56j7B7j+A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BQ9NB65gEA AMgDAAAOAAAAAAAAAAEAIAAAACIBAABkcnMvZTJvRG9jLnhtbFBLBQYAAAAABgAGAFkBAAB6BQAA AAA= ">
              <v:fill on="f" focussize="0,0"/>
              <v:stroke on="f" weight="1.25pt"/>
              <v:imagedata o:title=""/>
              <o:lock v:ext="edit" aspectratio="f"/>
              <v:textbox inset="0mm,0mm,0mm,0mm" style="mso-fit-shape-to-text:t;">
                <w:txbxContent>
                  <w:p>
                    <w:pPr>
                      <w:pStyle w:val="3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Calibri" w:hAnsi="Calibri" w:eastAsia="宋体" w:cs="Times New Roman"/>
        <w:kern w:val="2"/>
        <w:sz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AxgRprmAQAAyAMAAA4AAABkcnMvZTJvRG9jLnhtbK1TzY7TMBC+ I/EOlu802UqFENVdAdUiJARICw/gOk5jyX8au03KA8AbcOLCnefqczB2ki7avexhL8nYM/PNfN+M 19eD0eQoIShnGb1alJRIK1yj7J7Rb19vXlSUhMhtw7WzktGTDPR68/zZuve1XLrO6UYCQRAb6t4z 2sXo66IIopOGh4Xz0qKzdWB4xCPsiwZ4j+hGF8uyfFn0DhoPTsgQ8HY7OumECI8BdG2rhNw6cTDS xhEVpOYRKYVO+UA3udu2lSJ+btsgI9GMItOYv1gE7V36Fps1r/fAfafE1AJ/TAv3OBmuLBa9QG15 5OQA6gGUUQJccG1cCGeKkUhWBFlclfe0ue24l5kLSh38RfTwdLDi0/ELENUwuqLEcoMDP//6ef79 9/znB3md5Ol9qDHq1mNcHN66AZdmvg94mVgPLZj0Rz4E/Sju6SKuHCIRKalaVlWJLoG++YD4xV26 hxDfS2dIMhgFnF4WlR8/hjiGziGpmnU3Sus8QW1Jj6ir6tUqZ1xciK4tFkksxm6TFYfdMFHbueaE zPBBYMXOwXdKelwHRi1uPyX6g0W10+bMBszGbja4FZjIaKRkNN/FccMOHtS+yzuX+g3+zSFiz5lK amOsPXWHA85iTMuYNuj/c466e4Cbf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AMYEaa5gEA AMgDAAAOAAAAAAAAAAEAIAAAACIBAABkcnMvZTJvRG9jLnhtbFBLBQYAAAAABgAGAFkBAAB6BQAA AAA= ">
              <v:fill on="f" focussize="0,0"/>
              <v:stroke on="f" weight="1.25pt"/>
              <v:imagedata o:title=""/>
              <o:lock v:ext="edit" aspectratio="f"/>
              <v:textbox inset="0mm,0mm,0mm,0mm" style="mso-fit-shape-to-text:t;">
                <w:txbxContent>
                  <w:p>
                    <w:pPr>
                      <w:pStyle w:val="3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jc w:val="left"/>
      <w:rPr>
        <w:rFonts w:ascii="Calibri" w:hAnsi="Calibri" w:eastAsia="宋体" w:cs="Times New Roman"/>
        <w:kern w:val="2"/>
        <w:sz w:val="18"/>
        <w:lang w:val="en-US" w:eastAsia="zh-CN" w:bidi="ar-SA"/>
      </w:rPr>
    </w:pPr>
    <w:r>
      <w:rPr>
        <w:rFonts w:ascii="Calibri" w:hAnsi="Calibri" w:eastAsia="宋体" w:cs="Times New Roman"/>
        <w:kern w:val="2"/>
        <w:sz w:val="18"/>
        <w:lang w:val="en-US" w:eastAsia="zh-CN" w:bidi="ar-SA"/>
      </w:rPr>
      <w:fldChar w:fldCharType="begin"/>
    </w:r>
    <w:r>
      <w:rPr>
        <w:rFonts w:ascii="Calibri" w:hAnsi="Calibri" w:eastAsia="宋体" w:cs="Times New Roman"/>
        <w:kern w:val="2"/>
        <w:sz w:val="18"/>
        <w:lang w:val="en-US" w:eastAsia="zh-CN" w:bidi="ar-SA"/>
      </w:rPr>
      <w:instrText xml:space="preserve">PAGE  </w:instrText>
    </w:r>
    <w:r>
      <w:rPr>
        <w:rFonts w:ascii="Calibri" w:hAnsi="Calibri" w:eastAsia="宋体" w:cs="Times New Roman"/>
        <w:kern w:val="2"/>
        <w:sz w:val="18"/>
        <w:lang w:val="en-US" w:eastAsia="zh-CN" w:bidi="ar-SA"/>
      </w:rPr>
      <w:fldChar w:fldCharType="separate"/>
    </w:r>
    <w:r>
      <w:rPr>
        <w:rFonts w:ascii="Calibri" w:hAnsi="Calibri" w:eastAsia="宋体" w:cs="Times New Roman"/>
        <w:kern w:val="2"/>
        <w:sz w:val="18"/>
        <w:lang w:val="en-US" w:eastAsia="zh-CN" w:bidi="ar-SA"/>
      </w:rPr>
      <w:t>3</w:t>
    </w:r>
    <w:r>
      <w:rPr>
        <w:rFonts w:ascii="Calibri" w:hAnsi="Calibri" w:eastAsia="宋体" w:cs="Times New Roman"/>
        <w:kern w:val="2"/>
        <w:sz w:val="18"/>
        <w:lang w:val="en-US" w:eastAsia="zh-CN" w:bidi="ar-SA"/>
      </w:rPr>
      <w:fldChar w:fldCharType="end"/>
    </w:r>
  </w:p>
  <w:p>
    <w:pPr>
      <w:widowControl w:val="0"/>
      <w:tabs>
        <w:tab w:val="center" w:pos="4153"/>
        <w:tab w:val="right" w:pos="8306"/>
      </w:tabs>
      <w:snapToGrid w:val="0"/>
      <w:ind w:right="360" w:firstLine="360"/>
      <w:jc w:val="left"/>
      <w:rPr>
        <w:rFonts w:ascii="Calibri" w:hAnsi="Calibri" w:eastAsia="宋体" w:cs="Times New Roman"/>
        <w:kern w:val="2"/>
        <w:sz w:val="18"/>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0"/>
                          </w:pPr>
                          <w:r>
                            <w:fldChar w:fldCharType="begin"/>
                          </w:r>
                          <w:r>
                            <w:instrText xml:space="preserve"> PAGE  \* MERGEFORMAT </w:instrText>
                          </w:r>
                          <w:r>
                            <w:fldChar w:fldCharType="separate"/>
                          </w:r>
                          <w:r>
                            <w:t>78</w:t>
                          </w:r>
                          <w:r>
                            <w:fldChar w:fldCharType="end"/>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EWtEDXmAQAAyQMAAA4AAABkcnMvZTJvRG9jLnhtbK1TzY7TMBC+ I/EOlu80aaVdoqjuCqgWISFAWngA13EaS/6TPW1SHgDegBMX7jxXn4Oxk7RoueyBSzL2zHwz3zfj 9d1gNDnKEJWzjC4XJSXSCtcou2f0y+f7FxUlEbhtuHZWMnqSkd5tnj9b976WK9c53chAEMTGuveM dgC+LoooOml4XDgvLTpbFwwHPIZ90QTeI7rRxaosb4vehcYHJ2SMeLsdnXRCDE8BdG2rhNw6cTDS wogapOaAlGKnfKSb3G3bSgEf2zZKIJpRZAr5i0XQ3qVvsVnzeh+475SYWuBPaeERJ8OVxaIXqC0H Tg5B/QNllAguuhYWwpliJJIVQRbL8pE2Dx33MnNBqaO/iB7/H6z4cPwUiGoYvaXEcoMDP//4fv75 +/zrG1lmfXofawx78BgIw2s34NYk3dJ9xMtEe2iDSX8kRNCP6p4u6soBiEhJ1aqqSnQJ9M0HxCmu 6T5EeCudIclgNOD4sqr8+D7CGDqHpGrW3Sut8wi1JT2i3lQvb3LGxYXo2mKRa7fJgmE3TBR2rjkh M3wRWLFz4SslPe4DoxbXnxL9zqLcaXVmI8zGbja4FZjIKFAymm9gXLGDD2rf5aVL/Ub/6gDYc6aS 2hhrT93hhLMY0zamFfr7nKOuL3DzB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FIEAABbQ29udGVudF9UeXBlc10ueG1sUEsBAhQACgAAAAAAh07i QAAAAAAAAAAAAAAAAAYAAAAAAAAAAAAQAAAANAMAAF9yZWxzL1BLAQIUABQAAAAIAIdO4kCKFGY8 0QAAAJQBAAALAAAAAAAAAAEAIAAAAFgDAABfcmVscy8ucmVsc1BLAQIUAAoAAAAAAIdO4kAAAAAA AAAAAAAAAAAEAAAAAAAAAAAAEAAAAAAAAABkcnMvUEsBAhQAFAAAAAgAh07iQGhpgkvTAAAABQEA AA8AAAAAAAAAAQAgAAAAIgAAAGRycy9kb3ducmV2LnhtbFBLAQIUABQAAAAIAIdO4kBFrRA15gEA AMkDAAAOAAAAAAAAAAEAIAAAACIBAABkcnMvZTJvRG9jLnhtbFBLBQYAAAAABgAGAFkBAAB6BQAA AAA= ">
              <v:fill on="f" focussize="0,0"/>
              <v:stroke on="f" weight="1.25pt"/>
              <v:imagedata o:title=""/>
              <o:lock v:ext="edit" aspectratio="f"/>
              <v:textbox inset="0mm,0mm,0mm,0mm" style="mso-fit-shape-to-text:t;">
                <w:txbxContent>
                  <w:p>
                    <w:pPr>
                      <w:pStyle w:val="3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jc w:val="both"/>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left"/>
      <w:rPr>
        <w:rFonts w:hint="eastAsia"/>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BA0E5"/>
    <w:multiLevelType w:val="multilevel"/>
    <w:tmpl w:val="956BA0E5"/>
    <w:lvl w:ilvl="0" w:tentative="0">
      <w:start w:val="1"/>
      <w:numFmt w:val="decimal"/>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
    <w:nsid w:val="E1AC6CE4"/>
    <w:multiLevelType w:val="singleLevel"/>
    <w:tmpl w:val="E1AC6CE4"/>
    <w:lvl w:ilvl="0" w:tentative="0">
      <w:start w:val="1"/>
      <w:numFmt w:val="decimal"/>
      <w:suff w:val="nothing"/>
      <w:lvlText w:val="（%1）"/>
      <w:lvlJc w:val="left"/>
    </w:lvl>
  </w:abstractNum>
  <w:abstractNum w:abstractNumId="2">
    <w:nsid w:val="E26E441E"/>
    <w:multiLevelType w:val="singleLevel"/>
    <w:tmpl w:val="E26E441E"/>
    <w:lvl w:ilvl="0" w:tentative="0">
      <w:start w:val="1"/>
      <w:numFmt w:val="decimal"/>
      <w:suff w:val="nothing"/>
      <w:lvlText w:val="%1、"/>
      <w:lvlJc w:val="left"/>
    </w:lvl>
  </w:abstractNum>
  <w:abstractNum w:abstractNumId="3">
    <w:nsid w:val="E7FD68C5"/>
    <w:multiLevelType w:val="singleLevel"/>
    <w:tmpl w:val="E7FD68C5"/>
    <w:lvl w:ilvl="0" w:tentative="0">
      <w:start w:val="2"/>
      <w:numFmt w:val="chineseCounting"/>
      <w:suff w:val="nothing"/>
      <w:lvlText w:val="%1、"/>
      <w:lvlJc w:val="left"/>
      <w:pPr>
        <w:ind w:left="210"/>
      </w:pPr>
      <w:rPr>
        <w:rFonts w:hint="eastAsia"/>
      </w:rPr>
    </w:lvl>
  </w:abstractNum>
  <w:abstractNum w:abstractNumId="4">
    <w:nsid w:val="00000008"/>
    <w:multiLevelType w:val="multilevel"/>
    <w:tmpl w:val="00000008"/>
    <w:lvl w:ilvl="0" w:tentative="0">
      <w:start w:val="1"/>
      <w:numFmt w:val="japaneseCounting"/>
      <w:lvlText w:val="第%1章"/>
      <w:lvlJc w:val="left"/>
      <w:pPr>
        <w:tabs>
          <w:tab w:val="left" w:pos="1200"/>
        </w:tabs>
        <w:ind w:left="1200" w:hanging="1200"/>
      </w:pPr>
      <w:rPr>
        <w:rFonts w:hint="default"/>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64"/>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multilevel"/>
    <w:tmpl w:val="0000000B"/>
    <w:lvl w:ilvl="0" w:tentative="0">
      <w:start w:val="1"/>
      <w:numFmt w:val="upperLetter"/>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1"/>
    <w:multiLevelType w:val="multilevel"/>
    <w:tmpl w:val="00000011"/>
    <w:lvl w:ilvl="0" w:tentative="0">
      <w:start w:val="1"/>
      <w:numFmt w:val="decimal"/>
      <w:pStyle w:val="21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4"/>
    <w:multiLevelType w:val="singleLevel"/>
    <w:tmpl w:val="00000014"/>
    <w:lvl w:ilvl="0" w:tentative="0">
      <w:start w:val="5"/>
      <w:numFmt w:val="chineseCounting"/>
      <w:suff w:val="nothing"/>
      <w:lvlText w:val="%1、"/>
      <w:lvlJc w:val="left"/>
    </w:lvl>
  </w:abstractNum>
  <w:abstractNum w:abstractNumId="8">
    <w:nsid w:val="00000017"/>
    <w:multiLevelType w:val="multilevel"/>
    <w:tmpl w:val="00000017"/>
    <w:lvl w:ilvl="0" w:tentative="0">
      <w:start w:val="1"/>
      <w:numFmt w:val="decimal"/>
      <w:lvlText w:val="(%1)"/>
      <w:lvlJc w:val="left"/>
      <w:pPr>
        <w:tabs>
          <w:tab w:val="left" w:pos="660"/>
        </w:tabs>
        <w:ind w:left="660" w:hanging="480"/>
      </w:pPr>
      <w:rPr>
        <w:rFonts w:cs="Times New Roman"/>
      </w:rPr>
    </w:lvl>
    <w:lvl w:ilvl="1" w:tentative="0">
      <w:start w:val="1"/>
      <w:numFmt w:val="decimal"/>
      <w:pStyle w:val="154"/>
      <w:lvlText w:val="%2、"/>
      <w:lvlJc w:val="left"/>
      <w:pPr>
        <w:tabs>
          <w:tab w:val="left" w:pos="1080"/>
        </w:tabs>
        <w:ind w:left="1080" w:hanging="360"/>
      </w:pPr>
      <w:rPr>
        <w:rFonts w:cs="Times New Roman"/>
      </w:rPr>
    </w:lvl>
    <w:lvl w:ilvl="2" w:tentative="0">
      <w:start w:val="3"/>
      <w:numFmt w:val="japaneseCounting"/>
      <w:lvlText w:val="（%3）"/>
      <w:lvlJc w:val="left"/>
      <w:pPr>
        <w:tabs>
          <w:tab w:val="left" w:pos="1800"/>
        </w:tabs>
        <w:ind w:left="1800" w:hanging="720"/>
      </w:pPr>
      <w:rPr>
        <w:rFonts w:cs="Times New Roman"/>
        <w:color w:val="FF0000"/>
      </w:rPr>
    </w:lvl>
    <w:lvl w:ilvl="3" w:tentative="0">
      <w:start w:val="1"/>
      <w:numFmt w:val="decimal"/>
      <w:lvlText w:val="%4."/>
      <w:lvlJc w:val="left"/>
      <w:pPr>
        <w:tabs>
          <w:tab w:val="left" w:pos="1920"/>
        </w:tabs>
        <w:ind w:left="1920" w:hanging="420"/>
      </w:pPr>
      <w:rPr>
        <w:rFonts w:cs="Times New Roman"/>
      </w:rPr>
    </w:lvl>
    <w:lvl w:ilvl="4" w:tentative="0">
      <w:start w:val="1"/>
      <w:numFmt w:val="lowerLetter"/>
      <w:lvlText w:val="%5)"/>
      <w:lvlJc w:val="left"/>
      <w:pPr>
        <w:tabs>
          <w:tab w:val="left" w:pos="2340"/>
        </w:tabs>
        <w:ind w:left="2340" w:hanging="420"/>
      </w:pPr>
      <w:rPr>
        <w:rFonts w:cs="Times New Roman"/>
      </w:rPr>
    </w:lvl>
    <w:lvl w:ilvl="5" w:tentative="0">
      <w:start w:val="1"/>
      <w:numFmt w:val="lowerRoman"/>
      <w:lvlText w:val="%6."/>
      <w:lvlJc w:val="right"/>
      <w:pPr>
        <w:tabs>
          <w:tab w:val="left" w:pos="2760"/>
        </w:tabs>
        <w:ind w:left="2760" w:hanging="420"/>
      </w:pPr>
      <w:rPr>
        <w:rFonts w:cs="Times New Roman"/>
      </w:rPr>
    </w:lvl>
    <w:lvl w:ilvl="6" w:tentative="0">
      <w:start w:val="1"/>
      <w:numFmt w:val="decimal"/>
      <w:lvlText w:val="%7."/>
      <w:lvlJc w:val="left"/>
      <w:pPr>
        <w:tabs>
          <w:tab w:val="left" w:pos="3180"/>
        </w:tabs>
        <w:ind w:left="3180" w:hanging="420"/>
      </w:pPr>
      <w:rPr>
        <w:rFonts w:cs="Times New Roman"/>
      </w:rPr>
    </w:lvl>
    <w:lvl w:ilvl="7" w:tentative="0">
      <w:start w:val="1"/>
      <w:numFmt w:val="lowerLetter"/>
      <w:lvlText w:val="%8)"/>
      <w:lvlJc w:val="left"/>
      <w:pPr>
        <w:tabs>
          <w:tab w:val="left" w:pos="3600"/>
        </w:tabs>
        <w:ind w:left="3600" w:hanging="420"/>
      </w:pPr>
      <w:rPr>
        <w:rFonts w:cs="Times New Roman"/>
      </w:rPr>
    </w:lvl>
    <w:lvl w:ilvl="8" w:tentative="0">
      <w:start w:val="1"/>
      <w:numFmt w:val="lowerRoman"/>
      <w:lvlText w:val="%9."/>
      <w:lvlJc w:val="right"/>
      <w:pPr>
        <w:tabs>
          <w:tab w:val="left" w:pos="4020"/>
        </w:tabs>
        <w:ind w:left="4020" w:hanging="420"/>
      </w:pPr>
      <w:rPr>
        <w:rFonts w:cs="Times New Roman"/>
      </w:rPr>
    </w:lvl>
  </w:abstractNum>
  <w:abstractNum w:abstractNumId="9">
    <w:nsid w:val="0000001C"/>
    <w:multiLevelType w:val="singleLevel"/>
    <w:tmpl w:val="0000001C"/>
    <w:lvl w:ilvl="0" w:tentative="0">
      <w:start w:val="1"/>
      <w:numFmt w:val="chineseCounting"/>
      <w:suff w:val="nothing"/>
      <w:lvlText w:val="%1、"/>
      <w:lvlJc w:val="left"/>
    </w:lvl>
  </w:abstractNum>
  <w:abstractNum w:abstractNumId="10">
    <w:nsid w:val="00000020"/>
    <w:multiLevelType w:val="singleLevel"/>
    <w:tmpl w:val="00000020"/>
    <w:lvl w:ilvl="0" w:tentative="0">
      <w:start w:val="1"/>
      <w:numFmt w:val="chineseCounting"/>
      <w:suff w:val="nothing"/>
      <w:lvlText w:val="（%1）"/>
      <w:lvlJc w:val="left"/>
    </w:lvl>
  </w:abstractNum>
  <w:abstractNum w:abstractNumId="11">
    <w:nsid w:val="00000022"/>
    <w:multiLevelType w:val="multilevel"/>
    <w:tmpl w:val="00000022"/>
    <w:lvl w:ilvl="0" w:tentative="0">
      <w:start w:val="1"/>
      <w:numFmt w:val="decimal"/>
      <w:pStyle w:val="21"/>
      <w:lvlText w:val="%1."/>
      <w:lvlJc w:val="left"/>
      <w:pPr>
        <w:tabs>
          <w:tab w:val="left" w:pos="1200"/>
        </w:tabs>
        <w:ind w:left="1200" w:hanging="360"/>
      </w:p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2">
    <w:nsid w:val="00000023"/>
    <w:multiLevelType w:val="singleLevel"/>
    <w:tmpl w:val="00000023"/>
    <w:lvl w:ilvl="0" w:tentative="0">
      <w:start w:val="1"/>
      <w:numFmt w:val="decimal"/>
      <w:lvlText w:val="%1."/>
      <w:lvlJc w:val="left"/>
      <w:pPr>
        <w:tabs>
          <w:tab w:val="left" w:pos="312"/>
        </w:tabs>
      </w:pPr>
    </w:lvl>
  </w:abstractNum>
  <w:abstractNum w:abstractNumId="13">
    <w:nsid w:val="00000024"/>
    <w:multiLevelType w:val="multilevel"/>
    <w:tmpl w:val="00000024"/>
    <w:lvl w:ilvl="0" w:tentative="0">
      <w:start w:val="1"/>
      <w:numFmt w:val="decimal"/>
      <w:pStyle w:val="212"/>
      <w:suff w:val="nothing"/>
      <w:lvlText w:val="%1　"/>
      <w:lvlJc w:val="left"/>
      <w:pPr>
        <w:tabs>
          <w:tab w:val="left" w:pos="0"/>
        </w:tabs>
        <w:ind w:left="105"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1" w:tentative="0">
      <w:start w:val="1"/>
      <w:numFmt w:val="decimal"/>
      <w:suff w:val="nothing"/>
      <w:lvlText w:val="%1.%2　"/>
      <w:lvlJc w:val="left"/>
      <w:pPr>
        <w:tabs>
          <w:tab w:val="left" w:pos="0"/>
        </w:tabs>
        <w:ind w:left="0" w:firstLine="0"/>
      </w:pPr>
      <w:rPr>
        <w:rFonts w:ascii="Times New Roman" w:hAnsi="Times New Roman" w:cs="Times New Roman"/>
        <w:b w:val="0"/>
        <w:bCs w:val="0"/>
        <w:iCs w:val="0"/>
        <w:caps w:val="0"/>
        <w:strike w:val="0"/>
        <w:dstrike w:val="0"/>
        <w:outline w:val="0"/>
        <w:vanish w:val="0"/>
        <w:color w:val="000000"/>
        <w:spacing w:val="0"/>
        <w:w w:val="0"/>
        <w:kern w:val="0"/>
        <w:position w:val="0"/>
        <w:szCs w:val="0"/>
        <w:u w:val="none"/>
      </w:rPr>
    </w:lvl>
    <w:lvl w:ilvl="2" w:tentative="0">
      <w:start w:val="1"/>
      <w:numFmt w:val="decimal"/>
      <w:suff w:val="nothing"/>
      <w:lvlText w:val="%1.%2.%3　"/>
      <w:lvlJc w:val="left"/>
      <w:pPr>
        <w:tabs>
          <w:tab w:val="left" w:pos="0"/>
        </w:tabs>
        <w:ind w:left="1985" w:hanging="1985"/>
      </w:pPr>
      <w:rPr>
        <w:rFonts w:hint="eastAsia" w:ascii="黑体" w:hAnsi="Times New Roman" w:eastAsia="黑体" w:cs="黑体"/>
        <w:b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4">
    <w:nsid w:val="00000025"/>
    <w:multiLevelType w:val="singleLevel"/>
    <w:tmpl w:val="00000025"/>
    <w:lvl w:ilvl="0" w:tentative="0">
      <w:start w:val="1"/>
      <w:numFmt w:val="decimal"/>
      <w:suff w:val="nothing"/>
      <w:lvlText w:val="（%1）"/>
      <w:lvlJc w:val="left"/>
    </w:lvl>
  </w:abstractNum>
  <w:abstractNum w:abstractNumId="15">
    <w:nsid w:val="18E11E98"/>
    <w:multiLevelType w:val="singleLevel"/>
    <w:tmpl w:val="18E11E98"/>
    <w:lvl w:ilvl="0" w:tentative="0">
      <w:start w:val="2"/>
      <w:numFmt w:val="decimal"/>
      <w:suff w:val="nothing"/>
      <w:lvlText w:val="%1）"/>
      <w:lvlJc w:val="left"/>
    </w:lvl>
  </w:abstractNum>
  <w:abstractNum w:abstractNumId="16">
    <w:nsid w:val="29477719"/>
    <w:multiLevelType w:val="singleLevel"/>
    <w:tmpl w:val="29477719"/>
    <w:lvl w:ilvl="0" w:tentative="0">
      <w:start w:val="1"/>
      <w:numFmt w:val="decimal"/>
      <w:suff w:val="nothing"/>
      <w:lvlText w:val="%1）"/>
      <w:lvlJc w:val="left"/>
    </w:lvl>
  </w:abstractNum>
  <w:abstractNum w:abstractNumId="17">
    <w:nsid w:val="29D120CC"/>
    <w:multiLevelType w:val="singleLevel"/>
    <w:tmpl w:val="29D120CC"/>
    <w:lvl w:ilvl="0" w:tentative="0">
      <w:start w:val="1"/>
      <w:numFmt w:val="decimal"/>
      <w:suff w:val="nothing"/>
      <w:lvlText w:val="（%1）"/>
      <w:lvlJc w:val="left"/>
    </w:lvl>
  </w:abstractNum>
  <w:abstractNum w:abstractNumId="18">
    <w:nsid w:val="3292B99A"/>
    <w:multiLevelType w:val="singleLevel"/>
    <w:tmpl w:val="3292B99A"/>
    <w:lvl w:ilvl="0" w:tentative="0">
      <w:start w:val="1"/>
      <w:numFmt w:val="decimal"/>
      <w:suff w:val="nothing"/>
      <w:lvlText w:val="（%1）"/>
      <w:lvlJc w:val="left"/>
    </w:lvl>
  </w:abstractNum>
  <w:abstractNum w:abstractNumId="19">
    <w:nsid w:val="464D21FC"/>
    <w:multiLevelType w:val="singleLevel"/>
    <w:tmpl w:val="464D21FC"/>
    <w:lvl w:ilvl="0" w:tentative="0">
      <w:start w:val="8"/>
      <w:numFmt w:val="decimal"/>
      <w:suff w:val="nothing"/>
      <w:lvlText w:val="%1、"/>
      <w:lvlJc w:val="left"/>
    </w:lvl>
  </w:abstractNum>
  <w:abstractNum w:abstractNumId="20">
    <w:nsid w:val="53F7068D"/>
    <w:multiLevelType w:val="singleLevel"/>
    <w:tmpl w:val="53F7068D"/>
    <w:lvl w:ilvl="0" w:tentative="0">
      <w:start w:val="1"/>
      <w:numFmt w:val="decimal"/>
      <w:suff w:val="nothing"/>
      <w:lvlText w:val="（%1）"/>
      <w:lvlJc w:val="left"/>
      <w:pPr>
        <w:ind w:left="-70"/>
      </w:pPr>
    </w:lvl>
  </w:abstractNum>
  <w:abstractNum w:abstractNumId="21">
    <w:nsid w:val="54F403B5"/>
    <w:multiLevelType w:val="singleLevel"/>
    <w:tmpl w:val="54F403B5"/>
    <w:lvl w:ilvl="0" w:tentative="0">
      <w:start w:val="1"/>
      <w:numFmt w:val="chineseCounting"/>
      <w:suff w:val="nothing"/>
      <w:lvlText w:val="%1、"/>
      <w:lvlJc w:val="left"/>
    </w:lvl>
  </w:abstractNum>
  <w:abstractNum w:abstractNumId="22">
    <w:nsid w:val="557FD3DA"/>
    <w:multiLevelType w:val="singleLevel"/>
    <w:tmpl w:val="557FD3DA"/>
    <w:lvl w:ilvl="0" w:tentative="0">
      <w:start w:val="3"/>
      <w:numFmt w:val="chineseCounting"/>
      <w:suff w:val="nothing"/>
      <w:lvlText w:val="%1、"/>
      <w:lvlJc w:val="left"/>
    </w:lvl>
  </w:abstractNum>
  <w:abstractNum w:abstractNumId="23">
    <w:nsid w:val="589A2FD8"/>
    <w:multiLevelType w:val="singleLevel"/>
    <w:tmpl w:val="589A2FD8"/>
    <w:lvl w:ilvl="0" w:tentative="0">
      <w:start w:val="1"/>
      <w:numFmt w:val="decimal"/>
      <w:suff w:val="nothing"/>
      <w:lvlText w:val="（%1）"/>
      <w:lvlJc w:val="left"/>
    </w:lvl>
  </w:abstractNum>
  <w:abstractNum w:abstractNumId="24">
    <w:nsid w:val="5950E9B0"/>
    <w:multiLevelType w:val="singleLevel"/>
    <w:tmpl w:val="5950E9B0"/>
    <w:lvl w:ilvl="0" w:tentative="0">
      <w:start w:val="2"/>
      <w:numFmt w:val="decimal"/>
      <w:suff w:val="nothing"/>
      <w:lvlText w:val="%1、"/>
      <w:lvlJc w:val="left"/>
    </w:lvl>
  </w:abstractNum>
  <w:abstractNum w:abstractNumId="25">
    <w:nsid w:val="59F56D91"/>
    <w:multiLevelType w:val="singleLevel"/>
    <w:tmpl w:val="59F56D91"/>
    <w:lvl w:ilvl="0" w:tentative="0">
      <w:start w:val="1"/>
      <w:numFmt w:val="decimal"/>
      <w:suff w:val="nothing"/>
      <w:lvlText w:val="（%1）"/>
      <w:lvlJc w:val="left"/>
    </w:lvl>
  </w:abstractNum>
  <w:abstractNum w:abstractNumId="26">
    <w:nsid w:val="7B5FFEA9"/>
    <w:multiLevelType w:val="singleLevel"/>
    <w:tmpl w:val="7B5FFEA9"/>
    <w:lvl w:ilvl="0" w:tentative="0">
      <w:start w:val="1"/>
      <w:numFmt w:val="decimal"/>
      <w:suff w:val="nothing"/>
      <w:lvlText w:val="%1、"/>
      <w:lvlJc w:val="left"/>
    </w:lvl>
  </w:abstractNum>
  <w:abstractNum w:abstractNumId="27">
    <w:nsid w:val="7E356170"/>
    <w:multiLevelType w:val="singleLevel"/>
    <w:tmpl w:val="7E356170"/>
    <w:lvl w:ilvl="0" w:tentative="0">
      <w:start w:val="5"/>
      <w:numFmt w:val="decimal"/>
      <w:suff w:val="nothing"/>
      <w:lvlText w:val="（%1）"/>
      <w:lvlJc w:val="left"/>
    </w:lvl>
  </w:abstractNum>
  <w:num w:numId="1">
    <w:abstractNumId w:val="11"/>
  </w:num>
  <w:num w:numId="2">
    <w:abstractNumId w:val="8"/>
  </w:num>
  <w:num w:numId="3">
    <w:abstractNumId w:val="4"/>
  </w:num>
  <w:num w:numId="4">
    <w:abstractNumId w:val="6"/>
  </w:num>
  <w:num w:numId="5">
    <w:abstractNumId w:val="13"/>
  </w:num>
  <w:num w:numId="6">
    <w:abstractNumId w:val="14"/>
  </w:num>
  <w:num w:numId="7">
    <w:abstractNumId w:val="3"/>
  </w:num>
  <w:num w:numId="8">
    <w:abstractNumId w:val="2"/>
  </w:num>
  <w:num w:numId="9">
    <w:abstractNumId w:val="27"/>
  </w:num>
  <w:num w:numId="10">
    <w:abstractNumId w:val="16"/>
  </w:num>
  <w:num w:numId="11">
    <w:abstractNumId w:val="23"/>
  </w:num>
  <w:num w:numId="12">
    <w:abstractNumId w:val="12"/>
  </w:num>
  <w:num w:numId="13">
    <w:abstractNumId w:val="25"/>
  </w:num>
  <w:num w:numId="14">
    <w:abstractNumId w:val="20"/>
  </w:num>
  <w:num w:numId="15">
    <w:abstractNumId w:val="26"/>
  </w:num>
  <w:num w:numId="16">
    <w:abstractNumId w:val="17"/>
  </w:num>
  <w:num w:numId="17">
    <w:abstractNumId w:val="24"/>
  </w:num>
  <w:num w:numId="18">
    <w:abstractNumId w:val="7"/>
  </w:num>
  <w:num w:numId="19">
    <w:abstractNumId w:val="10"/>
  </w:num>
  <w:num w:numId="20">
    <w:abstractNumId w:val="5"/>
  </w:num>
  <w:num w:numId="21">
    <w:abstractNumId w:val="19"/>
  </w:num>
  <w:num w:numId="22">
    <w:abstractNumId w:val="0"/>
  </w:num>
  <w:num w:numId="23">
    <w:abstractNumId w:val="9"/>
  </w:num>
  <w:num w:numId="24">
    <w:abstractNumId w:val="1"/>
  </w:num>
  <w:num w:numId="25">
    <w:abstractNumId w:val="18"/>
  </w:num>
  <w:num w:numId="26">
    <w:abstractNumId w:val="15"/>
  </w:num>
  <w:num w:numId="27">
    <w:abstractNumId w:val="2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okNames" w:val="year1_2;filetype1_2"/>
    <w:docVar w:name="commondata" w:val="eyJoZGlkIjoiNzhkOWU0ZmU2YjMzZjczNDY5ODc0NjNiNjQ0NTM0ZWE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172A27"/>
    <w:rsid w:val="00001819"/>
    <w:rsid w:val="00003736"/>
    <w:rsid w:val="00020D1D"/>
    <w:rsid w:val="00043C49"/>
    <w:rsid w:val="00043E46"/>
    <w:rsid w:val="00046D02"/>
    <w:rsid w:val="00076568"/>
    <w:rsid w:val="0007724A"/>
    <w:rsid w:val="0008353B"/>
    <w:rsid w:val="000A2780"/>
    <w:rsid w:val="000A6300"/>
    <w:rsid w:val="000A6B65"/>
    <w:rsid w:val="000B4944"/>
    <w:rsid w:val="000C44A5"/>
    <w:rsid w:val="000E10E7"/>
    <w:rsid w:val="000E34C5"/>
    <w:rsid w:val="000E6B30"/>
    <w:rsid w:val="000E7E2D"/>
    <w:rsid w:val="000F000F"/>
    <w:rsid w:val="00103884"/>
    <w:rsid w:val="00106F98"/>
    <w:rsid w:val="00112ECA"/>
    <w:rsid w:val="00114E64"/>
    <w:rsid w:val="001214D8"/>
    <w:rsid w:val="00122DA1"/>
    <w:rsid w:val="001330A1"/>
    <w:rsid w:val="001355D8"/>
    <w:rsid w:val="001356C6"/>
    <w:rsid w:val="001437E8"/>
    <w:rsid w:val="00143E60"/>
    <w:rsid w:val="001512F0"/>
    <w:rsid w:val="001541A3"/>
    <w:rsid w:val="00167E95"/>
    <w:rsid w:val="00173C4C"/>
    <w:rsid w:val="00173CBF"/>
    <w:rsid w:val="001758AD"/>
    <w:rsid w:val="001905D8"/>
    <w:rsid w:val="001A0375"/>
    <w:rsid w:val="001A5C76"/>
    <w:rsid w:val="001B0785"/>
    <w:rsid w:val="001B2E7F"/>
    <w:rsid w:val="001B521D"/>
    <w:rsid w:val="001B7905"/>
    <w:rsid w:val="001C11AA"/>
    <w:rsid w:val="001C6605"/>
    <w:rsid w:val="001C70B5"/>
    <w:rsid w:val="001E3E44"/>
    <w:rsid w:val="001E64DA"/>
    <w:rsid w:val="00210449"/>
    <w:rsid w:val="00215A54"/>
    <w:rsid w:val="00223AFA"/>
    <w:rsid w:val="00243730"/>
    <w:rsid w:val="00245817"/>
    <w:rsid w:val="00255A5F"/>
    <w:rsid w:val="0025694B"/>
    <w:rsid w:val="00274BF9"/>
    <w:rsid w:val="00280CAB"/>
    <w:rsid w:val="002839CD"/>
    <w:rsid w:val="002925B0"/>
    <w:rsid w:val="002C755B"/>
    <w:rsid w:val="002F2031"/>
    <w:rsid w:val="002F3B87"/>
    <w:rsid w:val="0030510F"/>
    <w:rsid w:val="00314C94"/>
    <w:rsid w:val="00321A6A"/>
    <w:rsid w:val="003223FC"/>
    <w:rsid w:val="0033238B"/>
    <w:rsid w:val="00342694"/>
    <w:rsid w:val="00347105"/>
    <w:rsid w:val="00366FCF"/>
    <w:rsid w:val="00367914"/>
    <w:rsid w:val="00382EE0"/>
    <w:rsid w:val="0038578D"/>
    <w:rsid w:val="003A1876"/>
    <w:rsid w:val="003B39BC"/>
    <w:rsid w:val="003B615D"/>
    <w:rsid w:val="003B66A3"/>
    <w:rsid w:val="003C0AF4"/>
    <w:rsid w:val="003C1CF4"/>
    <w:rsid w:val="003C63AB"/>
    <w:rsid w:val="003C7FA7"/>
    <w:rsid w:val="003D3F33"/>
    <w:rsid w:val="00400F93"/>
    <w:rsid w:val="004105DA"/>
    <w:rsid w:val="004200E3"/>
    <w:rsid w:val="0042033A"/>
    <w:rsid w:val="00445EAF"/>
    <w:rsid w:val="00473112"/>
    <w:rsid w:val="00485360"/>
    <w:rsid w:val="00487A88"/>
    <w:rsid w:val="00493874"/>
    <w:rsid w:val="004A3785"/>
    <w:rsid w:val="004A45A9"/>
    <w:rsid w:val="004A6162"/>
    <w:rsid w:val="004B40AA"/>
    <w:rsid w:val="004C1A6A"/>
    <w:rsid w:val="004C1FEF"/>
    <w:rsid w:val="004D2BAC"/>
    <w:rsid w:val="004E1C49"/>
    <w:rsid w:val="004E4692"/>
    <w:rsid w:val="00503350"/>
    <w:rsid w:val="0051122C"/>
    <w:rsid w:val="00541A53"/>
    <w:rsid w:val="00544F38"/>
    <w:rsid w:val="00574888"/>
    <w:rsid w:val="005801B8"/>
    <w:rsid w:val="005B1DCD"/>
    <w:rsid w:val="005B4C1A"/>
    <w:rsid w:val="005B578C"/>
    <w:rsid w:val="005C18F9"/>
    <w:rsid w:val="005C5E32"/>
    <w:rsid w:val="005F5FF4"/>
    <w:rsid w:val="0060060A"/>
    <w:rsid w:val="00611B90"/>
    <w:rsid w:val="00620B78"/>
    <w:rsid w:val="00640E10"/>
    <w:rsid w:val="00645646"/>
    <w:rsid w:val="00645695"/>
    <w:rsid w:val="006521F0"/>
    <w:rsid w:val="00665A31"/>
    <w:rsid w:val="00674F90"/>
    <w:rsid w:val="00683347"/>
    <w:rsid w:val="00687F7C"/>
    <w:rsid w:val="00691BB2"/>
    <w:rsid w:val="00696AB7"/>
    <w:rsid w:val="006B24E5"/>
    <w:rsid w:val="006D12DA"/>
    <w:rsid w:val="006D2B52"/>
    <w:rsid w:val="006E3201"/>
    <w:rsid w:val="0070033A"/>
    <w:rsid w:val="00706ED8"/>
    <w:rsid w:val="00712DDA"/>
    <w:rsid w:val="0071693A"/>
    <w:rsid w:val="00716A2F"/>
    <w:rsid w:val="00726C60"/>
    <w:rsid w:val="007501E1"/>
    <w:rsid w:val="007546C9"/>
    <w:rsid w:val="00760015"/>
    <w:rsid w:val="007852CF"/>
    <w:rsid w:val="007A0097"/>
    <w:rsid w:val="007A218D"/>
    <w:rsid w:val="007A2F69"/>
    <w:rsid w:val="007A3668"/>
    <w:rsid w:val="007B26AA"/>
    <w:rsid w:val="007B5E19"/>
    <w:rsid w:val="007C5698"/>
    <w:rsid w:val="007E46F3"/>
    <w:rsid w:val="007E7997"/>
    <w:rsid w:val="008008E2"/>
    <w:rsid w:val="008013B2"/>
    <w:rsid w:val="00801C61"/>
    <w:rsid w:val="00805004"/>
    <w:rsid w:val="008116ED"/>
    <w:rsid w:val="0083101D"/>
    <w:rsid w:val="008315A1"/>
    <w:rsid w:val="00863D5D"/>
    <w:rsid w:val="008676E9"/>
    <w:rsid w:val="00873860"/>
    <w:rsid w:val="00875E0B"/>
    <w:rsid w:val="00877C50"/>
    <w:rsid w:val="008939BB"/>
    <w:rsid w:val="00895E29"/>
    <w:rsid w:val="008A17C8"/>
    <w:rsid w:val="008B3EAF"/>
    <w:rsid w:val="008B5158"/>
    <w:rsid w:val="008D04C4"/>
    <w:rsid w:val="008D7C97"/>
    <w:rsid w:val="008E3289"/>
    <w:rsid w:val="008E6F9C"/>
    <w:rsid w:val="00903054"/>
    <w:rsid w:val="00913682"/>
    <w:rsid w:val="00923892"/>
    <w:rsid w:val="00927078"/>
    <w:rsid w:val="00942C1A"/>
    <w:rsid w:val="00943A1E"/>
    <w:rsid w:val="009452FA"/>
    <w:rsid w:val="009467E3"/>
    <w:rsid w:val="009625B4"/>
    <w:rsid w:val="00966B99"/>
    <w:rsid w:val="00986118"/>
    <w:rsid w:val="009901B5"/>
    <w:rsid w:val="009A73BE"/>
    <w:rsid w:val="009C66F4"/>
    <w:rsid w:val="009C7F34"/>
    <w:rsid w:val="009D5B2C"/>
    <w:rsid w:val="009D6C21"/>
    <w:rsid w:val="009E0CB8"/>
    <w:rsid w:val="009E39FD"/>
    <w:rsid w:val="009E6102"/>
    <w:rsid w:val="009F4379"/>
    <w:rsid w:val="00A20E0A"/>
    <w:rsid w:val="00A4023F"/>
    <w:rsid w:val="00A735DA"/>
    <w:rsid w:val="00A758AE"/>
    <w:rsid w:val="00A870B5"/>
    <w:rsid w:val="00A87D04"/>
    <w:rsid w:val="00AA375A"/>
    <w:rsid w:val="00AB06EA"/>
    <w:rsid w:val="00AE1B7B"/>
    <w:rsid w:val="00AE3382"/>
    <w:rsid w:val="00B20AE6"/>
    <w:rsid w:val="00B26DF6"/>
    <w:rsid w:val="00B34B71"/>
    <w:rsid w:val="00B41730"/>
    <w:rsid w:val="00B47693"/>
    <w:rsid w:val="00B562C2"/>
    <w:rsid w:val="00B60CEA"/>
    <w:rsid w:val="00B6106B"/>
    <w:rsid w:val="00B76AA1"/>
    <w:rsid w:val="00BC08EC"/>
    <w:rsid w:val="00BC203A"/>
    <w:rsid w:val="00BD13A9"/>
    <w:rsid w:val="00BD4120"/>
    <w:rsid w:val="00BF7353"/>
    <w:rsid w:val="00C00639"/>
    <w:rsid w:val="00C10A97"/>
    <w:rsid w:val="00C14EFF"/>
    <w:rsid w:val="00C31180"/>
    <w:rsid w:val="00C31C52"/>
    <w:rsid w:val="00C51A3A"/>
    <w:rsid w:val="00C52CF8"/>
    <w:rsid w:val="00C55D6C"/>
    <w:rsid w:val="00C6715C"/>
    <w:rsid w:val="00C675CF"/>
    <w:rsid w:val="00C82084"/>
    <w:rsid w:val="00C9038E"/>
    <w:rsid w:val="00CA13A3"/>
    <w:rsid w:val="00CA4088"/>
    <w:rsid w:val="00CB2CDC"/>
    <w:rsid w:val="00CE1180"/>
    <w:rsid w:val="00CE5C1A"/>
    <w:rsid w:val="00CF4173"/>
    <w:rsid w:val="00CF554F"/>
    <w:rsid w:val="00D22078"/>
    <w:rsid w:val="00D34207"/>
    <w:rsid w:val="00D57DCD"/>
    <w:rsid w:val="00D62FA5"/>
    <w:rsid w:val="00D866B8"/>
    <w:rsid w:val="00D944CE"/>
    <w:rsid w:val="00D96667"/>
    <w:rsid w:val="00DD23CC"/>
    <w:rsid w:val="00DE4F4F"/>
    <w:rsid w:val="00DF509C"/>
    <w:rsid w:val="00E022F1"/>
    <w:rsid w:val="00E1120F"/>
    <w:rsid w:val="00E26F60"/>
    <w:rsid w:val="00E36D72"/>
    <w:rsid w:val="00E44F15"/>
    <w:rsid w:val="00E56199"/>
    <w:rsid w:val="00E61B6D"/>
    <w:rsid w:val="00E63694"/>
    <w:rsid w:val="00E70021"/>
    <w:rsid w:val="00E709C6"/>
    <w:rsid w:val="00E87478"/>
    <w:rsid w:val="00E87AF1"/>
    <w:rsid w:val="00E90FD0"/>
    <w:rsid w:val="00EA463E"/>
    <w:rsid w:val="00EB35E1"/>
    <w:rsid w:val="00EB6490"/>
    <w:rsid w:val="00EB678F"/>
    <w:rsid w:val="00EE4998"/>
    <w:rsid w:val="00EE4F9C"/>
    <w:rsid w:val="00EF2DF5"/>
    <w:rsid w:val="00F0044B"/>
    <w:rsid w:val="00F02EAE"/>
    <w:rsid w:val="00F07786"/>
    <w:rsid w:val="00F27203"/>
    <w:rsid w:val="00F326DB"/>
    <w:rsid w:val="00F416F4"/>
    <w:rsid w:val="00F47FE2"/>
    <w:rsid w:val="00F51466"/>
    <w:rsid w:val="00F71A3E"/>
    <w:rsid w:val="00F7388F"/>
    <w:rsid w:val="00FE35DC"/>
    <w:rsid w:val="00FE57DA"/>
    <w:rsid w:val="00FF1B26"/>
    <w:rsid w:val="01113D79"/>
    <w:rsid w:val="01114B8F"/>
    <w:rsid w:val="01324854"/>
    <w:rsid w:val="01426E05"/>
    <w:rsid w:val="01541287"/>
    <w:rsid w:val="0188648C"/>
    <w:rsid w:val="018F52CB"/>
    <w:rsid w:val="01960839"/>
    <w:rsid w:val="01BC7C0E"/>
    <w:rsid w:val="01CA1CDE"/>
    <w:rsid w:val="01DE14CA"/>
    <w:rsid w:val="01E56646"/>
    <w:rsid w:val="01FB5357"/>
    <w:rsid w:val="02162EC2"/>
    <w:rsid w:val="021F6629"/>
    <w:rsid w:val="022B55EB"/>
    <w:rsid w:val="023A2572"/>
    <w:rsid w:val="024A38C0"/>
    <w:rsid w:val="024F68D8"/>
    <w:rsid w:val="026704F1"/>
    <w:rsid w:val="028824E8"/>
    <w:rsid w:val="02AA01DC"/>
    <w:rsid w:val="02D53A9D"/>
    <w:rsid w:val="031646D2"/>
    <w:rsid w:val="03220A8A"/>
    <w:rsid w:val="034118EB"/>
    <w:rsid w:val="03433F57"/>
    <w:rsid w:val="034C6E41"/>
    <w:rsid w:val="03886A90"/>
    <w:rsid w:val="03B96C55"/>
    <w:rsid w:val="03C647A7"/>
    <w:rsid w:val="03C66D3A"/>
    <w:rsid w:val="03D84CEA"/>
    <w:rsid w:val="03FE5904"/>
    <w:rsid w:val="041D268E"/>
    <w:rsid w:val="042A13CF"/>
    <w:rsid w:val="04844EE9"/>
    <w:rsid w:val="04BA1FC1"/>
    <w:rsid w:val="04C91DED"/>
    <w:rsid w:val="04F14DB6"/>
    <w:rsid w:val="051870C5"/>
    <w:rsid w:val="053158C8"/>
    <w:rsid w:val="05387ECA"/>
    <w:rsid w:val="057738A2"/>
    <w:rsid w:val="058202DC"/>
    <w:rsid w:val="05B469AA"/>
    <w:rsid w:val="05C8356B"/>
    <w:rsid w:val="05DC5310"/>
    <w:rsid w:val="06030AF8"/>
    <w:rsid w:val="0612610E"/>
    <w:rsid w:val="063F4B76"/>
    <w:rsid w:val="064420F4"/>
    <w:rsid w:val="066A2D8B"/>
    <w:rsid w:val="068259CE"/>
    <w:rsid w:val="06AE1539"/>
    <w:rsid w:val="06CD5210"/>
    <w:rsid w:val="06D17D4E"/>
    <w:rsid w:val="06E1269F"/>
    <w:rsid w:val="06F41689"/>
    <w:rsid w:val="07140325"/>
    <w:rsid w:val="073D6E08"/>
    <w:rsid w:val="07673187"/>
    <w:rsid w:val="077D0341"/>
    <w:rsid w:val="077D46B4"/>
    <w:rsid w:val="07831916"/>
    <w:rsid w:val="07AC0B58"/>
    <w:rsid w:val="07C96FE6"/>
    <w:rsid w:val="08006815"/>
    <w:rsid w:val="080A3E1C"/>
    <w:rsid w:val="081C7D29"/>
    <w:rsid w:val="084C7109"/>
    <w:rsid w:val="089D63E7"/>
    <w:rsid w:val="08BB6C88"/>
    <w:rsid w:val="08D244A8"/>
    <w:rsid w:val="090B21AC"/>
    <w:rsid w:val="09263087"/>
    <w:rsid w:val="093C424D"/>
    <w:rsid w:val="094E0D20"/>
    <w:rsid w:val="09615FC3"/>
    <w:rsid w:val="09920DB0"/>
    <w:rsid w:val="09A5445D"/>
    <w:rsid w:val="09B1420E"/>
    <w:rsid w:val="09B950D4"/>
    <w:rsid w:val="09CE67F0"/>
    <w:rsid w:val="09EE642B"/>
    <w:rsid w:val="0A011FE7"/>
    <w:rsid w:val="0A026AE6"/>
    <w:rsid w:val="0A411552"/>
    <w:rsid w:val="0A5E1A14"/>
    <w:rsid w:val="0A8D3FA1"/>
    <w:rsid w:val="0A8E73F1"/>
    <w:rsid w:val="0A935DB0"/>
    <w:rsid w:val="0AB82632"/>
    <w:rsid w:val="0ABA3A59"/>
    <w:rsid w:val="0AE8785D"/>
    <w:rsid w:val="0B1D27B6"/>
    <w:rsid w:val="0B3A50E9"/>
    <w:rsid w:val="0B43606F"/>
    <w:rsid w:val="0B6F5DB2"/>
    <w:rsid w:val="0B7863DB"/>
    <w:rsid w:val="0B8F3A0C"/>
    <w:rsid w:val="0B9D355B"/>
    <w:rsid w:val="0BA01F3A"/>
    <w:rsid w:val="0BCE7DAA"/>
    <w:rsid w:val="0C1119BD"/>
    <w:rsid w:val="0C142450"/>
    <w:rsid w:val="0C570C5F"/>
    <w:rsid w:val="0C747B49"/>
    <w:rsid w:val="0C9C4B44"/>
    <w:rsid w:val="0CBD68DF"/>
    <w:rsid w:val="0CC12870"/>
    <w:rsid w:val="0CDF7BB4"/>
    <w:rsid w:val="0D160EAF"/>
    <w:rsid w:val="0D1E3E98"/>
    <w:rsid w:val="0D245CFE"/>
    <w:rsid w:val="0D25762A"/>
    <w:rsid w:val="0D45530B"/>
    <w:rsid w:val="0D650680"/>
    <w:rsid w:val="0D76571A"/>
    <w:rsid w:val="0D781272"/>
    <w:rsid w:val="0D824F03"/>
    <w:rsid w:val="0DB51C6D"/>
    <w:rsid w:val="0DC21F49"/>
    <w:rsid w:val="0DC50425"/>
    <w:rsid w:val="0E145E8E"/>
    <w:rsid w:val="0E400E48"/>
    <w:rsid w:val="0E9450A5"/>
    <w:rsid w:val="0EA42543"/>
    <w:rsid w:val="0EC73CBB"/>
    <w:rsid w:val="0ED434F5"/>
    <w:rsid w:val="0EE53B0D"/>
    <w:rsid w:val="0F200666"/>
    <w:rsid w:val="0F2575D3"/>
    <w:rsid w:val="0F4A612D"/>
    <w:rsid w:val="0F5F43BC"/>
    <w:rsid w:val="0F757CEC"/>
    <w:rsid w:val="0F847C30"/>
    <w:rsid w:val="0F95263D"/>
    <w:rsid w:val="0F9A2890"/>
    <w:rsid w:val="0FC01BBA"/>
    <w:rsid w:val="0FC42AB2"/>
    <w:rsid w:val="0FCA16C2"/>
    <w:rsid w:val="0FE61592"/>
    <w:rsid w:val="100E360E"/>
    <w:rsid w:val="1026481C"/>
    <w:rsid w:val="10416A24"/>
    <w:rsid w:val="104957CA"/>
    <w:rsid w:val="10877A4C"/>
    <w:rsid w:val="10D54448"/>
    <w:rsid w:val="10DD1069"/>
    <w:rsid w:val="110A3425"/>
    <w:rsid w:val="11366CE3"/>
    <w:rsid w:val="113D4D5F"/>
    <w:rsid w:val="11564743"/>
    <w:rsid w:val="117A4938"/>
    <w:rsid w:val="118D3E1B"/>
    <w:rsid w:val="11B806F5"/>
    <w:rsid w:val="11D1448A"/>
    <w:rsid w:val="11D80BFA"/>
    <w:rsid w:val="120F7CB7"/>
    <w:rsid w:val="123B4782"/>
    <w:rsid w:val="12441A7C"/>
    <w:rsid w:val="12547A1D"/>
    <w:rsid w:val="12630CAF"/>
    <w:rsid w:val="126338E8"/>
    <w:rsid w:val="12793292"/>
    <w:rsid w:val="129C6943"/>
    <w:rsid w:val="12A66820"/>
    <w:rsid w:val="12B332CD"/>
    <w:rsid w:val="12C82534"/>
    <w:rsid w:val="12C9042C"/>
    <w:rsid w:val="12F71501"/>
    <w:rsid w:val="130E3A09"/>
    <w:rsid w:val="13104DF0"/>
    <w:rsid w:val="131778C3"/>
    <w:rsid w:val="133203CD"/>
    <w:rsid w:val="133D69DB"/>
    <w:rsid w:val="135065A0"/>
    <w:rsid w:val="135D14D3"/>
    <w:rsid w:val="13802077"/>
    <w:rsid w:val="13A9115B"/>
    <w:rsid w:val="13E018E4"/>
    <w:rsid w:val="13E25B79"/>
    <w:rsid w:val="14190998"/>
    <w:rsid w:val="14197EEC"/>
    <w:rsid w:val="141D3733"/>
    <w:rsid w:val="144569B0"/>
    <w:rsid w:val="147869F3"/>
    <w:rsid w:val="148256C6"/>
    <w:rsid w:val="14931E55"/>
    <w:rsid w:val="14AC34C4"/>
    <w:rsid w:val="14AE7E8C"/>
    <w:rsid w:val="14B05FC8"/>
    <w:rsid w:val="14CB4227"/>
    <w:rsid w:val="14D04729"/>
    <w:rsid w:val="14D22406"/>
    <w:rsid w:val="14F767DE"/>
    <w:rsid w:val="152902FA"/>
    <w:rsid w:val="156D1AE3"/>
    <w:rsid w:val="15AC15B0"/>
    <w:rsid w:val="15B94777"/>
    <w:rsid w:val="15BD4C71"/>
    <w:rsid w:val="15CB2510"/>
    <w:rsid w:val="15D46F90"/>
    <w:rsid w:val="160D099B"/>
    <w:rsid w:val="162E130A"/>
    <w:rsid w:val="165E4538"/>
    <w:rsid w:val="1669478E"/>
    <w:rsid w:val="168A20AD"/>
    <w:rsid w:val="16A37905"/>
    <w:rsid w:val="16A45B9C"/>
    <w:rsid w:val="16EE0B33"/>
    <w:rsid w:val="16F27608"/>
    <w:rsid w:val="16F3507B"/>
    <w:rsid w:val="16FB792E"/>
    <w:rsid w:val="16FF66F5"/>
    <w:rsid w:val="170D7152"/>
    <w:rsid w:val="17233804"/>
    <w:rsid w:val="17472692"/>
    <w:rsid w:val="17A24FD4"/>
    <w:rsid w:val="17F46A26"/>
    <w:rsid w:val="1802514D"/>
    <w:rsid w:val="180513A4"/>
    <w:rsid w:val="181C3669"/>
    <w:rsid w:val="182075E9"/>
    <w:rsid w:val="182940D0"/>
    <w:rsid w:val="18351DF5"/>
    <w:rsid w:val="18366DBB"/>
    <w:rsid w:val="18553091"/>
    <w:rsid w:val="185C54ED"/>
    <w:rsid w:val="18763B01"/>
    <w:rsid w:val="188071EB"/>
    <w:rsid w:val="18900A1F"/>
    <w:rsid w:val="189A1D2D"/>
    <w:rsid w:val="18B004D2"/>
    <w:rsid w:val="18D77B2C"/>
    <w:rsid w:val="18EF6DE4"/>
    <w:rsid w:val="190D5B11"/>
    <w:rsid w:val="19197A55"/>
    <w:rsid w:val="191C7B6F"/>
    <w:rsid w:val="193627CE"/>
    <w:rsid w:val="193D2486"/>
    <w:rsid w:val="19A44CF9"/>
    <w:rsid w:val="19A622A9"/>
    <w:rsid w:val="19B62055"/>
    <w:rsid w:val="19BA38BC"/>
    <w:rsid w:val="19CE3F37"/>
    <w:rsid w:val="1A145DAD"/>
    <w:rsid w:val="1A427151"/>
    <w:rsid w:val="1A4F53CE"/>
    <w:rsid w:val="1A63253D"/>
    <w:rsid w:val="1A6C302F"/>
    <w:rsid w:val="1A9E5F0A"/>
    <w:rsid w:val="1AA61C07"/>
    <w:rsid w:val="1AB15758"/>
    <w:rsid w:val="1AC35DCB"/>
    <w:rsid w:val="1AE80251"/>
    <w:rsid w:val="1AF554C1"/>
    <w:rsid w:val="1B0A685C"/>
    <w:rsid w:val="1B2D0D80"/>
    <w:rsid w:val="1B481E69"/>
    <w:rsid w:val="1B9204B8"/>
    <w:rsid w:val="1B9B6681"/>
    <w:rsid w:val="1BAD70CA"/>
    <w:rsid w:val="1BBE2E6C"/>
    <w:rsid w:val="1BEB45CE"/>
    <w:rsid w:val="1C115E31"/>
    <w:rsid w:val="1C144907"/>
    <w:rsid w:val="1C287B68"/>
    <w:rsid w:val="1C6C6B9D"/>
    <w:rsid w:val="1C8A0D07"/>
    <w:rsid w:val="1C920D26"/>
    <w:rsid w:val="1CB0614A"/>
    <w:rsid w:val="1CB27CF7"/>
    <w:rsid w:val="1CC5072A"/>
    <w:rsid w:val="1CC86CD8"/>
    <w:rsid w:val="1CFC62AA"/>
    <w:rsid w:val="1D085AC3"/>
    <w:rsid w:val="1DBE407B"/>
    <w:rsid w:val="1DE10F22"/>
    <w:rsid w:val="1DE60A06"/>
    <w:rsid w:val="1E0A6632"/>
    <w:rsid w:val="1E173B9E"/>
    <w:rsid w:val="1E4A47B4"/>
    <w:rsid w:val="1EAA4905"/>
    <w:rsid w:val="1EAE1D8B"/>
    <w:rsid w:val="1EDF26D8"/>
    <w:rsid w:val="1EF4161A"/>
    <w:rsid w:val="1F073057"/>
    <w:rsid w:val="1F370175"/>
    <w:rsid w:val="1F692DA0"/>
    <w:rsid w:val="1F6E4595"/>
    <w:rsid w:val="1F8938D2"/>
    <w:rsid w:val="1F8F2B02"/>
    <w:rsid w:val="1FC71EC7"/>
    <w:rsid w:val="1FD74EE6"/>
    <w:rsid w:val="1FED3477"/>
    <w:rsid w:val="1FEF54D4"/>
    <w:rsid w:val="1FF041B3"/>
    <w:rsid w:val="20107346"/>
    <w:rsid w:val="201C60D1"/>
    <w:rsid w:val="20215BEB"/>
    <w:rsid w:val="20287B58"/>
    <w:rsid w:val="20400F2A"/>
    <w:rsid w:val="2050604D"/>
    <w:rsid w:val="20765EAF"/>
    <w:rsid w:val="2086408C"/>
    <w:rsid w:val="20CB60E5"/>
    <w:rsid w:val="20F02804"/>
    <w:rsid w:val="21003389"/>
    <w:rsid w:val="21234012"/>
    <w:rsid w:val="21443153"/>
    <w:rsid w:val="215A1290"/>
    <w:rsid w:val="219E341D"/>
    <w:rsid w:val="21A1511C"/>
    <w:rsid w:val="21B01C18"/>
    <w:rsid w:val="21D17878"/>
    <w:rsid w:val="21EA0D88"/>
    <w:rsid w:val="221A1718"/>
    <w:rsid w:val="22360E1D"/>
    <w:rsid w:val="223650FE"/>
    <w:rsid w:val="224829EC"/>
    <w:rsid w:val="22D563FC"/>
    <w:rsid w:val="22E920A8"/>
    <w:rsid w:val="22F8341B"/>
    <w:rsid w:val="230F6E96"/>
    <w:rsid w:val="234C2C81"/>
    <w:rsid w:val="237C69FF"/>
    <w:rsid w:val="23876C36"/>
    <w:rsid w:val="238A7D90"/>
    <w:rsid w:val="23A216A4"/>
    <w:rsid w:val="23AC7DBD"/>
    <w:rsid w:val="23B62477"/>
    <w:rsid w:val="23C93668"/>
    <w:rsid w:val="23D07366"/>
    <w:rsid w:val="23F65ABA"/>
    <w:rsid w:val="240B5385"/>
    <w:rsid w:val="242F51F8"/>
    <w:rsid w:val="24506C75"/>
    <w:rsid w:val="246F4A4D"/>
    <w:rsid w:val="249238A8"/>
    <w:rsid w:val="24D45D46"/>
    <w:rsid w:val="24EF2796"/>
    <w:rsid w:val="2501693D"/>
    <w:rsid w:val="252A598D"/>
    <w:rsid w:val="25964253"/>
    <w:rsid w:val="25A53FB8"/>
    <w:rsid w:val="25C342E0"/>
    <w:rsid w:val="25CB3A91"/>
    <w:rsid w:val="2613381C"/>
    <w:rsid w:val="264B40A8"/>
    <w:rsid w:val="265D2225"/>
    <w:rsid w:val="266E4103"/>
    <w:rsid w:val="26986224"/>
    <w:rsid w:val="26C35542"/>
    <w:rsid w:val="26CE10F9"/>
    <w:rsid w:val="27223F6F"/>
    <w:rsid w:val="276A69F2"/>
    <w:rsid w:val="27B61629"/>
    <w:rsid w:val="27B73E5C"/>
    <w:rsid w:val="27D65E71"/>
    <w:rsid w:val="27DA374F"/>
    <w:rsid w:val="27E240BC"/>
    <w:rsid w:val="28375B92"/>
    <w:rsid w:val="28423E59"/>
    <w:rsid w:val="286A0245"/>
    <w:rsid w:val="28841280"/>
    <w:rsid w:val="288E7478"/>
    <w:rsid w:val="28905C5E"/>
    <w:rsid w:val="28C8622D"/>
    <w:rsid w:val="290D104D"/>
    <w:rsid w:val="292F7B3E"/>
    <w:rsid w:val="297063C8"/>
    <w:rsid w:val="297835DF"/>
    <w:rsid w:val="29A11B13"/>
    <w:rsid w:val="29BF6037"/>
    <w:rsid w:val="29E63173"/>
    <w:rsid w:val="29FE48A2"/>
    <w:rsid w:val="2A174A41"/>
    <w:rsid w:val="2A193C1E"/>
    <w:rsid w:val="2A3322EC"/>
    <w:rsid w:val="2A474F81"/>
    <w:rsid w:val="2A4E2046"/>
    <w:rsid w:val="2A507555"/>
    <w:rsid w:val="2AA055DC"/>
    <w:rsid w:val="2AD85B57"/>
    <w:rsid w:val="2AE11DEA"/>
    <w:rsid w:val="2AEE7170"/>
    <w:rsid w:val="2B597049"/>
    <w:rsid w:val="2B6F0B2B"/>
    <w:rsid w:val="2B801BF0"/>
    <w:rsid w:val="2BA151BE"/>
    <w:rsid w:val="2BB6106A"/>
    <w:rsid w:val="2BE16647"/>
    <w:rsid w:val="2C1B7FB3"/>
    <w:rsid w:val="2C497A9A"/>
    <w:rsid w:val="2C8213ED"/>
    <w:rsid w:val="2C9E7996"/>
    <w:rsid w:val="2CC87CCD"/>
    <w:rsid w:val="2CD22B99"/>
    <w:rsid w:val="2CD44ED2"/>
    <w:rsid w:val="2CED099D"/>
    <w:rsid w:val="2D117637"/>
    <w:rsid w:val="2D7E2021"/>
    <w:rsid w:val="2DA73530"/>
    <w:rsid w:val="2DB23AC9"/>
    <w:rsid w:val="2DCD54E3"/>
    <w:rsid w:val="2E6F3616"/>
    <w:rsid w:val="2E8D6C16"/>
    <w:rsid w:val="2E97180F"/>
    <w:rsid w:val="2E994A7C"/>
    <w:rsid w:val="2ECF30F7"/>
    <w:rsid w:val="2ED0007E"/>
    <w:rsid w:val="2ED539BC"/>
    <w:rsid w:val="2EE84CD3"/>
    <w:rsid w:val="2EF47A18"/>
    <w:rsid w:val="2F1754DB"/>
    <w:rsid w:val="2F272596"/>
    <w:rsid w:val="2F517FE7"/>
    <w:rsid w:val="2F66505B"/>
    <w:rsid w:val="2F666602"/>
    <w:rsid w:val="2F70746A"/>
    <w:rsid w:val="2F931AF8"/>
    <w:rsid w:val="2FA40A66"/>
    <w:rsid w:val="2FB63051"/>
    <w:rsid w:val="2FBC4467"/>
    <w:rsid w:val="2FCC3933"/>
    <w:rsid w:val="2FD03A0D"/>
    <w:rsid w:val="30085D5E"/>
    <w:rsid w:val="301E5F88"/>
    <w:rsid w:val="303C569A"/>
    <w:rsid w:val="30444410"/>
    <w:rsid w:val="305157F1"/>
    <w:rsid w:val="305542E1"/>
    <w:rsid w:val="307F174A"/>
    <w:rsid w:val="309A3846"/>
    <w:rsid w:val="30AB16C4"/>
    <w:rsid w:val="30B314C5"/>
    <w:rsid w:val="30C34F1A"/>
    <w:rsid w:val="30CD1ECF"/>
    <w:rsid w:val="30E93409"/>
    <w:rsid w:val="30FC62D2"/>
    <w:rsid w:val="313F63BC"/>
    <w:rsid w:val="31462D01"/>
    <w:rsid w:val="31646687"/>
    <w:rsid w:val="3186527A"/>
    <w:rsid w:val="31BE6BB0"/>
    <w:rsid w:val="32183AE6"/>
    <w:rsid w:val="323205BB"/>
    <w:rsid w:val="32A3057E"/>
    <w:rsid w:val="32F6035D"/>
    <w:rsid w:val="33126A8E"/>
    <w:rsid w:val="331A2E4C"/>
    <w:rsid w:val="334A7C75"/>
    <w:rsid w:val="338776A9"/>
    <w:rsid w:val="33971D3F"/>
    <w:rsid w:val="34086582"/>
    <w:rsid w:val="340B4A9F"/>
    <w:rsid w:val="34534DD2"/>
    <w:rsid w:val="347A6CDA"/>
    <w:rsid w:val="34AC40BF"/>
    <w:rsid w:val="34BE1741"/>
    <w:rsid w:val="34F74ED3"/>
    <w:rsid w:val="34F777FE"/>
    <w:rsid w:val="351A797A"/>
    <w:rsid w:val="351F61B6"/>
    <w:rsid w:val="352617E5"/>
    <w:rsid w:val="35483A7C"/>
    <w:rsid w:val="358801C8"/>
    <w:rsid w:val="358D569A"/>
    <w:rsid w:val="35A6648F"/>
    <w:rsid w:val="35CA4433"/>
    <w:rsid w:val="35D012EB"/>
    <w:rsid w:val="35D31CC0"/>
    <w:rsid w:val="35D93DE0"/>
    <w:rsid w:val="35E70196"/>
    <w:rsid w:val="360B7885"/>
    <w:rsid w:val="361E469E"/>
    <w:rsid w:val="3621534E"/>
    <w:rsid w:val="3627342B"/>
    <w:rsid w:val="363A5360"/>
    <w:rsid w:val="363C0A89"/>
    <w:rsid w:val="36402AD5"/>
    <w:rsid w:val="364F00D0"/>
    <w:rsid w:val="367D1777"/>
    <w:rsid w:val="369040B0"/>
    <w:rsid w:val="36927FE6"/>
    <w:rsid w:val="36AA67E5"/>
    <w:rsid w:val="36FD552A"/>
    <w:rsid w:val="370B7E09"/>
    <w:rsid w:val="371D132A"/>
    <w:rsid w:val="37243875"/>
    <w:rsid w:val="373C75EC"/>
    <w:rsid w:val="375249C3"/>
    <w:rsid w:val="379B6AD7"/>
    <w:rsid w:val="37A53BB2"/>
    <w:rsid w:val="37A548EB"/>
    <w:rsid w:val="37A857AC"/>
    <w:rsid w:val="37CB1850"/>
    <w:rsid w:val="3812032D"/>
    <w:rsid w:val="3816529E"/>
    <w:rsid w:val="3818493A"/>
    <w:rsid w:val="381C3B8F"/>
    <w:rsid w:val="384C71EC"/>
    <w:rsid w:val="38623084"/>
    <w:rsid w:val="388A72CA"/>
    <w:rsid w:val="389D17EE"/>
    <w:rsid w:val="38A6111B"/>
    <w:rsid w:val="38D978EA"/>
    <w:rsid w:val="38DC4346"/>
    <w:rsid w:val="38EC40AB"/>
    <w:rsid w:val="38F13A35"/>
    <w:rsid w:val="39037CD8"/>
    <w:rsid w:val="39213B81"/>
    <w:rsid w:val="392C1B16"/>
    <w:rsid w:val="394A1CC0"/>
    <w:rsid w:val="39730A58"/>
    <w:rsid w:val="398712D6"/>
    <w:rsid w:val="398F5CF6"/>
    <w:rsid w:val="39994163"/>
    <w:rsid w:val="39AE3C5B"/>
    <w:rsid w:val="39AF79B8"/>
    <w:rsid w:val="39BF1D2F"/>
    <w:rsid w:val="39E87141"/>
    <w:rsid w:val="39F3271A"/>
    <w:rsid w:val="3A0C509A"/>
    <w:rsid w:val="3A10090B"/>
    <w:rsid w:val="3A106AEE"/>
    <w:rsid w:val="3A1367E2"/>
    <w:rsid w:val="3A4234A1"/>
    <w:rsid w:val="3AA01FFE"/>
    <w:rsid w:val="3B066C27"/>
    <w:rsid w:val="3B142F73"/>
    <w:rsid w:val="3B2052E5"/>
    <w:rsid w:val="3B38152F"/>
    <w:rsid w:val="3B403995"/>
    <w:rsid w:val="3B6F290B"/>
    <w:rsid w:val="3B6F5473"/>
    <w:rsid w:val="3B882AAB"/>
    <w:rsid w:val="3BB45E33"/>
    <w:rsid w:val="3BC10822"/>
    <w:rsid w:val="3BEA42EB"/>
    <w:rsid w:val="3C0B1FE7"/>
    <w:rsid w:val="3C0F3C95"/>
    <w:rsid w:val="3C470FEC"/>
    <w:rsid w:val="3C76224C"/>
    <w:rsid w:val="3C9C7CCE"/>
    <w:rsid w:val="3CB35362"/>
    <w:rsid w:val="3CBC5414"/>
    <w:rsid w:val="3CBF055D"/>
    <w:rsid w:val="3CD03C43"/>
    <w:rsid w:val="3D012FF0"/>
    <w:rsid w:val="3D080697"/>
    <w:rsid w:val="3D171DBE"/>
    <w:rsid w:val="3D524C71"/>
    <w:rsid w:val="3D566B14"/>
    <w:rsid w:val="3D7755B8"/>
    <w:rsid w:val="3D98307D"/>
    <w:rsid w:val="3D986515"/>
    <w:rsid w:val="3DBB36F6"/>
    <w:rsid w:val="3DCC0CF2"/>
    <w:rsid w:val="3DD01806"/>
    <w:rsid w:val="3DE51648"/>
    <w:rsid w:val="3E3C56F0"/>
    <w:rsid w:val="3EAF27F0"/>
    <w:rsid w:val="3ED74C37"/>
    <w:rsid w:val="3EF455DD"/>
    <w:rsid w:val="3F1E1D95"/>
    <w:rsid w:val="3F41510C"/>
    <w:rsid w:val="3F503049"/>
    <w:rsid w:val="3F5E73DB"/>
    <w:rsid w:val="3F7C7853"/>
    <w:rsid w:val="3F8D1E0C"/>
    <w:rsid w:val="3FB360A5"/>
    <w:rsid w:val="401954D3"/>
    <w:rsid w:val="401D0250"/>
    <w:rsid w:val="40266227"/>
    <w:rsid w:val="403D39E7"/>
    <w:rsid w:val="40605751"/>
    <w:rsid w:val="40A650D2"/>
    <w:rsid w:val="40A8591F"/>
    <w:rsid w:val="40E86291"/>
    <w:rsid w:val="410615B5"/>
    <w:rsid w:val="4117092B"/>
    <w:rsid w:val="414F0756"/>
    <w:rsid w:val="418A0ECA"/>
    <w:rsid w:val="41A07E33"/>
    <w:rsid w:val="41CC3423"/>
    <w:rsid w:val="41E10404"/>
    <w:rsid w:val="42273128"/>
    <w:rsid w:val="423A128D"/>
    <w:rsid w:val="428C17B7"/>
    <w:rsid w:val="429029E8"/>
    <w:rsid w:val="42D075E6"/>
    <w:rsid w:val="42DA265C"/>
    <w:rsid w:val="42F06533"/>
    <w:rsid w:val="430E1757"/>
    <w:rsid w:val="434421E6"/>
    <w:rsid w:val="4345394E"/>
    <w:rsid w:val="435D1F13"/>
    <w:rsid w:val="43720F75"/>
    <w:rsid w:val="4379421C"/>
    <w:rsid w:val="43794748"/>
    <w:rsid w:val="437A12E7"/>
    <w:rsid w:val="438349E6"/>
    <w:rsid w:val="438C73C5"/>
    <w:rsid w:val="43AD6DA0"/>
    <w:rsid w:val="43C86B08"/>
    <w:rsid w:val="43E51F25"/>
    <w:rsid w:val="44133F84"/>
    <w:rsid w:val="445115AC"/>
    <w:rsid w:val="447E1A08"/>
    <w:rsid w:val="448C43BF"/>
    <w:rsid w:val="44AE3BD0"/>
    <w:rsid w:val="44C6031F"/>
    <w:rsid w:val="45163CE2"/>
    <w:rsid w:val="452F42D4"/>
    <w:rsid w:val="45364D97"/>
    <w:rsid w:val="457263CD"/>
    <w:rsid w:val="4575780E"/>
    <w:rsid w:val="45826795"/>
    <w:rsid w:val="45A5250D"/>
    <w:rsid w:val="45B5389A"/>
    <w:rsid w:val="45C061D6"/>
    <w:rsid w:val="45D524CA"/>
    <w:rsid w:val="45FD78C7"/>
    <w:rsid w:val="4628541D"/>
    <w:rsid w:val="46CA39F9"/>
    <w:rsid w:val="46D104BC"/>
    <w:rsid w:val="46E26B11"/>
    <w:rsid w:val="46E61B61"/>
    <w:rsid w:val="470716F0"/>
    <w:rsid w:val="47097F61"/>
    <w:rsid w:val="470F0F68"/>
    <w:rsid w:val="47402699"/>
    <w:rsid w:val="4767675E"/>
    <w:rsid w:val="476F1912"/>
    <w:rsid w:val="47C8757B"/>
    <w:rsid w:val="47EC1A5D"/>
    <w:rsid w:val="48004F22"/>
    <w:rsid w:val="480C06F6"/>
    <w:rsid w:val="48325E3A"/>
    <w:rsid w:val="486340DC"/>
    <w:rsid w:val="48685A07"/>
    <w:rsid w:val="48727FD3"/>
    <w:rsid w:val="487A113F"/>
    <w:rsid w:val="48851A5F"/>
    <w:rsid w:val="48922A69"/>
    <w:rsid w:val="48B210C5"/>
    <w:rsid w:val="48C04F71"/>
    <w:rsid w:val="491D261D"/>
    <w:rsid w:val="496B1F84"/>
    <w:rsid w:val="49767FF3"/>
    <w:rsid w:val="499003F2"/>
    <w:rsid w:val="499261A9"/>
    <w:rsid w:val="49A84AD7"/>
    <w:rsid w:val="49C61B90"/>
    <w:rsid w:val="49F27976"/>
    <w:rsid w:val="4A151485"/>
    <w:rsid w:val="4A182A00"/>
    <w:rsid w:val="4A4A6CD1"/>
    <w:rsid w:val="4AA37D17"/>
    <w:rsid w:val="4AD1133C"/>
    <w:rsid w:val="4AD36C66"/>
    <w:rsid w:val="4AED0613"/>
    <w:rsid w:val="4B0B3AC9"/>
    <w:rsid w:val="4B21187A"/>
    <w:rsid w:val="4B272CF2"/>
    <w:rsid w:val="4B630C74"/>
    <w:rsid w:val="4B9B041C"/>
    <w:rsid w:val="4BDD029D"/>
    <w:rsid w:val="4C0940B0"/>
    <w:rsid w:val="4C11719B"/>
    <w:rsid w:val="4C291480"/>
    <w:rsid w:val="4C406AA1"/>
    <w:rsid w:val="4C815633"/>
    <w:rsid w:val="4C9E1C5B"/>
    <w:rsid w:val="4CA42B81"/>
    <w:rsid w:val="4CBB2CCE"/>
    <w:rsid w:val="4CFF27E8"/>
    <w:rsid w:val="4D167014"/>
    <w:rsid w:val="4D211BBF"/>
    <w:rsid w:val="4D403BC4"/>
    <w:rsid w:val="4D553942"/>
    <w:rsid w:val="4DA949BA"/>
    <w:rsid w:val="4DC41B49"/>
    <w:rsid w:val="4DDD58E5"/>
    <w:rsid w:val="4DE20BC3"/>
    <w:rsid w:val="4E3A54D8"/>
    <w:rsid w:val="4E42531F"/>
    <w:rsid w:val="4E5C3DB1"/>
    <w:rsid w:val="4E655605"/>
    <w:rsid w:val="4E664F60"/>
    <w:rsid w:val="4E6D6388"/>
    <w:rsid w:val="4E6E0585"/>
    <w:rsid w:val="4E8C4BD2"/>
    <w:rsid w:val="4E9D6D35"/>
    <w:rsid w:val="4EA327D7"/>
    <w:rsid w:val="4F0F747D"/>
    <w:rsid w:val="4F120D1E"/>
    <w:rsid w:val="4F2C7A9E"/>
    <w:rsid w:val="4F5C4DD0"/>
    <w:rsid w:val="4F70201B"/>
    <w:rsid w:val="4FAD19AB"/>
    <w:rsid w:val="4FBE2C03"/>
    <w:rsid w:val="4FCD0D2A"/>
    <w:rsid w:val="4FD231EC"/>
    <w:rsid w:val="50062C34"/>
    <w:rsid w:val="501931EB"/>
    <w:rsid w:val="501F5E35"/>
    <w:rsid w:val="50203D29"/>
    <w:rsid w:val="50403DC2"/>
    <w:rsid w:val="508563EE"/>
    <w:rsid w:val="50B14DE8"/>
    <w:rsid w:val="50D22F32"/>
    <w:rsid w:val="50F422EF"/>
    <w:rsid w:val="50FE043E"/>
    <w:rsid w:val="510C7055"/>
    <w:rsid w:val="5112731B"/>
    <w:rsid w:val="51241FA1"/>
    <w:rsid w:val="51446F15"/>
    <w:rsid w:val="51534663"/>
    <w:rsid w:val="516809B2"/>
    <w:rsid w:val="516904FA"/>
    <w:rsid w:val="51736A67"/>
    <w:rsid w:val="51955A4F"/>
    <w:rsid w:val="51BD354A"/>
    <w:rsid w:val="51BD46A1"/>
    <w:rsid w:val="51FE434F"/>
    <w:rsid w:val="520843D2"/>
    <w:rsid w:val="52316BEF"/>
    <w:rsid w:val="52325304"/>
    <w:rsid w:val="523470CD"/>
    <w:rsid w:val="529C1D3A"/>
    <w:rsid w:val="52B44A82"/>
    <w:rsid w:val="52C3059D"/>
    <w:rsid w:val="52F2656B"/>
    <w:rsid w:val="53023764"/>
    <w:rsid w:val="53081882"/>
    <w:rsid w:val="53252D68"/>
    <w:rsid w:val="53446F7F"/>
    <w:rsid w:val="53451F77"/>
    <w:rsid w:val="53510C30"/>
    <w:rsid w:val="53651C45"/>
    <w:rsid w:val="5374606B"/>
    <w:rsid w:val="5381416F"/>
    <w:rsid w:val="53C307BF"/>
    <w:rsid w:val="54613FD7"/>
    <w:rsid w:val="54790CE9"/>
    <w:rsid w:val="548A578D"/>
    <w:rsid w:val="54B809E6"/>
    <w:rsid w:val="550117B4"/>
    <w:rsid w:val="55772F7D"/>
    <w:rsid w:val="55961D0E"/>
    <w:rsid w:val="559659E4"/>
    <w:rsid w:val="559E7EC8"/>
    <w:rsid w:val="55D31B7D"/>
    <w:rsid w:val="55D77231"/>
    <w:rsid w:val="55DE72E8"/>
    <w:rsid w:val="55E501B3"/>
    <w:rsid w:val="55FC04A7"/>
    <w:rsid w:val="56381EF6"/>
    <w:rsid w:val="56444C51"/>
    <w:rsid w:val="56A53918"/>
    <w:rsid w:val="56C740B3"/>
    <w:rsid w:val="56E21403"/>
    <w:rsid w:val="570F3752"/>
    <w:rsid w:val="57222B83"/>
    <w:rsid w:val="57340D3D"/>
    <w:rsid w:val="573861DD"/>
    <w:rsid w:val="57523927"/>
    <w:rsid w:val="57650FD3"/>
    <w:rsid w:val="578E1A22"/>
    <w:rsid w:val="57AC7B7D"/>
    <w:rsid w:val="57C81B2F"/>
    <w:rsid w:val="57F12BEF"/>
    <w:rsid w:val="58810EAC"/>
    <w:rsid w:val="588F1BBE"/>
    <w:rsid w:val="58A108EC"/>
    <w:rsid w:val="58B764A3"/>
    <w:rsid w:val="58D47E0A"/>
    <w:rsid w:val="58DC65F8"/>
    <w:rsid w:val="590A0EB7"/>
    <w:rsid w:val="591257CE"/>
    <w:rsid w:val="592C6DC9"/>
    <w:rsid w:val="593340F4"/>
    <w:rsid w:val="593341DD"/>
    <w:rsid w:val="597B17CE"/>
    <w:rsid w:val="597D301C"/>
    <w:rsid w:val="59A0446A"/>
    <w:rsid w:val="59B231EB"/>
    <w:rsid w:val="59B501F6"/>
    <w:rsid w:val="59B63F00"/>
    <w:rsid w:val="5A290D26"/>
    <w:rsid w:val="5A3426E8"/>
    <w:rsid w:val="5A43094D"/>
    <w:rsid w:val="5A585C40"/>
    <w:rsid w:val="5A852ED6"/>
    <w:rsid w:val="5A8F645E"/>
    <w:rsid w:val="5A947FA8"/>
    <w:rsid w:val="5ABD490E"/>
    <w:rsid w:val="5AD23DF5"/>
    <w:rsid w:val="5ADA403E"/>
    <w:rsid w:val="5AEB7A5E"/>
    <w:rsid w:val="5AFE0486"/>
    <w:rsid w:val="5B1344F7"/>
    <w:rsid w:val="5B3218D4"/>
    <w:rsid w:val="5B357636"/>
    <w:rsid w:val="5B40566C"/>
    <w:rsid w:val="5B4F666F"/>
    <w:rsid w:val="5B717F77"/>
    <w:rsid w:val="5B7A10F7"/>
    <w:rsid w:val="5B881AE0"/>
    <w:rsid w:val="5B8E2B97"/>
    <w:rsid w:val="5B9A4D41"/>
    <w:rsid w:val="5BA64765"/>
    <w:rsid w:val="5BD021AA"/>
    <w:rsid w:val="5BF02F59"/>
    <w:rsid w:val="5BF6657A"/>
    <w:rsid w:val="5C0461B5"/>
    <w:rsid w:val="5C151F37"/>
    <w:rsid w:val="5C1904FE"/>
    <w:rsid w:val="5C1D315F"/>
    <w:rsid w:val="5C3754AC"/>
    <w:rsid w:val="5C3B239C"/>
    <w:rsid w:val="5C3E446F"/>
    <w:rsid w:val="5CA01D73"/>
    <w:rsid w:val="5CAC5490"/>
    <w:rsid w:val="5CD17C2A"/>
    <w:rsid w:val="5CF52F29"/>
    <w:rsid w:val="5D2C16C1"/>
    <w:rsid w:val="5D39096A"/>
    <w:rsid w:val="5D487BDE"/>
    <w:rsid w:val="5D4B6C16"/>
    <w:rsid w:val="5DAD29AF"/>
    <w:rsid w:val="5DDD0920"/>
    <w:rsid w:val="5DE6709D"/>
    <w:rsid w:val="5DEC3CC9"/>
    <w:rsid w:val="5E066FF5"/>
    <w:rsid w:val="5E15030B"/>
    <w:rsid w:val="5E191EEB"/>
    <w:rsid w:val="5E3636C9"/>
    <w:rsid w:val="5E51337F"/>
    <w:rsid w:val="5E5E2A02"/>
    <w:rsid w:val="5E936069"/>
    <w:rsid w:val="5EA707EA"/>
    <w:rsid w:val="5EF51DED"/>
    <w:rsid w:val="5F083260"/>
    <w:rsid w:val="5F093FB7"/>
    <w:rsid w:val="5F1F3CF6"/>
    <w:rsid w:val="5F2C6A42"/>
    <w:rsid w:val="5F366428"/>
    <w:rsid w:val="5F37676C"/>
    <w:rsid w:val="5F4167F1"/>
    <w:rsid w:val="5F47763D"/>
    <w:rsid w:val="5F4A0DFD"/>
    <w:rsid w:val="5F565D68"/>
    <w:rsid w:val="5F6C607A"/>
    <w:rsid w:val="5FB65171"/>
    <w:rsid w:val="60044BB9"/>
    <w:rsid w:val="60414EAB"/>
    <w:rsid w:val="604424CC"/>
    <w:rsid w:val="60626BC9"/>
    <w:rsid w:val="606B0FE6"/>
    <w:rsid w:val="608F4184"/>
    <w:rsid w:val="60AF4273"/>
    <w:rsid w:val="60D86A6F"/>
    <w:rsid w:val="60EA1779"/>
    <w:rsid w:val="619064C0"/>
    <w:rsid w:val="61A15ED8"/>
    <w:rsid w:val="61C55E6C"/>
    <w:rsid w:val="61C715A9"/>
    <w:rsid w:val="61EB0D3C"/>
    <w:rsid w:val="62247174"/>
    <w:rsid w:val="629B4164"/>
    <w:rsid w:val="62A0654F"/>
    <w:rsid w:val="62A83415"/>
    <w:rsid w:val="62D41756"/>
    <w:rsid w:val="62EB00D8"/>
    <w:rsid w:val="62F16E70"/>
    <w:rsid w:val="63271A84"/>
    <w:rsid w:val="63716E76"/>
    <w:rsid w:val="637570E5"/>
    <w:rsid w:val="639C35CC"/>
    <w:rsid w:val="63D67FF5"/>
    <w:rsid w:val="641B49B5"/>
    <w:rsid w:val="641C629E"/>
    <w:rsid w:val="643A5B47"/>
    <w:rsid w:val="645A1DBD"/>
    <w:rsid w:val="648C30B6"/>
    <w:rsid w:val="64907893"/>
    <w:rsid w:val="64CD15EE"/>
    <w:rsid w:val="64CF1DA3"/>
    <w:rsid w:val="64DE0BBD"/>
    <w:rsid w:val="64ED67B6"/>
    <w:rsid w:val="65101E77"/>
    <w:rsid w:val="65443991"/>
    <w:rsid w:val="65727F63"/>
    <w:rsid w:val="658F1276"/>
    <w:rsid w:val="65C74701"/>
    <w:rsid w:val="65C8092B"/>
    <w:rsid w:val="65CF6E8D"/>
    <w:rsid w:val="65D6083F"/>
    <w:rsid w:val="65E46C93"/>
    <w:rsid w:val="65F26CF1"/>
    <w:rsid w:val="66216AD9"/>
    <w:rsid w:val="665F3AC1"/>
    <w:rsid w:val="66CF66FE"/>
    <w:rsid w:val="66E24EEC"/>
    <w:rsid w:val="670C14FF"/>
    <w:rsid w:val="67126344"/>
    <w:rsid w:val="6715798F"/>
    <w:rsid w:val="674630D3"/>
    <w:rsid w:val="67646F99"/>
    <w:rsid w:val="679715AA"/>
    <w:rsid w:val="67EE6878"/>
    <w:rsid w:val="68093B71"/>
    <w:rsid w:val="681749C3"/>
    <w:rsid w:val="681F120D"/>
    <w:rsid w:val="68442DC9"/>
    <w:rsid w:val="684575DA"/>
    <w:rsid w:val="684E499C"/>
    <w:rsid w:val="68522937"/>
    <w:rsid w:val="685C03EA"/>
    <w:rsid w:val="6875256E"/>
    <w:rsid w:val="688110E3"/>
    <w:rsid w:val="688C49F5"/>
    <w:rsid w:val="68926C88"/>
    <w:rsid w:val="68A2510E"/>
    <w:rsid w:val="68C12961"/>
    <w:rsid w:val="68C2226B"/>
    <w:rsid w:val="68C305E7"/>
    <w:rsid w:val="68DB5239"/>
    <w:rsid w:val="69316C74"/>
    <w:rsid w:val="693A35B5"/>
    <w:rsid w:val="69572136"/>
    <w:rsid w:val="69681038"/>
    <w:rsid w:val="69835B70"/>
    <w:rsid w:val="69C7285E"/>
    <w:rsid w:val="69F71FB6"/>
    <w:rsid w:val="69FC6C64"/>
    <w:rsid w:val="6A640463"/>
    <w:rsid w:val="6A905B6D"/>
    <w:rsid w:val="6AA05F32"/>
    <w:rsid w:val="6AC9206A"/>
    <w:rsid w:val="6ACE16D9"/>
    <w:rsid w:val="6AD9570F"/>
    <w:rsid w:val="6AE51C08"/>
    <w:rsid w:val="6B010C46"/>
    <w:rsid w:val="6B2303AC"/>
    <w:rsid w:val="6B3A366A"/>
    <w:rsid w:val="6B6A0462"/>
    <w:rsid w:val="6B7A0050"/>
    <w:rsid w:val="6B9F05AF"/>
    <w:rsid w:val="6BE23C30"/>
    <w:rsid w:val="6BE7786F"/>
    <w:rsid w:val="6C134034"/>
    <w:rsid w:val="6C50079B"/>
    <w:rsid w:val="6C8E74F7"/>
    <w:rsid w:val="6C8F30E6"/>
    <w:rsid w:val="6CB33C84"/>
    <w:rsid w:val="6D004DA8"/>
    <w:rsid w:val="6D220D92"/>
    <w:rsid w:val="6D4E366B"/>
    <w:rsid w:val="6D543DB3"/>
    <w:rsid w:val="6D6221E0"/>
    <w:rsid w:val="6D773FDC"/>
    <w:rsid w:val="6D9B22AA"/>
    <w:rsid w:val="6DA5553E"/>
    <w:rsid w:val="6E232AB3"/>
    <w:rsid w:val="6E3048E9"/>
    <w:rsid w:val="6E3F132C"/>
    <w:rsid w:val="6E517746"/>
    <w:rsid w:val="6E861F5A"/>
    <w:rsid w:val="6E8B41A2"/>
    <w:rsid w:val="6EAB0FB5"/>
    <w:rsid w:val="6EBF2C8C"/>
    <w:rsid w:val="6EE67379"/>
    <w:rsid w:val="6EF502F5"/>
    <w:rsid w:val="6EFD1C95"/>
    <w:rsid w:val="6F0D031B"/>
    <w:rsid w:val="6F475D18"/>
    <w:rsid w:val="6FD97012"/>
    <w:rsid w:val="6FDA2294"/>
    <w:rsid w:val="70052E11"/>
    <w:rsid w:val="700C3057"/>
    <w:rsid w:val="7014721B"/>
    <w:rsid w:val="702B63B0"/>
    <w:rsid w:val="702C2966"/>
    <w:rsid w:val="7049607A"/>
    <w:rsid w:val="70545562"/>
    <w:rsid w:val="70C5699B"/>
    <w:rsid w:val="70C8609C"/>
    <w:rsid w:val="70EE2DD8"/>
    <w:rsid w:val="70F30A56"/>
    <w:rsid w:val="70FA0EAB"/>
    <w:rsid w:val="71106560"/>
    <w:rsid w:val="71292FBC"/>
    <w:rsid w:val="71437115"/>
    <w:rsid w:val="715536FE"/>
    <w:rsid w:val="71F12086"/>
    <w:rsid w:val="720C4851"/>
    <w:rsid w:val="72235C8E"/>
    <w:rsid w:val="729826AA"/>
    <w:rsid w:val="72BB6F40"/>
    <w:rsid w:val="72EE06A5"/>
    <w:rsid w:val="73473177"/>
    <w:rsid w:val="73484595"/>
    <w:rsid w:val="73685DD0"/>
    <w:rsid w:val="736B3BB5"/>
    <w:rsid w:val="738D0387"/>
    <w:rsid w:val="73F1016F"/>
    <w:rsid w:val="73F30579"/>
    <w:rsid w:val="74010932"/>
    <w:rsid w:val="740B328F"/>
    <w:rsid w:val="74376210"/>
    <w:rsid w:val="74401536"/>
    <w:rsid w:val="747108A9"/>
    <w:rsid w:val="74760969"/>
    <w:rsid w:val="74BD5147"/>
    <w:rsid w:val="74C73C7A"/>
    <w:rsid w:val="74E95C3C"/>
    <w:rsid w:val="75171ED4"/>
    <w:rsid w:val="75834A29"/>
    <w:rsid w:val="75837EEC"/>
    <w:rsid w:val="75AE1DB9"/>
    <w:rsid w:val="75E21168"/>
    <w:rsid w:val="75E77528"/>
    <w:rsid w:val="75E97311"/>
    <w:rsid w:val="75F037BC"/>
    <w:rsid w:val="760D154C"/>
    <w:rsid w:val="760E4675"/>
    <w:rsid w:val="760F6E84"/>
    <w:rsid w:val="761D71A3"/>
    <w:rsid w:val="76330AED"/>
    <w:rsid w:val="76622B76"/>
    <w:rsid w:val="76920401"/>
    <w:rsid w:val="76B71E5D"/>
    <w:rsid w:val="76CB4928"/>
    <w:rsid w:val="76CE73F1"/>
    <w:rsid w:val="76DF7942"/>
    <w:rsid w:val="77034827"/>
    <w:rsid w:val="774829C9"/>
    <w:rsid w:val="77492CFF"/>
    <w:rsid w:val="778441C8"/>
    <w:rsid w:val="778766B4"/>
    <w:rsid w:val="77914171"/>
    <w:rsid w:val="77B80654"/>
    <w:rsid w:val="77CA38C2"/>
    <w:rsid w:val="77E260FF"/>
    <w:rsid w:val="78062A2A"/>
    <w:rsid w:val="78203E5B"/>
    <w:rsid w:val="78505A0B"/>
    <w:rsid w:val="786B0AE4"/>
    <w:rsid w:val="787968B8"/>
    <w:rsid w:val="78A54DD0"/>
    <w:rsid w:val="78A712BC"/>
    <w:rsid w:val="78EC5C27"/>
    <w:rsid w:val="79144C7D"/>
    <w:rsid w:val="79383345"/>
    <w:rsid w:val="79395A28"/>
    <w:rsid w:val="793F53A2"/>
    <w:rsid w:val="7A102B7D"/>
    <w:rsid w:val="7A137011"/>
    <w:rsid w:val="7A1D2FC0"/>
    <w:rsid w:val="7A1E0C36"/>
    <w:rsid w:val="7A300DF9"/>
    <w:rsid w:val="7A330A57"/>
    <w:rsid w:val="7A463B8C"/>
    <w:rsid w:val="7A807CC3"/>
    <w:rsid w:val="7A8924E5"/>
    <w:rsid w:val="7AA1053C"/>
    <w:rsid w:val="7AA811C5"/>
    <w:rsid w:val="7ABD4109"/>
    <w:rsid w:val="7B1E6B7D"/>
    <w:rsid w:val="7B3A1BDD"/>
    <w:rsid w:val="7B5530A5"/>
    <w:rsid w:val="7B92136F"/>
    <w:rsid w:val="7BB11A35"/>
    <w:rsid w:val="7BD92D22"/>
    <w:rsid w:val="7BDE70AD"/>
    <w:rsid w:val="7BE01710"/>
    <w:rsid w:val="7BEF658C"/>
    <w:rsid w:val="7C1C2408"/>
    <w:rsid w:val="7C1F09B4"/>
    <w:rsid w:val="7C2E4B32"/>
    <w:rsid w:val="7C723057"/>
    <w:rsid w:val="7C914545"/>
    <w:rsid w:val="7CBA7EAB"/>
    <w:rsid w:val="7CC20DEA"/>
    <w:rsid w:val="7CC436D1"/>
    <w:rsid w:val="7CE17A14"/>
    <w:rsid w:val="7CFC412C"/>
    <w:rsid w:val="7D0344F0"/>
    <w:rsid w:val="7D1E11E0"/>
    <w:rsid w:val="7D227A85"/>
    <w:rsid w:val="7D4B6235"/>
    <w:rsid w:val="7DCB589C"/>
    <w:rsid w:val="7DDB489E"/>
    <w:rsid w:val="7DEF16E8"/>
    <w:rsid w:val="7DF94455"/>
    <w:rsid w:val="7E7741B6"/>
    <w:rsid w:val="7E9B53CC"/>
    <w:rsid w:val="7EAB2A81"/>
    <w:rsid w:val="7EAB3D5F"/>
    <w:rsid w:val="7EBF3A74"/>
    <w:rsid w:val="7ED66BFB"/>
    <w:rsid w:val="7EE0537C"/>
    <w:rsid w:val="7EEE360D"/>
    <w:rsid w:val="7EFD57D3"/>
    <w:rsid w:val="7F187E12"/>
    <w:rsid w:val="7F197281"/>
    <w:rsid w:val="7F596765"/>
    <w:rsid w:val="7F5D4515"/>
    <w:rsid w:val="7F6D503D"/>
    <w:rsid w:val="7F7B224E"/>
    <w:rsid w:val="7F93124C"/>
    <w:rsid w:val="7F994B60"/>
    <w:rsid w:val="7FBB6B61"/>
    <w:rsid w:val="7FC957A4"/>
    <w:rsid w:val="7FD43287"/>
    <w:rsid w:val="7FD970F1"/>
    <w:rsid w:val="7FDD34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55"/>
    <w:qFormat/>
    <w:uiPriority w:val="0"/>
    <w:pPr>
      <w:keepNext/>
      <w:keepLines/>
      <w:spacing w:before="340" w:beforeLines="0" w:after="330" w:afterLines="0" w:line="576" w:lineRule="auto"/>
      <w:outlineLvl w:val="0"/>
    </w:pPr>
    <w:rPr>
      <w:rFonts w:ascii="Calibri" w:hAnsi="Calibri"/>
      <w:b/>
      <w:kern w:val="44"/>
      <w:sz w:val="44"/>
      <w:szCs w:val="20"/>
    </w:rPr>
  </w:style>
  <w:style w:type="paragraph" w:styleId="5">
    <w:name w:val="heading 2"/>
    <w:basedOn w:val="1"/>
    <w:next w:val="1"/>
    <w:link w:val="56"/>
    <w:qFormat/>
    <w:uiPriority w:val="9"/>
    <w:pPr>
      <w:keepNext/>
      <w:keepLines/>
      <w:spacing w:before="260" w:beforeLines="0" w:after="260" w:afterLines="0" w:line="413" w:lineRule="auto"/>
      <w:outlineLvl w:val="1"/>
    </w:pPr>
    <w:rPr>
      <w:rFonts w:ascii="Arial" w:hAnsi="Arial" w:eastAsia="仿宋_GB2312"/>
      <w:b/>
      <w:bCs/>
      <w:sz w:val="28"/>
      <w:szCs w:val="32"/>
    </w:rPr>
  </w:style>
  <w:style w:type="paragraph" w:styleId="6">
    <w:name w:val="heading 3"/>
    <w:basedOn w:val="1"/>
    <w:next w:val="1"/>
    <w:link w:val="57"/>
    <w:qFormat/>
    <w:uiPriority w:val="0"/>
    <w:pPr>
      <w:keepNext/>
      <w:keepLines/>
      <w:spacing w:before="260" w:beforeLines="0" w:after="260" w:afterLines="0" w:line="416" w:lineRule="auto"/>
      <w:outlineLvl w:val="2"/>
    </w:pPr>
    <w:rPr>
      <w:b/>
      <w:sz w:val="32"/>
      <w:szCs w:val="20"/>
    </w:rPr>
  </w:style>
  <w:style w:type="paragraph" w:styleId="7">
    <w:name w:val="heading 4"/>
    <w:basedOn w:val="1"/>
    <w:next w:val="1"/>
    <w:link w:val="58"/>
    <w:qFormat/>
    <w:uiPriority w:val="0"/>
    <w:pPr>
      <w:keepNext/>
      <w:keepLines/>
      <w:spacing w:before="280" w:beforeLines="0" w:after="290" w:afterLines="0" w:line="372" w:lineRule="auto"/>
      <w:outlineLvl w:val="3"/>
    </w:pPr>
    <w:rPr>
      <w:rFonts w:ascii="Cambria" w:hAnsi="Cambria" w:eastAsia="Cambria"/>
      <w:b/>
      <w:sz w:val="28"/>
      <w:szCs w:val="28"/>
    </w:rPr>
  </w:style>
  <w:style w:type="paragraph" w:styleId="8">
    <w:name w:val="heading 5"/>
    <w:basedOn w:val="1"/>
    <w:next w:val="1"/>
    <w:link w:val="59"/>
    <w:qFormat/>
    <w:uiPriority w:val="0"/>
    <w:pPr>
      <w:keepNext/>
      <w:keepLines/>
      <w:spacing w:before="280" w:beforeLines="0" w:beforeAutospacing="0" w:after="290" w:afterLines="0" w:afterAutospacing="0" w:line="372" w:lineRule="auto"/>
      <w:outlineLvl w:val="4"/>
    </w:pPr>
    <w:rPr>
      <w:rFonts w:ascii="Tahoma" w:hAnsi="Tahoma"/>
      <w:b/>
      <w:sz w:val="28"/>
      <w:szCs w:val="20"/>
    </w:rPr>
  </w:style>
  <w:style w:type="paragraph" w:styleId="9">
    <w:name w:val="heading 6"/>
    <w:basedOn w:val="1"/>
    <w:next w:val="10"/>
    <w:link w:val="60"/>
    <w:qFormat/>
    <w:uiPriority w:val="0"/>
    <w:pPr>
      <w:keepNext/>
      <w:keepLines/>
      <w:spacing w:before="240" w:beforeLines="0" w:beforeAutospacing="0" w:after="64" w:afterLines="0" w:afterAutospacing="0" w:line="317" w:lineRule="auto"/>
      <w:outlineLvl w:val="5"/>
    </w:pPr>
    <w:rPr>
      <w:rFonts w:ascii="Arial" w:hAnsi="Arial" w:eastAsia="黑体"/>
      <w:b/>
      <w:sz w:val="24"/>
      <w:szCs w:val="20"/>
    </w:rPr>
  </w:style>
  <w:style w:type="paragraph" w:styleId="11">
    <w:name w:val="heading 7"/>
    <w:basedOn w:val="1"/>
    <w:next w:val="1"/>
    <w:link w:val="62"/>
    <w:qFormat/>
    <w:uiPriority w:val="0"/>
    <w:pPr>
      <w:keepNext/>
      <w:keepLines/>
      <w:spacing w:before="240" w:beforeLines="0" w:beforeAutospacing="0" w:after="64" w:afterLines="0" w:afterAutospacing="0" w:line="317" w:lineRule="auto"/>
      <w:outlineLvl w:val="6"/>
    </w:pPr>
    <w:rPr>
      <w:rFonts w:ascii="Tahoma" w:hAnsi="Tahoma"/>
      <w:b/>
      <w:sz w:val="24"/>
      <w:szCs w:val="20"/>
    </w:rPr>
  </w:style>
  <w:style w:type="paragraph" w:styleId="12">
    <w:name w:val="heading 8"/>
    <w:basedOn w:val="1"/>
    <w:next w:val="1"/>
    <w:link w:val="63"/>
    <w:qFormat/>
    <w:uiPriority w:val="0"/>
    <w:pPr>
      <w:keepNext/>
      <w:keepLines/>
      <w:spacing w:before="240" w:beforeLines="0" w:beforeAutospacing="0" w:after="64" w:afterLines="0" w:afterAutospacing="0" w:line="317" w:lineRule="auto"/>
      <w:outlineLvl w:val="7"/>
    </w:pPr>
    <w:rPr>
      <w:rFonts w:ascii="Arial" w:hAnsi="Arial" w:eastAsia="黑体"/>
    </w:rPr>
  </w:style>
  <w:style w:type="paragraph" w:styleId="13">
    <w:name w:val="heading 9"/>
    <w:basedOn w:val="1"/>
    <w:next w:val="1"/>
    <w:link w:val="64"/>
    <w:qFormat/>
    <w:uiPriority w:val="0"/>
    <w:pPr>
      <w:keepNext/>
      <w:keepLines/>
      <w:spacing w:before="240" w:beforeLines="0" w:beforeAutospacing="0" w:after="64" w:afterLines="0" w:afterAutospacing="0" w:line="317" w:lineRule="auto"/>
      <w:outlineLvl w:val="8"/>
    </w:pPr>
    <w:rPr>
      <w:rFonts w:ascii="Arial" w:hAnsi="Arial" w:eastAsia="黑体"/>
      <w:szCs w:val="20"/>
    </w:rPr>
  </w:style>
  <w:style w:type="character" w:default="1" w:styleId="48">
    <w:name w:val="Default Paragraph Font"/>
    <w:uiPriority w:val="0"/>
    <w:rPr>
      <w:rFonts w:ascii="Tahoma" w:hAnsi="Tahoma"/>
      <w:sz w:val="24"/>
      <w:szCs w:val="20"/>
    </w:rPr>
  </w:style>
  <w:style w:type="table" w:default="1" w:styleId="4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46"/>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cs="Times New Roman"/>
      <w:lang w:val="zh-CN"/>
    </w:rPr>
  </w:style>
  <w:style w:type="paragraph" w:styleId="3">
    <w:name w:val="Body Text Indent"/>
    <w:basedOn w:val="1"/>
    <w:next w:val="1"/>
    <w:link w:val="54"/>
    <w:uiPriority w:val="0"/>
    <w:pPr>
      <w:spacing w:line="200" w:lineRule="exact"/>
      <w:ind w:firstLine="301"/>
    </w:pPr>
    <w:rPr>
      <w:rFonts w:hint="eastAsia" w:ascii="宋体" w:hAnsi="Courier New"/>
      <w:spacing w:val="-4"/>
      <w:sz w:val="18"/>
      <w:szCs w:val="20"/>
    </w:rPr>
  </w:style>
  <w:style w:type="paragraph" w:styleId="10">
    <w:name w:val="Normal Indent"/>
    <w:basedOn w:val="1"/>
    <w:next w:val="1"/>
    <w:link w:val="61"/>
    <w:uiPriority w:val="0"/>
    <w:pPr>
      <w:ind w:firstLine="420"/>
    </w:pPr>
    <w:rPr>
      <w:rFonts w:ascii="Tahoma" w:hAnsi="Tahoma" w:eastAsia="Tahoma"/>
      <w:b/>
    </w:rPr>
  </w:style>
  <w:style w:type="paragraph" w:styleId="14">
    <w:name w:val="toc 7"/>
    <w:basedOn w:val="1"/>
    <w:next w:val="1"/>
    <w:uiPriority w:val="0"/>
    <w:pPr>
      <w:ind w:left="2520" w:leftChars="1200"/>
    </w:pPr>
  </w:style>
  <w:style w:type="paragraph" w:styleId="15">
    <w:name w:val="List Number"/>
    <w:basedOn w:val="1"/>
    <w:uiPriority w:val="0"/>
    <w:pPr>
      <w:widowControl/>
      <w:tabs>
        <w:tab w:val="left" w:pos="454"/>
        <w:tab w:val="left" w:pos="720"/>
      </w:tabs>
      <w:spacing w:after="156" w:afterLines="50"/>
      <w:ind w:left="454" w:hanging="284"/>
      <w:jc w:val="left"/>
    </w:pPr>
    <w:rPr>
      <w:kern w:val="0"/>
      <w:sz w:val="24"/>
      <w:szCs w:val="20"/>
    </w:rPr>
  </w:style>
  <w:style w:type="paragraph" w:styleId="16">
    <w:name w:val="caption"/>
    <w:basedOn w:val="1"/>
    <w:next w:val="1"/>
    <w:qFormat/>
    <w:uiPriority w:val="0"/>
    <w:pPr>
      <w:spacing w:before="152" w:beforeLines="0" w:after="160" w:afterLines="0"/>
    </w:pPr>
    <w:rPr>
      <w:rFonts w:ascii="Arial" w:hAnsi="Arial" w:eastAsia="黑体" w:cs="Arial"/>
      <w:sz w:val="20"/>
      <w:szCs w:val="20"/>
    </w:rPr>
  </w:style>
  <w:style w:type="paragraph" w:styleId="17">
    <w:name w:val="Document Map"/>
    <w:basedOn w:val="1"/>
    <w:link w:val="65"/>
    <w:uiPriority w:val="0"/>
    <w:pPr>
      <w:shd w:val="clear" w:color="auto" w:fill="000080"/>
    </w:pPr>
    <w:rPr>
      <w:rFonts w:hint="eastAsia" w:ascii="宋体" w:hAnsi="宋体"/>
      <w:sz w:val="18"/>
      <w:szCs w:val="18"/>
    </w:rPr>
  </w:style>
  <w:style w:type="paragraph" w:styleId="18">
    <w:name w:val="annotation text"/>
    <w:basedOn w:val="1"/>
    <w:link w:val="66"/>
    <w:uiPriority w:val="0"/>
    <w:pPr>
      <w:keepNext w:val="0"/>
      <w:keepLines w:val="0"/>
      <w:widowControl w:val="0"/>
      <w:suppressLineNumbers w:val="0"/>
      <w:spacing w:before="0" w:beforeLines="0" w:beforeAutospacing="0" w:after="0" w:afterLines="0" w:afterAutospacing="0"/>
      <w:ind w:left="0" w:right="0"/>
      <w:jc w:val="left"/>
    </w:pPr>
    <w:rPr>
      <w:rFonts w:ascii="Tahoma" w:hAnsi="Tahoma"/>
    </w:rPr>
  </w:style>
  <w:style w:type="paragraph" w:styleId="19">
    <w:name w:val="Body Text 3"/>
    <w:basedOn w:val="1"/>
    <w:link w:val="67"/>
    <w:uiPriority w:val="0"/>
    <w:pPr>
      <w:snapToGrid w:val="0"/>
      <w:spacing w:before="50" w:beforeLines="0" w:after="50" w:afterLines="0"/>
    </w:pPr>
    <w:rPr>
      <w:rFonts w:ascii="Tahoma" w:hAnsi="Tahoma"/>
      <w:sz w:val="16"/>
      <w:szCs w:val="16"/>
    </w:rPr>
  </w:style>
  <w:style w:type="paragraph" w:styleId="20">
    <w:name w:val="Body Text"/>
    <w:basedOn w:val="1"/>
    <w:next w:val="1"/>
    <w:link w:val="68"/>
    <w:uiPriority w:val="0"/>
    <w:pPr>
      <w:spacing w:after="120" w:afterLines="0"/>
    </w:pPr>
    <w:rPr>
      <w:rFonts w:ascii="Tahoma" w:hAnsi="Tahoma"/>
      <w:sz w:val="28"/>
    </w:rPr>
  </w:style>
  <w:style w:type="paragraph" w:styleId="21">
    <w:name w:val="List Number 3"/>
    <w:basedOn w:val="1"/>
    <w:uiPriority w:val="0"/>
    <w:pPr>
      <w:numPr>
        <w:ilvl w:val="0"/>
        <w:numId w:val="1"/>
      </w:numPr>
    </w:pPr>
  </w:style>
  <w:style w:type="paragraph" w:styleId="22">
    <w:name w:val="List 2"/>
    <w:basedOn w:val="1"/>
    <w:uiPriority w:val="0"/>
    <w:pPr>
      <w:ind w:left="100" w:leftChars="200" w:hanging="200" w:hangingChars="200"/>
    </w:pPr>
    <w:rPr>
      <w:sz w:val="28"/>
    </w:rPr>
  </w:style>
  <w:style w:type="paragraph" w:styleId="23">
    <w:name w:val="toc 5"/>
    <w:basedOn w:val="1"/>
    <w:next w:val="1"/>
    <w:uiPriority w:val="0"/>
    <w:pPr>
      <w:ind w:left="1680" w:leftChars="800"/>
    </w:pPr>
  </w:style>
  <w:style w:type="paragraph" w:styleId="24">
    <w:name w:val="toc 3"/>
    <w:basedOn w:val="1"/>
    <w:next w:val="1"/>
    <w:uiPriority w:val="0"/>
    <w:pPr>
      <w:ind w:left="840" w:leftChars="400"/>
    </w:pPr>
  </w:style>
  <w:style w:type="paragraph" w:styleId="25">
    <w:name w:val="Plain Text"/>
    <w:basedOn w:val="1"/>
    <w:link w:val="69"/>
    <w:uiPriority w:val="0"/>
    <w:pPr>
      <w:spacing w:before="156" w:beforeLines="50" w:after="156" w:afterLines="50" w:line="400" w:lineRule="exact"/>
    </w:pPr>
    <w:rPr>
      <w:rFonts w:hint="eastAsia" w:ascii="宋体" w:hAnsi="Courier New"/>
      <w:szCs w:val="21"/>
    </w:rPr>
  </w:style>
  <w:style w:type="paragraph" w:styleId="26">
    <w:name w:val="toc 8"/>
    <w:basedOn w:val="1"/>
    <w:next w:val="1"/>
    <w:uiPriority w:val="0"/>
    <w:pPr>
      <w:ind w:left="2940" w:leftChars="1400"/>
    </w:pPr>
  </w:style>
  <w:style w:type="paragraph" w:styleId="27">
    <w:name w:val="Date"/>
    <w:basedOn w:val="1"/>
    <w:next w:val="1"/>
    <w:link w:val="70"/>
    <w:uiPriority w:val="0"/>
    <w:pPr>
      <w:ind w:leftChars="2500"/>
    </w:pPr>
    <w:rPr>
      <w:rFonts w:hint="eastAsia" w:ascii="黑体" w:hAnsi="宋体" w:eastAsia="黑体"/>
      <w:kern w:val="44"/>
      <w:position w:val="6"/>
      <w:szCs w:val="20"/>
    </w:rPr>
  </w:style>
  <w:style w:type="paragraph" w:styleId="28">
    <w:name w:val="Body Text Indent 2"/>
    <w:basedOn w:val="1"/>
    <w:link w:val="71"/>
    <w:uiPriority w:val="0"/>
    <w:pPr>
      <w:snapToGrid w:val="0"/>
      <w:ind w:firstLine="542" w:firstLineChars="225"/>
    </w:pPr>
    <w:rPr>
      <w:rFonts w:ascii="Tahoma" w:hAnsi="Tahoma"/>
    </w:rPr>
  </w:style>
  <w:style w:type="paragraph" w:styleId="29">
    <w:name w:val="Balloon Text"/>
    <w:basedOn w:val="1"/>
    <w:link w:val="72"/>
    <w:uiPriority w:val="0"/>
    <w:rPr>
      <w:rFonts w:ascii="Tahoma" w:hAnsi="Tahoma"/>
      <w:sz w:val="18"/>
      <w:szCs w:val="18"/>
    </w:rPr>
  </w:style>
  <w:style w:type="paragraph" w:styleId="30">
    <w:name w:val="footer"/>
    <w:basedOn w:val="1"/>
    <w:link w:val="73"/>
    <w:uiPriority w:val="0"/>
    <w:pPr>
      <w:tabs>
        <w:tab w:val="center" w:pos="4153"/>
        <w:tab w:val="right" w:pos="8306"/>
      </w:tabs>
      <w:snapToGrid w:val="0"/>
      <w:jc w:val="left"/>
    </w:pPr>
    <w:rPr>
      <w:rFonts w:hint="eastAsia" w:ascii="黑体" w:hAnsi="宋体" w:eastAsia="黑体"/>
      <w:kern w:val="0"/>
      <w:sz w:val="18"/>
      <w:szCs w:val="18"/>
    </w:rPr>
  </w:style>
  <w:style w:type="paragraph" w:styleId="31">
    <w:name w:val="header"/>
    <w:basedOn w:val="1"/>
    <w:link w:val="74"/>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32">
    <w:name w:val="toc 1"/>
    <w:basedOn w:val="1"/>
    <w:next w:val="1"/>
    <w:uiPriority w:val="39"/>
  </w:style>
  <w:style w:type="paragraph" w:styleId="33">
    <w:name w:val="toc 4"/>
    <w:basedOn w:val="1"/>
    <w:next w:val="1"/>
    <w:uiPriority w:val="0"/>
    <w:pPr>
      <w:ind w:left="1260" w:leftChars="600"/>
    </w:pPr>
  </w:style>
  <w:style w:type="paragraph" w:styleId="34">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List"/>
    <w:basedOn w:val="1"/>
    <w:uiPriority w:val="0"/>
    <w:pPr>
      <w:ind w:left="200" w:hanging="200" w:hangingChars="200"/>
    </w:pPr>
    <w:rPr>
      <w:sz w:val="28"/>
    </w:rPr>
  </w:style>
  <w:style w:type="paragraph" w:styleId="36">
    <w:name w:val="toc 6"/>
    <w:basedOn w:val="1"/>
    <w:next w:val="1"/>
    <w:uiPriority w:val="0"/>
    <w:pPr>
      <w:ind w:left="2100" w:leftChars="1000"/>
    </w:pPr>
  </w:style>
  <w:style w:type="paragraph" w:styleId="37">
    <w:name w:val="Body Text Indent 3"/>
    <w:basedOn w:val="1"/>
    <w:link w:val="75"/>
    <w:uiPriority w:val="0"/>
    <w:pPr>
      <w:snapToGrid w:val="0"/>
      <w:ind w:firstLine="480" w:firstLineChars="200"/>
      <w:jc w:val="left"/>
    </w:pPr>
    <w:rPr>
      <w:rFonts w:ascii="Tahoma" w:hAnsi="Tahoma"/>
      <w:sz w:val="16"/>
      <w:szCs w:val="16"/>
    </w:rPr>
  </w:style>
  <w:style w:type="paragraph" w:styleId="38">
    <w:name w:val="toc 2"/>
    <w:basedOn w:val="1"/>
    <w:next w:val="1"/>
    <w:uiPriority w:val="0"/>
    <w:pPr>
      <w:ind w:left="420" w:leftChars="200"/>
    </w:pPr>
  </w:style>
  <w:style w:type="paragraph" w:styleId="39">
    <w:name w:val="toc 9"/>
    <w:basedOn w:val="1"/>
    <w:next w:val="1"/>
    <w:uiPriority w:val="0"/>
    <w:pPr>
      <w:ind w:left="3360" w:leftChars="1600"/>
    </w:pPr>
  </w:style>
  <w:style w:type="paragraph" w:styleId="40">
    <w:name w:val="Body Text 2"/>
    <w:basedOn w:val="1"/>
    <w:link w:val="76"/>
    <w:uiPriority w:val="0"/>
    <w:pPr>
      <w:widowControl/>
      <w:snapToGrid w:val="0"/>
      <w:spacing w:before="50" w:beforeLines="0" w:after="156" w:afterLines="50" w:line="400" w:lineRule="exact"/>
      <w:jc w:val="left"/>
    </w:pPr>
    <w:rPr>
      <w:rFonts w:ascii="Tahoma" w:hAnsi="Tahoma"/>
      <w:spacing w:val="20"/>
    </w:rPr>
  </w:style>
  <w:style w:type="paragraph" w:styleId="41">
    <w:name w:val="HTML Preformatted"/>
    <w:basedOn w:val="1"/>
    <w:link w:val="77"/>
    <w:uiPriority w:val="0"/>
    <w:rPr>
      <w:rFonts w:hint="eastAsia" w:ascii="宋体" w:hAnsi="宋体"/>
      <w:kern w:val="0"/>
      <w:sz w:val="24"/>
    </w:rPr>
  </w:style>
  <w:style w:type="paragraph" w:styleId="42">
    <w:name w:val="Normal (Web)"/>
    <w:basedOn w:val="1"/>
    <w:uiPriority w:val="0"/>
    <w:pPr>
      <w:widowControl/>
      <w:spacing w:before="100" w:beforeLines="0" w:beforeAutospacing="1" w:after="100" w:afterLines="0" w:afterAutospacing="1"/>
      <w:jc w:val="left"/>
    </w:pPr>
    <w:rPr>
      <w:kern w:val="0"/>
      <w:sz w:val="24"/>
    </w:rPr>
  </w:style>
  <w:style w:type="paragraph" w:styleId="43">
    <w:name w:val="Title"/>
    <w:basedOn w:val="1"/>
    <w:link w:val="78"/>
    <w:qFormat/>
    <w:uiPriority w:val="0"/>
    <w:pPr>
      <w:spacing w:before="240" w:beforeLines="0" w:beforeAutospacing="0" w:after="60" w:afterLines="0" w:afterAutospacing="0"/>
      <w:jc w:val="center"/>
      <w:outlineLvl w:val="0"/>
    </w:pPr>
    <w:rPr>
      <w:rFonts w:ascii="Cambria" w:hAnsi="Cambria" w:eastAsia="Cambria"/>
      <w:b/>
      <w:sz w:val="32"/>
      <w:szCs w:val="32"/>
    </w:rPr>
  </w:style>
  <w:style w:type="paragraph" w:styleId="44">
    <w:name w:val="annotation subject"/>
    <w:basedOn w:val="18"/>
    <w:next w:val="18"/>
    <w:link w:val="79"/>
    <w:uiPriority w:val="0"/>
    <w:rPr>
      <w:b/>
    </w:rPr>
  </w:style>
  <w:style w:type="paragraph" w:styleId="45">
    <w:name w:val="Body Text First Indent"/>
    <w:basedOn w:val="20"/>
    <w:next w:val="37"/>
    <w:link w:val="80"/>
    <w:uiPriority w:val="0"/>
    <w:pPr>
      <w:ind w:firstLine="420" w:firstLineChars="100"/>
    </w:pPr>
  </w:style>
  <w:style w:type="table" w:styleId="47">
    <w:name w:val="Table Grid"/>
    <w:basedOn w:val="46"/>
    <w:uiPriority w:val="0"/>
    <w:pPr>
      <w:widowControl w:val="0"/>
      <w:adjustRightInd w:val="0"/>
      <w:spacing w:line="312" w:lineRule="atLeast"/>
      <w:jc w:val="both"/>
      <w:textAlignment w:val="baseline"/>
    </w:pPr>
    <w:tblPr>
      <w:tblStyle w:val="4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uiPriority w:val="0"/>
    <w:rPr>
      <w:rFonts w:hint="default" w:ascii="Times New Roman" w:hAnsi="Times New Roman" w:cs="Times New Roman"/>
      <w:sz w:val="24"/>
      <w:szCs w:val="20"/>
    </w:rPr>
  </w:style>
  <w:style w:type="character" w:styleId="51">
    <w:name w:val="FollowedHyperlink"/>
    <w:uiPriority w:val="0"/>
    <w:rPr>
      <w:rFonts w:ascii="Tahoma" w:hAnsi="Tahoma"/>
      <w:color w:val="004102"/>
      <w:sz w:val="24"/>
      <w:szCs w:val="20"/>
      <w:u w:val="none"/>
    </w:rPr>
  </w:style>
  <w:style w:type="character" w:styleId="52">
    <w:name w:val="Hyperlink"/>
    <w:uiPriority w:val="99"/>
    <w:rPr>
      <w:rFonts w:ascii="Tahoma" w:hAnsi="Tahoma"/>
      <w:color w:val="004102"/>
      <w:sz w:val="24"/>
      <w:szCs w:val="20"/>
      <w:u w:val="none"/>
    </w:rPr>
  </w:style>
  <w:style w:type="character" w:styleId="53">
    <w:name w:val="annotation reference"/>
    <w:uiPriority w:val="0"/>
    <w:rPr>
      <w:sz w:val="21"/>
      <w:szCs w:val="21"/>
    </w:rPr>
  </w:style>
  <w:style w:type="character" w:customStyle="1" w:styleId="54">
    <w:name w:val="正文文本缩进 Char"/>
    <w:link w:val="3"/>
    <w:uiPriority w:val="0"/>
    <w:rPr>
      <w:rFonts w:hint="eastAsia" w:ascii="宋体" w:hAnsi="Courier New" w:eastAsia="宋体" w:cs="宋体"/>
      <w:spacing w:val="-4"/>
      <w:kern w:val="2"/>
      <w:sz w:val="18"/>
      <w:szCs w:val="20"/>
    </w:rPr>
  </w:style>
  <w:style w:type="character" w:customStyle="1" w:styleId="55">
    <w:name w:val="标题 1 Char"/>
    <w:link w:val="4"/>
    <w:uiPriority w:val="0"/>
    <w:rPr>
      <w:rFonts w:ascii="Calibri" w:hAnsi="Calibri"/>
      <w:b/>
      <w:kern w:val="44"/>
      <w:sz w:val="44"/>
    </w:rPr>
  </w:style>
  <w:style w:type="character" w:customStyle="1" w:styleId="56">
    <w:name w:val="标题 2 Char1"/>
    <w:link w:val="5"/>
    <w:uiPriority w:val="9"/>
    <w:rPr>
      <w:rFonts w:ascii="Arial" w:hAnsi="Arial" w:eastAsia="仿宋_GB2312"/>
      <w:b/>
      <w:bCs/>
      <w:kern w:val="2"/>
      <w:sz w:val="28"/>
      <w:szCs w:val="32"/>
    </w:rPr>
  </w:style>
  <w:style w:type="character" w:customStyle="1" w:styleId="57">
    <w:name w:val="标题 3 Char"/>
    <w:link w:val="6"/>
    <w:uiPriority w:val="0"/>
    <w:rPr>
      <w:b/>
      <w:kern w:val="2"/>
      <w:sz w:val="32"/>
    </w:rPr>
  </w:style>
  <w:style w:type="character" w:customStyle="1" w:styleId="58">
    <w:name w:val="标题 4 Char"/>
    <w:link w:val="7"/>
    <w:uiPriority w:val="0"/>
    <w:rPr>
      <w:rFonts w:hint="default" w:ascii="Cambria" w:hAnsi="Cambria" w:eastAsia="Cambria" w:cs="Cambria"/>
      <w:b/>
      <w:kern w:val="2"/>
      <w:sz w:val="28"/>
      <w:szCs w:val="28"/>
    </w:rPr>
  </w:style>
  <w:style w:type="character" w:customStyle="1" w:styleId="59">
    <w:name w:val="标题 5 Char"/>
    <w:link w:val="8"/>
    <w:uiPriority w:val="0"/>
    <w:rPr>
      <w:rFonts w:ascii="Tahoma" w:hAnsi="Tahoma"/>
      <w:b/>
      <w:kern w:val="2"/>
      <w:sz w:val="28"/>
      <w:szCs w:val="20"/>
    </w:rPr>
  </w:style>
  <w:style w:type="character" w:customStyle="1" w:styleId="60">
    <w:name w:val="标题 6 Char"/>
    <w:link w:val="9"/>
    <w:uiPriority w:val="0"/>
    <w:rPr>
      <w:rFonts w:hint="default" w:ascii="Arial" w:hAnsi="Arial" w:eastAsia="黑体" w:cs="Arial"/>
      <w:b/>
      <w:kern w:val="2"/>
      <w:sz w:val="24"/>
      <w:szCs w:val="20"/>
    </w:rPr>
  </w:style>
  <w:style w:type="character" w:customStyle="1" w:styleId="61">
    <w:name w:val="正文缩进 Char"/>
    <w:link w:val="10"/>
    <w:uiPriority w:val="0"/>
    <w:rPr>
      <w:rFonts w:hint="default" w:ascii="Tahoma" w:hAnsi="Tahoma" w:eastAsia="Tahoma" w:cs="Tahoma"/>
      <w:b/>
      <w:kern w:val="2"/>
      <w:sz w:val="21"/>
      <w:szCs w:val="24"/>
    </w:rPr>
  </w:style>
  <w:style w:type="character" w:customStyle="1" w:styleId="62">
    <w:name w:val="标题 7 Char"/>
    <w:link w:val="11"/>
    <w:uiPriority w:val="0"/>
    <w:rPr>
      <w:rFonts w:ascii="Tahoma" w:hAnsi="Tahoma"/>
      <w:b/>
      <w:kern w:val="2"/>
      <w:sz w:val="24"/>
      <w:szCs w:val="20"/>
    </w:rPr>
  </w:style>
  <w:style w:type="character" w:customStyle="1" w:styleId="63">
    <w:name w:val="标题 8 Char"/>
    <w:link w:val="12"/>
    <w:uiPriority w:val="0"/>
    <w:rPr>
      <w:rFonts w:ascii="Arial" w:hAnsi="Arial" w:eastAsia="黑体" w:cs="Arial"/>
      <w:kern w:val="2"/>
      <w:sz w:val="21"/>
      <w:szCs w:val="24"/>
    </w:rPr>
  </w:style>
  <w:style w:type="character" w:customStyle="1" w:styleId="64">
    <w:name w:val="标题 9 Char"/>
    <w:link w:val="13"/>
    <w:uiPriority w:val="0"/>
    <w:rPr>
      <w:rFonts w:hint="default" w:ascii="Arial" w:hAnsi="Arial" w:eastAsia="黑体" w:cs="Arial"/>
      <w:kern w:val="2"/>
      <w:sz w:val="21"/>
      <w:szCs w:val="20"/>
    </w:rPr>
  </w:style>
  <w:style w:type="character" w:customStyle="1" w:styleId="65">
    <w:name w:val="文档结构图 Char"/>
    <w:link w:val="17"/>
    <w:uiPriority w:val="0"/>
    <w:rPr>
      <w:rFonts w:hint="eastAsia" w:ascii="宋体" w:hAnsi="宋体" w:eastAsia="宋体" w:cs="宋体"/>
      <w:kern w:val="2"/>
      <w:sz w:val="18"/>
      <w:szCs w:val="18"/>
    </w:rPr>
  </w:style>
  <w:style w:type="character" w:customStyle="1" w:styleId="66">
    <w:name w:val="批注文字 Char"/>
    <w:link w:val="18"/>
    <w:uiPriority w:val="0"/>
    <w:rPr>
      <w:rFonts w:ascii="Tahoma" w:hAnsi="Tahoma"/>
      <w:kern w:val="2"/>
      <w:sz w:val="21"/>
      <w:szCs w:val="24"/>
    </w:rPr>
  </w:style>
  <w:style w:type="character" w:customStyle="1" w:styleId="67">
    <w:name w:val="正文文本 3 Char"/>
    <w:link w:val="19"/>
    <w:uiPriority w:val="0"/>
    <w:rPr>
      <w:rFonts w:ascii="Tahoma" w:hAnsi="Tahoma"/>
      <w:kern w:val="2"/>
      <w:sz w:val="16"/>
      <w:szCs w:val="16"/>
    </w:rPr>
  </w:style>
  <w:style w:type="character" w:customStyle="1" w:styleId="68">
    <w:name w:val="正文文本 Char"/>
    <w:link w:val="20"/>
    <w:uiPriority w:val="0"/>
    <w:rPr>
      <w:rFonts w:ascii="Tahoma" w:hAnsi="Tahoma"/>
      <w:kern w:val="2"/>
      <w:sz w:val="28"/>
      <w:szCs w:val="24"/>
    </w:rPr>
  </w:style>
  <w:style w:type="character" w:customStyle="1" w:styleId="69">
    <w:name w:val="纯文本 Char"/>
    <w:link w:val="25"/>
    <w:uiPriority w:val="0"/>
    <w:rPr>
      <w:rFonts w:hint="eastAsia" w:ascii="宋体" w:hAnsi="Courier New" w:eastAsia="宋体" w:cs="Courier New"/>
      <w:kern w:val="2"/>
      <w:sz w:val="21"/>
      <w:szCs w:val="21"/>
    </w:rPr>
  </w:style>
  <w:style w:type="character" w:customStyle="1" w:styleId="70">
    <w:name w:val="日期 Char"/>
    <w:link w:val="27"/>
    <w:uiPriority w:val="0"/>
    <w:rPr>
      <w:rFonts w:hint="eastAsia" w:ascii="黑体" w:hAnsi="宋体" w:eastAsia="黑体" w:cs="黑体"/>
      <w:kern w:val="44"/>
      <w:position w:val="6"/>
      <w:sz w:val="21"/>
      <w:szCs w:val="20"/>
    </w:rPr>
  </w:style>
  <w:style w:type="character" w:customStyle="1" w:styleId="71">
    <w:name w:val="正文文本缩进 2 Char"/>
    <w:link w:val="28"/>
    <w:uiPriority w:val="0"/>
    <w:rPr>
      <w:rFonts w:ascii="Tahoma" w:hAnsi="Tahoma"/>
      <w:kern w:val="2"/>
      <w:sz w:val="21"/>
      <w:szCs w:val="24"/>
    </w:rPr>
  </w:style>
  <w:style w:type="character" w:customStyle="1" w:styleId="72">
    <w:name w:val="批注框文本 Char"/>
    <w:link w:val="29"/>
    <w:uiPriority w:val="0"/>
    <w:rPr>
      <w:rFonts w:ascii="Tahoma" w:hAnsi="Tahoma"/>
      <w:kern w:val="2"/>
      <w:sz w:val="18"/>
      <w:szCs w:val="18"/>
    </w:rPr>
  </w:style>
  <w:style w:type="character" w:customStyle="1" w:styleId="73">
    <w:name w:val="页脚 Char"/>
    <w:link w:val="30"/>
    <w:uiPriority w:val="0"/>
    <w:rPr>
      <w:rFonts w:hint="eastAsia" w:ascii="黑体" w:hAnsi="宋体" w:eastAsia="黑体" w:cs="黑体"/>
      <w:snapToGrid/>
      <w:sz w:val="18"/>
      <w:szCs w:val="18"/>
    </w:rPr>
  </w:style>
  <w:style w:type="character" w:customStyle="1" w:styleId="74">
    <w:name w:val="页眉 Char"/>
    <w:link w:val="31"/>
    <w:uiPriority w:val="0"/>
    <w:rPr>
      <w:rFonts w:ascii="Tahoma" w:hAnsi="Tahoma"/>
      <w:kern w:val="2"/>
      <w:sz w:val="18"/>
      <w:szCs w:val="18"/>
    </w:rPr>
  </w:style>
  <w:style w:type="character" w:customStyle="1" w:styleId="75">
    <w:name w:val="正文文本缩进 3 Char"/>
    <w:link w:val="37"/>
    <w:uiPriority w:val="0"/>
    <w:rPr>
      <w:rFonts w:ascii="Tahoma" w:hAnsi="Tahoma"/>
      <w:kern w:val="2"/>
      <w:sz w:val="16"/>
      <w:szCs w:val="16"/>
    </w:rPr>
  </w:style>
  <w:style w:type="character" w:customStyle="1" w:styleId="76">
    <w:name w:val="正文文本 2 Char"/>
    <w:link w:val="40"/>
    <w:uiPriority w:val="0"/>
    <w:rPr>
      <w:rFonts w:ascii="Tahoma" w:hAnsi="Tahoma"/>
      <w:spacing w:val="20"/>
      <w:kern w:val="2"/>
      <w:sz w:val="21"/>
      <w:szCs w:val="24"/>
    </w:rPr>
  </w:style>
  <w:style w:type="character" w:customStyle="1" w:styleId="77">
    <w:name w:val="HTML 预设格式 Char"/>
    <w:link w:val="41"/>
    <w:uiPriority w:val="0"/>
    <w:rPr>
      <w:rFonts w:hint="eastAsia" w:ascii="宋体" w:hAnsi="宋体" w:eastAsia="宋体" w:cs="宋体"/>
      <w:sz w:val="24"/>
      <w:szCs w:val="24"/>
    </w:rPr>
  </w:style>
  <w:style w:type="character" w:customStyle="1" w:styleId="78">
    <w:name w:val="标题 Char"/>
    <w:link w:val="43"/>
    <w:uiPriority w:val="0"/>
    <w:rPr>
      <w:rFonts w:hint="default" w:ascii="Cambria" w:hAnsi="Cambria" w:eastAsia="Cambria" w:cs="Times New Roman"/>
      <w:b/>
      <w:kern w:val="2"/>
      <w:sz w:val="32"/>
      <w:szCs w:val="32"/>
    </w:rPr>
  </w:style>
  <w:style w:type="character" w:customStyle="1" w:styleId="79">
    <w:name w:val="批注主题 Char"/>
    <w:link w:val="44"/>
    <w:uiPriority w:val="0"/>
    <w:rPr>
      <w:rFonts w:ascii="Tahoma" w:hAnsi="Tahoma"/>
      <w:b/>
      <w:kern w:val="2"/>
      <w:sz w:val="21"/>
      <w:szCs w:val="24"/>
    </w:rPr>
  </w:style>
  <w:style w:type="character" w:customStyle="1" w:styleId="80">
    <w:name w:val="正文首行缩进 Char"/>
    <w:link w:val="45"/>
    <w:uiPriority w:val="0"/>
    <w:rPr>
      <w:rFonts w:ascii="Tahoma" w:hAnsi="Tahoma"/>
      <w:kern w:val="2"/>
      <w:sz w:val="28"/>
      <w:szCs w:val="24"/>
    </w:rPr>
  </w:style>
  <w:style w:type="paragraph" w:customStyle="1" w:styleId="81">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2">
    <w:name w:val="标题 2 Char Char"/>
    <w:uiPriority w:val="0"/>
    <w:rPr>
      <w:rFonts w:ascii="Arial" w:hAnsi="Arial" w:eastAsia="黑体"/>
      <w:b/>
      <w:bCs/>
      <w:kern w:val="2"/>
      <w:sz w:val="32"/>
      <w:szCs w:val="32"/>
      <w:lang w:val="en-US" w:eastAsia="zh-CN" w:bidi="ar-SA"/>
    </w:rPr>
  </w:style>
  <w:style w:type="character" w:customStyle="1" w:styleId="83">
    <w:name w:val="批注主题 Char Char"/>
    <w:uiPriority w:val="0"/>
    <w:rPr>
      <w:kern w:val="2"/>
      <w:sz w:val="21"/>
      <w:szCs w:val="24"/>
    </w:rPr>
  </w:style>
  <w:style w:type="character" w:customStyle="1" w:styleId="84">
    <w:name w:val="样式 标题 1合同标题卷标题H1h1Level 1 Topic HeadingH11H12H111H13H1... Char Char"/>
    <w:uiPriority w:val="0"/>
    <w:rPr>
      <w:rFonts w:hint="eastAsia" w:ascii="宋体" w:hAnsi="宋体" w:eastAsia="宋体" w:cs="宋体"/>
      <w:b/>
      <w:kern w:val="44"/>
      <w:sz w:val="24"/>
      <w:szCs w:val="44"/>
      <w:lang w:val="en-US" w:eastAsia="zh-CN" w:bidi="ar"/>
    </w:rPr>
  </w:style>
  <w:style w:type="character" w:customStyle="1" w:styleId="85">
    <w:name w:val="H5 Char"/>
    <w:aliases w:val="口 Char,口1 Char,口2 Char,5 Char,l4 Char,PIM 5 Char,h5 Char,Second Subheading Char,Block Label Char,ds Char,dd Char,Roman list Char,Heading5 Char,H5-Heading 5 Char,l5 Char,heading5 Char,prop5 Char,Para5 Char,Para51 Char,H51 Char,Para52 Char"/>
    <w:uiPriority w:val="0"/>
    <w:rPr>
      <w:rFonts w:ascii="Tahoma" w:hAnsi="Tahoma"/>
      <w:sz w:val="28"/>
      <w:szCs w:val="20"/>
    </w:rPr>
  </w:style>
  <w:style w:type="character" w:customStyle="1" w:styleId="86">
    <w:name w:val="标题 41"/>
    <w:aliases w:val="H41,Ref Heading 14,rh14,Heading sql1,sect 1.2.3.44,h41,heading 41,sect 1.2.3.413,Ref Heading 113,rh113,sect 1.2.3.421,Ref Heading 121,rh121,sect 1.2.3.4111,Ref Heading 1111,rh1111,sect 1.2.3.431,Ref Heading 131,rh131,sect 1.2.3.4121,rh1121,PIM 41"/>
    <w:uiPriority w:val="0"/>
  </w:style>
  <w:style w:type="character" w:customStyle="1" w:styleId="87">
    <w:name w:val="font111"/>
    <w:uiPriority w:val="0"/>
    <w:rPr>
      <w:rFonts w:hint="eastAsia" w:ascii="宋体" w:hAnsi="宋体" w:eastAsia="宋体" w:cs="宋体"/>
      <w:color w:val="000000"/>
      <w:sz w:val="20"/>
      <w:szCs w:val="20"/>
      <w:u w:val="none"/>
    </w:rPr>
  </w:style>
  <w:style w:type="character" w:customStyle="1" w:styleId="88">
    <w:name w:val="font31"/>
    <w:basedOn w:val="48"/>
    <w:uiPriority w:val="0"/>
    <w:rPr>
      <w:rFonts w:hint="eastAsia" w:ascii="Microsoft JhengHei" w:hAnsi="Microsoft JhengHei" w:eastAsia="Microsoft JhengHei" w:cs="Microsoft JhengHei"/>
      <w:b/>
      <w:color w:val="000000"/>
      <w:sz w:val="11"/>
      <w:szCs w:val="11"/>
      <w:u w:val="none"/>
    </w:rPr>
  </w:style>
  <w:style w:type="character" w:customStyle="1" w:styleId="89">
    <w:name w:val=" Char Char1"/>
    <w:link w:val="90"/>
    <w:uiPriority w:val="0"/>
    <w:rPr>
      <w:rFonts w:ascii="Verdana" w:hAnsi="Verdana"/>
      <w:kern w:val="0"/>
      <w:sz w:val="24"/>
      <w:szCs w:val="20"/>
      <w:lang w:eastAsia="en-US"/>
    </w:rPr>
  </w:style>
  <w:style w:type="paragraph" w:customStyle="1" w:styleId="90">
    <w:name w:val=" Char"/>
    <w:basedOn w:val="1"/>
    <w:link w:val="89"/>
    <w:uiPriority w:val="0"/>
    <w:pPr>
      <w:widowControl/>
      <w:spacing w:line="400" w:lineRule="exact"/>
      <w:jc w:val="center"/>
    </w:pPr>
    <w:rPr>
      <w:rFonts w:ascii="Verdana" w:hAnsi="Verdana"/>
      <w:kern w:val="0"/>
      <w:sz w:val="24"/>
      <w:szCs w:val="20"/>
      <w:lang w:eastAsia="en-US"/>
    </w:rPr>
  </w:style>
  <w:style w:type="character" w:customStyle="1" w:styleId="91">
    <w:name w:val="font41"/>
    <w:basedOn w:val="48"/>
    <w:qFormat/>
    <w:uiPriority w:val="0"/>
    <w:rPr>
      <w:rFonts w:hint="eastAsia" w:ascii="宋体" w:hAnsi="宋体" w:eastAsia="宋体" w:cs="宋体"/>
      <w:color w:val="000000"/>
      <w:sz w:val="21"/>
      <w:szCs w:val="21"/>
      <w:u w:val="none"/>
    </w:rPr>
  </w:style>
  <w:style w:type="character" w:customStyle="1" w:styleId="92">
    <w:name w:val="font112"/>
    <w:uiPriority w:val="0"/>
    <w:rPr>
      <w:rFonts w:hint="eastAsia" w:ascii="宋体" w:hAnsi="宋体" w:eastAsia="宋体" w:cs="宋体"/>
      <w:b/>
      <w:color w:val="000000"/>
      <w:sz w:val="22"/>
      <w:szCs w:val="22"/>
      <w:u w:val="none"/>
    </w:rPr>
  </w:style>
  <w:style w:type="character" w:customStyle="1" w:styleId="93">
    <w:name w:val="e"/>
    <w:uiPriority w:val="0"/>
    <w:rPr>
      <w:rFonts w:hint="default" w:ascii="Tahoma" w:hAnsi="Tahoma" w:eastAsia="Tahoma" w:cs="Tahoma"/>
      <w:b/>
      <w:sz w:val="24"/>
      <w:szCs w:val="24"/>
    </w:rPr>
  </w:style>
  <w:style w:type="character" w:customStyle="1" w:styleId="94">
    <w:name w:val="样式 标题 1合同标题卷标题H1h1Level 1 Topic HeadingH11H12H111H13H1... Char"/>
    <w:uiPriority w:val="0"/>
    <w:rPr>
      <w:rFonts w:ascii="宋体" w:hAnsi="宋体" w:eastAsia="宋体"/>
      <w:b/>
      <w:bCs/>
      <w:kern w:val="44"/>
      <w:sz w:val="24"/>
      <w:szCs w:val="44"/>
      <w:lang w:val="en-US" w:eastAsia="zh-CN" w:bidi="ar-SA"/>
    </w:rPr>
  </w:style>
  <w:style w:type="character" w:customStyle="1" w:styleId="95">
    <w:name w:val="HTML 预设格式 Char2"/>
    <w:uiPriority w:val="0"/>
    <w:rPr>
      <w:rFonts w:ascii="Courier New" w:hAnsi="Courier New" w:cs="Courier New"/>
      <w:kern w:val="2"/>
      <w:sz w:val="24"/>
      <w:szCs w:val="20"/>
    </w:rPr>
  </w:style>
  <w:style w:type="character" w:customStyle="1" w:styleId="96">
    <w:name w:val="正文文本缩进 2 Char Char"/>
    <w:uiPriority w:val="0"/>
    <w:rPr>
      <w:rFonts w:ascii="Tahoma" w:hAnsi="Tahoma"/>
      <w:kern w:val="2"/>
      <w:sz w:val="21"/>
      <w:szCs w:val="20"/>
    </w:rPr>
  </w:style>
  <w:style w:type="character" w:customStyle="1" w:styleId="97">
    <w:name w:val="样式 宋体"/>
    <w:qFormat/>
    <w:uiPriority w:val="0"/>
    <w:rPr>
      <w:rFonts w:ascii="宋体" w:hAnsi="宋体" w:eastAsia="宋体"/>
      <w:sz w:val="24"/>
      <w:szCs w:val="24"/>
    </w:rPr>
  </w:style>
  <w:style w:type="character" w:customStyle="1" w:styleId="98">
    <w:name w:val="aa1"/>
    <w:uiPriority w:val="0"/>
    <w:rPr>
      <w:rFonts w:hint="default" w:ascii="Tahoma" w:hAnsi="Tahoma" w:eastAsia="Tahoma" w:cs="Tahoma"/>
      <w:b/>
      <w:sz w:val="24"/>
      <w:szCs w:val="24"/>
    </w:rPr>
  </w:style>
  <w:style w:type="character" w:customStyle="1" w:styleId="99">
    <w:name w:val="a41"/>
    <w:uiPriority w:val="0"/>
    <w:rPr>
      <w:rFonts w:ascii="Tahoma" w:hAnsi="Tahoma"/>
      <w:color w:val="666666"/>
      <w:sz w:val="26"/>
      <w:szCs w:val="26"/>
    </w:rPr>
  </w:style>
  <w:style w:type="character" w:customStyle="1" w:styleId="100">
    <w:name w:val="正文文本缩进 字符1"/>
    <w:uiPriority w:val="0"/>
    <w:rPr>
      <w:rFonts w:ascii="Tahoma" w:hAnsi="Tahoma"/>
      <w:kern w:val="2"/>
      <w:sz w:val="21"/>
      <w:szCs w:val="24"/>
    </w:rPr>
  </w:style>
  <w:style w:type="character" w:customStyle="1" w:styleId="101">
    <w:name w:val="en"/>
    <w:uiPriority w:val="0"/>
    <w:rPr>
      <w:rFonts w:hint="default" w:ascii="Tahoma" w:hAnsi="Tahoma" w:eastAsia="Tahoma" w:cs="Tahoma"/>
      <w:b/>
      <w:sz w:val="24"/>
      <w:szCs w:val="24"/>
    </w:rPr>
  </w:style>
  <w:style w:type="character" w:customStyle="1" w:styleId="102">
    <w:name w:val="正文文本 3 Char Char"/>
    <w:uiPriority w:val="0"/>
    <w:rPr>
      <w:rFonts w:ascii="Tahoma" w:hAnsi="Tahoma"/>
      <w:kern w:val="2"/>
      <w:sz w:val="16"/>
      <w:szCs w:val="16"/>
    </w:rPr>
  </w:style>
  <w:style w:type="character" w:customStyle="1" w:styleId="103">
    <w:name w:val="页脚 字符1"/>
    <w:uiPriority w:val="0"/>
    <w:rPr>
      <w:rFonts w:ascii="Tahoma" w:hAnsi="Tahoma"/>
      <w:kern w:val="2"/>
      <w:sz w:val="18"/>
      <w:szCs w:val="18"/>
    </w:rPr>
  </w:style>
  <w:style w:type="character" w:customStyle="1" w:styleId="104">
    <w:name w:val="md1"/>
    <w:uiPriority w:val="0"/>
    <w:rPr>
      <w:rFonts w:ascii="Tahoma" w:hAnsi="Tahoma"/>
      <w:sz w:val="21"/>
      <w:szCs w:val="21"/>
    </w:rPr>
  </w:style>
  <w:style w:type="character" w:customStyle="1" w:styleId="105">
    <w:name w:val="fontstyle01"/>
    <w:uiPriority w:val="0"/>
    <w:rPr>
      <w:rFonts w:hint="eastAsia" w:ascii="宋体" w:hAnsi="宋体" w:eastAsia="宋体"/>
      <w:color w:val="000000"/>
      <w:sz w:val="24"/>
      <w:szCs w:val="24"/>
    </w:rPr>
  </w:style>
  <w:style w:type="character" w:customStyle="1" w:styleId="106">
    <w:name w:val="文档结构图 Char Char"/>
    <w:uiPriority w:val="0"/>
    <w:rPr>
      <w:rFonts w:hint="eastAsia" w:ascii="Microsoft YaHei UI" w:hAnsi="Tahoma" w:eastAsia="Microsoft YaHei UI" w:cs="Microsoft YaHei UI"/>
      <w:kern w:val="2"/>
      <w:sz w:val="18"/>
      <w:szCs w:val="18"/>
    </w:rPr>
  </w:style>
  <w:style w:type="character" w:customStyle="1" w:styleId="107">
    <w:name w:val="批注文字 Char Char"/>
    <w:uiPriority w:val="0"/>
    <w:rPr>
      <w:rFonts w:ascii="Tahoma" w:hAnsi="Tahoma"/>
      <w:kern w:val="2"/>
      <w:sz w:val="21"/>
      <w:szCs w:val="20"/>
    </w:rPr>
  </w:style>
  <w:style w:type="character" w:customStyle="1" w:styleId="108">
    <w:name w:val="标题 1 Char Char"/>
    <w:uiPriority w:val="0"/>
    <w:rPr>
      <w:rFonts w:eastAsia="宋体"/>
      <w:b/>
      <w:spacing w:val="-2"/>
      <w:sz w:val="24"/>
      <w:lang w:val="en-US" w:eastAsia="zh-CN" w:bidi="ar-SA"/>
    </w:rPr>
  </w:style>
  <w:style w:type="character" w:customStyle="1" w:styleId="109">
    <w:name w:val="标题 1 字符"/>
    <w:uiPriority w:val="0"/>
    <w:rPr>
      <w:rFonts w:ascii="Tahoma" w:hAnsi="Tahoma"/>
      <w:b/>
      <w:kern w:val="44"/>
      <w:sz w:val="44"/>
      <w:szCs w:val="44"/>
    </w:rPr>
  </w:style>
  <w:style w:type="character" w:customStyle="1" w:styleId="110">
    <w:name w:val="font181"/>
    <w:uiPriority w:val="0"/>
    <w:rPr>
      <w:rFonts w:hint="default" w:ascii="Times New Roman" w:hAnsi="Times New Roman" w:cs="Times New Roman"/>
      <w:b/>
      <w:color w:val="000000"/>
      <w:sz w:val="22"/>
      <w:szCs w:val="22"/>
      <w:u w:val="none"/>
    </w:rPr>
  </w:style>
  <w:style w:type="character" w:customStyle="1" w:styleId="111">
    <w:name w:val="text1"/>
    <w:uiPriority w:val="0"/>
    <w:rPr>
      <w:rFonts w:ascii="Tahoma" w:hAnsi="Tahoma"/>
      <w:color w:val="000000"/>
      <w:sz w:val="24"/>
      <w:szCs w:val="24"/>
    </w:rPr>
  </w:style>
  <w:style w:type="character" w:customStyle="1" w:styleId="112">
    <w:name w:val="page number"/>
    <w:uiPriority w:val="0"/>
    <w:rPr>
      <w:rFonts w:hint="default" w:ascii="Times New Roman" w:hAnsi="Tahoma" w:cs="Times New Roman"/>
      <w:b/>
      <w:sz w:val="24"/>
      <w:szCs w:val="24"/>
    </w:rPr>
  </w:style>
  <w:style w:type="character" w:customStyle="1" w:styleId="113">
    <w:name w:val="文档结构图 Char1"/>
    <w:uiPriority w:val="0"/>
    <w:rPr>
      <w:rFonts w:hint="eastAsia" w:ascii="宋体" w:hAnsi="宋体" w:eastAsia="宋体" w:cs="宋体"/>
      <w:kern w:val="2"/>
      <w:sz w:val="18"/>
      <w:szCs w:val="18"/>
    </w:rPr>
  </w:style>
  <w:style w:type="character" w:customStyle="1" w:styleId="114">
    <w:name w:val="font21"/>
    <w:basedOn w:val="48"/>
    <w:uiPriority w:val="0"/>
    <w:rPr>
      <w:rFonts w:hint="default" w:ascii="Times New Roman" w:hAnsi="Times New Roman" w:cs="Times New Roman"/>
      <w:b/>
      <w:color w:val="000000"/>
      <w:sz w:val="22"/>
      <w:szCs w:val="22"/>
      <w:u w:val="single"/>
    </w:rPr>
  </w:style>
  <w:style w:type="character" w:customStyle="1" w:styleId="115">
    <w:name w:val="普通文字 Char Char1"/>
    <w:aliases w:val="纯文本 Char Char Char,纯文本 Char Char1,普通文字 Char Char Char Char"/>
    <w:uiPriority w:val="0"/>
    <w:rPr>
      <w:rFonts w:ascii="宋体" w:hAnsi="Courier New" w:eastAsia="宋体"/>
      <w:kern w:val="2"/>
      <w:sz w:val="24"/>
      <w:szCs w:val="24"/>
      <w:lang w:val="en-US" w:eastAsia="zh-CN" w:bidi="ar-SA"/>
    </w:rPr>
  </w:style>
  <w:style w:type="character" w:customStyle="1" w:styleId="116">
    <w:name w:val="z21"/>
    <w:uiPriority w:val="0"/>
    <w:rPr>
      <w:rFonts w:ascii="Tahoma" w:hAnsi="Tahoma"/>
      <w:color w:val="000000"/>
      <w:sz w:val="18"/>
      <w:szCs w:val="18"/>
    </w:rPr>
  </w:style>
  <w:style w:type="character" w:customStyle="1" w:styleId="117">
    <w:name w:val="Plain Text Char"/>
    <w:aliases w:val="普通文字 Char"/>
    <w:uiPriority w:val="0"/>
    <w:rPr>
      <w:rFonts w:ascii="宋体" w:hAnsi="Courier New" w:eastAsia="宋体" w:cs="Times New Roman"/>
      <w:sz w:val="20"/>
      <w:szCs w:val="20"/>
    </w:rPr>
  </w:style>
  <w:style w:type="character" w:customStyle="1" w:styleId="118">
    <w:name w:val="HTML 预设格式 Char1"/>
    <w:uiPriority w:val="0"/>
    <w:rPr>
      <w:rFonts w:hint="default" w:ascii="Courier New" w:hAnsi="Courier New" w:cs="Courier New"/>
      <w:kern w:val="2"/>
      <w:sz w:val="24"/>
      <w:szCs w:val="20"/>
    </w:rPr>
  </w:style>
  <w:style w:type="character" w:customStyle="1" w:styleId="119">
    <w:name w:val="fontheight2"/>
    <w:uiPriority w:val="0"/>
    <w:rPr>
      <w:rFonts w:ascii="Tahoma" w:hAnsi="Tahoma"/>
      <w:sz w:val="20"/>
      <w:szCs w:val="20"/>
      <w:u w:val="none"/>
    </w:rPr>
  </w:style>
  <w:style w:type="character" w:customStyle="1" w:styleId="120">
    <w:name w:val="标题 Char Char"/>
    <w:uiPriority w:val="0"/>
    <w:rPr>
      <w:rFonts w:ascii="Tahoma" w:hAnsi="Tahoma"/>
      <w:b/>
      <w:sz w:val="24"/>
      <w:szCs w:val="20"/>
      <w:lang w:val="en-US"/>
    </w:rPr>
  </w:style>
  <w:style w:type="character" w:customStyle="1" w:styleId="121">
    <w:name w:val="kleintab"/>
    <w:uiPriority w:val="0"/>
    <w:rPr>
      <w:rFonts w:hint="default" w:ascii="Tahoma" w:hAnsi="Tahoma" w:eastAsia="Tahoma" w:cs="Tahoma"/>
      <w:b/>
      <w:sz w:val="24"/>
      <w:szCs w:val="24"/>
    </w:rPr>
  </w:style>
  <w:style w:type="character" w:customStyle="1" w:styleId="122">
    <w:name w:val="标题 2 Char"/>
    <w:uiPriority w:val="0"/>
    <w:rPr>
      <w:rFonts w:hint="default" w:ascii="Arial" w:hAnsi="Arial" w:eastAsia="黑体" w:cs="Arial"/>
      <w:b/>
      <w:kern w:val="2"/>
      <w:sz w:val="32"/>
      <w:szCs w:val="32"/>
    </w:rPr>
  </w:style>
  <w:style w:type="character" w:customStyle="1" w:styleId="123">
    <w:name w:val="c_title1"/>
    <w:uiPriority w:val="0"/>
    <w:rPr>
      <w:rFonts w:hint="eastAsia" w:ascii="黑体" w:hAnsi="Tahoma" w:eastAsia="黑体" w:cs="黑体"/>
      <w:b/>
      <w:color w:val="03005C"/>
      <w:sz w:val="30"/>
      <w:szCs w:val="30"/>
      <w:u w:val="none"/>
    </w:rPr>
  </w:style>
  <w:style w:type="character" w:customStyle="1" w:styleId="124">
    <w:name w:val="NormalCharacter"/>
    <w:semiHidden/>
    <w:uiPriority w:val="0"/>
    <w:rPr>
      <w:kern w:val="2"/>
      <w:sz w:val="21"/>
      <w:szCs w:val="24"/>
      <w:lang w:val="en-US" w:eastAsia="zh-CN" w:bidi="ar-SA"/>
    </w:rPr>
  </w:style>
  <w:style w:type="character" w:customStyle="1" w:styleId="125">
    <w:name w:val="页脚 Char Char"/>
    <w:uiPriority w:val="0"/>
    <w:rPr>
      <w:rFonts w:eastAsia="黑体"/>
      <w:snapToGrid w:val="0"/>
      <w:kern w:val="2"/>
      <w:sz w:val="18"/>
      <w:szCs w:val="18"/>
    </w:rPr>
  </w:style>
  <w:style w:type="character" w:customStyle="1" w:styleId="126">
    <w:name w:val="纯文本 Char1"/>
    <w:aliases w:val="普通文字 Char1,普通文字 Char Char2,纯文本 Char Char Char1,纯文本 Char Char2,普通文字 Char Char Char"/>
    <w:uiPriority w:val="0"/>
    <w:rPr>
      <w:rFonts w:ascii="宋体" w:hAnsi="Courier New" w:eastAsia="宋体" w:cs="Courier New"/>
      <w:kern w:val="2"/>
      <w:sz w:val="21"/>
      <w:szCs w:val="21"/>
      <w:lang w:val="en-US" w:eastAsia="zh-CN" w:bidi="ar-SA"/>
    </w:rPr>
  </w:style>
  <w:style w:type="character" w:customStyle="1" w:styleId="127">
    <w:name w:val="font51"/>
    <w:qFormat/>
    <w:uiPriority w:val="0"/>
    <w:rPr>
      <w:rFonts w:hint="default" w:ascii="Times New Roman" w:hAnsi="Times New Roman" w:cs="Times New Roman"/>
      <w:color w:val="000000"/>
      <w:sz w:val="21"/>
      <w:szCs w:val="21"/>
      <w:u w:val="none"/>
    </w:rPr>
  </w:style>
  <w:style w:type="character" w:customStyle="1" w:styleId="128">
    <w:name w:val="font71"/>
    <w:uiPriority w:val="0"/>
    <w:rPr>
      <w:rFonts w:hint="eastAsia" w:ascii="宋体" w:hAnsi="宋体" w:eastAsia="宋体" w:cs="宋体"/>
      <w:b/>
      <w:color w:val="000000"/>
      <w:sz w:val="22"/>
      <w:szCs w:val="22"/>
      <w:u w:val="none"/>
    </w:rPr>
  </w:style>
  <w:style w:type="character" w:customStyle="1" w:styleId="129">
    <w:name w:val="正文文本缩进 Char Char"/>
    <w:uiPriority w:val="0"/>
    <w:rPr>
      <w:rFonts w:ascii="Tahoma" w:hAnsi="Tahoma"/>
      <w:kern w:val="2"/>
      <w:sz w:val="21"/>
      <w:szCs w:val="24"/>
    </w:rPr>
  </w:style>
  <w:style w:type="character" w:customStyle="1" w:styleId="130">
    <w:name w:val="r21"/>
    <w:uiPriority w:val="0"/>
    <w:rPr>
      <w:rFonts w:hint="default" w:ascii="Tahoma" w:hAnsi="Tahoma" w:eastAsia="Tahoma" w:cs="Tahoma"/>
      <w:b/>
      <w:color w:val="666666"/>
      <w:sz w:val="18"/>
      <w:szCs w:val="18"/>
      <w:u w:val="none"/>
    </w:rPr>
  </w:style>
  <w:style w:type="character" w:customStyle="1" w:styleId="131">
    <w:name w:val="tx_news9"/>
    <w:uiPriority w:val="0"/>
    <w:rPr>
      <w:rFonts w:hint="default" w:ascii="Tahoma" w:hAnsi="Tahoma" w:eastAsia="Tahoma" w:cs="Tahoma"/>
      <w:b/>
      <w:sz w:val="24"/>
      <w:szCs w:val="24"/>
    </w:rPr>
  </w:style>
  <w:style w:type="character" w:customStyle="1" w:styleId="132">
    <w:name w:val="font11"/>
    <w:uiPriority w:val="0"/>
    <w:rPr>
      <w:rFonts w:hint="eastAsia" w:ascii="宋体" w:hAnsi="宋体" w:eastAsia="宋体"/>
      <w:color w:val="000000"/>
      <w:sz w:val="18"/>
      <w:szCs w:val="18"/>
      <w:u w:val="none"/>
    </w:rPr>
  </w:style>
  <w:style w:type="character" w:customStyle="1" w:styleId="133">
    <w:name w:val="news1"/>
    <w:uiPriority w:val="0"/>
    <w:rPr>
      <w:rFonts w:hint="default" w:ascii="Tahoma" w:hAnsi="Tahoma" w:eastAsia="Tahoma" w:cs="Tahoma"/>
      <w:b/>
      <w:sz w:val="24"/>
      <w:szCs w:val="24"/>
    </w:rPr>
  </w:style>
  <w:style w:type="character" w:customStyle="1" w:styleId="134">
    <w:name w:val="msobooktitle"/>
    <w:uiPriority w:val="0"/>
    <w:rPr>
      <w:rFonts w:ascii="Tahoma" w:hAnsi="Tahoma"/>
      <w:b/>
      <w:smallCaps/>
      <w:spacing w:val="5"/>
      <w:sz w:val="24"/>
      <w:szCs w:val="20"/>
    </w:rPr>
  </w:style>
  <w:style w:type="character" w:customStyle="1" w:styleId="135">
    <w:name w:val="Char Char Char"/>
    <w:uiPriority w:val="0"/>
    <w:rPr>
      <w:rFonts w:ascii="宋体" w:hAnsi="Courier New" w:eastAsia="宋体"/>
      <w:kern w:val="2"/>
      <w:sz w:val="24"/>
      <w:szCs w:val="24"/>
      <w:lang w:val="en-US" w:eastAsia="zh-CN" w:bidi="ar-SA"/>
    </w:rPr>
  </w:style>
  <w:style w:type="character" w:customStyle="1" w:styleId="136">
    <w:name w:val="纯文本 Char2"/>
    <w:uiPriority w:val="0"/>
    <w:rPr>
      <w:rFonts w:hint="eastAsia" w:ascii="宋体" w:hAnsi="Courier New" w:eastAsia="宋体" w:cs="宋体"/>
      <w:kern w:val="2"/>
      <w:sz w:val="24"/>
      <w:szCs w:val="24"/>
    </w:rPr>
  </w:style>
  <w:style w:type="character" w:customStyle="1" w:styleId="137">
    <w:name w:val="批注文字 字符1"/>
    <w:uiPriority w:val="0"/>
    <w:rPr>
      <w:rFonts w:ascii="Tahoma" w:hAnsi="Tahoma"/>
      <w:kern w:val="2"/>
      <w:sz w:val="21"/>
      <w:szCs w:val="24"/>
    </w:rPr>
  </w:style>
  <w:style w:type="character" w:customStyle="1" w:styleId="138">
    <w:name w:val="font61"/>
    <w:uiPriority w:val="0"/>
    <w:rPr>
      <w:rFonts w:hint="eastAsia" w:ascii="宋体" w:hAnsi="宋体" w:eastAsia="宋体" w:cs="宋体"/>
      <w:color w:val="000000"/>
      <w:sz w:val="20"/>
      <w:szCs w:val="20"/>
      <w:u w:val="none"/>
    </w:rPr>
  </w:style>
  <w:style w:type="character" w:customStyle="1" w:styleId="139">
    <w:name w:val="medium_text1"/>
    <w:uiPriority w:val="0"/>
    <w:rPr>
      <w:rFonts w:hint="default" w:ascii="Times New Roman" w:hAnsi="Times New Roman" w:cs="Times New Roman"/>
      <w:sz w:val="24"/>
      <w:szCs w:val="24"/>
    </w:rPr>
  </w:style>
  <w:style w:type="character" w:customStyle="1" w:styleId="140">
    <w:name w:val="Table Text Char Char Char Char"/>
    <w:uiPriority w:val="0"/>
    <w:rPr>
      <w:rFonts w:hint="default" w:ascii="Arial" w:hAnsi="Arial" w:eastAsia="宋体" w:cs="Arial"/>
      <w:kern w:val="2"/>
      <w:sz w:val="18"/>
      <w:szCs w:val="18"/>
      <w:lang w:val="en-US" w:eastAsia="zh-CN" w:bidi="ar"/>
    </w:rPr>
  </w:style>
  <w:style w:type="character" w:customStyle="1" w:styleId="141">
    <w:name w:val="font12"/>
    <w:uiPriority w:val="0"/>
    <w:rPr>
      <w:rFonts w:hint="eastAsia" w:ascii="宋体" w:hAnsi="宋体" w:eastAsia="宋体" w:cs="宋体"/>
      <w:color w:val="FF0000"/>
      <w:sz w:val="20"/>
      <w:szCs w:val="20"/>
      <w:u w:val="none"/>
    </w:rPr>
  </w:style>
  <w:style w:type="character" w:customStyle="1" w:styleId="142">
    <w:name w:val="Char Char1"/>
    <w:uiPriority w:val="0"/>
    <w:rPr>
      <w:rFonts w:ascii="宋体" w:hAnsi="Courier New" w:eastAsia="宋体" w:cs="Courier New"/>
      <w:kern w:val="2"/>
      <w:sz w:val="21"/>
      <w:szCs w:val="21"/>
      <w:lang w:val="en-US" w:eastAsia="zh-CN" w:bidi="ar-SA"/>
    </w:rPr>
  </w:style>
  <w:style w:type="character" w:customStyle="1" w:styleId="143">
    <w:name w:val="纯文本 字符1"/>
    <w:uiPriority w:val="0"/>
    <w:rPr>
      <w:rFonts w:ascii="等线" w:hAnsi="Courier New" w:eastAsia="等线" w:cs="Courier New"/>
      <w:kern w:val="2"/>
      <w:sz w:val="21"/>
      <w:szCs w:val="24"/>
    </w:rPr>
  </w:style>
  <w:style w:type="character" w:customStyle="1" w:styleId="144">
    <w:name w:val="正文文本缩进 Char2"/>
    <w:uiPriority w:val="0"/>
    <w:rPr>
      <w:rFonts w:hint="eastAsia" w:ascii="宋体" w:hAnsi="Courier New" w:eastAsia="宋体" w:cs="宋体"/>
      <w:spacing w:val="-4"/>
      <w:kern w:val="2"/>
      <w:sz w:val="18"/>
      <w:szCs w:val="20"/>
    </w:rPr>
  </w:style>
  <w:style w:type="character" w:customStyle="1" w:styleId="145">
    <w:name w:val="样式 正文（缩进） Char"/>
    <w:link w:val="146"/>
    <w:qFormat/>
    <w:uiPriority w:val="0"/>
    <w:rPr>
      <w:rFonts w:hAnsi="Calibri"/>
      <w:kern w:val="0"/>
      <w:szCs w:val="20"/>
    </w:rPr>
  </w:style>
  <w:style w:type="paragraph" w:customStyle="1" w:styleId="146">
    <w:name w:val="样式 正文（缩进）"/>
    <w:basedOn w:val="1"/>
    <w:link w:val="145"/>
    <w:qFormat/>
    <w:uiPriority w:val="0"/>
    <w:pPr>
      <w:spacing w:line="360" w:lineRule="auto"/>
      <w:ind w:firstLine="480" w:firstLineChars="200"/>
      <w:jc w:val="left"/>
    </w:pPr>
    <w:rPr>
      <w:rFonts w:hAnsi="Calibri"/>
      <w:kern w:val="0"/>
      <w:sz w:val="20"/>
      <w:szCs w:val="20"/>
    </w:rPr>
  </w:style>
  <w:style w:type="character" w:customStyle="1" w:styleId="147">
    <w:name w:val="font141"/>
    <w:uiPriority w:val="0"/>
    <w:rPr>
      <w:rFonts w:hint="default" w:ascii="Tahoma" w:hAnsi="Tahoma" w:eastAsia="Tahoma" w:cs="Tahoma"/>
      <w:sz w:val="24"/>
      <w:szCs w:val="24"/>
    </w:rPr>
  </w:style>
  <w:style w:type="character" w:customStyle="1" w:styleId="148">
    <w:name w:val="纯文本 Char Char"/>
    <w:uiPriority w:val="0"/>
    <w:rPr>
      <w:rFonts w:ascii="宋体" w:hAnsi="Courier New" w:eastAsia="宋体"/>
      <w:kern w:val="2"/>
      <w:sz w:val="24"/>
      <w:szCs w:val="24"/>
      <w:lang w:val="en-US" w:eastAsia="zh-CN" w:bidi="ar-SA"/>
    </w:rPr>
  </w:style>
  <w:style w:type="character" w:customStyle="1" w:styleId="149">
    <w:name w:val="font01"/>
    <w:qFormat/>
    <w:uiPriority w:val="0"/>
    <w:rPr>
      <w:rFonts w:hint="eastAsia" w:ascii="宋体" w:hAnsi="宋体" w:eastAsia="宋体" w:cs="宋体"/>
      <w:color w:val="000000"/>
      <w:sz w:val="20"/>
      <w:szCs w:val="20"/>
      <w:u w:val="none"/>
    </w:rPr>
  </w:style>
  <w:style w:type="paragraph" w:customStyle="1" w:styleId="150">
    <w:name w:val="无间隔1"/>
    <w:qFormat/>
    <w:uiPriority w:val="0"/>
    <w:pPr>
      <w:spacing w:after="160" w:line="259" w:lineRule="auto"/>
    </w:pPr>
    <w:rPr>
      <w:sz w:val="22"/>
      <w:szCs w:val="22"/>
      <w:lang w:val="en-US" w:eastAsia="zh-CN" w:bidi="ar-SA"/>
    </w:rPr>
  </w:style>
  <w:style w:type="paragraph" w:customStyle="1" w:styleId="151">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152">
    <w:name w:val="默认段落字体 Para Char Char Char Char Char Char Char Char Char1 Char Char Char Char"/>
    <w:basedOn w:val="1"/>
    <w:uiPriority w:val="0"/>
    <w:rPr>
      <w:rFonts w:ascii="Tahoma" w:hAnsi="Tahoma"/>
      <w:sz w:val="24"/>
      <w:szCs w:val="20"/>
    </w:rPr>
  </w:style>
  <w:style w:type="paragraph" w:customStyle="1" w:styleId="153">
    <w:name w:val="表格"/>
    <w:basedOn w:val="1"/>
    <w:qFormat/>
    <w:uiPriority w:val="0"/>
    <w:pPr>
      <w:widowControl/>
      <w:spacing w:line="240" w:lineRule="auto"/>
      <w:ind w:firstLine="0" w:firstLineChars="0"/>
      <w:jc w:val="center"/>
    </w:pPr>
    <w:rPr>
      <w:rFonts w:ascii="宋体" w:hAnsi="宋体"/>
      <w:bCs/>
      <w:color w:val="000000"/>
      <w:kern w:val="0"/>
      <w:szCs w:val="21"/>
    </w:rPr>
  </w:style>
  <w:style w:type="paragraph" w:customStyle="1" w:styleId="154">
    <w:name w:val="一级条标题"/>
    <w:basedOn w:val="1"/>
    <w:next w:val="155"/>
    <w:uiPriority w:val="0"/>
    <w:pPr>
      <w:keepNext w:val="0"/>
      <w:keepLines w:val="0"/>
      <w:widowControl/>
      <w:numPr>
        <w:ilvl w:val="1"/>
        <w:numId w:val="2"/>
      </w:numPr>
      <w:suppressLineNumbers w:val="0"/>
      <w:spacing w:before="156" w:beforeLines="50" w:beforeAutospacing="0" w:after="0" w:afterLines="0" w:afterAutospacing="0"/>
      <w:ind w:left="1080" w:right="0" w:hanging="360"/>
      <w:jc w:val="both"/>
      <w:outlineLvl w:val="2"/>
    </w:pPr>
    <w:rPr>
      <w:rFonts w:hint="eastAsia" w:ascii="黑体" w:hAnsi="Times New Roman" w:eastAsia="黑体" w:cs="Times New Roman"/>
      <w:kern w:val="0"/>
      <w:sz w:val="20"/>
      <w:szCs w:val="21"/>
      <w:lang w:val="en-US" w:eastAsia="zh-CN" w:bidi="ar"/>
    </w:rPr>
  </w:style>
  <w:style w:type="paragraph" w:customStyle="1" w:styleId="155">
    <w:name w:val="段"/>
    <w:uiPriority w:val="0"/>
    <w:pPr>
      <w:autoSpaceDE w:val="0"/>
      <w:autoSpaceDN w:val="0"/>
      <w:ind w:firstLine="200" w:firstLineChars="200"/>
      <w:jc w:val="both"/>
    </w:pPr>
    <w:rPr>
      <w:rFonts w:ascii="宋体"/>
      <w:sz w:val="21"/>
      <w:lang w:val="en-US" w:eastAsia="zh-CN" w:bidi="ar-SA"/>
    </w:rPr>
  </w:style>
  <w:style w:type="paragraph" w:customStyle="1" w:styleId="156">
    <w:name w:val="正文_3"/>
    <w:uiPriority w:val="0"/>
    <w:pPr>
      <w:widowControl w:val="0"/>
      <w:jc w:val="both"/>
    </w:pPr>
    <w:rPr>
      <w:kern w:val="2"/>
      <w:sz w:val="21"/>
      <w:szCs w:val="22"/>
      <w:lang w:val="en-US" w:eastAsia="zh-CN" w:bidi="ar-SA"/>
    </w:rPr>
  </w:style>
  <w:style w:type="paragraph" w:customStyle="1" w:styleId="157">
    <w:name w:val="方案正文"/>
    <w:basedOn w:val="1"/>
    <w:uiPriority w:val="0"/>
    <w:pPr>
      <w:spacing w:before="120" w:beforeLines="0" w:line="360" w:lineRule="auto"/>
      <w:ind w:firstLine="425" w:firstLineChars="177"/>
    </w:pPr>
    <w:rPr>
      <w:rFonts w:ascii="华文细黑" w:hAnsi="华文细黑" w:eastAsia="华文细黑"/>
      <w:sz w:val="24"/>
    </w:rPr>
  </w:style>
  <w:style w:type="paragraph" w:customStyle="1" w:styleId="158">
    <w:name w:val="_Style 3"/>
    <w:uiPriority w:val="0"/>
    <w:pPr>
      <w:widowControl w:val="0"/>
      <w:jc w:val="both"/>
    </w:pPr>
    <w:rPr>
      <w:kern w:val="2"/>
      <w:sz w:val="21"/>
      <w:szCs w:val="21"/>
      <w:lang w:val="en-US" w:eastAsia="zh-CN" w:bidi="ar-SA"/>
    </w:rPr>
  </w:style>
  <w:style w:type="paragraph" w:customStyle="1" w:styleId="159">
    <w:name w:val="正文缩进2格"/>
    <w:basedOn w:val="1"/>
    <w:uiPriority w:val="0"/>
    <w:pPr>
      <w:keepNext w:val="0"/>
      <w:keepLines w:val="0"/>
      <w:widowControl w:val="0"/>
      <w:suppressLineNumbers w:val="0"/>
      <w:spacing w:before="0" w:beforeLines="0" w:beforeAutospacing="0" w:after="0" w:afterLines="0" w:afterAutospacing="0" w:line="600" w:lineRule="exact"/>
      <w:ind w:left="0" w:right="0" w:firstLine="639" w:firstLineChars="206"/>
      <w:jc w:val="both"/>
    </w:pPr>
    <w:rPr>
      <w:rFonts w:hint="eastAsia" w:ascii="仿宋_GB2312" w:hAnsi="宋体" w:eastAsia="仿宋_GB2312" w:cs="Times New Roman"/>
      <w:kern w:val="2"/>
      <w:sz w:val="31"/>
      <w:szCs w:val="28"/>
      <w:lang w:val="en-US" w:eastAsia="zh-CN" w:bidi="ar"/>
    </w:rPr>
  </w:style>
  <w:style w:type="paragraph" w:customStyle="1" w:styleId="160">
    <w:name w:val="f1"/>
    <w:basedOn w:val="1"/>
    <w:uiPriority w:val="0"/>
    <w:pPr>
      <w:widowControl/>
      <w:spacing w:before="100" w:beforeLines="0" w:beforeAutospacing="1" w:after="100" w:afterLines="0" w:afterAutospacing="1"/>
      <w:jc w:val="center"/>
    </w:pPr>
    <w:rPr>
      <w:rFonts w:ascii="Helvetica" w:hAnsi="Helvetica" w:cs="Helvetica"/>
      <w:b/>
      <w:bCs/>
      <w:color w:val="FF8080"/>
      <w:spacing w:val="160"/>
      <w:kern w:val="0"/>
      <w:sz w:val="80"/>
      <w:szCs w:val="80"/>
    </w:rPr>
  </w:style>
  <w:style w:type="paragraph" w:customStyle="1" w:styleId="161">
    <w:name w:val=" Char1"/>
    <w:basedOn w:val="1"/>
    <w:uiPriority w:val="0"/>
  </w:style>
  <w:style w:type="paragraph" w:customStyle="1" w:styleId="162">
    <w:name w:val="a"/>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63">
    <w:name w:val="Plain Text"/>
    <w:basedOn w:val="1"/>
    <w:qFormat/>
    <w:uiPriority w:val="0"/>
    <w:rPr>
      <w:rFonts w:ascii="宋体" w:hAnsi="Courier New"/>
      <w:szCs w:val="20"/>
    </w:rPr>
  </w:style>
  <w:style w:type="paragraph" w:customStyle="1" w:styleId="164">
    <w:name w:val="二级条标题"/>
    <w:basedOn w:val="154"/>
    <w:next w:val="155"/>
    <w:uiPriority w:val="0"/>
    <w:pPr>
      <w:numPr>
        <w:ilvl w:val="3"/>
        <w:numId w:val="3"/>
      </w:numPr>
      <w:tabs>
        <w:tab w:val="clear" w:pos="1080"/>
      </w:tabs>
      <w:ind w:left="2310" w:firstLine="0"/>
      <w:outlineLvl w:val="3"/>
    </w:pPr>
  </w:style>
  <w:style w:type="paragraph" w:customStyle="1" w:styleId="165">
    <w:name w:val="默认段落字体 Para Char Char Char Char Char Char Char"/>
    <w:basedOn w:val="17"/>
    <w:uiPriority w:val="0"/>
    <w:pPr>
      <w:adjustRightInd w:val="0"/>
      <w:spacing w:line="436" w:lineRule="exact"/>
      <w:ind w:left="357"/>
      <w:jc w:val="left"/>
      <w:outlineLvl w:val="3"/>
    </w:pPr>
    <w:rPr>
      <w:rFonts w:ascii="Tahoma" w:hAnsi="Tahoma"/>
      <w:b/>
      <w:sz w:val="24"/>
    </w:rPr>
  </w:style>
  <w:style w:type="paragraph" w:customStyle="1" w:styleId="166">
    <w:name w:val="Body Text Indent"/>
    <w:basedOn w:val="1"/>
    <w:uiPriority w:val="0"/>
    <w:pPr>
      <w:keepNext w:val="0"/>
      <w:keepLines w:val="0"/>
      <w:widowControl w:val="0"/>
      <w:suppressLineNumbers w:val="0"/>
      <w:spacing w:before="0" w:beforeLines="0" w:beforeAutospacing="0" w:after="0" w:afterLines="0" w:afterAutospacing="0" w:line="200" w:lineRule="exact"/>
      <w:ind w:left="0" w:right="0" w:firstLine="301"/>
      <w:jc w:val="both"/>
    </w:pPr>
    <w:rPr>
      <w:rFonts w:hint="eastAsia" w:ascii="宋体" w:hAnsi="Courier New" w:eastAsia="宋体" w:cs="Times New Roman"/>
      <w:spacing w:val="-4"/>
      <w:kern w:val="2"/>
      <w:sz w:val="18"/>
      <w:szCs w:val="24"/>
      <w:lang w:val="en-US" w:eastAsia="zh-CN" w:bidi="ar"/>
    </w:rPr>
  </w:style>
  <w:style w:type="paragraph" w:customStyle="1" w:styleId="167">
    <w:name w:val="Table Paragraph"/>
    <w:basedOn w:val="1"/>
    <w:qFormat/>
    <w:uiPriority w:val="1"/>
    <w:pPr>
      <w:spacing w:before="94"/>
      <w:jc w:val="center"/>
    </w:pPr>
    <w:rPr>
      <w:rFonts w:ascii="宋体" w:hAnsi="宋体" w:eastAsia="宋体" w:cs="宋体"/>
      <w:lang w:val="zh-CN" w:eastAsia="zh-CN" w:bidi="zh-CN"/>
    </w:rPr>
  </w:style>
  <w:style w:type="paragraph" w:customStyle="1" w:styleId="168">
    <w:name w:val="正文－恩普"/>
    <w:basedOn w:val="10"/>
    <w:uiPriority w:val="0"/>
    <w:pPr>
      <w:widowControl/>
      <w:spacing w:line="360" w:lineRule="auto"/>
      <w:ind w:firstLine="480" w:firstLineChars="200"/>
      <w:jc w:val="left"/>
    </w:pPr>
    <w:rPr>
      <w:kern w:val="0"/>
      <w:sz w:val="24"/>
    </w:rPr>
  </w:style>
  <w:style w:type="paragraph" w:customStyle="1" w:styleId="169">
    <w:name w:val=" Char Char Char Char Char Char Char Char Char Char Char Char1 Char"/>
    <w:basedOn w:val="17"/>
    <w:uiPriority w:val="0"/>
    <w:rPr>
      <w:rFonts w:ascii="Tahoma" w:hAnsi="Tahoma"/>
      <w:sz w:val="24"/>
    </w:rPr>
  </w:style>
  <w:style w:type="paragraph" w:customStyle="1" w:styleId="170">
    <w:name w:val="xl27"/>
    <w:basedOn w:val="1"/>
    <w:uiPriority w:val="0"/>
    <w:pPr>
      <w:widowControl/>
      <w:spacing w:before="100" w:beforeLines="0" w:beforeAutospacing="1" w:after="100" w:afterLines="0" w:afterAutospacing="1"/>
      <w:textAlignment w:val="top"/>
    </w:pPr>
    <w:rPr>
      <w:rFonts w:ascii="宋体" w:hAnsi="宋体"/>
      <w:kern w:val="0"/>
      <w:sz w:val="24"/>
    </w:rPr>
  </w:style>
  <w:style w:type="paragraph" w:customStyle="1" w:styleId="171">
    <w:name w:val="xl29"/>
    <w:basedOn w:val="1"/>
    <w:uiPriority w:val="0"/>
    <w:pPr>
      <w:widowControl/>
      <w:spacing w:before="100" w:beforeLines="0" w:beforeAutospacing="1" w:after="100" w:afterLines="0" w:afterAutospacing="1"/>
      <w:jc w:val="center"/>
    </w:pPr>
    <w:rPr>
      <w:rFonts w:ascii="宋体" w:hAnsi="宋体"/>
      <w:kern w:val="0"/>
      <w:sz w:val="28"/>
      <w:szCs w:val="28"/>
    </w:rPr>
  </w:style>
  <w:style w:type="paragraph" w:styleId="172">
    <w:name w:val="No Spacing"/>
    <w:qFormat/>
    <w:uiPriority w:val="0"/>
    <w:pPr>
      <w:widowControl w:val="0"/>
      <w:jc w:val="both"/>
    </w:pPr>
    <w:rPr>
      <w:kern w:val="2"/>
      <w:sz w:val="21"/>
      <w:szCs w:val="21"/>
      <w:lang w:val="en-US" w:eastAsia="zh-CN" w:bidi="ar-SA"/>
    </w:rPr>
  </w:style>
  <w:style w:type="paragraph" w:customStyle="1" w:styleId="173">
    <w:name w:val="--规划正文"/>
    <w:basedOn w:val="1"/>
    <w:uiPriority w:val="0"/>
    <w:pPr>
      <w:spacing w:line="360" w:lineRule="auto"/>
      <w:ind w:firstLine="200" w:firstLineChars="200"/>
    </w:pPr>
    <w:rPr>
      <w:szCs w:val="20"/>
    </w:rPr>
  </w:style>
  <w:style w:type="paragraph" w:styleId="174">
    <w:name w:val=""/>
    <w:basedOn w:val="4"/>
    <w:next w:val="1"/>
    <w:qFormat/>
    <w:uiPriority w:val="39"/>
    <w:pPr>
      <w:spacing w:line="578" w:lineRule="auto"/>
      <w:outlineLvl w:val="9"/>
    </w:pPr>
    <w:rPr>
      <w:rFonts w:ascii="Times New Roman" w:hAnsi="Times New Roman"/>
      <w:bCs/>
    </w:rPr>
  </w:style>
  <w:style w:type="paragraph" w:styleId="175">
    <w:name w:val="List Paragraph"/>
    <w:basedOn w:val="1"/>
    <w:qFormat/>
    <w:uiPriority w:val="0"/>
    <w:pPr>
      <w:ind w:firstLine="420" w:firstLineChars="200"/>
    </w:pPr>
    <w:rPr>
      <w:rFonts w:ascii="Calibri" w:hAnsi="Calibri"/>
      <w:szCs w:val="22"/>
    </w:rPr>
  </w:style>
  <w:style w:type="paragraph" w:customStyle="1" w:styleId="176">
    <w:name w:val="xl82"/>
    <w:basedOn w:val="1"/>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177">
    <w:name w:val="Default"/>
    <w:uiPriority w:val="0"/>
    <w:pPr>
      <w:widowControl w:val="0"/>
      <w:autoSpaceDE w:val="0"/>
      <w:autoSpaceDN w:val="0"/>
      <w:adjustRightInd w:val="0"/>
    </w:pPr>
    <w:rPr>
      <w:color w:val="000000"/>
      <w:sz w:val="24"/>
      <w:szCs w:val="24"/>
      <w:lang w:val="en-US" w:eastAsia="zh-CN" w:bidi="ar-SA"/>
    </w:rPr>
  </w:style>
  <w:style w:type="paragraph" w:customStyle="1" w:styleId="178">
    <w:name w:val="List Paragraph"/>
    <w:basedOn w:val="1"/>
    <w:qFormat/>
    <w:uiPriority w:val="34"/>
    <w:pPr>
      <w:ind w:firstLine="420" w:firstLineChars="200"/>
    </w:pPr>
  </w:style>
  <w:style w:type="paragraph" w:customStyle="1" w:styleId="179">
    <w:name w:val="_Style 0"/>
    <w:basedOn w:val="1"/>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180">
    <w:name w:val="p0"/>
    <w:basedOn w:val="1"/>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宋体" w:cs="Times New Roman"/>
      <w:kern w:val="0"/>
      <w:sz w:val="21"/>
      <w:szCs w:val="21"/>
      <w:lang w:val="en-US" w:eastAsia="zh-CN" w:bidi="ar"/>
    </w:rPr>
  </w:style>
  <w:style w:type="paragraph" w:customStyle="1" w:styleId="181">
    <w:name w:val=" Char Char Char1"/>
    <w:basedOn w:val="1"/>
    <w:uiPriority w:val="0"/>
  </w:style>
  <w:style w:type="paragraph" w:customStyle="1" w:styleId="182">
    <w:name w:val="Char"/>
    <w:basedOn w:val="1"/>
    <w:uiPriority w:val="0"/>
    <w:pPr>
      <w:tabs>
        <w:tab w:val="left" w:pos="1200"/>
        <w:tab w:val="left" w:pos="1800"/>
      </w:tabs>
      <w:ind w:left="1200" w:hanging="1110"/>
    </w:pPr>
    <w:rPr>
      <w:sz w:val="24"/>
    </w:rPr>
  </w:style>
  <w:style w:type="paragraph" w:customStyle="1" w:styleId="183">
    <w:name w:val="样式3"/>
    <w:basedOn w:val="25"/>
    <w:qFormat/>
    <w:uiPriority w:val="99"/>
    <w:pPr>
      <w:spacing w:line="0" w:lineRule="atLeast"/>
      <w:outlineLvl w:val="0"/>
    </w:pPr>
    <w:rPr>
      <w:sz w:val="28"/>
    </w:rPr>
  </w:style>
  <w:style w:type="paragraph" w:customStyle="1" w:styleId="184">
    <w:name w:val="表格用"/>
    <w:basedOn w:val="1"/>
    <w:qFormat/>
    <w:uiPriority w:val="0"/>
    <w:pPr>
      <w:widowControl/>
      <w:spacing w:line="360" w:lineRule="auto"/>
    </w:pPr>
    <w:rPr>
      <w:rFonts w:ascii="宋体" w:hAnsi="宋体"/>
      <w:kern w:val="0"/>
      <w:szCs w:val="24"/>
    </w:rPr>
  </w:style>
  <w:style w:type="paragraph" w:customStyle="1" w:styleId="185">
    <w:name w:val="样式5"/>
    <w:basedOn w:val="1"/>
    <w:uiPriority w:val="0"/>
    <w:pPr>
      <w:spacing w:before="120" w:beforeLines="0" w:line="360" w:lineRule="auto"/>
      <w:ind w:firstLine="425" w:firstLineChars="177"/>
    </w:pPr>
    <w:rPr>
      <w:rFonts w:ascii="华文细黑" w:hAnsi="华文细黑" w:eastAsia="华文细黑"/>
      <w:sz w:val="24"/>
    </w:rPr>
  </w:style>
  <w:style w:type="paragraph" w:customStyle="1" w:styleId="186">
    <w:name w:val="列出段落1"/>
    <w:basedOn w:val="1"/>
    <w:qFormat/>
    <w:uiPriority w:val="34"/>
    <w:pPr>
      <w:ind w:firstLine="420" w:firstLineChars="200"/>
    </w:pPr>
    <w:rPr>
      <w:rFonts w:ascii="Calibri" w:hAnsi="Calibri"/>
      <w:szCs w:val="22"/>
    </w:rPr>
  </w:style>
  <w:style w:type="paragraph" w:customStyle="1" w:styleId="187">
    <w:name w:val="msolistparagraph"/>
    <w:basedOn w:val="1"/>
    <w:qFormat/>
    <w:uiPriority w:val="0"/>
    <w:pPr>
      <w:keepNext w:val="0"/>
      <w:keepLines w:val="0"/>
      <w:widowControl w:val="0"/>
      <w:suppressLineNumbers w:val="0"/>
      <w:spacing w:before="0" w:beforeLines="5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paragraph" w:customStyle="1" w:styleId="188">
    <w:name w:val="正文1"/>
    <w:qFormat/>
    <w:uiPriority w:val="99"/>
    <w:pPr>
      <w:widowControl w:val="0"/>
      <w:jc w:val="both"/>
    </w:pPr>
    <w:rPr>
      <w:rFonts w:ascii="Calibri" w:hAnsi="Calibri" w:cs="Calibri"/>
      <w:kern w:val="2"/>
      <w:sz w:val="21"/>
      <w:szCs w:val="21"/>
      <w:lang w:val="en-US" w:eastAsia="zh-CN" w:bidi="ar-SA"/>
    </w:rPr>
  </w:style>
  <w:style w:type="paragraph" w:customStyle="1" w:styleId="189">
    <w:name w:val="_Style 1"/>
    <w:basedOn w:val="1"/>
    <w:uiPriority w:val="0"/>
    <w:pPr>
      <w:ind w:firstLine="420" w:firstLineChars="200"/>
    </w:pPr>
    <w:rPr>
      <w:rFonts w:ascii="Calibri" w:hAnsi="Calibri"/>
      <w:szCs w:val="22"/>
    </w:rPr>
  </w:style>
  <w:style w:type="paragraph" w:customStyle="1" w:styleId="190">
    <w:name w:val="四级无"/>
    <w:basedOn w:val="1"/>
    <w:uiPriority w:val="0"/>
    <w:pPr>
      <w:widowControl/>
      <w:tabs>
        <w:tab w:val="left" w:pos="2100"/>
      </w:tabs>
      <w:ind w:left="2100" w:hanging="420"/>
      <w:jc w:val="left"/>
      <w:outlineLvl w:val="5"/>
    </w:pPr>
    <w:rPr>
      <w:rFonts w:hint="eastAsia" w:ascii="宋体" w:hAnsi="Calibri" w:eastAsia="宋体"/>
      <w:kern w:val="0"/>
      <w:sz w:val="21"/>
    </w:rPr>
  </w:style>
  <w:style w:type="paragraph" w:customStyle="1" w:styleId="191">
    <w:name w:val="Normal Char"/>
    <w:basedOn w:val="1"/>
    <w:uiPriority w:val="0"/>
    <w:pPr>
      <w:suppressAutoHyphens/>
      <w:autoSpaceDE w:val="0"/>
      <w:jc w:val="left"/>
    </w:pPr>
    <w:rPr>
      <w:rFonts w:ascii="Thorndale" w:hAnsi="Thorndale" w:eastAsia="HG Mincho Light J"/>
      <w:color w:val="000000"/>
      <w:kern w:val="0"/>
      <w:sz w:val="20"/>
      <w:szCs w:val="20"/>
      <w:lang w:val="hu-HU"/>
    </w:rPr>
  </w:style>
  <w:style w:type="paragraph" w:customStyle="1" w:styleId="192">
    <w:name w:val="自由格式 A"/>
    <w:uiPriority w:val="0"/>
    <w:rPr>
      <w:rFonts w:ascii="Helvetica" w:hAnsi="Helvetica" w:eastAsia="ヒラギノ角ゴ Pro W3"/>
      <w:color w:val="000000"/>
      <w:sz w:val="24"/>
      <w:lang w:val="en-US" w:eastAsia="zh-CN" w:bidi="ar-SA"/>
    </w:rPr>
  </w:style>
  <w:style w:type="paragraph" w:customStyle="1" w:styleId="193">
    <w:name w:val="表格文字"/>
    <w:basedOn w:val="1"/>
    <w:uiPriority w:val="0"/>
    <w:pPr>
      <w:spacing w:line="240" w:lineRule="auto"/>
      <w:ind w:firstLine="0" w:firstLineChars="0"/>
      <w:jc w:val="center"/>
    </w:pPr>
    <w:rPr>
      <w:rFonts w:ascii="Arial" w:hAnsi="Arial" w:eastAsia="仿宋_GB2312" w:cs="Arial"/>
      <w:spacing w:val="10"/>
      <w:sz w:val="24"/>
      <w:szCs w:val="28"/>
    </w:rPr>
  </w:style>
  <w:style w:type="paragraph" w:customStyle="1" w:styleId="194">
    <w:name w:val="Char Char Char Char Char Char"/>
    <w:basedOn w:val="1"/>
    <w:uiPriority w:val="0"/>
    <w:pPr>
      <w:ind w:firstLine="200" w:firstLineChars="200"/>
    </w:pPr>
    <w:rPr>
      <w:rFonts w:ascii="Tahoma" w:hAnsi="Tahoma"/>
      <w:sz w:val="24"/>
      <w:szCs w:val="20"/>
    </w:rPr>
  </w:style>
  <w:style w:type="paragraph" w:customStyle="1" w:styleId="195">
    <w:name w:val=" Char Char Char Char Char Char Char Char Char Char Char Char"/>
    <w:basedOn w:val="1"/>
    <w:uiPriority w:val="0"/>
    <w:pPr>
      <w:widowControl/>
      <w:spacing w:after="160" w:afterLines="0" w:line="240" w:lineRule="exact"/>
      <w:jc w:val="left"/>
    </w:pPr>
  </w:style>
  <w:style w:type="paragraph" w:customStyle="1" w:styleId="196">
    <w:name w:val="列出段落8"/>
    <w:basedOn w:val="1"/>
    <w:qFormat/>
    <w:uiPriority w:val="34"/>
    <w:pPr>
      <w:ind w:firstLine="420"/>
    </w:pPr>
    <w:rPr>
      <w:rFonts w:ascii="Calibri" w:hAnsi="Calibri"/>
      <w:szCs w:val="22"/>
    </w:rPr>
  </w:style>
  <w:style w:type="paragraph" w:customStyle="1" w:styleId="197">
    <w:name w:val="msonospacing"/>
    <w:basedOn w:val="1"/>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198">
    <w:name w:val="列出段落12"/>
    <w:basedOn w:val="1"/>
    <w:qFormat/>
    <w:uiPriority w:val="0"/>
    <w:pPr>
      <w:ind w:firstLine="420" w:firstLineChars="200"/>
    </w:pPr>
    <w:rPr>
      <w:szCs w:val="24"/>
    </w:rPr>
  </w:style>
  <w:style w:type="paragraph" w:customStyle="1" w:styleId="199">
    <w:name w:val="GP正文(无首行缩进)"/>
    <w:basedOn w:val="1"/>
    <w:uiPriority w:val="0"/>
    <w:pPr>
      <w:spacing w:line="360" w:lineRule="auto"/>
      <w:ind w:firstLine="480" w:firstLineChars="200"/>
      <w:jc w:val="left"/>
    </w:pPr>
    <w:rPr>
      <w:rFonts w:ascii="Times New Roman" w:hAnsi="宋体"/>
      <w:sz w:val="24"/>
    </w:rPr>
  </w:style>
  <w:style w:type="paragraph" w:customStyle="1" w:styleId="200">
    <w:name w:val=" Char Char Char Char Char Char Char"/>
    <w:basedOn w:val="1"/>
    <w:uiPriority w:val="0"/>
    <w:rPr>
      <w:rFonts w:ascii="Tahoma" w:hAnsi="Tahoma"/>
      <w:sz w:val="24"/>
      <w:szCs w:val="20"/>
    </w:rPr>
  </w:style>
  <w:style w:type="paragraph" w:customStyle="1" w:styleId="201">
    <w:name w:val="纯文本1"/>
    <w:basedOn w:val="188"/>
    <w:qFormat/>
    <w:uiPriority w:val="99"/>
    <w:pPr>
      <w:widowControl/>
      <w:jc w:val="left"/>
    </w:pPr>
    <w:rPr>
      <w:rFonts w:ascii="宋体" w:hAnsi="Courier New" w:cs="宋体"/>
    </w:rPr>
  </w:style>
  <w:style w:type="paragraph" w:customStyle="1" w:styleId="202">
    <w:name w:val="文档正文"/>
    <w:basedOn w:val="1"/>
    <w:uiPriority w:val="0"/>
    <w:pPr>
      <w:adjustRightInd w:val="0"/>
      <w:snapToGrid w:val="0"/>
      <w:spacing w:line="480" w:lineRule="atLeast"/>
      <w:ind w:firstLine="567"/>
    </w:pPr>
    <w:rPr>
      <w:rFonts w:ascii="长城仿宋" w:eastAsia="长城仿宋"/>
      <w:kern w:val="0"/>
      <w:szCs w:val="20"/>
    </w:rPr>
  </w:style>
  <w:style w:type="paragraph" w:customStyle="1" w:styleId="203">
    <w:name w:val="普通(网站)1"/>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204">
    <w:name w:val="正文段"/>
    <w:basedOn w:val="1"/>
    <w:uiPriority w:val="0"/>
    <w:pPr>
      <w:widowControl/>
      <w:snapToGrid w:val="0"/>
      <w:spacing w:after="156" w:afterLines="50"/>
      <w:ind w:firstLine="200" w:firstLineChars="200"/>
    </w:pPr>
    <w:rPr>
      <w:kern w:val="0"/>
      <w:sz w:val="24"/>
      <w:szCs w:val="20"/>
    </w:rPr>
  </w:style>
  <w:style w:type="paragraph" w:customStyle="1" w:styleId="205">
    <w:name w:val="二级无"/>
    <w:basedOn w:val="164"/>
    <w:uiPriority w:val="0"/>
    <w:pPr>
      <w:tabs>
        <w:tab w:val="left" w:pos="1260"/>
        <w:tab w:val="clear" w:pos="1680"/>
      </w:tabs>
      <w:spacing w:before="0" w:beforeLines="0" w:after="0" w:afterLines="0"/>
    </w:pPr>
    <w:rPr>
      <w:rFonts w:hint="eastAsia" w:ascii="宋体" w:eastAsia="宋体"/>
      <w:sz w:val="21"/>
    </w:rPr>
  </w:style>
  <w:style w:type="paragraph" w:customStyle="1" w:styleId="206">
    <w:name w:val="此正文"/>
    <w:basedOn w:val="1"/>
    <w:uiPriority w:val="0"/>
    <w:pPr>
      <w:spacing w:line="360" w:lineRule="auto"/>
      <w:ind w:firstLine="200" w:firstLineChars="200"/>
    </w:pPr>
    <w:rPr>
      <w:sz w:val="24"/>
    </w:rPr>
  </w:style>
  <w:style w:type="paragraph" w:customStyle="1" w:styleId="207">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208">
    <w:name w:val="Char Char Char1 Char8"/>
    <w:basedOn w:val="1"/>
    <w:uiPriority w:val="0"/>
    <w:pPr>
      <w:spacing w:line="360" w:lineRule="auto"/>
      <w:ind w:firstLine="200" w:firstLineChars="200"/>
    </w:pPr>
    <w:rPr>
      <w:rFonts w:hint="eastAsia" w:ascii="宋体" w:hAnsi="宋体"/>
      <w:sz w:val="24"/>
      <w:szCs w:val="20"/>
    </w:rPr>
  </w:style>
  <w:style w:type="paragraph" w:customStyle="1" w:styleId="209">
    <w:name w:val="样式1"/>
    <w:basedOn w:val="7"/>
    <w:uiPriority w:val="0"/>
  </w:style>
  <w:style w:type="paragraph" w:customStyle="1" w:styleId="210">
    <w:name w:val="正文表标题"/>
    <w:next w:val="155"/>
    <w:uiPriority w:val="0"/>
    <w:pPr>
      <w:numPr>
        <w:ilvl w:val="0"/>
        <w:numId w:val="4"/>
      </w:numPr>
      <w:jc w:val="center"/>
    </w:pPr>
    <w:rPr>
      <w:rFonts w:ascii="黑体" w:eastAsia="黑体"/>
      <w:sz w:val="21"/>
      <w:lang w:val="en-US" w:eastAsia="zh-CN" w:bidi="ar-SA"/>
    </w:rPr>
  </w:style>
  <w:style w:type="paragraph" w:customStyle="1" w:styleId="211">
    <w:name w:val="正文 New"/>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212">
    <w:name w:val="章标题"/>
    <w:basedOn w:val="1"/>
    <w:next w:val="155"/>
    <w:uiPriority w:val="0"/>
    <w:pPr>
      <w:keepNext w:val="0"/>
      <w:keepLines w:val="0"/>
      <w:widowControl/>
      <w:numPr>
        <w:ilvl w:val="0"/>
        <w:numId w:val="5"/>
      </w:numPr>
      <w:suppressLineNumbers w:val="0"/>
      <w:spacing w:before="312" w:beforeLines="100" w:beforeAutospacing="0" w:after="0" w:afterLines="0" w:afterAutospacing="0"/>
      <w:ind w:left="105" w:right="0" w:firstLine="0"/>
      <w:jc w:val="both"/>
      <w:outlineLvl w:val="1"/>
    </w:pPr>
    <w:rPr>
      <w:rFonts w:hint="eastAsia" w:ascii="黑体" w:hAnsi="Times New Roman" w:eastAsia="黑体" w:cs="Times New Roman"/>
      <w:kern w:val="0"/>
      <w:sz w:val="20"/>
      <w:szCs w:val="20"/>
      <w:lang w:val="en-US" w:eastAsia="zh-CN" w:bidi="ar"/>
    </w:rPr>
  </w:style>
  <w:style w:type="paragraph" w:customStyle="1" w:styleId="213">
    <w:name w:val="Char Char Char Char"/>
    <w:basedOn w:val="1"/>
    <w:uiPriority w:val="0"/>
  </w:style>
  <w:style w:type="paragraph" w:customStyle="1" w:styleId="214">
    <w:name w:val="Char1"/>
    <w:basedOn w:val="1"/>
    <w:uiPriority w:val="0"/>
    <w:rPr>
      <w:rFonts w:ascii="Tahoma" w:hAnsi="Tahoma"/>
      <w:sz w:val="24"/>
      <w:szCs w:val="20"/>
    </w:rPr>
  </w:style>
  <w:style w:type="paragraph" w:customStyle="1" w:styleId="215">
    <w:name w:val="正文空2格  1."/>
    <w:basedOn w:val="1"/>
    <w:uiPriority w:val="0"/>
    <w:pPr>
      <w:ind w:firstLine="480" w:firstLineChars="200"/>
    </w:pPr>
    <w:rPr>
      <w:rFonts w:cs="宋体"/>
      <w:sz w:val="28"/>
      <w:szCs w:val="20"/>
    </w:rPr>
  </w:style>
  <w:style w:type="paragraph" w:customStyle="1" w:styleId="216">
    <w:name w:val="Char Char Char Char Char Char Char Char Char Char Char Char1 Char"/>
    <w:basedOn w:val="17"/>
    <w:uiPriority w:val="0"/>
    <w:rPr>
      <w:rFonts w:ascii="Tahoma" w:hAnsi="Tahoma"/>
      <w:sz w:val="24"/>
    </w:rPr>
  </w:style>
  <w:style w:type="character" w:customStyle="1" w:styleId="217">
    <w:name w:val="正文首行缩进 Char1"/>
    <w:qFormat/>
    <w:uiPriority w:val="99"/>
    <w:rPr>
      <w:rFonts w:eastAsia="仿宋_GB2312"/>
      <w:kern w:val="2"/>
      <w:sz w:val="28"/>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5.xml" Type="http://schemas.openxmlformats.org/officeDocument/2006/relationships/header"/><Relationship Id="rId11" Target="footer4.xml" Type="http://schemas.openxmlformats.org/officeDocument/2006/relationships/footer"/><Relationship Id="rId12" Target="footer5.xml" Type="http://schemas.openxmlformats.org/officeDocument/2006/relationships/footer"/><Relationship Id="rId13" Target="footer6.xml" Type="http://schemas.openxmlformats.org/officeDocument/2006/relationships/footer"/><Relationship Id="rId14" Target="header6.xml" Type="http://schemas.openxmlformats.org/officeDocument/2006/relationships/header"/><Relationship Id="rId15" Target="footer7.xml" Type="http://schemas.openxmlformats.org/officeDocument/2006/relationships/footer"/><Relationship Id="rId16" Target="theme/theme1.xml" Type="http://schemas.openxmlformats.org/officeDocument/2006/relationships/theme"/><Relationship Id="rId17" Target="media/image1.emf" Type="http://schemas.openxmlformats.org/officeDocument/2006/relationships/image"/><Relationship Id="rId18" Target="../customXml/item1.xml" Type="http://schemas.openxmlformats.org/officeDocument/2006/relationships/customXml"/><Relationship Id="rId19" Target="numbering.xml" Type="http://schemas.openxmlformats.org/officeDocument/2006/relationships/numbering"/><Relationship Id="rId2" Target="settings.xml" Type="http://schemas.openxmlformats.org/officeDocument/2006/relationships/settings"/><Relationship Id="rId20"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93</Pages>
  <Words>50116</Words>
  <Characters>53240</Characters>
  <Lines>1</Lines>
  <Paragraphs>1</Paragraphs>
  <TotalTime>273</TotalTime>
  <ScaleCrop>false</ScaleCrop>
  <LinksUpToDate>false</LinksUpToDate>
  <CharactersWithSpaces>56303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2021-05-11T03:03:00Z</dcterms:created>
  <dc:creator>黄旭明</dc:creator>
  <cp:lastModifiedBy>WPS_1701756769</cp:lastModifiedBy>
  <cp:lastPrinted>2022-02-21T02:31:14Z</cp:lastPrinted>
  <dcterms:modified xsi:type="dcterms:W3CDTF">2024-02-22T03:08:30Z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E91B2A8B45B945368E8C6B13BD580CB5_13</vt:lpwstr>
  </property>
</Properties>
</file>