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color w:val="FF0000"/>
          <w:sz w:val="48"/>
          <w:szCs w:val="48"/>
        </w:rPr>
      </w:pPr>
      <w:bookmarkStart w:id="0" w:name="_Toc4543"/>
    </w:p>
    <w:bookmarkEnd w:id="0"/>
    <w:p>
      <w:pPr>
        <w:adjustRightInd/>
        <w:spacing w:line="360" w:lineRule="auto"/>
        <w:jc w:val="center"/>
        <w:rPr>
          <w:rFonts w:hint="default" w:ascii="宋体" w:hAnsi="宋体" w:eastAsia="宋体" w:cs="宋体"/>
          <w:color w:val="000000" w:themeColor="text1"/>
          <w:sz w:val="48"/>
          <w:szCs w:val="48"/>
          <w:lang w:val="en-US" w:eastAsia="zh-CN"/>
          <w14:textFill>
            <w14:solidFill>
              <w14:schemeClr w14:val="tx1"/>
            </w14:solidFill>
          </w14:textFill>
        </w:rPr>
      </w:pPr>
      <w:r>
        <w:rPr>
          <w:rFonts w:hint="eastAsia" w:ascii="宋体" w:hAnsi="宋体" w:eastAsia="宋体" w:cs="宋体"/>
          <w:color w:val="000000" w:themeColor="text1"/>
          <w:sz w:val="48"/>
          <w:szCs w:val="48"/>
          <w14:textFill>
            <w14:solidFill>
              <w14:schemeClr w14:val="tx1"/>
            </w14:solidFill>
          </w14:textFill>
        </w:rPr>
        <w:t>宁波市妇女儿童医院</w:t>
      </w:r>
      <w:r>
        <w:rPr>
          <w:rFonts w:hint="eastAsia" w:ascii="宋体" w:hAnsi="宋体" w:cs="宋体"/>
          <w:color w:val="000000" w:themeColor="text1"/>
          <w:sz w:val="48"/>
          <w:szCs w:val="48"/>
          <w:lang w:val="en-US" w:eastAsia="zh-CN"/>
          <w14:textFill>
            <w14:solidFill>
              <w14:schemeClr w14:val="tx1"/>
            </w14:solidFill>
          </w14:textFill>
        </w:rPr>
        <w:t>检验标本（常规类、维生素类）外送服务项目</w:t>
      </w: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编号:CBNB-202</w:t>
      </w:r>
      <w:r>
        <w:rPr>
          <w:rFonts w:hint="eastAsia" w:ascii="宋体" w:hAnsi="宋体" w:cs="宋体"/>
          <w:color w:val="000000" w:themeColor="text1"/>
          <w:sz w:val="30"/>
          <w:szCs w:val="30"/>
          <w:lang w:val="en-US" w:eastAsia="zh-CN"/>
          <w14:textFill>
            <w14:solidFill>
              <w14:schemeClr w14:val="tx1"/>
            </w14:solidFill>
          </w14:textFill>
        </w:rPr>
        <w:t>31145</w:t>
      </w:r>
      <w:r>
        <w:rPr>
          <w:rFonts w:hint="eastAsia" w:ascii="宋体" w:hAnsi="宋体" w:cs="宋体"/>
          <w:color w:val="000000" w:themeColor="text1"/>
          <w:sz w:val="30"/>
          <w:szCs w:val="30"/>
          <w14:textFill>
            <w14:solidFill>
              <w14:schemeClr w14:val="tx1"/>
            </w14:solidFill>
          </w14:textFill>
        </w:rPr>
        <w:t>G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color w:val="000000" w:themeColor="text1"/>
          <w:sz w:val="32"/>
          <w:szCs w:val="32"/>
          <w14:textFill>
            <w14:solidFill>
              <w14:schemeClr w14:val="tx1"/>
            </w14:solidFill>
          </w14:textFill>
        </w:rPr>
      </w:pPr>
    </w:p>
    <w:p>
      <w:pPr>
        <w:pStyle w:val="63"/>
        <w:rPr>
          <w:rFonts w:ascii="宋体" w:hAnsi="宋体" w:cs="宋体"/>
          <w:color w:val="000000" w:themeColor="text1"/>
          <w:sz w:val="32"/>
          <w:szCs w:val="32"/>
          <w14:textFill>
            <w14:solidFill>
              <w14:schemeClr w14:val="tx1"/>
            </w14:solidFill>
          </w14:textFill>
        </w:rPr>
      </w:pPr>
    </w:p>
    <w:p/>
    <w:p>
      <w:pPr>
        <w:spacing w:line="360" w:lineRule="auto"/>
        <w:jc w:val="center"/>
        <w:rPr>
          <w:rFonts w:hint="default" w:ascii="宋体" w:hAnsi="宋体" w:eastAsia="宋体" w:cs="宋体"/>
          <w:bCs/>
          <w:color w:val="000000" w:themeColor="text1"/>
          <w:sz w:val="32"/>
          <w:szCs w:val="32"/>
          <w:lang w:val="en-US" w:eastAsia="zh-CN"/>
          <w14:textFill>
            <w14:solidFill>
              <w14:schemeClr w14:val="tx1"/>
            </w14:solidFill>
          </w14:textFill>
        </w:rPr>
      </w:pPr>
      <w:r>
        <w:rPr>
          <w:rFonts w:hint="eastAsia" w:ascii="宋体" w:hAnsi="宋体" w:cs="宋体"/>
          <w:bCs/>
          <w:color w:val="000000" w:themeColor="text1"/>
          <w:sz w:val="32"/>
          <w:szCs w:val="32"/>
          <w:lang w:val="en-US" w:eastAsia="zh-CN"/>
          <w14:textFill>
            <w14:solidFill>
              <w14:schemeClr w14:val="tx1"/>
            </w14:solidFill>
          </w14:textFill>
        </w:rPr>
        <w:t>采购人：</w:t>
      </w:r>
      <w:r>
        <w:rPr>
          <w:rFonts w:hint="eastAsia" w:ascii="宋体" w:hAnsi="宋体" w:cs="宋体"/>
          <w:bCs/>
          <w:color w:val="000000" w:themeColor="text1"/>
          <w:sz w:val="32"/>
          <w:szCs w:val="32"/>
          <w14:textFill>
            <w14:solidFill>
              <w14:schemeClr w14:val="tx1"/>
            </w14:solidFill>
          </w14:textFill>
        </w:rPr>
        <w:t>宁波市</w:t>
      </w:r>
      <w:r>
        <w:rPr>
          <w:rFonts w:hint="eastAsia" w:ascii="宋体" w:hAnsi="宋体" w:cs="宋体"/>
          <w:bCs/>
          <w:color w:val="000000" w:themeColor="text1"/>
          <w:sz w:val="32"/>
          <w:szCs w:val="32"/>
          <w:lang w:val="en-US" w:eastAsia="zh-CN"/>
          <w14:textFill>
            <w14:solidFill>
              <w14:schemeClr w14:val="tx1"/>
            </w14:solidFill>
          </w14:textFill>
        </w:rPr>
        <w:t>妇女儿童医院</w:t>
      </w:r>
    </w:p>
    <w:p>
      <w:pPr>
        <w:spacing w:line="360" w:lineRule="auto"/>
        <w:jc w:val="center"/>
        <w:rPr>
          <w:rFonts w:hint="eastAsia" w:ascii="宋体" w:hAnsi="宋体" w:eastAsia="宋体" w:cs="宋体"/>
          <w:bCs/>
          <w:color w:val="000000" w:themeColor="text1"/>
          <w:sz w:val="32"/>
          <w:szCs w:val="32"/>
          <w:lang w:val="en-US" w:eastAsia="zh-CN"/>
          <w14:textFill>
            <w14:solidFill>
              <w14:schemeClr w14:val="tx1"/>
            </w14:solidFill>
          </w14:textFill>
        </w:rPr>
      </w:pPr>
      <w:r>
        <w:rPr>
          <w:rFonts w:hint="eastAsia" w:ascii="宋体" w:hAnsi="宋体" w:eastAsia="宋体" w:cs="宋体"/>
          <w:bCs/>
          <w:color w:val="000000" w:themeColor="text1"/>
          <w:sz w:val="32"/>
          <w:szCs w:val="32"/>
          <w:lang w:val="en-US" w:eastAsia="zh-CN"/>
          <w14:textFill>
            <w14:solidFill>
              <w14:schemeClr w14:val="tx1"/>
            </w14:solidFill>
          </w14:textFill>
        </w:rPr>
        <w:t xml:space="preserve">    </w:t>
      </w:r>
      <w:bookmarkStart w:id="1" w:name="_Toc2466"/>
      <w:r>
        <w:rPr>
          <w:rFonts w:hint="eastAsia" w:ascii="宋体" w:hAnsi="宋体" w:eastAsia="宋体" w:cs="宋体"/>
          <w:bCs/>
          <w:color w:val="000000" w:themeColor="text1"/>
          <w:sz w:val="32"/>
          <w:szCs w:val="32"/>
          <w:lang w:val="en-US" w:eastAsia="zh-CN"/>
          <w14:textFill>
            <w14:solidFill>
              <w14:schemeClr w14:val="tx1"/>
            </w14:solidFill>
          </w14:textFill>
        </w:rPr>
        <w:t>采购代理机构：宁波中基国际招标有限公司</w:t>
      </w:r>
      <w:bookmarkEnd w:id="1"/>
    </w:p>
    <w:p>
      <w:pPr>
        <w:spacing w:line="360" w:lineRule="auto"/>
        <w:jc w:val="center"/>
        <w:rPr>
          <w:rFonts w:hint="eastAsia" w:ascii="宋体" w:hAnsi="宋体" w:eastAsia="宋体" w:cs="宋体"/>
          <w:bCs/>
          <w:color w:val="000000" w:themeColor="text1"/>
          <w:sz w:val="32"/>
          <w:szCs w:val="32"/>
          <w:lang w:eastAsia="zh-CN"/>
          <w14:textFill>
            <w14:solidFill>
              <w14:schemeClr w14:val="tx1"/>
            </w14:solidFill>
          </w14:textFill>
        </w:rPr>
      </w:pP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lang w:val="en-US" w:eastAsia="zh-CN"/>
          <w14:textFill>
            <w14:solidFill>
              <w14:schemeClr w14:val="tx1"/>
            </w14:solidFill>
          </w14:textFill>
        </w:rPr>
        <w:t>2023</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4</w:t>
      </w:r>
      <w:r>
        <w:rPr>
          <w:rFonts w:hint="eastAsia" w:ascii="宋体" w:hAnsi="宋体" w:cs="宋体"/>
          <w:bCs/>
          <w:color w:val="000000" w:themeColor="text1"/>
          <w:sz w:val="32"/>
          <w:szCs w:val="32"/>
          <w14:textFill>
            <w14:solidFill>
              <w14:schemeClr w14:val="tx1"/>
            </w14:solidFill>
          </w14:textFill>
        </w:rPr>
        <w:t>月</w:t>
      </w:r>
    </w:p>
    <w:p>
      <w:pPr>
        <w:spacing w:line="360" w:lineRule="auto"/>
        <w:jc w:val="center"/>
        <w:rPr>
          <w:rFonts w:ascii="宋体" w:hAnsi="宋体" w:cs="宋体"/>
          <w:sz w:val="24"/>
        </w:rPr>
      </w:pPr>
      <w:r>
        <w:rPr>
          <w:rFonts w:hint="eastAsia" w:ascii="宋体" w:hAnsi="宋体" w:cs="宋体"/>
          <w:sz w:val="24"/>
        </w:rPr>
        <w:br w:type="page"/>
      </w:r>
      <w:bookmarkStart w:id="2" w:name="_Hlt67893495"/>
      <w:bookmarkEnd w:id="2"/>
    </w:p>
    <w:p>
      <w:pPr>
        <w:spacing w:line="360" w:lineRule="auto"/>
        <w:jc w:val="center"/>
        <w:rPr>
          <w:rFonts w:ascii="宋体" w:hAnsi="宋体" w:cs="宋体"/>
          <w:sz w:val="24"/>
        </w:rPr>
      </w:pPr>
    </w:p>
    <w:p>
      <w:pPr>
        <w:spacing w:line="360" w:lineRule="auto"/>
        <w:outlineLvl w:val="9"/>
        <w:rPr>
          <w:rFonts w:ascii="宋体" w:hAnsi="宋体" w:cs="宋体"/>
          <w:sz w:val="32"/>
          <w:szCs w:val="32"/>
        </w:rPr>
      </w:pPr>
    </w:p>
    <w:sdt>
      <w:sdtPr>
        <w:rPr>
          <w:rFonts w:ascii="宋体" w:hAnsi="宋体" w:eastAsia="宋体" w:cs="Times New Roman"/>
          <w:kern w:val="2"/>
          <w:sz w:val="48"/>
          <w:szCs w:val="48"/>
          <w:lang w:val="en-US" w:eastAsia="zh-CN" w:bidi="ar-SA"/>
        </w:rPr>
        <w:id w:val="147476114"/>
        <w15:color w:val="DBDBDB"/>
        <w:docPartObj>
          <w:docPartGallery w:val="Table of Contents"/>
          <w:docPartUnique/>
        </w:docPartObj>
      </w:sdtPr>
      <w:sdtEndPr>
        <w:rPr>
          <w:rFonts w:ascii="宋体" w:hAnsi="宋体" w:eastAsia="宋体" w:cs="Times New Roman"/>
          <w:kern w:val="2"/>
          <w:sz w:val="48"/>
          <w:szCs w:val="4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48"/>
              <w:szCs w:val="48"/>
            </w:rPr>
          </w:pPr>
          <w:r>
            <w:rPr>
              <w:rFonts w:ascii="宋体" w:hAnsi="宋体" w:eastAsia="宋体"/>
              <w:sz w:val="48"/>
              <w:szCs w:val="48"/>
            </w:rPr>
            <w:t>目</w:t>
          </w:r>
          <w:r>
            <w:rPr>
              <w:rFonts w:hint="eastAsia" w:ascii="宋体" w:hAnsi="宋体" w:eastAsia="宋体"/>
              <w:sz w:val="48"/>
              <w:szCs w:val="48"/>
              <w:lang w:val="en-US" w:eastAsia="zh-CN"/>
            </w:rPr>
            <w:t xml:space="preserve">  </w:t>
          </w:r>
          <w:r>
            <w:rPr>
              <w:rFonts w:ascii="宋体" w:hAnsi="宋体" w:eastAsia="宋体"/>
              <w:sz w:val="48"/>
              <w:szCs w:val="48"/>
            </w:rPr>
            <w:t>录</w:t>
          </w:r>
        </w:p>
        <w:p>
          <w:pPr>
            <w:pStyle w:val="63"/>
            <w:rPr>
              <w:rFonts w:ascii="宋体" w:hAnsi="宋体" w:eastAsia="宋体"/>
              <w:sz w:val="48"/>
              <w:szCs w:val="48"/>
            </w:rPr>
          </w:pPr>
        </w:p>
        <w:p/>
        <w:p>
          <w:pPr>
            <w:pStyle w:val="46"/>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_Toc32263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第一部分 招标公告</w:t>
          </w:r>
          <w:r>
            <w:rPr>
              <w:rFonts w:hint="eastAsia" w:ascii="宋体" w:hAnsi="宋体" w:cs="宋体"/>
              <w:sz w:val="28"/>
              <w:szCs w:val="28"/>
              <w:lang w:val="en-US" w:eastAsia="zh-CN"/>
            </w:rPr>
            <w:t xml:space="preserve">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_Toc32263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6"/>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_Toc1745 </w:instrText>
          </w:r>
          <w:r>
            <w:rPr>
              <w:rFonts w:hint="eastAsia" w:ascii="宋体" w:hAnsi="宋体" w:eastAsia="宋体" w:cs="宋体"/>
              <w:sz w:val="28"/>
              <w:szCs w:val="28"/>
            </w:rPr>
            <w:fldChar w:fldCharType="separate"/>
          </w:r>
          <w:r>
            <w:rPr>
              <w:rFonts w:hint="eastAsia" w:ascii="宋体" w:hAnsi="宋体" w:eastAsia="宋体" w:cs="宋体"/>
              <w:sz w:val="28"/>
              <w:szCs w:val="28"/>
            </w:rPr>
            <w:t>第二部分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_Toc1745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6"/>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_Toc9424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_Toc9424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6"/>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_Toc22578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评标办法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_Toc22578 \h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6"/>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拟签订的合同文本</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6"/>
            <w:keepNext w:val="0"/>
            <w:keepLines w:val="0"/>
            <w:pageBreakBefore w:val="0"/>
            <w:tabs>
              <w:tab w:val="right" w:leader="dot" w:pos="9070"/>
            </w:tabs>
            <w:kinsoku/>
            <w:wordWrap/>
            <w:overflowPunct/>
            <w:topLinePunct w:val="0"/>
            <w:autoSpaceDE/>
            <w:autoSpaceDN/>
            <w:bidi w:val="0"/>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_Toc12182 </w:instrText>
          </w:r>
          <w:r>
            <w:rPr>
              <w:rFonts w:hint="eastAsia" w:ascii="宋体" w:hAnsi="宋体" w:eastAsia="宋体" w:cs="宋体"/>
              <w:sz w:val="28"/>
              <w:szCs w:val="28"/>
            </w:rPr>
            <w:fldChar w:fldCharType="separate"/>
          </w:r>
          <w:r>
            <w:rPr>
              <w:rFonts w:hint="eastAsia" w:ascii="宋体" w:hAnsi="宋体" w:eastAsia="宋体" w:cs="宋体"/>
              <w:sz w:val="28"/>
              <w:szCs w:val="28"/>
            </w:rPr>
            <w:t>第六部分 应提交的有关格式范例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_Toc12182 \h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keepNext w:val="0"/>
            <w:keepLines w:val="0"/>
            <w:pageBreakBefore w:val="0"/>
            <w:kinsoku/>
            <w:wordWrap/>
            <w:overflowPunct/>
            <w:topLinePunct w:val="0"/>
            <w:autoSpaceDE/>
            <w:autoSpaceDN/>
            <w:bidi w:val="0"/>
            <w:snapToGrid/>
            <w:spacing w:line="600" w:lineRule="exact"/>
            <w:textAlignment w:val="auto"/>
          </w:pPr>
          <w:r>
            <w:rPr>
              <w:rFonts w:hint="eastAsia" w:ascii="宋体" w:hAnsi="宋体" w:eastAsia="宋体" w:cs="宋体"/>
              <w:sz w:val="28"/>
              <w:szCs w:val="28"/>
            </w:rPr>
            <w:fldChar w:fldCharType="end"/>
          </w:r>
        </w:p>
      </w:sdtContent>
    </w:sdt>
    <w:p>
      <w:pPr>
        <w:spacing w:line="360" w:lineRule="auto"/>
        <w:ind w:firstLine="549" w:firstLineChars="229"/>
        <w:rPr>
          <w:rFonts w:ascii="宋体" w:hAnsi="宋体" w:cs="宋体"/>
          <w:sz w:val="24"/>
        </w:rPr>
      </w:pPr>
      <w:bookmarkStart w:id="3" w:name="_Hlt91233176"/>
      <w:bookmarkEnd w:id="3"/>
      <w:bookmarkStart w:id="4"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5" w:name="第一部分"/>
      <w:r>
        <w:rPr>
          <w:rFonts w:hint="eastAsia" w:ascii="宋体" w:hAnsi="宋体" w:cs="宋体"/>
          <w:b/>
          <w:sz w:val="36"/>
          <w:szCs w:val="36"/>
        </w:rPr>
        <w:br w:type="page"/>
      </w:r>
      <w:bookmarkEnd w:id="4"/>
      <w:bookmarkEnd w:id="5"/>
      <w:bookmarkStart w:id="6" w:name="_Hlt74649545"/>
      <w:bookmarkEnd w:id="6"/>
      <w:bookmarkStart w:id="7" w:name="_Hlt74728647"/>
      <w:bookmarkEnd w:id="7"/>
      <w:bookmarkStart w:id="8" w:name="_Hlt74729822"/>
      <w:bookmarkEnd w:id="8"/>
      <w:bookmarkStart w:id="9" w:name="_Hlt74707423"/>
      <w:bookmarkEnd w:id="9"/>
      <w:bookmarkStart w:id="10" w:name="_Toc15656"/>
      <w:bookmarkStart w:id="11" w:name="_Toc32263"/>
      <w:bookmarkStart w:id="12" w:name="第二部分"/>
      <w:bookmarkStart w:id="13" w:name="_Toc91899870"/>
      <w:bookmarkStart w:id="14" w:name="_Toc91899871"/>
      <w:r>
        <w:rPr>
          <w:rStyle w:val="282"/>
          <w:rFonts w:hint="eastAsia"/>
          <w:color w:val="000000" w:themeColor="text1"/>
          <w14:textFill>
            <w14:solidFill>
              <w14:schemeClr w14:val="tx1"/>
            </w14:solidFill>
          </w14:textFill>
        </w:rPr>
        <w:t>第一部分 招标公告</w:t>
      </w:r>
      <w:bookmarkEnd w:id="10"/>
      <w:bookmarkEnd w:id="11"/>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u w:val="single"/>
          <w14:textFill>
            <w14:solidFill>
              <w14:schemeClr w14:val="tx1"/>
            </w14:solidFill>
          </w14:textFill>
        </w:rPr>
      </w:pPr>
      <w:r>
        <w:rPr>
          <w:rFonts w:hint="eastAsia" w:ascii="宋体" w:hAnsi="宋体" w:cs="宋体"/>
          <w:bCs/>
          <w:color w:val="000000" w:themeColor="text1"/>
          <w:sz w:val="24"/>
          <w:szCs w:val="24"/>
          <w:u w:val="single"/>
          <w14:textFill>
            <w14:solidFill>
              <w14:schemeClr w14:val="tx1"/>
            </w14:solidFill>
          </w14:textFill>
        </w:rPr>
        <w:t>宁波市妇女儿童医院检验标本（常规类、维生素类）外送服务项目</w:t>
      </w:r>
      <w:r>
        <w:rPr>
          <w:rFonts w:hint="eastAsia" w:asciiTheme="minorEastAsia" w:hAnsiTheme="minorEastAsia" w:eastAsiaTheme="minorEastAsia"/>
          <w:color w:val="000000" w:themeColor="text1"/>
          <w:sz w:val="24"/>
          <w:szCs w:val="24"/>
          <w14:textFill>
            <w14:solidFill>
              <w14:schemeClr w14:val="tx1"/>
            </w14:solidFill>
          </w14:textFill>
        </w:rPr>
        <w:t>招</w:t>
      </w:r>
      <w:r>
        <w:rPr>
          <w:rFonts w:hint="eastAsia" w:asciiTheme="minorEastAsia" w:hAnsiTheme="minorEastAsia" w:eastAsiaTheme="minorEastAsia"/>
          <w:color w:val="000000" w:themeColor="text1"/>
          <w:sz w:val="24"/>
          <w14:textFill>
            <w14:solidFill>
              <w14:schemeClr w14:val="tx1"/>
            </w14:solidFill>
          </w14:textFill>
        </w:rPr>
        <w:t>标项目的潜在投标人应在政采云平台（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"https://www.zcygov.cn/）获取（下载）招标文件，并于202%20年%20月%20日%20点%20分00秒" </w:instrText>
      </w:r>
      <w:r>
        <w:rPr>
          <w:color w:val="000000" w:themeColor="text1"/>
          <w14:textFill>
            <w14:solidFill>
              <w14:schemeClr w14:val="tx1"/>
            </w14:solidFill>
          </w14:textFill>
        </w:rPr>
        <w:fldChar w:fldCharType="separate"/>
      </w:r>
      <w:r>
        <w:rPr>
          <w:rStyle w:val="78"/>
          <w:rFonts w:cs="Times New Roman" w:asciiTheme="minorEastAsia" w:hAnsiTheme="minorEastAsia" w:eastAsiaTheme="minorEastAsia"/>
          <w:snapToGrid/>
          <w:color w:val="000000" w:themeColor="text1"/>
          <w:kern w:val="2"/>
          <w:sz w:val="24"/>
          <w:szCs w:val="24"/>
          <w14:textFill>
            <w14:solidFill>
              <w14:schemeClr w14:val="tx1"/>
            </w14:solidFill>
          </w14:textFill>
        </w:rPr>
        <w:t>https://www.zcygov.cn/）获取（下载）招标文件，并于</w:t>
      </w:r>
      <w:r>
        <w:rPr>
          <w:rStyle w:val="78"/>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202</w:t>
      </w:r>
      <w:r>
        <w:rPr>
          <w:rStyle w:val="78"/>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3</w:t>
      </w:r>
      <w:r>
        <w:rPr>
          <w:rStyle w:val="78"/>
          <w:rFonts w:cs="Times New Roman" w:asciiTheme="minorEastAsia" w:hAnsiTheme="minorEastAsia" w:eastAsiaTheme="minorEastAsia"/>
          <w:snapToGrid/>
          <w:color w:val="000000" w:themeColor="text1"/>
          <w:kern w:val="2"/>
          <w:sz w:val="24"/>
          <w:szCs w:val="24"/>
          <w14:textFill>
            <w14:solidFill>
              <w14:schemeClr w14:val="tx1"/>
            </w14:solidFill>
          </w14:textFill>
        </w:rPr>
        <w:t>年</w:t>
      </w:r>
      <w:r>
        <w:rPr>
          <w:rStyle w:val="78"/>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5</w:t>
      </w:r>
      <w:r>
        <w:rPr>
          <w:rStyle w:val="78"/>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月</w:t>
      </w:r>
      <w:r>
        <w:rPr>
          <w:rStyle w:val="78"/>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4</w:t>
      </w:r>
      <w:r>
        <w:rPr>
          <w:rStyle w:val="78"/>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日</w:t>
      </w:r>
      <w:r>
        <w:rPr>
          <w:rStyle w:val="78"/>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09</w:t>
      </w:r>
      <w:r>
        <w:rPr>
          <w:rStyle w:val="78"/>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点</w:t>
      </w:r>
      <w:r>
        <w:rPr>
          <w:rStyle w:val="78"/>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00</w:t>
      </w:r>
      <w:r>
        <w:rPr>
          <w:rStyle w:val="78"/>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分</w:t>
      </w:r>
      <w:r>
        <w:rPr>
          <w:rStyle w:val="78"/>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t>00秒</w:t>
      </w:r>
      <w:r>
        <w:rPr>
          <w:rStyle w:val="78"/>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fldChar w:fldCharType="end"/>
      </w:r>
      <w:r>
        <w:rPr>
          <w:rFonts w:hint="eastAsia" w:asciiTheme="minorEastAsia" w:hAnsiTheme="minorEastAsia" w:eastAsiaTheme="minorEastAsia"/>
          <w:bCs/>
          <w:color w:val="000000" w:themeColor="text1"/>
          <w:sz w:val="24"/>
          <w14:textFill>
            <w14:solidFill>
              <w14:schemeClr w14:val="tx1"/>
            </w14:solidFill>
          </w14:textFill>
        </w:rPr>
        <w:t>（北京时间）前</w:t>
      </w:r>
      <w:r>
        <w:rPr>
          <w:rFonts w:hint="eastAsia" w:asciiTheme="minorEastAsia" w:hAnsiTheme="minorEastAsia" w:eastAsiaTheme="minorEastAsia"/>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outlineLvl w:val="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bookmarkStart w:id="15" w:name="_Toc23734"/>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 w:val="0"/>
          <w:bCs/>
          <w:color w:val="000000" w:themeColor="text1"/>
          <w:sz w:val="24"/>
          <w14:textFill>
            <w14:solidFill>
              <w14:schemeClr w14:val="tx1"/>
            </w14:solidFill>
          </w14:textFill>
        </w:rPr>
        <w:t>CBNB-202</w:t>
      </w:r>
      <w:r>
        <w:rPr>
          <w:rFonts w:hint="eastAsia" w:ascii="宋体" w:hAnsi="宋体" w:cs="宋体"/>
          <w:b w:val="0"/>
          <w:bCs/>
          <w:color w:val="000000" w:themeColor="text1"/>
          <w:sz w:val="24"/>
          <w:lang w:val="en-US" w:eastAsia="zh-CN"/>
          <w14:textFill>
            <w14:solidFill>
              <w14:schemeClr w14:val="tx1"/>
            </w14:solidFill>
          </w14:textFill>
        </w:rPr>
        <w:t>31145</w:t>
      </w:r>
      <w:r>
        <w:rPr>
          <w:rFonts w:hint="eastAsia" w:ascii="宋体" w:hAnsi="宋体" w:cs="宋体"/>
          <w:b w:val="0"/>
          <w:bCs/>
          <w:color w:val="000000" w:themeColor="text1"/>
          <w:sz w:val="24"/>
          <w14:textFill>
            <w14:solidFill>
              <w14:schemeClr w14:val="tx1"/>
            </w14:solidFill>
          </w14:textFill>
        </w:rPr>
        <w:t>G </w:t>
      </w:r>
      <w:bookmarkEnd w:id="15"/>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b w:val="0"/>
          <w:bCs/>
          <w:color w:val="000000" w:themeColor="text1"/>
          <w:sz w:val="24"/>
          <w14:textFill>
            <w14:solidFill>
              <w14:schemeClr w14:val="tx1"/>
            </w14:solidFill>
          </w14:textFill>
        </w:rPr>
        <w:t>宁波市妇女儿童医院检验标本（常规类、维生素类）外送服务项目</w:t>
      </w:r>
    </w:p>
    <w:p>
      <w:pPr>
        <w:spacing w:line="360" w:lineRule="auto"/>
        <w:rPr>
          <w:rFonts w:hint="default" w:ascii="宋体" w:hAnsi="宋体" w:eastAsia="宋体" w:cs="宋体"/>
          <w:b w:val="0"/>
          <w:bCs w:val="0"/>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val="0"/>
          <w:bCs w:val="0"/>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预算金额（元）：</w:t>
      </w:r>
      <w:r>
        <w:rPr>
          <w:rFonts w:hint="eastAsia" w:ascii="宋体" w:hAnsi="宋体" w:cs="宋体"/>
          <w:b w:val="0"/>
          <w:bCs w:val="0"/>
          <w:color w:val="000000" w:themeColor="text1"/>
          <w:sz w:val="24"/>
          <w:lang w:val="en-US" w:eastAsia="zh-CN"/>
          <w14:textFill>
            <w14:solidFill>
              <w14:schemeClr w14:val="tx1"/>
            </w14:solidFill>
          </w14:textFill>
        </w:rPr>
        <w:t>6000000.00</w:t>
      </w:r>
    </w:p>
    <w:p>
      <w:pPr>
        <w:spacing w:line="360" w:lineRule="auto"/>
        <w:ind w:firstLine="480"/>
        <w:rPr>
          <w:rFonts w:hint="default" w:ascii="宋体" w:hAnsi="宋体" w:eastAsia="宋体" w:cs="宋体"/>
          <w:b w:val="0"/>
          <w:bCs w:val="0"/>
          <w:color w:val="000000" w:themeColor="text1"/>
          <w:sz w:val="24"/>
          <w:lang w:val="en-US"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最高限价（元）：</w:t>
      </w:r>
      <w:r>
        <w:rPr>
          <w:rFonts w:hint="eastAsia" w:ascii="宋体" w:hAnsi="宋体" w:cs="宋体"/>
          <w:b w:val="0"/>
          <w:bCs w:val="0"/>
          <w:color w:val="000000" w:themeColor="text1"/>
          <w:sz w:val="24"/>
          <w:lang w:val="en-US" w:eastAsia="zh-CN"/>
          <w14:textFill>
            <w14:solidFill>
              <w14:schemeClr w14:val="tx1"/>
            </w14:solidFill>
          </w14:textFill>
        </w:rPr>
        <w:t>标项一：</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4000000.00、标项二：2000000.00</w:t>
      </w:r>
    </w:p>
    <w:p>
      <w:pPr>
        <w:spacing w:line="360" w:lineRule="auto"/>
        <w:ind w:firstLine="480" w:firstLineChars="200"/>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标项一：</w:t>
      </w:r>
    </w:p>
    <w:p>
      <w:pPr>
        <w:spacing w:line="360" w:lineRule="auto"/>
        <w:ind w:firstLine="480" w:firstLineChars="200"/>
        <w:rPr>
          <w:rFonts w:hint="default"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14:textFill>
            <w14:solidFill>
              <w14:schemeClr w14:val="tx1"/>
            </w14:solidFill>
          </w14:textFill>
        </w:rPr>
        <w:t>标项名称:</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检验标本（常规类）外送服务</w:t>
      </w:r>
    </w:p>
    <w:p>
      <w:pPr>
        <w:spacing w:line="360" w:lineRule="auto"/>
        <w:ind w:firstLine="480" w:firstLineChars="200"/>
        <w:rPr>
          <w:rFonts w:hint="default"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14:textFill>
            <w14:solidFill>
              <w14:schemeClr w14:val="tx1"/>
            </w14:solidFill>
          </w14:textFill>
        </w:rPr>
        <w:t>数量:</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1</w:t>
      </w:r>
      <w:r>
        <w:rPr>
          <w:rFonts w:hint="eastAsia" w:asciiTheme="minorEastAsia" w:hAnsiTheme="minorEastAsia" w:eastAsiaTheme="minorEastAsia"/>
          <w:snapToGrid/>
          <w:color w:val="000000" w:themeColor="text1"/>
          <w:kern w:val="2"/>
          <w:sz w:val="24"/>
          <w:szCs w:val="24"/>
          <w14:textFill>
            <w14:solidFill>
              <w14:schemeClr w14:val="tx1"/>
            </w14:solidFill>
          </w14:textFill>
        </w:rPr>
        <w:br w:type="textWrapping"/>
      </w:r>
      <w:r>
        <w:rPr>
          <w:rFonts w:hint="eastAsia" w:asciiTheme="minorEastAsia" w:hAnsiTheme="minorEastAsia" w:eastAsiaTheme="minorEastAsia"/>
          <w:snapToGrid/>
          <w:color w:val="000000" w:themeColor="text1"/>
          <w:kern w:val="2"/>
          <w:sz w:val="24"/>
          <w:szCs w:val="24"/>
          <w14:textFill>
            <w14:solidFill>
              <w14:schemeClr w14:val="tx1"/>
            </w14:solidFill>
          </w14:textFill>
        </w:rPr>
        <w:t>   预算金额（元）:</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4000000.00</w:t>
      </w:r>
    </w:p>
    <w:p>
      <w:pPr>
        <w:pStyle w:val="63"/>
        <w:spacing w:line="360" w:lineRule="auto"/>
        <w:ind w:left="0" w:leftChars="0" w:firstLine="480" w:firstLineChars="200"/>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简要规格描述或项目基本概况介绍、用途：进行检验标本（常规类）外送服务，具体以招标文件第三部分采购需求为准，供应商可点击本公告下方“浏览采购文件”查看采购需求。</w:t>
      </w:r>
    </w:p>
    <w:p>
      <w:pPr>
        <w:pStyle w:val="63"/>
        <w:spacing w:line="360" w:lineRule="auto"/>
        <w:ind w:left="0" w:leftChars="0" w:firstLine="480" w:firstLineChars="200"/>
        <w:rPr>
          <w:rFonts w:hint="default"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备注：服务期限为三年，合同一年一签，合同期满后，招标人根据中标人在上一年合同履约、考核情况决定是否续签。</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标项二：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14:textFill>
            <w14:solidFill>
              <w14:schemeClr w14:val="tx1"/>
            </w14:solidFill>
          </w14:textFill>
        </w:rPr>
        <w:t>标项名称:</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检验标本（维生素类）外送服务</w:t>
      </w:r>
    </w:p>
    <w:p>
      <w:pPr>
        <w:spacing w:line="360" w:lineRule="auto"/>
        <w:ind w:firstLine="480" w:firstLineChars="200"/>
        <w:rPr>
          <w:rFonts w:hint="default"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14:textFill>
            <w14:solidFill>
              <w14:schemeClr w14:val="tx1"/>
            </w14:solidFill>
          </w14:textFill>
        </w:rPr>
        <w:t>数量:</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1</w:t>
      </w:r>
      <w:r>
        <w:rPr>
          <w:rFonts w:hint="eastAsia" w:asciiTheme="minorEastAsia" w:hAnsiTheme="minorEastAsia" w:eastAsiaTheme="minorEastAsia"/>
          <w:snapToGrid/>
          <w:color w:val="000000" w:themeColor="text1"/>
          <w:kern w:val="2"/>
          <w:sz w:val="24"/>
          <w:szCs w:val="24"/>
          <w14:textFill>
            <w14:solidFill>
              <w14:schemeClr w14:val="tx1"/>
            </w14:solidFill>
          </w14:textFill>
        </w:rPr>
        <w:br w:type="textWrapping"/>
      </w:r>
      <w:r>
        <w:rPr>
          <w:rFonts w:hint="eastAsia" w:asciiTheme="minorEastAsia" w:hAnsiTheme="minorEastAsia" w:eastAsiaTheme="minorEastAsia"/>
          <w:snapToGrid/>
          <w:color w:val="000000" w:themeColor="text1"/>
          <w:kern w:val="2"/>
          <w:sz w:val="24"/>
          <w:szCs w:val="24"/>
          <w14:textFill>
            <w14:solidFill>
              <w14:schemeClr w14:val="tx1"/>
            </w14:solidFill>
          </w14:textFill>
        </w:rPr>
        <w:t>   预算金额（元）:</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2000000.00</w:t>
      </w:r>
    </w:p>
    <w:p>
      <w:pPr>
        <w:pStyle w:val="63"/>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Theme="minorEastAsia" w:hAnsiTheme="minorEastAsia" w:eastAsiaTheme="minorEastAsia"/>
          <w:snapToGrid/>
          <w:color w:val="000000" w:themeColor="text1"/>
          <w:kern w:val="2"/>
          <w:sz w:val="24"/>
          <w:szCs w:val="24"/>
          <w14:textFill>
            <w14:solidFill>
              <w14:schemeClr w14:val="tx1"/>
            </w14:solidFill>
          </w14:textFill>
        </w:rPr>
      </w:pPr>
      <w:r>
        <w:rPr>
          <w:rFonts w:hint="eastAsia" w:asciiTheme="minorEastAsia" w:hAnsiTheme="minorEastAsia" w:eastAsiaTheme="minorEastAsia"/>
          <w:snapToGrid/>
          <w:color w:val="000000" w:themeColor="text1"/>
          <w:kern w:val="2"/>
          <w:sz w:val="24"/>
          <w:szCs w:val="24"/>
          <w14:textFill>
            <w14:solidFill>
              <w14:schemeClr w14:val="tx1"/>
            </w14:solidFill>
          </w14:textFill>
        </w:rPr>
        <w:t>简要规格描述或项目基本概况介绍、用途：</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进行检验标本（维生素类）外送服务，</w:t>
      </w:r>
      <w:r>
        <w:rPr>
          <w:rFonts w:hint="eastAsia" w:asciiTheme="minorEastAsia" w:hAnsiTheme="minorEastAsia" w:eastAsiaTheme="minorEastAsia"/>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5"/>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pPr>
      <w:r>
        <w:rPr>
          <w:rFonts w:hint="eastAsia" w:asciiTheme="minorEastAsia" w:hAnsiTheme="minorEastAsia" w:eastAsiaTheme="minorEastAsia"/>
          <w:snapToGrid/>
          <w:color w:val="000000" w:themeColor="text1"/>
          <w:kern w:val="2"/>
          <w:sz w:val="24"/>
          <w:szCs w:val="24"/>
          <w14:textFill>
            <w14:solidFill>
              <w14:schemeClr w14:val="tx1"/>
            </w14:solidFill>
          </w14:textFill>
        </w:rPr>
        <w:t>备注：</w:t>
      </w:r>
      <w:r>
        <w:rPr>
          <w:rFonts w:hint="eastAsia" w:asciiTheme="minorEastAsia" w:hAnsiTheme="minorEastAsia" w:eastAsiaTheme="minorEastAsia"/>
          <w:snapToGrid/>
          <w:color w:val="000000" w:themeColor="text1"/>
          <w:kern w:val="2"/>
          <w:sz w:val="24"/>
          <w:szCs w:val="24"/>
          <w:lang w:val="en-US" w:eastAsia="zh-CN"/>
          <w14:textFill>
            <w14:solidFill>
              <w14:schemeClr w14:val="tx1"/>
            </w14:solidFill>
          </w14:textFill>
        </w:rPr>
        <w:t>服务期限为三年，合同一年一签，合同期满后，招标人根据中标人在上一年合同履约、考核情况决定是否续签。</w:t>
      </w:r>
      <w:bookmarkStart w:id="458" w:name="_GoBack"/>
      <w:bookmarkEnd w:id="458"/>
    </w:p>
    <w:p>
      <w:pPr>
        <w:pStyle w:val="130"/>
        <w:ind w:firstLine="482"/>
        <w:outlineLvl w:val="2"/>
        <w:rPr>
          <w:rFonts w:ascii="宋体" w:hAnsi="宋体" w:cs="宋体"/>
          <w:b w:val="0"/>
          <w:bCs/>
          <w:color w:val="000000" w:themeColor="text1"/>
          <w14:textFill>
            <w14:solidFill>
              <w14:schemeClr w14:val="tx1"/>
            </w14:solidFill>
          </w14:textFill>
        </w:rPr>
      </w:pPr>
      <w:bookmarkStart w:id="16" w:name="_Toc27797"/>
      <w:r>
        <w:rPr>
          <w:rFonts w:hint="eastAsia" w:ascii="宋体" w:hAnsi="宋体" w:cs="宋体"/>
          <w:b w:val="0"/>
          <w:bCs/>
          <w:color w:val="000000" w:themeColor="text1"/>
          <w14:textFill>
            <w14:solidFill>
              <w14:schemeClr w14:val="tx1"/>
            </w14:solidFill>
          </w14:textFill>
        </w:rPr>
        <w:t>合同履约期限：</w:t>
      </w:r>
      <w:bookmarkEnd w:id="16"/>
      <w:r>
        <w:rPr>
          <w:rFonts w:hint="eastAsia" w:ascii="宋体" w:hAnsi="宋体" w:cs="宋体"/>
          <w:b w:val="0"/>
          <w:bCs/>
          <w:color w:val="000000" w:themeColor="text1"/>
          <w:szCs w:val="21"/>
          <w:highlight w:val="none"/>
          <w14:textFill>
            <w14:solidFill>
              <w14:schemeClr w14:val="tx1"/>
            </w14:solidFill>
          </w14:textFill>
        </w:rPr>
        <w:t>自合同签订生效后开始至双方合同义务完全履行后截止。</w:t>
      </w:r>
    </w:p>
    <w:p>
      <w:pPr>
        <w:pStyle w:val="5"/>
        <w:spacing w:line="360" w:lineRule="auto"/>
        <w:ind w:firstLine="480"/>
        <w:rPr>
          <w:rFonts w:hint="eastAsia" w:hAnsi="宋体" w:eastAsia="宋体" w:cs="宋体"/>
          <w:b w:val="0"/>
          <w:bCs/>
          <w:color w:val="000000" w:themeColor="text1"/>
          <w:kern w:val="0"/>
          <w:sz w:val="24"/>
          <w:lang w:eastAsia="zh-CN"/>
          <w14:textFill>
            <w14:solidFill>
              <w14:schemeClr w14:val="tx1"/>
            </w14:solidFill>
          </w14:textFill>
        </w:rPr>
      </w:pPr>
      <w:r>
        <w:rPr>
          <w:rFonts w:hint="eastAsia" w:hAnsi="宋体" w:cs="宋体"/>
          <w:b w:val="0"/>
          <w:bCs/>
          <w:color w:val="000000" w:themeColor="text1"/>
          <w:sz w:val="24"/>
          <w14:textFill>
            <w14:solidFill>
              <w14:schemeClr w14:val="tx1"/>
            </w14:solidFill>
          </w14:textFill>
        </w:rPr>
        <w:t>本项目接受联合体投标</w:t>
      </w:r>
      <w:r>
        <w:rPr>
          <w:rFonts w:hint="eastAsia" w:hAnsi="宋体" w:cs="宋体"/>
          <w:b w:val="0"/>
          <w:bCs/>
          <w:color w:val="000000" w:themeColor="text1"/>
          <w:sz w:val="24"/>
          <w:lang w:eastAsia="zh-CN"/>
          <w14:textFill>
            <w14:solidFill>
              <w14:schemeClr w14:val="tx1"/>
            </w14:solidFill>
          </w14:textFill>
        </w:rPr>
        <w:t>。</w:t>
      </w:r>
    </w:p>
    <w:p>
      <w:pPr>
        <w:spacing w:line="360" w:lineRule="auto"/>
        <w:outlineLvl w:val="1"/>
        <w:rPr>
          <w:rFonts w:ascii="宋体" w:hAnsi="宋体" w:cs="宋体"/>
          <w:b/>
          <w:color w:val="000000" w:themeColor="text1"/>
          <w:sz w:val="24"/>
          <w14:textFill>
            <w14:solidFill>
              <w14:schemeClr w14:val="tx1"/>
            </w14:solidFill>
          </w14:textFill>
        </w:rPr>
      </w:pPr>
      <w:bookmarkStart w:id="17" w:name="_Toc23184"/>
      <w:r>
        <w:rPr>
          <w:rFonts w:hint="eastAsia" w:ascii="宋体" w:hAnsi="宋体" w:cs="宋体"/>
          <w:b/>
          <w:color w:val="000000" w:themeColor="text1"/>
          <w:sz w:val="24"/>
          <w14:textFill>
            <w14:solidFill>
              <w14:schemeClr w14:val="tx1"/>
            </w14:solidFill>
          </w14:textFill>
        </w:rPr>
        <w:t>二、</w:t>
      </w:r>
      <w:bookmarkStart w:id="18" w:name="_Hlk101132948"/>
      <w:r>
        <w:rPr>
          <w:rFonts w:hint="eastAsia" w:ascii="宋体" w:hAnsi="宋体" w:cs="宋体"/>
          <w:b/>
          <w:color w:val="000000" w:themeColor="text1"/>
          <w:sz w:val="24"/>
          <w14:textFill>
            <w14:solidFill>
              <w14:schemeClr w14:val="tx1"/>
            </w14:solidFill>
          </w14:textFill>
        </w:rPr>
        <w:t>申请人的资格要求</w:t>
      </w:r>
      <w:bookmarkEnd w:id="18"/>
      <w:r>
        <w:rPr>
          <w:rFonts w:hint="eastAsia" w:ascii="宋体" w:hAnsi="宋体" w:cs="宋体"/>
          <w:b/>
          <w:color w:val="000000" w:themeColor="text1"/>
          <w:sz w:val="24"/>
          <w14:textFill>
            <w14:solidFill>
              <w14:schemeClr w14:val="tx1"/>
            </w14:solidFill>
          </w14:textFill>
        </w:rPr>
        <w:t>：</w:t>
      </w:r>
      <w:bookmarkEnd w:id="17"/>
    </w:p>
    <w:p>
      <w:pPr>
        <w:spacing w:line="360" w:lineRule="auto"/>
        <w:ind w:firstLine="480"/>
        <w:rPr>
          <w:rFonts w:hint="eastAsia"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w:t>
      </w:r>
      <w:r>
        <w:rPr>
          <w:rFonts w:hint="eastAsia" w:ascii="宋体" w:hAnsi="宋体" w:eastAsia="宋体" w:cs="宋体"/>
          <w:snapToGrid w:val="0"/>
          <w:color w:val="000000" w:themeColor="text1"/>
          <w:kern w:val="28"/>
          <w:sz w:val="24"/>
          <w:szCs w:val="20"/>
          <w14:textFill>
            <w14:solidFill>
              <w14:schemeClr w14:val="tx1"/>
            </w14:solidFill>
          </w14:textFill>
        </w:rPr>
        <w:t>ov.cn)、中国政府采购网（www.ccgp.gov.cn）列入失信被执行人、重大税收违法失信主体、政府采购严重违法失信行为记录名单；</w:t>
      </w:r>
    </w:p>
    <w:p>
      <w:pPr>
        <w:spacing w:line="360" w:lineRule="auto"/>
        <w:ind w:firstLine="480"/>
        <w:rPr>
          <w:rFonts w:hint="eastAsia" w:ascii="宋体" w:hAnsi="宋体" w:eastAsia="宋体" w:cs="宋体"/>
          <w:snapToGrid w:val="0"/>
          <w:color w:val="000000" w:themeColor="text1"/>
          <w:kern w:val="28"/>
          <w:sz w:val="24"/>
          <w:szCs w:val="20"/>
          <w:lang w:val="en-US" w:eastAsia="zh-CN"/>
          <w14:textFill>
            <w14:solidFill>
              <w14:schemeClr w14:val="tx1"/>
            </w14:solidFill>
          </w14:textFill>
        </w:rPr>
      </w:pPr>
      <w:r>
        <w:rPr>
          <w:rFonts w:hint="eastAsia" w:ascii="宋体" w:hAnsi="宋体" w:eastAsia="宋体" w:cs="宋体"/>
          <w:snapToGrid w:val="0"/>
          <w:color w:val="000000" w:themeColor="text1"/>
          <w:kern w:val="28"/>
          <w:sz w:val="24"/>
          <w:szCs w:val="20"/>
          <w:lang w:val="en-US" w:eastAsia="zh-CN"/>
          <w14:textFill>
            <w14:solidFill>
              <w14:schemeClr w14:val="tx1"/>
            </w14:solidFill>
          </w14:textFill>
        </w:rPr>
        <w:t>2</w:t>
      </w:r>
      <w:r>
        <w:rPr>
          <w:rFonts w:hint="eastAsia" w:ascii="宋体" w:hAnsi="宋体" w:eastAsia="宋体" w:cs="宋体"/>
          <w:snapToGrid w:val="0"/>
          <w:color w:val="000000" w:themeColor="text1"/>
          <w:kern w:val="28"/>
          <w:sz w:val="24"/>
          <w:szCs w:val="20"/>
          <w14:textFill>
            <w14:solidFill>
              <w14:schemeClr w14:val="tx1"/>
            </w14:solidFill>
          </w14:textFill>
        </w:rPr>
        <w:t>.落实政府采购政策需满足的资格要求：</w:t>
      </w:r>
      <w:r>
        <w:rPr>
          <w:rFonts w:hint="eastAsia" w:ascii="宋体" w:hAnsi="宋体" w:eastAsia="宋体" w:cs="宋体"/>
          <w:snapToGrid w:val="0"/>
          <w:color w:val="000000" w:themeColor="text1"/>
          <w:kern w:val="28"/>
          <w:sz w:val="24"/>
          <w:szCs w:val="20"/>
          <w:lang w:val="en-US" w:eastAsia="zh-CN"/>
          <w14:textFill>
            <w14:solidFill>
              <w14:schemeClr w14:val="tx1"/>
            </w14:solidFill>
          </w14:textFill>
        </w:rPr>
        <w:t>标项一为非面向中小企业采购；标项二</w:t>
      </w:r>
      <w:r>
        <w:rPr>
          <w:rFonts w:hint="eastAsia" w:ascii="宋体" w:hAnsi="宋体" w:eastAsia="宋体" w:cs="宋体"/>
          <w:snapToGrid w:val="0"/>
          <w:color w:val="000000" w:themeColor="text1"/>
          <w:kern w:val="28"/>
          <w:sz w:val="24"/>
          <w:szCs w:val="20"/>
          <w14:textFill>
            <w14:solidFill>
              <w14:schemeClr w14:val="tx1"/>
            </w14:solidFill>
          </w14:textFill>
        </w:rPr>
        <w:t>属于专门面向中小企业采购的项目，服务全部由符合政策要求的中小企业承接，提供中小企业声明函</w:t>
      </w:r>
      <w:r>
        <w:rPr>
          <w:rFonts w:hint="eastAsia" w:ascii="宋体" w:hAnsi="宋体" w:cs="宋体"/>
          <w:snapToGrid w:val="0"/>
          <w:color w:val="000000" w:themeColor="text1"/>
          <w:kern w:val="28"/>
          <w:sz w:val="24"/>
          <w:szCs w:val="20"/>
          <w:lang w:eastAsia="zh-CN"/>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宋体" w:hAnsi="宋体" w:cs="宋体"/>
          <w:b/>
          <w:color w:val="000000" w:themeColor="text1"/>
          <w:sz w:val="24"/>
          <w14:textFill>
            <w14:solidFill>
              <w14:schemeClr w14:val="tx1"/>
            </w14:solidFill>
          </w14:textFill>
        </w:rPr>
      </w:pPr>
      <w:bookmarkStart w:id="19" w:name="_Toc15435"/>
      <w:r>
        <w:rPr>
          <w:rFonts w:hint="eastAsia" w:ascii="宋体" w:hAnsi="宋体" w:cs="宋体"/>
          <w:b/>
          <w:color w:val="000000" w:themeColor="text1"/>
          <w:sz w:val="24"/>
          <w14:textFill>
            <w14:solidFill>
              <w14:schemeClr w14:val="tx1"/>
            </w14:solidFill>
          </w14:textFill>
        </w:rPr>
        <w:t>三、获取招标文件</w:t>
      </w:r>
      <w:bookmarkEnd w:id="19"/>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时间：</w:t>
      </w:r>
      <w:r>
        <w:rPr>
          <w:rFonts w:hint="eastAsia" w:ascii="宋体" w:hAnsi="宋体" w:cs="宋体"/>
          <w:b w:val="0"/>
          <w:bCs/>
          <w:color w:val="000000" w:themeColor="text1"/>
          <w:sz w:val="24"/>
          <w:u w:val="single"/>
          <w14:textFill>
            <w14:solidFill>
              <w14:schemeClr w14:val="tx1"/>
            </w14:solidFill>
          </w14:textFill>
        </w:rPr>
        <w:t>202</w:t>
      </w:r>
      <w:r>
        <w:rPr>
          <w:rFonts w:hint="eastAsia" w:ascii="宋体" w:hAnsi="宋体" w:cs="宋体"/>
          <w:b w:val="0"/>
          <w:bCs/>
          <w:color w:val="000000" w:themeColor="text1"/>
          <w:sz w:val="24"/>
          <w:u w:val="single"/>
          <w:lang w:val="en-US" w:eastAsia="zh-CN"/>
          <w14:textFill>
            <w14:solidFill>
              <w14:schemeClr w14:val="tx1"/>
            </w14:solidFill>
          </w14:textFill>
        </w:rPr>
        <w:t>3</w:t>
      </w:r>
      <w:r>
        <w:rPr>
          <w:rFonts w:hint="eastAsia" w:ascii="宋体" w:hAnsi="宋体" w:cs="宋体"/>
          <w:b w:val="0"/>
          <w:bCs/>
          <w:color w:val="000000" w:themeColor="text1"/>
          <w:sz w:val="24"/>
          <w:u w:val="single"/>
          <w14:textFill>
            <w14:solidFill>
              <w14:schemeClr w14:val="tx1"/>
            </w14:solidFill>
          </w14:textFill>
        </w:rPr>
        <w:t>年</w:t>
      </w:r>
      <w:r>
        <w:rPr>
          <w:rFonts w:hint="eastAsia" w:ascii="宋体" w:hAnsi="宋体" w:cs="宋体"/>
          <w:b w:val="0"/>
          <w:bCs/>
          <w:color w:val="000000" w:themeColor="text1"/>
          <w:sz w:val="24"/>
          <w:u w:val="single"/>
          <w:lang w:val="en-US" w:eastAsia="zh-CN"/>
          <w14:textFill>
            <w14:solidFill>
              <w14:schemeClr w14:val="tx1"/>
            </w14:solidFill>
          </w14:textFill>
        </w:rPr>
        <w:t>4</w:t>
      </w:r>
      <w:r>
        <w:rPr>
          <w:rFonts w:hint="eastAsia" w:ascii="宋体" w:hAnsi="宋体" w:cs="宋体"/>
          <w:b w:val="0"/>
          <w:bCs/>
          <w:color w:val="000000" w:themeColor="text1"/>
          <w:sz w:val="24"/>
          <w:u w:val="single"/>
          <w14:textFill>
            <w14:solidFill>
              <w14:schemeClr w14:val="tx1"/>
            </w14:solidFill>
          </w14:textFill>
        </w:rPr>
        <w:t>月</w:t>
      </w:r>
      <w:r>
        <w:rPr>
          <w:rFonts w:hint="eastAsia" w:ascii="宋体" w:hAnsi="宋体" w:cs="宋体"/>
          <w:b w:val="0"/>
          <w:bCs/>
          <w:color w:val="000000" w:themeColor="text1"/>
          <w:sz w:val="24"/>
          <w:u w:val="single"/>
          <w:lang w:val="en-US" w:eastAsia="zh-CN"/>
          <w14:textFill>
            <w14:solidFill>
              <w14:schemeClr w14:val="tx1"/>
            </w14:solidFill>
          </w14:textFill>
        </w:rPr>
        <w:t>11</w:t>
      </w:r>
      <w:r>
        <w:rPr>
          <w:rFonts w:hint="eastAsia" w:ascii="宋体" w:hAnsi="宋体" w:cs="宋体"/>
          <w:b w:val="0"/>
          <w:bCs/>
          <w:color w:val="000000" w:themeColor="text1"/>
          <w:sz w:val="24"/>
          <w:u w:val="single"/>
          <w14:textFill>
            <w14:solidFill>
              <w14:schemeClr w14:val="tx1"/>
            </w14:solidFill>
          </w14:textFill>
        </w:rPr>
        <w:t>日</w:t>
      </w:r>
      <w:r>
        <w:rPr>
          <w:rFonts w:hint="eastAsia" w:ascii="宋体" w:hAnsi="宋体" w:cs="宋体"/>
          <w:b w:val="0"/>
          <w:bCs/>
          <w:color w:val="000000" w:themeColor="text1"/>
          <w:sz w:val="24"/>
          <w14:textFill>
            <w14:solidFill>
              <w14:schemeClr w14:val="tx1"/>
            </w14:solidFill>
          </w14:textFill>
        </w:rPr>
        <w:t>至</w:t>
      </w:r>
      <w:r>
        <w:rPr>
          <w:rFonts w:hint="eastAsia" w:ascii="宋体" w:hAnsi="宋体" w:cs="宋体"/>
          <w:b w:val="0"/>
          <w:bCs/>
          <w:color w:val="000000" w:themeColor="text1"/>
          <w:sz w:val="24"/>
          <w:u w:val="single"/>
          <w14:textFill>
            <w14:solidFill>
              <w14:schemeClr w14:val="tx1"/>
            </w14:solidFill>
          </w14:textFill>
        </w:rPr>
        <w:t>202</w:t>
      </w:r>
      <w:r>
        <w:rPr>
          <w:rFonts w:hint="eastAsia" w:ascii="宋体" w:hAnsi="宋体" w:cs="宋体"/>
          <w:b w:val="0"/>
          <w:bCs/>
          <w:color w:val="000000" w:themeColor="text1"/>
          <w:sz w:val="24"/>
          <w:u w:val="single"/>
          <w:lang w:val="en-US" w:eastAsia="zh-CN"/>
          <w14:textFill>
            <w14:solidFill>
              <w14:schemeClr w14:val="tx1"/>
            </w14:solidFill>
          </w14:textFill>
        </w:rPr>
        <w:t>3</w:t>
      </w:r>
      <w:r>
        <w:rPr>
          <w:rFonts w:hint="eastAsia" w:ascii="宋体" w:hAnsi="宋体" w:cs="宋体"/>
          <w:b w:val="0"/>
          <w:bCs/>
          <w:color w:val="000000" w:themeColor="text1"/>
          <w:sz w:val="24"/>
          <w:u w:val="single"/>
          <w14:textFill>
            <w14:solidFill>
              <w14:schemeClr w14:val="tx1"/>
            </w14:solidFill>
          </w14:textFill>
        </w:rPr>
        <w:t>年</w:t>
      </w:r>
      <w:r>
        <w:rPr>
          <w:rFonts w:hint="eastAsia" w:ascii="宋体" w:hAnsi="宋体" w:cs="宋体"/>
          <w:b w:val="0"/>
          <w:bCs/>
          <w:color w:val="000000" w:themeColor="text1"/>
          <w:sz w:val="24"/>
          <w:u w:val="single"/>
          <w:lang w:val="en-US" w:eastAsia="zh-CN"/>
          <w14:textFill>
            <w14:solidFill>
              <w14:schemeClr w14:val="tx1"/>
            </w14:solidFill>
          </w14:textFill>
        </w:rPr>
        <w:t>4</w:t>
      </w:r>
      <w:r>
        <w:rPr>
          <w:rFonts w:hint="eastAsia" w:ascii="宋体" w:hAnsi="宋体" w:cs="宋体"/>
          <w:b w:val="0"/>
          <w:bCs/>
          <w:color w:val="000000" w:themeColor="text1"/>
          <w:sz w:val="24"/>
          <w:u w:val="single"/>
          <w14:textFill>
            <w14:solidFill>
              <w14:schemeClr w14:val="tx1"/>
            </w14:solidFill>
          </w14:textFill>
        </w:rPr>
        <w:t>月</w:t>
      </w:r>
      <w:r>
        <w:rPr>
          <w:rFonts w:hint="eastAsia" w:ascii="宋体" w:hAnsi="宋体" w:cs="宋体"/>
          <w:b w:val="0"/>
          <w:bCs/>
          <w:color w:val="000000" w:themeColor="text1"/>
          <w:sz w:val="24"/>
          <w:u w:val="single"/>
          <w:lang w:val="en-US" w:eastAsia="zh-CN"/>
          <w14:textFill>
            <w14:solidFill>
              <w14:schemeClr w14:val="tx1"/>
            </w14:solidFill>
          </w14:textFill>
        </w:rPr>
        <w:t>18</w:t>
      </w:r>
      <w:r>
        <w:rPr>
          <w:rFonts w:hint="eastAsia" w:ascii="宋体" w:hAnsi="宋体" w:cs="宋体"/>
          <w:b w:val="0"/>
          <w:bCs/>
          <w:color w:val="000000" w:themeColor="text1"/>
          <w:sz w:val="24"/>
          <w:u w:val="single"/>
          <w14:textFill>
            <w14:solidFill>
              <w14:schemeClr w14:val="tx1"/>
            </w14:solidFill>
          </w14:textFill>
        </w:rPr>
        <w:t>日</w:t>
      </w:r>
      <w:r>
        <w:rPr>
          <w:rFonts w:hint="eastAsia" w:ascii="宋体" w:hAnsi="宋体" w:cs="宋体"/>
          <w:b w:val="0"/>
          <w:bCs/>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 xml:space="preserve">地点（网址）：政采云平台（https://www.zcygov.cn/） </w:t>
      </w:r>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 xml:space="preserve">方式：供应商登录政采云平台https://www.zcygov.cn/在线申请获取采购文件（进入“项目采购”应用，在获取采购文件菜单中选择项目，申请获取采购文件）。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 xml:space="preserve">售价（元）：0 </w:t>
      </w:r>
      <w:r>
        <w:rPr>
          <w:rFonts w:hint="eastAsia" w:ascii="宋体" w:hAnsi="宋体" w:cs="宋体"/>
          <w:b w:val="0"/>
          <w:bCs/>
          <w:color w:val="000000" w:themeColor="text1"/>
          <w:sz w:val="24"/>
          <w14:textFill>
            <w14:solidFill>
              <w14:schemeClr w14:val="tx1"/>
            </w14:solidFill>
          </w14:textFill>
        </w:rPr>
        <w:tab/>
      </w:r>
    </w:p>
    <w:p>
      <w:pPr>
        <w:spacing w:line="360" w:lineRule="auto"/>
        <w:outlineLvl w:val="1"/>
        <w:rPr>
          <w:rFonts w:ascii="宋体" w:hAnsi="宋体" w:cs="宋体"/>
          <w:b/>
          <w:bCs w:val="0"/>
          <w:color w:val="000000" w:themeColor="text1"/>
          <w:sz w:val="24"/>
          <w14:textFill>
            <w14:solidFill>
              <w14:schemeClr w14:val="tx1"/>
            </w14:solidFill>
          </w14:textFill>
        </w:rPr>
      </w:pPr>
      <w:bookmarkStart w:id="20" w:name="_Toc18115"/>
      <w:r>
        <w:rPr>
          <w:rFonts w:hint="eastAsia" w:ascii="宋体" w:hAnsi="宋体" w:cs="宋体"/>
          <w:b/>
          <w:bCs w:val="0"/>
          <w:color w:val="000000" w:themeColor="text1"/>
          <w:sz w:val="24"/>
          <w14:textFill>
            <w14:solidFill>
              <w14:schemeClr w14:val="tx1"/>
            </w14:solidFill>
          </w14:textFill>
        </w:rPr>
        <w:t>四、提交投标文件截止时间、开标时间和地点</w:t>
      </w:r>
      <w:bookmarkEnd w:id="20"/>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提交投标文件截止时间：</w:t>
      </w:r>
      <w:r>
        <w:rPr>
          <w:rFonts w:hint="eastAsia" w:ascii="宋体" w:hAnsi="宋体" w:cs="宋体"/>
          <w:b w:val="0"/>
          <w:bCs/>
          <w:color w:val="000000" w:themeColor="text1"/>
          <w:sz w:val="24"/>
          <w:u w:val="single"/>
          <w14:textFill>
            <w14:solidFill>
              <w14:schemeClr w14:val="tx1"/>
            </w14:solidFill>
          </w14:textFill>
        </w:rPr>
        <w:t xml:space="preserve"> 202</w:t>
      </w:r>
      <w:r>
        <w:rPr>
          <w:rFonts w:hint="eastAsia" w:ascii="宋体" w:hAnsi="宋体" w:cs="宋体"/>
          <w:b w:val="0"/>
          <w:bCs/>
          <w:color w:val="000000" w:themeColor="text1"/>
          <w:sz w:val="24"/>
          <w:u w:val="single"/>
          <w:lang w:val="en-US" w:eastAsia="zh-CN"/>
          <w14:textFill>
            <w14:solidFill>
              <w14:schemeClr w14:val="tx1"/>
            </w14:solidFill>
          </w14:textFill>
        </w:rPr>
        <w:t>3</w:t>
      </w:r>
      <w:r>
        <w:rPr>
          <w:rFonts w:hint="eastAsia" w:ascii="宋体" w:hAnsi="宋体" w:cs="宋体"/>
          <w:b w:val="0"/>
          <w:bCs/>
          <w:color w:val="000000" w:themeColor="text1"/>
          <w:sz w:val="24"/>
          <w:u w:val="single"/>
          <w14:textFill>
            <w14:solidFill>
              <w14:schemeClr w14:val="tx1"/>
            </w14:solidFill>
          </w14:textFill>
        </w:rPr>
        <w:t>年</w:t>
      </w:r>
      <w:r>
        <w:rPr>
          <w:rFonts w:hint="eastAsia" w:ascii="宋体" w:hAnsi="宋体" w:cs="宋体"/>
          <w:b w:val="0"/>
          <w:bCs/>
          <w:color w:val="000000" w:themeColor="text1"/>
          <w:sz w:val="24"/>
          <w:u w:val="single"/>
          <w:lang w:val="en-US" w:eastAsia="zh-CN"/>
          <w14:textFill>
            <w14:solidFill>
              <w14:schemeClr w14:val="tx1"/>
            </w14:solidFill>
          </w14:textFill>
        </w:rPr>
        <w:t>5</w:t>
      </w:r>
      <w:r>
        <w:rPr>
          <w:rFonts w:hint="eastAsia" w:ascii="宋体" w:hAnsi="宋体" w:cs="宋体"/>
          <w:b w:val="0"/>
          <w:bCs/>
          <w:color w:val="000000" w:themeColor="text1"/>
          <w:sz w:val="24"/>
          <w:u w:val="single"/>
          <w14:textFill>
            <w14:solidFill>
              <w14:schemeClr w14:val="tx1"/>
            </w14:solidFill>
          </w14:textFill>
        </w:rPr>
        <w:t>月</w:t>
      </w:r>
      <w:r>
        <w:rPr>
          <w:rFonts w:hint="eastAsia" w:ascii="宋体" w:hAnsi="宋体" w:cs="宋体"/>
          <w:b w:val="0"/>
          <w:bCs/>
          <w:color w:val="000000" w:themeColor="text1"/>
          <w:sz w:val="24"/>
          <w:u w:val="single"/>
          <w:lang w:val="en-US" w:eastAsia="zh-CN"/>
          <w14:textFill>
            <w14:solidFill>
              <w14:schemeClr w14:val="tx1"/>
            </w14:solidFill>
          </w14:textFill>
        </w:rPr>
        <w:t>4</w:t>
      </w:r>
      <w:r>
        <w:rPr>
          <w:rFonts w:hint="eastAsia" w:ascii="宋体" w:hAnsi="宋体" w:cs="宋体"/>
          <w:b w:val="0"/>
          <w:bCs/>
          <w:color w:val="000000" w:themeColor="text1"/>
          <w:sz w:val="24"/>
          <w:u w:val="single"/>
          <w14:textFill>
            <w14:solidFill>
              <w14:schemeClr w14:val="tx1"/>
            </w14:solidFill>
          </w14:textFill>
        </w:rPr>
        <w:t>日</w:t>
      </w:r>
      <w:r>
        <w:rPr>
          <w:rFonts w:hint="eastAsia" w:ascii="宋体" w:hAnsi="宋体" w:cs="宋体"/>
          <w:b w:val="0"/>
          <w:bCs/>
          <w:color w:val="000000" w:themeColor="text1"/>
          <w:sz w:val="24"/>
          <w:u w:val="single"/>
          <w:lang w:val="en-US" w:eastAsia="zh-CN"/>
          <w14:textFill>
            <w14:solidFill>
              <w14:schemeClr w14:val="tx1"/>
            </w14:solidFill>
          </w14:textFill>
        </w:rPr>
        <w:t>09</w:t>
      </w:r>
      <w:r>
        <w:rPr>
          <w:rFonts w:hint="eastAsia" w:ascii="宋体" w:hAnsi="宋体" w:cs="宋体"/>
          <w:b w:val="0"/>
          <w:bCs/>
          <w:color w:val="000000" w:themeColor="text1"/>
          <w:sz w:val="24"/>
          <w:u w:val="single"/>
          <w14:textFill>
            <w14:solidFill>
              <w14:schemeClr w14:val="tx1"/>
            </w14:solidFill>
          </w14:textFill>
        </w:rPr>
        <w:t>点</w:t>
      </w:r>
      <w:r>
        <w:rPr>
          <w:rFonts w:hint="eastAsia" w:ascii="宋体" w:hAnsi="宋体" w:cs="宋体"/>
          <w:b w:val="0"/>
          <w:bCs/>
          <w:color w:val="000000" w:themeColor="text1"/>
          <w:sz w:val="24"/>
          <w:u w:val="single"/>
          <w:lang w:val="en-US" w:eastAsia="zh-CN"/>
          <w14:textFill>
            <w14:solidFill>
              <w14:schemeClr w14:val="tx1"/>
            </w14:solidFill>
          </w14:textFill>
        </w:rPr>
        <w:t>00</w:t>
      </w:r>
      <w:r>
        <w:rPr>
          <w:rFonts w:hint="eastAsia" w:ascii="宋体" w:hAnsi="宋体" w:cs="宋体"/>
          <w:b w:val="0"/>
          <w:bCs/>
          <w:color w:val="000000" w:themeColor="text1"/>
          <w:sz w:val="24"/>
          <w:u w:val="single"/>
          <w14:textFill>
            <w14:solidFill>
              <w14:schemeClr w14:val="tx1"/>
            </w14:solidFill>
          </w14:textFill>
        </w:rPr>
        <w:t>分00秒</w:t>
      </w:r>
      <w:r>
        <w:rPr>
          <w:rFonts w:hint="eastAsia" w:ascii="宋体" w:hAnsi="宋体" w:cs="宋体"/>
          <w:b w:val="0"/>
          <w:bCs/>
          <w:color w:val="000000" w:themeColor="text1"/>
          <w:sz w:val="24"/>
          <w14:textFill>
            <w14:solidFill>
              <w14:schemeClr w14:val="tx1"/>
            </w14:solidFill>
          </w14:textFill>
        </w:rPr>
        <w:t>（北京时间）</w:t>
      </w:r>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 xml:space="preserve">投标地点（网址）：政采云平台（https://www.zcygov.cn/） </w:t>
      </w:r>
    </w:p>
    <w:p>
      <w:pPr>
        <w:spacing w:line="360" w:lineRule="auto"/>
        <w:ind w:firstLine="480" w:firstLineChars="200"/>
        <w:rPr>
          <w:rFonts w:ascii="宋体" w:hAnsi="宋体" w:cs="宋体"/>
          <w:b w:val="0"/>
          <w:bCs/>
          <w:color w:val="000000" w:themeColor="text1"/>
          <w:sz w:val="24"/>
          <w:u w:val="single"/>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开标时间：</w:t>
      </w:r>
      <w:r>
        <w:rPr>
          <w:rFonts w:hint="eastAsia" w:ascii="宋体" w:hAnsi="宋体" w:cs="宋体"/>
          <w:b w:val="0"/>
          <w:bCs/>
          <w:color w:val="000000" w:themeColor="text1"/>
          <w:sz w:val="24"/>
          <w:u w:val="single"/>
          <w14:textFill>
            <w14:solidFill>
              <w14:schemeClr w14:val="tx1"/>
            </w14:solidFill>
          </w14:textFill>
        </w:rPr>
        <w:t xml:space="preserve"> 202</w:t>
      </w:r>
      <w:r>
        <w:rPr>
          <w:rFonts w:hint="eastAsia" w:ascii="宋体" w:hAnsi="宋体" w:cs="宋体"/>
          <w:b w:val="0"/>
          <w:bCs/>
          <w:color w:val="000000" w:themeColor="text1"/>
          <w:sz w:val="24"/>
          <w:u w:val="single"/>
          <w:lang w:val="en-US" w:eastAsia="zh-CN"/>
          <w14:textFill>
            <w14:solidFill>
              <w14:schemeClr w14:val="tx1"/>
            </w14:solidFill>
          </w14:textFill>
        </w:rPr>
        <w:t>3</w:t>
      </w:r>
      <w:r>
        <w:rPr>
          <w:rFonts w:hint="eastAsia" w:ascii="宋体" w:hAnsi="宋体" w:cs="宋体"/>
          <w:b w:val="0"/>
          <w:bCs/>
          <w:color w:val="000000" w:themeColor="text1"/>
          <w:sz w:val="24"/>
          <w:u w:val="single"/>
          <w14:textFill>
            <w14:solidFill>
              <w14:schemeClr w14:val="tx1"/>
            </w14:solidFill>
          </w14:textFill>
        </w:rPr>
        <w:t>年</w:t>
      </w:r>
      <w:r>
        <w:rPr>
          <w:rFonts w:hint="eastAsia" w:ascii="宋体" w:hAnsi="宋体" w:cs="宋体"/>
          <w:b w:val="0"/>
          <w:bCs/>
          <w:color w:val="000000" w:themeColor="text1"/>
          <w:sz w:val="24"/>
          <w:u w:val="single"/>
          <w:lang w:val="en-US" w:eastAsia="zh-CN"/>
          <w14:textFill>
            <w14:solidFill>
              <w14:schemeClr w14:val="tx1"/>
            </w14:solidFill>
          </w14:textFill>
        </w:rPr>
        <w:t>5</w:t>
      </w:r>
      <w:r>
        <w:rPr>
          <w:rFonts w:hint="eastAsia" w:ascii="宋体" w:hAnsi="宋体" w:cs="宋体"/>
          <w:b w:val="0"/>
          <w:bCs/>
          <w:color w:val="000000" w:themeColor="text1"/>
          <w:sz w:val="24"/>
          <w:u w:val="single"/>
          <w14:textFill>
            <w14:solidFill>
              <w14:schemeClr w14:val="tx1"/>
            </w14:solidFill>
          </w14:textFill>
        </w:rPr>
        <w:t>月</w:t>
      </w:r>
      <w:r>
        <w:rPr>
          <w:rFonts w:hint="eastAsia" w:ascii="宋体" w:hAnsi="宋体" w:cs="宋体"/>
          <w:b w:val="0"/>
          <w:bCs/>
          <w:color w:val="000000" w:themeColor="text1"/>
          <w:sz w:val="24"/>
          <w:u w:val="single"/>
          <w:lang w:val="en-US" w:eastAsia="zh-CN"/>
          <w14:textFill>
            <w14:solidFill>
              <w14:schemeClr w14:val="tx1"/>
            </w14:solidFill>
          </w14:textFill>
        </w:rPr>
        <w:t>4</w:t>
      </w:r>
      <w:r>
        <w:rPr>
          <w:rFonts w:hint="eastAsia" w:ascii="宋体" w:hAnsi="宋体" w:cs="宋体"/>
          <w:b w:val="0"/>
          <w:bCs/>
          <w:color w:val="000000" w:themeColor="text1"/>
          <w:sz w:val="24"/>
          <w:u w:val="single"/>
          <w14:textFill>
            <w14:solidFill>
              <w14:schemeClr w14:val="tx1"/>
            </w14:solidFill>
          </w14:textFill>
        </w:rPr>
        <w:t>日</w:t>
      </w:r>
      <w:r>
        <w:rPr>
          <w:rFonts w:hint="eastAsia" w:ascii="宋体" w:hAnsi="宋体" w:cs="宋体"/>
          <w:b w:val="0"/>
          <w:bCs/>
          <w:color w:val="000000" w:themeColor="text1"/>
          <w:sz w:val="24"/>
          <w:u w:val="single"/>
          <w:lang w:val="en-US" w:eastAsia="zh-CN"/>
          <w14:textFill>
            <w14:solidFill>
              <w14:schemeClr w14:val="tx1"/>
            </w14:solidFill>
          </w14:textFill>
        </w:rPr>
        <w:t>09</w:t>
      </w:r>
      <w:r>
        <w:rPr>
          <w:rFonts w:hint="eastAsia" w:ascii="宋体" w:hAnsi="宋体" w:cs="宋体"/>
          <w:b w:val="0"/>
          <w:bCs/>
          <w:color w:val="000000" w:themeColor="text1"/>
          <w:sz w:val="24"/>
          <w:u w:val="single"/>
          <w14:textFill>
            <w14:solidFill>
              <w14:schemeClr w14:val="tx1"/>
            </w14:solidFill>
          </w14:textFill>
        </w:rPr>
        <w:t>点</w:t>
      </w:r>
      <w:r>
        <w:rPr>
          <w:rFonts w:hint="eastAsia" w:ascii="宋体" w:hAnsi="宋体" w:cs="宋体"/>
          <w:b w:val="0"/>
          <w:bCs/>
          <w:color w:val="000000" w:themeColor="text1"/>
          <w:sz w:val="24"/>
          <w:u w:val="single"/>
          <w:lang w:val="en-US" w:eastAsia="zh-CN"/>
          <w14:textFill>
            <w14:solidFill>
              <w14:schemeClr w14:val="tx1"/>
            </w14:solidFill>
          </w14:textFill>
        </w:rPr>
        <w:t>00</w:t>
      </w:r>
      <w:r>
        <w:rPr>
          <w:rFonts w:hint="eastAsia" w:ascii="宋体" w:hAnsi="宋体" w:cs="宋体"/>
          <w:b w:val="0"/>
          <w:bCs/>
          <w:color w:val="000000" w:themeColor="text1"/>
          <w:sz w:val="24"/>
          <w:u w:val="single"/>
          <w14:textFill>
            <w14:solidFill>
              <w14:schemeClr w14:val="tx1"/>
            </w14:solidFill>
          </w14:textFill>
        </w:rPr>
        <w:t>分00秒</w:t>
      </w:r>
    </w:p>
    <w:p>
      <w:pPr>
        <w:spacing w:line="360" w:lineRule="auto"/>
        <w:ind w:firstLine="480" w:firstLineChars="200"/>
        <w:rPr>
          <w:rFonts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开标地点（网址）：政采云平台（https://www.zcygov.cn/）</w:t>
      </w:r>
    </w:p>
    <w:p>
      <w:pPr>
        <w:spacing w:line="360" w:lineRule="auto"/>
        <w:outlineLvl w:val="1"/>
        <w:rPr>
          <w:rFonts w:ascii="宋体" w:hAnsi="宋体" w:cs="宋体"/>
          <w:color w:val="000000" w:themeColor="text1"/>
          <w:sz w:val="24"/>
          <w14:textFill>
            <w14:solidFill>
              <w14:schemeClr w14:val="tx1"/>
            </w14:solidFill>
          </w14:textFill>
        </w:rPr>
      </w:pPr>
      <w:bookmarkStart w:id="21" w:name="_Toc16463"/>
      <w:r>
        <w:rPr>
          <w:rFonts w:hint="eastAsia" w:ascii="宋体" w:hAnsi="宋体" w:cs="宋体"/>
          <w:b/>
          <w:color w:val="000000" w:themeColor="text1"/>
          <w:sz w:val="24"/>
          <w14:textFill>
            <w14:solidFill>
              <w14:schemeClr w14:val="tx1"/>
            </w14:solidFill>
          </w14:textFill>
        </w:rPr>
        <w:t>五、公告期限</w:t>
      </w:r>
      <w:bookmarkEnd w:id="21"/>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outlineLvl w:val="1"/>
        <w:rPr>
          <w:rFonts w:ascii="宋体" w:hAnsi="宋体" w:cs="宋体"/>
          <w:b/>
          <w:color w:val="000000" w:themeColor="text1"/>
          <w:sz w:val="24"/>
          <w14:textFill>
            <w14:solidFill>
              <w14:schemeClr w14:val="tx1"/>
            </w14:solidFill>
          </w14:textFill>
        </w:rPr>
      </w:pPr>
      <w:bookmarkStart w:id="22" w:name="_Toc20735"/>
      <w:r>
        <w:rPr>
          <w:rFonts w:hint="eastAsia" w:ascii="宋体" w:hAnsi="宋体" w:cs="宋体"/>
          <w:b/>
          <w:color w:val="000000" w:themeColor="text1"/>
          <w:sz w:val="24"/>
          <w14:textFill>
            <w14:solidFill>
              <w14:schemeClr w14:val="tx1"/>
            </w14:solidFill>
          </w14:textFill>
        </w:rPr>
        <w:t>六、其他补充事宜</w:t>
      </w:r>
      <w:bookmarkEnd w:id="22"/>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w:t>
      </w:r>
      <w:r>
        <w:rPr>
          <w:rFonts w:hint="eastAsia" w:ascii="宋体" w:hAnsi="宋体" w:eastAsia="宋体" w:cs="宋体"/>
          <w:color w:val="000000" w:themeColor="text1"/>
          <w:sz w:val="24"/>
          <w14:textFill>
            <w14:solidFill>
              <w14:schemeClr w14:val="tx1"/>
            </w14:solidFill>
          </w14:textFill>
        </w:rPr>
        <w:t>复的，可以在答复期满后十五个工作日内向同级政府采购监督管理部门投诉。质疑函范本、投诉书范本请到浙江政府采购网下载专区下载。</w:t>
      </w:r>
    </w:p>
    <w:p>
      <w:pPr>
        <w:spacing w:line="360" w:lineRule="auto"/>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2.</w:t>
      </w:r>
      <w:r>
        <w:rPr>
          <w:rFonts w:hint="eastAsia" w:ascii="宋体" w:hAnsi="宋体" w:eastAsia="宋体" w:cs="宋体"/>
          <w:color w:val="000000" w:themeColor="text1"/>
          <w:sz w:val="24"/>
          <w14:textFill>
            <w14:solidFill>
              <w14:schemeClr w14:val="tx1"/>
            </w14:solidFill>
          </w14:textFill>
        </w:rPr>
        <w:t>其他事项：</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rPr>
        <w:t>需要落实的政府采购政策：包括节约资源、保护环境、支持创新、促进中小企业发展等。详见招标文件的第二部分总则。</w:t>
      </w:r>
    </w:p>
    <w:p>
      <w:pPr>
        <w:spacing w:line="360" w:lineRule="auto"/>
        <w:ind w:firstLine="480" w:firstLineChars="200"/>
        <w:rPr>
          <w:rFonts w:hint="eastAsia" w:ascii="宋体" w:hAnsi="宋体" w:eastAsia="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w:t>
      </w:r>
      <w:r>
        <w:rPr>
          <w:rFonts w:hint="eastAsia" w:ascii="宋体" w:hAnsi="宋体" w:cs="宋体"/>
          <w:sz w:val="24"/>
          <w:lang w:val="en-US" w:eastAsia="zh-CN"/>
        </w:rPr>
        <w:t>章</w:t>
      </w:r>
      <w:r>
        <w:rPr>
          <w:rFonts w:hint="eastAsia" w:ascii="宋体" w:hAnsi="宋体" w:cs="宋体"/>
          <w:sz w:val="24"/>
        </w:rPr>
        <w:t>”、“生成电子标书”等操作；⑤采购人、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w:t>
      </w:r>
      <w:r>
        <w:rPr>
          <w:rFonts w:hint="eastAsia" w:ascii="宋体" w:hAnsi="宋体" w:cs="宋体"/>
          <w:sz w:val="24"/>
          <w:lang w:val="en-US" w:eastAsia="zh-CN"/>
        </w:rPr>
        <w:t>寄</w:t>
      </w:r>
      <w:r>
        <w:rPr>
          <w:rFonts w:hint="eastAsia" w:ascii="宋体" w:hAnsi="宋体" w:cs="宋体"/>
          <w:sz w:val="24"/>
        </w:rPr>
        <w:t>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w:t>
      </w:r>
      <w:r>
        <w:rPr>
          <w:rFonts w:hint="eastAsia" w:ascii="宋体" w:hAnsi="宋体" w:eastAsia="宋体" w:cs="宋体"/>
          <w:sz w:val="24"/>
        </w:rPr>
        <w:t>中心-帮助文档-项目采购-操作流程-电子招投标-政府采购项目电子交易管理操作指南-供应商”。</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）招标文件公告期限与招标公告的公告期限一致。</w:t>
      </w:r>
    </w:p>
    <w:p>
      <w:pPr>
        <w:spacing w:line="360" w:lineRule="auto"/>
        <w:outlineLvl w:val="1"/>
        <w:rPr>
          <w:rFonts w:ascii="宋体" w:hAnsi="宋体" w:cs="宋体"/>
          <w:b/>
          <w:sz w:val="24"/>
        </w:rPr>
      </w:pPr>
      <w:bookmarkStart w:id="23" w:name="_Toc3685"/>
      <w:r>
        <w:rPr>
          <w:rFonts w:hint="eastAsia" w:ascii="宋体" w:hAnsi="宋体" w:cs="宋体"/>
          <w:b/>
          <w:sz w:val="24"/>
        </w:rPr>
        <w:t>七、对本次采购提出询问、质疑、投诉，请按以下方式联系</w:t>
      </w:r>
      <w:bookmarkEnd w:id="23"/>
    </w:p>
    <w:p>
      <w:pPr>
        <w:spacing w:line="360" w:lineRule="auto"/>
        <w:ind w:firstLine="480"/>
        <w:rPr>
          <w:rFonts w:hint="eastAsia" w:ascii="宋体" w:hAnsi="宋体" w:eastAsia="宋体" w:cs="宋体"/>
          <w:sz w:val="24"/>
        </w:rPr>
      </w:pPr>
      <w:r>
        <w:rPr>
          <w:rFonts w:hint="eastAsia" w:ascii="宋体" w:hAnsi="宋体" w:eastAsia="宋体" w:cs="宋体"/>
          <w:sz w:val="24"/>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名称：宁波市妇女儿童医院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地址：宁波市海曙区柳汀街339号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传真：/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项目联系人（询问）：王女士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项目联系方式（询问）：0574-87083380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质疑联系人：张老师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质疑联系方式：0574-87083380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2.采购代理机构信息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名称：宁波中基国际招标有限公司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地址：宁波市鄞州区天童南路666号中基大厦19楼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传真：0574-87425386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项目联系人（询问）：印莹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项目联系方式（询问）：0574-8742</w:t>
      </w:r>
      <w:r>
        <w:rPr>
          <w:rFonts w:hint="eastAsia" w:ascii="宋体" w:hAnsi="宋体" w:eastAsia="宋体" w:cs="宋体"/>
          <w:sz w:val="24"/>
          <w:lang w:val="en-US" w:eastAsia="zh-CN"/>
        </w:rPr>
        <w:t>0768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质疑联系人：徐承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000000"/>
          <w:szCs w:val="21"/>
          <w:highlight w:val="none"/>
        </w:rPr>
      </w:pPr>
      <w:r>
        <w:rPr>
          <w:rFonts w:hint="eastAsia" w:ascii="宋体" w:hAnsi="宋体" w:eastAsia="宋体" w:cs="宋体"/>
          <w:sz w:val="24"/>
        </w:rPr>
        <w:t>质疑联系方式：0574-87423685 　　　</w:t>
      </w:r>
      <w:r>
        <w:rPr>
          <w:rFonts w:hint="eastAsia" w:ascii="宋体" w:hAnsi="宋体" w:cs="宋体"/>
          <w:color w:val="000000"/>
          <w:szCs w:val="21"/>
          <w:highlight w:val="none"/>
        </w:rPr>
        <w:t>　　　     </w:t>
      </w:r>
    </w:p>
    <w:p>
      <w:pPr>
        <w:keepNext w:val="0"/>
        <w:keepLines w:val="0"/>
        <w:pageBreakBefore w:val="0"/>
        <w:widowControl w:val="0"/>
        <w:kinsoku/>
        <w:wordWrap/>
        <w:overflowPunct/>
        <w:topLinePunct w:val="0"/>
        <w:autoSpaceDE/>
        <w:autoSpaceDN/>
        <w:bidi w:val="0"/>
        <w:adjustRightInd w:val="0"/>
        <w:snapToGrid/>
        <w:spacing w:line="360" w:lineRule="auto"/>
        <w:ind w:left="630" w:leftChars="200" w:hanging="210" w:hangingChars="100"/>
        <w:textAlignment w:val="auto"/>
        <w:rPr>
          <w:rFonts w:hint="eastAsia" w:ascii="宋体" w:hAnsi="宋体" w:cs="宋体"/>
          <w:color w:val="000000"/>
          <w:szCs w:val="21"/>
          <w:highlight w:val="none"/>
        </w:rPr>
      </w:pPr>
      <w:r>
        <w:rPr>
          <w:rFonts w:hint="eastAsia" w:ascii="宋体" w:hAnsi="宋体" w:cs="宋体"/>
          <w:color w:val="000000"/>
          <w:szCs w:val="21"/>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3.同级政府采购监督管理部门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名称：宁波市政府采购管理办公室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地址：宁波市海曙区中山西路19号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传真：/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lang w:val="en-US" w:eastAsia="zh-CN"/>
        </w:rPr>
        <w:t>李</w:t>
      </w:r>
      <w:r>
        <w:rPr>
          <w:rFonts w:hint="eastAsia" w:ascii="宋体" w:hAnsi="宋体" w:eastAsia="宋体" w:cs="宋体"/>
          <w:sz w:val="24"/>
        </w:rPr>
        <w:t>老师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rPr>
      </w:pPr>
      <w:bookmarkStart w:id="24" w:name="_Toc4479"/>
      <w:r>
        <w:rPr>
          <w:rFonts w:hint="eastAsia" w:ascii="宋体" w:hAnsi="宋体" w:eastAsia="宋体" w:cs="宋体"/>
          <w:sz w:val="24"/>
        </w:rPr>
        <w:t>监督投诉电话：</w:t>
      </w:r>
      <w:r>
        <w:rPr>
          <w:rFonts w:hint="eastAsia" w:ascii="宋体" w:hAnsi="宋体" w:eastAsia="宋体" w:cs="宋体"/>
          <w:sz w:val="24"/>
          <w:lang w:val="en-US" w:eastAsia="zh-CN"/>
        </w:rPr>
        <w:t>0574-</w:t>
      </w:r>
      <w:r>
        <w:rPr>
          <w:rFonts w:hint="eastAsia" w:ascii="宋体" w:hAnsi="宋体" w:eastAsia="宋体" w:cs="宋体"/>
          <w:sz w:val="24"/>
        </w:rPr>
        <w:t>89388042</w:t>
      </w:r>
      <w:bookmarkEnd w:id="24"/>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rPr>
      </w:pPr>
      <w:r>
        <w:rPr>
          <w:rFonts w:hint="eastAsia" w:ascii="宋体" w:hAnsi="宋体" w:eastAsia="宋体" w:cs="宋体"/>
          <w:sz w:val="24"/>
        </w:rPr>
        <w:t>若对项目采购电子交易系统操作有疑问，可登录政采云</w:t>
      </w:r>
      <w:r>
        <w:rPr>
          <w:rFonts w:hint="eastAsia" w:ascii="宋体" w:hAnsi="宋体" w:cs="宋体"/>
          <w:sz w:val="24"/>
        </w:rPr>
        <w:t>（https://www.zcygov.cn/），点击右侧咨询小采，获取采小蜜智能服务管家帮助，或拨打政采云服务热线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hAnsi="宋体" w:cs="宋体"/>
          <w:b/>
          <w:sz w:val="36"/>
          <w:szCs w:val="20"/>
        </w:rPr>
      </w:pPr>
      <w:r>
        <w:rPr>
          <w:rFonts w:hint="eastAsia" w:ascii="宋体" w:hAnsi="宋体" w:cs="宋体"/>
          <w:sz w:val="24"/>
        </w:rPr>
        <w:t>CA问题联系电话（人工）：汇信CA 400-888-4636；天谷CA 400-087-8198。</w:t>
      </w:r>
      <w:r>
        <w:rPr>
          <w:rFonts w:hint="eastAsia" w:hAnsi="宋体" w:cs="宋体"/>
          <w:sz w:val="24"/>
        </w:rPr>
        <w:t xml:space="preserve">               </w:t>
      </w:r>
      <w:r>
        <w:rPr>
          <w:rFonts w:hAnsi="宋体" w:cs="宋体"/>
          <w:b/>
          <w:sz w:val="36"/>
          <w:szCs w:val="20"/>
        </w:rPr>
        <w:t xml:space="preserve"> </w:t>
      </w:r>
    </w:p>
    <w:p>
      <w:pPr>
        <w:pStyle w:val="2"/>
        <w:outlineLvl w:val="9"/>
        <w:rPr>
          <w:rFonts w:ascii="宋体"/>
          <w:snapToGrid w:val="0"/>
        </w:rPr>
      </w:pPr>
      <w:r>
        <w:br w:type="page"/>
      </w:r>
    </w:p>
    <w:p>
      <w:pPr>
        <w:adjustRightInd/>
        <w:spacing w:line="360" w:lineRule="auto"/>
        <w:jc w:val="center"/>
        <w:outlineLvl w:val="0"/>
        <w:rPr>
          <w:rFonts w:ascii="宋体" w:hAnsi="宋体" w:cs="宋体"/>
          <w:b/>
          <w:sz w:val="36"/>
          <w:szCs w:val="20"/>
        </w:rPr>
      </w:pPr>
      <w:bookmarkStart w:id="25" w:name="_Toc1745"/>
      <w:bookmarkStart w:id="26" w:name="_Toc31038"/>
      <w:r>
        <w:rPr>
          <w:rFonts w:hint="eastAsia" w:ascii="宋体" w:hAnsi="宋体" w:cs="宋体"/>
          <w:b/>
          <w:sz w:val="36"/>
          <w:szCs w:val="20"/>
        </w:rPr>
        <w:t>第二部分</w:t>
      </w:r>
      <w:bookmarkEnd w:id="12"/>
      <w:r>
        <w:rPr>
          <w:rFonts w:hint="eastAsia" w:ascii="宋体" w:hAnsi="宋体" w:cs="宋体"/>
          <w:b/>
          <w:sz w:val="36"/>
          <w:szCs w:val="20"/>
        </w:rPr>
        <w:t xml:space="preserve"> 投标人须知</w:t>
      </w:r>
      <w:bookmarkEnd w:id="13"/>
      <w:bookmarkEnd w:id="25"/>
      <w:bookmarkEnd w:id="26"/>
    </w:p>
    <w:p>
      <w:pPr>
        <w:adjustRightInd/>
        <w:spacing w:line="360" w:lineRule="auto"/>
        <w:ind w:firstLine="3845" w:firstLineChars="1197"/>
        <w:outlineLvl w:val="1"/>
        <w:rPr>
          <w:rFonts w:ascii="宋体" w:hAnsi="宋体" w:cs="宋体"/>
          <w:b/>
          <w:sz w:val="32"/>
          <w:szCs w:val="20"/>
        </w:rPr>
      </w:pPr>
      <w:bookmarkStart w:id="27" w:name="_Toc17934"/>
      <w:r>
        <w:rPr>
          <w:rFonts w:hint="eastAsia" w:ascii="宋体" w:hAnsi="宋体" w:cs="宋体"/>
          <w:b/>
          <w:sz w:val="32"/>
          <w:szCs w:val="20"/>
        </w:rPr>
        <w:t>前附表</w:t>
      </w:r>
      <w:bookmarkEnd w:id="27"/>
    </w:p>
    <w:tbl>
      <w:tblPr>
        <w:tblStyle w:val="64"/>
        <w:tblW w:w="10077" w:type="dxa"/>
        <w:tblInd w:w="-2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980"/>
        <w:gridCol w:w="2227"/>
        <w:gridCol w:w="68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blHeader/>
        </w:trPr>
        <w:tc>
          <w:tcPr>
            <w:tcW w:w="980" w:type="dxa"/>
            <w:tcBorders>
              <w:tl2br w:val="nil"/>
              <w:tr2bl w:val="nil"/>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2227"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870"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735"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1</w:t>
            </w:r>
          </w:p>
        </w:tc>
        <w:tc>
          <w:tcPr>
            <w:tcW w:w="2227"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项目属性与核心产品</w:t>
            </w:r>
          </w:p>
        </w:tc>
        <w:tc>
          <w:tcPr>
            <w:tcW w:w="6870" w:type="dxa"/>
            <w:tcBorders>
              <w:tl2br w:val="nil"/>
              <w:tr2bl w:val="nil"/>
            </w:tcBorders>
            <w:vAlign w:val="center"/>
          </w:tcPr>
          <w:p>
            <w:pPr>
              <w:spacing w:line="360" w:lineRule="auto"/>
              <w:jc w:val="both"/>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2</w:t>
            </w:r>
          </w:p>
        </w:tc>
        <w:tc>
          <w:tcPr>
            <w:tcW w:w="2227"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870" w:type="dxa"/>
            <w:tcBorders>
              <w:tl2br w:val="nil"/>
              <w:tr2bl w:val="nil"/>
            </w:tcBorders>
            <w:vAlign w:val="center"/>
          </w:tcPr>
          <w:p>
            <w:pPr>
              <w:numPr>
                <w:ilvl w:val="0"/>
                <w:numId w:val="1"/>
              </w:numPr>
              <w:snapToGrid w:val="0"/>
              <w:spacing w:line="360" w:lineRule="auto"/>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标的：</w:t>
            </w:r>
            <w:r>
              <w:rPr>
                <w:rFonts w:hint="eastAsia" w:asciiTheme="minorEastAsia" w:hAnsiTheme="minorEastAsia" w:eastAsiaTheme="minorEastAsia"/>
                <w:snapToGrid/>
                <w:color w:val="000000" w:themeColor="text1"/>
                <w:kern w:val="2"/>
                <w:sz w:val="24"/>
                <w:szCs w:val="24"/>
                <w:u w:val="single"/>
                <w:lang w:val="en-US" w:eastAsia="zh-CN"/>
                <w14:textFill>
                  <w14:solidFill>
                    <w14:schemeClr w14:val="tx1"/>
                  </w14:solidFill>
                </w14:textFill>
              </w:rPr>
              <w:t>检验标本（常规类）外送服务</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lang w:val="en-US" w:eastAsia="zh-CN"/>
                <w14:textFill>
                  <w14:solidFill>
                    <w14:schemeClr w14:val="tx1"/>
                  </w14:solidFill>
                </w14:textFill>
              </w:rPr>
              <w:t>其他未列明</w:t>
            </w:r>
            <w:r>
              <w:rPr>
                <w:rFonts w:hint="eastAsia" w:ascii="宋体" w:hAnsi="宋体" w:cs="宋体"/>
                <w:color w:val="000000" w:themeColor="text1"/>
                <w:kern w:val="0"/>
                <w:sz w:val="24"/>
                <w14:textFill>
                  <w14:solidFill>
                    <w14:schemeClr w14:val="tx1"/>
                  </w14:solidFill>
                </w14:textFill>
              </w:rPr>
              <w:t>行业；</w:t>
            </w:r>
          </w:p>
          <w:p>
            <w:pPr>
              <w:numPr>
                <w:ilvl w:val="0"/>
                <w:numId w:val="1"/>
              </w:numPr>
              <w:snapToGrid w:val="0"/>
              <w:spacing w:line="360" w:lineRule="auto"/>
              <w:rPr>
                <w:rFonts w:hint="eastAsia"/>
                <w:color w:val="000000" w:themeColor="text1"/>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标的：</w:t>
            </w:r>
            <w:r>
              <w:rPr>
                <w:rFonts w:hint="eastAsia" w:asciiTheme="minorEastAsia" w:hAnsiTheme="minorEastAsia" w:eastAsiaTheme="minorEastAsia"/>
                <w:snapToGrid/>
                <w:color w:val="000000" w:themeColor="text1"/>
                <w:kern w:val="2"/>
                <w:sz w:val="24"/>
                <w:szCs w:val="24"/>
                <w:u w:val="single"/>
                <w:lang w:val="en-US" w:eastAsia="zh-CN"/>
                <w14:textFill>
                  <w14:solidFill>
                    <w14:schemeClr w14:val="tx1"/>
                  </w14:solidFill>
                </w14:textFill>
              </w:rPr>
              <w:t>检验标本（维生素类）外送服务</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lang w:val="en-US" w:eastAsia="zh-CN"/>
                <w14:textFill>
                  <w14:solidFill>
                    <w14:schemeClr w14:val="tx1"/>
                  </w14:solidFill>
                </w14:textFill>
              </w:rPr>
              <w:t>其他未列明</w:t>
            </w:r>
            <w:r>
              <w:rPr>
                <w:rFonts w:hint="eastAsia" w:ascii="宋体" w:hAnsi="宋体" w:cs="宋体"/>
                <w:color w:val="000000" w:themeColor="text1"/>
                <w:kern w:val="0"/>
                <w:sz w:val="24"/>
                <w14:textFill>
                  <w14:solidFill>
                    <w14:schemeClr w14:val="tx1"/>
                  </w14:solidFill>
                </w14:textFill>
              </w:rPr>
              <w:t>行业；</w:t>
            </w:r>
          </w:p>
          <w:p>
            <w:pPr>
              <w:pStyle w:val="2"/>
              <w:keepNext/>
              <w:keepLines/>
              <w:pageBreakBefore w:val="0"/>
              <w:widowControl w:val="0"/>
              <w:kinsoku/>
              <w:wordWrap/>
              <w:overflowPunct/>
              <w:topLinePunct w:val="0"/>
              <w:autoSpaceDE/>
              <w:autoSpaceDN/>
              <w:bidi w:val="0"/>
              <w:adjustRightInd w:val="0"/>
              <w:snapToGrid w:val="0"/>
              <w:ind w:left="0" w:firstLine="0"/>
              <w:jc w:val="both"/>
              <w:textAlignment w:val="auto"/>
              <w:rPr>
                <w:rFonts w:hint="eastAsia" w:ascii="宋体" w:hAnsi="宋体" w:eastAsia="宋体" w:cs="宋体"/>
                <w:b w:val="0"/>
                <w:bCs w:val="0"/>
                <w:color w:val="000000" w:themeColor="text1"/>
                <w:kern w:val="28"/>
                <w:sz w:val="24"/>
                <w:szCs w:val="24"/>
                <w:lang w:val="en-US" w:eastAsia="zh-CN" w:bidi="ar-SA"/>
                <w14:textFill>
                  <w14:solidFill>
                    <w14:schemeClr w14:val="tx1"/>
                  </w14:solidFill>
                </w14:textFill>
              </w:rPr>
            </w:pPr>
            <w:bookmarkStart w:id="28" w:name="_Toc15395"/>
            <w:r>
              <w:rPr>
                <w:rFonts w:hint="eastAsia" w:ascii="宋体" w:hAnsi="宋体" w:eastAsia="宋体" w:cs="宋体"/>
                <w:b w:val="0"/>
                <w:bCs w:val="0"/>
                <w:color w:val="000000" w:themeColor="text1"/>
                <w:kern w:val="28"/>
                <w:sz w:val="24"/>
                <w:szCs w:val="24"/>
                <w:lang w:val="en-US" w:eastAsia="zh-CN" w:bidi="ar-SA"/>
                <w14:textFill>
                  <w14:solidFill>
                    <w14:schemeClr w14:val="tx1"/>
                  </w14:solidFill>
                </w14:textFill>
              </w:rPr>
              <w:t>备注：《关于印发中小企业划型标准规定的通知》（工信</w:t>
            </w:r>
            <w:bookmarkEnd w:id="28"/>
            <w:bookmarkStart w:id="29" w:name="_Toc11782"/>
            <w:r>
              <w:rPr>
                <w:rFonts w:hint="eastAsia" w:ascii="宋体" w:hAnsi="宋体" w:eastAsia="宋体" w:cs="宋体"/>
                <w:b w:val="0"/>
                <w:bCs w:val="0"/>
                <w:color w:val="000000" w:themeColor="text1"/>
                <w:kern w:val="28"/>
                <w:sz w:val="24"/>
                <w:szCs w:val="24"/>
                <w:lang w:val="en-US" w:eastAsia="zh-CN" w:bidi="ar-SA"/>
                <w14:textFill>
                  <w14:solidFill>
                    <w14:schemeClr w14:val="tx1"/>
                  </w14:solidFill>
                </w14:textFill>
              </w:rPr>
              <w:t>部联企业〔2011〕300）：</w:t>
            </w:r>
            <w:bookmarkEnd w:id="29"/>
          </w:p>
          <w:p>
            <w:pPr>
              <w:pStyle w:val="2"/>
              <w:keepNext/>
              <w:keepLines/>
              <w:pageBreakBefore w:val="0"/>
              <w:widowControl w:val="0"/>
              <w:kinsoku/>
              <w:wordWrap/>
              <w:overflowPunct/>
              <w:topLinePunct w:val="0"/>
              <w:autoSpaceDE/>
              <w:autoSpaceDN/>
              <w:bidi w:val="0"/>
              <w:adjustRightInd w:val="0"/>
              <w:snapToGrid w:val="0"/>
              <w:ind w:left="0" w:firstLine="0"/>
              <w:jc w:val="both"/>
              <w:textAlignment w:val="auto"/>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其他未列明行业。从业人员300人以下的为中小微型企业。其中，从业人员100人及以上的为中型企业；从业人员10人及以上的为小型企业；从业人员10人以下的为微型企业。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3</w:t>
            </w:r>
          </w:p>
        </w:tc>
        <w:tc>
          <w:tcPr>
            <w:tcW w:w="2227" w:type="dxa"/>
            <w:tcBorders>
              <w:tl2br w:val="nil"/>
              <w:tr2bl w:val="nil"/>
            </w:tcBorders>
            <w:vAlign w:val="center"/>
          </w:tcPr>
          <w:p>
            <w:pPr>
              <w:snapToGrid w:val="0"/>
              <w:spacing w:line="360" w:lineRule="auto"/>
              <w:jc w:val="center"/>
              <w:rPr>
                <w:rFonts w:hint="eastAsia" w:ascii="宋体" w:hAnsi="宋体" w:cs="宋体"/>
                <w:b/>
                <w:sz w:val="24"/>
              </w:rPr>
            </w:pPr>
            <w:r>
              <w:rPr>
                <w:rFonts w:hint="eastAsia" w:ascii="宋体" w:hAnsi="宋体" w:cs="宋体"/>
                <w:b/>
                <w:sz w:val="24"/>
              </w:rPr>
              <w:t>是否允许</w:t>
            </w:r>
          </w:p>
          <w:p>
            <w:pPr>
              <w:snapToGrid w:val="0"/>
              <w:spacing w:line="360" w:lineRule="auto"/>
              <w:jc w:val="center"/>
              <w:rPr>
                <w:rFonts w:ascii="宋体" w:hAnsi="宋体" w:cs="宋体"/>
                <w:b/>
                <w:sz w:val="24"/>
              </w:rPr>
            </w:pPr>
            <w:r>
              <w:rPr>
                <w:rFonts w:hint="eastAsia" w:ascii="宋体" w:hAnsi="宋体" w:cs="宋体"/>
                <w:b/>
                <w:sz w:val="24"/>
              </w:rPr>
              <w:t>采购进口产品</w:t>
            </w:r>
          </w:p>
        </w:tc>
        <w:tc>
          <w:tcPr>
            <w:tcW w:w="6870" w:type="dxa"/>
            <w:tcBorders>
              <w:tl2br w:val="nil"/>
              <w:tr2bl w:val="nil"/>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Theme="minorEastAsia" w:hAnsiTheme="minorEastAsia" w:eastAsiaTheme="minorEastAsia"/>
                <w:snapToGrid/>
                <w:color w:val="auto"/>
                <w:kern w:val="2"/>
                <w:sz w:val="24"/>
                <w:szCs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60"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4</w:t>
            </w:r>
          </w:p>
        </w:tc>
        <w:tc>
          <w:tcPr>
            <w:tcW w:w="2227"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分包</w:t>
            </w:r>
          </w:p>
        </w:tc>
        <w:tc>
          <w:tcPr>
            <w:tcW w:w="6870" w:type="dxa"/>
            <w:tcBorders>
              <w:tl2br w:val="nil"/>
              <w:tr2bl w:val="nil"/>
            </w:tcBorders>
            <w:vAlign w:val="center"/>
          </w:tcPr>
          <w:p>
            <w:pPr>
              <w:spacing w:line="360" w:lineRule="auto"/>
              <w:rPr>
                <w:rFonts w:hint="eastAsia" w:ascii="宋体" w:hAnsi="宋体" w:eastAsia="宋体" w:cs="宋体"/>
                <w:color w:val="auto"/>
                <w:sz w:val="24"/>
                <w:lang w:eastAsia="zh-CN"/>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auto"/>
                <w:sz w:val="24"/>
              </w:rPr>
              <w:t>、非关键性的工作分包</w:t>
            </w:r>
            <w:r>
              <w:rPr>
                <w:rFonts w:hint="eastAsia" w:ascii="宋体" w:hAnsi="宋体" w:cs="宋体"/>
                <w:color w:val="auto"/>
                <w:sz w:val="24"/>
                <w:lang w:eastAsia="zh-CN"/>
              </w:rPr>
              <w:t>。</w:t>
            </w:r>
          </w:p>
          <w:p>
            <w:pPr>
              <w:spacing w:line="360" w:lineRule="auto"/>
              <w:rPr>
                <w:rFonts w:ascii="宋体" w:hAnsi="宋体" w:cs="宋体"/>
                <w:sz w:val="24"/>
              </w:rPr>
            </w:pP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445" w:hRule="atLeast"/>
          <w:tblHeader/>
        </w:trPr>
        <w:tc>
          <w:tcPr>
            <w:tcW w:w="980" w:type="dxa"/>
            <w:tcBorders>
              <w:tl2br w:val="nil"/>
              <w:tr2bl w:val="nil"/>
            </w:tcBorders>
          </w:tcPr>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5</w:t>
            </w:r>
          </w:p>
        </w:tc>
        <w:tc>
          <w:tcPr>
            <w:tcW w:w="2227" w:type="dxa"/>
            <w:tcBorders>
              <w:tl2br w:val="nil"/>
              <w:tr2bl w:val="nil"/>
            </w:tcBorders>
            <w:vAlign w:val="center"/>
          </w:tcPr>
          <w:p>
            <w:pPr>
              <w:snapToGrid w:val="0"/>
              <w:spacing w:line="360" w:lineRule="auto"/>
              <w:jc w:val="center"/>
              <w:rPr>
                <w:rFonts w:hint="eastAsia" w:ascii="宋体" w:hAnsi="宋体" w:cs="宋体"/>
                <w:b/>
                <w:sz w:val="24"/>
              </w:rPr>
            </w:pPr>
            <w:r>
              <w:rPr>
                <w:rFonts w:hint="eastAsia" w:ascii="宋体" w:hAnsi="宋体" w:cs="宋体"/>
                <w:b/>
                <w:sz w:val="24"/>
              </w:rPr>
              <w:t>开标前答疑会</w:t>
            </w:r>
          </w:p>
          <w:p>
            <w:pPr>
              <w:snapToGrid w:val="0"/>
              <w:spacing w:line="360" w:lineRule="auto"/>
              <w:jc w:val="center"/>
              <w:rPr>
                <w:rFonts w:ascii="宋体" w:hAnsi="宋体" w:cs="宋体"/>
                <w:b/>
                <w:sz w:val="24"/>
              </w:rPr>
            </w:pPr>
            <w:r>
              <w:rPr>
                <w:rFonts w:hint="eastAsia" w:ascii="宋体" w:hAnsi="宋体" w:cs="宋体"/>
                <w:b/>
                <w:sz w:val="24"/>
              </w:rPr>
              <w:t>或现场考察</w:t>
            </w:r>
          </w:p>
        </w:tc>
        <w:tc>
          <w:tcPr>
            <w:tcW w:w="6870" w:type="dxa"/>
            <w:tcBorders>
              <w:tl2br w:val="nil"/>
              <w:tr2bl w:val="nil"/>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980" w:type="dxa"/>
            <w:tcBorders>
              <w:tl2br w:val="nil"/>
              <w:tr2bl w:val="nil"/>
            </w:tcBorders>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b/>
                <w:bCs/>
                <w:sz w:val="24"/>
                <w:lang w:val="en-US" w:eastAsia="zh-CN"/>
              </w:rPr>
              <w:t>6</w:t>
            </w:r>
          </w:p>
        </w:tc>
        <w:tc>
          <w:tcPr>
            <w:tcW w:w="2227"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870" w:type="dxa"/>
            <w:tcBorders>
              <w:tl2br w:val="nil"/>
              <w:tr2bl w:val="nil"/>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05" w:hRule="atLeast"/>
          <w:tblHeader/>
        </w:trPr>
        <w:tc>
          <w:tcPr>
            <w:tcW w:w="980" w:type="dxa"/>
            <w:tcBorders>
              <w:tl2br w:val="nil"/>
              <w:tr2bl w:val="nil"/>
            </w:tcBorders>
            <w:vAlign w:val="center"/>
          </w:tcPr>
          <w:p>
            <w:pPr>
              <w:snapToGrid w:val="0"/>
              <w:spacing w:line="360" w:lineRule="auto"/>
              <w:jc w:val="center"/>
              <w:rPr>
                <w:rFonts w:hint="eastAsia" w:ascii="宋体" w:hAnsi="宋体" w:eastAsia="宋体" w:cs="宋体"/>
                <w:b/>
                <w:bCs/>
                <w:sz w:val="24"/>
                <w:lang w:val="en-US" w:eastAsia="zh-CN"/>
              </w:rPr>
            </w:pPr>
            <w:r>
              <w:rPr>
                <w:rFonts w:hint="eastAsia" w:ascii="宋体" w:hAnsi="宋体" w:cs="宋体"/>
                <w:b/>
                <w:bCs/>
                <w:sz w:val="24"/>
                <w:lang w:val="en-US" w:eastAsia="zh-CN"/>
              </w:rPr>
              <w:t>7</w:t>
            </w:r>
          </w:p>
        </w:tc>
        <w:tc>
          <w:tcPr>
            <w:tcW w:w="2227" w:type="dxa"/>
            <w:tcBorders>
              <w:tl2br w:val="nil"/>
              <w:tr2bl w:val="nil"/>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70" w:type="dxa"/>
            <w:tcBorders>
              <w:tl2br w:val="nil"/>
              <w:tr2bl w:val="nil"/>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w:t>
            </w:r>
            <w:r>
              <w:rPr>
                <w:rFonts w:hint="eastAsia" w:ascii="宋体" w:hAnsi="宋体" w:cs="宋体"/>
                <w:kern w:val="0"/>
                <w:sz w:val="24"/>
                <w:lang w:val="en-US" w:eastAsia="zh-CN"/>
              </w:rPr>
              <w:t>评标</w:t>
            </w:r>
            <w:r>
              <w:rPr>
                <w:rFonts w:hint="eastAsia" w:ascii="宋体" w:hAnsi="宋体" w:cs="宋体"/>
                <w:kern w:val="0"/>
                <w:sz w:val="24"/>
              </w:rPr>
              <w:t>现场讲解演示。现场讲解地</w:t>
            </w:r>
            <w:r>
              <w:rPr>
                <w:rFonts w:hint="eastAsia" w:ascii="宋体" w:hAnsi="宋体" w:cs="宋体"/>
                <w:color w:val="000000" w:themeColor="text1"/>
                <w:kern w:val="0"/>
                <w:sz w:val="24"/>
                <w14:textFill>
                  <w14:solidFill>
                    <w14:schemeClr w14:val="tx1"/>
                  </w14:solidFill>
                </w14:textFill>
              </w:rPr>
              <w:t>点为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61" w:hRule="atLeast"/>
          <w:tblHeader/>
        </w:trPr>
        <w:tc>
          <w:tcPr>
            <w:tcW w:w="980" w:type="dxa"/>
            <w:vMerge w:val="restart"/>
            <w:tcBorders>
              <w:tl2br w:val="nil"/>
              <w:tr2bl w:val="nil"/>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b/>
                <w:bCs/>
                <w:sz w:val="24"/>
              </w:rPr>
              <w:t>8</w:t>
            </w:r>
          </w:p>
        </w:tc>
        <w:tc>
          <w:tcPr>
            <w:tcW w:w="2227" w:type="dxa"/>
            <w:vMerge w:val="restart"/>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870" w:type="dxa"/>
            <w:tcBorders>
              <w:tl2br w:val="nil"/>
              <w:tr2bl w:val="nil"/>
            </w:tcBorders>
            <w:vAlign w:val="center"/>
          </w:tcPr>
          <w:p>
            <w:pPr>
              <w:spacing w:line="360" w:lineRule="auto"/>
              <w:jc w:val="both"/>
              <w:rPr>
                <w:rFonts w:ascii="宋体" w:hAnsi="宋体" w:cs="宋体"/>
                <w:sz w:val="24"/>
              </w:rPr>
            </w:pPr>
            <w:r>
              <w:rPr>
                <w:rFonts w:hint="eastAsia" w:ascii="宋体" w:hAnsi="宋体" w:cs="宋体"/>
                <w:sz w:val="24"/>
              </w:rPr>
              <w:t>（1）资格证明文件：见招标文件第二部分11.1。</w:t>
            </w:r>
          </w:p>
          <w:p>
            <w:pPr>
              <w:spacing w:line="360" w:lineRule="auto"/>
              <w:jc w:val="both"/>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371" w:hRule="atLeast"/>
          <w:tblHeader/>
        </w:trPr>
        <w:tc>
          <w:tcPr>
            <w:tcW w:w="980" w:type="dxa"/>
            <w:vMerge w:val="continue"/>
            <w:tcBorders>
              <w:tl2br w:val="nil"/>
              <w:tr2bl w:val="nil"/>
            </w:tcBorders>
          </w:tcPr>
          <w:p>
            <w:pPr>
              <w:snapToGrid w:val="0"/>
              <w:spacing w:line="360" w:lineRule="auto"/>
              <w:jc w:val="center"/>
              <w:rPr>
                <w:rFonts w:ascii="宋体" w:hAnsi="宋体" w:cs="宋体"/>
                <w:sz w:val="24"/>
              </w:rPr>
            </w:pPr>
          </w:p>
        </w:tc>
        <w:tc>
          <w:tcPr>
            <w:tcW w:w="2227" w:type="dxa"/>
            <w:vMerge w:val="continue"/>
            <w:tcBorders>
              <w:tl2br w:val="nil"/>
              <w:tr2bl w:val="nil"/>
            </w:tcBorders>
            <w:vAlign w:val="center"/>
          </w:tcPr>
          <w:p>
            <w:pPr>
              <w:snapToGrid w:val="0"/>
              <w:spacing w:line="360" w:lineRule="auto"/>
              <w:jc w:val="center"/>
              <w:rPr>
                <w:rFonts w:ascii="宋体" w:hAnsi="宋体" w:cs="宋体"/>
                <w:b/>
                <w:sz w:val="24"/>
              </w:rPr>
            </w:pPr>
          </w:p>
        </w:tc>
        <w:tc>
          <w:tcPr>
            <w:tcW w:w="6870" w:type="dxa"/>
            <w:tcBorders>
              <w:tl2br w:val="nil"/>
              <w:tr2bl w:val="nil"/>
            </w:tcBorders>
            <w:vAlign w:val="center"/>
          </w:tcPr>
          <w:p>
            <w:pPr>
              <w:spacing w:line="360" w:lineRule="auto"/>
              <w:jc w:val="both"/>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980" w:type="dxa"/>
            <w:tcBorders>
              <w:tl2br w:val="nil"/>
              <w:tr2bl w:val="nil"/>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b/>
                <w:bCs/>
                <w:sz w:val="24"/>
              </w:rPr>
              <w:t>9</w:t>
            </w:r>
          </w:p>
        </w:tc>
        <w:tc>
          <w:tcPr>
            <w:tcW w:w="2227" w:type="dxa"/>
            <w:tcBorders>
              <w:tl2br w:val="nil"/>
              <w:tr2bl w:val="nil"/>
            </w:tcBorders>
            <w:vAlign w:val="center"/>
          </w:tcPr>
          <w:p>
            <w:pPr>
              <w:snapToGrid w:val="0"/>
              <w:spacing w:line="360" w:lineRule="auto"/>
              <w:jc w:val="center"/>
              <w:rPr>
                <w:rFonts w:hint="eastAsia" w:ascii="宋体" w:hAnsi="宋体" w:cs="宋体"/>
                <w:b/>
                <w:sz w:val="24"/>
              </w:rPr>
            </w:pPr>
            <w:r>
              <w:rPr>
                <w:rFonts w:hint="eastAsia" w:ascii="宋体" w:hAnsi="宋体" w:cs="宋体"/>
                <w:b/>
                <w:sz w:val="24"/>
              </w:rPr>
              <w:t>节能产品、</w:t>
            </w:r>
          </w:p>
          <w:p>
            <w:pPr>
              <w:snapToGrid w:val="0"/>
              <w:spacing w:line="360" w:lineRule="auto"/>
              <w:jc w:val="center"/>
              <w:rPr>
                <w:rFonts w:ascii="宋体" w:hAnsi="宋体" w:cs="宋体"/>
                <w:b/>
                <w:sz w:val="24"/>
              </w:rPr>
            </w:pPr>
            <w:r>
              <w:rPr>
                <w:rFonts w:hint="eastAsia" w:ascii="宋体" w:hAnsi="宋体" w:cs="宋体"/>
                <w:b/>
                <w:sz w:val="24"/>
              </w:rPr>
              <w:t>环境标志产品</w:t>
            </w:r>
          </w:p>
        </w:tc>
        <w:tc>
          <w:tcPr>
            <w:tcW w:w="6870" w:type="dxa"/>
            <w:tcBorders>
              <w:tl2br w:val="nil"/>
              <w:tr2bl w:val="nil"/>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10</w:t>
            </w:r>
          </w:p>
        </w:tc>
        <w:tc>
          <w:tcPr>
            <w:tcW w:w="2227"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70" w:type="dxa"/>
            <w:tcBorders>
              <w:tl2br w:val="nil"/>
              <w:tr2bl w:val="nil"/>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b/>
                <w:bCs/>
                <w:sz w:val="24"/>
                <w:lang w:eastAsia="zh-CN"/>
              </w:rPr>
              <w:t>。</w:t>
            </w:r>
            <w:r>
              <w:rPr>
                <w:rFonts w:hint="eastAsia" w:ascii="宋体" w:hAnsi="宋体" w:cs="宋体"/>
                <w:kern w:val="0"/>
                <w:sz w:val="24"/>
                <w:lang w:val="zh-CN"/>
              </w:rPr>
              <w:t>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rPr>
                <w:rFonts w:hint="eastAsia" w:ascii="宋体" w:hAnsi="宋体" w:eastAsia="宋体" w:cs="宋体"/>
                <w:b/>
                <w:sz w:val="24"/>
                <w:lang w:eastAsia="zh-CN"/>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lang w:eastAsia="zh-CN"/>
              </w:rPr>
              <w:t>；</w:t>
            </w:r>
          </w:p>
          <w:p>
            <w:pPr>
              <w:spacing w:line="360" w:lineRule="auto"/>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18"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11</w:t>
            </w:r>
          </w:p>
        </w:tc>
        <w:tc>
          <w:tcPr>
            <w:tcW w:w="2227"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870" w:type="dxa"/>
            <w:tcBorders>
              <w:tl2br w:val="nil"/>
              <w:tr2bl w:val="nil"/>
            </w:tcBorders>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980" w:type="dxa"/>
            <w:tcBorders>
              <w:tl2br w:val="nil"/>
              <w:tr2bl w:val="nil"/>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12</w:t>
            </w:r>
          </w:p>
        </w:tc>
        <w:tc>
          <w:tcPr>
            <w:tcW w:w="2227" w:type="dxa"/>
            <w:tcBorders>
              <w:tl2br w:val="nil"/>
              <w:tr2bl w:val="nil"/>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870" w:type="dxa"/>
            <w:tcBorders>
              <w:tl2br w:val="nil"/>
              <w:tr2bl w:val="nil"/>
            </w:tcBorders>
            <w:vAlign w:val="center"/>
          </w:tcPr>
          <w:p>
            <w:pPr>
              <w:spacing w:line="360" w:lineRule="auto"/>
              <w:rPr>
                <w:rFonts w:hint="eastAsia" w:ascii="宋体" w:hAnsi="宋体" w:eastAsia="宋体" w:cs="宋体"/>
                <w:snapToGrid w:val="0"/>
                <w:color w:val="000000" w:themeColor="text1"/>
                <w:kern w:val="28"/>
                <w:sz w:val="24"/>
                <w14:textFill>
                  <w14:solidFill>
                    <w14:schemeClr w14:val="tx1"/>
                  </w14:solidFill>
                </w14:textFill>
              </w:rPr>
            </w:pPr>
            <w:r>
              <w:rPr>
                <w:rFonts w:hint="eastAsia" w:ascii="宋体" w:hAnsi="宋体" w:eastAsia="宋体" w:cs="宋体"/>
                <w:snapToGrid w:val="0"/>
                <w:kern w:val="28"/>
                <w:sz w:val="24"/>
                <w:lang w:val="en-US" w:eastAsia="zh-CN"/>
              </w:rPr>
              <w:t>（1）</w:t>
            </w:r>
            <w:r>
              <w:rPr>
                <w:rFonts w:hint="eastAsia" w:ascii="宋体" w:hAnsi="宋体" w:eastAsia="宋体" w:cs="宋体"/>
                <w:snapToGrid w:val="0"/>
                <w:kern w:val="28"/>
                <w:sz w:val="24"/>
              </w:rPr>
              <w:t>供应商如提供备份投标文件的，可采用邮寄方式或直接提交方式递交备份投标文件</w:t>
            </w:r>
            <w:r>
              <w:rPr>
                <w:rFonts w:hint="eastAsia" w:ascii="宋体" w:hAnsi="宋体" w:eastAsia="宋体" w:cs="宋体"/>
                <w:snapToGrid w:val="0"/>
                <w:kern w:val="28"/>
                <w:sz w:val="24"/>
                <w:lang w:eastAsia="zh-CN"/>
              </w:rPr>
              <w:t>，</w:t>
            </w:r>
            <w:r>
              <w:rPr>
                <w:rFonts w:hint="eastAsia" w:ascii="宋体" w:hAnsi="宋体" w:eastAsia="宋体" w:cs="宋体"/>
                <w:snapToGrid w:val="0"/>
                <w:kern w:val="28"/>
                <w:sz w:val="24"/>
                <w:lang w:val="en-US" w:eastAsia="zh-CN"/>
              </w:rPr>
              <w:t>供</w:t>
            </w:r>
            <w:r>
              <w:rPr>
                <w:rFonts w:hint="eastAsia" w:ascii="宋体" w:hAnsi="宋体" w:eastAsia="宋体" w:cs="宋体"/>
                <w:snapToGrid w:val="0"/>
                <w:color w:val="000000" w:themeColor="text1"/>
                <w:kern w:val="28"/>
                <w:sz w:val="24"/>
                <w:lang w:val="en-US" w:eastAsia="zh-CN"/>
                <w14:textFill>
                  <w14:solidFill>
                    <w14:schemeClr w14:val="tx1"/>
                  </w14:solidFill>
                </w14:textFill>
              </w:rPr>
              <w:t>应商需</w:t>
            </w:r>
            <w:r>
              <w:rPr>
                <w:rFonts w:hint="eastAsia" w:ascii="宋体" w:hAnsi="宋体" w:eastAsia="宋体" w:cs="宋体"/>
                <w:snapToGrid w:val="0"/>
                <w:color w:val="000000" w:themeColor="text1"/>
                <w:kern w:val="28"/>
                <w:sz w:val="24"/>
                <w14:textFill>
                  <w14:solidFill>
                    <w14:schemeClr w14:val="tx1"/>
                  </w14:solidFill>
                </w14:textFill>
              </w:rPr>
              <w:t>将以U盘存储的备份投标文件密封递交，逾期送达或未密封将予以拒收。</w:t>
            </w:r>
          </w:p>
          <w:p>
            <w:pPr>
              <w:spacing w:line="360" w:lineRule="auto"/>
              <w:rPr>
                <w:rFonts w:hint="eastAsia" w:ascii="宋体" w:hAnsi="宋体" w:eastAsia="宋体" w:cs="宋体"/>
                <w:snapToGrid w:val="0"/>
                <w:color w:val="000000" w:themeColor="text1"/>
                <w:kern w:val="28"/>
                <w:sz w:val="24"/>
                <w14:textFill>
                  <w14:solidFill>
                    <w14:schemeClr w14:val="tx1"/>
                  </w14:solidFill>
                </w14:textFill>
              </w:rPr>
            </w:pPr>
            <w:r>
              <w:rPr>
                <w:rFonts w:hint="eastAsia" w:ascii="宋体" w:hAnsi="宋体" w:eastAsia="宋体" w:cs="宋体"/>
                <w:snapToGrid w:val="0"/>
                <w:color w:val="000000" w:themeColor="text1"/>
                <w:kern w:val="28"/>
                <w:sz w:val="24"/>
                <w:lang w:eastAsia="zh-CN"/>
                <w14:textFill>
                  <w14:solidFill>
                    <w14:schemeClr w14:val="tx1"/>
                  </w14:solidFill>
                </w14:textFill>
              </w:rPr>
              <w:t>（</w:t>
            </w:r>
            <w:r>
              <w:rPr>
                <w:rFonts w:hint="eastAsia" w:ascii="宋体" w:hAnsi="宋体" w:eastAsia="宋体" w:cs="宋体"/>
                <w:snapToGrid w:val="0"/>
                <w:color w:val="000000" w:themeColor="text1"/>
                <w:kern w:val="28"/>
                <w:sz w:val="24"/>
                <w:lang w:val="en-US" w:eastAsia="zh-CN"/>
                <w14:textFill>
                  <w14:solidFill>
                    <w14:schemeClr w14:val="tx1"/>
                  </w14:solidFill>
                </w14:textFill>
              </w:rPr>
              <w:t>2）</w:t>
            </w:r>
            <w:r>
              <w:rPr>
                <w:rFonts w:hint="eastAsia" w:ascii="宋体" w:hAnsi="宋体" w:eastAsia="宋体" w:cs="宋体"/>
                <w:snapToGrid w:val="0"/>
                <w:color w:val="000000" w:themeColor="text1"/>
                <w:kern w:val="28"/>
                <w:sz w:val="24"/>
                <w14:textFill>
                  <w14:solidFill>
                    <w14:schemeClr w14:val="tx1"/>
                  </w14:solidFill>
                </w14:textFill>
              </w:rPr>
              <w:t>采用邮寄方式递交备份投标文件，需按以下要求递交：</w:t>
            </w:r>
          </w:p>
          <w:p>
            <w:pPr>
              <w:spacing w:line="360" w:lineRule="auto"/>
              <w:rPr>
                <w:rFonts w:hint="eastAsia" w:ascii="宋体" w:hAnsi="宋体" w:eastAsia="宋体" w:cs="宋体"/>
                <w:snapToGrid w:val="0"/>
                <w:color w:val="000000" w:themeColor="text1"/>
                <w:kern w:val="28"/>
                <w:sz w:val="24"/>
                <w14:textFill>
                  <w14:solidFill>
                    <w14:schemeClr w14:val="tx1"/>
                  </w14:solidFill>
                </w14:textFill>
              </w:rPr>
            </w:pPr>
            <w:r>
              <w:rPr>
                <w:rFonts w:hint="eastAsia" w:ascii="宋体" w:hAnsi="宋体" w:eastAsia="宋体" w:cs="宋体"/>
                <w:snapToGrid w:val="0"/>
                <w:color w:val="000000" w:themeColor="text1"/>
                <w:kern w:val="28"/>
                <w:sz w:val="24"/>
                <w14:textFill>
                  <w14:solidFill>
                    <w14:schemeClr w14:val="tx1"/>
                  </w14:solidFill>
                </w14:textFill>
              </w:rPr>
              <w:t>供应商应在</w:t>
            </w:r>
            <w:r>
              <w:rPr>
                <w:rFonts w:hint="eastAsia" w:ascii="宋体" w:hAnsi="宋体" w:eastAsia="宋体" w:cs="宋体"/>
                <w:snapToGrid w:val="0"/>
                <w:color w:val="000000" w:themeColor="text1"/>
                <w:kern w:val="28"/>
                <w:sz w:val="24"/>
                <w:lang w:val="en-US" w:eastAsia="zh-CN"/>
                <w14:textFill>
                  <w14:solidFill>
                    <w14:schemeClr w14:val="tx1"/>
                  </w14:solidFill>
                </w14:textFill>
              </w:rPr>
              <w:t>开标</w:t>
            </w:r>
            <w:r>
              <w:rPr>
                <w:rFonts w:hint="eastAsia" w:ascii="宋体" w:hAnsi="宋体" w:eastAsia="宋体" w:cs="宋体"/>
                <w:snapToGrid w:val="0"/>
                <w:color w:val="000000" w:themeColor="text1"/>
                <w:kern w:val="28"/>
                <w:sz w:val="24"/>
                <w14:textFill>
                  <w14:solidFill>
                    <w14:schemeClr w14:val="tx1"/>
                  </w14:solidFill>
                </w14:textFill>
              </w:rPr>
              <w:t>前</w:t>
            </w:r>
            <w:r>
              <w:rPr>
                <w:rFonts w:hint="eastAsia" w:ascii="宋体" w:hAnsi="宋体" w:eastAsia="宋体" w:cs="宋体"/>
                <w:snapToGrid w:val="0"/>
                <w:color w:val="000000" w:themeColor="text1"/>
                <w:kern w:val="28"/>
                <w:sz w:val="24"/>
                <w:lang w:val="en-US" w:eastAsia="zh-CN"/>
                <w14:textFill>
                  <w14:solidFill>
                    <w14:schemeClr w14:val="tx1"/>
                  </w14:solidFill>
                </w14:textFill>
              </w:rPr>
              <w:t>一日</w:t>
            </w:r>
            <w:r>
              <w:rPr>
                <w:rFonts w:hint="eastAsia" w:ascii="宋体" w:hAnsi="宋体" w:eastAsia="宋体" w:cs="宋体"/>
                <w:snapToGrid w:val="0"/>
                <w:color w:val="000000" w:themeColor="text1"/>
                <w:kern w:val="28"/>
                <w:sz w:val="24"/>
                <w14:textFill>
                  <w14:solidFill>
                    <w14:schemeClr w14:val="tx1"/>
                  </w14:solidFill>
                </w14:textFill>
              </w:rPr>
              <w:t>17：00（含）前将备份</w:t>
            </w:r>
            <w:r>
              <w:rPr>
                <w:rFonts w:hint="eastAsia" w:ascii="宋体" w:hAnsi="宋体" w:eastAsia="宋体" w:cs="宋体"/>
                <w:snapToGrid w:val="0"/>
                <w:color w:val="000000" w:themeColor="text1"/>
                <w:kern w:val="28"/>
                <w:sz w:val="24"/>
                <w:lang w:val="en-US" w:eastAsia="zh-CN"/>
                <w14:textFill>
                  <w14:solidFill>
                    <w14:schemeClr w14:val="tx1"/>
                  </w14:solidFill>
                </w14:textFill>
              </w:rPr>
              <w:t>投标文件</w:t>
            </w:r>
            <w:r>
              <w:rPr>
                <w:rFonts w:hint="eastAsia" w:ascii="宋体" w:hAnsi="宋体" w:eastAsia="宋体" w:cs="宋体"/>
                <w:snapToGrid w:val="0"/>
                <w:color w:val="000000" w:themeColor="text1"/>
                <w:kern w:val="28"/>
                <w:sz w:val="24"/>
                <w14:textFill>
                  <w14:solidFill>
                    <w14:schemeClr w14:val="tx1"/>
                  </w14:solidFill>
                </w14:textFill>
              </w:rPr>
              <w:t>邮寄至规定地点，邮寄地址为：宁波市鄞州区天童南路666号中基大厦19楼业务</w:t>
            </w:r>
            <w:r>
              <w:rPr>
                <w:rFonts w:hint="eastAsia" w:ascii="宋体" w:hAnsi="宋体" w:cs="宋体"/>
                <w:snapToGrid w:val="0"/>
                <w:color w:val="000000" w:themeColor="text1"/>
                <w:kern w:val="28"/>
                <w:sz w:val="24"/>
                <w:lang w:val="en-US" w:eastAsia="zh-CN"/>
                <w14:textFill>
                  <w14:solidFill>
                    <w14:schemeClr w14:val="tx1"/>
                  </w14:solidFill>
                </w14:textFill>
              </w:rPr>
              <w:t>一</w:t>
            </w:r>
            <w:r>
              <w:rPr>
                <w:rFonts w:hint="eastAsia" w:ascii="宋体" w:hAnsi="宋体" w:eastAsia="宋体" w:cs="宋体"/>
                <w:snapToGrid w:val="0"/>
                <w:color w:val="000000" w:themeColor="text1"/>
                <w:kern w:val="28"/>
                <w:sz w:val="24"/>
                <w14:textFill>
                  <w14:solidFill>
                    <w14:schemeClr w14:val="tx1"/>
                  </w14:solidFill>
                </w14:textFill>
              </w:rPr>
              <w:t>部，收件人</w:t>
            </w:r>
            <w:r>
              <w:rPr>
                <w:rFonts w:hint="eastAsia" w:ascii="宋体" w:hAnsi="宋体" w:cs="宋体"/>
                <w:snapToGrid w:val="0"/>
                <w:color w:val="000000" w:themeColor="text1"/>
                <w:kern w:val="28"/>
                <w:sz w:val="24"/>
                <w:lang w:eastAsia="zh-CN"/>
                <w14:textFill>
                  <w14:solidFill>
                    <w14:schemeClr w14:val="tx1"/>
                  </w14:solidFill>
                </w14:textFill>
              </w:rPr>
              <w:t>：</w:t>
            </w:r>
            <w:r>
              <w:rPr>
                <w:rFonts w:hint="eastAsia" w:ascii="宋体" w:hAnsi="宋体" w:eastAsia="宋体" w:cs="宋体"/>
                <w:snapToGrid w:val="0"/>
                <w:color w:val="000000" w:themeColor="text1"/>
                <w:kern w:val="28"/>
                <w:sz w:val="24"/>
                <w:lang w:val="en-US" w:eastAsia="zh-CN"/>
                <w14:textFill>
                  <w14:solidFill>
                    <w14:schemeClr w14:val="tx1"/>
                  </w14:solidFill>
                </w14:textFill>
              </w:rPr>
              <w:t>印莹</w:t>
            </w:r>
            <w:r>
              <w:rPr>
                <w:rFonts w:hint="eastAsia" w:ascii="宋体" w:hAnsi="宋体" w:eastAsia="宋体" w:cs="宋体"/>
                <w:snapToGrid w:val="0"/>
                <w:color w:val="000000" w:themeColor="text1"/>
                <w:kern w:val="28"/>
                <w:sz w:val="24"/>
                <w14:textFill>
                  <w14:solidFill>
                    <w14:schemeClr w14:val="tx1"/>
                  </w14:solidFill>
                </w14:textFill>
              </w:rPr>
              <w:t>，联系方式：0574-8742</w:t>
            </w:r>
            <w:r>
              <w:rPr>
                <w:rFonts w:hint="eastAsia" w:ascii="宋体" w:hAnsi="宋体" w:cs="宋体"/>
                <w:snapToGrid w:val="0"/>
                <w:color w:val="000000" w:themeColor="text1"/>
                <w:kern w:val="28"/>
                <w:sz w:val="24"/>
                <w:lang w:val="en-US" w:eastAsia="zh-CN"/>
                <w14:textFill>
                  <w14:solidFill>
                    <w14:schemeClr w14:val="tx1"/>
                  </w14:solidFill>
                </w14:textFill>
              </w:rPr>
              <w:t>0768</w:t>
            </w:r>
            <w:r>
              <w:rPr>
                <w:rFonts w:hint="eastAsia" w:ascii="宋体" w:hAnsi="宋体" w:eastAsia="宋体" w:cs="宋体"/>
                <w:snapToGrid w:val="0"/>
                <w:color w:val="000000" w:themeColor="text1"/>
                <w:kern w:val="28"/>
                <w:sz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28"/>
                <w:sz w:val="24"/>
                <w14:textFill>
                  <w14:solidFill>
                    <w14:schemeClr w14:val="tx1"/>
                  </w14:solidFill>
                </w14:textFill>
              </w:rPr>
              <w:t>。由采购代理工作人员进行签收，各供应商自行考虑邮寄在途时间，邮寄过程中无论何种因素导致备份</w:t>
            </w:r>
            <w:r>
              <w:rPr>
                <w:rFonts w:hint="eastAsia" w:ascii="宋体" w:hAnsi="宋体" w:eastAsia="宋体" w:cs="宋体"/>
                <w:snapToGrid w:val="0"/>
                <w:color w:val="000000" w:themeColor="text1"/>
                <w:kern w:val="28"/>
                <w:sz w:val="24"/>
                <w:lang w:val="en-US" w:eastAsia="zh-CN"/>
                <w14:textFill>
                  <w14:solidFill>
                    <w14:schemeClr w14:val="tx1"/>
                  </w14:solidFill>
                </w14:textFill>
              </w:rPr>
              <w:t>投标</w:t>
            </w:r>
            <w:r>
              <w:rPr>
                <w:rFonts w:hint="eastAsia" w:ascii="宋体" w:hAnsi="宋体" w:eastAsia="宋体" w:cs="宋体"/>
                <w:snapToGrid w:val="0"/>
                <w:color w:val="000000" w:themeColor="text1"/>
                <w:kern w:val="28"/>
                <w:sz w:val="24"/>
                <w14:textFill>
                  <w14:solidFill>
                    <w14:schemeClr w14:val="tx1"/>
                  </w14:solidFill>
                </w14:textFill>
              </w:rPr>
              <w:t>文件未按时递交的后果，均由供应商自行负责。备份</w:t>
            </w:r>
            <w:r>
              <w:rPr>
                <w:rFonts w:hint="eastAsia" w:ascii="宋体" w:hAnsi="宋体" w:eastAsia="宋体" w:cs="宋体"/>
                <w:snapToGrid w:val="0"/>
                <w:color w:val="000000" w:themeColor="text1"/>
                <w:kern w:val="28"/>
                <w:sz w:val="24"/>
                <w:lang w:val="en-US" w:eastAsia="zh-CN"/>
                <w14:textFill>
                  <w14:solidFill>
                    <w14:schemeClr w14:val="tx1"/>
                  </w14:solidFill>
                </w14:textFill>
              </w:rPr>
              <w:t>投标</w:t>
            </w:r>
            <w:r>
              <w:rPr>
                <w:rFonts w:hint="eastAsia" w:ascii="宋体" w:hAnsi="宋体" w:eastAsia="宋体" w:cs="宋体"/>
                <w:snapToGrid w:val="0"/>
                <w:color w:val="000000" w:themeColor="text1"/>
                <w:kern w:val="28"/>
                <w:sz w:val="24"/>
                <w14:textFill>
                  <w14:solidFill>
                    <w14:schemeClr w14:val="tx1"/>
                  </w14:solidFill>
                </w14:textFill>
              </w:rPr>
              <w:t>文件递交时间以采购代理实际收到备份</w:t>
            </w:r>
            <w:r>
              <w:rPr>
                <w:rFonts w:hint="eastAsia" w:ascii="宋体" w:hAnsi="宋体" w:eastAsia="宋体" w:cs="宋体"/>
                <w:snapToGrid w:val="0"/>
                <w:color w:val="000000" w:themeColor="text1"/>
                <w:kern w:val="28"/>
                <w:sz w:val="24"/>
                <w:lang w:val="en-US" w:eastAsia="zh-CN"/>
                <w14:textFill>
                  <w14:solidFill>
                    <w14:schemeClr w14:val="tx1"/>
                  </w14:solidFill>
                </w14:textFill>
              </w:rPr>
              <w:t>投标</w:t>
            </w:r>
            <w:r>
              <w:rPr>
                <w:rFonts w:hint="eastAsia" w:ascii="宋体" w:hAnsi="宋体" w:eastAsia="宋体" w:cs="宋体"/>
                <w:snapToGrid w:val="0"/>
                <w:color w:val="000000" w:themeColor="text1"/>
                <w:kern w:val="28"/>
                <w:sz w:val="24"/>
                <w14:textFill>
                  <w14:solidFill>
                    <w14:schemeClr w14:val="tx1"/>
                  </w14:solidFill>
                </w14:textFill>
              </w:rPr>
              <w:t>文件的时间为准。</w:t>
            </w:r>
          </w:p>
          <w:p>
            <w:pPr>
              <w:spacing w:line="360" w:lineRule="auto"/>
              <w:rPr>
                <w:rFonts w:hint="eastAsia" w:ascii="宋体" w:hAnsi="宋体" w:eastAsia="宋体" w:cs="宋体"/>
                <w:snapToGrid w:val="0"/>
                <w:color w:val="000000" w:themeColor="text1"/>
                <w:kern w:val="28"/>
                <w:sz w:val="24"/>
                <w14:textFill>
                  <w14:solidFill>
                    <w14:schemeClr w14:val="tx1"/>
                  </w14:solidFill>
                </w14:textFill>
              </w:rPr>
            </w:pPr>
            <w:r>
              <w:rPr>
                <w:rFonts w:hint="eastAsia" w:ascii="宋体" w:hAnsi="宋体" w:eastAsia="宋体" w:cs="宋体"/>
                <w:snapToGrid w:val="0"/>
                <w:color w:val="000000" w:themeColor="text1"/>
                <w:kern w:val="28"/>
                <w:sz w:val="24"/>
                <w:lang w:val="en-US" w:eastAsia="zh-CN"/>
                <w14:textFill>
                  <w14:solidFill>
                    <w14:schemeClr w14:val="tx1"/>
                  </w14:solidFill>
                </w14:textFill>
              </w:rPr>
              <w:t>（3）采用直接提交方式递交备份投标文件，需按以下要求递交：在投标截止时间前将备份投标文件送至</w:t>
            </w:r>
            <w:r>
              <w:rPr>
                <w:rFonts w:hint="eastAsia" w:ascii="宋体" w:hAnsi="宋体" w:eastAsia="宋体" w:cs="宋体"/>
                <w:snapToGrid w:val="0"/>
                <w:color w:val="000000" w:themeColor="text1"/>
                <w:kern w:val="28"/>
                <w:sz w:val="24"/>
                <w:u w:val="single"/>
                <w:lang w:val="en-US" w:eastAsia="zh-CN"/>
                <w14:textFill>
                  <w14:solidFill>
                    <w14:schemeClr w14:val="tx1"/>
                  </w14:solidFill>
                </w14:textFill>
              </w:rPr>
              <w:t xml:space="preserve"> 中基招标会议中心1楼开标室（宁波市鄞州区天童南路666号中基大厦1楼）  </w:t>
            </w:r>
            <w:r>
              <w:rPr>
                <w:rFonts w:hint="eastAsia" w:ascii="宋体" w:hAnsi="宋体" w:eastAsia="宋体" w:cs="宋体"/>
                <w:snapToGrid w:val="0"/>
                <w:color w:val="000000" w:themeColor="text1"/>
                <w:kern w:val="28"/>
                <w:sz w:val="24"/>
                <w:lang w:val="en-US" w:eastAsia="zh-CN"/>
                <w14:textFill>
                  <w14:solidFill>
                    <w14:schemeClr w14:val="tx1"/>
                  </w14:solidFill>
                </w14:textFill>
              </w:rPr>
              <w:t xml:space="preserve">。       </w:t>
            </w:r>
          </w:p>
          <w:p>
            <w:pPr>
              <w:spacing w:line="360" w:lineRule="auto"/>
              <w:rPr>
                <w:rFonts w:hint="eastAsia" w:eastAsia="宋体"/>
                <w:lang w:eastAsia="zh-CN"/>
              </w:rPr>
            </w:pPr>
            <w:r>
              <w:rPr>
                <w:rFonts w:hint="eastAsia" w:ascii="宋体" w:hAnsi="宋体" w:eastAsia="宋体" w:cs="宋体"/>
                <w:b/>
                <w:bCs/>
                <w:snapToGrid w:val="0"/>
                <w:color w:val="000000" w:themeColor="text1"/>
                <w:kern w:val="28"/>
                <w:sz w:val="24"/>
                <w14:textFill>
                  <w14:solidFill>
                    <w14:schemeClr w14:val="tx1"/>
                  </w14:solidFill>
                </w14:textFill>
              </w:rPr>
              <w:t>采购人、</w:t>
            </w:r>
            <w:r>
              <w:rPr>
                <w:rFonts w:hint="eastAsia" w:ascii="宋体" w:hAnsi="宋体" w:eastAsia="宋体" w:cs="宋体"/>
                <w:b/>
                <w:bCs/>
                <w:snapToGrid w:val="0"/>
                <w:color w:val="000000" w:themeColor="text1"/>
                <w:kern w:val="28"/>
                <w:sz w:val="24"/>
                <w:lang w:eastAsia="zh-CN"/>
                <w14:textFill>
                  <w14:solidFill>
                    <w14:schemeClr w14:val="tx1"/>
                  </w14:solidFill>
                </w14:textFill>
              </w:rPr>
              <w:t>采购代理机构</w:t>
            </w:r>
            <w:r>
              <w:rPr>
                <w:rFonts w:hint="eastAsia" w:ascii="宋体" w:hAnsi="宋体" w:eastAsia="宋体" w:cs="宋体"/>
                <w:b/>
                <w:bCs/>
                <w:snapToGrid w:val="0"/>
                <w:color w:val="000000" w:themeColor="text1"/>
                <w:kern w:val="28"/>
                <w:sz w:val="24"/>
                <w14:textFill>
                  <w14:solidFill>
                    <w14:schemeClr w14:val="tx1"/>
                  </w14:solidFill>
                </w14:textFill>
              </w:rPr>
              <w:t>不强制投标人提交备份投标文件</w:t>
            </w:r>
            <w:r>
              <w:rPr>
                <w:rFonts w:hint="eastAsia" w:ascii="宋体" w:hAnsi="宋体" w:eastAsia="宋体" w:cs="宋体"/>
                <w:b/>
                <w:bCs/>
                <w:snapToGrid w:val="0"/>
                <w:kern w:val="28"/>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09" w:hRule="atLeast"/>
          <w:tblHeader/>
        </w:trPr>
        <w:tc>
          <w:tcPr>
            <w:tcW w:w="980" w:type="dxa"/>
            <w:vMerge w:val="restart"/>
            <w:tcBorders>
              <w:tl2br w:val="nil"/>
              <w:tr2bl w:val="nil"/>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b/>
                <w:bCs/>
                <w:sz w:val="24"/>
              </w:rPr>
              <w:t>13</w:t>
            </w:r>
          </w:p>
        </w:tc>
        <w:tc>
          <w:tcPr>
            <w:tcW w:w="2227" w:type="dxa"/>
            <w:vMerge w:val="restart"/>
            <w:tcBorders>
              <w:tl2br w:val="nil"/>
              <w:tr2bl w:val="nil"/>
            </w:tcBorders>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cs="仿宋_GB2312" w:asciiTheme="minorEastAsia" w:hAnsiTheme="minorEastAsia" w:eastAsiaTheme="minorEastAsia"/>
                <w:b/>
                <w:sz w:val="24"/>
              </w:rPr>
              <w:t>特别说明</w:t>
            </w:r>
          </w:p>
        </w:tc>
        <w:tc>
          <w:tcPr>
            <w:tcW w:w="6870" w:type="dxa"/>
            <w:tcBorders>
              <w:tl2br w:val="nil"/>
              <w:tr2bl w:val="nil"/>
            </w:tcBorders>
            <w:vAlign w:val="center"/>
          </w:tcPr>
          <w:p>
            <w:pPr>
              <w:spacing w:line="360" w:lineRule="auto"/>
              <w:rPr>
                <w:rFonts w:hint="default" w:ascii="宋体" w:hAnsi="宋体" w:eastAsia="宋体" w:cs="宋体"/>
                <w:snapToGrid w:val="0"/>
                <w:kern w:val="28"/>
                <w:sz w:val="24"/>
                <w:szCs w:val="24"/>
                <w:lang w:val="en-US" w:eastAsia="zh-CN" w:bidi="ar-SA"/>
              </w:rPr>
            </w:pPr>
            <w:r>
              <w:rPr>
                <w:rFonts w:hint="eastAsia" w:ascii="宋体" w:hAnsi="宋体" w:cs="宋体"/>
                <w:snapToGrid w:val="0"/>
                <w:kern w:val="28"/>
                <w:sz w:val="24"/>
                <w:szCs w:val="24"/>
                <w:lang w:val="en-US" w:eastAsia="zh-CN" w:bidi="ar-SA"/>
              </w:rPr>
              <w:t>本项目接受联合体投标。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980" w:type="dxa"/>
            <w:vMerge w:val="continue"/>
            <w:tcBorders>
              <w:tl2br w:val="nil"/>
              <w:tr2bl w:val="nil"/>
            </w:tcBorders>
          </w:tcPr>
          <w:p>
            <w:pPr>
              <w:snapToGrid w:val="0"/>
              <w:spacing w:line="360" w:lineRule="auto"/>
              <w:jc w:val="center"/>
              <w:rPr>
                <w:rFonts w:hint="eastAsia" w:ascii="宋体" w:hAnsi="宋体" w:cs="宋体"/>
                <w:sz w:val="24"/>
              </w:rPr>
            </w:pPr>
          </w:p>
        </w:tc>
        <w:tc>
          <w:tcPr>
            <w:tcW w:w="2227" w:type="dxa"/>
            <w:vMerge w:val="continue"/>
            <w:tcBorders>
              <w:tl2br w:val="nil"/>
              <w:tr2bl w:val="nil"/>
            </w:tcBorders>
            <w:vAlign w:val="center"/>
          </w:tcPr>
          <w:p>
            <w:pPr>
              <w:snapToGrid w:val="0"/>
              <w:spacing w:line="360" w:lineRule="auto"/>
              <w:jc w:val="center"/>
              <w:rPr>
                <w:rFonts w:hint="eastAsia" w:ascii="宋体" w:hAnsi="宋体" w:cs="宋体"/>
                <w:b/>
                <w:sz w:val="24"/>
              </w:rPr>
            </w:pPr>
          </w:p>
        </w:tc>
        <w:tc>
          <w:tcPr>
            <w:tcW w:w="6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eastAsia="MS Mincho" w:cs="MS Mincho"/>
                    <w:kern w:val="0"/>
                    <w:sz w:val="24"/>
                    <w:szCs w:val="24"/>
                    <w:lang w:val="en-US" w:eastAsia="zh-CN" w:bidi="ar-SA"/>
                  </w:rPr>
                  <w:t>þ</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napToGrid w:val="0"/>
                <w:kern w:val="28"/>
                <w:sz w:val="24"/>
                <w:szCs w:val="24"/>
                <w:lang w:val="en-US" w:eastAsia="zh-CN" w:bidi="ar-SA"/>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cs="Arial" w:eastAsiaTheme="minorEastAsia"/>
                    <w:kern w:val="0"/>
                    <w:sz w:val="24"/>
                    <w:szCs w:val="24"/>
                    <w:lang w:val="en-US" w:eastAsia="zh-CN" w:bidi="ar-SA"/>
                  </w:rPr>
                  <w:t>þ</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35" w:hRule="atLeast"/>
          <w:tblHeader/>
        </w:trPr>
        <w:tc>
          <w:tcPr>
            <w:tcW w:w="980" w:type="dxa"/>
            <w:tcBorders>
              <w:tl2br w:val="nil"/>
              <w:tr2bl w:val="nil"/>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b/>
                <w:bCs/>
                <w:sz w:val="24"/>
              </w:rPr>
              <w:t>1</w:t>
            </w:r>
            <w:r>
              <w:rPr>
                <w:rFonts w:hint="eastAsia" w:ascii="宋体" w:hAnsi="宋体" w:cs="宋体"/>
                <w:b/>
                <w:bCs/>
                <w:sz w:val="24"/>
                <w:lang w:val="en-US" w:eastAsia="zh-CN"/>
              </w:rPr>
              <w:t>4</w:t>
            </w:r>
          </w:p>
        </w:tc>
        <w:tc>
          <w:tcPr>
            <w:tcW w:w="2227" w:type="dxa"/>
            <w:tcBorders>
              <w:tl2br w:val="nil"/>
              <w:tr2bl w:val="nil"/>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采购代理服务费</w:t>
            </w:r>
          </w:p>
        </w:tc>
        <w:tc>
          <w:tcPr>
            <w:tcW w:w="6870" w:type="dxa"/>
            <w:tcBorders>
              <w:tl2br w:val="nil"/>
              <w:tr2bl w:val="nil"/>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w:t>
            </w:r>
            <w:r>
              <w:rPr>
                <w:rFonts w:hint="eastAsia" w:ascii="宋体" w:hAnsi="宋体" w:cs="宋体"/>
                <w:snapToGrid w:val="0"/>
                <w:color w:val="000000" w:themeColor="text1"/>
                <w:kern w:val="28"/>
                <w:sz w:val="24"/>
                <w:lang w:val="en-US" w:eastAsia="zh-CN"/>
                <w14:textFill>
                  <w14:solidFill>
                    <w14:schemeClr w14:val="tx1"/>
                  </w14:solidFill>
                </w14:textFill>
              </w:rPr>
              <w:t>1</w:t>
            </w:r>
            <w:r>
              <w:rPr>
                <w:rFonts w:hint="eastAsia" w:ascii="宋体" w:hAnsi="宋体" w:cs="宋体"/>
                <w:snapToGrid w:val="0"/>
                <w:color w:val="000000" w:themeColor="text1"/>
                <w:kern w:val="28"/>
                <w:sz w:val="24"/>
                <w14:textFill>
                  <w14:solidFill>
                    <w14:schemeClr w14:val="tx1"/>
                  </w14:solidFill>
                </w14:textFill>
              </w:rPr>
              <w:t>）</w:t>
            </w:r>
            <w:r>
              <w:rPr>
                <w:rFonts w:hint="eastAsia" w:ascii="宋体" w:hAnsi="宋体" w:cs="宋体"/>
                <w:snapToGrid w:val="0"/>
                <w:color w:val="000000" w:themeColor="text1"/>
                <w:kern w:val="28"/>
                <w:sz w:val="24"/>
                <w:lang w:val="en-US" w:eastAsia="zh-CN"/>
                <w14:textFill>
                  <w14:solidFill>
                    <w14:schemeClr w14:val="tx1"/>
                  </w14:solidFill>
                </w14:textFill>
              </w:rPr>
              <w:t>收取方式：</w:t>
            </w:r>
            <w:r>
              <w:rPr>
                <w:rFonts w:hint="eastAsia" w:ascii="宋体" w:hAnsi="宋体" w:cs="宋体"/>
                <w:snapToGrid w:val="0"/>
                <w:color w:val="000000" w:themeColor="text1"/>
                <w:kern w:val="28"/>
                <w:sz w:val="24"/>
                <w14:textFill>
                  <w14:solidFill>
                    <w14:schemeClr w14:val="tx1"/>
                  </w14:solidFill>
                </w14:textFill>
              </w:rPr>
              <w:t>供应商应当自</w:t>
            </w:r>
            <w:r>
              <w:rPr>
                <w:rFonts w:hint="eastAsia" w:ascii="宋体" w:hAnsi="宋体" w:cs="宋体"/>
                <w:snapToGrid w:val="0"/>
                <w:color w:val="000000" w:themeColor="text1"/>
                <w:kern w:val="28"/>
                <w:sz w:val="24"/>
                <w:lang w:val="en-US" w:eastAsia="zh-CN"/>
                <w14:textFill>
                  <w14:solidFill>
                    <w14:schemeClr w14:val="tx1"/>
                  </w14:solidFill>
                </w14:textFill>
              </w:rPr>
              <w:t>中标</w:t>
            </w:r>
            <w:r>
              <w:rPr>
                <w:rFonts w:hint="eastAsia" w:ascii="宋体" w:hAnsi="宋体" w:cs="宋体"/>
                <w:snapToGrid w:val="0"/>
                <w:color w:val="000000" w:themeColor="text1"/>
                <w:kern w:val="28"/>
                <w:sz w:val="24"/>
                <w14:textFill>
                  <w14:solidFill>
                    <w14:schemeClr w14:val="tx1"/>
                  </w14:solidFill>
                </w14:textFill>
              </w:rPr>
              <w:t>结果公告发布之日起5个工作日内一次性向采购代理机构支付代理服务费。</w:t>
            </w:r>
          </w:p>
          <w:p>
            <w:pPr>
              <w:spacing w:line="360" w:lineRule="auto"/>
              <w:rPr>
                <w:rFonts w:hint="default" w:ascii="宋体" w:hAnsi="宋体" w:eastAsia="宋体" w:cs="宋体"/>
                <w:snapToGrid w:val="0"/>
                <w:color w:val="000000" w:themeColor="text1"/>
                <w:kern w:val="28"/>
                <w:sz w:val="24"/>
                <w:lang w:val="en-US" w:eastAsia="zh-CN"/>
                <w14:textFill>
                  <w14:solidFill>
                    <w14:schemeClr w14:val="tx1"/>
                  </w14:solidFill>
                </w14:textFill>
              </w:rPr>
            </w:pPr>
            <w:r>
              <w:rPr>
                <w:rFonts w:hint="eastAsia" w:ascii="宋体" w:hAnsi="宋体" w:eastAsia="宋体" w:cs="宋体"/>
                <w:snapToGrid w:val="0"/>
                <w:color w:val="000000" w:themeColor="text1"/>
                <w:kern w:val="28"/>
                <w:sz w:val="24"/>
                <w:lang w:val="en-US" w:eastAsia="zh-CN"/>
                <w14:textFill>
                  <w14:solidFill>
                    <w14:schemeClr w14:val="tx1"/>
                  </w14:solidFill>
                </w14:textFill>
              </w:rPr>
              <w:t>（2）采购</w:t>
            </w:r>
            <w:r>
              <w:rPr>
                <w:rFonts w:hint="eastAsia" w:ascii="宋体" w:hAnsi="宋体" w:eastAsia="宋体" w:cs="宋体"/>
                <w:snapToGrid w:val="0"/>
                <w:color w:val="000000" w:themeColor="text1"/>
                <w:kern w:val="28"/>
                <w:sz w:val="24"/>
                <w14:textFill>
                  <w14:solidFill>
                    <w14:schemeClr w14:val="tx1"/>
                  </w14:solidFill>
                </w14:textFill>
              </w:rPr>
              <w:t>代理服务费用收取标准：</w:t>
            </w:r>
            <w:r>
              <w:rPr>
                <w:rFonts w:hint="eastAsia" w:ascii="宋体" w:hAnsi="宋体" w:cs="宋体"/>
                <w:snapToGrid w:val="0"/>
                <w:color w:val="000000" w:themeColor="text1"/>
                <w:kern w:val="28"/>
                <w:sz w:val="24"/>
                <w:lang w:val="en-US" w:eastAsia="zh-CN"/>
                <w14:textFill>
                  <w14:solidFill>
                    <w14:schemeClr w14:val="tx1"/>
                  </w14:solidFill>
                </w14:textFill>
              </w:rPr>
              <w:t>本项目向品目一中标人收取3.8万元代理服务费，向品目二中标人收取2.2万元代理服务费。</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w:t>
            </w:r>
            <w:r>
              <w:rPr>
                <w:rFonts w:hint="eastAsia" w:ascii="宋体" w:hAnsi="宋体" w:cs="宋体"/>
                <w:snapToGrid w:val="0"/>
                <w:color w:val="000000" w:themeColor="text1"/>
                <w:kern w:val="28"/>
                <w:sz w:val="24"/>
                <w:lang w:val="en-US" w:eastAsia="zh-CN"/>
                <w14:textFill>
                  <w14:solidFill>
                    <w14:schemeClr w14:val="tx1"/>
                  </w14:solidFill>
                </w14:textFill>
              </w:rPr>
              <w:t>3</w:t>
            </w:r>
            <w:r>
              <w:rPr>
                <w:rFonts w:hint="eastAsia" w:ascii="宋体" w:hAnsi="宋体" w:cs="宋体"/>
                <w:snapToGrid w:val="0"/>
                <w:color w:val="000000" w:themeColor="text1"/>
                <w:kern w:val="28"/>
                <w:sz w:val="24"/>
                <w14:textFill>
                  <w14:solidFill>
                    <w14:schemeClr w14:val="tx1"/>
                  </w14:solidFill>
                </w14:textFill>
              </w:rPr>
              <w:t>）支付形式及账号：</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①代理服务费缴纳形式：汇票/电汇/现金</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②代理服务费汇入以下账户 ：</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收款单位（户名）：宁波中基国际招标有限公司</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开户：宁波银行科技支行</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账号：</w:t>
            </w:r>
            <w:r>
              <w:rPr>
                <w:rFonts w:hint="eastAsia" w:ascii="宋体" w:hAnsi="宋体" w:eastAsia="宋体" w:cs="宋体"/>
                <w:snapToGrid w:val="0"/>
                <w:color w:val="000000" w:themeColor="text1"/>
                <w:kern w:val="28"/>
                <w:sz w:val="24"/>
                <w14:textFill>
                  <w14:solidFill>
                    <w14:schemeClr w14:val="tx1"/>
                  </w14:solidFill>
                </w14:textFill>
              </w:rPr>
              <w:t>31010122000005488</w:t>
            </w:r>
          </w:p>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lang w:val="en-US" w:eastAsia="zh-CN"/>
                <w14:textFill>
                  <w14:solidFill>
                    <w14:schemeClr w14:val="tx1"/>
                  </w14:solidFill>
                </w14:textFill>
              </w:rPr>
              <w:t>（4）</w:t>
            </w:r>
            <w:r>
              <w:rPr>
                <w:rFonts w:hint="eastAsia" w:ascii="宋体" w:hAnsi="宋体" w:cs="宋体"/>
                <w:snapToGrid w:val="0"/>
                <w:color w:val="000000" w:themeColor="text1"/>
                <w:kern w:val="28"/>
                <w:sz w:val="24"/>
                <w14:textFill>
                  <w14:solidFill>
                    <w14:schemeClr w14:val="tx1"/>
                  </w14:solidFill>
                </w14:textFill>
              </w:rPr>
              <w:t>支付流程：</w:t>
            </w:r>
            <w:r>
              <w:rPr>
                <w:rFonts w:hint="eastAsia" w:ascii="宋体" w:hAnsi="宋体" w:cs="宋体"/>
                <w:snapToGrid w:val="0"/>
                <w:color w:val="000000" w:themeColor="text1"/>
                <w:kern w:val="28"/>
                <w:sz w:val="24"/>
                <w:lang w:val="en-US" w:eastAsia="zh-CN"/>
                <w14:textFill>
                  <w14:solidFill>
                    <w14:schemeClr w14:val="tx1"/>
                  </w14:solidFill>
                </w14:textFill>
              </w:rPr>
              <w:t>中标</w:t>
            </w:r>
            <w:r>
              <w:rPr>
                <w:rFonts w:hint="eastAsia" w:ascii="宋体" w:hAnsi="宋体" w:cs="宋体"/>
                <w:snapToGrid w:val="0"/>
                <w:color w:val="000000" w:themeColor="text1"/>
                <w:kern w:val="28"/>
                <w:sz w:val="24"/>
                <w14:textFill>
                  <w14:solidFill>
                    <w14:schemeClr w14:val="tx1"/>
                  </w14:solidFill>
                </w14:textFill>
              </w:rPr>
              <w:t>供应商按照</w:t>
            </w:r>
            <w:r>
              <w:rPr>
                <w:rFonts w:hint="eastAsia" w:ascii="宋体" w:hAnsi="宋体" w:cs="宋体"/>
                <w:snapToGrid w:val="0"/>
                <w:color w:val="000000" w:themeColor="text1"/>
                <w:kern w:val="28"/>
                <w:sz w:val="24"/>
                <w:lang w:val="en-US" w:eastAsia="zh-CN"/>
                <w14:textFill>
                  <w14:solidFill>
                    <w14:schemeClr w14:val="tx1"/>
                  </w14:solidFill>
                </w14:textFill>
              </w:rPr>
              <w:t>中标</w:t>
            </w:r>
            <w:r>
              <w:rPr>
                <w:rFonts w:hint="eastAsia" w:ascii="宋体" w:hAnsi="宋体" w:cs="宋体"/>
                <w:snapToGrid w:val="0"/>
                <w:color w:val="000000" w:themeColor="text1"/>
                <w:kern w:val="28"/>
                <w:sz w:val="24"/>
                <w14:textFill>
                  <w14:solidFill>
                    <w14:schemeClr w14:val="tx1"/>
                  </w14:solidFill>
                </w14:textFill>
              </w:rPr>
              <w:t>结果公告确定金额支付至采购代理机构账户后将汇款底单、开票信息和发票邮寄地址发送至</w:t>
            </w:r>
            <w:r>
              <w:rPr>
                <w:rFonts w:hint="eastAsia" w:ascii="宋体" w:hAnsi="宋体" w:cs="宋体"/>
                <w:snapToGrid w:val="0"/>
                <w:color w:val="000000" w:themeColor="text1"/>
                <w:kern w:val="28"/>
                <w:sz w:val="24"/>
                <w:u w:val="single"/>
                <w:lang w:val="en-US" w:eastAsia="zh-CN"/>
                <w14:textFill>
                  <w14:solidFill>
                    <w14:schemeClr w14:val="tx1"/>
                  </w14:solidFill>
                </w14:textFill>
              </w:rPr>
              <w:t xml:space="preserve"> 719126619@qq.com</w:t>
            </w:r>
            <w:r>
              <w:rPr>
                <w:rFonts w:hint="eastAsia" w:ascii="宋体" w:hAnsi="宋体" w:cs="宋体"/>
                <w:snapToGrid w:val="0"/>
                <w:color w:val="000000" w:themeColor="text1"/>
                <w:kern w:val="28"/>
                <w:sz w:val="24"/>
                <w14:textFill>
                  <w14:solidFill>
                    <w14:schemeClr w14:val="tx1"/>
                  </w14:solidFill>
                </w14:textFill>
              </w:rPr>
              <w:t>，采购代理机构在收到邮件后开具发票。</w:t>
            </w:r>
          </w:p>
        </w:tc>
      </w:tr>
    </w:tbl>
    <w:p>
      <w:pPr>
        <w:snapToGrid w:val="0"/>
        <w:spacing w:line="360" w:lineRule="auto"/>
        <w:jc w:val="center"/>
        <w:rPr>
          <w:rFonts w:ascii="宋体" w:hAnsi="宋体" w:cs="宋体"/>
          <w:b/>
          <w:sz w:val="32"/>
          <w:szCs w:val="20"/>
        </w:rPr>
      </w:pPr>
    </w:p>
    <w:bookmarkEnd w:id="14"/>
    <w:p>
      <w:pPr>
        <w:rPr>
          <w:rFonts w:hint="eastAsia" w:ascii="宋体" w:hAnsi="宋体" w:cs="宋体"/>
          <w:b/>
          <w:sz w:val="32"/>
          <w:szCs w:val="20"/>
        </w:rPr>
      </w:pPr>
      <w:bookmarkStart w:id="30" w:name="第三部分"/>
      <w:bookmarkStart w:id="31" w:name="_Toc164416483"/>
      <w:r>
        <w:rPr>
          <w:rFonts w:hint="eastAsia" w:ascii="宋体" w:hAnsi="宋体" w:cs="宋体"/>
          <w:b/>
          <w:sz w:val="32"/>
          <w:szCs w:val="20"/>
        </w:rPr>
        <w:br w:type="page"/>
      </w:r>
    </w:p>
    <w:p>
      <w:pPr>
        <w:adjustRightInd/>
        <w:spacing w:line="360" w:lineRule="auto"/>
        <w:ind w:firstLine="3845" w:firstLineChars="1197"/>
        <w:outlineLvl w:val="1"/>
        <w:rPr>
          <w:rFonts w:ascii="宋体" w:hAnsi="宋体" w:cs="宋体"/>
          <w:b/>
          <w:sz w:val="32"/>
          <w:szCs w:val="20"/>
        </w:rPr>
      </w:pPr>
      <w:bookmarkStart w:id="32" w:name="_Toc19896"/>
      <w:r>
        <w:rPr>
          <w:rFonts w:hint="eastAsia" w:ascii="宋体" w:hAnsi="宋体" w:cs="宋体"/>
          <w:b/>
          <w:sz w:val="32"/>
          <w:szCs w:val="20"/>
        </w:rPr>
        <w:t>一、总则</w:t>
      </w:r>
      <w:bookmarkEnd w:id="32"/>
    </w:p>
    <w:p>
      <w:pPr>
        <w:snapToGrid w:val="0"/>
        <w:spacing w:line="360" w:lineRule="auto"/>
        <w:ind w:firstLine="361" w:firstLineChars="150"/>
        <w:jc w:val="left"/>
        <w:outlineLvl w:val="1"/>
        <w:rPr>
          <w:rFonts w:ascii="宋体" w:hAnsi="宋体" w:cs="宋体"/>
          <w:b/>
          <w:sz w:val="24"/>
        </w:rPr>
      </w:pPr>
      <w:bookmarkStart w:id="33" w:name="_Toc4803"/>
      <w:r>
        <w:rPr>
          <w:rFonts w:hint="eastAsia" w:ascii="宋体" w:hAnsi="宋体" w:cs="宋体"/>
          <w:b/>
          <w:sz w:val="24"/>
        </w:rPr>
        <w:t>1. 适用范围</w:t>
      </w:r>
      <w:bookmarkEnd w:id="33"/>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1"/>
        <w:rPr>
          <w:rFonts w:hint="eastAsia" w:ascii="宋体" w:hAnsi="宋体" w:eastAsia="宋体" w:cs="宋体"/>
          <w:b/>
          <w:sz w:val="24"/>
        </w:rPr>
      </w:pPr>
      <w:bookmarkStart w:id="34" w:name="_Toc17533"/>
      <w:r>
        <w:rPr>
          <w:rFonts w:hint="eastAsia" w:ascii="宋体" w:hAnsi="宋体" w:eastAsia="宋体" w:cs="宋体"/>
          <w:b/>
          <w:sz w:val="24"/>
        </w:rPr>
        <w:t>2.定义</w:t>
      </w:r>
      <w:bookmarkEnd w:id="34"/>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2.4 “</w:t>
      </w:r>
      <w:r>
        <w:rPr>
          <w:rFonts w:hint="eastAsia" w:ascii="宋体" w:hAnsi="宋体" w:cs="宋体"/>
          <w:color w:val="000000" w:themeColor="text1"/>
          <w:sz w:val="24"/>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w:t>
      </w:r>
      <w:r>
        <w:rPr>
          <w:rFonts w:hint="eastAsia" w:ascii="宋体" w:hAnsi="宋体" w:cs="宋体"/>
          <w:color w:val="000000" w:themeColor="text1"/>
          <w:sz w:val="24"/>
          <w:lang w:val="en-US" w:eastAsia="zh-CN"/>
          <w14:textFill>
            <w14:solidFill>
              <w14:schemeClr w14:val="tx1"/>
            </w14:solidFill>
          </w14:textFill>
        </w:rPr>
        <w:t>章</w:t>
      </w:r>
      <w:r>
        <w:rPr>
          <w:rFonts w:hint="eastAsia" w:ascii="宋体" w:hAnsi="宋体" w:cs="宋体"/>
          <w:color w:val="000000" w:themeColor="text1"/>
          <w:sz w:val="24"/>
          <w14:textFill>
            <w14:solidFill>
              <w14:schemeClr w14:val="tx1"/>
            </w14:solidFill>
          </w14:textFill>
        </w:rPr>
        <w:t>”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w:t>
      </w:r>
      <w:r>
        <w:rPr>
          <w:rFonts w:hint="eastAsia" w:ascii="宋体" w:hAnsi="宋体" w:cs="宋体"/>
          <w:color w:val="000000" w:themeColor="text1"/>
          <w:sz w:val="24"/>
          <w:lang w:val="en-US" w:eastAsia="zh-CN"/>
          <w14:textFill>
            <w14:solidFill>
              <w14:schemeClr w14:val="tx1"/>
            </w14:solidFill>
          </w14:textFill>
        </w:rPr>
        <w:t>系</w:t>
      </w:r>
      <w:r>
        <w:rPr>
          <w:rFonts w:hint="eastAsia" w:ascii="宋体" w:hAnsi="宋体" w:cs="宋体"/>
          <w:color w:val="000000" w:themeColor="text1"/>
          <w:sz w:val="24"/>
          <w14:textFill>
            <w14:solidFill>
              <w14:schemeClr w14:val="tx1"/>
            </w14:solidFill>
          </w14:textFill>
        </w:rPr>
        <w:t>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w:t>
      </w:r>
      <w:r>
        <w:rPr>
          <w:rFonts w:hint="eastAsia" w:ascii="宋体" w:hAnsi="宋体" w:cs="宋体"/>
          <w:bCs/>
          <w:color w:val="000000" w:themeColor="text1"/>
          <w:szCs w:val="2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highlight w:val="none"/>
          <w:lang w:eastAsia="zh-CN"/>
        </w:rPr>
        <w:t>采购代理机构</w:t>
      </w:r>
      <w:r>
        <w:rPr>
          <w:rFonts w:hint="eastAsia" w:ascii="宋体" w:hAnsi="宋体" w:cs="宋体"/>
          <w:sz w:val="24"/>
          <w:highlight w:val="none"/>
        </w:rPr>
        <w:t>不会对其加以限制，仍将按照公平竞争原则实施采购）</w:t>
      </w:r>
      <w:r>
        <w:rPr>
          <w:rFonts w:hint="eastAsia" w:ascii="宋体" w:hAnsi="宋体" w:cs="宋体"/>
          <w:sz w:val="24"/>
          <w:highlight w:val="none"/>
          <w:lang w:eastAsia="zh-CN"/>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w:t>
      </w:r>
      <w:r>
        <w:rPr>
          <w:rFonts w:hint="eastAsia" w:ascii="宋体" w:hAnsi="宋体" w:cs="宋体"/>
          <w:sz w:val="24"/>
          <w:lang w:val="en-US" w:eastAsia="zh-CN"/>
        </w:rPr>
        <w:t>2</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35" w:name="_Hlk107568539"/>
    </w:p>
    <w:p>
      <w:pPr>
        <w:spacing w:line="360" w:lineRule="auto"/>
        <w:ind w:firstLine="480" w:firstLineChars="200"/>
        <w:rPr>
          <w:rFonts w:ascii="宋体" w:hAnsi="宋体" w:cs="宋体"/>
          <w:sz w:val="24"/>
        </w:rPr>
      </w:pPr>
      <w:r>
        <w:rPr>
          <w:rFonts w:hint="eastAsia" w:ascii="宋体" w:hAnsi="宋体" w:cs="宋体"/>
          <w:sz w:val="24"/>
        </w:rPr>
        <w:t>3.2.</w:t>
      </w:r>
      <w:r>
        <w:rPr>
          <w:rFonts w:hint="eastAsia" w:ascii="宋体" w:hAnsi="宋体" w:cs="宋体"/>
          <w:sz w:val="24"/>
          <w:lang w:val="en-US" w:eastAsia="zh-CN"/>
        </w:rPr>
        <w:t>3</w:t>
      </w:r>
      <w:r>
        <w:rPr>
          <w:rFonts w:hint="eastAsia" w:ascii="宋体" w:hAnsi="宋体" w:cs="宋体"/>
          <w:sz w:val="24"/>
        </w:rPr>
        <w:t xml:space="preserve"> 鼓励供应商在参加政府采购过程中开展绿色设计、选择绿色材料、打造绿色制造工艺、开展绿色运输、做好废弃产品回收处理，实现产品全周期的绿色环保。</w:t>
      </w:r>
      <w:bookmarkEnd w:id="3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3.3.1中小</w:t>
      </w:r>
      <w:r>
        <w:rPr>
          <w:rFonts w:hint="eastAsia" w:ascii="宋体" w:hAnsi="宋体" w:cs="宋体"/>
          <w:color w:val="000000" w:themeColor="text1"/>
          <w:sz w:val="24"/>
          <w14:textFill>
            <w14:solidFill>
              <w14:schemeClr w14:val="tx1"/>
            </w14:solidFill>
          </w14:textFill>
        </w:rPr>
        <w:t>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w:t>
      </w:r>
      <w:r>
        <w:rPr>
          <w:rFonts w:hint="eastAsia" w:ascii="宋体" w:hAnsi="宋体" w:cs="宋体"/>
          <w:sz w:val="24"/>
        </w:rPr>
        <w:t>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eastAsia="宋体" w:cs="宋体"/>
          <w:b/>
          <w:sz w:val="24"/>
          <w:szCs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w:t>
      </w:r>
      <w:r>
        <w:rPr>
          <w:rFonts w:hint="eastAsia" w:ascii="宋体" w:hAnsi="宋体" w:cs="宋体"/>
          <w:kern w:val="0"/>
          <w:sz w:val="24"/>
          <w:lang w:val="en-US" w:eastAsia="zh-CN"/>
        </w:rPr>
        <w:t>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w:t>
      </w:r>
      <w:r>
        <w:rPr>
          <w:rFonts w:hint="eastAsia" w:ascii="宋体" w:hAnsi="宋体" w:cs="宋体"/>
          <w:kern w:val="0"/>
          <w:sz w:val="24"/>
          <w:lang w:val="en-US" w:eastAsia="zh-CN"/>
        </w:rPr>
        <w:t>2</w:t>
      </w:r>
      <w:r>
        <w:rPr>
          <w:rFonts w:hint="eastAsia" w:ascii="宋体" w:hAnsi="宋体" w:cs="宋体"/>
          <w:kern w:val="0"/>
          <w:sz w:val="24"/>
          <w:lang w:val="zh-CN"/>
        </w:rPr>
        <w:t>供应商质疑</w:t>
      </w:r>
    </w:p>
    <w:p>
      <w:pPr>
        <w:pStyle w:val="34"/>
        <w:spacing w:line="360" w:lineRule="auto"/>
        <w:ind w:firstLine="480" w:firstLineChars="200"/>
        <w:rPr>
          <w:rFonts w:hAnsi="宋体" w:cs="宋体"/>
          <w:sz w:val="24"/>
        </w:rPr>
      </w:pPr>
      <w:r>
        <w:rPr>
          <w:rFonts w:hint="eastAsia" w:hAnsi="宋体" w:cs="宋体"/>
          <w:kern w:val="0"/>
          <w:sz w:val="24"/>
          <w:lang w:val="zh-CN"/>
        </w:rPr>
        <w:t>4.</w:t>
      </w:r>
      <w:r>
        <w:rPr>
          <w:rFonts w:hint="eastAsia" w:hAnsi="宋体" w:cs="宋体"/>
          <w:kern w:val="0"/>
          <w:sz w:val="24"/>
          <w:lang w:val="en-US" w:eastAsia="zh-CN"/>
        </w:rPr>
        <w:t>2</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w:t>
      </w:r>
      <w:r>
        <w:rPr>
          <w:rFonts w:hint="eastAsia" w:hAnsi="宋体" w:cs="宋体"/>
          <w:kern w:val="0"/>
          <w:sz w:val="24"/>
          <w:lang w:val="en-US" w:eastAsia="zh-CN"/>
        </w:rPr>
        <w:t>2</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w:t>
      </w:r>
      <w:r>
        <w:rPr>
          <w:rFonts w:hint="eastAsia" w:hAnsi="宋体" w:cs="宋体"/>
          <w:snapToGrid/>
          <w:color w:val="auto"/>
          <w:kern w:val="2"/>
          <w:sz w:val="24"/>
          <w:lang w:val="en-US" w:eastAsia="zh-CN"/>
        </w:rPr>
        <w:t>2</w:t>
      </w:r>
      <w:r>
        <w:rPr>
          <w:rFonts w:hint="eastAsia" w:hAnsi="宋体" w:cs="宋体"/>
          <w:snapToGrid/>
          <w:color w:val="auto"/>
          <w:kern w:val="2"/>
          <w:sz w:val="24"/>
        </w:rPr>
        <w:t>.2.1对招标文件提出质疑的，质疑期限为供应商获得招标文件之日或者招标文件公告期限届满之日起计算。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w:t>
      </w:r>
      <w:r>
        <w:rPr>
          <w:rFonts w:hint="eastAsia" w:hAnsi="宋体" w:cs="宋体"/>
          <w:sz w:val="24"/>
          <w:lang w:val="en-US" w:eastAsia="zh-CN"/>
        </w:rPr>
        <w:t>2</w:t>
      </w:r>
      <w:r>
        <w:rPr>
          <w:rFonts w:hint="eastAsia" w:hAnsi="宋体" w:cs="宋体"/>
          <w:sz w:val="24"/>
        </w:rPr>
        <w:t>.2.2对采购过程提出质疑的，质疑期限为各采购程序环节结束之日起计算。4.</w:t>
      </w:r>
      <w:r>
        <w:rPr>
          <w:rFonts w:hint="eastAsia" w:hAnsi="宋体" w:cs="宋体"/>
          <w:sz w:val="24"/>
          <w:lang w:val="en-US" w:eastAsia="zh-CN"/>
        </w:rPr>
        <w:t>2</w:t>
      </w:r>
      <w:r>
        <w:rPr>
          <w:rFonts w:hint="eastAsia" w:hAnsi="宋体" w:cs="宋体"/>
          <w:sz w:val="24"/>
        </w:rPr>
        <w:t>.2.3对采购结果提出质疑的，质疑期限自采购结果公告期限届满之日起计算。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w:t>
      </w:r>
      <w:r>
        <w:rPr>
          <w:rFonts w:hint="eastAsia" w:hAnsi="宋体" w:cs="宋体"/>
          <w:kern w:val="0"/>
          <w:sz w:val="24"/>
          <w:lang w:val="en-US" w:eastAsia="zh-CN"/>
        </w:rPr>
        <w:t>2</w:t>
      </w:r>
      <w:r>
        <w:rPr>
          <w:rFonts w:hint="eastAsia" w:hAnsi="宋体" w:cs="宋体"/>
          <w:kern w:val="0"/>
          <w:sz w:val="24"/>
          <w:lang w:val="zh-CN"/>
        </w:rPr>
        <w:t>.3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w:t>
      </w:r>
      <w:r>
        <w:rPr>
          <w:rFonts w:hint="eastAsia" w:hAnsi="宋体" w:cs="宋体"/>
          <w:kern w:val="0"/>
          <w:sz w:val="24"/>
          <w:lang w:val="en-US" w:eastAsia="zh-CN"/>
        </w:rPr>
        <w:t>2</w:t>
      </w:r>
      <w:r>
        <w:rPr>
          <w:rFonts w:hint="eastAsia" w:hAnsi="宋体" w:cs="宋体"/>
          <w:kern w:val="0"/>
          <w:sz w:val="24"/>
          <w:lang w:val="zh-CN"/>
        </w:rPr>
        <w:t>.3.1供应商的姓名或者名称、地址、邮编、联系人及联系电话；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w:t>
      </w:r>
      <w:r>
        <w:rPr>
          <w:rFonts w:hint="eastAsia" w:hAnsi="宋体" w:cs="宋体"/>
          <w:kern w:val="0"/>
          <w:sz w:val="24"/>
          <w:lang w:val="en-US" w:eastAsia="zh-CN"/>
        </w:rPr>
        <w:t>2</w:t>
      </w:r>
      <w:r>
        <w:rPr>
          <w:rFonts w:hint="eastAsia" w:hAnsi="宋体" w:cs="宋体"/>
          <w:kern w:val="0"/>
          <w:sz w:val="24"/>
          <w:lang w:val="zh-CN"/>
        </w:rPr>
        <w:t>.3.2质疑项目的名称、编号；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w:t>
      </w:r>
      <w:r>
        <w:rPr>
          <w:rFonts w:hint="eastAsia" w:hAnsi="宋体" w:cs="宋体"/>
          <w:kern w:val="0"/>
          <w:sz w:val="24"/>
          <w:lang w:val="en-US" w:eastAsia="zh-CN"/>
        </w:rPr>
        <w:t>2</w:t>
      </w:r>
      <w:r>
        <w:rPr>
          <w:rFonts w:hint="eastAsia" w:hAnsi="宋体" w:cs="宋体"/>
          <w:kern w:val="0"/>
          <w:sz w:val="24"/>
          <w:lang w:val="zh-CN"/>
        </w:rPr>
        <w:t>.3.3具体、明确的质疑事项和与质疑事项相关的请求；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w:t>
      </w:r>
      <w:r>
        <w:rPr>
          <w:rFonts w:hint="eastAsia" w:hAnsi="宋体" w:cs="宋体"/>
          <w:kern w:val="0"/>
          <w:sz w:val="24"/>
          <w:lang w:val="en-US" w:eastAsia="zh-CN"/>
        </w:rPr>
        <w:t>2</w:t>
      </w:r>
      <w:r>
        <w:rPr>
          <w:rFonts w:hint="eastAsia" w:hAnsi="宋体" w:cs="宋体"/>
          <w:kern w:val="0"/>
          <w:sz w:val="24"/>
          <w:lang w:val="zh-CN"/>
        </w:rPr>
        <w:t>.3.4事实依据；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w:t>
      </w:r>
      <w:r>
        <w:rPr>
          <w:rFonts w:hint="eastAsia" w:hAnsi="宋体" w:cs="宋体"/>
          <w:kern w:val="0"/>
          <w:sz w:val="24"/>
          <w:lang w:val="en-US" w:eastAsia="zh-CN"/>
        </w:rPr>
        <w:t>2</w:t>
      </w:r>
      <w:r>
        <w:rPr>
          <w:rFonts w:hint="eastAsia" w:hAnsi="宋体" w:cs="宋体"/>
          <w:kern w:val="0"/>
          <w:sz w:val="24"/>
          <w:lang w:val="zh-CN"/>
        </w:rPr>
        <w:t>.3.5必要的法律依据；</w:t>
      </w:r>
    </w:p>
    <w:p>
      <w:pPr>
        <w:pStyle w:val="34"/>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w:t>
      </w:r>
      <w:r>
        <w:rPr>
          <w:rFonts w:hint="eastAsia" w:ascii="宋体" w:hAnsi="宋体" w:eastAsia="宋体" w:cs="宋体"/>
          <w:kern w:val="0"/>
          <w:sz w:val="24"/>
          <w:lang w:val="en-US" w:eastAsia="zh-CN"/>
        </w:rPr>
        <w:t>2</w:t>
      </w:r>
      <w:r>
        <w:rPr>
          <w:rFonts w:hint="eastAsia" w:ascii="宋体" w:hAnsi="宋体" w:eastAsia="宋体" w:cs="宋体"/>
          <w:kern w:val="0"/>
          <w:sz w:val="24"/>
          <w:lang w:val="zh-CN"/>
        </w:rPr>
        <w:t>.3.6提出质疑的日期。</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4"/>
        <w:spacing w:line="360" w:lineRule="auto"/>
        <w:ind w:firstLine="480" w:firstLineChars="200"/>
        <w:rPr>
          <w:rFonts w:hint="eastAsia" w:ascii="宋体" w:hAnsi="宋体" w:eastAsia="宋体" w:cs="宋体"/>
          <w:kern w:val="0"/>
          <w:sz w:val="24"/>
          <w:lang w:val="zh-CN" w:eastAsia="zh-CN"/>
        </w:rPr>
      </w:pPr>
      <w:r>
        <w:rPr>
          <w:rFonts w:hint="eastAsia" w:ascii="宋体" w:hAnsi="宋体" w:eastAsia="宋体" w:cs="宋体"/>
          <w:kern w:val="0"/>
          <w:sz w:val="24"/>
          <w:lang w:val="zh-CN" w:eastAsia="zh-CN"/>
        </w:rPr>
        <w:t>质疑函范本请到浙江政府采购网下载专区下载。</w:t>
      </w:r>
    </w:p>
    <w:p>
      <w:pPr>
        <w:pStyle w:val="34"/>
        <w:spacing w:line="360" w:lineRule="auto"/>
        <w:ind w:firstLine="480" w:firstLineChars="200"/>
        <w:rPr>
          <w:rFonts w:hint="eastAsia" w:ascii="宋体" w:hAnsi="宋体" w:eastAsia="宋体" w:cs="宋体"/>
          <w:kern w:val="0"/>
          <w:sz w:val="24"/>
          <w:lang w:val="zh-CN" w:eastAsia="zh-CN"/>
        </w:rPr>
      </w:pPr>
      <w:r>
        <w:rPr>
          <w:rFonts w:hint="eastAsia" w:ascii="宋体" w:hAnsi="宋体" w:eastAsia="宋体" w:cs="宋体"/>
          <w:kern w:val="0"/>
          <w:sz w:val="24"/>
          <w:lang w:val="en-US" w:eastAsia="zh-CN"/>
        </w:rPr>
        <w:t>4.2.4</w:t>
      </w:r>
      <w:r>
        <w:rPr>
          <w:rFonts w:hint="eastAsia" w:ascii="宋体" w:hAnsi="宋体" w:eastAsia="宋体" w:cs="宋体"/>
          <w:kern w:val="0"/>
          <w:sz w:val="24"/>
          <w:lang w:val="zh-CN" w:eastAsia="zh-CN"/>
        </w:rPr>
        <w:t>对同一采购程序环节的质疑，供应商须在法定质疑期内一次性提出。</w:t>
      </w:r>
    </w:p>
    <w:p>
      <w:pPr>
        <w:pStyle w:val="34"/>
        <w:spacing w:line="360" w:lineRule="auto"/>
        <w:ind w:firstLine="480" w:firstLineChars="200"/>
        <w:rPr>
          <w:rFonts w:hint="eastAsia" w:ascii="宋体" w:hAnsi="宋体" w:eastAsia="宋体" w:cs="宋体"/>
          <w:kern w:val="0"/>
          <w:sz w:val="24"/>
          <w:lang w:val="zh-CN" w:eastAsia="zh-CN"/>
        </w:rPr>
      </w:pPr>
      <w:r>
        <w:rPr>
          <w:rFonts w:hint="eastAsia" w:ascii="宋体" w:hAnsi="宋体" w:eastAsia="宋体" w:cs="宋体"/>
          <w:kern w:val="0"/>
          <w:sz w:val="24"/>
          <w:lang w:val="en-US" w:eastAsia="zh-CN"/>
        </w:rPr>
        <w:t>4.2.5</w:t>
      </w:r>
      <w:r>
        <w:rPr>
          <w:rFonts w:hint="eastAsia" w:ascii="宋体" w:hAnsi="宋体" w:eastAsia="宋体" w:cs="宋体"/>
          <w:kern w:val="0"/>
          <w:sz w:val="24"/>
          <w:lang w:val="zh-CN" w:eastAsia="zh-CN"/>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Pr>
          <w:rFonts w:hint="eastAsia" w:ascii="宋体" w:hAnsi="宋体" w:eastAsia="宋体" w:cs="宋体"/>
          <w:kern w:val="0"/>
          <w:sz w:val="24"/>
          <w:lang w:val="en-US" w:eastAsia="zh-CN"/>
        </w:rPr>
        <w:t>浙江省财政厅关于进一步加强政府采购公平竞争打造最优营商环境的通知</w:t>
      </w:r>
      <w:r>
        <w:rPr>
          <w:rFonts w:hint="eastAsia" w:ascii="宋体" w:hAnsi="宋体" w:eastAsia="宋体" w:cs="宋体"/>
          <w:kern w:val="0"/>
          <w:sz w:val="24"/>
          <w:lang w:val="zh-CN" w:eastAsia="zh-CN"/>
        </w:rPr>
        <w:t>》（</w:t>
      </w:r>
      <w:r>
        <w:rPr>
          <w:rFonts w:hint="eastAsia" w:ascii="宋体" w:hAnsi="宋体" w:eastAsia="宋体" w:cs="宋体"/>
          <w:kern w:val="0"/>
          <w:sz w:val="24"/>
          <w:lang w:val="en-US" w:eastAsia="zh-CN"/>
        </w:rPr>
        <w:t>浙财</w:t>
      </w:r>
      <w:r>
        <w:rPr>
          <w:rFonts w:hint="eastAsia" w:ascii="宋体" w:hAnsi="宋体" w:eastAsia="宋体" w:cs="宋体"/>
          <w:kern w:val="0"/>
          <w:sz w:val="24"/>
          <w:lang w:val="zh-CN" w:eastAsia="zh-CN"/>
        </w:rPr>
        <w:t>采监〔2021〕</w:t>
      </w:r>
      <w:r>
        <w:rPr>
          <w:rFonts w:hint="eastAsia" w:ascii="宋体" w:hAnsi="宋体" w:eastAsia="宋体" w:cs="宋体"/>
          <w:kern w:val="0"/>
          <w:sz w:val="24"/>
          <w:lang w:val="en-US" w:eastAsia="zh-CN"/>
        </w:rPr>
        <w:t>2</w:t>
      </w:r>
      <w:r>
        <w:rPr>
          <w:rFonts w:hint="eastAsia" w:hAnsi="宋体" w:cs="宋体"/>
          <w:kern w:val="0"/>
          <w:sz w:val="24"/>
          <w:lang w:val="en-US" w:eastAsia="zh-CN"/>
        </w:rPr>
        <w:t>2</w:t>
      </w:r>
      <w:r>
        <w:rPr>
          <w:rFonts w:hint="eastAsia" w:ascii="宋体" w:hAnsi="宋体" w:eastAsia="宋体" w:cs="宋体"/>
          <w:kern w:val="0"/>
          <w:sz w:val="24"/>
          <w:lang w:val="zh-CN" w:eastAsia="zh-CN"/>
        </w:rPr>
        <w:t>号）,采购人或者采购代理机构在质疑回复后5个工作日内，在浙江政府采购网的“其他公告”栏目公开质疑答复，答复内容应当完整。质疑函作为附件上传。</w:t>
      </w:r>
    </w:p>
    <w:p>
      <w:pPr>
        <w:pStyle w:val="34"/>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r>
        <w:rPr>
          <w:rFonts w:hint="eastAsia" w:ascii="宋体" w:hAnsi="宋体" w:eastAsia="宋体" w:cs="宋体"/>
          <w:kern w:val="0"/>
          <w:sz w:val="24"/>
          <w:lang w:val="zh-CN" w:eastAsia="zh-CN"/>
        </w:rPr>
        <w:t>.2</w:t>
      </w:r>
      <w:r>
        <w:rPr>
          <w:rFonts w:hint="eastAsia" w:ascii="宋体" w:hAnsi="宋体" w:eastAsia="宋体" w:cs="宋体"/>
          <w:kern w:val="0"/>
          <w:sz w:val="24"/>
          <w:lang w:val="en-US" w:eastAsia="zh-CN"/>
        </w:rPr>
        <w:t>.</w:t>
      </w:r>
      <w:r>
        <w:rPr>
          <w:rFonts w:hint="eastAsia" w:hAnsi="宋体" w:cs="宋体"/>
          <w:kern w:val="0"/>
          <w:sz w:val="24"/>
          <w:lang w:val="en-US" w:eastAsia="zh-CN"/>
        </w:rPr>
        <w:t>6</w:t>
      </w:r>
      <w:r>
        <w:rPr>
          <w:rFonts w:hint="eastAsia" w:ascii="宋体" w:hAnsi="宋体" w:eastAsia="宋体" w:cs="宋体"/>
          <w:kern w:val="0"/>
          <w:sz w:val="24"/>
          <w:lang w:val="en-US" w:eastAsia="zh-CN"/>
        </w:rPr>
        <w:t>询问或者质疑事项可能影响采购结果的，采购人应当暂停签订合同，已经签订合同的，应当中止履行合同。</w:t>
      </w:r>
    </w:p>
    <w:p>
      <w:pPr>
        <w:pStyle w:val="34"/>
        <w:spacing w:line="360" w:lineRule="auto"/>
        <w:ind w:firstLine="480" w:firstLineChars="200"/>
        <w:rPr>
          <w:rFonts w:hint="eastAsia" w:ascii="宋体" w:hAnsi="宋体" w:eastAsia="宋体" w:cs="宋体"/>
          <w:kern w:val="0"/>
          <w:sz w:val="24"/>
          <w:lang w:val="zh-CN" w:eastAsia="zh-CN"/>
        </w:rPr>
      </w:pPr>
      <w:r>
        <w:rPr>
          <w:rFonts w:hint="eastAsia" w:ascii="宋体" w:hAnsi="宋体" w:eastAsia="宋体" w:cs="宋体"/>
          <w:kern w:val="0"/>
          <w:sz w:val="24"/>
          <w:lang w:val="en-US" w:eastAsia="zh-CN"/>
        </w:rPr>
        <w:t>4</w:t>
      </w:r>
      <w:r>
        <w:rPr>
          <w:rFonts w:hint="eastAsia" w:ascii="宋体" w:hAnsi="宋体" w:eastAsia="宋体" w:cs="宋体"/>
          <w:kern w:val="0"/>
          <w:sz w:val="24"/>
          <w:lang w:val="zh-CN" w:eastAsia="zh-CN"/>
        </w:rPr>
        <w:t>.3供应商投诉</w:t>
      </w:r>
    </w:p>
    <w:p>
      <w:pPr>
        <w:pStyle w:val="34"/>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4.3.1质疑供应商对采购人、采购代理机构的答复不满意或者采购人、采购代理机构未在规定的时间内作出答复的，可以在答复期满后十五个工作日内向同级政府采购监督管理部门提出投诉。</w:t>
      </w:r>
    </w:p>
    <w:p>
      <w:pPr>
        <w:pStyle w:val="34"/>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4.3.</w:t>
      </w:r>
      <w:r>
        <w:rPr>
          <w:rFonts w:hint="eastAsia" w:ascii="宋体" w:hAnsi="宋体" w:eastAsia="宋体" w:cs="宋体"/>
          <w:kern w:val="0"/>
          <w:sz w:val="24"/>
          <w:lang w:val="zh-CN" w:eastAsia="zh-CN"/>
        </w:rPr>
        <w:t>2</w:t>
      </w:r>
      <w:r>
        <w:rPr>
          <w:rFonts w:hint="eastAsia" w:ascii="宋体" w:hAnsi="宋体" w:eastAsia="宋体" w:cs="宋体"/>
          <w:kern w:val="0"/>
          <w:sz w:val="24"/>
          <w:lang w:val="en-US" w:eastAsia="zh-CN"/>
        </w:rPr>
        <w:t>供应商投诉的事项不得超出已质疑事项的范围，基于质疑答复内容提出的投诉事项除外。</w:t>
      </w:r>
    </w:p>
    <w:p>
      <w:pPr>
        <w:pStyle w:val="34"/>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4.3.3供应商投诉应当有明确的请求和必要的证明材料。</w:t>
      </w:r>
    </w:p>
    <w:p>
      <w:pPr>
        <w:pStyle w:val="34"/>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4.3.5 以联合体形式参加政府采购活动的，其投诉应当由组成联合体的所有供应商共同提出。</w:t>
      </w:r>
    </w:p>
    <w:p>
      <w:pPr>
        <w:pStyle w:val="34"/>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投诉书范本请到浙江政府采购网下载专区下载。</w:t>
      </w:r>
    </w:p>
    <w:p>
      <w:pPr>
        <w:pStyle w:val="130"/>
        <w:snapToGrid w:val="0"/>
        <w:spacing w:before="0"/>
        <w:ind w:firstLine="360"/>
        <w:rPr>
          <w:rFonts w:ascii="宋体" w:hAnsi="宋体" w:cs="宋体"/>
          <w:sz w:val="18"/>
          <w:szCs w:val="18"/>
        </w:rPr>
      </w:pPr>
    </w:p>
    <w:p>
      <w:pPr>
        <w:adjustRightInd/>
        <w:spacing w:line="360" w:lineRule="auto"/>
        <w:jc w:val="center"/>
        <w:outlineLvl w:val="1"/>
        <w:rPr>
          <w:rFonts w:ascii="宋体" w:hAnsi="宋体" w:cs="宋体"/>
          <w:b/>
          <w:sz w:val="32"/>
          <w:szCs w:val="20"/>
        </w:rPr>
      </w:pPr>
      <w:r>
        <w:rPr>
          <w:rFonts w:hint="eastAsia" w:ascii="宋体" w:hAnsi="宋体" w:cs="宋体"/>
          <w:b/>
          <w:sz w:val="32"/>
          <w:szCs w:val="20"/>
        </w:rPr>
        <w:t xml:space="preserve">      </w:t>
      </w:r>
      <w:bookmarkStart w:id="36" w:name="_Toc20717"/>
      <w:r>
        <w:rPr>
          <w:rFonts w:hint="eastAsia" w:ascii="宋体" w:hAnsi="宋体" w:cs="宋体"/>
          <w:b/>
          <w:sz w:val="32"/>
          <w:szCs w:val="20"/>
        </w:rPr>
        <w:t>二、招标文件的构成、澄清、修改</w:t>
      </w:r>
      <w:bookmarkEnd w:id="36"/>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1"/>
        <w:rPr>
          <w:rFonts w:ascii="宋体" w:hAnsi="宋体" w:cs="宋体"/>
          <w:b/>
          <w:sz w:val="30"/>
          <w:szCs w:val="20"/>
        </w:rPr>
      </w:pPr>
      <w:bookmarkStart w:id="37" w:name="_Toc6708"/>
      <w:r>
        <w:rPr>
          <w:rFonts w:hint="eastAsia" w:ascii="宋体" w:hAnsi="宋体" w:cs="宋体"/>
          <w:b/>
          <w:sz w:val="30"/>
          <w:szCs w:val="20"/>
        </w:rPr>
        <w:t>三、投标</w:t>
      </w:r>
      <w:bookmarkEnd w:id="37"/>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left="479" w:leftChars="228"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11.1.1有效的企业法人营业执照（或事业法人登记证）、其他组织（个体工商户）的营业执照或者民办非企业单位登记证书；</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11.1.2</w:t>
      </w:r>
      <w:r>
        <w:rPr>
          <w:rFonts w:hint="eastAsia" w:ascii="宋体" w:hAnsi="宋体" w:cs="宋体"/>
          <w:color w:val="000000" w:themeColor="text1"/>
          <w:sz w:val="24"/>
          <w14:textFill>
            <w14:solidFill>
              <w14:schemeClr w14:val="tx1"/>
            </w14:solidFill>
          </w14:textFill>
        </w:rPr>
        <w:t>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w:t>
      </w:r>
      <w:bookmarkStart w:id="38" w:name="_Hlk101259339"/>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联合协议</w:t>
      </w:r>
      <w:bookmarkEnd w:id="38"/>
      <w:r>
        <w:rPr>
          <w:rFonts w:hint="eastAsia" w:hAnsi="宋体"/>
          <w:color w:val="000000" w:themeColor="text1"/>
          <w:kern w:val="0"/>
          <w:sz w:val="24"/>
          <w14:textFill>
            <w14:solidFill>
              <w14:schemeClr w14:val="tx1"/>
            </w14:solidFill>
          </w14:textFill>
        </w:rPr>
        <w:t>（</w:t>
      </w:r>
      <w:r>
        <w:rPr>
          <w:rFonts w:hint="eastAsia" w:hAnsi="宋体"/>
          <w:color w:val="000000" w:themeColor="text1"/>
          <w:kern w:val="0"/>
          <w:sz w:val="24"/>
          <w:lang w:val="en-US" w:eastAsia="zh-CN"/>
          <w14:textFill>
            <w14:solidFill>
              <w14:schemeClr w14:val="tx1"/>
            </w14:solidFill>
          </w14:textFill>
        </w:rPr>
        <w:t>如有</w:t>
      </w:r>
      <w:r>
        <w:rPr>
          <w:rFonts w:hint="eastAsia" w:hAnsi="宋体"/>
          <w:color w:val="000000" w:themeColor="text1"/>
          <w:kern w:val="0"/>
          <w:sz w:val="24"/>
          <w14:textFill>
            <w14:solidFill>
              <w14:schemeClr w14:val="tx1"/>
            </w14:solidFill>
          </w14:textFill>
        </w:rPr>
        <w:t>）</w:t>
      </w:r>
      <w:r>
        <w:rPr>
          <w:rFonts w:hint="eastAsia" w:ascii="宋体" w:hAnsi="宋体" w:cs="宋体"/>
          <w:snapToGrid w:val="0"/>
          <w:color w:val="000000" w:themeColor="text1"/>
          <w:kern w:val="28"/>
          <w:sz w:val="24"/>
          <w:szCs w:val="20"/>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hAnsi="宋体"/>
          <w:color w:val="000000" w:themeColor="text1"/>
          <w:kern w:val="0"/>
          <w:sz w:val="24"/>
          <w14:textFill>
            <w14:solidFill>
              <w14:schemeClr w14:val="tx1"/>
            </w14:solidFill>
          </w14:textFill>
        </w:rPr>
        <w:t>（</w:t>
      </w:r>
      <w:r>
        <w:rPr>
          <w:rFonts w:hint="eastAsia" w:hAnsi="宋体"/>
          <w:color w:val="000000" w:themeColor="text1"/>
          <w:kern w:val="0"/>
          <w:sz w:val="24"/>
          <w:lang w:val="en-US" w:eastAsia="zh-CN"/>
          <w14:textFill>
            <w14:solidFill>
              <w14:schemeClr w14:val="tx1"/>
            </w14:solidFill>
          </w14:textFill>
        </w:rPr>
        <w:t>标项二的投标人在资格文件中提供中小企业声明函</w:t>
      </w:r>
      <w:r>
        <w:rPr>
          <w:rFonts w:hint="eastAsia" w:hAnsi="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（如有)</w:t>
      </w:r>
      <w:r>
        <w:rPr>
          <w:rFonts w:hint="eastAsia" w:ascii="宋体" w:hAnsi="宋体" w:cs="宋体"/>
          <w:color w:val="000000" w:themeColor="text1"/>
          <w:sz w:val="24"/>
          <w:lang w:val="en-US" w:eastAsia="zh-CN"/>
          <w14:textFill>
            <w14:solidFill>
              <w14:schemeClr w14:val="tx1"/>
            </w14:solidFill>
          </w14:textFill>
        </w:rPr>
        <w:t>；</w:t>
      </w:r>
    </w:p>
    <w:p>
      <w:pPr>
        <w:pStyle w:val="23"/>
        <w:rPr>
          <w:rFonts w:hint="eastAsia" w:eastAsia="宋体"/>
          <w:color w:val="000000" w:themeColor="text1"/>
          <w:lang w:val="en-US" w:eastAsia="zh-CN"/>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 xml:space="preserve">        11.1.6</w:t>
      </w:r>
      <w:r>
        <w:rPr>
          <w:rFonts w:hint="eastAsia" w:hAnsi="宋体"/>
          <w:color w:val="000000" w:themeColor="text1"/>
          <w:kern w:val="0"/>
          <w:sz w:val="24"/>
          <w14:textFill>
            <w14:solidFill>
              <w14:schemeClr w14:val="tx1"/>
            </w14:solidFill>
          </w14:textFill>
        </w:rPr>
        <w:t>业务专用章使用说明函（如适用）</w:t>
      </w:r>
      <w:r>
        <w:rPr>
          <w:rFonts w:hint="eastAsia" w:hAnsi="宋体"/>
          <w:color w:val="000000" w:themeColor="text1"/>
          <w:kern w:val="0"/>
          <w:sz w:val="24"/>
          <w:lang w:eastAsia="zh-CN"/>
          <w14:textFill>
            <w14:solidFill>
              <w14:schemeClr w14:val="tx1"/>
            </w14:solidFill>
          </w14:textFill>
        </w:rPr>
        <w:t>。</w:t>
      </w:r>
    </w:p>
    <w:p>
      <w:pPr>
        <w:rPr>
          <w:rFonts w:hint="eastAsia"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br w:type="page"/>
      </w:r>
    </w:p>
    <w:p>
      <w:pPr>
        <w:snapToGrid w:val="0"/>
        <w:spacing w:line="360" w:lineRule="auto"/>
        <w:ind w:firstLine="482" w:firstLineChars="200"/>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11.</w:t>
      </w:r>
      <w:r>
        <w:rPr>
          <w:rFonts w:hint="eastAsia" w:ascii="宋体" w:hAnsi="宋体" w:cs="宋体"/>
          <w:b/>
          <w:bCs/>
          <w:color w:val="000000" w:themeColor="text1"/>
          <w:sz w:val="24"/>
          <w14:textFill>
            <w14:solidFill>
              <w14:schemeClr w14:val="tx1"/>
            </w14:solidFill>
          </w14:textFill>
        </w:rPr>
        <w:t>2</w:t>
      </w:r>
      <w:r>
        <w:rPr>
          <w:rFonts w:hint="eastAsia"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商务技术</w:t>
      </w:r>
      <w:r>
        <w:rPr>
          <w:rFonts w:hint="eastAsia" w:ascii="宋体" w:hAnsi="宋体" w:cs="宋体"/>
          <w:b/>
          <w:bCs/>
          <w:color w:val="000000" w:themeColor="text1"/>
          <w:sz w:val="24"/>
          <w:lang w:val="zh-CN"/>
          <w14:textFill>
            <w14:solidFill>
              <w14:schemeClr w14:val="tx1"/>
            </w14:solidFill>
          </w14:textFill>
        </w:rPr>
        <w:t>文件：</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en-US" w:eastAsia="zh-CN"/>
          <w14:textFill>
            <w14:solidFill>
              <w14:schemeClr w14:val="tx1"/>
            </w14:solidFill>
          </w14:textFill>
        </w:rPr>
        <w:t>；</w:t>
      </w:r>
    </w:p>
    <w:p>
      <w:pPr>
        <w:snapToGrid w:val="0"/>
        <w:spacing w:line="360" w:lineRule="auto"/>
        <w:ind w:left="958" w:leftChars="456" w:firstLine="0" w:firstLineChars="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授权委托书或法定代表人（单位负责人、自然人本人）身份证明</w:t>
      </w:r>
      <w:r>
        <w:rPr>
          <w:rFonts w:hint="eastAsia" w:ascii="宋体" w:hAnsi="宋体" w:cs="宋体"/>
          <w:color w:val="000000" w:themeColor="text1"/>
          <w:lang w:val="en-US" w:eastAsia="zh-CN"/>
          <w14:textFill>
            <w14:solidFill>
              <w14:schemeClr w14:val="tx1"/>
            </w14:solidFill>
          </w14:textFill>
        </w:rPr>
        <w:t>；</w:t>
      </w:r>
    </w:p>
    <w:p>
      <w:pPr>
        <w:snapToGrid w:val="0"/>
        <w:spacing w:line="360" w:lineRule="auto"/>
        <w:ind w:left="958" w:leftChars="456"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hAnsi="宋体"/>
          <w:color w:val="000000" w:themeColor="text1"/>
          <w:kern w:val="0"/>
          <w:sz w:val="24"/>
          <w14:textFill>
            <w14:solidFill>
              <w14:schemeClr w14:val="tx1"/>
            </w14:solidFill>
          </w14:textFill>
        </w:rPr>
        <w:t>（如适用）</w:t>
      </w:r>
      <w:r>
        <w:rPr>
          <w:rFonts w:hint="eastAsia" w:ascii="宋体" w:hAnsi="宋体" w:cs="宋体"/>
          <w:snapToGrid w:val="0"/>
          <w:color w:val="000000" w:themeColor="text1"/>
          <w:kern w:val="28"/>
          <w:sz w:val="24"/>
          <w:szCs w:val="20"/>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符合性审查资料</w:t>
      </w:r>
      <w:r>
        <w:rPr>
          <w:rFonts w:hint="eastAsia" w:ascii="宋体" w:hAnsi="宋体" w:eastAsia="宋体" w:cs="宋体"/>
          <w:color w:val="000000" w:themeColor="text1"/>
          <w:sz w:val="24"/>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sz w:val="24"/>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商务技术偏离表</w:t>
      </w:r>
      <w:r>
        <w:rPr>
          <w:rFonts w:hint="eastAsia" w:ascii="宋体" w:hAnsi="宋体" w:eastAsia="宋体" w:cs="宋体"/>
          <w:color w:val="000000" w:themeColor="text1"/>
          <w:lang w:val="en-US" w:eastAsia="zh-CN"/>
          <w14:textFill>
            <w14:solidFill>
              <w14:schemeClr w14:val="tx1"/>
            </w14:solidFill>
          </w14:textFill>
        </w:rPr>
        <w:t>；</w:t>
      </w:r>
    </w:p>
    <w:p>
      <w:pPr>
        <w:pStyle w:val="24"/>
        <w:rPr>
          <w:rFonts w:hint="eastAsia"/>
          <w:color w:val="000000" w:themeColor="text1"/>
          <w:lang w:eastAsia="zh-CN"/>
          <w14:textFill>
            <w14:solidFill>
              <w14:schemeClr w14:val="tx1"/>
            </w14:solidFill>
          </w14:textFill>
        </w:rPr>
      </w:pPr>
    </w:p>
    <w:p>
      <w:pPr>
        <w:pStyle w:val="23"/>
        <w:ind w:firstLine="960" w:firstLineChars="400"/>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hint="eastAsia" w:hAnsi="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评</w:t>
      </w:r>
      <w:r>
        <w:rPr>
          <w:rFonts w:hint="eastAsia" w:ascii="宋体" w:hAnsi="宋体" w:eastAsia="宋体" w:cs="宋体"/>
          <w:color w:val="000000" w:themeColor="text1"/>
          <w:sz w:val="24"/>
          <w:lang w:val="en-US" w:eastAsia="zh-CN"/>
          <w14:textFill>
            <w14:solidFill>
              <w14:schemeClr w14:val="tx1"/>
            </w14:solidFill>
          </w14:textFill>
        </w:rPr>
        <w:t>标标准相应的商务技术资料</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11.2.7-1</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检测项目结果报送方案</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11.2.7-2</w:t>
      </w:r>
      <w:r>
        <w:rPr>
          <w:rFonts w:hint="eastAsia" w:ascii="宋体" w:hAnsi="宋体" w:eastAsia="宋体" w:cs="宋体"/>
          <w:color w:val="000000" w:themeColor="text1"/>
          <w:sz w:val="24"/>
          <w:lang w:val="en-US" w:eastAsia="zh-CN"/>
          <w14:textFill>
            <w14:solidFill>
              <w14:schemeClr w14:val="tx1"/>
            </w14:solidFill>
          </w14:textFill>
        </w:rPr>
        <w:t>）服务实施与质量控制方案评价</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11.2.7-3</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应急预案</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11.2.7-4</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服务团队（附人员配备清单等资料）</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（11.2.7-5）业绩一览表(附合同复印件加盖公章）；</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（11.2.7-6）实验室资质证书及能力证明（如有，按评分标准要求提供）</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（11.2.7-7）</w:t>
      </w:r>
      <w:r>
        <w:rPr>
          <w:rFonts w:hint="eastAsia" w:ascii="宋体" w:hAnsi="宋体" w:eastAsia="宋体" w:cs="宋体"/>
          <w:color w:val="000000" w:themeColor="text1"/>
          <w:sz w:val="24"/>
          <w:lang w:val="en-US" w:eastAsia="zh-Hans"/>
          <w14:textFill>
            <w14:solidFill>
              <w14:schemeClr w14:val="tx1"/>
            </w14:solidFill>
          </w14:textFill>
        </w:rPr>
        <w:t>项目报告单格式</w:t>
      </w:r>
      <w:r>
        <w:rPr>
          <w:rFonts w:hint="eastAsia" w:ascii="宋体" w:hAnsi="宋体" w:eastAsia="宋体" w:cs="宋体"/>
          <w:color w:val="000000" w:themeColor="text1"/>
          <w:sz w:val="24"/>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（11.2.7-8）诚信和服务效率；</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（11.2.7-9）人员培训方案；</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（11.2.7-10）增值服务方案；</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（11.2.7-11）隐私保护；</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（11.2.7-12）数据对接方案；</w:t>
      </w:r>
    </w:p>
    <w:p>
      <w:pPr>
        <w:snapToGrid w:val="0"/>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（11.2.7-13）投标人认为需要提供的其他资料；</w:t>
      </w:r>
    </w:p>
    <w:p>
      <w:pPr>
        <w:snapToGrid w:val="0"/>
        <w:spacing w:line="360" w:lineRule="auto"/>
        <w:ind w:firstLine="840" w:firstLineChars="400"/>
        <w:rPr>
          <w:rFonts w:hint="eastAsia" w:ascii="宋体" w:hAnsi="宋体" w:eastAsia="宋体" w:cs="宋体"/>
          <w:color w:val="000000" w:themeColor="text1"/>
          <w:lang w:val="en-US" w:eastAsia="zh-CN"/>
          <w14:textFill>
            <w14:solidFill>
              <w14:schemeClr w14:val="tx1"/>
            </w14:solidFill>
          </w14:textFill>
        </w:rPr>
      </w:pPr>
    </w:p>
    <w:p>
      <w:pPr>
        <w:snapToGrid w:val="0"/>
        <w:spacing w:line="360" w:lineRule="auto"/>
        <w:ind w:firstLine="482"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b/>
          <w:bCs/>
          <w:color w:val="000000" w:themeColor="text1"/>
          <w:kern w:val="0"/>
          <w:sz w:val="24"/>
          <w:lang w:val="zh-CN"/>
          <w14:textFill>
            <w14:solidFill>
              <w14:schemeClr w14:val="tx1"/>
            </w14:solidFill>
          </w14:textFill>
        </w:rPr>
        <w:t>11.</w:t>
      </w:r>
      <w:r>
        <w:rPr>
          <w:rFonts w:hint="eastAsia" w:ascii="宋体" w:hAnsi="宋体" w:cs="宋体"/>
          <w:b/>
          <w:bCs/>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720" w:firstLineChars="3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w:t>
      </w:r>
    </w:p>
    <w:p>
      <w:pPr>
        <w:snapToGrid w:val="0"/>
        <w:spacing w:line="360" w:lineRule="auto"/>
        <w:ind w:firstLine="720" w:firstLineChars="3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11.3.</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中小企业声明函</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如有，标项一的投标人在报价文件中提供中小企业声明函</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w:t>
      </w:r>
    </w:p>
    <w:p>
      <w:pPr>
        <w:snapToGrid w:val="0"/>
        <w:spacing w:line="360" w:lineRule="auto"/>
        <w:ind w:firstLine="720" w:firstLineChars="3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11.3.3残疾人福利性单位声明函(如有）；</w:t>
      </w:r>
    </w:p>
    <w:p>
      <w:pPr>
        <w:snapToGrid w:val="0"/>
        <w:spacing w:line="360" w:lineRule="auto"/>
        <w:ind w:firstLine="720" w:firstLineChars="3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11.3.4由省级以上监狱管理局、戒毒管理局（含新疆生产建设兵团）出具的属于监狱企业的证明文件（如有）。</w:t>
      </w:r>
    </w:p>
    <w:p>
      <w:pPr>
        <w:pStyle w:val="23"/>
      </w:pP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snapToGrid w:val="0"/>
        <w:spacing w:line="360" w:lineRule="auto"/>
        <w:rPr>
          <w:rFonts w:hint="eastAsia" w:ascii="宋体" w:hAnsi="宋体" w:eastAsia="宋体" w:cs="宋体"/>
          <w:b/>
          <w:sz w:val="24"/>
        </w:rPr>
      </w:pPr>
      <w:bookmarkStart w:id="39" w:name="_Toc14413"/>
      <w:r>
        <w:rPr>
          <w:rFonts w:hint="eastAsia" w:ascii="宋体" w:hAnsi="宋体" w:eastAsia="宋体" w:cs="宋体"/>
          <w:b/>
          <w:sz w:val="24"/>
        </w:rPr>
        <w:t>12</w:t>
      </w:r>
      <w:r>
        <w:rPr>
          <w:rFonts w:hint="eastAsia" w:ascii="宋体" w:hAnsi="宋体" w:eastAsia="宋体" w:cs="宋体"/>
          <w:b/>
          <w:sz w:val="24"/>
          <w:lang w:val="zh-CN"/>
        </w:rPr>
        <w:t xml:space="preserve">. </w:t>
      </w:r>
      <w:r>
        <w:rPr>
          <w:rFonts w:hint="eastAsia" w:ascii="宋体" w:hAnsi="宋体" w:eastAsia="宋体" w:cs="宋体"/>
          <w:b/>
          <w:sz w:val="24"/>
        </w:rPr>
        <w:t>投标文件的编制</w:t>
      </w:r>
      <w:bookmarkEnd w:id="39"/>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hint="eastAsia" w:ascii="宋体" w:hAnsi="宋体" w:cs="宋体"/>
        </w:rPr>
      </w:pPr>
      <w:r>
        <w:rPr>
          <w:rFonts w:hint="eastAsia" w:ascii="宋体" w:hAnsi="宋体" w:cs="宋体"/>
          <w:szCs w:val="24"/>
        </w:rPr>
        <w:t>13.1投标文件按照招标文件第六部分格式要</w:t>
      </w:r>
      <w:r>
        <w:rPr>
          <w:rFonts w:hint="eastAsia" w:ascii="宋体" w:hAnsi="宋体" w:cs="宋体"/>
        </w:rPr>
        <w:t>求进行签署、盖章。</w:t>
      </w:r>
    </w:p>
    <w:p>
      <w:pPr>
        <w:pStyle w:val="130"/>
        <w:snapToGrid w:val="0"/>
        <w:spacing w:before="0"/>
        <w:ind w:firstLine="480"/>
        <w:rPr>
          <w:rFonts w:ascii="宋体" w:hAnsi="宋体" w:cs="宋体"/>
          <w:b/>
        </w:rPr>
      </w:pPr>
      <w:r>
        <w:rPr>
          <w:rFonts w:hint="eastAsia" w:ascii="宋体" w:hAnsi="宋体" w:cs="宋体"/>
          <w:bCs/>
          <w:color w:val="000000" w:themeColor="text1"/>
          <w:szCs w:val="21"/>
          <w14:textFill>
            <w14:solidFill>
              <w14:schemeClr w14:val="tx1"/>
            </w14:solidFill>
          </w14:textFill>
        </w:rPr>
        <w:t>★</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w:t>
      </w:r>
      <w:r>
        <w:rPr>
          <w:rFonts w:hint="eastAsia" w:ascii="宋体" w:hAnsi="宋体" w:cs="宋体"/>
          <w:lang w:val="en-US" w:eastAsia="zh-CN"/>
        </w:rPr>
        <w:t>章</w:t>
      </w:r>
      <w:r>
        <w:rPr>
          <w:rFonts w:hint="eastAsia" w:ascii="宋体" w:hAnsi="宋体" w:cs="宋体"/>
        </w:rPr>
        <w:t>。</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w:t>
      </w:r>
      <w:r>
        <w:rPr>
          <w:rFonts w:hint="eastAsia" w:ascii="宋体" w:hAnsi="宋体" w:cs="宋体"/>
          <w:lang w:val="en-US" w:eastAsia="zh-CN"/>
        </w:rPr>
        <w:t>章</w:t>
      </w:r>
      <w:r>
        <w:rPr>
          <w:rFonts w:hint="eastAsia" w:ascii="宋体" w:hAnsi="宋体" w:cs="宋体"/>
        </w:rPr>
        <w:t>。</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w:t>
      </w:r>
      <w:r>
        <w:rPr>
          <w:rFonts w:hint="eastAsia" w:hAnsi="宋体" w:cs="宋体"/>
          <w:sz w:val="24"/>
          <w:szCs w:val="24"/>
          <w:lang w:val="en-US" w:eastAsia="zh-CN"/>
        </w:rPr>
        <w:t>寄</w:t>
      </w:r>
      <w:r>
        <w:rPr>
          <w:rFonts w:hint="eastAsia" w:hAnsi="宋体" w:cs="宋体"/>
          <w:sz w:val="24"/>
          <w:szCs w:val="24"/>
        </w:rPr>
        <w:t>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w:t>
      </w:r>
      <w:r>
        <w:rPr>
          <w:rFonts w:hint="eastAsia" w:hAnsi="宋体" w:cs="宋体"/>
          <w:color w:val="000000" w:themeColor="text1"/>
          <w:sz w:val="24"/>
          <w:szCs w:val="24"/>
          <w14:textFill>
            <w14:solidFill>
              <w14:schemeClr w14:val="tx1"/>
            </w14:solidFill>
          </w14:textFill>
        </w:rPr>
        <w:t>并储存在</w:t>
      </w:r>
      <w:r>
        <w:rPr>
          <w:rFonts w:hint="eastAsia" w:ascii="宋体" w:hAnsi="宋体" w:eastAsia="宋体" w:cs="宋体"/>
          <w:snapToGrid w:val="0"/>
          <w:color w:val="000000" w:themeColor="text1"/>
          <w:kern w:val="28"/>
          <w:sz w:val="24"/>
          <w14:textFill>
            <w14:solidFill>
              <w14:schemeClr w14:val="tx1"/>
            </w14:solidFill>
          </w14:textFill>
        </w:rPr>
        <w:t>U盘存储</w:t>
      </w:r>
      <w:r>
        <w:rPr>
          <w:rFonts w:hint="eastAsia" w:hAnsi="宋体" w:cs="宋体"/>
          <w:color w:val="000000" w:themeColor="text1"/>
          <w:sz w:val="24"/>
          <w:lang w:val="en-US" w:eastAsia="zh-CN"/>
          <w14:textFill>
            <w14:solidFill>
              <w14:schemeClr w14:val="tx1"/>
            </w14:solidFill>
          </w14:textFill>
        </w:rPr>
        <w:t>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w:t>
      </w:r>
      <w:r>
        <w:rPr>
          <w:rFonts w:hint="eastAsia" w:hAnsi="宋体" w:cs="宋体"/>
          <w:b/>
          <w:sz w:val="24"/>
          <w:szCs w:val="24"/>
        </w:rPr>
        <w:t>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15.3直接提交备份投标文件的，投标人应于投标截止时间前在招标文件第二部分投标人须知前附表载明地点将备份投标文件提交给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w:t>
      </w:r>
      <w:r>
        <w:rPr>
          <w:rFonts w:hint="eastAsia" w:hAnsi="宋体" w:cs="宋体"/>
          <w:color w:val="000000" w:themeColor="text1"/>
          <w:sz w:val="24"/>
          <w:szCs w:val="24"/>
          <w:lang w:val="en-US" w:eastAsia="zh-CN"/>
          <w14:textFill>
            <w14:solidFill>
              <w14:schemeClr w14:val="tx1"/>
            </w14:solidFill>
          </w14:textFill>
        </w:rPr>
        <w:t>邮寄</w:t>
      </w:r>
      <w:r>
        <w:rPr>
          <w:rFonts w:hint="eastAsia" w:hAnsi="宋体" w:cs="宋体"/>
          <w:color w:val="000000" w:themeColor="text1"/>
          <w:sz w:val="24"/>
          <w:szCs w:val="24"/>
          <w14:textFill>
            <w14:solidFill>
              <w14:schemeClr w14:val="tx1"/>
            </w14:solidFill>
          </w14:textFill>
        </w:rPr>
        <w:t>方式递交备份投标文件的，投标人应先将备份投标文件按要求密封和标记，再进行</w:t>
      </w:r>
      <w:r>
        <w:rPr>
          <w:rFonts w:hint="eastAsia" w:hAnsi="宋体" w:cs="宋体"/>
          <w:color w:val="000000" w:themeColor="text1"/>
          <w:sz w:val="24"/>
          <w:szCs w:val="24"/>
          <w:lang w:val="en-US" w:eastAsia="zh-CN"/>
          <w14:textFill>
            <w14:solidFill>
              <w14:schemeClr w14:val="tx1"/>
            </w14:solidFill>
          </w14:textFill>
        </w:rPr>
        <w:t>邮件外</w:t>
      </w:r>
      <w:r>
        <w:rPr>
          <w:rFonts w:hint="eastAsia" w:hAnsi="宋体" w:cs="宋体"/>
          <w:color w:val="000000" w:themeColor="text1"/>
          <w:sz w:val="24"/>
          <w:szCs w:val="24"/>
          <w14:textFill>
            <w14:solidFill>
              <w14:schemeClr w14:val="tx1"/>
            </w14:solidFill>
          </w14:textFill>
        </w:rPr>
        <w:t>包装后邮寄。备份投标文件须在招标文件第二部分投标人须知前附表规定截止时间之前送达到规定的地点</w:t>
      </w:r>
      <w:r>
        <w:rPr>
          <w:rFonts w:hint="eastAsia" w:hAnsi="宋体" w:cs="宋体"/>
          <w:snapToGrid/>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送达时间以签收人签收时间为准。</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hint="eastAsia" w:ascii="宋体" w:hAnsi="宋体" w:cs="宋体"/>
          <w:sz w:val="24"/>
          <w:szCs w:val="20"/>
        </w:rPr>
      </w:pPr>
      <w:r>
        <w:rPr>
          <w:rFonts w:hint="eastAsia" w:ascii="宋体" w:hAnsi="宋体" w:cs="宋体"/>
          <w:sz w:val="24"/>
          <w:szCs w:val="20"/>
        </w:rPr>
        <w:t>17.1投标有效期为从提交投标文件的截止之日起90天。</w:t>
      </w:r>
    </w:p>
    <w:p>
      <w:pPr>
        <w:spacing w:line="360" w:lineRule="auto"/>
        <w:ind w:firstLine="420" w:firstLineChars="200"/>
        <w:rPr>
          <w:rFonts w:ascii="宋体" w:hAnsi="宋体" w:cs="宋体"/>
          <w:b/>
          <w:sz w:val="24"/>
          <w:szCs w:val="21"/>
        </w:rPr>
      </w:pPr>
      <w:r>
        <w:rPr>
          <w:rFonts w:hint="eastAsia" w:ascii="宋体" w:hAnsi="宋体" w:cs="宋体"/>
          <w:bCs/>
          <w:color w:val="000000" w:themeColor="text1"/>
          <w:szCs w:val="21"/>
          <w14:textFill>
            <w14:solidFill>
              <w14:schemeClr w14:val="tx1"/>
            </w14:solidFill>
          </w14:textFill>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outlineLvl w:val="1"/>
        <w:rPr>
          <w:rFonts w:ascii="宋体" w:hAnsi="宋体" w:cs="宋体"/>
          <w:b/>
          <w:sz w:val="32"/>
        </w:rPr>
      </w:pPr>
      <w:bookmarkStart w:id="40" w:name="_Toc24357"/>
      <w:r>
        <w:rPr>
          <w:rFonts w:hint="eastAsia" w:ascii="宋体" w:hAnsi="宋体" w:cs="宋体"/>
          <w:b/>
          <w:sz w:val="32"/>
        </w:rPr>
        <w:t>四、开标、资格审查与信用信息查询</w:t>
      </w:r>
      <w:bookmarkEnd w:id="40"/>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6"/>
        <w:spacing w:before="0" w:line="360" w:lineRule="auto"/>
        <w:ind w:left="0" w:firstLine="241" w:firstLineChars="100"/>
        <w:contextualSpacing/>
        <w:rPr>
          <w:rFonts w:ascii="宋体" w:hAnsi="宋体" w:cs="宋体"/>
          <w:b/>
          <w:sz w:val="24"/>
        </w:rPr>
      </w:pPr>
      <w:r>
        <w:rPr>
          <w:rFonts w:hint="eastAsia" w:ascii="宋体" w:hAnsi="宋体" w:cs="宋体"/>
          <w:b/>
          <w:bCs/>
          <w:sz w:val="24"/>
        </w:rPr>
        <w:t>　18.3投标</w:t>
      </w:r>
      <w:r>
        <w:rPr>
          <w:rFonts w:hint="eastAsia" w:ascii="宋体" w:hAnsi="宋体" w:cs="宋体"/>
          <w:b/>
          <w:sz w:val="24"/>
        </w:rPr>
        <w:t>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autoSpaceDE/>
        <w:autoSpaceDN/>
        <w:bidi w:val="0"/>
        <w:adjustRightInd w:val="0"/>
        <w:snapToGrid w:val="0"/>
        <w:spacing w:beforeAutospacing="0" w:line="360" w:lineRule="auto"/>
        <w:jc w:val="left"/>
        <w:textAlignment w:val="auto"/>
        <w:rPr>
          <w:rFonts w:ascii="宋体" w:hAnsi="宋体" w:cs="宋体"/>
          <w:b/>
          <w:sz w:val="24"/>
          <w:szCs w:val="20"/>
        </w:rPr>
      </w:pPr>
      <w:r>
        <w:rPr>
          <w:rFonts w:hint="eastAsia" w:ascii="宋体" w:hAnsi="宋体" w:cs="宋体"/>
          <w:b/>
          <w:sz w:val="24"/>
          <w:szCs w:val="20"/>
        </w:rPr>
        <w:t>　19</w:t>
      </w:r>
      <w:r>
        <w:rPr>
          <w:rFonts w:hint="eastAsia" w:ascii="宋体" w:hAnsi="宋体" w:cs="宋体"/>
          <w:b/>
          <w:sz w:val="24"/>
          <w:szCs w:val="20"/>
          <w:lang w:val="en-US" w:eastAsia="zh-CN"/>
        </w:rPr>
        <w:t>.</w:t>
      </w:r>
      <w:r>
        <w:rPr>
          <w:rFonts w:hint="eastAsia" w:ascii="宋体" w:hAnsi="宋体" w:cs="宋体"/>
          <w:b/>
          <w:sz w:val="24"/>
          <w:szCs w:val="20"/>
        </w:rPr>
        <w:t>资格审查</w:t>
      </w:r>
    </w:p>
    <w:p>
      <w:pPr>
        <w:keepNext w:val="0"/>
        <w:keepLines w:val="0"/>
        <w:pageBreakBefore w:val="0"/>
        <w:kinsoku/>
        <w:wordWrap/>
        <w:overflowPunct/>
        <w:topLinePunct w:val="0"/>
        <w:autoSpaceDE/>
        <w:autoSpaceDN/>
        <w:bidi w:val="0"/>
        <w:adjustRightInd w:val="0"/>
        <w:snapToGrid w:val="0"/>
        <w:spacing w:beforeAutospacing="0" w:line="360" w:lineRule="auto"/>
        <w:ind w:firstLine="480" w:firstLineChars="200"/>
        <w:textAlignment w:val="auto"/>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w:t>
      </w:r>
      <w:r>
        <w:rPr>
          <w:rFonts w:hint="eastAsia" w:ascii="宋体" w:hAnsi="宋体" w:cs="宋体"/>
          <w:b/>
          <w:szCs w:val="24"/>
          <w:lang w:val="en-US" w:eastAsia="zh-CN"/>
        </w:rPr>
        <w:t>.</w:t>
      </w:r>
      <w:r>
        <w:rPr>
          <w:rFonts w:hint="eastAsia" w:ascii="宋体" w:hAnsi="宋体" w:cs="宋体"/>
          <w:b/>
          <w:szCs w:val="24"/>
        </w:rPr>
        <w:t>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w:t>
      </w:r>
      <w:r>
        <w:rPr>
          <w:rFonts w:hint="eastAsia" w:ascii="宋体" w:hAnsi="宋体" w:cs="宋体"/>
          <w:kern w:val="0"/>
          <w:szCs w:val="24"/>
          <w:lang w:val="en-US" w:eastAsia="zh-CN"/>
        </w:rPr>
        <w:t>失信主体</w:t>
      </w:r>
      <w:r>
        <w:rPr>
          <w:rFonts w:hint="eastAsia" w:ascii="宋体" w:hAnsi="宋体" w:cs="宋体"/>
          <w:kern w:val="0"/>
          <w:szCs w:val="24"/>
        </w:rPr>
        <w:t>、政府采购严重违法失信行为记录名单的投标人将被拒绝参与政府采购活动。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1"/>
        <w:rPr>
          <w:rFonts w:ascii="宋体" w:hAnsi="宋体" w:cs="宋体"/>
          <w:b/>
          <w:sz w:val="36"/>
          <w:szCs w:val="36"/>
        </w:rPr>
      </w:pPr>
      <w:bookmarkStart w:id="41" w:name="_Toc23139"/>
      <w:r>
        <w:rPr>
          <w:rFonts w:hint="eastAsia" w:ascii="宋体" w:hAnsi="宋体" w:cs="宋体"/>
          <w:b/>
          <w:sz w:val="36"/>
          <w:szCs w:val="36"/>
        </w:rPr>
        <w:t>五、评标</w:t>
      </w:r>
      <w:bookmarkEnd w:id="41"/>
    </w:p>
    <w:p>
      <w:pPr>
        <w:spacing w:line="360" w:lineRule="auto"/>
        <w:rPr>
          <w:rFonts w:hint="eastAsia" w:ascii="宋体" w:hAnsi="宋体" w:cs="宋体"/>
          <w:sz w:val="24"/>
        </w:rPr>
      </w:pPr>
      <w:bookmarkStart w:id="42" w:name="_Toc91899903"/>
      <w:r>
        <w:rPr>
          <w:rFonts w:hint="eastAsia" w:ascii="宋体" w:hAnsi="宋体" w:cs="宋体"/>
          <w:b w:val="0"/>
          <w:bCs/>
          <w:sz w:val="24"/>
        </w:rPr>
        <w:t>21.</w:t>
      </w:r>
      <w:r>
        <w:rPr>
          <w:rFonts w:hint="eastAsia" w:ascii="宋体" w:hAnsi="宋体" w:cs="宋体"/>
          <w:b w:val="0"/>
          <w:bCs/>
        </w:rPr>
        <w:t xml:space="preserve"> </w:t>
      </w:r>
      <w:r>
        <w:rPr>
          <w:rFonts w:hint="eastAsia" w:ascii="宋体" w:hAnsi="宋体" w:cs="宋体"/>
          <w:b w:val="0"/>
          <w:bCs/>
          <w:sz w:val="24"/>
        </w:rPr>
        <w:t>评</w:t>
      </w:r>
      <w:r>
        <w:rPr>
          <w:rFonts w:hint="eastAsia" w:ascii="宋体" w:hAnsi="宋体" w:cs="宋体"/>
          <w:sz w:val="24"/>
        </w:rPr>
        <w:t>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spacing w:line="360" w:lineRule="auto"/>
        <w:rPr>
          <w:rFonts w:ascii="宋体" w:hAnsi="宋体" w:cs="宋体"/>
          <w:b/>
          <w:sz w:val="24"/>
        </w:rPr>
      </w:pP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1"/>
        <w:rPr>
          <w:rFonts w:ascii="宋体" w:hAnsi="宋体" w:cs="宋体"/>
          <w:b/>
          <w:sz w:val="36"/>
          <w:szCs w:val="36"/>
        </w:rPr>
      </w:pPr>
      <w:bookmarkStart w:id="43" w:name="_Toc32708"/>
      <w:r>
        <w:rPr>
          <w:rFonts w:hint="eastAsia" w:ascii="宋体" w:hAnsi="宋体" w:cs="宋体"/>
          <w:b/>
          <w:sz w:val="36"/>
          <w:szCs w:val="36"/>
        </w:rPr>
        <w:t>六、定 标</w:t>
      </w:r>
      <w:bookmarkEnd w:id="43"/>
    </w:p>
    <w:p>
      <w:pPr>
        <w:pStyle w:val="26"/>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numPr>
          <w:ilvl w:val="0"/>
          <w:numId w:val="2"/>
        </w:numPr>
        <w:snapToGrid w:val="0"/>
        <w:spacing w:before="0"/>
        <w:ind w:firstLine="0" w:firstLineChars="0"/>
        <w:rPr>
          <w:rFonts w:hint="eastAsia" w:ascii="宋体" w:hAnsi="宋体" w:cs="宋体"/>
          <w:b/>
          <w:szCs w:val="24"/>
        </w:rPr>
      </w:pPr>
      <w:r>
        <w:rPr>
          <w:rFonts w:hint="eastAsia" w:ascii="宋体" w:hAnsi="宋体" w:cs="宋体"/>
          <w:b/>
          <w:szCs w:val="24"/>
        </w:rPr>
        <w:t>中标通知与中标结果公告</w:t>
      </w:r>
    </w:p>
    <w:p>
      <w:pPr>
        <w:pStyle w:val="130"/>
        <w:snapToGrid w:val="0"/>
        <w:spacing w:before="0"/>
        <w:ind w:firstLine="48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.1自中标人确定之日起2个工作日内，采购代理机构通过电子交易平台向中标人发出中标通知书，同时编制发布采购结果公告。采购代理机构也可以以纸质形式进行中标通知。</w:t>
      </w:r>
    </w:p>
    <w:p>
      <w:pPr>
        <w:pStyle w:val="130"/>
        <w:snapToGrid w:val="0"/>
        <w:spacing w:before="0"/>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.2中标结果公告内容包括采购人及其委托的采购代理机构的名称、地址、联系方式，项目</w:t>
      </w:r>
      <w:r>
        <w:rPr>
          <w:rFonts w:hint="eastAsia" w:ascii="宋体" w:hAnsi="宋体" w:eastAsia="宋体" w:cs="宋体"/>
          <w:color w:val="000000" w:themeColor="text1"/>
          <w:szCs w:val="24"/>
          <w14:textFill>
            <w14:solidFill>
              <w14:schemeClr w14:val="tx1"/>
            </w14:solidFill>
          </w14:textFill>
        </w:rPr>
        <w:t>名称和项目编号，中标人名称、地址和中标金额，主要中标标的的名称、规格型号、数量、单价</w:t>
      </w:r>
      <w:r>
        <w:rPr>
          <w:rFonts w:hint="eastAsia" w:ascii="宋体" w:hAnsi="宋体" w:eastAsia="宋体" w:cs="宋体"/>
          <w:color w:val="000000" w:themeColor="text1"/>
          <w:szCs w:val="24"/>
          <w:lang w:val="en-US" w:eastAsia="zh-CN"/>
          <w14:textFill>
            <w14:solidFill>
              <w14:schemeClr w14:val="tx1"/>
            </w14:solidFill>
          </w14:textFill>
        </w:rPr>
        <w:t>或者标的基本概况</w:t>
      </w:r>
      <w:r>
        <w:rPr>
          <w:rFonts w:hint="eastAsia" w:ascii="宋体" w:hAnsi="宋体" w:cs="宋体"/>
          <w:color w:val="000000" w:themeColor="text1"/>
          <w:szCs w:val="24"/>
          <w:lang w:val="en-US" w:eastAsia="zh-CN"/>
          <w14:textFill>
            <w14:solidFill>
              <w14:schemeClr w14:val="tx1"/>
            </w14:solidFill>
          </w14:textFill>
        </w:rPr>
        <w:t>等</w:t>
      </w:r>
      <w:r>
        <w:rPr>
          <w:rFonts w:hint="eastAsia" w:ascii="宋体" w:hAnsi="宋体" w:eastAsia="宋体" w:cs="宋体"/>
          <w:color w:val="000000" w:themeColor="text1"/>
          <w:szCs w:val="24"/>
          <w14:textFill>
            <w14:solidFill>
              <w14:schemeClr w14:val="tx1"/>
            </w14:solidFill>
          </w14:textFill>
        </w:rPr>
        <w:t>、中标公告期限以及评审专家名单、评分汇总及明细。</w:t>
      </w:r>
    </w:p>
    <w:p>
      <w:pPr>
        <w:pStyle w:val="130"/>
        <w:snapToGrid w:val="0"/>
        <w:spacing w:before="0"/>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w:t>
      </w:r>
      <w:r>
        <w:rPr>
          <w:rFonts w:hint="eastAsia" w:ascii="宋体" w:hAnsi="宋体" w:eastAsia="宋体" w:cs="宋体"/>
          <w:color w:val="000000" w:themeColor="text1"/>
          <w:szCs w:val="24"/>
          <w:lang w:val="en-US" w:eastAsia="zh-CN"/>
          <w14:textFill>
            <w14:solidFill>
              <w14:schemeClr w14:val="tx1"/>
            </w14:solidFill>
          </w14:textFill>
        </w:rPr>
        <w:t>3</w:t>
      </w:r>
      <w:r>
        <w:rPr>
          <w:rFonts w:hint="eastAsia" w:ascii="宋体" w:hAnsi="宋体" w:eastAsia="宋体" w:cs="宋体"/>
          <w:color w:val="000000" w:themeColor="text1"/>
          <w:szCs w:val="24"/>
          <w14:textFill>
            <w14:solidFill>
              <w14:schemeClr w14:val="tx1"/>
            </w14:solidFill>
          </w14:textFill>
        </w:rPr>
        <w:t>.3公告期限为1个工作日。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outlineLvl w:val="1"/>
        <w:rPr>
          <w:rFonts w:ascii="宋体" w:hAnsi="宋体" w:cs="宋体"/>
          <w:b/>
          <w:sz w:val="32"/>
        </w:rPr>
      </w:pPr>
      <w:bookmarkStart w:id="44" w:name="_Toc22272"/>
      <w:r>
        <w:rPr>
          <w:rFonts w:hint="eastAsia" w:ascii="宋体" w:hAnsi="宋体" w:cs="宋体"/>
          <w:b/>
          <w:sz w:val="32"/>
        </w:rPr>
        <w:t>七、合同授予</w:t>
      </w:r>
      <w:bookmarkEnd w:id="44"/>
    </w:p>
    <w:p>
      <w:pPr>
        <w:pStyle w:val="26"/>
        <w:spacing w:line="360" w:lineRule="auto"/>
        <w:ind w:left="479" w:hanging="479" w:hangingChars="199"/>
        <w:rPr>
          <w:rFonts w:cs="宋体"/>
          <w:b/>
          <w:bCs w:val="0"/>
        </w:rPr>
      </w:pPr>
      <w:r>
        <w:rPr>
          <w:rFonts w:hint="eastAsia" w:cs="宋体"/>
          <w:b/>
          <w:bCs w:val="0"/>
        </w:rPr>
        <w:t>24. 合同主要条款详见第五部分拟签订的合同文本。</w:t>
      </w:r>
    </w:p>
    <w:p>
      <w:pPr>
        <w:pStyle w:val="26"/>
        <w:spacing w:line="360" w:lineRule="auto"/>
        <w:ind w:left="479" w:hanging="479" w:hangingChars="199"/>
        <w:rPr>
          <w:rFonts w:hint="eastAsia" w:cs="宋体"/>
          <w:b/>
        </w:rPr>
      </w:pPr>
      <w:r>
        <w:rPr>
          <w:rFonts w:hint="eastAsia" w:cs="宋体"/>
          <w:b/>
        </w:rPr>
        <w:t>25. 合同的签订</w:t>
      </w:r>
    </w:p>
    <w:p>
      <w:pPr>
        <w:pStyle w:val="130"/>
        <w:spacing w:before="0"/>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25.1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eastAsia="宋体" w:cs="宋体"/>
          <w:b/>
          <w:lang w:eastAsia="zh-CN"/>
        </w:rPr>
      </w:pPr>
      <w:r>
        <w:rPr>
          <w:rFonts w:hint="eastAsia" w:cs="宋体"/>
          <w:b/>
        </w:rPr>
        <w:t>26. 履约保证金</w:t>
      </w:r>
      <w:r>
        <w:rPr>
          <w:rFonts w:hint="eastAsia" w:cs="宋体"/>
          <w:b/>
          <w:lang w:eastAsia="zh-CN"/>
        </w:rPr>
        <w:t>（</w:t>
      </w:r>
      <w:r>
        <w:rPr>
          <w:rFonts w:hint="eastAsia" w:cs="宋体"/>
          <w:b/>
          <w:lang w:val="en-US" w:eastAsia="zh-CN"/>
        </w:rPr>
        <w:t>如有</w:t>
      </w:r>
      <w:r>
        <w:rPr>
          <w:rFonts w:hint="eastAsia" w:cs="宋体"/>
          <w:b/>
          <w:lang w:eastAsia="zh-CN"/>
        </w:rPr>
        <w:t>）</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w:t>
      </w:r>
      <w:r>
        <w:rPr>
          <w:rFonts w:hint="eastAsia" w:ascii="宋体" w:hAnsi="宋体" w:cs="宋体"/>
          <w:kern w:val="0"/>
          <w:sz w:val="24"/>
          <w:lang w:val="en-US" w:eastAsia="zh-CN"/>
        </w:rPr>
        <w:t>如</w:t>
      </w:r>
      <w:r>
        <w:rPr>
          <w:rFonts w:hint="eastAsia" w:ascii="宋体" w:hAnsi="宋体" w:cs="宋体"/>
          <w:kern w:val="0"/>
          <w:sz w:val="24"/>
        </w:rPr>
        <w:t>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bookmarkStart w:id="45" w:name="_Toc5410"/>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45"/>
    </w:p>
    <w:p/>
    <w:p>
      <w:pPr>
        <w:rPr>
          <w:rFonts w:hint="eastAsia" w:ascii="宋体" w:hAnsi="宋体" w:cs="宋体"/>
          <w:b/>
          <w:sz w:val="32"/>
        </w:rPr>
      </w:pPr>
      <w:bookmarkStart w:id="46" w:name="_Toc362"/>
    </w:p>
    <w:p>
      <w:pPr>
        <w:snapToGrid w:val="0"/>
        <w:spacing w:line="360" w:lineRule="auto"/>
        <w:jc w:val="center"/>
        <w:outlineLvl w:val="1"/>
        <w:rPr>
          <w:rFonts w:ascii="宋体" w:hAnsi="宋体" w:cs="宋体"/>
          <w:b/>
          <w:sz w:val="24"/>
        </w:rPr>
      </w:pPr>
      <w:r>
        <w:rPr>
          <w:rFonts w:hint="eastAsia" w:ascii="宋体" w:hAnsi="宋体" w:cs="宋体"/>
          <w:b/>
          <w:sz w:val="32"/>
        </w:rPr>
        <w:t>八、电子交易活动的中止</w:t>
      </w:r>
      <w:bookmarkEnd w:id="46"/>
    </w:p>
    <w:p>
      <w:pPr>
        <w:pStyle w:val="130"/>
        <w:snapToGrid w:val="0"/>
        <w:spacing w:before="0"/>
        <w:ind w:firstLine="0" w:firstLineChars="0"/>
        <w:rPr>
          <w:rFonts w:ascii="宋体" w:hAnsi="宋体" w:cs="宋体"/>
        </w:rPr>
      </w:pPr>
      <w:r>
        <w:rPr>
          <w:rFonts w:hint="eastAsia" w:ascii="宋体" w:hAnsi="宋体" w:cs="宋体"/>
          <w:b/>
          <w:bCs/>
          <w:kern w:val="2"/>
          <w:sz w:val="24"/>
          <w:szCs w:val="20"/>
          <w:lang w:val="en-US" w:eastAsia="zh-CN"/>
        </w:rPr>
        <w:t>27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 xml:space="preserve">.1电子交易平台发生故障而无法登录访问的； </w:t>
      </w:r>
    </w:p>
    <w:p>
      <w:pPr>
        <w:pStyle w:val="13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 xml:space="preserve">.4病毒发作导致不能进行正常操作的； </w:t>
      </w:r>
    </w:p>
    <w:p>
      <w:pPr>
        <w:pStyle w:val="13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w:t>
      </w:r>
      <w:r>
        <w:rPr>
          <w:rFonts w:hint="eastAsia" w:ascii="宋体" w:hAnsi="宋体" w:cs="宋体"/>
          <w:lang w:val="en-US" w:eastAsia="zh-CN"/>
        </w:rPr>
        <w:t>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outlineLvl w:val="1"/>
        <w:rPr>
          <w:rFonts w:ascii="宋体" w:hAnsi="宋体" w:cs="宋体"/>
          <w:b/>
          <w:sz w:val="32"/>
        </w:rPr>
      </w:pPr>
      <w:bookmarkStart w:id="47" w:name="_Toc12798"/>
      <w:r>
        <w:rPr>
          <w:rFonts w:hint="eastAsia" w:ascii="宋体" w:hAnsi="宋体" w:cs="宋体"/>
          <w:b/>
          <w:sz w:val="32"/>
        </w:rPr>
        <w:t>九、验收</w:t>
      </w:r>
      <w:bookmarkEnd w:id="47"/>
    </w:p>
    <w:p>
      <w:pPr>
        <w:pStyle w:val="26"/>
        <w:spacing w:line="360" w:lineRule="auto"/>
        <w:ind w:firstLine="0" w:firstLineChars="0"/>
        <w:rPr>
          <w:rFonts w:cs="宋体"/>
          <w:b/>
        </w:rPr>
      </w:pPr>
      <w:r>
        <w:rPr>
          <w:rFonts w:hint="eastAsia" w:cs="宋体"/>
          <w:b/>
          <w:lang w:val="en-US" w:eastAsia="zh-CN"/>
        </w:rPr>
        <w:t>29</w:t>
      </w:r>
      <w:r>
        <w:rPr>
          <w:rFonts w:hint="eastAsia" w:cs="宋体"/>
          <w:b/>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sectPr>
          <w:headerReference r:id="rId4" w:type="first"/>
          <w:footerReference r:id="rId6" w:type="first"/>
          <w:headerReference r:id="rId3" w:type="default"/>
          <w:footerReference r:id="rId5" w:type="default"/>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pPr>
      <w:r>
        <w:rPr>
          <w:rFonts w:hint="eastAsia" w:ascii="宋体" w:hAnsi="宋体" w:cs="宋体"/>
          <w:kern w:val="0"/>
          <w:sz w:val="24"/>
          <w:lang w:val="en-US" w:eastAsia="zh-CN"/>
        </w:rPr>
        <w:t>29</w:t>
      </w: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42"/>
      <w:bookmarkStart w:id="48" w:name="_Hlt74729768"/>
      <w:bookmarkEnd w:id="48"/>
      <w:bookmarkStart w:id="49" w:name="_Hlt74730295"/>
      <w:bookmarkEnd w:id="49"/>
      <w:bookmarkStart w:id="50" w:name="_Hlt75236101"/>
      <w:bookmarkEnd w:id="50"/>
      <w:bookmarkStart w:id="51" w:name="_Hlt74707468"/>
      <w:bookmarkEnd w:id="51"/>
      <w:bookmarkStart w:id="52" w:name="_Hlt68057669"/>
      <w:bookmarkEnd w:id="52"/>
      <w:bookmarkStart w:id="53" w:name="_Hlt68403820"/>
      <w:bookmarkEnd w:id="53"/>
      <w:bookmarkStart w:id="54" w:name="_Hlt74714665"/>
      <w:bookmarkEnd w:id="54"/>
      <w:bookmarkStart w:id="55" w:name="_Hlt68072998"/>
      <w:bookmarkEnd w:id="55"/>
      <w:bookmarkStart w:id="56" w:name="_Hlt75236011"/>
      <w:bookmarkEnd w:id="56"/>
      <w:bookmarkStart w:id="57" w:name="_Hlt68072990"/>
      <w:bookmarkEnd w:id="57"/>
      <w:bookmarkStart w:id="58" w:name="_Hlt68073093"/>
      <w:bookmarkEnd w:id="58"/>
      <w:bookmarkStart w:id="59" w:name="_Hlt75236290"/>
      <w:bookmarkEnd w:id="59"/>
    </w:p>
    <w:bookmarkEnd w:id="30"/>
    <w:bookmarkEnd w:id="31"/>
    <w:p>
      <w:pPr>
        <w:spacing w:line="360" w:lineRule="auto"/>
        <w:jc w:val="center"/>
        <w:outlineLvl w:val="0"/>
        <w:rPr>
          <w:rFonts w:ascii="宋体" w:hAnsi="宋体" w:cs="宋体"/>
          <w:b/>
          <w:sz w:val="36"/>
          <w:szCs w:val="36"/>
        </w:rPr>
      </w:pPr>
      <w:bookmarkStart w:id="60" w:name="_Toc17321"/>
      <w:bookmarkStart w:id="61" w:name="_Toc9424"/>
      <w:bookmarkStart w:id="62" w:name="第四部分"/>
      <w:r>
        <w:rPr>
          <w:rFonts w:hint="eastAsia" w:ascii="宋体" w:hAnsi="宋体" w:cs="宋体"/>
          <w:b/>
          <w:sz w:val="36"/>
          <w:szCs w:val="36"/>
        </w:rPr>
        <w:t>第三部分   采购需求</w:t>
      </w:r>
      <w:bookmarkEnd w:id="60"/>
      <w:bookmarkEnd w:id="61"/>
    </w:p>
    <w:p>
      <w:pPr>
        <w:spacing w:line="360" w:lineRule="auto"/>
        <w:ind w:firstLine="120" w:firstLineChars="50"/>
        <w:rPr>
          <w:rFonts w:hint="default" w:ascii="宋体" w:hAnsi="宋体" w:cs="宋体"/>
          <w:b/>
          <w:sz w:val="24"/>
          <w:szCs w:val="24"/>
          <w:lang w:val="en-US" w:eastAsia="zh-CN"/>
        </w:rPr>
      </w:pPr>
      <w:r>
        <w:rPr>
          <w:rFonts w:hint="eastAsia" w:ascii="宋体" w:hAnsi="宋体" w:cs="宋体"/>
          <w:b/>
          <w:sz w:val="24"/>
          <w:szCs w:val="24"/>
          <w:lang w:val="en-US" w:eastAsia="zh-CN"/>
        </w:rPr>
        <w:t>一、服务要求（适用所有标项）</w:t>
      </w:r>
    </w:p>
    <w:tbl>
      <w:tblPr>
        <w:tblStyle w:val="6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035"/>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14" w:type="dxa"/>
            <w:tcBorders>
              <w:tl2br w:val="nil"/>
              <w:tr2bl w:val="nil"/>
            </w:tcBorders>
            <w:noWrap w:val="0"/>
            <w:vAlign w:val="center"/>
          </w:tcPr>
          <w:p>
            <w:pPr>
              <w:jc w:val="center"/>
              <w:rPr>
                <w:rFonts w:ascii="宋体" w:hAnsi="宋体" w:cs="宋体"/>
                <w:b/>
                <w:bCs/>
                <w:szCs w:val="21"/>
              </w:rPr>
            </w:pPr>
            <w:bookmarkStart w:id="63" w:name="_Toc22578"/>
            <w:bookmarkStart w:id="64" w:name="_Toc22878"/>
            <w:r>
              <w:rPr>
                <w:rFonts w:hint="eastAsia" w:ascii="宋体" w:hAnsi="宋体" w:cs="宋体"/>
                <w:b/>
                <w:sz w:val="36"/>
                <w:szCs w:val="36"/>
              </w:rPr>
              <w:br w:type="page"/>
            </w:r>
            <w:r>
              <w:rPr>
                <w:rFonts w:hint="eastAsia" w:ascii="宋体" w:hAnsi="宋体" w:cs="宋体"/>
                <w:b/>
                <w:bCs/>
                <w:szCs w:val="21"/>
              </w:rPr>
              <w:t>序号</w:t>
            </w:r>
          </w:p>
        </w:tc>
        <w:tc>
          <w:tcPr>
            <w:tcW w:w="7035" w:type="dxa"/>
            <w:tcBorders>
              <w:tl2br w:val="nil"/>
              <w:tr2bl w:val="nil"/>
            </w:tcBorders>
            <w:noWrap w:val="0"/>
            <w:vAlign w:val="center"/>
          </w:tcPr>
          <w:p>
            <w:pPr>
              <w:snapToGrid w:val="0"/>
              <w:spacing w:line="360" w:lineRule="exact"/>
              <w:jc w:val="center"/>
              <w:rPr>
                <w:rFonts w:ascii="宋体" w:hAnsi="宋体" w:cs="宋体"/>
                <w:b/>
                <w:bCs/>
                <w:szCs w:val="21"/>
              </w:rPr>
            </w:pPr>
            <w:r>
              <w:rPr>
                <w:rFonts w:hint="eastAsia" w:ascii="宋体" w:hAnsi="宋体" w:cs="宋体"/>
                <w:b/>
                <w:bCs/>
                <w:szCs w:val="21"/>
              </w:rPr>
              <w:t>招标要求</w:t>
            </w:r>
          </w:p>
        </w:tc>
        <w:tc>
          <w:tcPr>
            <w:tcW w:w="1391" w:type="dxa"/>
            <w:tcBorders>
              <w:tl2br w:val="nil"/>
              <w:tr2bl w:val="nil"/>
            </w:tcBorders>
            <w:noWrap w:val="0"/>
            <w:vAlign w:val="center"/>
          </w:tcPr>
          <w:p>
            <w:pPr>
              <w:jc w:val="center"/>
              <w:rPr>
                <w:rFonts w:hint="eastAsia" w:ascii="宋体" w:hAnsi="宋体"/>
                <w:szCs w:val="21"/>
              </w:rPr>
            </w:pPr>
            <w:r>
              <w:rPr>
                <w:rFonts w:hint="eastAsia" w:ascii="宋体" w:hAnsi="宋体" w:cs="宋体"/>
                <w:b/>
                <w:bCs/>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b/>
                <w:bCs/>
                <w:kern w:val="0"/>
                <w:szCs w:val="21"/>
              </w:rPr>
            </w:pPr>
            <w:r>
              <w:rPr>
                <w:rFonts w:hint="eastAsia" w:ascii="宋体" w:hAnsi="宋体" w:cs="宋体"/>
                <w:b/>
                <w:bCs/>
                <w:kern w:val="0"/>
                <w:szCs w:val="21"/>
              </w:rPr>
              <w:t>一</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hint="eastAsia" w:ascii="宋体" w:hAnsi="宋体" w:eastAsia="宋体" w:cs="宋体"/>
                <w:b/>
                <w:bCs/>
                <w:kern w:val="0"/>
                <w:szCs w:val="21"/>
                <w:lang w:eastAsia="zh-Hans"/>
              </w:rPr>
            </w:pPr>
            <w:r>
              <w:rPr>
                <w:rFonts w:hint="eastAsia" w:ascii="宋体" w:hAnsi="宋体" w:cs="宋体"/>
                <w:b/>
                <w:bCs/>
                <w:color w:val="000000" w:themeColor="text1"/>
                <w:kern w:val="0"/>
                <w:szCs w:val="21"/>
                <w14:textFill>
                  <w14:solidFill>
                    <w14:schemeClr w14:val="tx1"/>
                  </w14:solidFill>
                </w14:textFill>
              </w:rPr>
              <w:t>适用范围：适用于医院所有外送服务(详见检测项目清单）投标人必须满足清单中的所有检测项目</w:t>
            </w:r>
            <w:r>
              <w:rPr>
                <w:rFonts w:hint="eastAsia" w:ascii="宋体" w:hAnsi="宋体" w:cs="宋体"/>
                <w:b/>
                <w:bCs/>
                <w:color w:val="000000" w:themeColor="text1"/>
                <w:kern w:val="0"/>
                <w:szCs w:val="21"/>
                <w:lang w:eastAsia="zh-Hans"/>
                <w14:textFill>
                  <w14:solidFill>
                    <w14:schemeClr w14:val="tx1"/>
                  </w14:solidFill>
                </w14:textFill>
              </w:rPr>
              <w:t>。</w:t>
            </w:r>
          </w:p>
        </w:tc>
        <w:tc>
          <w:tcPr>
            <w:tcW w:w="1391" w:type="dxa"/>
            <w:tcBorders>
              <w:tl2br w:val="nil"/>
              <w:tr2bl w:val="nil"/>
            </w:tcBorders>
            <w:noWrap w:val="0"/>
            <w:vAlign w:val="top"/>
          </w:tcPr>
          <w:p>
            <w:pPr>
              <w:widowControl/>
              <w:spacing w:line="360" w:lineRule="exact"/>
              <w:ind w:right="126" w:rightChars="60"/>
              <w:jc w:val="left"/>
              <w:textAlignment w:val="center"/>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b/>
                <w:bCs/>
                <w:kern w:val="0"/>
                <w:szCs w:val="21"/>
              </w:rPr>
            </w:pPr>
            <w:r>
              <w:rPr>
                <w:rFonts w:hint="eastAsia" w:ascii="宋体" w:hAnsi="宋体" w:cs="宋体"/>
                <w:b/>
                <w:bCs/>
                <w:kern w:val="0"/>
                <w:szCs w:val="21"/>
              </w:rPr>
              <w:t>二</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cs="宋体"/>
                <w:b/>
                <w:bCs/>
                <w:kern w:val="0"/>
                <w:szCs w:val="21"/>
              </w:rPr>
            </w:pPr>
            <w:r>
              <w:rPr>
                <w:rFonts w:hint="eastAsia" w:ascii="宋体" w:hAnsi="宋体" w:cs="宋体"/>
                <w:b/>
                <w:bCs/>
                <w:kern w:val="0"/>
                <w:szCs w:val="21"/>
              </w:rPr>
              <w:t>技术服务要求</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2.1</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cs="宋体"/>
                <w:kern w:val="0"/>
                <w:szCs w:val="21"/>
              </w:rPr>
            </w:pPr>
            <w:r>
              <w:rPr>
                <w:rFonts w:hint="eastAsia" w:ascii="宋体" w:hAnsi="宋体" w:cs="宋体"/>
                <w:kern w:val="0"/>
                <w:szCs w:val="21"/>
              </w:rPr>
              <w:t>中标方需提供专业的标本冷链物流配送，温度控制在全程2-8℃。</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2.2</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hint="default" w:ascii="宋体" w:hAnsi="宋体" w:eastAsia="宋体" w:cs="宋体"/>
                <w:kern w:val="0"/>
                <w:szCs w:val="21"/>
                <w:lang w:val="en-US" w:eastAsia="zh-Hans"/>
              </w:rPr>
            </w:pPr>
            <w:r>
              <w:rPr>
                <w:rFonts w:hint="eastAsia" w:ascii="宋体" w:hAnsi="宋体" w:cs="宋体"/>
                <w:kern w:val="0"/>
                <w:szCs w:val="21"/>
                <w:lang w:val="en-US" w:eastAsia="zh-Hans"/>
              </w:rPr>
              <w:t>投标人需提供标本采集指南。</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color w:val="000000"/>
                <w:szCs w:val="21"/>
              </w:rPr>
              <w:t>▲</w:t>
            </w:r>
            <w:r>
              <w:rPr>
                <w:rFonts w:hint="eastAsia" w:ascii="宋体" w:hAnsi="宋体" w:cs="宋体"/>
                <w:kern w:val="0"/>
                <w:szCs w:val="21"/>
              </w:rPr>
              <w:t>2.3</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cs="宋体"/>
                <w:kern w:val="0"/>
                <w:szCs w:val="21"/>
              </w:rPr>
            </w:pPr>
            <w:r>
              <w:rPr>
                <w:rStyle w:val="967"/>
                <w:rFonts w:hint="eastAsia" w:ascii="宋体" w:hAnsi="宋体" w:cs="宋体"/>
                <w:szCs w:val="21"/>
              </w:rPr>
              <w:t>中标方</w:t>
            </w:r>
            <w:r>
              <w:rPr>
                <w:rFonts w:hint="eastAsia" w:ascii="宋体" w:hAnsi="宋体" w:cs="宋体"/>
                <w:szCs w:val="21"/>
              </w:rPr>
              <w:t>提供</w:t>
            </w:r>
            <w:r>
              <w:rPr>
                <w:rStyle w:val="967"/>
                <w:rFonts w:hint="eastAsia" w:ascii="宋体" w:hAnsi="宋体" w:cs="宋体"/>
                <w:szCs w:val="21"/>
              </w:rPr>
              <w:t>报告系统与医院LIS</w:t>
            </w:r>
            <w:r>
              <w:rPr>
                <w:rStyle w:val="967"/>
                <w:rFonts w:hint="eastAsia" w:ascii="宋体" w:hAnsi="宋体" w:cs="宋体"/>
                <w:szCs w:val="21"/>
                <w:lang w:eastAsia="zh-Hans"/>
              </w:rPr>
              <w:t>等</w:t>
            </w:r>
            <w:r>
              <w:rPr>
                <w:rStyle w:val="967"/>
                <w:rFonts w:hint="eastAsia" w:ascii="宋体" w:hAnsi="宋体" w:cs="宋体"/>
                <w:szCs w:val="21"/>
              </w:rPr>
              <w:t>系统实行信息化无缝连接，并承担相关接口等费用。</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Style w:val="967"/>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2.4</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cs="宋体"/>
                <w:kern w:val="0"/>
                <w:szCs w:val="21"/>
              </w:rPr>
            </w:pPr>
            <w:r>
              <w:rPr>
                <w:rFonts w:hint="eastAsia" w:ascii="宋体" w:hAnsi="宋体" w:cs="宋体"/>
                <w:kern w:val="0"/>
                <w:szCs w:val="21"/>
              </w:rPr>
              <w:t>中标方需提供外送项目检测所需的所有耗材，并提供耗材生产厂家三证。</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2.5</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eastAsia="宋体" w:cs="宋体"/>
                <w:kern w:val="0"/>
                <w:sz w:val="21"/>
                <w:szCs w:val="21"/>
                <w:lang w:val="en-US" w:eastAsia="zh-Hans" w:bidi="ar-SA"/>
              </w:rPr>
            </w:pPr>
            <w:r>
              <w:rPr>
                <w:rFonts w:hint="eastAsia" w:ascii="宋体" w:hAnsi="宋体" w:cs="宋体"/>
                <w:kern w:val="0"/>
                <w:szCs w:val="21"/>
              </w:rPr>
              <w:t>标本接收：每天上门一次，特殊情况临时增加一次，</w:t>
            </w:r>
            <w:r>
              <w:rPr>
                <w:rFonts w:hint="eastAsia" w:ascii="宋体" w:hAnsi="宋体" w:cs="宋体"/>
                <w:szCs w:val="21"/>
              </w:rPr>
              <w:t>响应时间≤1小时</w:t>
            </w:r>
            <w:r>
              <w:rPr>
                <w:rFonts w:hint="eastAsia" w:ascii="宋体" w:hAnsi="宋体" w:cs="宋体"/>
                <w:kern w:val="0"/>
                <w:szCs w:val="21"/>
              </w:rPr>
              <w:t>；节假日照常接收标本。</w:t>
            </w:r>
            <w:r>
              <w:rPr>
                <w:rFonts w:hint="eastAsia" w:ascii="宋体" w:hAnsi="宋体" w:cs="宋体"/>
                <w:szCs w:val="21"/>
              </w:rPr>
              <w:t>特殊标本（包括急诊标本）：承诺临时配送服务</w:t>
            </w:r>
            <w:r>
              <w:rPr>
                <w:rFonts w:hint="eastAsia" w:ascii="宋体" w:hAnsi="宋体" w:cs="宋体"/>
                <w:szCs w:val="21"/>
                <w:lang w:eastAsia="zh-Hans"/>
              </w:rPr>
              <w:t>。</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color w:val="000000"/>
                <w:szCs w:val="21"/>
              </w:rPr>
              <w:t>▲</w:t>
            </w:r>
            <w:r>
              <w:rPr>
                <w:rFonts w:hint="eastAsia" w:ascii="宋体" w:hAnsi="宋体" w:cs="宋体"/>
                <w:kern w:val="0"/>
                <w:szCs w:val="21"/>
              </w:rPr>
              <w:t>2.6</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eastAsia="宋体" w:cs="宋体"/>
                <w:kern w:val="0"/>
                <w:sz w:val="21"/>
                <w:szCs w:val="21"/>
                <w:lang w:val="en-US" w:eastAsia="zh-Hans" w:bidi="ar-SA"/>
              </w:rPr>
            </w:pPr>
            <w:r>
              <w:rPr>
                <w:rFonts w:hint="eastAsia" w:ascii="宋体" w:hAnsi="宋体" w:cs="宋体"/>
                <w:szCs w:val="21"/>
              </w:rPr>
              <w:t>检验结束后，中标方负责在本合同规定的时间内向检检科提供检验报告单（样本有特殊情况无法按时出报告需要提前通知检验科）。中标方实验室对检验报告单的准确性和及时性负责。</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2.7</w:t>
            </w:r>
          </w:p>
        </w:tc>
        <w:tc>
          <w:tcPr>
            <w:tcW w:w="70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left="0" w:leftChars="0" w:right="0" w:rightChars="0"/>
              <w:jc w:val="both"/>
              <w:textAlignment w:val="center"/>
              <w:rPr>
                <w:rFonts w:ascii="宋体" w:hAnsi="宋体" w:eastAsia="宋体" w:cs="宋体"/>
                <w:kern w:val="0"/>
                <w:sz w:val="21"/>
                <w:szCs w:val="21"/>
                <w:lang w:val="en-US" w:eastAsia="zh-CN" w:bidi="ar-SA"/>
              </w:rPr>
            </w:pPr>
            <w:r>
              <w:rPr>
                <w:rFonts w:hint="eastAsia" w:ascii="宋体" w:hAnsi="宋体" w:cs="宋体"/>
                <w:szCs w:val="21"/>
              </w:rPr>
              <w:t>中标方需对检验后的标本进行妥善保存，以便检验结果有疑义时进行再次检验，保存标本的时间不应少于相关标准或条例所规定的时间。</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2.8</w:t>
            </w:r>
          </w:p>
        </w:tc>
        <w:tc>
          <w:tcPr>
            <w:tcW w:w="7035" w:type="dxa"/>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spacing w:line="360" w:lineRule="auto"/>
              <w:ind w:left="0" w:leftChars="0" w:right="0" w:rightChars="0"/>
              <w:jc w:val="both"/>
              <w:rPr>
                <w:rFonts w:ascii="宋体" w:hAnsi="宋体" w:eastAsia="宋体" w:cs="宋体"/>
                <w:kern w:val="0"/>
                <w:sz w:val="21"/>
                <w:szCs w:val="21"/>
                <w:lang w:val="en-US" w:eastAsia="zh-CN" w:bidi="ar-SA"/>
              </w:rPr>
            </w:pPr>
            <w:r>
              <w:rPr>
                <w:rFonts w:hint="eastAsia" w:ascii="宋体" w:hAnsi="宋体" w:cs="宋体"/>
                <w:szCs w:val="21"/>
              </w:rPr>
              <w:t>当院方对中标方实验室的检验结果有疑义或异议时，院方可要求中标方实验室重新检验或再委托第三方检验。这种情况下所发生的费用，由责任方承担。</w:t>
            </w:r>
          </w:p>
        </w:tc>
        <w:tc>
          <w:tcPr>
            <w:tcW w:w="1391" w:type="dxa"/>
            <w:tcBorders>
              <w:tl2br w:val="nil"/>
              <w:tr2bl w:val="nil"/>
            </w:tcBorders>
            <w:noWrap w:val="0"/>
            <w:vAlign w:val="top"/>
          </w:tcPr>
          <w:p>
            <w:pPr>
              <w:widowControl/>
              <w:spacing w:line="360" w:lineRule="exact"/>
              <w:ind w:left="109" w:leftChars="52" w:right="126" w:rightChars="60"/>
              <w:jc w:val="left"/>
              <w:textAlignment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2.9</w:t>
            </w:r>
          </w:p>
        </w:tc>
        <w:tc>
          <w:tcPr>
            <w:tcW w:w="7035" w:type="dxa"/>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spacing w:line="360" w:lineRule="auto"/>
              <w:ind w:left="0" w:leftChars="0" w:right="0" w:rightChars="0"/>
              <w:jc w:val="both"/>
              <w:rPr>
                <w:rFonts w:ascii="宋体" w:hAnsi="宋体" w:eastAsia="宋体" w:cs="宋体"/>
                <w:kern w:val="2"/>
                <w:sz w:val="21"/>
                <w:szCs w:val="21"/>
                <w:lang w:val="en-US" w:eastAsia="zh-CN" w:bidi="ar-SA"/>
              </w:rPr>
            </w:pPr>
            <w:r>
              <w:rPr>
                <w:rFonts w:hint="eastAsia" w:ascii="宋体" w:hAnsi="宋体" w:cs="宋体"/>
                <w:kern w:val="0"/>
                <w:szCs w:val="21"/>
              </w:rPr>
              <w:t>中标方应有对患者电子病历、送检标本及检测结果等相关资料保密的措施。</w:t>
            </w:r>
          </w:p>
        </w:tc>
        <w:tc>
          <w:tcPr>
            <w:tcW w:w="1391" w:type="dxa"/>
            <w:tcBorders>
              <w:tl2br w:val="nil"/>
              <w:tr2bl w:val="nil"/>
            </w:tcBorders>
            <w:noWrap w:val="0"/>
            <w:vAlign w:val="top"/>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2.10</w:t>
            </w:r>
          </w:p>
        </w:tc>
        <w:tc>
          <w:tcPr>
            <w:tcW w:w="7035" w:type="dxa"/>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spacing w:line="360" w:lineRule="auto"/>
              <w:ind w:left="0" w:leftChars="0" w:right="0" w:rightChars="0"/>
              <w:jc w:val="both"/>
              <w:rPr>
                <w:rFonts w:ascii="宋体" w:hAnsi="宋体" w:eastAsia="宋体" w:cs="宋体"/>
                <w:kern w:val="2"/>
                <w:sz w:val="21"/>
                <w:szCs w:val="21"/>
                <w:lang w:val="en-US" w:eastAsia="zh-CN" w:bidi="ar-SA"/>
              </w:rPr>
            </w:pPr>
            <w:r>
              <w:rPr>
                <w:rFonts w:hint="eastAsia" w:ascii="宋体" w:hAnsi="宋体" w:cs="宋体"/>
                <w:kern w:val="0"/>
                <w:szCs w:val="21"/>
              </w:rPr>
              <w:t>中标方需配合医院检验科做好质量控制，定期提供所需文件。</w:t>
            </w:r>
          </w:p>
        </w:tc>
        <w:tc>
          <w:tcPr>
            <w:tcW w:w="1391" w:type="dxa"/>
            <w:tcBorders>
              <w:tl2br w:val="nil"/>
              <w:tr2bl w:val="nil"/>
            </w:tcBorders>
            <w:noWrap w:val="0"/>
            <w:vAlign w:val="top"/>
          </w:tcPr>
          <w:p>
            <w:pPr>
              <w:spacing w:line="3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14" w:type="dxa"/>
            <w:tcBorders>
              <w:tl2br w:val="nil"/>
              <w:tr2bl w:val="nil"/>
            </w:tcBorders>
            <w:noWrap w:val="0"/>
            <w:vAlign w:val="center"/>
          </w:tcPr>
          <w:p>
            <w:pPr>
              <w:widowControl/>
              <w:spacing w:line="360" w:lineRule="exact"/>
              <w:ind w:right="126" w:rightChars="60"/>
              <w:jc w:val="center"/>
              <w:textAlignment w:val="center"/>
              <w:rPr>
                <w:rFonts w:ascii="宋体" w:hAnsi="宋体" w:cs="宋体"/>
                <w:kern w:val="0"/>
                <w:szCs w:val="21"/>
              </w:rPr>
            </w:pPr>
            <w:r>
              <w:rPr>
                <w:rFonts w:hint="eastAsia" w:ascii="宋体" w:hAnsi="宋体" w:cs="宋体"/>
                <w:kern w:val="0"/>
                <w:szCs w:val="21"/>
              </w:rPr>
              <w:t>2.11</w:t>
            </w:r>
          </w:p>
        </w:tc>
        <w:tc>
          <w:tcPr>
            <w:tcW w:w="7035" w:type="dxa"/>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spacing w:line="360" w:lineRule="auto"/>
              <w:ind w:left="0" w:leftChars="0" w:right="0" w:rightChars="0"/>
              <w:jc w:val="both"/>
              <w:rPr>
                <w:rFonts w:ascii="宋体" w:hAnsi="宋体" w:eastAsia="宋体" w:cs="宋体"/>
                <w:kern w:val="2"/>
                <w:sz w:val="21"/>
                <w:szCs w:val="21"/>
                <w:lang w:val="en-US" w:eastAsia="zh-Hans" w:bidi="ar-SA"/>
              </w:rPr>
            </w:pPr>
            <w:r>
              <w:rPr>
                <w:rFonts w:hint="eastAsia" w:ascii="宋体" w:hAnsi="宋体" w:cs="宋体"/>
                <w:szCs w:val="21"/>
                <w:lang w:val="en-US" w:eastAsia="zh-Hans"/>
              </w:rPr>
              <w:t>业主方会对中标人实验室</w:t>
            </w:r>
            <w:r>
              <w:rPr>
                <w:rFonts w:hint="eastAsia" w:ascii="宋体" w:hAnsi="宋体" w:cs="宋体"/>
                <w:szCs w:val="21"/>
                <w:lang w:eastAsia="zh-Hans"/>
              </w:rPr>
              <w:t>参照WS/T418-201《受委托临床实验室选择指南》每年进行一次评估，</w:t>
            </w:r>
            <w:r>
              <w:rPr>
                <w:rFonts w:hint="eastAsia" w:ascii="宋体" w:hAnsi="宋体" w:cs="宋体"/>
                <w:szCs w:val="21"/>
                <w:lang w:val="en-US" w:eastAsia="zh-Hans"/>
              </w:rPr>
              <w:t>中标人需按照现场评估的结果，对服务流程进行纠正或改进，并提供改进报告。</w:t>
            </w:r>
          </w:p>
        </w:tc>
        <w:tc>
          <w:tcPr>
            <w:tcW w:w="1391" w:type="dxa"/>
            <w:tcBorders>
              <w:tl2br w:val="nil"/>
              <w:tr2bl w:val="nil"/>
            </w:tcBorders>
            <w:noWrap w:val="0"/>
            <w:vAlign w:val="top"/>
          </w:tcPr>
          <w:p>
            <w:pPr>
              <w:spacing w:line="360" w:lineRule="exact"/>
              <w:rPr>
                <w:rFonts w:hint="eastAsia" w:ascii="宋体" w:hAnsi="宋体" w:cs="宋体"/>
                <w:kern w:val="0"/>
                <w:szCs w:val="21"/>
              </w:rPr>
            </w:pPr>
          </w:p>
        </w:tc>
      </w:tr>
    </w:tbl>
    <w:p>
      <w:pPr>
        <w:rPr>
          <w:rFonts w:hint="eastAsia" w:ascii="宋体" w:hAnsi="宋体" w:cs="宋体"/>
          <w:b/>
          <w:sz w:val="36"/>
          <w:szCs w:val="36"/>
        </w:rPr>
      </w:pPr>
    </w:p>
    <w:p>
      <w:pPr>
        <w:pStyle w:val="5"/>
        <w:ind w:left="0" w:leftChars="0" w:firstLine="0" w:firstLineChars="0"/>
        <w:jc w:val="center"/>
        <w:rPr>
          <w:rFonts w:hint="default" w:eastAsia="宋体"/>
          <w:b/>
          <w:bCs/>
          <w:lang w:val="en-US" w:eastAsia="zh-Hans"/>
        </w:rPr>
      </w:pPr>
      <w:r>
        <w:rPr>
          <w:rFonts w:hint="eastAsia" w:ascii="宋体" w:hAnsi="宋体" w:cs="宋体"/>
          <w:b/>
          <w:sz w:val="36"/>
          <w:szCs w:val="36"/>
        </w:rPr>
        <w:br w:type="page"/>
      </w:r>
      <w:r>
        <w:rPr>
          <w:rFonts w:hint="eastAsia"/>
          <w:b/>
          <w:bCs/>
          <w:lang w:val="en-US" w:eastAsia="zh-Hans"/>
        </w:rPr>
        <w:t>项目清单</w:t>
      </w:r>
    </w:p>
    <w:p>
      <w:pPr>
        <w:rPr>
          <w:rFonts w:hint="default" w:eastAsia="宋体"/>
          <w:b/>
          <w:bCs/>
          <w:sz w:val="24"/>
          <w:szCs w:val="24"/>
          <w:lang w:val="en-US" w:eastAsia="zh-Hans"/>
        </w:rPr>
      </w:pPr>
      <w:r>
        <w:rPr>
          <w:rFonts w:hint="eastAsia"/>
          <w:b/>
          <w:bCs/>
          <w:sz w:val="24"/>
          <w:szCs w:val="24"/>
          <w:lang w:val="en-US" w:eastAsia="zh-CN"/>
        </w:rPr>
        <w:t>标项一：</w:t>
      </w:r>
      <w:r>
        <w:rPr>
          <w:rFonts w:hint="eastAsia"/>
          <w:b/>
          <w:bCs/>
          <w:sz w:val="24"/>
          <w:szCs w:val="24"/>
          <w:lang w:val="en-US" w:eastAsia="zh-Hans"/>
        </w:rPr>
        <w:t>项目清单一</w:t>
      </w:r>
    </w:p>
    <w:tbl>
      <w:tblPr>
        <w:tblStyle w:val="64"/>
        <w:tblW w:w="92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9"/>
        <w:gridCol w:w="3949"/>
        <w:gridCol w:w="262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jc w:val="center"/>
        </w:trPr>
        <w:tc>
          <w:tcPr>
            <w:tcW w:w="11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2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项目组合</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胰岛细胞抗体</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血清抗谷氨酸脱羧酶抗体测定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血清C肽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抗胰岛素抗体</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促甲状腺素受体抗体测定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血促肾上腺皮质激素</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胱抑素</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甲状旁腺素</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总前列腺特异性抗原测定</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45"/>
                <w:rFonts w:hint="eastAsia" w:ascii="宋体" w:hAnsi="宋体" w:eastAsia="宋体" w:cs="宋体"/>
                <w:sz w:val="21"/>
                <w:szCs w:val="21"/>
                <w:lang w:val="en-US" w:eastAsia="zh-CN" w:bidi="ar"/>
              </w:rPr>
              <w:t>前列腺特异性抗原测定</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游离前列腺特异性抗原测定</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fPSA/tPSA比值</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血管紧张素转化酶（ACE）</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雄烯二酮</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双氢睾酮（DHT）</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β羟丁酸（D3-H）</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游离脂肪酸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脂肪酶（LPS）</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万古霉素（VANC)</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地高辛（Dig）</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甲氨喋呤（MTX）</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抗卵巢抗体IgG（AoAb-IgG）</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抗蛋白酶3抗体IgG</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血管炎5项</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胞浆型抗中性粒胞浆抗体</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抗髓过氧化物酶抗体IgG</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核周型抗中性粒胞浆抗体</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抗核抗体</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蛋白C活性测定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蛋白S活性测定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抗凝血酶III（AT-III)</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醛固酮（ALD）</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肾素活性</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高血压3项</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血管紧张素I</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血管紧张素II)</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AB血清-CD3+</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封闭抗体</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每抗原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AB血清-CD4+</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AB血清-CD8+</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患者血清-CD3+</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患者血清-CD4+</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患者血清-CD8+</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CD3+淋巴细胞封闭率</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CD4+淋巴细胞封闭率</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CD8+淋巴细胞封闭率</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Y染色体AZF微缺失</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B族链球菌DNA定性检测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生殖支原体RNA</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诺如病毒核糖核酸定性检测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骨型碱性磷酸酶（BAP）</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骨钙素N端中分子片段（N-MID）</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总Ⅰ型胶原氨基端延长肽(Total-PINP)</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β胶联降解产物（β-CTX）</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嘌呤类药物相关检测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环孢素A血药浓度（谷值）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细小病毒B19 DNA(定量）（B19-DNA)</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染色体检查</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粪便隐血定量（粪便免疫化学检测）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胃功能三项（胃蛋白酶原I、II，胃泌素）</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微量元素检测组合6项（Fe、Mg、Ca、Cu、Zn、Pb)</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幽门螺杆菌抗体分型</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普乐可复（**506）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细胞角蛋白19片段（CYFRA21-1）/CYFRA21-1（非小细胞肺癌相关抗原）</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NSE(神经内分泌肿瘤 的特异性标志）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异常糖链糖蛋白检测（TAP）</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CA724（糖类抗原）</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CA242（糖类抗原）</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CA50（糖类抗原）</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自身免疫性肝病抗体检测组合7项（ASMA①,ANA①,AMA-2②,LKM-1②,SLA/LP②,LC-1②,AMA②)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人细小病毒 B19抗体IgM</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eastAsia="zh-CN" w:bidi="ar"/>
              </w:rPr>
              <w:t>68</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抗肾小球基底膜IgG抗体测定</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eastAsia="zh-CN" w:bidi="ar"/>
              </w:rPr>
              <w:t>69</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促红细胞生产素（EPO）</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eastAsia="zh-CN" w:bidi="ar"/>
              </w:rPr>
              <w:t>0</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高分辨外周血染色体核型分析</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eastAsia="zh-CN" w:bidi="ar"/>
              </w:rPr>
              <w:t>1</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甲状腺球蛋白（TG）</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bl>
    <w:p>
      <w:pPr>
        <w:pStyle w:val="5"/>
      </w:pPr>
    </w:p>
    <w:p>
      <w:pPr>
        <w:rPr>
          <w:rFonts w:hint="eastAsia" w:eastAsia="宋体"/>
          <w:b/>
          <w:bCs/>
          <w:sz w:val="24"/>
          <w:szCs w:val="24"/>
          <w:lang w:val="en-US" w:eastAsia="zh-Hans"/>
        </w:rPr>
      </w:pPr>
      <w:r>
        <w:rPr>
          <w:rFonts w:hint="eastAsia" w:eastAsia="宋体"/>
          <w:b/>
          <w:bCs/>
          <w:sz w:val="24"/>
          <w:szCs w:val="24"/>
          <w:lang w:val="en-US" w:eastAsia="zh-CN"/>
        </w:rPr>
        <w:t>标项一：</w:t>
      </w:r>
      <w:r>
        <w:rPr>
          <w:rFonts w:hint="eastAsia" w:eastAsia="宋体"/>
          <w:b/>
          <w:bCs/>
          <w:sz w:val="24"/>
          <w:szCs w:val="24"/>
          <w:lang w:val="en-US" w:eastAsia="zh-Hans"/>
        </w:rPr>
        <w:t>项目清单二</w:t>
      </w:r>
    </w:p>
    <w:tbl>
      <w:tblPr>
        <w:tblStyle w:val="64"/>
        <w:tblW w:w="9466"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6"/>
        <w:gridCol w:w="4610"/>
        <w:gridCol w:w="259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4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25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项目组合</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1</w:t>
            </w:r>
          </w:p>
        </w:tc>
        <w:tc>
          <w:tcPr>
            <w:tcW w:w="4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微量元素16项（钙Ca、镁Mg、铁Fe、铜Cu、锌Zn、铬Cr、硒Se、钼Mo、锰Mn、砷As、锂Li、锶Sr、钴Co、铅Pb、镉Cd、汞Hg）</w:t>
            </w:r>
          </w:p>
        </w:tc>
        <w:tc>
          <w:tcPr>
            <w:tcW w:w="25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微量元素16项</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w:t>
            </w:r>
          </w:p>
        </w:tc>
        <w:tc>
          <w:tcPr>
            <w:tcW w:w="46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微量元素19项（钙Ca、镁Mg、铁Fe、铜Cu、锌Zn、铬Cr、硒Se、钼Mo、锰Mn、锂Li、锶Sr、钒V、钴Co、砷As、铅Pb、镉Cd、汞Hg、铊Tl、铋Bi）</w:t>
            </w:r>
          </w:p>
        </w:tc>
        <w:tc>
          <w:tcPr>
            <w:tcW w:w="25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微量元素19项</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w:t>
            </w:r>
          </w:p>
        </w:tc>
      </w:tr>
    </w:tbl>
    <w:p>
      <w:pPr>
        <w:pStyle w:val="5"/>
        <w:rPr>
          <w:rFonts w:hint="eastAsia"/>
          <w:b/>
          <w:bCs/>
          <w:lang w:val="en-US" w:eastAsia="zh-Hans"/>
        </w:rPr>
      </w:pPr>
    </w:p>
    <w:p>
      <w:pPr>
        <w:pStyle w:val="5"/>
        <w:rPr>
          <w:rFonts w:hint="eastAsia"/>
          <w:b/>
          <w:bCs/>
          <w:lang w:val="en-US" w:eastAsia="zh-Hans"/>
        </w:rPr>
      </w:pPr>
    </w:p>
    <w:p>
      <w:pPr>
        <w:rPr>
          <w:rFonts w:hint="eastAsia" w:eastAsia="宋体"/>
          <w:b/>
          <w:bCs/>
          <w:sz w:val="24"/>
          <w:szCs w:val="24"/>
          <w:lang w:val="en-US" w:eastAsia="zh-Hans"/>
        </w:rPr>
      </w:pPr>
      <w:r>
        <w:rPr>
          <w:rFonts w:hint="eastAsia" w:eastAsia="宋体"/>
          <w:b/>
          <w:bCs/>
          <w:sz w:val="24"/>
          <w:szCs w:val="24"/>
          <w:lang w:val="en-US" w:eastAsia="zh-CN"/>
        </w:rPr>
        <w:t>标项一：</w:t>
      </w:r>
      <w:r>
        <w:rPr>
          <w:rFonts w:hint="eastAsia" w:eastAsia="宋体"/>
          <w:b/>
          <w:bCs/>
          <w:sz w:val="24"/>
          <w:szCs w:val="24"/>
          <w:lang w:val="en-US" w:eastAsia="zh-Hans"/>
        </w:rPr>
        <w:t>项目清单三</w:t>
      </w:r>
    </w:p>
    <w:tbl>
      <w:tblPr>
        <w:tblStyle w:val="64"/>
        <w:tblW w:w="9481"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1"/>
        <w:gridCol w:w="4505"/>
        <w:gridCol w:w="267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4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项目名称</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项目组合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计价单位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themeColor="text1"/>
                <w:lang w:eastAsia="zh-CN"/>
                <w14:textFill>
                  <w14:solidFill>
                    <w14:schemeClr w14:val="tx1"/>
                  </w14:solidFill>
                </w14:textFill>
              </w:rPr>
            </w:pPr>
            <w:r>
              <w:rPr>
                <w:rFonts w:hint="default" w:eastAsia="宋体"/>
                <w:color w:val="000000" w:themeColor="text1"/>
                <w:lang w:eastAsia="zh-CN"/>
                <w14:textFill>
                  <w14:solidFill>
                    <w14:schemeClr w14:val="tx1"/>
                  </w14:solidFill>
                </w14:textFill>
              </w:rPr>
              <w:t>1</w:t>
            </w:r>
          </w:p>
        </w:tc>
        <w:tc>
          <w:tcPr>
            <w:tcW w:w="4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themeColor="text1"/>
                <w:lang w:eastAsia="zh-CN"/>
                <w14:textFill>
                  <w14:solidFill>
                    <w14:schemeClr w14:val="tx1"/>
                  </w14:solidFill>
                </w14:textFill>
              </w:rPr>
            </w:pPr>
            <w:r>
              <w:rPr>
                <w:rFonts w:hint="default" w:eastAsia="宋体"/>
                <w:color w:val="000000" w:themeColor="text1"/>
                <w:lang w:val="en-US" w:eastAsia="zh-CN"/>
                <w14:textFill>
                  <w14:solidFill>
                    <w14:schemeClr w14:val="tx1"/>
                  </w14:solidFill>
                </w14:textFill>
              </w:rPr>
              <w:t>肺炎支原体核酸及耐药突变位点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themeColor="text1"/>
                <w:lang w:eastAsia="zh-Hans"/>
                <w14:textFill>
                  <w14:solidFill>
                    <w14:schemeClr w14:val="tx1"/>
                  </w14:solidFill>
                </w14:textFill>
              </w:rPr>
            </w:pPr>
            <w:r>
              <w:rPr>
                <w:rFonts w:hint="default" w:eastAsia="宋体"/>
                <w:color w:val="000000" w:themeColor="text1"/>
                <w:lang w:eastAsia="zh-Hans"/>
                <w14:textFill>
                  <w14:solidFill>
                    <w14:schemeClr w14:val="tx1"/>
                  </w14:solidFill>
                </w14:textFill>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themeColor="text1"/>
                <w:lang w:eastAsia="zh-CN"/>
                <w14:textFill>
                  <w14:solidFill>
                    <w14:schemeClr w14:val="tx1"/>
                  </w14:solidFill>
                </w14:textFill>
              </w:rPr>
            </w:pPr>
            <w:r>
              <w:rPr>
                <w:rFonts w:hint="default" w:eastAsia="宋体"/>
                <w:color w:val="000000" w:themeColor="text1"/>
                <w:lang w:val="en-US" w:eastAsia="zh-CN"/>
                <w14:textFill>
                  <w14:solidFill>
                    <w14:schemeClr w14:val="tx1"/>
                  </w14:solidFill>
                </w14:textFill>
              </w:rPr>
              <w:t>项</w:t>
            </w:r>
          </w:p>
        </w:tc>
      </w:tr>
    </w:tbl>
    <w:p>
      <w:pPr>
        <w:rPr>
          <w:rFonts w:hint="eastAsia" w:ascii="宋体" w:hAnsi="宋体" w:cs="宋体"/>
          <w:b/>
          <w:sz w:val="36"/>
          <w:szCs w:val="36"/>
        </w:rPr>
      </w:pPr>
    </w:p>
    <w:p>
      <w:pPr>
        <w:rPr>
          <w:rFonts w:hint="eastAsia"/>
        </w:rPr>
      </w:pPr>
      <w:r>
        <w:rPr>
          <w:rFonts w:hint="eastAsia"/>
        </w:rPr>
        <w:br w:type="page"/>
      </w:r>
    </w:p>
    <w:p>
      <w:pPr>
        <w:rPr>
          <w:rFonts w:hint="eastAsia"/>
        </w:rPr>
      </w:pPr>
    </w:p>
    <w:p>
      <w:pPr>
        <w:pStyle w:val="5"/>
        <w:ind w:firstLine="482" w:firstLineChars="200"/>
        <w:rPr>
          <w:rFonts w:hint="default" w:ascii="Times New Roman" w:hAnsi="Times New Roman" w:eastAsia="宋体" w:cs="Times New Roman"/>
          <w:b/>
          <w:bCs/>
          <w:snapToGrid/>
          <w:color w:val="auto"/>
          <w:kern w:val="2"/>
          <w:sz w:val="24"/>
          <w:szCs w:val="24"/>
          <w:lang w:val="en-US" w:eastAsia="zh-CN" w:bidi="ar-SA"/>
        </w:rPr>
      </w:pPr>
      <w:r>
        <w:rPr>
          <w:rFonts w:hint="eastAsia" w:ascii="Times New Roman" w:hAnsi="Times New Roman" w:eastAsia="宋体" w:cs="Times New Roman"/>
          <w:b/>
          <w:bCs/>
          <w:snapToGrid/>
          <w:color w:val="auto"/>
          <w:kern w:val="2"/>
          <w:sz w:val="24"/>
          <w:szCs w:val="24"/>
          <w:lang w:val="en-US" w:eastAsia="zh-CN" w:bidi="ar-SA"/>
        </w:rPr>
        <w:t>标项二:项目清单</w:t>
      </w:r>
    </w:p>
    <w:tbl>
      <w:tblPr>
        <w:tblStyle w:val="64"/>
        <w:tblW w:w="9106" w:type="dxa"/>
        <w:jc w:val="center"/>
        <w:tblLayout w:type="fixed"/>
        <w:tblCellMar>
          <w:top w:w="0" w:type="dxa"/>
          <w:left w:w="108" w:type="dxa"/>
          <w:bottom w:w="0" w:type="dxa"/>
          <w:right w:w="108" w:type="dxa"/>
        </w:tblCellMar>
      </w:tblPr>
      <w:tblGrid>
        <w:gridCol w:w="889"/>
        <w:gridCol w:w="3597"/>
        <w:gridCol w:w="2940"/>
        <w:gridCol w:w="1680"/>
      </w:tblGrid>
      <w:tr>
        <w:tblPrEx>
          <w:tblCellMar>
            <w:top w:w="0" w:type="dxa"/>
            <w:left w:w="108" w:type="dxa"/>
            <w:bottom w:w="0" w:type="dxa"/>
            <w:right w:w="108" w:type="dxa"/>
          </w:tblCellMar>
        </w:tblPrEx>
        <w:trPr>
          <w:trHeight w:val="679" w:hRule="atLeast"/>
          <w:jc w:val="center"/>
        </w:trPr>
        <w:tc>
          <w:tcPr>
            <w:tcW w:w="8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序号</w:t>
            </w:r>
          </w:p>
        </w:tc>
        <w:tc>
          <w:tcPr>
            <w:tcW w:w="3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项目名称</w:t>
            </w:r>
          </w:p>
        </w:tc>
        <w:tc>
          <w:tcPr>
            <w:tcW w:w="2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项目组合</w:t>
            </w:r>
          </w:p>
        </w:tc>
        <w:tc>
          <w:tcPr>
            <w:tcW w:w="1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计价单位</w:t>
            </w:r>
          </w:p>
        </w:tc>
      </w:tr>
      <w:tr>
        <w:tblPrEx>
          <w:tblCellMar>
            <w:top w:w="0" w:type="dxa"/>
            <w:left w:w="108" w:type="dxa"/>
            <w:bottom w:w="0" w:type="dxa"/>
            <w:right w:w="108" w:type="dxa"/>
          </w:tblCellMar>
        </w:tblPrEx>
        <w:trPr>
          <w:trHeight w:val="739" w:hRule="atLeast"/>
          <w:jc w:val="center"/>
        </w:trPr>
        <w:tc>
          <w:tcPr>
            <w:tcW w:w="8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p>
        </w:tc>
        <w:tc>
          <w:tcPr>
            <w:tcW w:w="3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维生素A、D、E测定</w:t>
            </w:r>
          </w:p>
        </w:tc>
        <w:tc>
          <w:tcPr>
            <w:tcW w:w="2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维生素3项测定</w:t>
            </w:r>
          </w:p>
        </w:tc>
        <w:tc>
          <w:tcPr>
            <w:tcW w:w="1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w:t>
            </w:r>
          </w:p>
        </w:tc>
      </w:tr>
      <w:tr>
        <w:tblPrEx>
          <w:tblCellMar>
            <w:top w:w="0" w:type="dxa"/>
            <w:left w:w="108" w:type="dxa"/>
            <w:bottom w:w="0" w:type="dxa"/>
            <w:right w:w="108" w:type="dxa"/>
          </w:tblCellMar>
        </w:tblPrEx>
        <w:trPr>
          <w:trHeight w:val="694" w:hRule="atLeast"/>
          <w:jc w:val="center"/>
        </w:trPr>
        <w:tc>
          <w:tcPr>
            <w:tcW w:w="8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p>
        </w:tc>
        <w:tc>
          <w:tcPr>
            <w:tcW w:w="3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kern w:val="0"/>
                <w:sz w:val="21"/>
                <w:szCs w:val="21"/>
              </w:rPr>
              <w:t>维生素A、D、E、K1、K2测定</w:t>
            </w:r>
          </w:p>
        </w:tc>
        <w:tc>
          <w:tcPr>
            <w:tcW w:w="2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维生素5项测定</w:t>
            </w:r>
          </w:p>
        </w:tc>
        <w:tc>
          <w:tcPr>
            <w:tcW w:w="1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w:t>
            </w:r>
          </w:p>
        </w:tc>
      </w:tr>
      <w:tr>
        <w:tblPrEx>
          <w:tblCellMar>
            <w:top w:w="0" w:type="dxa"/>
            <w:left w:w="108" w:type="dxa"/>
            <w:bottom w:w="0" w:type="dxa"/>
            <w:right w:w="108" w:type="dxa"/>
          </w:tblCellMar>
        </w:tblPrEx>
        <w:trPr>
          <w:trHeight w:val="559" w:hRule="atLeast"/>
          <w:jc w:val="center"/>
        </w:trPr>
        <w:tc>
          <w:tcPr>
            <w:tcW w:w="8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p>
        </w:tc>
        <w:tc>
          <w:tcPr>
            <w:tcW w:w="3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kern w:val="0"/>
                <w:sz w:val="21"/>
                <w:szCs w:val="21"/>
              </w:rPr>
              <w:t>维生素A、D、K1、K2测定</w:t>
            </w:r>
          </w:p>
        </w:tc>
        <w:tc>
          <w:tcPr>
            <w:tcW w:w="2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维生素4项测定</w:t>
            </w:r>
          </w:p>
        </w:tc>
        <w:tc>
          <w:tcPr>
            <w:tcW w:w="1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w:t>
            </w:r>
          </w:p>
        </w:tc>
      </w:tr>
      <w:tr>
        <w:tblPrEx>
          <w:tblCellMar>
            <w:top w:w="0" w:type="dxa"/>
            <w:left w:w="108" w:type="dxa"/>
            <w:bottom w:w="0" w:type="dxa"/>
            <w:right w:w="108" w:type="dxa"/>
          </w:tblCellMar>
        </w:tblPrEx>
        <w:trPr>
          <w:trHeight w:val="684" w:hRule="atLeast"/>
          <w:jc w:val="center"/>
        </w:trPr>
        <w:tc>
          <w:tcPr>
            <w:tcW w:w="8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w:t>
            </w:r>
          </w:p>
        </w:tc>
        <w:tc>
          <w:tcPr>
            <w:tcW w:w="35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维生素D、K1、K2测定</w:t>
            </w:r>
          </w:p>
        </w:tc>
        <w:tc>
          <w:tcPr>
            <w:tcW w:w="29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维生素D、K1、K2 测定3项</w:t>
            </w:r>
          </w:p>
        </w:tc>
        <w:tc>
          <w:tcPr>
            <w:tcW w:w="16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w:t>
            </w:r>
          </w:p>
        </w:tc>
      </w:tr>
    </w:tbl>
    <w:p>
      <w:pPr>
        <w:rPr>
          <w:rFonts w:hint="eastAsia" w:ascii="宋体" w:hAnsi="宋体" w:cs="宋体"/>
          <w:b/>
          <w:sz w:val="36"/>
          <w:szCs w:val="36"/>
        </w:rPr>
      </w:pPr>
    </w:p>
    <w:p>
      <w:pPr>
        <w:spacing w:line="360" w:lineRule="auto"/>
        <w:ind w:firstLine="482" w:firstLineChars="200"/>
        <w:rPr>
          <w:rFonts w:hint="eastAsia" w:ascii="宋体" w:hAnsi="宋体" w:eastAsia="宋体" w:cs="宋体"/>
          <w:b/>
          <w:bCs/>
          <w:color w:val="000000"/>
          <w:sz w:val="24"/>
          <w:szCs w:val="24"/>
          <w:lang w:eastAsia="zh-CN"/>
        </w:rPr>
      </w:pPr>
      <w:r>
        <w:rPr>
          <w:rFonts w:hint="eastAsia" w:ascii="宋体" w:hAnsi="宋体" w:cs="宋体"/>
          <w:b/>
          <w:bCs/>
          <w:color w:val="000000"/>
          <w:sz w:val="24"/>
          <w:szCs w:val="24"/>
        </w:rPr>
        <w:t>二、商务需求</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适用所有标项</w:t>
      </w:r>
      <w:r>
        <w:rPr>
          <w:rFonts w:hint="eastAsia" w:ascii="宋体" w:hAnsi="宋体" w:cs="宋体"/>
          <w:b/>
          <w:bCs/>
          <w:color w:val="000000"/>
          <w:sz w:val="24"/>
          <w:szCs w:val="24"/>
          <w:lang w:eastAsia="zh-CN"/>
        </w:rPr>
        <w:t>）</w:t>
      </w:r>
    </w:p>
    <w:tbl>
      <w:tblPr>
        <w:tblStyle w:val="6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pStyle w:val="34"/>
              <w:snapToGrid w:val="0"/>
              <w:jc w:val="center"/>
              <w:outlineLvl w:val="0"/>
              <w:rPr>
                <w:rFonts w:hint="eastAsia" w:hAnsi="宋体" w:cs="宋体"/>
                <w:color w:val="000000"/>
                <w:sz w:val="21"/>
                <w:szCs w:val="21"/>
              </w:rPr>
            </w:pPr>
            <w:r>
              <w:rPr>
                <w:rFonts w:hint="eastAsia" w:hAnsi="宋体" w:cs="宋体"/>
                <w:color w:val="000000"/>
                <w:sz w:val="21"/>
                <w:szCs w:val="21"/>
              </w:rPr>
              <w:t>服务期限</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宋体" w:hAnsi="宋体" w:eastAsia="宋体" w:cs="宋体"/>
                <w:color w:val="000000"/>
                <w:szCs w:val="21"/>
                <w:lang w:val="en-US" w:eastAsia="zh-CN"/>
              </w:rPr>
            </w:pPr>
            <w:r>
              <w:rPr>
                <w:rFonts w:hint="eastAsia" w:ascii="宋体" w:hAnsi="宋体" w:eastAsia="宋体" w:cs="宋体"/>
                <w:snapToGrid/>
                <w:color w:val="000000"/>
                <w:kern w:val="2"/>
                <w:sz w:val="21"/>
                <w:szCs w:val="21"/>
                <w:lang w:val="en-US" w:eastAsia="zh-CN" w:bidi="ar-SA"/>
              </w:rPr>
              <w:t>服务期限为三年，合同一年一签，合同期满后，招标人根据中标人在上一年合同履约、考核情况决定是否续签。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pStyle w:val="34"/>
              <w:snapToGrid w:val="0"/>
              <w:jc w:val="center"/>
              <w:outlineLvl w:val="0"/>
              <w:rPr>
                <w:rFonts w:hint="default" w:hAnsi="宋体" w:eastAsia="宋体" w:cs="宋体"/>
                <w:color w:val="000000"/>
                <w:sz w:val="21"/>
                <w:szCs w:val="21"/>
                <w:lang w:val="en-US" w:eastAsia="zh-CN"/>
              </w:rPr>
            </w:pPr>
            <w:r>
              <w:rPr>
                <w:rFonts w:hint="eastAsia" w:hAnsi="宋体" w:cs="宋体"/>
                <w:color w:val="000000"/>
                <w:sz w:val="21"/>
                <w:szCs w:val="21"/>
                <w:lang w:val="en-US" w:eastAsia="zh-CN"/>
              </w:rPr>
              <w:t>履约保证金</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宋体" w:hAnsi="宋体" w:eastAsia="宋体" w:cs="宋体"/>
                <w:snapToGrid/>
                <w:color w:val="000000"/>
                <w:kern w:val="2"/>
                <w:sz w:val="21"/>
                <w:szCs w:val="21"/>
                <w:lang w:val="en-US" w:eastAsia="zh-CN" w:bidi="ar-SA"/>
              </w:rPr>
            </w:pPr>
            <w:r>
              <w:rPr>
                <w:rFonts w:hint="eastAsia" w:hAnsi="宋体" w:cs="宋体"/>
                <w:snapToGrid/>
                <w:color w:val="000000"/>
                <w:kern w:val="2"/>
                <w:sz w:val="21"/>
                <w:szCs w:val="21"/>
                <w:lang w:val="en-US" w:eastAsia="zh-CN" w:bidi="ar-SA"/>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pStyle w:val="34"/>
              <w:snapToGrid w:val="0"/>
              <w:jc w:val="center"/>
              <w:outlineLvl w:val="0"/>
              <w:rPr>
                <w:rFonts w:hint="eastAsia" w:hAnsi="宋体" w:cs="宋体"/>
                <w:color w:val="000000"/>
                <w:sz w:val="21"/>
                <w:szCs w:val="21"/>
              </w:rPr>
            </w:pPr>
            <w:r>
              <w:rPr>
                <w:rFonts w:hint="eastAsia" w:hAnsi="宋体" w:cs="宋体"/>
                <w:color w:val="000000"/>
                <w:sz w:val="21"/>
                <w:szCs w:val="21"/>
              </w:rPr>
              <w:t>付款条件</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每</w:t>
            </w:r>
            <w:r>
              <w:rPr>
                <w:rFonts w:hint="eastAsia" w:ascii="宋体" w:hAnsi="宋体" w:cs="宋体"/>
                <w:color w:val="000000"/>
                <w:szCs w:val="21"/>
                <w:lang w:val="en-US" w:eastAsia="zh-CN"/>
              </w:rPr>
              <w:t>一</w:t>
            </w:r>
            <w:r>
              <w:rPr>
                <w:rFonts w:hint="eastAsia" w:ascii="宋体" w:hAnsi="宋体" w:cs="宋体"/>
                <w:color w:val="000000"/>
                <w:szCs w:val="21"/>
              </w:rPr>
              <w:t>个月核对一次，并经招标人签字确认后</w:t>
            </w:r>
            <w:r>
              <w:rPr>
                <w:rFonts w:hint="eastAsia" w:ascii="宋体" w:hAnsi="宋体" w:cs="宋体"/>
                <w:color w:val="000000"/>
                <w:szCs w:val="21"/>
                <w:lang w:val="en-US" w:eastAsia="zh-CN"/>
              </w:rPr>
              <w:t>一</w:t>
            </w:r>
            <w:r>
              <w:rPr>
                <w:rFonts w:hint="eastAsia" w:ascii="宋体" w:hAnsi="宋体" w:cs="宋体"/>
                <w:color w:val="000000"/>
                <w:szCs w:val="21"/>
              </w:rPr>
              <w:t>个月内按实支付（遇质量问题等特殊情况除外）。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pStyle w:val="34"/>
              <w:adjustRightInd w:val="0"/>
              <w:snapToGrid w:val="0"/>
              <w:spacing w:before="0" w:beforeLines="0" w:after="0" w:afterLines="0" w:line="360" w:lineRule="auto"/>
              <w:jc w:val="center"/>
              <w:outlineLvl w:val="0"/>
              <w:rPr>
                <w:rFonts w:hint="eastAsia" w:hAnsi="宋体"/>
                <w:color w:val="000000"/>
                <w:sz w:val="21"/>
                <w:szCs w:val="21"/>
              </w:rPr>
            </w:pPr>
            <w:r>
              <w:rPr>
                <w:rFonts w:hint="eastAsia" w:hAnsi="宋体"/>
                <w:color w:val="000000"/>
                <w:sz w:val="21"/>
                <w:szCs w:val="21"/>
              </w:rPr>
              <w:t>★投标报价</w:t>
            </w:r>
          </w:p>
          <w:p>
            <w:pPr>
              <w:pStyle w:val="34"/>
              <w:adjustRightInd w:val="0"/>
              <w:snapToGrid w:val="0"/>
              <w:spacing w:before="0" w:beforeLines="0" w:after="0" w:afterLines="0" w:line="360" w:lineRule="auto"/>
              <w:jc w:val="center"/>
              <w:outlineLvl w:val="0"/>
              <w:rPr>
                <w:rFonts w:hint="eastAsia" w:hAnsi="宋体"/>
                <w:color w:val="000000"/>
                <w:sz w:val="21"/>
                <w:szCs w:val="21"/>
              </w:rPr>
            </w:pPr>
            <w:r>
              <w:rPr>
                <w:rFonts w:hint="eastAsia" w:hAnsi="宋体"/>
                <w:color w:val="000000"/>
                <w:sz w:val="21"/>
                <w:szCs w:val="21"/>
              </w:rPr>
              <w:t>要求</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pStyle w:val="34"/>
              <w:adjustRightInd w:val="0"/>
              <w:snapToGrid w:val="0"/>
              <w:spacing w:before="0" w:beforeLines="0" w:after="0" w:afterLines="0" w:line="360" w:lineRule="auto"/>
              <w:outlineLvl w:val="0"/>
              <w:rPr>
                <w:rFonts w:hint="eastAsia" w:hAnsi="宋体"/>
                <w:color w:val="000000"/>
                <w:sz w:val="21"/>
                <w:szCs w:val="21"/>
              </w:rPr>
            </w:pPr>
            <w:r>
              <w:rPr>
                <w:rFonts w:hint="eastAsia" w:hAnsi="宋体"/>
                <w:color w:val="000000"/>
                <w:sz w:val="21"/>
                <w:szCs w:val="21"/>
              </w:rPr>
              <w:t>1）</w:t>
            </w:r>
            <w:r>
              <w:rPr>
                <w:rFonts w:hint="eastAsia" w:hAnsi="宋体"/>
                <w:b/>
                <w:bCs/>
                <w:color w:val="000000"/>
                <w:sz w:val="21"/>
                <w:szCs w:val="21"/>
              </w:rPr>
              <w:t>本项目投标报价为服务比例报价。投标人在浙江省物价局收费标准的基础上报服务比例，采购人根据中标人报出的服务比例向中标人支付产生的收益。支付中标人的费用=浙江省物价局收费规定的价格×服务比例报价（此公式计算结果以“元”为单位，保留到整数位）</w:t>
            </w:r>
            <w:r>
              <w:rPr>
                <w:rFonts w:hint="eastAsia" w:hAnsi="宋体"/>
                <w:b/>
                <w:bCs/>
                <w:color w:val="000000"/>
                <w:sz w:val="21"/>
                <w:szCs w:val="21"/>
                <w:lang w:eastAsia="zh-CN"/>
              </w:rPr>
              <w:t>，</w:t>
            </w:r>
            <w:r>
              <w:rPr>
                <w:rFonts w:hint="eastAsia" w:hAnsi="宋体"/>
                <w:b/>
                <w:bCs/>
                <w:color w:val="000000"/>
                <w:sz w:val="21"/>
                <w:szCs w:val="21"/>
              </w:rPr>
              <w:t>（报价应为唯一的服务比例报价，出现二个或二个以上的报价，作无效标处理）。</w:t>
            </w:r>
          </w:p>
          <w:p>
            <w:pPr>
              <w:pStyle w:val="34"/>
              <w:adjustRightInd w:val="0"/>
              <w:snapToGrid w:val="0"/>
              <w:spacing w:before="0" w:beforeLines="0" w:after="0" w:afterLines="0" w:line="360" w:lineRule="auto"/>
              <w:outlineLvl w:val="0"/>
              <w:rPr>
                <w:rFonts w:hint="eastAsia" w:hAnsi="宋体"/>
                <w:color w:val="000000"/>
                <w:sz w:val="21"/>
                <w:szCs w:val="21"/>
              </w:rPr>
            </w:pPr>
            <w:r>
              <w:rPr>
                <w:rFonts w:hint="eastAsia" w:hAnsi="宋体"/>
                <w:color w:val="000000"/>
                <w:sz w:val="21"/>
                <w:szCs w:val="21"/>
              </w:rPr>
              <w:t>2）报价包括完成本项目服务所发生的全部费用以及供应商利润、税金及合同包含的所有风险、责任等各项应有费用。</w:t>
            </w:r>
          </w:p>
          <w:p>
            <w:pPr>
              <w:pStyle w:val="34"/>
              <w:adjustRightInd w:val="0"/>
              <w:snapToGrid w:val="0"/>
              <w:spacing w:before="0" w:beforeLines="0" w:after="0" w:afterLines="0" w:line="360" w:lineRule="auto"/>
              <w:outlineLvl w:val="0"/>
              <w:rPr>
                <w:rFonts w:hint="eastAsia" w:hAnsi="宋体"/>
                <w:b/>
                <w:bCs/>
                <w:color w:val="000000"/>
                <w:sz w:val="21"/>
                <w:szCs w:val="21"/>
                <w:lang w:val="en-US" w:eastAsia="zh-CN"/>
              </w:rPr>
            </w:pPr>
            <w:r>
              <w:rPr>
                <w:rFonts w:hint="eastAsia" w:hAnsi="宋体"/>
                <w:color w:val="000000"/>
                <w:sz w:val="21"/>
                <w:szCs w:val="21"/>
              </w:rPr>
              <w:t>3）</w:t>
            </w:r>
            <w:r>
              <w:rPr>
                <w:rFonts w:hint="eastAsia" w:hAnsi="宋体"/>
                <w:b/>
                <w:bCs/>
                <w:color w:val="000000"/>
                <w:sz w:val="21"/>
                <w:szCs w:val="21"/>
              </w:rPr>
              <w:t>标</w:t>
            </w:r>
            <w:r>
              <w:rPr>
                <w:rFonts w:hint="eastAsia" w:hAnsi="宋体"/>
                <w:b/>
                <w:bCs/>
                <w:color w:val="000000"/>
                <w:sz w:val="21"/>
                <w:szCs w:val="21"/>
                <w:lang w:val="en-US" w:eastAsia="zh-CN"/>
              </w:rPr>
              <w:t>项一：清单一按服务比例报价≤33%进行报价。服务比例报价＞33%，作无效报价处理。</w:t>
            </w:r>
          </w:p>
          <w:p>
            <w:pPr>
              <w:pStyle w:val="34"/>
              <w:adjustRightInd w:val="0"/>
              <w:snapToGrid w:val="0"/>
              <w:spacing w:before="0" w:beforeLines="0" w:after="0" w:afterLines="0" w:line="360" w:lineRule="auto"/>
              <w:outlineLvl w:val="0"/>
              <w:rPr>
                <w:rFonts w:hint="eastAsia" w:hAnsi="宋体"/>
                <w:b/>
                <w:bCs/>
                <w:color w:val="000000"/>
                <w:sz w:val="21"/>
                <w:szCs w:val="21"/>
                <w:lang w:val="en-US" w:eastAsia="zh-CN"/>
              </w:rPr>
            </w:pPr>
            <w:r>
              <w:rPr>
                <w:rFonts w:hint="eastAsia" w:hAnsi="宋体"/>
                <w:b/>
                <w:bCs/>
                <w:color w:val="000000"/>
                <w:sz w:val="21"/>
                <w:szCs w:val="21"/>
              </w:rPr>
              <w:t>标</w:t>
            </w:r>
            <w:r>
              <w:rPr>
                <w:rFonts w:hint="eastAsia" w:hAnsi="宋体"/>
                <w:b/>
                <w:bCs/>
                <w:color w:val="000000"/>
                <w:sz w:val="21"/>
                <w:szCs w:val="21"/>
                <w:lang w:val="en-US" w:eastAsia="zh-CN"/>
              </w:rPr>
              <w:t>项一：清单二按服务比例报价≤53%进行报价。服务比例报价＞53%，作无效报价处理。</w:t>
            </w:r>
          </w:p>
          <w:p>
            <w:pPr>
              <w:pStyle w:val="34"/>
              <w:adjustRightInd w:val="0"/>
              <w:snapToGrid w:val="0"/>
              <w:spacing w:before="0" w:beforeLines="0" w:after="0" w:afterLines="0" w:line="360" w:lineRule="auto"/>
              <w:outlineLvl w:val="0"/>
              <w:rPr>
                <w:rFonts w:hint="eastAsia" w:hAnsi="宋体"/>
                <w:b/>
                <w:bCs/>
                <w:color w:val="000000"/>
                <w:sz w:val="21"/>
                <w:szCs w:val="21"/>
                <w:lang w:val="en-US" w:eastAsia="zh-CN"/>
              </w:rPr>
            </w:pPr>
            <w:r>
              <w:rPr>
                <w:rFonts w:hint="eastAsia" w:hAnsi="宋体"/>
                <w:b/>
                <w:bCs/>
                <w:color w:val="000000"/>
                <w:sz w:val="21"/>
                <w:szCs w:val="21"/>
              </w:rPr>
              <w:t>标</w:t>
            </w:r>
            <w:r>
              <w:rPr>
                <w:rFonts w:hint="eastAsia" w:hAnsi="宋体"/>
                <w:b/>
                <w:bCs/>
                <w:color w:val="000000"/>
                <w:sz w:val="21"/>
                <w:szCs w:val="21"/>
                <w:lang w:val="en-US" w:eastAsia="zh-CN"/>
              </w:rPr>
              <w:t>项一：清单三按服务比例报价≤48%进行报价。服务比例报价＞48%，作无效报价处理。</w:t>
            </w:r>
          </w:p>
          <w:p>
            <w:pPr>
              <w:pStyle w:val="34"/>
              <w:adjustRightInd w:val="0"/>
              <w:snapToGrid w:val="0"/>
              <w:spacing w:before="0" w:beforeLines="0" w:after="0" w:afterLines="0" w:line="360" w:lineRule="auto"/>
              <w:outlineLvl w:val="0"/>
              <w:rPr>
                <w:rFonts w:hint="eastAsia" w:hAnsi="宋体"/>
                <w:color w:val="000000"/>
                <w:sz w:val="21"/>
                <w:szCs w:val="21"/>
              </w:rPr>
            </w:pPr>
            <w:r>
              <w:rPr>
                <w:rFonts w:hint="eastAsia" w:hAnsi="宋体"/>
                <w:b/>
                <w:bCs/>
                <w:i w:val="0"/>
                <w:iCs w:val="0"/>
                <w:color w:val="000000"/>
                <w:sz w:val="21"/>
                <w:szCs w:val="21"/>
              </w:rPr>
              <w:t>标项二：按</w:t>
            </w:r>
            <w:r>
              <w:rPr>
                <w:rFonts w:hint="eastAsia" w:hAnsi="宋体"/>
                <w:b/>
                <w:bCs/>
                <w:i w:val="0"/>
                <w:iCs w:val="0"/>
                <w:color w:val="000000"/>
                <w:sz w:val="21"/>
                <w:szCs w:val="21"/>
                <w:lang w:val="en-US" w:eastAsia="zh-CN"/>
              </w:rPr>
              <w:t>服务比例报价≤42%进行报价。服务比例报价＞42%，作无效报价处理。</w:t>
            </w:r>
          </w:p>
        </w:tc>
      </w:tr>
    </w:tbl>
    <w:p>
      <w:pPr>
        <w:rPr>
          <w:rFonts w:hint="eastAsia" w:ascii="宋体" w:hAnsi="宋体" w:cs="宋体"/>
          <w:b/>
          <w:sz w:val="36"/>
          <w:szCs w:val="36"/>
        </w:rPr>
      </w:pPr>
    </w:p>
    <w:p>
      <w:pPr>
        <w:rPr>
          <w:rFonts w:hint="eastAsia" w:ascii="宋体" w:hAnsi="宋体" w:cs="宋体"/>
          <w:b/>
          <w:sz w:val="36"/>
          <w:szCs w:val="36"/>
        </w:rPr>
      </w:pPr>
      <w:r>
        <w:rPr>
          <w:rFonts w:hint="eastAsia" w:ascii="宋体" w:hAnsi="宋体" w:cs="宋体"/>
          <w:b/>
          <w:sz w:val="36"/>
          <w:szCs w:val="36"/>
        </w:rPr>
        <w:br w:type="page"/>
      </w: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65" w:name="_Toc184313262"/>
      <w:bookmarkEnd w:id="65"/>
      <w:bookmarkStart w:id="66" w:name="_Toc184314430"/>
      <w:bookmarkEnd w:id="66"/>
      <w:bookmarkStart w:id="67" w:name="_Toc184313267"/>
      <w:bookmarkEnd w:id="67"/>
      <w:bookmarkStart w:id="68" w:name="_Toc184313256"/>
      <w:bookmarkEnd w:id="68"/>
      <w:bookmarkStart w:id="69" w:name="_Toc184312117"/>
      <w:bookmarkEnd w:id="69"/>
      <w:bookmarkStart w:id="70" w:name="_Toc184313286"/>
      <w:bookmarkEnd w:id="70"/>
      <w:bookmarkStart w:id="71" w:name="_Toc184308074"/>
      <w:bookmarkEnd w:id="71"/>
      <w:bookmarkStart w:id="72" w:name="_Toc184314427"/>
      <w:bookmarkEnd w:id="72"/>
      <w:bookmarkStart w:id="73" w:name="_Toc184308071"/>
      <w:bookmarkEnd w:id="73"/>
      <w:bookmarkStart w:id="74" w:name="_Toc184314467"/>
      <w:bookmarkEnd w:id="74"/>
      <w:bookmarkStart w:id="75" w:name="_Toc184312116"/>
      <w:bookmarkEnd w:id="75"/>
      <w:bookmarkStart w:id="76" w:name="_Toc184310287"/>
      <w:bookmarkEnd w:id="76"/>
      <w:bookmarkStart w:id="77" w:name="_Toc184310295"/>
      <w:bookmarkEnd w:id="77"/>
      <w:bookmarkStart w:id="78" w:name="_Toc184313257"/>
      <w:bookmarkEnd w:id="78"/>
      <w:bookmarkStart w:id="79" w:name="_Toc184308103"/>
      <w:bookmarkEnd w:id="79"/>
      <w:bookmarkStart w:id="80" w:name="_Toc184312095"/>
      <w:bookmarkEnd w:id="80"/>
      <w:bookmarkStart w:id="81" w:name="_Toc184308065"/>
      <w:bookmarkEnd w:id="81"/>
      <w:bookmarkStart w:id="82" w:name="_Toc184313264"/>
      <w:bookmarkEnd w:id="82"/>
      <w:bookmarkStart w:id="83" w:name="_Toc184312139"/>
      <w:bookmarkEnd w:id="83"/>
      <w:bookmarkStart w:id="84" w:name="_Toc184310311"/>
      <w:bookmarkEnd w:id="84"/>
      <w:bookmarkStart w:id="85" w:name="_Toc184313254"/>
      <w:bookmarkEnd w:id="85"/>
      <w:bookmarkStart w:id="86" w:name="_Toc184313282"/>
      <w:bookmarkEnd w:id="86"/>
      <w:bookmarkStart w:id="87" w:name="_Toc184314471"/>
      <w:bookmarkEnd w:id="87"/>
      <w:bookmarkStart w:id="88" w:name="_Toc184310312"/>
      <w:bookmarkEnd w:id="88"/>
      <w:bookmarkStart w:id="89" w:name="_Toc184312118"/>
      <w:bookmarkEnd w:id="89"/>
      <w:bookmarkStart w:id="90" w:name="_Toc184310301"/>
      <w:bookmarkEnd w:id="90"/>
      <w:bookmarkStart w:id="91" w:name="_Toc184310277"/>
      <w:bookmarkEnd w:id="91"/>
      <w:bookmarkStart w:id="92" w:name="_Toc184313266"/>
      <w:bookmarkEnd w:id="92"/>
      <w:bookmarkStart w:id="93" w:name="_Toc184314449"/>
      <w:bookmarkEnd w:id="93"/>
      <w:bookmarkStart w:id="94" w:name="_Toc184308106"/>
      <w:bookmarkEnd w:id="94"/>
      <w:bookmarkStart w:id="95" w:name="_Toc184308083"/>
      <w:bookmarkEnd w:id="95"/>
      <w:bookmarkStart w:id="96" w:name="_Toc184310299"/>
      <w:bookmarkEnd w:id="96"/>
      <w:bookmarkStart w:id="97" w:name="_Toc184310318"/>
      <w:bookmarkEnd w:id="97"/>
      <w:bookmarkStart w:id="98" w:name="_Toc184308076"/>
      <w:bookmarkEnd w:id="98"/>
      <w:bookmarkStart w:id="99" w:name="_Toc184313307"/>
      <w:bookmarkEnd w:id="99"/>
      <w:bookmarkStart w:id="100" w:name="_Toc184314429"/>
      <w:bookmarkEnd w:id="100"/>
      <w:bookmarkStart w:id="101" w:name="_Toc184310282"/>
      <w:bookmarkEnd w:id="101"/>
      <w:bookmarkStart w:id="102" w:name="_Toc184314436"/>
      <w:bookmarkEnd w:id="102"/>
      <w:bookmarkStart w:id="103" w:name="_Toc184314470"/>
      <w:bookmarkEnd w:id="103"/>
      <w:bookmarkStart w:id="104" w:name="_Toc184314414"/>
      <w:bookmarkEnd w:id="104"/>
      <w:bookmarkStart w:id="105" w:name="_Toc184314411"/>
      <w:bookmarkEnd w:id="105"/>
      <w:bookmarkStart w:id="106" w:name="_Toc184312109"/>
      <w:bookmarkEnd w:id="106"/>
      <w:bookmarkStart w:id="107" w:name="_Toc184308062"/>
      <w:bookmarkEnd w:id="107"/>
      <w:bookmarkStart w:id="108" w:name="_Toc184310294"/>
      <w:bookmarkEnd w:id="108"/>
      <w:bookmarkStart w:id="109" w:name="_Toc184308105"/>
      <w:bookmarkEnd w:id="109"/>
      <w:bookmarkStart w:id="110" w:name="_Toc184308051"/>
      <w:bookmarkEnd w:id="110"/>
      <w:bookmarkStart w:id="111" w:name="_Toc184314425"/>
      <w:bookmarkEnd w:id="111"/>
      <w:bookmarkStart w:id="112" w:name="_Toc184310325"/>
      <w:bookmarkEnd w:id="112"/>
      <w:bookmarkStart w:id="113" w:name="_Toc184312127"/>
      <w:bookmarkEnd w:id="113"/>
      <w:bookmarkStart w:id="114" w:name="_Toc184312090"/>
      <w:bookmarkEnd w:id="114"/>
      <w:bookmarkStart w:id="115" w:name="_Toc184312093"/>
      <w:bookmarkEnd w:id="115"/>
      <w:bookmarkStart w:id="116" w:name="_Toc184310272"/>
      <w:bookmarkEnd w:id="116"/>
      <w:bookmarkStart w:id="117" w:name="_Toc184312079"/>
      <w:bookmarkEnd w:id="117"/>
      <w:bookmarkStart w:id="118" w:name="_Toc184312072"/>
      <w:bookmarkEnd w:id="118"/>
      <w:bookmarkStart w:id="119" w:name="_Toc184313305"/>
      <w:bookmarkEnd w:id="119"/>
      <w:bookmarkStart w:id="120" w:name="_Toc184312078"/>
      <w:bookmarkEnd w:id="120"/>
      <w:bookmarkStart w:id="121" w:name="_Toc184314445"/>
      <w:bookmarkEnd w:id="121"/>
      <w:bookmarkStart w:id="122" w:name="_Toc184310293"/>
      <w:bookmarkEnd w:id="122"/>
      <w:bookmarkStart w:id="123" w:name="_Toc184314418"/>
      <w:bookmarkEnd w:id="123"/>
      <w:bookmarkStart w:id="124" w:name="_Toc184313275"/>
      <w:bookmarkEnd w:id="124"/>
      <w:bookmarkStart w:id="125" w:name="_Toc184312067"/>
      <w:bookmarkEnd w:id="125"/>
      <w:bookmarkStart w:id="126" w:name="_Toc184310273"/>
      <w:bookmarkEnd w:id="126"/>
      <w:bookmarkStart w:id="127" w:name="_Toc184310281"/>
      <w:bookmarkEnd w:id="127"/>
      <w:bookmarkStart w:id="128" w:name="_Toc184314440"/>
      <w:bookmarkEnd w:id="128"/>
      <w:bookmarkStart w:id="129" w:name="_Toc184310280"/>
      <w:bookmarkEnd w:id="129"/>
      <w:bookmarkStart w:id="130" w:name="_Toc184308088"/>
      <w:bookmarkEnd w:id="130"/>
      <w:bookmarkStart w:id="131" w:name="_Toc184308086"/>
      <w:bookmarkEnd w:id="131"/>
      <w:bookmarkStart w:id="132" w:name="_Toc184310303"/>
      <w:bookmarkEnd w:id="132"/>
      <w:bookmarkStart w:id="133" w:name="_Toc184308096"/>
      <w:bookmarkEnd w:id="133"/>
      <w:bookmarkStart w:id="134" w:name="_Toc184313295"/>
      <w:bookmarkEnd w:id="134"/>
      <w:bookmarkStart w:id="135" w:name="_Toc184310341"/>
      <w:bookmarkEnd w:id="135"/>
      <w:bookmarkStart w:id="136" w:name="_Toc184314439"/>
      <w:bookmarkEnd w:id="136"/>
      <w:bookmarkStart w:id="137" w:name="_Toc184308053"/>
      <w:bookmarkEnd w:id="137"/>
      <w:bookmarkStart w:id="138" w:name="_Toc184312119"/>
      <w:bookmarkEnd w:id="138"/>
      <w:bookmarkStart w:id="139" w:name="_Toc184310338"/>
      <w:bookmarkEnd w:id="139"/>
      <w:bookmarkStart w:id="140" w:name="_Toc184314461"/>
      <w:bookmarkEnd w:id="140"/>
      <w:bookmarkStart w:id="141" w:name="_Toc184314460"/>
      <w:bookmarkEnd w:id="141"/>
      <w:bookmarkStart w:id="142" w:name="_Toc184312120"/>
      <w:bookmarkEnd w:id="142"/>
      <w:bookmarkStart w:id="143" w:name="_Toc184308067"/>
      <w:bookmarkEnd w:id="143"/>
      <w:bookmarkStart w:id="144" w:name="_Toc184314477"/>
      <w:bookmarkEnd w:id="144"/>
      <w:bookmarkStart w:id="145" w:name="_Toc184313296"/>
      <w:bookmarkEnd w:id="145"/>
      <w:bookmarkStart w:id="146" w:name="_Toc184312081"/>
      <w:bookmarkEnd w:id="146"/>
      <w:bookmarkStart w:id="147" w:name="_Toc184308108"/>
      <w:bookmarkEnd w:id="147"/>
      <w:bookmarkStart w:id="148" w:name="_Toc184313272"/>
      <w:bookmarkEnd w:id="148"/>
      <w:bookmarkStart w:id="149" w:name="_Toc184310326"/>
      <w:bookmarkEnd w:id="149"/>
      <w:bookmarkStart w:id="150" w:name="_Toc184313252"/>
      <w:bookmarkEnd w:id="150"/>
      <w:bookmarkStart w:id="151" w:name="_Toc184314474"/>
      <w:bookmarkEnd w:id="151"/>
      <w:bookmarkStart w:id="152" w:name="_Toc184313280"/>
      <w:bookmarkEnd w:id="152"/>
      <w:bookmarkStart w:id="153" w:name="_Toc184313276"/>
      <w:bookmarkEnd w:id="153"/>
      <w:bookmarkStart w:id="154" w:name="_Toc184314426"/>
      <w:bookmarkEnd w:id="154"/>
      <w:bookmarkStart w:id="155" w:name="_Toc184312089"/>
      <w:bookmarkEnd w:id="155"/>
      <w:bookmarkStart w:id="156" w:name="_Toc184310278"/>
      <w:bookmarkEnd w:id="156"/>
      <w:bookmarkStart w:id="157" w:name="_Toc184314441"/>
      <w:bookmarkEnd w:id="157"/>
      <w:bookmarkStart w:id="158" w:name="_Toc184312123"/>
      <w:bookmarkEnd w:id="158"/>
      <w:bookmarkStart w:id="159" w:name="_Toc184314423"/>
      <w:bookmarkEnd w:id="159"/>
      <w:bookmarkStart w:id="160" w:name="_Toc184314453"/>
      <w:bookmarkEnd w:id="160"/>
      <w:bookmarkStart w:id="161" w:name="_Toc184314410"/>
      <w:bookmarkEnd w:id="161"/>
      <w:bookmarkStart w:id="162" w:name="_Toc184312105"/>
      <w:bookmarkEnd w:id="162"/>
      <w:bookmarkStart w:id="163" w:name="_Toc184310339"/>
      <w:bookmarkEnd w:id="163"/>
      <w:bookmarkStart w:id="164" w:name="_Toc184308066"/>
      <w:bookmarkEnd w:id="164"/>
      <w:bookmarkStart w:id="165" w:name="_Toc184313301"/>
      <w:bookmarkEnd w:id="165"/>
      <w:bookmarkStart w:id="166" w:name="_Toc184308060"/>
      <w:bookmarkEnd w:id="166"/>
      <w:bookmarkStart w:id="167" w:name="_Toc184314465"/>
      <w:bookmarkEnd w:id="167"/>
      <w:bookmarkStart w:id="168" w:name="_Toc184312104"/>
      <w:bookmarkEnd w:id="168"/>
      <w:bookmarkStart w:id="169" w:name="_Toc184314464"/>
      <w:bookmarkEnd w:id="169"/>
      <w:bookmarkStart w:id="170" w:name="_Toc184312103"/>
      <w:bookmarkEnd w:id="170"/>
      <w:bookmarkStart w:id="171" w:name="_Toc184310343"/>
      <w:bookmarkEnd w:id="171"/>
      <w:bookmarkStart w:id="172" w:name="_Toc184308068"/>
      <w:bookmarkEnd w:id="172"/>
      <w:bookmarkStart w:id="173" w:name="_Toc184313310"/>
      <w:bookmarkEnd w:id="173"/>
      <w:bookmarkStart w:id="174" w:name="_Toc184312087"/>
      <w:bookmarkEnd w:id="174"/>
      <w:bookmarkStart w:id="175" w:name="_Toc184314454"/>
      <w:bookmarkEnd w:id="175"/>
      <w:bookmarkStart w:id="176" w:name="_Toc184308045"/>
      <w:bookmarkEnd w:id="176"/>
      <w:bookmarkStart w:id="177" w:name="_Toc184314469"/>
      <w:bookmarkEnd w:id="177"/>
      <w:bookmarkStart w:id="178" w:name="_Toc184312122"/>
      <w:bookmarkEnd w:id="178"/>
      <w:bookmarkStart w:id="179" w:name="_Toc184313309"/>
      <w:bookmarkEnd w:id="179"/>
      <w:bookmarkStart w:id="180" w:name="_Toc184312115"/>
      <w:bookmarkEnd w:id="180"/>
      <w:bookmarkStart w:id="181" w:name="_Toc184308050"/>
      <w:bookmarkEnd w:id="181"/>
      <w:bookmarkStart w:id="182" w:name="_Toc184313268"/>
      <w:bookmarkEnd w:id="182"/>
      <w:bookmarkStart w:id="183" w:name="_Toc184313259"/>
      <w:bookmarkEnd w:id="183"/>
      <w:bookmarkStart w:id="184" w:name="_Toc184310334"/>
      <w:bookmarkEnd w:id="184"/>
      <w:bookmarkStart w:id="185" w:name="_Toc184312132"/>
      <w:bookmarkEnd w:id="185"/>
      <w:bookmarkStart w:id="186" w:name="_Toc184308078"/>
      <w:bookmarkEnd w:id="186"/>
      <w:bookmarkStart w:id="187" w:name="_Toc184310344"/>
      <w:bookmarkEnd w:id="187"/>
      <w:bookmarkStart w:id="188" w:name="_Toc184313260"/>
      <w:bookmarkEnd w:id="188"/>
      <w:bookmarkStart w:id="189" w:name="_Toc184310331"/>
      <w:bookmarkEnd w:id="189"/>
      <w:bookmarkStart w:id="190" w:name="_Toc184313289"/>
      <w:bookmarkEnd w:id="190"/>
      <w:bookmarkStart w:id="191" w:name="_Toc184312130"/>
      <w:bookmarkEnd w:id="191"/>
      <w:bookmarkStart w:id="192" w:name="_Toc184308064"/>
      <w:bookmarkEnd w:id="192"/>
      <w:bookmarkStart w:id="193" w:name="_Toc184310289"/>
      <w:bookmarkEnd w:id="193"/>
      <w:bookmarkStart w:id="194" w:name="_Toc184313287"/>
      <w:bookmarkEnd w:id="194"/>
      <w:bookmarkStart w:id="195" w:name="_Toc184308055"/>
      <w:bookmarkEnd w:id="195"/>
      <w:bookmarkStart w:id="196" w:name="_Toc184313258"/>
      <w:bookmarkEnd w:id="196"/>
      <w:bookmarkStart w:id="197" w:name="_Toc184313245"/>
      <w:bookmarkEnd w:id="197"/>
      <w:bookmarkStart w:id="198" w:name="_Toc184308090"/>
      <w:bookmarkEnd w:id="198"/>
      <w:bookmarkStart w:id="199" w:name="_Toc184312091"/>
      <w:bookmarkEnd w:id="199"/>
      <w:bookmarkStart w:id="200" w:name="_Toc184314448"/>
      <w:bookmarkEnd w:id="200"/>
      <w:bookmarkStart w:id="201" w:name="_Toc184312131"/>
      <w:bookmarkEnd w:id="201"/>
      <w:bookmarkStart w:id="202" w:name="_Toc184308069"/>
      <w:bookmarkEnd w:id="202"/>
      <w:bookmarkStart w:id="203" w:name="_Toc184310313"/>
      <w:bookmarkEnd w:id="203"/>
      <w:bookmarkStart w:id="204" w:name="_Toc184314462"/>
      <w:bookmarkEnd w:id="204"/>
      <w:bookmarkStart w:id="205" w:name="_Toc184312107"/>
      <w:bookmarkEnd w:id="205"/>
      <w:bookmarkStart w:id="206" w:name="_Toc184313243"/>
      <w:bookmarkEnd w:id="206"/>
      <w:bookmarkStart w:id="207" w:name="_Toc184310337"/>
      <w:bookmarkEnd w:id="207"/>
      <w:bookmarkStart w:id="208" w:name="_Toc184313292"/>
      <w:bookmarkEnd w:id="208"/>
      <w:bookmarkStart w:id="209" w:name="_Toc184313240"/>
      <w:bookmarkEnd w:id="209"/>
      <w:bookmarkStart w:id="210" w:name="_Toc184313242"/>
      <w:bookmarkEnd w:id="210"/>
      <w:bookmarkStart w:id="211" w:name="_Toc184308097"/>
      <w:bookmarkEnd w:id="211"/>
      <w:bookmarkStart w:id="212" w:name="_Toc184314478"/>
      <w:bookmarkEnd w:id="212"/>
      <w:bookmarkStart w:id="213" w:name="_Toc184313239"/>
      <w:bookmarkEnd w:id="213"/>
      <w:bookmarkStart w:id="214" w:name="_Toc184308101"/>
      <w:bookmarkEnd w:id="214"/>
      <w:bookmarkStart w:id="215" w:name="_Toc184308070"/>
      <w:bookmarkEnd w:id="215"/>
      <w:bookmarkStart w:id="216" w:name="_Toc184313249"/>
      <w:bookmarkEnd w:id="216"/>
      <w:bookmarkStart w:id="217" w:name="_Toc184310328"/>
      <w:bookmarkEnd w:id="217"/>
      <w:bookmarkStart w:id="218" w:name="_Toc184314473"/>
      <w:bookmarkEnd w:id="218"/>
      <w:bookmarkStart w:id="219" w:name="_Toc184313255"/>
      <w:bookmarkEnd w:id="219"/>
      <w:bookmarkStart w:id="220" w:name="_Toc184313277"/>
      <w:bookmarkEnd w:id="220"/>
      <w:bookmarkStart w:id="221" w:name="_Toc184310296"/>
      <w:bookmarkEnd w:id="221"/>
      <w:bookmarkStart w:id="222" w:name="_Toc184312070"/>
      <w:bookmarkEnd w:id="222"/>
      <w:bookmarkStart w:id="223" w:name="_Toc184312082"/>
      <w:bookmarkEnd w:id="223"/>
      <w:bookmarkStart w:id="224" w:name="_Toc184310302"/>
      <w:bookmarkEnd w:id="224"/>
      <w:bookmarkStart w:id="225" w:name="_Toc184310340"/>
      <w:bookmarkEnd w:id="225"/>
      <w:bookmarkStart w:id="226" w:name="_Toc184308098"/>
      <w:bookmarkEnd w:id="226"/>
      <w:bookmarkStart w:id="227" w:name="_Toc184314463"/>
      <w:bookmarkEnd w:id="227"/>
      <w:bookmarkStart w:id="228" w:name="_Toc184308052"/>
      <w:bookmarkEnd w:id="228"/>
      <w:bookmarkStart w:id="229" w:name="_Toc184314438"/>
      <w:bookmarkEnd w:id="229"/>
      <w:bookmarkStart w:id="230" w:name="_Toc184310321"/>
      <w:bookmarkEnd w:id="230"/>
      <w:bookmarkStart w:id="231" w:name="_Toc184313251"/>
      <w:bookmarkEnd w:id="231"/>
      <w:bookmarkStart w:id="232" w:name="_Toc184308054"/>
      <w:bookmarkEnd w:id="232"/>
      <w:bookmarkStart w:id="233" w:name="_Toc184313290"/>
      <w:bookmarkEnd w:id="233"/>
      <w:bookmarkStart w:id="234" w:name="_Toc184308058"/>
      <w:bookmarkEnd w:id="234"/>
      <w:bookmarkStart w:id="235" w:name="_Toc184308061"/>
      <w:bookmarkEnd w:id="235"/>
      <w:bookmarkStart w:id="236" w:name="_Toc184313302"/>
      <w:bookmarkEnd w:id="236"/>
      <w:bookmarkStart w:id="237" w:name="_Toc184310290"/>
      <w:bookmarkEnd w:id="237"/>
      <w:bookmarkStart w:id="238" w:name="_Toc184310279"/>
      <w:bookmarkEnd w:id="238"/>
      <w:bookmarkStart w:id="239" w:name="_Toc184314459"/>
      <w:bookmarkEnd w:id="239"/>
      <w:bookmarkStart w:id="240" w:name="_Toc184314458"/>
      <w:bookmarkEnd w:id="240"/>
      <w:bookmarkStart w:id="241" w:name="_Toc184313300"/>
      <w:bookmarkEnd w:id="241"/>
      <w:bookmarkStart w:id="242" w:name="_Toc184310314"/>
      <w:bookmarkEnd w:id="242"/>
      <w:bookmarkStart w:id="243" w:name="_Toc184312114"/>
      <w:bookmarkEnd w:id="243"/>
      <w:bookmarkStart w:id="244" w:name="_Toc184310315"/>
      <w:bookmarkEnd w:id="244"/>
      <w:bookmarkStart w:id="245" w:name="_Toc184310306"/>
      <w:bookmarkEnd w:id="245"/>
      <w:bookmarkStart w:id="246" w:name="_Toc184308059"/>
      <w:bookmarkEnd w:id="246"/>
      <w:bookmarkStart w:id="247" w:name="_Toc184312069"/>
      <w:bookmarkEnd w:id="247"/>
      <w:bookmarkStart w:id="248" w:name="_Toc184310284"/>
      <w:bookmarkEnd w:id="248"/>
      <w:bookmarkStart w:id="249" w:name="_Toc184314428"/>
      <w:bookmarkEnd w:id="249"/>
      <w:bookmarkStart w:id="250" w:name="_Toc184312121"/>
      <w:bookmarkEnd w:id="250"/>
      <w:bookmarkStart w:id="251" w:name="_Toc184308072"/>
      <w:bookmarkEnd w:id="251"/>
      <w:bookmarkStart w:id="252" w:name="_Toc184312128"/>
      <w:bookmarkEnd w:id="252"/>
      <w:bookmarkStart w:id="253" w:name="_Toc184313271"/>
      <w:bookmarkEnd w:id="253"/>
      <w:bookmarkStart w:id="254" w:name="_Toc184314435"/>
      <w:bookmarkEnd w:id="254"/>
      <w:bookmarkStart w:id="255" w:name="_Toc184310307"/>
      <w:bookmarkEnd w:id="255"/>
      <w:bookmarkStart w:id="256" w:name="_Toc184308077"/>
      <w:bookmarkEnd w:id="256"/>
      <w:bookmarkStart w:id="257" w:name="_Toc184314420"/>
      <w:bookmarkEnd w:id="257"/>
      <w:bookmarkStart w:id="258" w:name="_Toc184308094"/>
      <w:bookmarkEnd w:id="258"/>
      <w:bookmarkStart w:id="259" w:name="_Toc184312101"/>
      <w:bookmarkEnd w:id="259"/>
      <w:bookmarkStart w:id="260" w:name="_Toc184308102"/>
      <w:bookmarkEnd w:id="260"/>
      <w:bookmarkStart w:id="261" w:name="_Toc184312112"/>
      <w:bookmarkEnd w:id="261"/>
      <w:bookmarkStart w:id="262" w:name="_Toc184308092"/>
      <w:bookmarkEnd w:id="262"/>
      <w:bookmarkStart w:id="263" w:name="_Toc184314434"/>
      <w:bookmarkEnd w:id="263"/>
      <w:bookmarkStart w:id="264" w:name="_Toc184308057"/>
      <w:bookmarkEnd w:id="264"/>
      <w:bookmarkStart w:id="265" w:name="_Toc184308056"/>
      <w:bookmarkEnd w:id="265"/>
      <w:bookmarkStart w:id="266" w:name="_Toc184313263"/>
      <w:bookmarkEnd w:id="266"/>
      <w:bookmarkStart w:id="267" w:name="_Toc184313291"/>
      <w:bookmarkEnd w:id="267"/>
      <w:bookmarkStart w:id="268" w:name="_Toc184314421"/>
      <w:bookmarkEnd w:id="268"/>
      <w:bookmarkStart w:id="269" w:name="_Toc184308073"/>
      <w:bookmarkEnd w:id="269"/>
      <w:bookmarkStart w:id="270" w:name="_Toc184314466"/>
      <w:bookmarkEnd w:id="270"/>
      <w:bookmarkStart w:id="271" w:name="_Toc184312097"/>
      <w:bookmarkEnd w:id="271"/>
      <w:bookmarkStart w:id="272" w:name="_Toc184312111"/>
      <w:bookmarkEnd w:id="272"/>
      <w:bookmarkStart w:id="273" w:name="_Toc184310276"/>
      <w:bookmarkEnd w:id="273"/>
      <w:bookmarkStart w:id="274" w:name="_Toc184313246"/>
      <w:bookmarkEnd w:id="274"/>
      <w:bookmarkStart w:id="275" w:name="_Toc184310317"/>
      <w:bookmarkEnd w:id="275"/>
      <w:bookmarkStart w:id="276" w:name="_Toc184313304"/>
      <w:bookmarkEnd w:id="276"/>
      <w:bookmarkStart w:id="277" w:name="_Toc184310322"/>
      <w:bookmarkEnd w:id="277"/>
      <w:bookmarkStart w:id="278" w:name="_Toc184312075"/>
      <w:bookmarkEnd w:id="278"/>
      <w:bookmarkStart w:id="279" w:name="_Toc184313248"/>
      <w:bookmarkEnd w:id="279"/>
      <w:bookmarkStart w:id="280" w:name="_Toc184308085"/>
      <w:bookmarkEnd w:id="280"/>
      <w:bookmarkStart w:id="281" w:name="_Toc184314417"/>
      <w:bookmarkEnd w:id="281"/>
      <w:bookmarkStart w:id="282" w:name="_Toc184308075"/>
      <w:bookmarkEnd w:id="282"/>
      <w:bookmarkStart w:id="283" w:name="_Toc184313283"/>
      <w:bookmarkEnd w:id="283"/>
      <w:bookmarkStart w:id="284" w:name="_Toc184312108"/>
      <w:bookmarkEnd w:id="284"/>
      <w:bookmarkStart w:id="285" w:name="_Toc184310292"/>
      <w:bookmarkEnd w:id="285"/>
      <w:bookmarkStart w:id="286" w:name="_Toc184310308"/>
      <w:bookmarkEnd w:id="286"/>
      <w:bookmarkStart w:id="287" w:name="_Toc184313253"/>
      <w:bookmarkEnd w:id="287"/>
      <w:bookmarkStart w:id="288" w:name="_Toc184312084"/>
      <w:bookmarkEnd w:id="288"/>
      <w:bookmarkStart w:id="289" w:name="_Toc184308100"/>
      <w:bookmarkEnd w:id="289"/>
      <w:bookmarkStart w:id="290" w:name="_Toc184310324"/>
      <w:bookmarkEnd w:id="290"/>
      <w:bookmarkStart w:id="291" w:name="_Toc184312085"/>
      <w:bookmarkEnd w:id="291"/>
      <w:bookmarkStart w:id="292" w:name="_Toc184314455"/>
      <w:bookmarkEnd w:id="292"/>
      <w:bookmarkStart w:id="293" w:name="_Toc184312137"/>
      <w:bookmarkEnd w:id="293"/>
      <w:bookmarkStart w:id="294" w:name="_Toc184313294"/>
      <w:bookmarkEnd w:id="294"/>
      <w:bookmarkStart w:id="295" w:name="_Toc184308047"/>
      <w:bookmarkEnd w:id="295"/>
      <w:bookmarkStart w:id="296" w:name="_Toc184308084"/>
      <w:bookmarkEnd w:id="296"/>
      <w:bookmarkStart w:id="297" w:name="_Toc184308107"/>
      <w:bookmarkEnd w:id="297"/>
      <w:bookmarkStart w:id="298" w:name="_Toc184310335"/>
      <w:bookmarkEnd w:id="298"/>
      <w:bookmarkStart w:id="299" w:name="_Toc184308049"/>
      <w:bookmarkEnd w:id="299"/>
      <w:bookmarkStart w:id="300" w:name="_Toc184310291"/>
      <w:bookmarkEnd w:id="300"/>
      <w:bookmarkStart w:id="301" w:name="_Toc184314437"/>
      <w:bookmarkEnd w:id="301"/>
      <w:bookmarkStart w:id="302" w:name="_Toc184310298"/>
      <w:bookmarkEnd w:id="302"/>
      <w:bookmarkStart w:id="303" w:name="_Toc184310300"/>
      <w:bookmarkEnd w:id="303"/>
      <w:bookmarkStart w:id="304" w:name="_Toc184314482"/>
      <w:bookmarkEnd w:id="304"/>
      <w:bookmarkStart w:id="305" w:name="_Toc184313250"/>
      <w:bookmarkEnd w:id="305"/>
      <w:bookmarkStart w:id="306" w:name="_Toc184308081"/>
      <w:bookmarkEnd w:id="306"/>
      <w:bookmarkStart w:id="307" w:name="_Toc184308040"/>
      <w:bookmarkEnd w:id="307"/>
      <w:bookmarkStart w:id="308" w:name="_Toc184308036"/>
      <w:bookmarkEnd w:id="308"/>
      <w:bookmarkStart w:id="309" w:name="_Toc184312086"/>
      <w:bookmarkEnd w:id="309"/>
      <w:bookmarkStart w:id="310" w:name="_Toc184312124"/>
      <w:bookmarkEnd w:id="310"/>
      <w:bookmarkStart w:id="311" w:name="_Toc184314415"/>
      <w:bookmarkEnd w:id="311"/>
      <w:bookmarkStart w:id="312" w:name="_Toc184313299"/>
      <w:bookmarkEnd w:id="312"/>
      <w:bookmarkStart w:id="313" w:name="_Toc184310330"/>
      <w:bookmarkEnd w:id="313"/>
      <w:bookmarkStart w:id="314" w:name="_Toc184313293"/>
      <w:bookmarkEnd w:id="314"/>
      <w:bookmarkStart w:id="315" w:name="_Toc184312071"/>
      <w:bookmarkEnd w:id="315"/>
      <w:bookmarkStart w:id="316" w:name="_Toc184310285"/>
      <w:bookmarkEnd w:id="316"/>
      <w:bookmarkStart w:id="317" w:name="_Toc184313281"/>
      <w:bookmarkEnd w:id="317"/>
      <w:bookmarkStart w:id="318" w:name="_Toc184314456"/>
      <w:bookmarkEnd w:id="318"/>
      <w:bookmarkStart w:id="319" w:name="_Toc184314443"/>
      <w:bookmarkEnd w:id="319"/>
      <w:bookmarkStart w:id="320" w:name="_Toc184312134"/>
      <w:bookmarkEnd w:id="320"/>
      <w:bookmarkStart w:id="321" w:name="_Toc184308080"/>
      <w:bookmarkEnd w:id="321"/>
      <w:bookmarkStart w:id="322" w:name="_Toc184310310"/>
      <w:bookmarkEnd w:id="322"/>
      <w:bookmarkStart w:id="323" w:name="_Toc184312080"/>
      <w:bookmarkEnd w:id="323"/>
      <w:bookmarkStart w:id="324" w:name="_Toc184313308"/>
      <w:bookmarkEnd w:id="324"/>
      <w:bookmarkStart w:id="325" w:name="_Toc184312135"/>
      <w:bookmarkEnd w:id="325"/>
      <w:bookmarkStart w:id="326" w:name="_Toc184314419"/>
      <w:bookmarkEnd w:id="326"/>
      <w:bookmarkStart w:id="327" w:name="_Toc184313238"/>
      <w:bookmarkEnd w:id="327"/>
      <w:bookmarkStart w:id="328" w:name="_Toc184310286"/>
      <w:bookmarkEnd w:id="328"/>
      <w:bookmarkStart w:id="329" w:name="_Toc184308095"/>
      <w:bookmarkEnd w:id="329"/>
      <w:bookmarkStart w:id="330" w:name="_Toc184314451"/>
      <w:bookmarkEnd w:id="330"/>
      <w:bookmarkStart w:id="331" w:name="_Toc184312076"/>
      <w:bookmarkEnd w:id="331"/>
      <w:bookmarkStart w:id="332" w:name="_Toc184313284"/>
      <w:bookmarkEnd w:id="332"/>
      <w:bookmarkStart w:id="333" w:name="_Toc184310275"/>
      <w:bookmarkEnd w:id="333"/>
      <w:bookmarkStart w:id="334" w:name="_Toc184308104"/>
      <w:bookmarkEnd w:id="334"/>
      <w:bookmarkStart w:id="335" w:name="_Toc184308039"/>
      <w:bookmarkEnd w:id="335"/>
      <w:bookmarkStart w:id="336" w:name="_Toc184310283"/>
      <w:bookmarkEnd w:id="336"/>
      <w:bookmarkStart w:id="337" w:name="_Toc184310320"/>
      <w:bookmarkEnd w:id="337"/>
      <w:bookmarkStart w:id="338" w:name="_Toc184312074"/>
      <w:bookmarkEnd w:id="338"/>
      <w:bookmarkStart w:id="339" w:name="_Toc184314416"/>
      <w:bookmarkEnd w:id="339"/>
      <w:bookmarkStart w:id="340" w:name="_Toc184308091"/>
      <w:bookmarkEnd w:id="340"/>
      <w:bookmarkStart w:id="341" w:name="_Toc184314433"/>
      <w:bookmarkEnd w:id="341"/>
      <w:bookmarkStart w:id="342" w:name="_Toc184312106"/>
      <w:bookmarkEnd w:id="342"/>
      <w:bookmarkStart w:id="343" w:name="_Toc184312136"/>
      <w:bookmarkEnd w:id="343"/>
      <w:bookmarkStart w:id="344" w:name="_Toc184312110"/>
      <w:bookmarkEnd w:id="344"/>
      <w:bookmarkStart w:id="345" w:name="_Toc184313269"/>
      <w:bookmarkEnd w:id="345"/>
      <w:bookmarkStart w:id="346" w:name="_Toc184312125"/>
      <w:bookmarkEnd w:id="346"/>
      <w:bookmarkStart w:id="347" w:name="_Toc184310288"/>
      <w:bookmarkEnd w:id="347"/>
      <w:bookmarkStart w:id="348" w:name="_Toc184314432"/>
      <w:bookmarkEnd w:id="348"/>
      <w:bookmarkStart w:id="349" w:name="_Toc184310316"/>
      <w:bookmarkEnd w:id="349"/>
      <w:bookmarkStart w:id="350" w:name="_Toc184308093"/>
      <w:bookmarkEnd w:id="350"/>
      <w:bookmarkStart w:id="351" w:name="_Toc184312092"/>
      <w:bookmarkEnd w:id="351"/>
      <w:bookmarkStart w:id="352" w:name="_Toc184310297"/>
      <w:bookmarkEnd w:id="352"/>
      <w:bookmarkStart w:id="353" w:name="_Toc184312098"/>
      <w:bookmarkEnd w:id="353"/>
      <w:bookmarkStart w:id="354" w:name="_Toc184313265"/>
      <w:bookmarkEnd w:id="354"/>
      <w:bookmarkStart w:id="355" w:name="_Toc184308082"/>
      <w:bookmarkEnd w:id="355"/>
      <w:bookmarkStart w:id="356" w:name="_Toc184308037"/>
      <w:bookmarkEnd w:id="356"/>
      <w:bookmarkStart w:id="357" w:name="_Toc184313278"/>
      <w:bookmarkEnd w:id="357"/>
      <w:bookmarkStart w:id="358" w:name="_Toc184310319"/>
      <w:bookmarkEnd w:id="358"/>
      <w:bookmarkStart w:id="359" w:name="_Toc184314422"/>
      <w:bookmarkEnd w:id="359"/>
      <w:bookmarkStart w:id="360" w:name="_Toc184313274"/>
      <w:bookmarkEnd w:id="360"/>
      <w:bookmarkStart w:id="361" w:name="_Toc184312083"/>
      <w:bookmarkEnd w:id="361"/>
      <w:bookmarkStart w:id="362" w:name="_Toc184313279"/>
      <w:bookmarkEnd w:id="362"/>
      <w:bookmarkStart w:id="363" w:name="_Toc184313288"/>
      <w:bookmarkEnd w:id="363"/>
      <w:bookmarkStart w:id="364" w:name="_Toc184308038"/>
      <w:bookmarkEnd w:id="364"/>
      <w:bookmarkStart w:id="365" w:name="_Toc184312113"/>
      <w:bookmarkEnd w:id="365"/>
      <w:bookmarkStart w:id="366" w:name="_Toc184314413"/>
      <w:bookmarkEnd w:id="366"/>
      <w:bookmarkStart w:id="367" w:name="_Toc184312096"/>
      <w:bookmarkEnd w:id="367"/>
      <w:bookmarkStart w:id="368" w:name="_Toc184314472"/>
      <w:bookmarkEnd w:id="368"/>
      <w:bookmarkStart w:id="369" w:name="_Toc184313306"/>
      <w:bookmarkEnd w:id="369"/>
      <w:bookmarkStart w:id="370" w:name="_Toc184313285"/>
      <w:bookmarkEnd w:id="370"/>
      <w:bookmarkStart w:id="371" w:name="_Toc184308043"/>
      <w:bookmarkEnd w:id="371"/>
      <w:bookmarkStart w:id="372" w:name="_Toc184313297"/>
      <w:bookmarkEnd w:id="372"/>
      <w:bookmarkStart w:id="373" w:name="_Toc184310305"/>
      <w:bookmarkEnd w:id="373"/>
      <w:bookmarkStart w:id="374" w:name="_Toc184314442"/>
      <w:bookmarkEnd w:id="374"/>
      <w:bookmarkStart w:id="375" w:name="_Toc184308063"/>
      <w:bookmarkEnd w:id="375"/>
      <w:bookmarkStart w:id="376" w:name="_Toc184310309"/>
      <w:bookmarkEnd w:id="376"/>
      <w:bookmarkStart w:id="377" w:name="_Toc184312088"/>
      <w:bookmarkEnd w:id="377"/>
      <w:bookmarkStart w:id="378" w:name="_Toc184308079"/>
      <w:bookmarkEnd w:id="378"/>
      <w:bookmarkStart w:id="379" w:name="_Toc184314412"/>
      <w:bookmarkEnd w:id="379"/>
      <w:bookmarkStart w:id="380" w:name="_Toc184312129"/>
      <w:bookmarkEnd w:id="380"/>
      <w:bookmarkStart w:id="381" w:name="_Toc184313298"/>
      <w:bookmarkEnd w:id="381"/>
      <w:bookmarkStart w:id="382" w:name="_Toc184313270"/>
      <w:bookmarkEnd w:id="382"/>
      <w:bookmarkStart w:id="383" w:name="_Toc184310336"/>
      <w:bookmarkEnd w:id="383"/>
      <w:bookmarkStart w:id="384" w:name="_Toc184313241"/>
      <w:bookmarkEnd w:id="384"/>
      <w:bookmarkStart w:id="385" w:name="_Toc184314479"/>
      <w:bookmarkEnd w:id="385"/>
      <w:bookmarkStart w:id="386" w:name="_Toc184313273"/>
      <w:bookmarkEnd w:id="386"/>
      <w:bookmarkStart w:id="387" w:name="_Toc184313303"/>
      <w:bookmarkEnd w:id="387"/>
      <w:bookmarkStart w:id="388" w:name="_Toc184312126"/>
      <w:bookmarkEnd w:id="388"/>
      <w:bookmarkStart w:id="389" w:name="_Toc184312133"/>
      <w:bookmarkEnd w:id="389"/>
      <w:bookmarkStart w:id="390" w:name="_Toc184314446"/>
      <w:bookmarkEnd w:id="390"/>
      <w:bookmarkStart w:id="391" w:name="_Toc184312068"/>
      <w:bookmarkEnd w:id="391"/>
      <w:bookmarkStart w:id="392" w:name="_Toc184310274"/>
      <w:bookmarkEnd w:id="392"/>
      <w:bookmarkStart w:id="393" w:name="_Toc184314457"/>
      <w:bookmarkEnd w:id="393"/>
      <w:bookmarkStart w:id="394" w:name="_Toc184312077"/>
      <w:bookmarkEnd w:id="394"/>
      <w:bookmarkStart w:id="395" w:name="_Toc184310332"/>
      <w:bookmarkEnd w:id="395"/>
      <w:bookmarkStart w:id="396" w:name="_Toc184310329"/>
      <w:bookmarkEnd w:id="396"/>
      <w:bookmarkStart w:id="397" w:name="_Toc184310304"/>
      <w:bookmarkEnd w:id="397"/>
      <w:bookmarkStart w:id="398" w:name="_Toc184308099"/>
      <w:bookmarkEnd w:id="398"/>
      <w:bookmarkStart w:id="399" w:name="_Toc184314480"/>
      <w:bookmarkEnd w:id="399"/>
      <w:bookmarkStart w:id="400" w:name="_Toc184313247"/>
      <w:bookmarkEnd w:id="400"/>
      <w:bookmarkStart w:id="401" w:name="_Toc184313261"/>
      <w:bookmarkEnd w:id="401"/>
      <w:bookmarkStart w:id="402" w:name="_Toc184312099"/>
      <w:bookmarkEnd w:id="402"/>
      <w:bookmarkStart w:id="403" w:name="_Toc184308089"/>
      <w:bookmarkEnd w:id="403"/>
      <w:bookmarkStart w:id="404" w:name="_Toc184308048"/>
      <w:bookmarkEnd w:id="404"/>
      <w:bookmarkStart w:id="405" w:name="_Toc184312094"/>
      <w:bookmarkEnd w:id="405"/>
      <w:bookmarkStart w:id="406" w:name="_Toc184312100"/>
      <w:bookmarkEnd w:id="406"/>
      <w:bookmarkStart w:id="407" w:name="_Toc184312138"/>
      <w:bookmarkEnd w:id="407"/>
      <w:bookmarkStart w:id="408" w:name="_Toc184313244"/>
      <w:bookmarkEnd w:id="408"/>
      <w:bookmarkStart w:id="409" w:name="_Toc184314476"/>
      <w:bookmarkEnd w:id="409"/>
      <w:bookmarkStart w:id="410" w:name="_Toc184314444"/>
      <w:bookmarkEnd w:id="410"/>
      <w:bookmarkStart w:id="411" w:name="_Toc184314424"/>
      <w:bookmarkEnd w:id="411"/>
      <w:bookmarkStart w:id="412" w:name="_Toc184314475"/>
      <w:bookmarkEnd w:id="412"/>
      <w:bookmarkStart w:id="413" w:name="_Toc184308087"/>
      <w:bookmarkEnd w:id="413"/>
      <w:bookmarkStart w:id="414" w:name="_Toc184314447"/>
      <w:bookmarkEnd w:id="414"/>
      <w:bookmarkStart w:id="415" w:name="_Toc184314481"/>
      <w:bookmarkEnd w:id="415"/>
      <w:bookmarkStart w:id="416" w:name="_Toc184308042"/>
      <w:bookmarkEnd w:id="416"/>
      <w:bookmarkStart w:id="417" w:name="_Toc184314452"/>
      <w:bookmarkEnd w:id="417"/>
      <w:bookmarkStart w:id="418" w:name="_Toc184308046"/>
      <w:bookmarkEnd w:id="418"/>
      <w:bookmarkStart w:id="419" w:name="_Toc184310327"/>
      <w:bookmarkEnd w:id="419"/>
      <w:bookmarkStart w:id="420" w:name="_Toc184310342"/>
      <w:bookmarkEnd w:id="420"/>
      <w:bookmarkStart w:id="421" w:name="_Toc184310323"/>
      <w:bookmarkEnd w:id="421"/>
      <w:bookmarkStart w:id="422" w:name="_Toc184310333"/>
      <w:bookmarkEnd w:id="422"/>
      <w:bookmarkStart w:id="423" w:name="_Toc184314431"/>
      <w:bookmarkEnd w:id="423"/>
      <w:bookmarkStart w:id="424" w:name="_Toc184308041"/>
      <w:bookmarkEnd w:id="424"/>
      <w:bookmarkStart w:id="425" w:name="_Toc184312102"/>
      <w:bookmarkEnd w:id="425"/>
      <w:bookmarkStart w:id="426" w:name="_Toc184314450"/>
      <w:bookmarkEnd w:id="426"/>
      <w:bookmarkStart w:id="427" w:name="_Toc184314468"/>
      <w:bookmarkEnd w:id="427"/>
      <w:bookmarkStart w:id="428" w:name="_Toc184312073"/>
      <w:bookmarkEnd w:id="428"/>
      <w:bookmarkStart w:id="429" w:name="_Toc184308044"/>
      <w:bookmarkEnd w:id="429"/>
      <w:r>
        <w:rPr>
          <w:rFonts w:hint="eastAsia" w:ascii="宋体" w:hAnsi="宋体" w:cs="宋体"/>
          <w:b/>
          <w:sz w:val="36"/>
          <w:szCs w:val="36"/>
        </w:rPr>
        <w:t>评标办法</w:t>
      </w:r>
      <w:bookmarkEnd w:id="63"/>
      <w:bookmarkEnd w:id="64"/>
    </w:p>
    <w:p>
      <w:pPr>
        <w:snapToGrid w:val="0"/>
        <w:spacing w:line="360" w:lineRule="auto"/>
        <w:jc w:val="center"/>
        <w:rPr>
          <w:rFonts w:hint="eastAsia" w:ascii="宋体" w:hAnsi="宋体" w:cs="宋体"/>
          <w:b/>
          <w:sz w:val="24"/>
          <w:szCs w:val="24"/>
        </w:rPr>
      </w:pPr>
      <w:r>
        <w:rPr>
          <w:rFonts w:hint="eastAsia" w:ascii="宋体" w:hAnsi="宋体" w:cs="宋体"/>
          <w:b/>
          <w:sz w:val="24"/>
          <w:szCs w:val="24"/>
        </w:rPr>
        <w:t>评标办法前附表</w:t>
      </w:r>
    </w:p>
    <w:p>
      <w:pPr>
        <w:rPr>
          <w:rFonts w:hint="default" w:eastAsia="宋体"/>
          <w:b/>
          <w:bCs/>
          <w:lang w:val="en-US" w:eastAsia="zh-CN"/>
        </w:rPr>
      </w:pPr>
      <w:r>
        <w:rPr>
          <w:rFonts w:hint="eastAsia"/>
          <w:b/>
          <w:bCs/>
          <w:lang w:val="en-US" w:eastAsia="zh-CN"/>
        </w:rPr>
        <w:t>适用标项一</w:t>
      </w:r>
    </w:p>
    <w:tbl>
      <w:tblPr>
        <w:tblStyle w:val="64"/>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32"/>
        <w:gridCol w:w="686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tcBorders>
              <w:tl2br w:val="nil"/>
              <w:tr2bl w:val="nil"/>
            </w:tcBorders>
            <w:noWrap/>
            <w:vAlign w:val="center"/>
          </w:tcPr>
          <w:p>
            <w:pPr>
              <w:widowControl/>
              <w:spacing w:line="360" w:lineRule="exact"/>
              <w:jc w:val="left"/>
              <w:textAlignment w:val="center"/>
              <w:rPr>
                <w:rFonts w:ascii="宋体" w:hAnsi="宋体" w:cs="宋体"/>
                <w:b/>
                <w:bCs/>
                <w:kern w:val="0"/>
                <w:szCs w:val="21"/>
              </w:rPr>
            </w:pPr>
            <w:r>
              <w:rPr>
                <w:rFonts w:hint="eastAsia" w:ascii="宋体" w:hAnsi="宋体" w:cs="宋体"/>
                <w:b/>
                <w:bCs/>
                <w:kern w:val="0"/>
                <w:szCs w:val="21"/>
              </w:rPr>
              <w:t>类别</w:t>
            </w:r>
          </w:p>
        </w:tc>
        <w:tc>
          <w:tcPr>
            <w:tcW w:w="1332" w:type="dxa"/>
            <w:tcBorders>
              <w:tl2br w:val="nil"/>
              <w:tr2bl w:val="nil"/>
            </w:tcBorders>
            <w:noWrap/>
            <w:vAlign w:val="center"/>
          </w:tcPr>
          <w:p>
            <w:pPr>
              <w:widowControl/>
              <w:spacing w:line="360" w:lineRule="exact"/>
              <w:jc w:val="center"/>
              <w:textAlignment w:val="center"/>
              <w:rPr>
                <w:rFonts w:ascii="宋体" w:hAnsi="宋体" w:cs="宋体"/>
                <w:b/>
                <w:bCs/>
                <w:kern w:val="0"/>
                <w:szCs w:val="21"/>
              </w:rPr>
            </w:pPr>
            <w:r>
              <w:rPr>
                <w:rFonts w:hint="eastAsia" w:ascii="宋体" w:hAnsi="宋体" w:cs="宋体"/>
                <w:b/>
                <w:bCs/>
                <w:kern w:val="0"/>
                <w:szCs w:val="21"/>
              </w:rPr>
              <w:t>类别明细</w:t>
            </w:r>
          </w:p>
        </w:tc>
        <w:tc>
          <w:tcPr>
            <w:tcW w:w="6862" w:type="dxa"/>
            <w:tcBorders>
              <w:tl2br w:val="nil"/>
              <w:tr2bl w:val="nil"/>
            </w:tcBorders>
            <w:noWrap/>
            <w:vAlign w:val="center"/>
          </w:tcPr>
          <w:p>
            <w:pPr>
              <w:widowControl/>
              <w:spacing w:line="360" w:lineRule="exact"/>
              <w:jc w:val="center"/>
              <w:textAlignment w:val="center"/>
              <w:rPr>
                <w:rFonts w:ascii="宋体" w:hAnsi="宋体" w:cs="宋体"/>
                <w:b/>
                <w:bCs/>
                <w:kern w:val="0"/>
                <w:szCs w:val="21"/>
              </w:rPr>
            </w:pPr>
            <w:r>
              <w:rPr>
                <w:rFonts w:hint="eastAsia" w:ascii="宋体" w:hAnsi="宋体" w:cs="宋体"/>
                <w:b/>
                <w:bCs/>
                <w:kern w:val="0"/>
                <w:szCs w:val="21"/>
              </w:rPr>
              <w:t>评分标准</w:t>
            </w:r>
          </w:p>
        </w:tc>
        <w:tc>
          <w:tcPr>
            <w:tcW w:w="983" w:type="dxa"/>
            <w:tcBorders>
              <w:tl2br w:val="nil"/>
              <w:tr2bl w:val="nil"/>
            </w:tcBorders>
            <w:noWrap/>
            <w:vAlign w:val="center"/>
          </w:tcPr>
          <w:p>
            <w:pPr>
              <w:widowControl/>
              <w:spacing w:line="360" w:lineRule="exact"/>
              <w:jc w:val="center"/>
              <w:textAlignment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评分</w:t>
            </w:r>
          </w:p>
          <w:p>
            <w:pPr>
              <w:widowControl/>
              <w:spacing w:line="360" w:lineRule="exact"/>
              <w:jc w:val="center"/>
              <w:textAlignment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810" w:type="dxa"/>
            <w:vMerge w:val="restart"/>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技术商务90分</w:t>
            </w:r>
          </w:p>
        </w:tc>
        <w:tc>
          <w:tcPr>
            <w:tcW w:w="1332" w:type="dxa"/>
            <w:tcBorders>
              <w:tl2br w:val="nil"/>
              <w:tr2bl w:val="nil"/>
            </w:tcBorders>
            <w:noWrap/>
            <w:vAlign w:val="center"/>
          </w:tcPr>
          <w:p>
            <w:pPr>
              <w:widowControl/>
              <w:spacing w:line="360" w:lineRule="exact"/>
              <w:ind w:right="126" w:rightChars="60"/>
              <w:textAlignment w:val="center"/>
              <w:rPr>
                <w:rFonts w:hint="eastAsia" w:ascii="宋体" w:hAnsi="宋体" w:eastAsia="宋体" w:cs="宋体"/>
                <w:spacing w:val="-8"/>
                <w:szCs w:val="21"/>
              </w:rPr>
            </w:pPr>
            <w:r>
              <w:rPr>
                <w:rFonts w:hint="eastAsia" w:ascii="宋体" w:hAnsi="宋体" w:eastAsia="宋体" w:cs="宋体"/>
                <w:kern w:val="0"/>
                <w:szCs w:val="21"/>
                <w:lang w:val="en-US" w:eastAsia="zh-CN"/>
              </w:rPr>
              <w:t>服务响应性</w:t>
            </w:r>
            <w:r>
              <w:rPr>
                <w:rFonts w:hint="eastAsia" w:ascii="宋体" w:hAnsi="宋体" w:eastAsia="宋体" w:cs="宋体"/>
                <w:kern w:val="0"/>
                <w:szCs w:val="21"/>
              </w:rPr>
              <w:t>（</w:t>
            </w:r>
            <w:r>
              <w:rPr>
                <w:rFonts w:hint="eastAsia" w:ascii="宋体" w:hAnsi="宋体" w:eastAsia="宋体" w:cs="宋体"/>
                <w:kern w:val="0"/>
                <w:szCs w:val="21"/>
                <w:lang w:val="en-US" w:eastAsia="zh-CN"/>
              </w:rPr>
              <w:t>25</w:t>
            </w:r>
            <w:r>
              <w:rPr>
                <w:rFonts w:hint="eastAsia" w:ascii="宋体" w:hAnsi="宋体" w:eastAsia="宋体" w:cs="宋体"/>
                <w:kern w:val="0"/>
                <w:szCs w:val="21"/>
              </w:rPr>
              <w:t>分）</w:t>
            </w:r>
          </w:p>
        </w:tc>
        <w:tc>
          <w:tcPr>
            <w:tcW w:w="6862" w:type="dxa"/>
            <w:tcBorders>
              <w:tl2br w:val="nil"/>
              <w:tr2bl w:val="nil"/>
            </w:tcBorders>
            <w:noWrap/>
            <w:vAlign w:val="center"/>
          </w:tcPr>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投标人提供的服务方案全部满足招标文件第</w:t>
            </w:r>
            <w:r>
              <w:rPr>
                <w:rFonts w:hint="eastAsia" w:ascii="宋体" w:hAnsi="宋体" w:eastAsia="宋体" w:cs="宋体"/>
                <w:color w:val="000000"/>
                <w:szCs w:val="21"/>
                <w:lang w:val="en-US" w:eastAsia="zh-CN"/>
              </w:rPr>
              <w:t>三部分</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采购</w:t>
            </w:r>
            <w:r>
              <w:rPr>
                <w:rFonts w:hint="eastAsia" w:ascii="宋体" w:hAnsi="宋体" w:eastAsia="宋体" w:cs="宋体"/>
                <w:color w:val="000000"/>
                <w:szCs w:val="21"/>
              </w:rPr>
              <w:t>需求》中一、服务</w:t>
            </w:r>
            <w:r>
              <w:rPr>
                <w:rFonts w:hint="eastAsia" w:ascii="宋体" w:hAnsi="宋体" w:cs="宋体"/>
                <w:color w:val="000000"/>
                <w:szCs w:val="21"/>
                <w:lang w:val="en-US" w:eastAsia="zh-CN"/>
              </w:rPr>
              <w:t>要求</w:t>
            </w:r>
            <w:r>
              <w:rPr>
                <w:rFonts w:hint="eastAsia" w:ascii="宋体" w:hAnsi="宋体" w:eastAsia="宋体" w:cs="宋体"/>
                <w:color w:val="000000"/>
                <w:szCs w:val="21"/>
                <w:lang w:val="en-US" w:eastAsia="zh-CN"/>
              </w:rPr>
              <w:t>的</w:t>
            </w:r>
            <w:r>
              <w:rPr>
                <w:rFonts w:hint="eastAsia" w:ascii="宋体" w:hAnsi="宋体" w:eastAsia="宋体" w:cs="宋体"/>
                <w:color w:val="000000"/>
                <w:szCs w:val="21"/>
              </w:rPr>
              <w:t>得</w:t>
            </w:r>
            <w:r>
              <w:rPr>
                <w:rFonts w:hint="eastAsia" w:ascii="宋体" w:hAnsi="宋体" w:eastAsia="宋体" w:cs="宋体"/>
                <w:color w:val="000000"/>
                <w:szCs w:val="21"/>
                <w:lang w:val="en-US" w:eastAsia="zh-CN"/>
              </w:rPr>
              <w:t>25</w:t>
            </w:r>
            <w:r>
              <w:rPr>
                <w:rFonts w:hint="eastAsia" w:ascii="宋体" w:hAnsi="宋体" w:eastAsia="宋体" w:cs="宋体"/>
                <w:color w:val="000000"/>
                <w:szCs w:val="21"/>
              </w:rPr>
              <w:t>分。</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技术需求响应负偏离的：</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1.每负偏离一条标注“▲”指标的扣</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2.每负偏离一条未标注“▲”指标的扣</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分；</w:t>
            </w:r>
          </w:p>
          <w:p>
            <w:pPr>
              <w:keepNext w:val="0"/>
              <w:keepLines w:val="0"/>
              <w:pageBreakBefore w:val="0"/>
              <w:widowControl/>
              <w:kinsoku/>
              <w:wordWrap/>
              <w:overflowPunct/>
              <w:topLinePunct w:val="0"/>
              <w:bidi w:val="0"/>
              <w:adjustRightInd w:val="0"/>
              <w:snapToGrid w:val="0"/>
              <w:spacing w:line="360" w:lineRule="auto"/>
              <w:ind w:right="126" w:rightChars="60"/>
              <w:jc w:val="both"/>
              <w:textAlignment w:val="center"/>
              <w:rPr>
                <w:rFonts w:hint="eastAsia" w:ascii="宋体" w:hAnsi="宋体" w:eastAsia="宋体" w:cs="宋体"/>
                <w:spacing w:val="-8"/>
                <w:szCs w:val="21"/>
              </w:rPr>
            </w:pPr>
            <w:r>
              <w:rPr>
                <w:rFonts w:hint="eastAsia" w:ascii="宋体" w:hAnsi="宋体" w:eastAsia="宋体" w:cs="宋体"/>
                <w:color w:val="000000"/>
                <w:szCs w:val="21"/>
              </w:rPr>
              <w:t>3.扣分至0分及以下的，作无效标处理。</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810" w:type="dxa"/>
            <w:vMerge w:val="continue"/>
            <w:tcBorders>
              <w:tl2br w:val="nil"/>
              <w:tr2bl w:val="nil"/>
            </w:tcBorders>
            <w:noWrap/>
            <w:vAlign w:val="center"/>
          </w:tcPr>
          <w:p>
            <w:pPr>
              <w:widowControl/>
              <w:spacing w:line="360" w:lineRule="exact"/>
              <w:jc w:val="center"/>
              <w:textAlignment w:val="center"/>
              <w:rPr>
                <w:rFonts w:ascii="宋体" w:hAnsi="宋体" w:cs="宋体"/>
                <w:kern w:val="0"/>
                <w:szCs w:val="21"/>
              </w:rPr>
            </w:pPr>
          </w:p>
        </w:tc>
        <w:tc>
          <w:tcPr>
            <w:tcW w:w="1332" w:type="dxa"/>
            <w:tcBorders>
              <w:tl2br w:val="nil"/>
              <w:tr2bl w:val="nil"/>
            </w:tcBorders>
            <w:noWrap/>
            <w:vAlign w:val="center"/>
          </w:tcPr>
          <w:p>
            <w:pPr>
              <w:spacing w:line="360" w:lineRule="exact"/>
              <w:jc w:val="center"/>
              <w:rPr>
                <w:rFonts w:hint="eastAsia" w:ascii="宋体" w:hAnsi="宋体" w:eastAsia="宋体" w:cs="宋体"/>
                <w:spacing w:val="-8"/>
                <w:szCs w:val="21"/>
              </w:rPr>
            </w:pPr>
            <w:r>
              <w:rPr>
                <w:rFonts w:hint="eastAsia" w:ascii="宋体" w:hAnsi="宋体" w:eastAsia="宋体" w:cs="宋体"/>
                <w:spacing w:val="-8"/>
                <w:szCs w:val="21"/>
              </w:rPr>
              <w:t>检测项目结果报送方案（</w:t>
            </w:r>
            <w:r>
              <w:rPr>
                <w:rFonts w:hint="eastAsia" w:ascii="宋体" w:hAnsi="宋体" w:eastAsia="宋体" w:cs="宋体"/>
                <w:spacing w:val="-8"/>
                <w:szCs w:val="21"/>
                <w:lang w:val="en-US" w:eastAsia="zh-CN"/>
              </w:rPr>
              <w:t>6</w:t>
            </w:r>
            <w:r>
              <w:rPr>
                <w:rFonts w:hint="eastAsia" w:ascii="宋体" w:hAnsi="宋体" w:eastAsia="宋体" w:cs="宋体"/>
                <w:spacing w:val="-8"/>
                <w:szCs w:val="21"/>
              </w:rPr>
              <w:t>分）</w:t>
            </w:r>
          </w:p>
        </w:tc>
        <w:tc>
          <w:tcPr>
            <w:tcW w:w="6862" w:type="dxa"/>
            <w:tcBorders>
              <w:tl2br w:val="nil"/>
              <w:tr2bl w:val="nil"/>
            </w:tcBorders>
            <w:noWrap/>
            <w:vAlign w:val="top"/>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lang w:eastAsia="zh-CN"/>
              </w:rPr>
            </w:pPr>
            <w:r>
              <w:rPr>
                <w:rFonts w:hint="eastAsia" w:ascii="宋体" w:hAnsi="宋体" w:eastAsia="宋体" w:cs="宋体"/>
                <w:spacing w:val="-8"/>
                <w:sz w:val="21"/>
                <w:szCs w:val="21"/>
              </w:rPr>
              <w:t>根据项目要求，对</w:t>
            </w:r>
            <w:r>
              <w:rPr>
                <w:rFonts w:hint="eastAsia" w:ascii="宋体" w:hAnsi="宋体" w:eastAsia="宋体" w:cs="宋体"/>
                <w:spacing w:val="-8"/>
                <w:sz w:val="21"/>
                <w:szCs w:val="21"/>
                <w:lang w:val="en-US" w:eastAsia="zh-CN"/>
              </w:rPr>
              <w:t>投标人</w:t>
            </w:r>
            <w:r>
              <w:rPr>
                <w:rFonts w:hint="eastAsia" w:ascii="宋体" w:hAnsi="宋体" w:eastAsia="宋体" w:cs="宋体"/>
                <w:spacing w:val="-8"/>
                <w:sz w:val="21"/>
                <w:szCs w:val="21"/>
              </w:rPr>
              <w:t>提供的结果报送方案进行评议</w:t>
            </w:r>
            <w:r>
              <w:rPr>
                <w:rFonts w:hint="eastAsia" w:ascii="宋体" w:hAnsi="宋体" w:eastAsia="宋体" w:cs="宋体"/>
                <w:spacing w:val="-8"/>
                <w:sz w:val="21"/>
                <w:szCs w:val="21"/>
                <w:lang w:eastAsia="zh-CN"/>
              </w:rPr>
              <w:t>：</w:t>
            </w:r>
          </w:p>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rPr>
            </w:pPr>
            <w:r>
              <w:rPr>
                <w:rFonts w:hint="eastAsia" w:ascii="宋体" w:hAnsi="宋体" w:eastAsia="宋体" w:cs="宋体"/>
                <w:spacing w:val="-8"/>
                <w:sz w:val="21"/>
                <w:szCs w:val="21"/>
              </w:rPr>
              <w:t>①</w:t>
            </w:r>
            <w:r>
              <w:rPr>
                <w:rFonts w:hint="eastAsia" w:ascii="宋体" w:hAnsi="宋体" w:eastAsia="宋体" w:cs="宋体"/>
                <w:spacing w:val="-8"/>
                <w:sz w:val="21"/>
                <w:szCs w:val="21"/>
                <w:lang w:val="en-US" w:eastAsia="zh-Hans"/>
              </w:rPr>
              <w:t>提供检测项目从委托实验室收样至发送报告至委托实验室（电子和</w:t>
            </w:r>
            <w:r>
              <w:rPr>
                <w:rFonts w:hint="eastAsia" w:ascii="宋体" w:hAnsi="宋体" w:eastAsia="宋体" w:cs="宋体"/>
                <w:spacing w:val="-8"/>
                <w:sz w:val="21"/>
                <w:szCs w:val="21"/>
                <w:lang w:eastAsia="zh-Hans"/>
              </w:rPr>
              <w:t>/</w:t>
            </w:r>
            <w:r>
              <w:rPr>
                <w:rFonts w:hint="eastAsia" w:ascii="宋体" w:hAnsi="宋体" w:eastAsia="宋体" w:cs="宋体"/>
                <w:spacing w:val="-8"/>
                <w:sz w:val="21"/>
                <w:szCs w:val="21"/>
                <w:lang w:val="en-US" w:eastAsia="zh-Hans"/>
              </w:rPr>
              <w:t>或纸质）的时间（分钟）</w:t>
            </w:r>
            <w:r>
              <w:rPr>
                <w:rFonts w:hint="eastAsia" w:ascii="宋体" w:hAnsi="宋体" w:eastAsia="宋体" w:cs="宋体"/>
                <w:spacing w:val="-8"/>
                <w:sz w:val="21"/>
                <w:szCs w:val="21"/>
              </w:rPr>
              <w:t>；②</w:t>
            </w:r>
            <w:r>
              <w:rPr>
                <w:rFonts w:hint="eastAsia" w:ascii="宋体" w:hAnsi="宋体" w:eastAsia="宋体" w:cs="宋体"/>
                <w:spacing w:val="-8"/>
                <w:sz w:val="21"/>
                <w:szCs w:val="21"/>
                <w:lang w:val="en-US" w:eastAsia="zh-Hans"/>
              </w:rPr>
              <w:t>检测结果</w:t>
            </w:r>
            <w:r>
              <w:rPr>
                <w:rFonts w:hint="eastAsia" w:ascii="宋体" w:hAnsi="宋体" w:eastAsia="宋体" w:cs="宋体"/>
                <w:spacing w:val="-8"/>
                <w:sz w:val="21"/>
                <w:szCs w:val="21"/>
              </w:rPr>
              <w:t>报送方式是否合理可行；③报送过程中出现问题的处理方案；</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vMerge w:val="restart"/>
            <w:tcBorders>
              <w:tl2br w:val="nil"/>
              <w:tr2bl w:val="nil"/>
            </w:tcBorders>
            <w:noWrap/>
            <w:vAlign w:val="center"/>
          </w:tcPr>
          <w:p>
            <w:pPr>
              <w:spacing w:line="360" w:lineRule="exact"/>
              <w:jc w:val="center"/>
              <w:rPr>
                <w:rFonts w:hint="eastAsia" w:ascii="宋体" w:hAnsi="宋体" w:eastAsia="宋体" w:cs="宋体"/>
                <w:spacing w:val="-8"/>
                <w:szCs w:val="21"/>
              </w:rPr>
            </w:pPr>
            <w:r>
              <w:rPr>
                <w:rFonts w:hint="eastAsia" w:ascii="宋体" w:hAnsi="宋体" w:eastAsia="宋体" w:cs="宋体"/>
                <w:spacing w:val="-8"/>
                <w:szCs w:val="21"/>
              </w:rPr>
              <w:t>服务实施与质量控制方案评价</w:t>
            </w:r>
          </w:p>
          <w:p>
            <w:pPr>
              <w:spacing w:line="360" w:lineRule="exact"/>
              <w:jc w:val="center"/>
              <w:rPr>
                <w:rFonts w:hint="eastAsia" w:ascii="宋体" w:hAnsi="宋体" w:eastAsia="宋体" w:cs="宋体"/>
                <w:spacing w:val="-8"/>
                <w:szCs w:val="21"/>
              </w:rPr>
            </w:pPr>
            <w:r>
              <w:rPr>
                <w:rFonts w:hint="eastAsia" w:ascii="宋体" w:hAnsi="宋体" w:eastAsia="宋体" w:cs="宋体"/>
                <w:spacing w:val="-8"/>
                <w:szCs w:val="21"/>
              </w:rPr>
              <w:t>（</w:t>
            </w:r>
            <w:r>
              <w:rPr>
                <w:rFonts w:hint="eastAsia" w:ascii="宋体" w:hAnsi="宋体" w:eastAsia="宋体" w:cs="宋体"/>
                <w:spacing w:val="-8"/>
                <w:szCs w:val="21"/>
                <w:lang w:val="en-US" w:eastAsia="zh-CN"/>
              </w:rPr>
              <w:t>20</w:t>
            </w:r>
            <w:r>
              <w:rPr>
                <w:rFonts w:hint="eastAsia" w:ascii="宋体" w:hAnsi="宋体" w:eastAsia="宋体" w:cs="宋体"/>
                <w:spacing w:val="-8"/>
                <w:szCs w:val="21"/>
              </w:rPr>
              <w:t>分）</w:t>
            </w:r>
          </w:p>
        </w:tc>
        <w:tc>
          <w:tcPr>
            <w:tcW w:w="6862" w:type="dxa"/>
            <w:tcBorders>
              <w:tl2br w:val="nil"/>
              <w:tr2bl w:val="nil"/>
            </w:tcBorders>
            <w:noWrap/>
            <w:vAlign w:val="top"/>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Hans"/>
              </w:rPr>
              <w:t>标</w:t>
            </w:r>
            <w:r>
              <w:rPr>
                <w:rFonts w:hint="eastAsia" w:ascii="宋体" w:hAnsi="宋体" w:eastAsia="宋体" w:cs="宋体"/>
                <w:spacing w:val="-8"/>
                <w:sz w:val="21"/>
                <w:szCs w:val="21"/>
              </w:rPr>
              <w:t>本收集过程（6分）</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根据投标人提供的</w:t>
            </w:r>
            <w:r>
              <w:rPr>
                <w:rFonts w:hint="eastAsia" w:ascii="宋体" w:hAnsi="宋体" w:eastAsia="宋体" w:cs="宋体"/>
                <w:spacing w:val="-8"/>
                <w:sz w:val="21"/>
                <w:szCs w:val="21"/>
                <w:lang w:val="en-US" w:eastAsia="zh-Hans"/>
              </w:rPr>
              <w:t>标</w:t>
            </w:r>
            <w:r>
              <w:rPr>
                <w:rFonts w:hint="eastAsia" w:ascii="宋体" w:hAnsi="宋体" w:eastAsia="宋体" w:cs="宋体"/>
                <w:spacing w:val="-8"/>
                <w:sz w:val="21"/>
                <w:szCs w:val="21"/>
              </w:rPr>
              <w:t>本收集过程</w:t>
            </w:r>
            <w:r>
              <w:rPr>
                <w:rFonts w:hint="eastAsia" w:ascii="宋体" w:hAnsi="宋体" w:eastAsia="宋体" w:cs="宋体"/>
                <w:spacing w:val="-8"/>
                <w:sz w:val="21"/>
                <w:szCs w:val="21"/>
                <w:lang w:val="en-US" w:eastAsia="zh-CN"/>
              </w:rPr>
              <w:t>从以下三点进行评议，</w:t>
            </w:r>
          </w:p>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rPr>
            </w:pPr>
            <w:r>
              <w:rPr>
                <w:rFonts w:hint="eastAsia" w:ascii="宋体" w:hAnsi="宋体" w:eastAsia="宋体" w:cs="宋体"/>
                <w:spacing w:val="-8"/>
                <w:sz w:val="21"/>
                <w:szCs w:val="21"/>
              </w:rPr>
              <w:t>①服务质量控制措施是否合理可行；②服务保障措施是否合理可行；③服务流程是否规范；</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vMerge w:val="continue"/>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p>
        </w:tc>
        <w:tc>
          <w:tcPr>
            <w:tcW w:w="6862" w:type="dxa"/>
            <w:tcBorders>
              <w:tl2br w:val="nil"/>
              <w:tr2bl w:val="nil"/>
            </w:tcBorders>
            <w:noWrap/>
            <w:vAlign w:val="center"/>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lang w:eastAsia="zh-CN"/>
              </w:rPr>
            </w:pPr>
            <w:r>
              <w:rPr>
                <w:rFonts w:hint="eastAsia" w:ascii="宋体" w:hAnsi="宋体" w:eastAsia="宋体" w:cs="宋体"/>
                <w:spacing w:val="-8"/>
                <w:sz w:val="21"/>
                <w:szCs w:val="21"/>
              </w:rPr>
              <w:t>运输过程（8分）</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根据投标人提供的</w:t>
            </w:r>
            <w:r>
              <w:rPr>
                <w:rFonts w:hint="eastAsia" w:ascii="宋体" w:hAnsi="宋体" w:eastAsia="宋体" w:cs="宋体"/>
                <w:spacing w:val="-8"/>
                <w:sz w:val="21"/>
                <w:szCs w:val="21"/>
              </w:rPr>
              <w:t>运输过程</w:t>
            </w:r>
            <w:r>
              <w:rPr>
                <w:rFonts w:hint="eastAsia" w:ascii="宋体" w:hAnsi="宋体" w:eastAsia="宋体" w:cs="宋体"/>
                <w:spacing w:val="-8"/>
                <w:sz w:val="21"/>
                <w:szCs w:val="21"/>
                <w:lang w:val="en-US" w:eastAsia="zh-CN"/>
              </w:rPr>
              <w:t>从以下四点进行评议，</w:t>
            </w:r>
          </w:p>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kern w:val="0"/>
                <w:sz w:val="21"/>
                <w:szCs w:val="21"/>
              </w:rPr>
            </w:pPr>
            <w:r>
              <w:rPr>
                <w:rFonts w:hint="eastAsia" w:ascii="宋体" w:hAnsi="宋体" w:eastAsia="宋体" w:cs="宋体"/>
                <w:spacing w:val="-8"/>
                <w:sz w:val="21"/>
                <w:szCs w:val="21"/>
              </w:rPr>
              <w:t>①</w:t>
            </w:r>
            <w:r>
              <w:rPr>
                <w:rFonts w:hint="eastAsia" w:ascii="宋体" w:hAnsi="宋体" w:eastAsia="宋体" w:cs="宋体"/>
                <w:spacing w:val="-8"/>
                <w:sz w:val="21"/>
                <w:szCs w:val="21"/>
                <w:lang w:eastAsia="zh-Hans"/>
              </w:rPr>
              <w:t>是否具有物流冷链资质</w:t>
            </w:r>
            <w:r>
              <w:rPr>
                <w:rFonts w:hint="eastAsia" w:ascii="宋体" w:hAnsi="宋体" w:eastAsia="宋体" w:cs="宋体"/>
                <w:spacing w:val="-8"/>
                <w:sz w:val="21"/>
                <w:szCs w:val="21"/>
              </w:rPr>
              <w:t>；②</w:t>
            </w:r>
            <w:r>
              <w:rPr>
                <w:rFonts w:hint="eastAsia" w:ascii="宋体" w:hAnsi="宋体" w:eastAsia="宋体" w:cs="宋体"/>
                <w:sz w:val="21"/>
                <w:szCs w:val="21"/>
              </w:rPr>
              <w:t>物流方案是否合理可行</w:t>
            </w:r>
            <w:r>
              <w:rPr>
                <w:rFonts w:hint="eastAsia" w:ascii="宋体" w:hAnsi="宋体" w:eastAsia="宋体" w:cs="宋体"/>
                <w:spacing w:val="-8"/>
                <w:sz w:val="21"/>
                <w:szCs w:val="21"/>
              </w:rPr>
              <w:t>；③</w:t>
            </w:r>
            <w:r>
              <w:rPr>
                <w:rFonts w:hint="eastAsia" w:ascii="宋体" w:hAnsi="宋体" w:eastAsia="宋体" w:cs="宋体"/>
                <w:sz w:val="21"/>
                <w:szCs w:val="21"/>
                <w:lang w:eastAsia="zh-Hans"/>
              </w:rPr>
              <w:t>物流人员资质是否符合要求</w:t>
            </w:r>
            <w:r>
              <w:rPr>
                <w:rFonts w:hint="eastAsia" w:ascii="宋体" w:hAnsi="宋体" w:eastAsia="宋体" w:cs="宋体"/>
                <w:sz w:val="21"/>
                <w:szCs w:val="21"/>
              </w:rPr>
              <w:t>；</w:t>
            </w:r>
            <w:r>
              <w:rPr>
                <w:rFonts w:hint="eastAsia" w:ascii="宋体" w:hAnsi="宋体" w:eastAsia="宋体" w:cs="宋体"/>
                <w:szCs w:val="21"/>
              </w:rPr>
              <w:t>④</w:t>
            </w:r>
            <w:r>
              <w:rPr>
                <w:rFonts w:hint="eastAsia" w:ascii="宋体" w:hAnsi="宋体" w:eastAsia="宋体" w:cs="宋体"/>
                <w:sz w:val="21"/>
                <w:szCs w:val="21"/>
                <w:lang w:eastAsia="zh-Hans"/>
              </w:rPr>
              <w:t>标本运输</w:t>
            </w:r>
            <w:r>
              <w:rPr>
                <w:rFonts w:hint="eastAsia" w:ascii="宋体" w:hAnsi="宋体" w:eastAsia="宋体" w:cs="宋体"/>
                <w:sz w:val="21"/>
                <w:szCs w:val="21"/>
                <w:lang w:val="en-US" w:eastAsia="zh-Hans"/>
              </w:rPr>
              <w:t>效率</w:t>
            </w:r>
            <w:r>
              <w:rPr>
                <w:rFonts w:hint="eastAsia" w:ascii="宋体" w:hAnsi="宋体" w:eastAsia="宋体" w:cs="宋体"/>
                <w:kern w:val="0"/>
                <w:sz w:val="21"/>
                <w:szCs w:val="21"/>
                <w:lang w:eastAsia="zh-Hans"/>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8分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8</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vMerge w:val="continue"/>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p>
        </w:tc>
        <w:tc>
          <w:tcPr>
            <w:tcW w:w="6862" w:type="dxa"/>
            <w:tcBorders>
              <w:tl2br w:val="nil"/>
              <w:tr2bl w:val="nil"/>
            </w:tcBorders>
            <w:noWrap/>
            <w:vAlign w:val="center"/>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lang w:eastAsia="zh-CN"/>
              </w:rPr>
            </w:pPr>
            <w:r>
              <w:rPr>
                <w:rFonts w:hint="eastAsia" w:ascii="宋体" w:hAnsi="宋体" w:eastAsia="宋体" w:cs="宋体"/>
                <w:spacing w:val="-8"/>
                <w:sz w:val="21"/>
                <w:szCs w:val="21"/>
              </w:rPr>
              <w:t>检测过程（</w:t>
            </w:r>
            <w:r>
              <w:rPr>
                <w:rFonts w:hint="eastAsia" w:ascii="宋体" w:hAnsi="宋体" w:eastAsia="宋体" w:cs="宋体"/>
                <w:spacing w:val="-8"/>
                <w:sz w:val="21"/>
                <w:szCs w:val="21"/>
                <w:lang w:val="en-US" w:eastAsia="zh-CN"/>
              </w:rPr>
              <w:t>6</w:t>
            </w:r>
            <w:r>
              <w:rPr>
                <w:rFonts w:hint="eastAsia" w:ascii="宋体" w:hAnsi="宋体" w:eastAsia="宋体" w:cs="宋体"/>
                <w:spacing w:val="-8"/>
                <w:sz w:val="21"/>
                <w:szCs w:val="21"/>
              </w:rPr>
              <w:t>分）</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根据投标人提供的检测</w:t>
            </w:r>
            <w:r>
              <w:rPr>
                <w:rFonts w:hint="eastAsia" w:ascii="宋体" w:hAnsi="宋体" w:eastAsia="宋体" w:cs="宋体"/>
                <w:spacing w:val="-8"/>
                <w:sz w:val="21"/>
                <w:szCs w:val="21"/>
              </w:rPr>
              <w:t>过程</w:t>
            </w:r>
            <w:r>
              <w:rPr>
                <w:rFonts w:hint="eastAsia" w:ascii="宋体" w:hAnsi="宋体" w:eastAsia="宋体" w:cs="宋体"/>
                <w:spacing w:val="-8"/>
                <w:sz w:val="21"/>
                <w:szCs w:val="21"/>
                <w:lang w:val="en-US" w:eastAsia="zh-CN"/>
              </w:rPr>
              <w:t>从以下</w:t>
            </w:r>
            <w:r>
              <w:rPr>
                <w:rFonts w:hint="eastAsia" w:ascii="宋体" w:hAnsi="宋体" w:cs="宋体"/>
                <w:spacing w:val="-8"/>
                <w:sz w:val="21"/>
                <w:szCs w:val="21"/>
                <w:lang w:val="en-US" w:eastAsia="zh-CN"/>
              </w:rPr>
              <w:t>三</w:t>
            </w:r>
            <w:r>
              <w:rPr>
                <w:rFonts w:hint="eastAsia" w:ascii="宋体" w:hAnsi="宋体" w:eastAsia="宋体" w:cs="宋体"/>
                <w:spacing w:val="-8"/>
                <w:sz w:val="21"/>
                <w:szCs w:val="21"/>
                <w:lang w:val="en-US" w:eastAsia="zh-CN"/>
              </w:rPr>
              <w:t>点进行评议，</w:t>
            </w:r>
          </w:p>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rPr>
            </w:pPr>
            <w:r>
              <w:rPr>
                <w:rFonts w:hint="eastAsia" w:ascii="宋体" w:hAnsi="宋体" w:eastAsia="宋体" w:cs="宋体"/>
                <w:spacing w:val="-8"/>
                <w:szCs w:val="21"/>
              </w:rPr>
              <w:t>①</w:t>
            </w:r>
            <w:r>
              <w:rPr>
                <w:rFonts w:hint="eastAsia" w:ascii="宋体" w:hAnsi="宋体" w:eastAsia="宋体" w:cs="宋体"/>
                <w:spacing w:val="-8"/>
                <w:szCs w:val="21"/>
                <w:lang w:eastAsia="zh-Hans"/>
              </w:rPr>
              <w:t>实验室</w:t>
            </w:r>
            <w:r>
              <w:rPr>
                <w:rFonts w:hint="eastAsia" w:ascii="宋体" w:hAnsi="宋体" w:eastAsia="宋体" w:cs="宋体"/>
                <w:spacing w:val="-8"/>
                <w:szCs w:val="21"/>
                <w:lang w:val="en-US" w:eastAsia="zh-Hans"/>
              </w:rPr>
              <w:t>室内</w:t>
            </w:r>
            <w:r>
              <w:rPr>
                <w:rFonts w:hint="eastAsia" w:ascii="宋体" w:hAnsi="宋体" w:eastAsia="宋体" w:cs="宋体"/>
                <w:spacing w:val="-8"/>
                <w:szCs w:val="21"/>
              </w:rPr>
              <w:t>控制措施是否合理可行；②</w:t>
            </w:r>
            <w:r>
              <w:rPr>
                <w:rFonts w:hint="eastAsia" w:ascii="宋体" w:hAnsi="宋体" w:eastAsia="宋体" w:cs="宋体"/>
                <w:spacing w:val="-8"/>
                <w:szCs w:val="21"/>
                <w:lang w:val="en-US" w:eastAsia="zh-Hans"/>
              </w:rPr>
              <w:t>提供实验室室间质评（或比对）证明材料；③危急值报告流程</w:t>
            </w:r>
            <w:r>
              <w:rPr>
                <w:rFonts w:hint="eastAsia" w:ascii="宋体" w:hAnsi="宋体" w:eastAsia="宋体" w:cs="宋体"/>
                <w:spacing w:val="-8"/>
                <w:szCs w:val="21"/>
                <w:lang w:val="en-US" w:eastAsia="zh-CN"/>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lang w:eastAsia="zh-CN"/>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应急预案</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（6分）</w:t>
            </w:r>
          </w:p>
        </w:tc>
        <w:tc>
          <w:tcPr>
            <w:tcW w:w="6862" w:type="dxa"/>
            <w:tcBorders>
              <w:tl2br w:val="nil"/>
              <w:tr2bl w:val="nil"/>
            </w:tcBorders>
            <w:noWrap/>
            <w:vAlign w:val="center"/>
          </w:tcPr>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kern w:val="0"/>
                <w:szCs w:val="21"/>
              </w:rPr>
            </w:pPr>
            <w:r>
              <w:rPr>
                <w:rFonts w:hint="eastAsia" w:ascii="宋体" w:hAnsi="宋体" w:eastAsia="宋体" w:cs="宋体"/>
                <w:spacing w:val="-8"/>
                <w:szCs w:val="21"/>
              </w:rPr>
              <w:t>根据</w:t>
            </w:r>
            <w:r>
              <w:rPr>
                <w:rFonts w:hint="eastAsia" w:ascii="宋体" w:hAnsi="宋体" w:eastAsia="宋体" w:cs="宋体"/>
                <w:spacing w:val="-8"/>
                <w:szCs w:val="21"/>
                <w:lang w:val="en-US" w:eastAsia="zh-CN"/>
              </w:rPr>
              <w:t>投标人</w:t>
            </w:r>
            <w:r>
              <w:rPr>
                <w:rFonts w:hint="eastAsia" w:ascii="宋体" w:hAnsi="宋体" w:eastAsia="宋体" w:cs="宋体"/>
                <w:spacing w:val="-8"/>
                <w:szCs w:val="21"/>
              </w:rPr>
              <w:t>针对本项目的应急保证措施</w:t>
            </w:r>
            <w:r>
              <w:rPr>
                <w:rFonts w:hint="eastAsia" w:ascii="宋体" w:hAnsi="宋体" w:eastAsia="宋体" w:cs="宋体"/>
                <w:spacing w:val="-8"/>
                <w:szCs w:val="21"/>
                <w:lang w:val="en-US" w:eastAsia="zh-CN"/>
              </w:rPr>
              <w:t>从</w:t>
            </w:r>
            <w:r>
              <w:rPr>
                <w:rFonts w:hint="eastAsia" w:ascii="宋体" w:hAnsi="宋体" w:eastAsia="宋体" w:cs="宋体"/>
                <w:spacing w:val="-8"/>
                <w:szCs w:val="21"/>
              </w:rPr>
              <w:t>根据自身经验对本项目突发状况预判能力</w:t>
            </w:r>
            <w:r>
              <w:rPr>
                <w:rFonts w:hint="eastAsia" w:ascii="宋体" w:hAnsi="宋体" w:eastAsia="宋体" w:cs="宋体"/>
                <w:spacing w:val="-8"/>
                <w:szCs w:val="21"/>
                <w:lang w:eastAsia="zh-CN"/>
              </w:rPr>
              <w:t>、</w:t>
            </w:r>
            <w:r>
              <w:rPr>
                <w:rFonts w:hint="eastAsia" w:ascii="宋体" w:hAnsi="宋体" w:eastAsia="宋体" w:cs="宋体"/>
                <w:spacing w:val="-8"/>
                <w:szCs w:val="21"/>
              </w:rPr>
              <w:t>对突发状况处理能力</w:t>
            </w:r>
            <w:r>
              <w:rPr>
                <w:rFonts w:hint="eastAsia" w:ascii="宋体" w:hAnsi="宋体" w:eastAsia="宋体" w:cs="宋体"/>
                <w:spacing w:val="-8"/>
                <w:szCs w:val="21"/>
                <w:lang w:eastAsia="zh-CN"/>
              </w:rPr>
              <w:t>、</w:t>
            </w:r>
            <w:r>
              <w:rPr>
                <w:rFonts w:hint="eastAsia" w:ascii="宋体" w:hAnsi="宋体" w:eastAsia="宋体" w:cs="宋体"/>
                <w:spacing w:val="-8"/>
                <w:szCs w:val="21"/>
              </w:rPr>
              <w:t>应急响应措施是否完善进行评议</w:t>
            </w:r>
            <w:r>
              <w:rPr>
                <w:rFonts w:hint="eastAsia" w:ascii="宋体" w:hAnsi="宋体" w:eastAsia="宋体" w:cs="宋体"/>
                <w:spacing w:val="-8"/>
                <w:szCs w:val="21"/>
                <w:lang w:eastAsia="zh-CN"/>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vMerge w:val="restart"/>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服务团队</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5</w:t>
            </w:r>
            <w:r>
              <w:rPr>
                <w:rFonts w:hint="eastAsia" w:ascii="宋体" w:hAnsi="宋体" w:eastAsia="宋体" w:cs="宋体"/>
                <w:kern w:val="0"/>
                <w:szCs w:val="21"/>
              </w:rPr>
              <w:t>分）</w:t>
            </w:r>
          </w:p>
        </w:tc>
        <w:tc>
          <w:tcPr>
            <w:tcW w:w="6862" w:type="dxa"/>
            <w:tcBorders>
              <w:bottom w:val="single" w:color="000000" w:sz="4" w:space="0"/>
              <w:tl2br w:val="nil"/>
              <w:tr2bl w:val="nil"/>
            </w:tcBorders>
            <w:noWrap/>
            <w:vAlign w:val="center"/>
          </w:tcPr>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kern w:val="0"/>
                <w:szCs w:val="21"/>
              </w:rPr>
            </w:pPr>
            <w:r>
              <w:rPr>
                <w:rFonts w:hint="eastAsia" w:ascii="宋体" w:hAnsi="宋体" w:cs="宋体"/>
                <w:color w:val="000000"/>
              </w:rPr>
              <w:t>拟派</w:t>
            </w:r>
            <w:r>
              <w:rPr>
                <w:rFonts w:hint="eastAsia" w:ascii="宋体" w:hAnsi="宋体" w:cs="宋体"/>
                <w:color w:val="000000"/>
                <w:lang w:val="en-US" w:eastAsia="zh-CN"/>
              </w:rPr>
              <w:t>实验室</w:t>
            </w:r>
            <w:r>
              <w:rPr>
                <w:rFonts w:hint="eastAsia" w:ascii="宋体" w:hAnsi="宋体" w:cs="宋体"/>
                <w:color w:val="000000"/>
              </w:rPr>
              <w:t>负责人（</w:t>
            </w:r>
            <w:r>
              <w:rPr>
                <w:rFonts w:hint="eastAsia" w:ascii="宋体" w:hAnsi="宋体" w:cs="宋体"/>
                <w:color w:val="000000"/>
                <w:lang w:val="en-US" w:eastAsia="zh-CN"/>
              </w:rPr>
              <w:t>2</w:t>
            </w:r>
            <w:r>
              <w:rPr>
                <w:rFonts w:hint="eastAsia" w:ascii="宋体" w:hAnsi="宋体" w:cs="宋体"/>
                <w:color w:val="000000"/>
              </w:rPr>
              <w:t>分）：</w:t>
            </w:r>
            <w:r>
              <w:rPr>
                <w:rFonts w:hint="eastAsia" w:ascii="宋体" w:hAnsi="宋体" w:cs="宋体"/>
                <w:spacing w:val="-8"/>
                <w:szCs w:val="21"/>
                <w:lang w:val="en-US" w:eastAsia="zh-Hans"/>
              </w:rPr>
              <w:t>实验室负责人</w:t>
            </w:r>
            <w:r>
              <w:rPr>
                <w:rFonts w:hint="eastAsia" w:ascii="宋体" w:hAnsi="宋体" w:cs="宋体"/>
                <w:spacing w:val="-8"/>
                <w:szCs w:val="21"/>
                <w:lang w:val="en-US" w:eastAsia="zh-CN"/>
              </w:rPr>
              <w:t>具有</w:t>
            </w:r>
            <w:r>
              <w:rPr>
                <w:rFonts w:hint="eastAsia" w:ascii="宋体" w:hAnsi="宋体" w:cs="宋体"/>
                <w:spacing w:val="-8"/>
                <w:szCs w:val="21"/>
                <w:lang w:val="en-US" w:eastAsia="zh-Hans"/>
              </w:rPr>
              <w:t>副高</w:t>
            </w:r>
            <w:r>
              <w:rPr>
                <w:rFonts w:hint="eastAsia" w:ascii="宋体" w:hAnsi="宋体" w:cs="宋体"/>
                <w:spacing w:val="-8"/>
                <w:szCs w:val="21"/>
                <w:lang w:val="en-US" w:eastAsia="zh-CN"/>
              </w:rPr>
              <w:t>及</w:t>
            </w:r>
            <w:r>
              <w:rPr>
                <w:rFonts w:hint="eastAsia" w:ascii="宋体" w:hAnsi="宋体" w:cs="宋体"/>
                <w:spacing w:val="-8"/>
                <w:szCs w:val="21"/>
                <w:lang w:val="en-US" w:eastAsia="zh-Hans"/>
              </w:rPr>
              <w:t>以上职称</w:t>
            </w:r>
            <w:r>
              <w:rPr>
                <w:rFonts w:hint="eastAsia" w:ascii="宋体" w:hAnsi="宋体" w:cs="宋体"/>
                <w:spacing w:val="-8"/>
                <w:szCs w:val="21"/>
                <w:lang w:val="en-US" w:eastAsia="zh-CN"/>
              </w:rPr>
              <w:t>的得2分（投标文件中提供人员的职称证书复印件加盖公章及在本单位缴纳社保的证明资料）。</w:t>
            </w:r>
          </w:p>
        </w:tc>
        <w:tc>
          <w:tcPr>
            <w:tcW w:w="983" w:type="dxa"/>
            <w:tcBorders>
              <w:bottom w:val="single" w:color="000000" w:sz="4" w:space="0"/>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vMerge w:val="continue"/>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p>
        </w:tc>
        <w:tc>
          <w:tcPr>
            <w:tcW w:w="6862" w:type="dxa"/>
            <w:tcBorders>
              <w:top w:val="single" w:color="000000" w:sz="4" w:space="0"/>
              <w:tl2br w:val="nil"/>
              <w:tr2bl w:val="nil"/>
            </w:tcBorders>
            <w:noWrap/>
            <w:vAlign w:val="center"/>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color w:val="000000"/>
                <w:lang w:eastAsia="zh-CN"/>
              </w:rPr>
            </w:pPr>
            <w:r>
              <w:rPr>
                <w:rFonts w:hint="eastAsia" w:ascii="宋体" w:hAnsi="宋体" w:cs="宋体"/>
                <w:color w:val="000000"/>
              </w:rPr>
              <w:t>拟派项目实施团队（</w:t>
            </w:r>
            <w:r>
              <w:rPr>
                <w:rFonts w:hint="eastAsia" w:ascii="宋体" w:hAnsi="宋体" w:cs="宋体"/>
                <w:color w:val="000000"/>
                <w:lang w:val="en-US" w:eastAsia="zh-CN"/>
              </w:rPr>
              <w:t>3</w:t>
            </w:r>
            <w:r>
              <w:rPr>
                <w:rFonts w:hint="eastAsia" w:ascii="宋体" w:hAnsi="宋体" w:cs="宋体"/>
                <w:color w:val="000000"/>
              </w:rPr>
              <w:t>分）：根据投标人提供的团队人员数量、人员专业水平、类似工作经验进行评议</w:t>
            </w:r>
            <w:r>
              <w:rPr>
                <w:rFonts w:hint="eastAsia" w:ascii="宋体" w:hAnsi="宋体" w:cs="宋体"/>
                <w:color w:val="000000"/>
                <w:lang w:eastAsia="zh-CN"/>
              </w:rPr>
              <w:t>，</w:t>
            </w:r>
            <w:r>
              <w:rPr>
                <w:rFonts w:hint="eastAsia" w:ascii="宋体" w:hAnsi="宋体" w:eastAsia="宋体" w:cs="宋体"/>
                <w:kern w:val="2"/>
                <w:sz w:val="21"/>
                <w:szCs w:val="21"/>
                <w:lang w:val="en-US" w:eastAsia="zh-Hans"/>
              </w:rPr>
              <w:t>方案欠合理的每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0.5</w:t>
            </w:r>
            <w:r>
              <w:rPr>
                <w:rFonts w:hint="eastAsia" w:ascii="宋体" w:hAnsi="宋体" w:eastAsia="宋体" w:cs="宋体"/>
                <w:kern w:val="2"/>
                <w:sz w:val="21"/>
                <w:szCs w:val="21"/>
                <w:lang w:val="en-US" w:eastAsia="zh-Hans"/>
              </w:rPr>
              <w:t>分，方案不合理的每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val="en-US" w:eastAsia="zh-Hans"/>
              </w:rPr>
              <w:t>分，无相应内容的不得分，扣完</w:t>
            </w:r>
            <w:r>
              <w:rPr>
                <w:rFonts w:hint="eastAsia" w:ascii="宋体" w:hAnsi="宋体" w:cs="宋体"/>
                <w:kern w:val="2"/>
                <w:sz w:val="21"/>
                <w:szCs w:val="21"/>
                <w:lang w:val="en-US" w:eastAsia="zh-CN"/>
              </w:rPr>
              <w:t>3分</w:t>
            </w:r>
            <w:r>
              <w:rPr>
                <w:rFonts w:hint="eastAsia" w:ascii="宋体" w:hAnsi="宋体" w:eastAsia="宋体" w:cs="宋体"/>
                <w:kern w:val="2"/>
                <w:sz w:val="21"/>
                <w:szCs w:val="21"/>
                <w:lang w:val="en-US" w:eastAsia="zh-Hans"/>
              </w:rPr>
              <w:t>为止，本项最高得</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en-US" w:eastAsia="zh-Hans"/>
              </w:rPr>
              <w:t>分</w:t>
            </w:r>
            <w:r>
              <w:rPr>
                <w:rFonts w:hint="eastAsia" w:ascii="宋体" w:hAnsi="宋体" w:cs="宋体"/>
                <w:spacing w:val="-8"/>
                <w:szCs w:val="21"/>
                <w:lang w:val="en-US" w:eastAsia="zh-CN"/>
              </w:rPr>
              <w:t>（投标文件中提供配备的人员清单、人员简介及在本单位缴纳社保的证明资料）。</w:t>
            </w:r>
          </w:p>
        </w:tc>
        <w:tc>
          <w:tcPr>
            <w:tcW w:w="983" w:type="dxa"/>
            <w:tcBorders>
              <w:top w:val="single" w:color="000000" w:sz="4" w:space="0"/>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实验室资质证书及能力证明（8分）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ind w:right="126" w:rightChars="60"/>
              <w:jc w:val="both"/>
              <w:textAlignment w:val="center"/>
              <w:rPr>
                <w:rFonts w:hint="eastAsia" w:ascii="宋体" w:hAnsi="宋体" w:eastAsia="宋体" w:cs="宋体"/>
                <w:kern w:val="0"/>
                <w:szCs w:val="21"/>
              </w:rPr>
            </w:pPr>
            <w:r>
              <w:rPr>
                <w:rFonts w:hint="eastAsia" w:ascii="宋体" w:hAnsi="宋体" w:eastAsia="宋体" w:cs="宋体"/>
                <w:kern w:val="0"/>
                <w:szCs w:val="21"/>
              </w:rPr>
              <w:t>投标人</w:t>
            </w:r>
            <w:r>
              <w:rPr>
                <w:rFonts w:hint="eastAsia" w:ascii="宋体" w:hAnsi="宋体" w:eastAsia="宋体" w:cs="宋体"/>
                <w:kern w:val="0"/>
                <w:szCs w:val="21"/>
                <w:lang w:val="en-US" w:eastAsia="zh-CN"/>
              </w:rPr>
              <w:t>具有</w:t>
            </w:r>
            <w:r>
              <w:rPr>
                <w:rFonts w:hint="eastAsia" w:ascii="宋体" w:hAnsi="宋体" w:eastAsia="宋体" w:cs="宋体"/>
                <w:kern w:val="0"/>
                <w:szCs w:val="21"/>
                <w:lang w:eastAsia="zh-Hans"/>
              </w:rPr>
              <w:t>CNAS</w:t>
            </w:r>
            <w:r>
              <w:rPr>
                <w:rFonts w:hint="eastAsia" w:ascii="宋体" w:hAnsi="宋体" w:eastAsia="宋体" w:cs="宋体"/>
                <w:kern w:val="0"/>
                <w:szCs w:val="21"/>
                <w:lang w:val="en-US" w:eastAsia="zh-Hans"/>
              </w:rPr>
              <w:t>认可的</w:t>
            </w:r>
            <w:r>
              <w:rPr>
                <w:rFonts w:hint="eastAsia" w:ascii="宋体" w:hAnsi="宋体" w:eastAsia="宋体" w:cs="宋体"/>
                <w:kern w:val="0"/>
                <w:szCs w:val="21"/>
              </w:rPr>
              <w:t>15189资质证书</w:t>
            </w:r>
            <w:r>
              <w:rPr>
                <w:rFonts w:hint="eastAsia" w:ascii="宋体" w:hAnsi="宋体" w:eastAsia="宋体" w:cs="宋体"/>
                <w:kern w:val="0"/>
                <w:szCs w:val="21"/>
                <w:lang w:val="en-US" w:eastAsia="zh-CN"/>
              </w:rPr>
              <w:t>的</w:t>
            </w:r>
            <w:r>
              <w:rPr>
                <w:rFonts w:hint="eastAsia" w:ascii="宋体" w:hAnsi="宋体" w:eastAsia="宋体" w:cs="宋体"/>
                <w:kern w:val="0"/>
                <w:szCs w:val="21"/>
              </w:rPr>
              <w:t>得2分；</w:t>
            </w:r>
          </w:p>
          <w:p>
            <w:pPr>
              <w:keepNext w:val="0"/>
              <w:keepLines w:val="0"/>
              <w:pageBreakBefore w:val="0"/>
              <w:widowControl/>
              <w:kinsoku/>
              <w:wordWrap/>
              <w:overflowPunct/>
              <w:topLinePunct w:val="0"/>
              <w:bidi w:val="0"/>
              <w:adjustRightInd w:val="0"/>
              <w:snapToGrid w:val="0"/>
              <w:spacing w:line="360" w:lineRule="auto"/>
              <w:ind w:right="126" w:rightChars="60"/>
              <w:jc w:val="both"/>
              <w:textAlignment w:val="center"/>
              <w:rPr>
                <w:rFonts w:hint="eastAsia" w:ascii="宋体" w:hAnsi="宋体" w:eastAsia="宋体" w:cs="宋体"/>
                <w:kern w:val="0"/>
                <w:szCs w:val="21"/>
              </w:rPr>
            </w:pPr>
            <w:r>
              <w:rPr>
                <w:rFonts w:hint="eastAsia" w:ascii="宋体" w:hAnsi="宋体" w:eastAsia="宋体" w:cs="宋体"/>
                <w:kern w:val="0"/>
                <w:szCs w:val="21"/>
              </w:rPr>
              <w:t>投标人</w:t>
            </w:r>
            <w:r>
              <w:rPr>
                <w:rFonts w:hint="eastAsia" w:ascii="宋体" w:hAnsi="宋体" w:eastAsia="宋体" w:cs="宋体"/>
                <w:kern w:val="0"/>
                <w:szCs w:val="21"/>
                <w:lang w:val="en-US" w:eastAsia="zh-CN"/>
              </w:rPr>
              <w:t>具有</w:t>
            </w:r>
            <w:r>
              <w:rPr>
                <w:rFonts w:hint="eastAsia" w:ascii="宋体" w:hAnsi="宋体" w:eastAsia="宋体" w:cs="宋体"/>
                <w:kern w:val="0"/>
                <w:szCs w:val="21"/>
              </w:rPr>
              <w:t>PCR实验室资质证书</w:t>
            </w:r>
            <w:r>
              <w:rPr>
                <w:rFonts w:hint="eastAsia" w:ascii="宋体" w:hAnsi="宋体" w:eastAsia="宋体" w:cs="宋体"/>
                <w:kern w:val="0"/>
                <w:szCs w:val="21"/>
                <w:lang w:val="en-US" w:eastAsia="zh-CN"/>
              </w:rPr>
              <w:t>的</w:t>
            </w:r>
            <w:r>
              <w:rPr>
                <w:rFonts w:hint="eastAsia" w:ascii="宋体" w:hAnsi="宋体" w:eastAsia="宋体" w:cs="宋体"/>
                <w:kern w:val="0"/>
                <w:szCs w:val="21"/>
              </w:rPr>
              <w:t>得2分；</w:t>
            </w:r>
          </w:p>
          <w:p>
            <w:pPr>
              <w:pStyle w:val="5"/>
              <w:keepNext w:val="0"/>
              <w:keepLines w:val="0"/>
              <w:pageBreakBefore w:val="0"/>
              <w:kinsoku/>
              <w:wordWrap/>
              <w:overflowPunct/>
              <w:topLinePunct w:val="0"/>
              <w:bidi w:val="0"/>
              <w:adjustRightInd w:val="0"/>
              <w:snapToGrid w:val="0"/>
              <w:spacing w:line="36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Hans"/>
              </w:rPr>
              <w:t>投标</w:t>
            </w:r>
            <w:r>
              <w:rPr>
                <w:rFonts w:hint="eastAsia" w:ascii="宋体" w:hAnsi="宋体" w:eastAsia="宋体" w:cs="宋体"/>
                <w:snapToGrid/>
                <w:color w:val="auto"/>
                <w:kern w:val="0"/>
                <w:sz w:val="21"/>
                <w:szCs w:val="21"/>
                <w:lang w:val="en-US" w:eastAsia="zh-Hans" w:bidi="ar-SA"/>
              </w:rPr>
              <w:t>人</w:t>
            </w:r>
            <w:r>
              <w:rPr>
                <w:rFonts w:hint="eastAsia" w:ascii="宋体" w:hAnsi="宋体" w:eastAsia="宋体" w:cs="宋体"/>
                <w:snapToGrid/>
                <w:color w:val="auto"/>
                <w:kern w:val="0"/>
                <w:sz w:val="21"/>
                <w:szCs w:val="21"/>
                <w:lang w:val="en-US" w:eastAsia="zh-CN" w:bidi="ar-SA"/>
              </w:rPr>
              <w:t>具有</w:t>
            </w:r>
            <w:r>
              <w:rPr>
                <w:rFonts w:hint="eastAsia" w:ascii="宋体" w:hAnsi="宋体" w:eastAsia="宋体" w:cs="宋体"/>
                <w:snapToGrid/>
                <w:color w:val="auto"/>
                <w:kern w:val="0"/>
                <w:sz w:val="21"/>
                <w:szCs w:val="21"/>
                <w:lang w:val="en-US" w:eastAsia="zh-Hans" w:bidi="ar-SA"/>
              </w:rPr>
              <w:t>生物安全实验室备案</w:t>
            </w:r>
            <w:r>
              <w:rPr>
                <w:rFonts w:hint="eastAsia" w:ascii="宋体" w:hAnsi="宋体" w:eastAsia="宋体" w:cs="宋体"/>
                <w:sz w:val="21"/>
                <w:szCs w:val="21"/>
                <w:lang w:val="en-US" w:eastAsia="zh-Hans"/>
              </w:rPr>
              <w:t>网络截图</w:t>
            </w:r>
            <w:r>
              <w:rPr>
                <w:rFonts w:hint="eastAsia" w:ascii="宋体" w:hAnsi="宋体" w:eastAsia="宋体" w:cs="宋体"/>
                <w:sz w:val="21"/>
                <w:szCs w:val="21"/>
                <w:lang w:val="en-US" w:eastAsia="zh-CN"/>
              </w:rPr>
              <w:t>的</w:t>
            </w:r>
            <w:r>
              <w:rPr>
                <w:rFonts w:hint="eastAsia" w:ascii="宋体" w:hAnsi="宋体" w:eastAsia="宋体" w:cs="宋体"/>
                <w:sz w:val="21"/>
                <w:szCs w:val="21"/>
                <w:lang w:val="en-US" w:eastAsia="zh-Hans"/>
              </w:rPr>
              <w:t>得</w:t>
            </w:r>
            <w:r>
              <w:rPr>
                <w:rFonts w:hint="eastAsia" w:ascii="宋体" w:hAnsi="宋体" w:eastAsia="宋体" w:cs="宋体"/>
                <w:sz w:val="21"/>
                <w:szCs w:val="21"/>
                <w:lang w:eastAsia="zh-Hans"/>
              </w:rPr>
              <w:t xml:space="preserve">2 </w:t>
            </w:r>
            <w:r>
              <w:rPr>
                <w:rFonts w:hint="eastAsia" w:ascii="宋体" w:hAnsi="宋体" w:eastAsia="宋体" w:cs="宋体"/>
                <w:sz w:val="21"/>
                <w:szCs w:val="21"/>
                <w:lang w:val="en-US" w:eastAsia="zh-Hans"/>
              </w:rPr>
              <w:t>分</w:t>
            </w:r>
            <w:r>
              <w:rPr>
                <w:rFonts w:hint="eastAsia" w:hAnsi="宋体" w:cs="宋体"/>
                <w:sz w:val="21"/>
                <w:szCs w:val="21"/>
                <w:lang w:val="en-US" w:eastAsia="zh-CN"/>
              </w:rPr>
              <w:t>；</w:t>
            </w:r>
          </w:p>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lang w:eastAsia="zh-Hans"/>
              </w:rPr>
            </w:pPr>
            <w:r>
              <w:rPr>
                <w:rFonts w:hint="eastAsia" w:ascii="宋体" w:hAnsi="宋体" w:eastAsia="宋体" w:cs="宋体"/>
                <w:kern w:val="0"/>
                <w:szCs w:val="21"/>
              </w:rPr>
              <w:t>投标人</w:t>
            </w:r>
            <w:r>
              <w:rPr>
                <w:rFonts w:hint="eastAsia" w:ascii="宋体" w:hAnsi="宋体" w:eastAsia="宋体" w:cs="宋体"/>
                <w:kern w:val="0"/>
                <w:szCs w:val="21"/>
                <w:lang w:val="en-US" w:eastAsia="zh-CN"/>
              </w:rPr>
              <w:t>具有</w:t>
            </w:r>
            <w:r>
              <w:rPr>
                <w:rFonts w:hint="eastAsia" w:ascii="宋体" w:hAnsi="宋体" w:eastAsia="宋体" w:cs="宋体"/>
                <w:kern w:val="0"/>
                <w:szCs w:val="21"/>
                <w:lang w:eastAsia="zh-Hans"/>
              </w:rPr>
              <w:t>JCTLM认可的国际参考实验室资质</w:t>
            </w:r>
            <w:r>
              <w:rPr>
                <w:rFonts w:hint="eastAsia" w:ascii="宋体" w:hAnsi="宋体" w:eastAsia="宋体" w:cs="宋体"/>
                <w:kern w:val="0"/>
                <w:szCs w:val="21"/>
                <w:lang w:val="en-US" w:eastAsia="zh-CN"/>
              </w:rPr>
              <w:t>的</w:t>
            </w:r>
            <w:r>
              <w:rPr>
                <w:rFonts w:hint="eastAsia" w:ascii="宋体" w:hAnsi="宋体" w:eastAsia="宋体" w:cs="宋体"/>
                <w:kern w:val="0"/>
                <w:szCs w:val="21"/>
                <w:lang w:eastAsia="zh-Hans"/>
              </w:rPr>
              <w:t>得2分；</w:t>
            </w:r>
          </w:p>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rPr>
            </w:pPr>
            <w:r>
              <w:rPr>
                <w:rFonts w:hint="eastAsia" w:ascii="宋体" w:hAnsi="宋体" w:eastAsia="宋体" w:cs="宋体"/>
                <w:kern w:val="0"/>
                <w:szCs w:val="21"/>
                <w:lang w:eastAsia="zh-Hans"/>
              </w:rPr>
              <w:t>（</w:t>
            </w:r>
            <w:r>
              <w:rPr>
                <w:rFonts w:hint="eastAsia" w:ascii="宋体" w:hAnsi="宋体" w:eastAsia="宋体" w:cs="宋体"/>
                <w:szCs w:val="21"/>
              </w:rPr>
              <w:t>投标文件提供以上有效资料的复印件加盖公章）</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pStyle w:val="23"/>
              <w:spacing w:line="360" w:lineRule="exact"/>
              <w:jc w:val="center"/>
              <w:rPr>
                <w:rFonts w:hint="eastAsia" w:ascii="宋体" w:hAnsi="宋体" w:eastAsia="宋体" w:cs="宋体"/>
                <w:kern w:val="2"/>
                <w:sz w:val="21"/>
                <w:szCs w:val="21"/>
                <w:lang w:val="en-US" w:eastAsia="zh-Hans"/>
              </w:rPr>
            </w:pPr>
            <w:r>
              <w:rPr>
                <w:rFonts w:hint="eastAsia" w:ascii="宋体" w:hAnsi="宋体" w:eastAsia="宋体" w:cs="宋体"/>
                <w:kern w:val="2"/>
                <w:sz w:val="21"/>
                <w:szCs w:val="21"/>
                <w:lang w:val="en-US" w:eastAsia="zh-Hans"/>
              </w:rPr>
              <w:t>项目报告单格式</w:t>
            </w:r>
          </w:p>
          <w:p>
            <w:pPr>
              <w:pStyle w:val="23"/>
              <w:spacing w:line="36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（4分）</w:t>
            </w:r>
          </w:p>
        </w:tc>
        <w:tc>
          <w:tcPr>
            <w:tcW w:w="6862" w:type="dxa"/>
            <w:tcBorders>
              <w:tl2br w:val="nil"/>
              <w:tr2bl w:val="nil"/>
            </w:tcBorders>
            <w:noWrap/>
            <w:vAlign w:val="center"/>
          </w:tcPr>
          <w:p>
            <w:pPr>
              <w:pStyle w:val="23"/>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szCs w:val="21"/>
                <w:lang w:val="en-US" w:eastAsia="zh-CN"/>
              </w:rPr>
            </w:pPr>
            <w:r>
              <w:rPr>
                <w:rFonts w:hint="eastAsia" w:ascii="宋体" w:hAnsi="宋体" w:eastAsia="宋体" w:cs="宋体"/>
                <w:kern w:val="2"/>
                <w:sz w:val="21"/>
                <w:szCs w:val="21"/>
                <w:lang w:val="en-US" w:eastAsia="zh-Hans"/>
              </w:rPr>
              <w:t>跟进投标人提供报告单格式和实验室检测方法学进行评议</w:t>
            </w:r>
            <w:r>
              <w:rPr>
                <w:rFonts w:hint="eastAsia" w:ascii="宋体" w:hAnsi="宋体" w:eastAsia="宋体" w:cs="宋体"/>
                <w:kern w:val="2"/>
                <w:sz w:val="21"/>
                <w:szCs w:val="21"/>
                <w:lang w:val="en-US" w:eastAsia="zh-CN"/>
              </w:rPr>
              <w:t>，从</w:t>
            </w:r>
            <w:r>
              <w:rPr>
                <w:rFonts w:hint="eastAsia" w:ascii="宋体" w:hAnsi="宋体" w:eastAsia="宋体" w:cs="宋体"/>
                <w:kern w:val="2"/>
                <w:sz w:val="21"/>
                <w:szCs w:val="21"/>
                <w:lang w:val="en-US" w:eastAsia="zh-Hans"/>
              </w:rPr>
              <w:t>报告单格式是否符合规范</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lang w:val="en-US" w:eastAsia="zh-Hans"/>
              </w:rPr>
              <w:t>实验室仪器设备和方法学</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lang w:val="en-US" w:eastAsia="zh-Hans"/>
              </w:rPr>
              <w:t>报告单格式</w:t>
            </w:r>
            <w:r>
              <w:rPr>
                <w:rFonts w:hint="eastAsia" w:ascii="宋体" w:hAnsi="宋体" w:eastAsia="宋体" w:cs="宋体"/>
                <w:kern w:val="2"/>
                <w:sz w:val="21"/>
                <w:szCs w:val="21"/>
                <w:lang w:val="en-US" w:eastAsia="zh-CN"/>
              </w:rPr>
              <w:t>是否</w:t>
            </w:r>
            <w:r>
              <w:rPr>
                <w:rFonts w:hint="eastAsia" w:ascii="宋体" w:hAnsi="宋体" w:eastAsia="宋体" w:cs="宋体"/>
                <w:kern w:val="2"/>
                <w:sz w:val="21"/>
                <w:szCs w:val="21"/>
                <w:lang w:val="en-US" w:eastAsia="zh-Hans"/>
              </w:rPr>
              <w:t>符合规范，方法学</w:t>
            </w:r>
            <w:r>
              <w:rPr>
                <w:rFonts w:hint="eastAsia" w:ascii="宋体" w:hAnsi="宋体" w:eastAsia="宋体" w:cs="宋体"/>
                <w:kern w:val="2"/>
                <w:sz w:val="21"/>
                <w:szCs w:val="21"/>
                <w:lang w:val="en-US" w:eastAsia="zh-CN"/>
              </w:rPr>
              <w:t>是否</w:t>
            </w:r>
            <w:r>
              <w:rPr>
                <w:rFonts w:hint="eastAsia" w:ascii="宋体" w:hAnsi="宋体" w:eastAsia="宋体" w:cs="宋体"/>
                <w:kern w:val="2"/>
                <w:sz w:val="21"/>
                <w:szCs w:val="21"/>
                <w:lang w:val="en-US" w:eastAsia="zh-Hans"/>
              </w:rPr>
              <w:t>满足采购需求</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lang w:val="en-US" w:eastAsia="zh-Hans"/>
              </w:rPr>
              <w:t>方案欠合理的每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0.5</w:t>
            </w:r>
            <w:r>
              <w:rPr>
                <w:rFonts w:hint="eastAsia" w:ascii="宋体" w:hAnsi="宋体" w:eastAsia="宋体" w:cs="宋体"/>
                <w:kern w:val="2"/>
                <w:sz w:val="21"/>
                <w:szCs w:val="21"/>
                <w:lang w:val="en-US" w:eastAsia="zh-Hans"/>
              </w:rPr>
              <w:t>分，方案不合理的每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val="en-US" w:eastAsia="zh-Hans"/>
              </w:rPr>
              <w:t>分，无相应内容的不得分，扣完</w:t>
            </w:r>
            <w:r>
              <w:rPr>
                <w:rFonts w:hint="eastAsia" w:hAnsi="宋体" w:cs="宋体"/>
                <w:kern w:val="2"/>
                <w:sz w:val="21"/>
                <w:szCs w:val="21"/>
                <w:lang w:val="en-US" w:eastAsia="zh-CN"/>
              </w:rPr>
              <w:t>4分</w:t>
            </w:r>
            <w:r>
              <w:rPr>
                <w:rFonts w:hint="eastAsia" w:ascii="宋体" w:hAnsi="宋体" w:eastAsia="宋体" w:cs="宋体"/>
                <w:kern w:val="2"/>
                <w:sz w:val="21"/>
                <w:szCs w:val="21"/>
                <w:lang w:val="en-US" w:eastAsia="zh-Hans"/>
              </w:rPr>
              <w:t>为止，本项最高得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val="en-US" w:eastAsia="zh-Hans"/>
              </w:rPr>
              <w:t>分。</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pStyle w:val="23"/>
              <w:spacing w:line="36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诚信和服务效率</w:t>
            </w:r>
          </w:p>
          <w:p>
            <w:pPr>
              <w:pStyle w:val="23"/>
              <w:spacing w:line="360" w:lineRule="exact"/>
              <w:jc w:val="center"/>
              <w:rPr>
                <w:rFonts w:hint="eastAsia" w:ascii="宋体" w:hAnsi="宋体" w:eastAsia="宋体" w:cs="宋体"/>
                <w:kern w:val="2"/>
                <w:sz w:val="21"/>
                <w:szCs w:val="21"/>
                <w:lang w:val="en-US" w:eastAsia="zh-Hans"/>
              </w:rPr>
            </w:pPr>
            <w:r>
              <w:rPr>
                <w:rFonts w:hint="eastAsia" w:ascii="宋体" w:hAnsi="宋体" w:eastAsia="宋体" w:cs="宋体"/>
                <w:kern w:val="2"/>
                <w:sz w:val="21"/>
                <w:szCs w:val="21"/>
                <w:lang w:eastAsia="zh-Hans"/>
              </w:rPr>
              <w:t>（2</w:t>
            </w:r>
            <w:r>
              <w:rPr>
                <w:rFonts w:hint="eastAsia" w:ascii="宋体" w:hAnsi="宋体" w:eastAsia="宋体" w:cs="宋体"/>
                <w:kern w:val="2"/>
                <w:sz w:val="21"/>
                <w:szCs w:val="21"/>
                <w:lang w:val="en-US" w:eastAsia="zh-Hans"/>
              </w:rPr>
              <w:t>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rPr>
                <w:rFonts w:hint="default" w:ascii="宋体" w:hAnsi="宋体" w:eastAsia="宋体" w:cs="宋体"/>
                <w:szCs w:val="21"/>
                <w:lang w:val="en-US" w:eastAsia="zh-CN"/>
              </w:rPr>
            </w:pPr>
            <w:r>
              <w:rPr>
                <w:rFonts w:hint="eastAsia" w:ascii="宋体" w:hAnsi="宋体" w:eastAsia="宋体" w:cs="宋体"/>
                <w:szCs w:val="21"/>
                <w:lang w:val="en-US" w:eastAsia="zh-CN"/>
              </w:rPr>
              <w:t>根据</w:t>
            </w:r>
            <w:r>
              <w:rPr>
                <w:rFonts w:hint="eastAsia" w:ascii="宋体" w:hAnsi="宋体" w:eastAsia="宋体" w:cs="宋体"/>
                <w:szCs w:val="21"/>
                <w:lang w:val="en-US" w:eastAsia="zh-Hans"/>
              </w:rPr>
              <w:t>投标人提供可证明企业诚信和服务效率的</w:t>
            </w:r>
            <w:r>
              <w:rPr>
                <w:rFonts w:hint="eastAsia" w:ascii="宋体" w:hAnsi="宋体" w:eastAsia="宋体" w:cs="宋体"/>
                <w:szCs w:val="21"/>
                <w:lang w:val="en-US" w:eastAsia="zh-CN"/>
              </w:rPr>
              <w:t>资料，从方案的合理性、完善性进行评议，</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2分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2</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szCs w:val="21"/>
              </w:rPr>
            </w:pPr>
            <w:r>
              <w:rPr>
                <w:rFonts w:hint="eastAsia" w:ascii="宋体" w:hAnsi="宋体" w:eastAsia="宋体" w:cs="宋体"/>
                <w:szCs w:val="21"/>
              </w:rPr>
              <w:t>人员培训</w:t>
            </w:r>
          </w:p>
          <w:p>
            <w:pPr>
              <w:widowControl/>
              <w:spacing w:line="360" w:lineRule="exact"/>
              <w:jc w:val="center"/>
              <w:textAlignment w:val="center"/>
              <w:rPr>
                <w:rFonts w:hint="eastAsia" w:ascii="宋体" w:hAnsi="宋体" w:eastAsia="宋体" w:cs="宋体"/>
                <w:szCs w:val="21"/>
              </w:rPr>
            </w:pPr>
            <w:r>
              <w:rPr>
                <w:rFonts w:hint="eastAsia" w:ascii="宋体" w:hAnsi="宋体" w:eastAsia="宋体" w:cs="宋体"/>
                <w:szCs w:val="21"/>
              </w:rPr>
              <w:t>方案</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szCs w:val="21"/>
              </w:rPr>
              <w:t>（3分）</w:t>
            </w:r>
          </w:p>
        </w:tc>
        <w:tc>
          <w:tcPr>
            <w:tcW w:w="6862" w:type="dxa"/>
            <w:tcBorders>
              <w:tl2br w:val="nil"/>
              <w:tr2bl w:val="nil"/>
            </w:tcBorders>
            <w:noWrap/>
            <w:vAlign w:val="top"/>
          </w:tcPr>
          <w:p>
            <w:pPr>
              <w:keepNext w:val="0"/>
              <w:keepLines w:val="0"/>
              <w:pageBreakBefore w:val="0"/>
              <w:kinsoku/>
              <w:wordWrap/>
              <w:overflowPunct/>
              <w:topLinePunct w:val="0"/>
              <w:bidi w:val="0"/>
              <w:adjustRightInd w:val="0"/>
              <w:snapToGrid w:val="0"/>
              <w:spacing w:line="360" w:lineRule="auto"/>
              <w:jc w:val="both"/>
              <w:rPr>
                <w:rFonts w:hint="default" w:ascii="宋体" w:hAnsi="宋体" w:eastAsia="宋体" w:cs="宋体"/>
                <w:szCs w:val="21"/>
                <w:lang w:val="en-US" w:eastAsia="zh-CN"/>
              </w:rPr>
            </w:pPr>
            <w:r>
              <w:rPr>
                <w:rFonts w:hint="eastAsia" w:ascii="宋体" w:hAnsi="宋体" w:eastAsia="宋体" w:cs="宋体"/>
                <w:szCs w:val="21"/>
              </w:rPr>
              <w:t>根据</w:t>
            </w:r>
            <w:r>
              <w:rPr>
                <w:rFonts w:hint="eastAsia" w:ascii="宋体" w:hAnsi="宋体" w:eastAsia="宋体" w:cs="宋体"/>
                <w:szCs w:val="21"/>
                <w:lang w:val="en-US" w:eastAsia="zh-CN"/>
              </w:rPr>
              <w:t>投标人提供</w:t>
            </w:r>
            <w:r>
              <w:rPr>
                <w:rFonts w:hint="eastAsia" w:ascii="宋体" w:hAnsi="宋体" w:eastAsia="宋体" w:cs="宋体"/>
                <w:szCs w:val="21"/>
              </w:rPr>
              <w:t>人员培训方案</w:t>
            </w:r>
            <w:r>
              <w:rPr>
                <w:rFonts w:hint="eastAsia" w:ascii="宋体" w:hAnsi="宋体" w:eastAsia="宋体" w:cs="宋体"/>
                <w:szCs w:val="21"/>
                <w:lang w:eastAsia="zh-CN"/>
              </w:rPr>
              <w:t>，</w:t>
            </w:r>
            <w:r>
              <w:rPr>
                <w:rFonts w:hint="eastAsia" w:ascii="宋体" w:hAnsi="宋体" w:eastAsia="宋体" w:cs="宋体"/>
                <w:szCs w:val="21"/>
                <w:lang w:val="en-US" w:eastAsia="zh-CN"/>
              </w:rPr>
              <w:t>从</w:t>
            </w:r>
            <w:r>
              <w:rPr>
                <w:rFonts w:hint="eastAsia" w:ascii="宋体" w:hAnsi="宋体" w:eastAsia="宋体" w:cs="宋体"/>
                <w:szCs w:val="21"/>
              </w:rPr>
              <w:t>目标是否全面明确</w:t>
            </w:r>
            <w:r>
              <w:rPr>
                <w:rFonts w:hint="eastAsia" w:ascii="宋体" w:hAnsi="宋体" w:eastAsia="宋体" w:cs="宋体"/>
                <w:szCs w:val="21"/>
                <w:lang w:eastAsia="zh-CN"/>
              </w:rPr>
              <w:t>、</w:t>
            </w:r>
            <w:r>
              <w:rPr>
                <w:rFonts w:hint="eastAsia" w:ascii="宋体" w:hAnsi="宋体" w:eastAsia="宋体" w:cs="宋体"/>
                <w:szCs w:val="21"/>
              </w:rPr>
              <w:t>培训内容是否齐全</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培训方式多样性</w:t>
            </w:r>
            <w:r>
              <w:rPr>
                <w:rFonts w:hint="eastAsia" w:ascii="宋体" w:hAnsi="宋体" w:eastAsia="宋体" w:cs="宋体"/>
                <w:bCs/>
                <w:szCs w:val="21"/>
              </w:rPr>
              <w:t>进行评议，</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3分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w:t>
            </w:r>
          </w:p>
        </w:tc>
        <w:tc>
          <w:tcPr>
            <w:tcW w:w="983" w:type="dxa"/>
            <w:tcBorders>
              <w:tl2br w:val="nil"/>
              <w:tr2bl w:val="nil"/>
            </w:tcBorders>
            <w:noWrap/>
            <w:vAlign w:val="center"/>
          </w:tcPr>
          <w:p>
            <w:pPr>
              <w:spacing w:line="360" w:lineRule="exact"/>
              <w:jc w:val="center"/>
              <w:rPr>
                <w:rFonts w:ascii="宋体" w:hAnsi="宋体" w:cs="宋体"/>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增值服务</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方案</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rPr>
            </w:pPr>
            <w:r>
              <w:rPr>
                <w:rFonts w:hint="eastAsia" w:ascii="宋体" w:hAnsi="宋体" w:eastAsia="宋体" w:cs="宋体"/>
                <w:szCs w:val="21"/>
              </w:rPr>
              <w:t>根据</w:t>
            </w:r>
            <w:r>
              <w:rPr>
                <w:rFonts w:hint="eastAsia" w:ascii="宋体" w:hAnsi="宋体" w:eastAsia="宋体" w:cs="宋体"/>
                <w:szCs w:val="21"/>
                <w:lang w:val="en-US" w:eastAsia="zh-CN"/>
              </w:rPr>
              <w:t>投标人</w:t>
            </w:r>
            <w:r>
              <w:rPr>
                <w:rFonts w:hint="eastAsia" w:ascii="宋体" w:hAnsi="宋体" w:eastAsia="宋体" w:cs="宋体"/>
                <w:szCs w:val="21"/>
              </w:rPr>
              <w:t>提供的增值服务</w:t>
            </w:r>
            <w:r>
              <w:rPr>
                <w:rFonts w:hint="eastAsia" w:ascii="宋体" w:hAnsi="宋体" w:cs="宋体"/>
                <w:szCs w:val="21"/>
                <w:lang w:val="en-US" w:eastAsia="zh-CN"/>
              </w:rPr>
              <w:t>方案</w:t>
            </w:r>
            <w:r>
              <w:rPr>
                <w:rFonts w:hint="eastAsia" w:ascii="宋体" w:hAnsi="宋体" w:eastAsia="宋体" w:cs="宋体"/>
                <w:szCs w:val="21"/>
                <w:lang w:val="en-US" w:eastAsia="zh-CN"/>
              </w:rPr>
              <w:t>从</w:t>
            </w:r>
            <w:r>
              <w:rPr>
                <w:rFonts w:hint="eastAsia" w:ascii="宋体" w:hAnsi="宋体" w:eastAsia="宋体" w:cs="宋体"/>
                <w:szCs w:val="21"/>
              </w:rPr>
              <w:t>建议合理且具有针对性和可行性</w:t>
            </w:r>
            <w:r>
              <w:rPr>
                <w:rFonts w:hint="eastAsia" w:ascii="宋体" w:hAnsi="宋体" w:eastAsia="宋体" w:cs="宋体"/>
                <w:szCs w:val="21"/>
                <w:lang w:eastAsia="zh-CN"/>
              </w:rPr>
              <w:t>，</w:t>
            </w:r>
            <w:r>
              <w:rPr>
                <w:rFonts w:hint="eastAsia" w:ascii="宋体" w:hAnsi="宋体" w:eastAsia="宋体" w:cs="宋体"/>
                <w:szCs w:val="21"/>
              </w:rPr>
              <w:t>承诺</w:t>
            </w:r>
            <w:r>
              <w:rPr>
                <w:rFonts w:hint="eastAsia" w:ascii="宋体" w:hAnsi="宋体" w:eastAsia="宋体" w:cs="宋体"/>
                <w:szCs w:val="21"/>
                <w:lang w:val="en-US" w:eastAsia="zh-CN"/>
              </w:rPr>
              <w:t>是否</w:t>
            </w:r>
            <w:r>
              <w:rPr>
                <w:rFonts w:hint="eastAsia" w:ascii="宋体" w:hAnsi="宋体" w:eastAsia="宋体" w:cs="宋体"/>
                <w:szCs w:val="21"/>
              </w:rPr>
              <w:t>切实可行，</w:t>
            </w:r>
            <w:r>
              <w:rPr>
                <w:rFonts w:hint="eastAsia" w:ascii="宋体" w:hAnsi="宋体" w:eastAsia="宋体" w:cs="宋体"/>
                <w:szCs w:val="21"/>
                <w:lang w:val="en-US" w:eastAsia="zh-CN"/>
              </w:rPr>
              <w:t>是否提供</w:t>
            </w:r>
            <w:r>
              <w:rPr>
                <w:rFonts w:hint="eastAsia" w:ascii="宋体" w:hAnsi="宋体" w:eastAsia="宋体" w:cs="宋体"/>
                <w:szCs w:val="21"/>
              </w:rPr>
              <w:t>优惠措施进行评议</w:t>
            </w:r>
            <w:r>
              <w:rPr>
                <w:rFonts w:hint="eastAsia" w:ascii="宋体" w:hAnsi="宋体" w:eastAsia="宋体" w:cs="宋体"/>
                <w:szCs w:val="21"/>
                <w:lang w:eastAsia="zh-CN"/>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3分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隐私保护</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textAlignment w:val="center"/>
              <w:rPr>
                <w:rFonts w:hint="default" w:ascii="宋体" w:hAnsi="宋体" w:eastAsia="宋体" w:cs="宋体"/>
                <w:kern w:val="0"/>
                <w:szCs w:val="21"/>
                <w:lang w:val="en-US"/>
              </w:rPr>
            </w:pPr>
            <w:r>
              <w:rPr>
                <w:rFonts w:hint="eastAsia" w:ascii="宋体" w:hAnsi="宋体" w:eastAsia="宋体" w:cs="宋体"/>
                <w:kern w:val="0"/>
                <w:szCs w:val="21"/>
              </w:rPr>
              <w:t>根据</w:t>
            </w:r>
            <w:r>
              <w:rPr>
                <w:rFonts w:hint="eastAsia" w:ascii="宋体" w:hAnsi="宋体" w:eastAsia="宋体" w:cs="宋体"/>
                <w:kern w:val="0"/>
                <w:szCs w:val="21"/>
                <w:lang w:val="en-US" w:eastAsia="zh-CN"/>
              </w:rPr>
              <w:t>投标人</w:t>
            </w:r>
            <w:r>
              <w:rPr>
                <w:rFonts w:hint="eastAsia" w:ascii="宋体" w:hAnsi="宋体" w:eastAsia="宋体" w:cs="宋体"/>
                <w:kern w:val="0"/>
                <w:szCs w:val="21"/>
              </w:rPr>
              <w:t>提供的对患者电子病历、送检标本及检测结果等相关资料保密的措施进行评议</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从</w:t>
            </w:r>
            <w:r>
              <w:rPr>
                <w:rFonts w:hint="eastAsia" w:ascii="宋体" w:hAnsi="宋体" w:eastAsia="宋体" w:cs="宋体"/>
                <w:kern w:val="0"/>
                <w:szCs w:val="21"/>
              </w:rPr>
              <w:t>保密措施安全</w:t>
            </w:r>
            <w:r>
              <w:rPr>
                <w:rFonts w:hint="eastAsia" w:ascii="宋体" w:hAnsi="宋体" w:eastAsia="宋体" w:cs="宋体"/>
                <w:kern w:val="0"/>
                <w:szCs w:val="21"/>
                <w:lang w:val="en-US" w:eastAsia="zh-CN"/>
              </w:rPr>
              <w:t>性</w:t>
            </w:r>
            <w:r>
              <w:rPr>
                <w:rFonts w:hint="eastAsia" w:ascii="宋体" w:hAnsi="宋体" w:eastAsia="宋体" w:cs="宋体"/>
                <w:kern w:val="0"/>
                <w:szCs w:val="21"/>
              </w:rPr>
              <w:t>；内容完整</w:t>
            </w:r>
            <w:r>
              <w:rPr>
                <w:rFonts w:hint="eastAsia" w:ascii="宋体" w:hAnsi="宋体" w:eastAsia="宋体" w:cs="宋体"/>
                <w:kern w:val="0"/>
                <w:szCs w:val="21"/>
                <w:lang w:val="en-US" w:eastAsia="zh-CN"/>
              </w:rPr>
              <w:t>性</w:t>
            </w:r>
            <w:r>
              <w:rPr>
                <w:rFonts w:hint="eastAsia" w:ascii="宋体" w:hAnsi="宋体" w:eastAsia="宋体" w:cs="宋体"/>
                <w:kern w:val="0"/>
                <w:szCs w:val="21"/>
              </w:rPr>
              <w:t>、充实</w:t>
            </w:r>
            <w:r>
              <w:rPr>
                <w:rFonts w:hint="eastAsia" w:ascii="宋体" w:hAnsi="宋体" w:eastAsia="宋体" w:cs="宋体"/>
                <w:kern w:val="0"/>
                <w:szCs w:val="21"/>
                <w:lang w:val="en-US" w:eastAsia="zh-CN"/>
              </w:rPr>
              <w:t>性进行评议，</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分，无相应内容的不得分，扣完为止，本项最高得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数据对接</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方案</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根据</w:t>
            </w:r>
            <w:r>
              <w:rPr>
                <w:rFonts w:hint="eastAsia" w:ascii="宋体" w:hAnsi="宋体" w:eastAsia="宋体" w:cs="宋体"/>
                <w:color w:val="000000" w:themeColor="text1"/>
                <w:kern w:val="0"/>
                <w:szCs w:val="21"/>
                <w:lang w:val="en-US" w:eastAsia="zh-CN"/>
                <w14:textFill>
                  <w14:solidFill>
                    <w14:schemeClr w14:val="tx1"/>
                  </w14:solidFill>
                </w14:textFill>
              </w:rPr>
              <w:t>投标人提供的</w:t>
            </w:r>
            <w:r>
              <w:rPr>
                <w:rFonts w:hint="eastAsia" w:ascii="宋体" w:hAnsi="宋体" w:eastAsia="宋体" w:cs="宋体"/>
                <w:bCs/>
                <w:color w:val="000000" w:themeColor="text1"/>
                <w:kern w:val="0"/>
                <w:szCs w:val="21"/>
                <w14:textFill>
                  <w14:solidFill>
                    <w14:schemeClr w14:val="tx1"/>
                  </w14:solidFill>
                </w14:textFill>
              </w:rPr>
              <w:t>数据对接方案进行评议</w:t>
            </w:r>
            <w:r>
              <w:rPr>
                <w:rFonts w:hint="eastAsia" w:ascii="宋体" w:hAnsi="宋体" w:eastAsia="宋体" w:cs="宋体"/>
                <w:bCs/>
                <w:color w:val="000000" w:themeColor="text1"/>
                <w:kern w:val="0"/>
                <w:szCs w:val="21"/>
                <w:lang w:eastAsia="zh-CN"/>
                <w14:textFill>
                  <w14:solidFill>
                    <w14:schemeClr w14:val="tx1"/>
                  </w14:solidFill>
                </w14:textFill>
              </w:rPr>
              <w:t>，</w:t>
            </w:r>
            <w:r>
              <w:rPr>
                <w:rFonts w:hint="eastAsia" w:ascii="宋体" w:hAnsi="宋体" w:eastAsia="宋体" w:cs="宋体"/>
                <w:bCs/>
                <w:color w:val="000000" w:themeColor="text1"/>
                <w:kern w:val="0"/>
                <w:szCs w:val="21"/>
                <w:lang w:val="en-US" w:eastAsia="zh-CN"/>
                <w14:textFill>
                  <w14:solidFill>
                    <w14:schemeClr w14:val="tx1"/>
                  </w14:solidFill>
                </w14:textFill>
              </w:rPr>
              <w:t>从</w:t>
            </w:r>
            <w:r>
              <w:rPr>
                <w:rFonts w:hint="eastAsia" w:ascii="宋体" w:hAnsi="宋体" w:eastAsia="宋体" w:cs="宋体"/>
                <w:bCs/>
                <w:color w:val="000000" w:themeColor="text1"/>
                <w:kern w:val="0"/>
                <w:szCs w:val="21"/>
                <w14:textFill>
                  <w14:solidFill>
                    <w14:schemeClr w14:val="tx1"/>
                  </w14:solidFill>
                </w14:textFill>
              </w:rPr>
              <w:t>检测结果传递的及时性，</w:t>
            </w:r>
            <w:r>
              <w:rPr>
                <w:rFonts w:hint="eastAsia" w:ascii="宋体" w:hAnsi="宋体" w:eastAsia="宋体" w:cs="宋体"/>
                <w:bCs/>
                <w:color w:val="000000" w:themeColor="text1"/>
                <w:kern w:val="0"/>
                <w:szCs w:val="21"/>
                <w:lang w:val="en-US" w:eastAsia="zh-Hans"/>
                <w14:textFill>
                  <w14:solidFill>
                    <w14:schemeClr w14:val="tx1"/>
                  </w14:solidFill>
                </w14:textFill>
              </w:rPr>
              <w:t>信息传输一致性验证方案</w:t>
            </w:r>
            <w:r>
              <w:rPr>
                <w:rFonts w:hint="eastAsia" w:ascii="宋体" w:hAnsi="宋体" w:eastAsia="宋体" w:cs="宋体"/>
                <w:bCs/>
                <w:color w:val="000000" w:themeColor="text1"/>
                <w:kern w:val="0"/>
                <w:szCs w:val="21"/>
                <w:lang w:eastAsia="zh-Hans"/>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能实现无纸化传输检测结果。检测数据查询、传输方案是否完善性</w:t>
            </w:r>
            <w:r>
              <w:rPr>
                <w:rFonts w:hint="eastAsia" w:ascii="宋体" w:hAnsi="宋体" w:eastAsia="宋体" w:cs="宋体"/>
                <w:bCs/>
                <w:color w:val="000000" w:themeColor="text1"/>
                <w:szCs w:val="21"/>
                <w14:textFill>
                  <w14:solidFill>
                    <w14:schemeClr w14:val="tx1"/>
                  </w14:solidFill>
                </w14:textFill>
              </w:rPr>
              <w:t>进行评议，</w:t>
            </w:r>
            <w:r>
              <w:rPr>
                <w:rFonts w:hint="eastAsia" w:ascii="宋体" w:hAnsi="宋体" w:cs="宋体"/>
                <w:color w:val="000000" w:themeColor="text1"/>
                <w:kern w:val="0"/>
                <w:szCs w:val="21"/>
                <w14:textFill>
                  <w14:solidFill>
                    <w14:schemeClr w14:val="tx1"/>
                  </w14:solidFill>
                </w14:textFill>
              </w:rPr>
              <w:t>方案欠合理的每</w:t>
            </w:r>
            <w:r>
              <w:rPr>
                <w:rFonts w:hint="eastAsia" w:ascii="宋体" w:hAnsi="宋体" w:cs="宋体"/>
                <w:color w:val="000000" w:themeColor="text1"/>
                <w:kern w:val="0"/>
                <w:szCs w:val="21"/>
                <w:lang w:val="en-US" w:eastAsia="zh-CN"/>
                <w14:textFill>
                  <w14:solidFill>
                    <w14:schemeClr w14:val="tx1"/>
                  </w14:solidFill>
                </w14:textFill>
              </w:rPr>
              <w:t>项</w:t>
            </w:r>
            <w:r>
              <w:rPr>
                <w:rFonts w:hint="eastAsia" w:ascii="宋体" w:hAnsi="宋体" w:cs="宋体"/>
                <w:color w:val="000000" w:themeColor="text1"/>
                <w:kern w:val="0"/>
                <w:szCs w:val="21"/>
                <w14:textFill>
                  <w14:solidFill>
                    <w14:schemeClr w14:val="tx1"/>
                  </w14:solidFill>
                </w14:textFill>
              </w:rPr>
              <w:t>扣</w:t>
            </w:r>
            <w:r>
              <w:rPr>
                <w:rFonts w:hint="eastAsia" w:ascii="宋体" w:hAnsi="宋体" w:cs="宋体"/>
                <w:color w:val="000000" w:themeColor="text1"/>
                <w:kern w:val="0"/>
                <w:szCs w:val="21"/>
                <w:lang w:val="en-US" w:eastAsia="zh-CN"/>
                <w14:textFill>
                  <w14:solidFill>
                    <w14:schemeClr w14:val="tx1"/>
                  </w14:solidFill>
                </w14:textFill>
              </w:rPr>
              <w:t>0.5</w:t>
            </w:r>
            <w:r>
              <w:rPr>
                <w:rFonts w:hint="eastAsia" w:ascii="宋体" w:hAnsi="宋体" w:cs="宋体"/>
                <w:color w:val="000000" w:themeColor="text1"/>
                <w:kern w:val="0"/>
                <w:szCs w:val="21"/>
                <w14:textFill>
                  <w14:solidFill>
                    <w14:schemeClr w14:val="tx1"/>
                  </w14:solidFill>
                </w14:textFill>
              </w:rPr>
              <w:t>分，方案不合理的每</w:t>
            </w:r>
            <w:r>
              <w:rPr>
                <w:rFonts w:hint="eastAsia" w:ascii="宋体" w:hAnsi="宋体" w:cs="宋体"/>
                <w:color w:val="000000" w:themeColor="text1"/>
                <w:kern w:val="0"/>
                <w:szCs w:val="21"/>
                <w:lang w:val="en-US" w:eastAsia="zh-CN"/>
                <w14:textFill>
                  <w14:solidFill>
                    <w14:schemeClr w14:val="tx1"/>
                  </w14:solidFill>
                </w14:textFill>
              </w:rPr>
              <w:t>项</w:t>
            </w:r>
            <w:r>
              <w:rPr>
                <w:rFonts w:hint="eastAsia" w:ascii="宋体" w:hAnsi="宋体" w:cs="宋体"/>
                <w:color w:val="000000" w:themeColor="text1"/>
                <w:kern w:val="0"/>
                <w:szCs w:val="21"/>
                <w14:textFill>
                  <w14:solidFill>
                    <w14:schemeClr w14:val="tx1"/>
                  </w14:solidFill>
                </w14:textFill>
              </w:rPr>
              <w:t>扣</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分，无相应内容的不得分，扣完</w:t>
            </w:r>
            <w:r>
              <w:rPr>
                <w:rFonts w:hint="eastAsia" w:ascii="宋体" w:hAnsi="宋体" w:cs="宋体"/>
                <w:color w:val="000000" w:themeColor="text1"/>
                <w:kern w:val="0"/>
                <w:szCs w:val="21"/>
                <w:lang w:val="en-US" w:eastAsia="zh-CN"/>
                <w14:textFill>
                  <w14:solidFill>
                    <w14:schemeClr w14:val="tx1"/>
                  </w14:solidFill>
                </w14:textFill>
              </w:rPr>
              <w:t>4分</w:t>
            </w:r>
            <w:r>
              <w:rPr>
                <w:rFonts w:hint="eastAsia" w:ascii="宋体" w:hAnsi="宋体" w:cs="宋体"/>
                <w:color w:val="000000" w:themeColor="text1"/>
                <w:kern w:val="0"/>
                <w:szCs w:val="21"/>
                <w14:textFill>
                  <w14:solidFill>
                    <w14:schemeClr w14:val="tx1"/>
                  </w14:solidFill>
                </w14:textFill>
              </w:rPr>
              <w:t>为止，本项最高得</w:t>
            </w:r>
            <w:r>
              <w:rPr>
                <w:rFonts w:hint="eastAsia" w:ascii="宋体" w:hAnsi="宋体" w:cs="宋体"/>
                <w:color w:val="000000" w:themeColor="text1"/>
                <w:kern w:val="0"/>
                <w:szCs w:val="21"/>
                <w:lang w:val="en-US" w:eastAsia="zh-CN"/>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0"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332" w:type="dxa"/>
            <w:tcBorders>
              <w:tl2br w:val="nil"/>
              <w:tr2bl w:val="nil"/>
            </w:tcBorders>
            <w:noWrap/>
            <w:vAlign w:val="center"/>
          </w:tcPr>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业绩</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投标人自</w:t>
            </w:r>
            <w:r>
              <w:rPr>
                <w:rFonts w:hint="eastAsia" w:ascii="宋体" w:hAnsi="宋体" w:eastAsia="宋体" w:cs="宋体"/>
                <w:color w:val="000000" w:themeColor="text1"/>
                <w:kern w:val="0"/>
                <w:szCs w:val="21"/>
                <w14:textFill>
                  <w14:solidFill>
                    <w14:schemeClr w14:val="tx1"/>
                  </w14:solidFill>
                </w14:textFill>
              </w:rPr>
              <w:t>2020年1月1日以来</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以合同签订日期为准</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承接过的同类</w:t>
            </w:r>
            <w:r>
              <w:rPr>
                <w:rFonts w:hint="eastAsia" w:ascii="宋体" w:hAnsi="宋体" w:cs="宋体"/>
                <w:color w:val="000000" w:themeColor="text1"/>
                <w:kern w:val="0"/>
                <w:szCs w:val="21"/>
                <w:lang w:val="en-US" w:eastAsia="zh-CN"/>
                <w14:textFill>
                  <w14:solidFill>
                    <w14:schemeClr w14:val="tx1"/>
                  </w14:solidFill>
                </w14:textFill>
              </w:rPr>
              <w:t>服务</w:t>
            </w:r>
            <w:r>
              <w:rPr>
                <w:rFonts w:hint="eastAsia" w:ascii="宋体" w:hAnsi="宋体" w:eastAsia="宋体" w:cs="宋体"/>
                <w:color w:val="000000" w:themeColor="text1"/>
                <w:kern w:val="0"/>
                <w:szCs w:val="21"/>
                <w:lang w:val="en-US" w:eastAsia="zh-CN"/>
                <w14:textFill>
                  <w14:solidFill>
                    <w14:schemeClr w14:val="tx1"/>
                  </w14:solidFill>
                </w14:textFill>
              </w:rPr>
              <w:t>项目</w:t>
            </w:r>
            <w:r>
              <w:rPr>
                <w:rFonts w:hint="eastAsia" w:ascii="宋体" w:hAnsi="宋体" w:eastAsia="宋体" w:cs="宋体"/>
                <w:color w:val="000000" w:themeColor="text1"/>
                <w:kern w:val="0"/>
                <w:szCs w:val="21"/>
                <w14:textFill>
                  <w14:solidFill>
                    <w14:schemeClr w14:val="tx1"/>
                  </w14:solidFill>
                </w14:textFill>
              </w:rPr>
              <w:t>，每提供2份合同得1分，最高得1分，同一用户不累计（投标文件中合同复印件加盖公章）。</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vMerge w:val="restart"/>
            <w:tcBorders>
              <w:tl2br w:val="nil"/>
              <w:tr2bl w:val="nil"/>
            </w:tcBorders>
            <w:noWrap/>
            <w:vAlign w:val="center"/>
          </w:tcPr>
          <w:p>
            <w:pPr>
              <w:spacing w:line="340" w:lineRule="exact"/>
              <w:jc w:val="center"/>
              <w:rPr>
                <w:b w:val="0"/>
                <w:bCs w:val="0"/>
                <w:szCs w:val="21"/>
              </w:rPr>
            </w:pPr>
            <w:r>
              <w:rPr>
                <w:b w:val="0"/>
                <w:bCs w:val="0"/>
                <w:szCs w:val="21"/>
              </w:rPr>
              <w:t>价</w:t>
            </w:r>
          </w:p>
          <w:p>
            <w:pPr>
              <w:spacing w:line="340" w:lineRule="exact"/>
              <w:jc w:val="center"/>
              <w:rPr>
                <w:b w:val="0"/>
                <w:bCs w:val="0"/>
                <w:szCs w:val="21"/>
              </w:rPr>
            </w:pPr>
            <w:r>
              <w:rPr>
                <w:b w:val="0"/>
                <w:bCs w:val="0"/>
                <w:szCs w:val="21"/>
              </w:rPr>
              <w:t>格</w:t>
            </w:r>
          </w:p>
          <w:p>
            <w:pPr>
              <w:spacing w:line="340" w:lineRule="exact"/>
              <w:jc w:val="center"/>
              <w:rPr>
                <w:b w:val="0"/>
                <w:bCs w:val="0"/>
                <w:szCs w:val="21"/>
              </w:rPr>
            </w:pPr>
            <w:r>
              <w:rPr>
                <w:b w:val="0"/>
                <w:bCs w:val="0"/>
                <w:szCs w:val="21"/>
              </w:rPr>
              <w:t>分</w:t>
            </w:r>
          </w:p>
          <w:p>
            <w:pPr>
              <w:spacing w:line="340" w:lineRule="exact"/>
              <w:jc w:val="center"/>
              <w:rPr>
                <w:b w:val="0"/>
                <w:bCs w:val="0"/>
                <w:szCs w:val="21"/>
              </w:rPr>
            </w:pPr>
            <w:r>
              <w:rPr>
                <w:rFonts w:hint="eastAsia"/>
                <w:b w:val="0"/>
                <w:bCs w:val="0"/>
                <w:szCs w:val="21"/>
              </w:rPr>
              <w:t>10</w:t>
            </w:r>
          </w:p>
          <w:p>
            <w:pPr>
              <w:widowControl/>
              <w:spacing w:line="360" w:lineRule="exact"/>
              <w:jc w:val="center"/>
              <w:textAlignment w:val="center"/>
              <w:rPr>
                <w:rFonts w:ascii="宋体" w:hAnsi="宋体" w:cs="宋体"/>
                <w:kern w:val="0"/>
                <w:szCs w:val="21"/>
              </w:rPr>
            </w:pPr>
            <w:r>
              <w:rPr>
                <w:b w:val="0"/>
                <w:bCs w:val="0"/>
                <w:szCs w:val="21"/>
              </w:rPr>
              <w:t>分</w:t>
            </w:r>
          </w:p>
        </w:tc>
        <w:tc>
          <w:tcPr>
            <w:tcW w:w="8194" w:type="dxa"/>
            <w:gridSpan w:val="2"/>
            <w:tcBorders>
              <w:bottom w:val="single" w:color="000000"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themeColor="text1"/>
                <w:lang w:val="en-US" w:eastAsia="zh-Hans"/>
                <w14:textFill>
                  <w14:solidFill>
                    <w14:schemeClr w14:val="tx1"/>
                  </w14:solidFill>
                </w14:textFill>
              </w:rPr>
            </w:pPr>
            <w:r>
              <w:rPr>
                <w:rFonts w:hint="eastAsia" w:ascii="宋体" w:hAnsi="宋体" w:eastAsia="宋体" w:cs="宋体"/>
                <w:b/>
                <w:bCs/>
                <w:color w:val="000000" w:themeColor="text1"/>
                <w:lang w:val="en-US" w:eastAsia="zh-Hans"/>
                <w14:textFill>
                  <w14:solidFill>
                    <w14:schemeClr w14:val="tx1"/>
                  </w14:solidFill>
                </w14:textFill>
              </w:rPr>
              <w:t>项目清单一报价（</w:t>
            </w:r>
            <w:r>
              <w:rPr>
                <w:rFonts w:hint="eastAsia" w:ascii="宋体" w:hAnsi="宋体" w:eastAsia="宋体" w:cs="宋体"/>
                <w:b/>
                <w:bCs/>
                <w:color w:val="000000" w:themeColor="text1"/>
                <w:lang w:eastAsia="zh-Hans"/>
                <w14:textFill>
                  <w14:solidFill>
                    <w14:schemeClr w14:val="tx1"/>
                  </w14:solidFill>
                </w14:textFill>
              </w:rPr>
              <w:t>5</w:t>
            </w:r>
            <w:r>
              <w:rPr>
                <w:rFonts w:hint="eastAsia" w:ascii="宋体" w:hAnsi="宋体" w:eastAsia="宋体" w:cs="宋体"/>
                <w:b/>
                <w:bCs/>
                <w:color w:val="000000" w:themeColor="text1"/>
                <w:lang w:val="en-US" w:eastAsia="zh-Hans"/>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参与评审的价格=</w:t>
            </w:r>
            <w:r>
              <w:rPr>
                <w:rFonts w:hint="eastAsia" w:ascii="宋体" w:hAnsi="宋体" w:cs="宋体"/>
                <w:color w:val="000000" w:themeColor="text1"/>
                <w:szCs w:val="21"/>
                <w14:textFill>
                  <w14:solidFill>
                    <w14:schemeClr w14:val="tx1"/>
                  </w14:solidFill>
                </w14:textFill>
              </w:rPr>
              <w:t>投标价格</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服务比例报价</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×（1-小微企业价格优惠值（如有）</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评标基准价=满足招标文件要求且“参与评审的价格”中最低的价格为评标基准价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基准价得分为满分5分，其他供应商报价得分计算公式如下：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其他供应商报价得分=（评标基准价/参与评审的价格）×5%×100</w:t>
            </w:r>
          </w:p>
        </w:tc>
        <w:tc>
          <w:tcPr>
            <w:tcW w:w="983" w:type="dxa"/>
            <w:vMerge w:val="restart"/>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lang w:val="en-US" w:eastAsia="zh-Hans"/>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810" w:type="dxa"/>
            <w:vMerge w:val="continue"/>
            <w:tcBorders>
              <w:tl2br w:val="nil"/>
              <w:tr2bl w:val="nil"/>
            </w:tcBorders>
            <w:noWrap/>
            <w:vAlign w:val="center"/>
          </w:tcPr>
          <w:p>
            <w:pPr>
              <w:widowControl/>
              <w:spacing w:line="360" w:lineRule="exact"/>
              <w:jc w:val="left"/>
              <w:textAlignment w:val="center"/>
              <w:rPr>
                <w:szCs w:val="21"/>
              </w:rPr>
            </w:pPr>
          </w:p>
        </w:tc>
        <w:tc>
          <w:tcPr>
            <w:tcW w:w="8194" w:type="dxa"/>
            <w:gridSpan w:val="2"/>
            <w:tcBorders>
              <w:top w:val="single" w:color="000000"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themeColor="text1"/>
                <w:lang w:eastAsia="zh-Hans"/>
                <w14:textFill>
                  <w14:solidFill>
                    <w14:schemeClr w14:val="tx1"/>
                  </w14:solidFill>
                </w14:textFill>
              </w:rPr>
            </w:pPr>
            <w:r>
              <w:rPr>
                <w:rFonts w:hint="eastAsia" w:ascii="宋体" w:hAnsi="宋体" w:eastAsia="宋体" w:cs="宋体"/>
                <w:b/>
                <w:bCs/>
                <w:color w:val="000000" w:themeColor="text1"/>
                <w:lang w:val="en-US" w:eastAsia="zh-Hans"/>
                <w14:textFill>
                  <w14:solidFill>
                    <w14:schemeClr w14:val="tx1"/>
                  </w14:solidFill>
                </w14:textFill>
              </w:rPr>
              <w:t>项目清单二报价（</w:t>
            </w:r>
            <w:r>
              <w:rPr>
                <w:rFonts w:hint="eastAsia" w:ascii="宋体" w:hAnsi="宋体" w:eastAsia="宋体" w:cs="宋体"/>
                <w:b/>
                <w:bCs/>
                <w:color w:val="000000" w:themeColor="text1"/>
                <w:lang w:eastAsia="zh-Hans"/>
                <w14:textFill>
                  <w14:solidFill>
                    <w14:schemeClr w14:val="tx1"/>
                  </w14:solidFill>
                </w14:textFill>
              </w:rPr>
              <w:t>3</w:t>
            </w:r>
            <w:r>
              <w:rPr>
                <w:rFonts w:hint="eastAsia" w:ascii="宋体" w:hAnsi="宋体" w:eastAsia="宋体" w:cs="宋体"/>
                <w:b/>
                <w:bCs/>
                <w:color w:val="000000" w:themeColor="text1"/>
                <w:lang w:val="en-US" w:eastAsia="zh-Hans"/>
                <w14:textFill>
                  <w14:solidFill>
                    <w14:schemeClr w14:val="tx1"/>
                  </w14:solidFill>
                </w14:textFill>
              </w:rPr>
              <w:t>分</w:t>
            </w:r>
            <w:r>
              <w:rPr>
                <w:rFonts w:hint="eastAsia" w:ascii="宋体" w:hAnsi="宋体" w:eastAsia="宋体" w:cs="宋体"/>
                <w:b/>
                <w:bCs/>
                <w:color w:val="000000" w:themeColor="text1"/>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参与评审的价格=</w:t>
            </w:r>
            <w:r>
              <w:rPr>
                <w:rFonts w:hint="eastAsia" w:ascii="宋体" w:hAnsi="宋体" w:cs="宋体"/>
                <w:color w:val="000000" w:themeColor="text1"/>
                <w:szCs w:val="21"/>
                <w14:textFill>
                  <w14:solidFill>
                    <w14:schemeClr w14:val="tx1"/>
                  </w14:solidFill>
                </w14:textFill>
              </w:rPr>
              <w:t>投标价格</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服务比例报价</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×（1-小微企业价格优惠值（如有）</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评标基准价=满足招标文件要求且“参与评审的价格”中最低的价格为评标基准价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基准价得分为满分3分，其他供应商报价得分计算公式如下：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其他供应商报价得分=（评标基准价/参与评审的价格）×3%×100</w:t>
            </w:r>
          </w:p>
        </w:tc>
        <w:tc>
          <w:tcPr>
            <w:tcW w:w="983" w:type="dxa"/>
            <w:vMerge w:val="continue"/>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810" w:type="dxa"/>
            <w:vMerge w:val="continue"/>
            <w:tcBorders>
              <w:tl2br w:val="nil"/>
              <w:tr2bl w:val="nil"/>
            </w:tcBorders>
            <w:noWrap/>
            <w:vAlign w:val="center"/>
          </w:tcPr>
          <w:p>
            <w:pPr>
              <w:widowControl/>
              <w:spacing w:line="360" w:lineRule="exact"/>
              <w:jc w:val="left"/>
              <w:textAlignment w:val="center"/>
              <w:rPr>
                <w:szCs w:val="21"/>
              </w:rPr>
            </w:pPr>
          </w:p>
        </w:tc>
        <w:tc>
          <w:tcPr>
            <w:tcW w:w="8194" w:type="dxa"/>
            <w:gridSpan w:val="2"/>
            <w:tcBorders>
              <w:tl2br w:val="nil"/>
              <w:tr2bl w:val="nil"/>
            </w:tcBorders>
            <w:noWrap/>
            <w:vAlign w:val="center"/>
          </w:tcPr>
          <w:p>
            <w:pPr>
              <w:pStyle w:val="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bCs/>
                <w:color w:val="000000" w:themeColor="text1"/>
                <w:sz w:val="21"/>
                <w:szCs w:val="21"/>
                <w:lang w:val="en-US" w:eastAsia="zh-Hans"/>
                <w14:textFill>
                  <w14:solidFill>
                    <w14:schemeClr w14:val="tx1"/>
                  </w14:solidFill>
                </w14:textFill>
              </w:rPr>
            </w:pPr>
            <w:r>
              <w:rPr>
                <w:rFonts w:hint="eastAsia" w:ascii="宋体" w:hAnsi="宋体" w:eastAsia="宋体" w:cs="宋体"/>
                <w:b/>
                <w:bCs/>
                <w:color w:val="000000" w:themeColor="text1"/>
                <w:sz w:val="21"/>
                <w:szCs w:val="21"/>
                <w:lang w:val="en-US" w:eastAsia="zh-Hans"/>
                <w14:textFill>
                  <w14:solidFill>
                    <w14:schemeClr w14:val="tx1"/>
                  </w14:solidFill>
                </w14:textFill>
              </w:rPr>
              <w:t>项目清单三报价（</w:t>
            </w:r>
            <w:r>
              <w:rPr>
                <w:rFonts w:hint="eastAsia" w:ascii="宋体" w:hAnsi="宋体" w:eastAsia="宋体" w:cs="宋体"/>
                <w:b/>
                <w:bCs/>
                <w:color w:val="000000" w:themeColor="text1"/>
                <w:sz w:val="21"/>
                <w:szCs w:val="21"/>
                <w:lang w:eastAsia="zh-Hans"/>
                <w14:textFill>
                  <w14:solidFill>
                    <w14:schemeClr w14:val="tx1"/>
                  </w14:solidFill>
                </w14:textFill>
              </w:rPr>
              <w:t>2</w:t>
            </w:r>
            <w:r>
              <w:rPr>
                <w:rFonts w:hint="eastAsia" w:ascii="宋体" w:hAnsi="宋体" w:eastAsia="宋体" w:cs="宋体"/>
                <w:b/>
                <w:bCs/>
                <w:color w:val="000000" w:themeColor="text1"/>
                <w:sz w:val="21"/>
                <w:szCs w:val="21"/>
                <w:lang w:val="en-US" w:eastAsia="zh-Hans"/>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参与评审的价格=</w:t>
            </w:r>
            <w:r>
              <w:rPr>
                <w:rFonts w:hint="eastAsia" w:ascii="宋体" w:hAnsi="宋体" w:cs="宋体"/>
                <w:color w:val="000000" w:themeColor="text1"/>
                <w:szCs w:val="21"/>
                <w14:textFill>
                  <w14:solidFill>
                    <w14:schemeClr w14:val="tx1"/>
                  </w14:solidFill>
                </w14:textFill>
              </w:rPr>
              <w:t>投标价格</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服务比例报价</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×（1-小微企业价格优惠值（如有）</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评标基准价=满足招标文件要求且“参与评审的价格”中最低的价格为评标基准价</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基准价得分为满分2分，其他供应商报价得分计算公式如下：</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其他供应商报价得分=（评标基准价/参与评审的价格）×2%×100</w:t>
            </w:r>
          </w:p>
        </w:tc>
        <w:tc>
          <w:tcPr>
            <w:tcW w:w="983" w:type="dxa"/>
            <w:vMerge w:val="continue"/>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p>
        </w:tc>
      </w:tr>
    </w:tbl>
    <w:p>
      <w:pPr>
        <w:rPr>
          <w:rFonts w:hint="eastAsia"/>
        </w:rPr>
      </w:pPr>
    </w:p>
    <w:p>
      <w:pPr>
        <w:rPr>
          <w:rFonts w:hint="eastAsia"/>
          <w:b/>
          <w:bCs/>
          <w:lang w:val="en-US" w:eastAsia="zh-CN"/>
        </w:rPr>
      </w:pPr>
      <w:r>
        <w:rPr>
          <w:rFonts w:hint="eastAsia"/>
          <w:b/>
          <w:bCs/>
          <w:lang w:val="en-US" w:eastAsia="zh-CN"/>
        </w:rPr>
        <w:br w:type="page"/>
      </w:r>
    </w:p>
    <w:p>
      <w:pPr>
        <w:rPr>
          <w:rFonts w:hint="default" w:eastAsia="宋体"/>
          <w:b/>
          <w:bCs/>
          <w:lang w:val="en-US" w:eastAsia="zh-CN"/>
        </w:rPr>
      </w:pPr>
      <w:r>
        <w:rPr>
          <w:rFonts w:hint="eastAsia"/>
          <w:b/>
          <w:bCs/>
          <w:lang w:val="en-US" w:eastAsia="zh-CN"/>
        </w:rPr>
        <w:t>适用标项二</w:t>
      </w:r>
    </w:p>
    <w:tbl>
      <w:tblPr>
        <w:tblStyle w:val="64"/>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91"/>
        <w:gridCol w:w="686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tcBorders>
              <w:tl2br w:val="nil"/>
              <w:tr2bl w:val="nil"/>
            </w:tcBorders>
            <w:noWrap/>
            <w:vAlign w:val="center"/>
          </w:tcPr>
          <w:p>
            <w:pPr>
              <w:widowControl/>
              <w:spacing w:line="360" w:lineRule="exact"/>
              <w:jc w:val="left"/>
              <w:textAlignment w:val="center"/>
              <w:rPr>
                <w:rFonts w:ascii="宋体" w:hAnsi="宋体" w:cs="宋体"/>
                <w:b/>
                <w:bCs/>
                <w:kern w:val="0"/>
                <w:szCs w:val="21"/>
              </w:rPr>
            </w:pPr>
            <w:r>
              <w:rPr>
                <w:rFonts w:hint="eastAsia" w:ascii="宋体" w:hAnsi="宋体" w:cs="宋体"/>
                <w:b/>
                <w:bCs/>
                <w:kern w:val="0"/>
                <w:szCs w:val="21"/>
              </w:rPr>
              <w:t>类别</w:t>
            </w:r>
          </w:p>
        </w:tc>
        <w:tc>
          <w:tcPr>
            <w:tcW w:w="1191" w:type="dxa"/>
            <w:tcBorders>
              <w:tl2br w:val="nil"/>
              <w:tr2bl w:val="nil"/>
            </w:tcBorders>
            <w:noWrap/>
            <w:vAlign w:val="center"/>
          </w:tcPr>
          <w:p>
            <w:pPr>
              <w:widowControl/>
              <w:spacing w:line="360" w:lineRule="exact"/>
              <w:jc w:val="center"/>
              <w:textAlignment w:val="center"/>
              <w:rPr>
                <w:rFonts w:ascii="宋体" w:hAnsi="宋体" w:cs="宋体"/>
                <w:b/>
                <w:bCs/>
                <w:kern w:val="0"/>
                <w:szCs w:val="21"/>
              </w:rPr>
            </w:pPr>
            <w:r>
              <w:rPr>
                <w:rFonts w:hint="eastAsia" w:ascii="宋体" w:hAnsi="宋体" w:cs="宋体"/>
                <w:b/>
                <w:bCs/>
                <w:kern w:val="0"/>
                <w:szCs w:val="21"/>
              </w:rPr>
              <w:t>类别明细</w:t>
            </w:r>
          </w:p>
        </w:tc>
        <w:tc>
          <w:tcPr>
            <w:tcW w:w="6862" w:type="dxa"/>
            <w:tcBorders>
              <w:tl2br w:val="nil"/>
              <w:tr2bl w:val="nil"/>
            </w:tcBorders>
            <w:noWrap/>
            <w:vAlign w:val="center"/>
          </w:tcPr>
          <w:p>
            <w:pPr>
              <w:widowControl/>
              <w:spacing w:line="360" w:lineRule="exact"/>
              <w:jc w:val="center"/>
              <w:textAlignment w:val="center"/>
              <w:rPr>
                <w:rFonts w:ascii="宋体" w:hAnsi="宋体" w:cs="宋体"/>
                <w:b/>
                <w:bCs/>
                <w:kern w:val="0"/>
                <w:szCs w:val="21"/>
              </w:rPr>
            </w:pPr>
            <w:r>
              <w:rPr>
                <w:rFonts w:hint="eastAsia" w:ascii="宋体" w:hAnsi="宋体" w:cs="宋体"/>
                <w:b/>
                <w:bCs/>
                <w:kern w:val="0"/>
                <w:szCs w:val="21"/>
              </w:rPr>
              <w:t>评分标准</w:t>
            </w:r>
          </w:p>
        </w:tc>
        <w:tc>
          <w:tcPr>
            <w:tcW w:w="983" w:type="dxa"/>
            <w:tcBorders>
              <w:tl2br w:val="nil"/>
              <w:tr2bl w:val="nil"/>
            </w:tcBorders>
            <w:noWrap/>
            <w:vAlign w:val="center"/>
          </w:tcPr>
          <w:p>
            <w:pPr>
              <w:widowControl/>
              <w:spacing w:line="360" w:lineRule="exact"/>
              <w:jc w:val="center"/>
              <w:textAlignment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评分</w:t>
            </w:r>
          </w:p>
          <w:p>
            <w:pPr>
              <w:widowControl/>
              <w:spacing w:line="360" w:lineRule="exact"/>
              <w:jc w:val="center"/>
              <w:textAlignment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951" w:type="dxa"/>
            <w:vMerge w:val="restart"/>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技术商务90分</w:t>
            </w:r>
          </w:p>
        </w:tc>
        <w:tc>
          <w:tcPr>
            <w:tcW w:w="1191" w:type="dxa"/>
            <w:tcBorders>
              <w:tl2br w:val="nil"/>
              <w:tr2bl w:val="nil"/>
            </w:tcBorders>
            <w:noWrap/>
            <w:vAlign w:val="center"/>
          </w:tcPr>
          <w:p>
            <w:pPr>
              <w:widowControl/>
              <w:spacing w:line="360" w:lineRule="exact"/>
              <w:ind w:right="126" w:rightChars="60"/>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服务响应性</w:t>
            </w:r>
          </w:p>
          <w:p>
            <w:pPr>
              <w:widowControl/>
              <w:spacing w:line="360" w:lineRule="exact"/>
              <w:ind w:right="126" w:rightChars="60"/>
              <w:jc w:val="center"/>
              <w:textAlignment w:val="center"/>
              <w:rPr>
                <w:rFonts w:hint="eastAsia" w:ascii="宋体" w:hAnsi="宋体" w:eastAsia="宋体" w:cs="宋体"/>
                <w:spacing w:val="-8"/>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25</w:t>
            </w:r>
            <w:r>
              <w:rPr>
                <w:rFonts w:hint="eastAsia" w:ascii="宋体" w:hAnsi="宋体" w:eastAsia="宋体" w:cs="宋体"/>
                <w:kern w:val="0"/>
                <w:szCs w:val="21"/>
              </w:rPr>
              <w:t>分）</w:t>
            </w:r>
          </w:p>
        </w:tc>
        <w:tc>
          <w:tcPr>
            <w:tcW w:w="6862" w:type="dxa"/>
            <w:tcBorders>
              <w:tl2br w:val="nil"/>
              <w:tr2bl w:val="nil"/>
            </w:tcBorders>
            <w:noWrap/>
            <w:vAlign w:val="center"/>
          </w:tcPr>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投标人提供的服务方案全部满足招标文件第</w:t>
            </w:r>
            <w:r>
              <w:rPr>
                <w:rFonts w:hint="eastAsia" w:ascii="宋体" w:hAnsi="宋体" w:eastAsia="宋体" w:cs="宋体"/>
                <w:color w:val="000000"/>
                <w:szCs w:val="21"/>
                <w:lang w:val="en-US" w:eastAsia="zh-CN"/>
              </w:rPr>
              <w:t>三部分</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采购</w:t>
            </w:r>
            <w:r>
              <w:rPr>
                <w:rFonts w:hint="eastAsia" w:ascii="宋体" w:hAnsi="宋体" w:eastAsia="宋体" w:cs="宋体"/>
                <w:color w:val="000000"/>
                <w:szCs w:val="21"/>
              </w:rPr>
              <w:t>需求》中一、服务</w:t>
            </w:r>
            <w:r>
              <w:rPr>
                <w:rFonts w:hint="eastAsia" w:ascii="宋体" w:hAnsi="宋体" w:cs="宋体"/>
                <w:color w:val="000000"/>
                <w:szCs w:val="21"/>
                <w:lang w:val="en-US" w:eastAsia="zh-CN"/>
              </w:rPr>
              <w:t>要求</w:t>
            </w:r>
            <w:r>
              <w:rPr>
                <w:rFonts w:hint="eastAsia" w:ascii="宋体" w:hAnsi="宋体" w:eastAsia="宋体" w:cs="宋体"/>
                <w:color w:val="000000"/>
                <w:szCs w:val="21"/>
                <w:lang w:val="en-US" w:eastAsia="zh-CN"/>
              </w:rPr>
              <w:t>的</w:t>
            </w:r>
            <w:r>
              <w:rPr>
                <w:rFonts w:hint="eastAsia" w:ascii="宋体" w:hAnsi="宋体" w:eastAsia="宋体" w:cs="宋体"/>
                <w:color w:val="000000"/>
                <w:szCs w:val="21"/>
              </w:rPr>
              <w:t>得</w:t>
            </w:r>
            <w:r>
              <w:rPr>
                <w:rFonts w:hint="eastAsia" w:ascii="宋体" w:hAnsi="宋体" w:eastAsia="宋体" w:cs="宋体"/>
                <w:color w:val="000000"/>
                <w:szCs w:val="21"/>
                <w:lang w:val="en-US" w:eastAsia="zh-CN"/>
              </w:rPr>
              <w:t>25</w:t>
            </w:r>
            <w:r>
              <w:rPr>
                <w:rFonts w:hint="eastAsia" w:ascii="宋体" w:hAnsi="宋体" w:eastAsia="宋体" w:cs="宋体"/>
                <w:color w:val="000000"/>
                <w:szCs w:val="21"/>
              </w:rPr>
              <w:t>分。</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技术需求响应负偏离的：</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1.每负偏离一条标注“▲”指标的扣</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color w:val="000000"/>
                <w:szCs w:val="21"/>
              </w:rPr>
            </w:pPr>
            <w:r>
              <w:rPr>
                <w:rFonts w:hint="eastAsia" w:ascii="宋体" w:hAnsi="宋体" w:eastAsia="宋体" w:cs="宋体"/>
                <w:color w:val="000000"/>
                <w:szCs w:val="21"/>
              </w:rPr>
              <w:t>2.每负偏离一条未标注“▲”指标的扣</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分；</w:t>
            </w:r>
          </w:p>
          <w:p>
            <w:pPr>
              <w:keepNext w:val="0"/>
              <w:keepLines w:val="0"/>
              <w:pageBreakBefore w:val="0"/>
              <w:widowControl/>
              <w:kinsoku/>
              <w:wordWrap/>
              <w:overflowPunct/>
              <w:topLinePunct w:val="0"/>
              <w:bidi w:val="0"/>
              <w:adjustRightInd w:val="0"/>
              <w:snapToGrid w:val="0"/>
              <w:spacing w:line="360" w:lineRule="auto"/>
              <w:ind w:right="126" w:rightChars="60"/>
              <w:jc w:val="both"/>
              <w:textAlignment w:val="center"/>
              <w:rPr>
                <w:rFonts w:hint="eastAsia" w:ascii="宋体" w:hAnsi="宋体" w:eastAsia="宋体" w:cs="宋体"/>
                <w:spacing w:val="-8"/>
                <w:szCs w:val="21"/>
              </w:rPr>
            </w:pPr>
            <w:r>
              <w:rPr>
                <w:rFonts w:hint="eastAsia" w:ascii="宋体" w:hAnsi="宋体" w:eastAsia="宋体" w:cs="宋体"/>
                <w:color w:val="000000"/>
                <w:szCs w:val="21"/>
              </w:rPr>
              <w:t>3.扣分至0分及以下的，作无效标处理。</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951" w:type="dxa"/>
            <w:vMerge w:val="continue"/>
            <w:tcBorders>
              <w:tl2br w:val="nil"/>
              <w:tr2bl w:val="nil"/>
            </w:tcBorders>
            <w:noWrap/>
            <w:vAlign w:val="center"/>
          </w:tcPr>
          <w:p>
            <w:pPr>
              <w:widowControl/>
              <w:spacing w:line="360" w:lineRule="exact"/>
              <w:jc w:val="center"/>
              <w:textAlignment w:val="center"/>
              <w:rPr>
                <w:rFonts w:ascii="宋体" w:hAnsi="宋体" w:cs="宋体"/>
                <w:kern w:val="0"/>
                <w:szCs w:val="21"/>
              </w:rPr>
            </w:pPr>
          </w:p>
        </w:tc>
        <w:tc>
          <w:tcPr>
            <w:tcW w:w="1191" w:type="dxa"/>
            <w:tcBorders>
              <w:tl2br w:val="nil"/>
              <w:tr2bl w:val="nil"/>
            </w:tcBorders>
            <w:noWrap/>
            <w:vAlign w:val="center"/>
          </w:tcPr>
          <w:p>
            <w:pPr>
              <w:spacing w:line="360" w:lineRule="exact"/>
              <w:jc w:val="center"/>
              <w:rPr>
                <w:rFonts w:hint="eastAsia" w:ascii="宋体" w:hAnsi="宋体" w:eastAsia="宋体" w:cs="宋体"/>
                <w:spacing w:val="-8"/>
                <w:szCs w:val="21"/>
              </w:rPr>
            </w:pPr>
            <w:r>
              <w:rPr>
                <w:rFonts w:hint="eastAsia" w:ascii="宋体" w:hAnsi="宋体" w:eastAsia="宋体" w:cs="宋体"/>
                <w:spacing w:val="-8"/>
                <w:szCs w:val="21"/>
              </w:rPr>
              <w:t>检测项目结果报送方案（</w:t>
            </w:r>
            <w:r>
              <w:rPr>
                <w:rFonts w:hint="eastAsia" w:ascii="宋体" w:hAnsi="宋体" w:eastAsia="宋体" w:cs="宋体"/>
                <w:spacing w:val="-8"/>
                <w:szCs w:val="21"/>
                <w:lang w:val="en-US" w:eastAsia="zh-CN"/>
              </w:rPr>
              <w:t>6</w:t>
            </w:r>
            <w:r>
              <w:rPr>
                <w:rFonts w:hint="eastAsia" w:ascii="宋体" w:hAnsi="宋体" w:eastAsia="宋体" w:cs="宋体"/>
                <w:spacing w:val="-8"/>
                <w:szCs w:val="21"/>
              </w:rPr>
              <w:t>分）</w:t>
            </w:r>
          </w:p>
        </w:tc>
        <w:tc>
          <w:tcPr>
            <w:tcW w:w="6862" w:type="dxa"/>
            <w:tcBorders>
              <w:tl2br w:val="nil"/>
              <w:tr2bl w:val="nil"/>
            </w:tcBorders>
            <w:noWrap/>
            <w:vAlign w:val="top"/>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lang w:eastAsia="zh-CN"/>
              </w:rPr>
            </w:pPr>
            <w:r>
              <w:rPr>
                <w:rFonts w:hint="eastAsia" w:ascii="宋体" w:hAnsi="宋体" w:eastAsia="宋体" w:cs="宋体"/>
                <w:spacing w:val="-8"/>
                <w:sz w:val="21"/>
                <w:szCs w:val="21"/>
              </w:rPr>
              <w:t>根据项目要求，对</w:t>
            </w:r>
            <w:r>
              <w:rPr>
                <w:rFonts w:hint="eastAsia" w:ascii="宋体" w:hAnsi="宋体" w:eastAsia="宋体" w:cs="宋体"/>
                <w:spacing w:val="-8"/>
                <w:sz w:val="21"/>
                <w:szCs w:val="21"/>
                <w:lang w:val="en-US" w:eastAsia="zh-CN"/>
              </w:rPr>
              <w:t>投标人</w:t>
            </w:r>
            <w:r>
              <w:rPr>
                <w:rFonts w:hint="eastAsia" w:ascii="宋体" w:hAnsi="宋体" w:eastAsia="宋体" w:cs="宋体"/>
                <w:spacing w:val="-8"/>
                <w:sz w:val="21"/>
                <w:szCs w:val="21"/>
              </w:rPr>
              <w:t>提供的结果报送方案进行评议</w:t>
            </w:r>
            <w:r>
              <w:rPr>
                <w:rFonts w:hint="eastAsia" w:ascii="宋体" w:hAnsi="宋体" w:eastAsia="宋体" w:cs="宋体"/>
                <w:spacing w:val="-8"/>
                <w:sz w:val="21"/>
                <w:szCs w:val="21"/>
                <w:lang w:eastAsia="zh-CN"/>
              </w:rPr>
              <w:t>：</w:t>
            </w:r>
          </w:p>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rPr>
            </w:pPr>
            <w:r>
              <w:rPr>
                <w:rFonts w:hint="eastAsia" w:ascii="宋体" w:hAnsi="宋体" w:eastAsia="宋体" w:cs="宋体"/>
                <w:spacing w:val="-8"/>
                <w:sz w:val="21"/>
                <w:szCs w:val="21"/>
              </w:rPr>
              <w:t>①</w:t>
            </w:r>
            <w:r>
              <w:rPr>
                <w:rFonts w:hint="eastAsia" w:ascii="宋体" w:hAnsi="宋体" w:eastAsia="宋体" w:cs="宋体"/>
                <w:spacing w:val="-8"/>
                <w:sz w:val="21"/>
                <w:szCs w:val="21"/>
                <w:lang w:val="en-US" w:eastAsia="zh-Hans"/>
              </w:rPr>
              <w:t>提供检测项目从委托实验室收样至发送报告至委托实验室（电子和</w:t>
            </w:r>
            <w:r>
              <w:rPr>
                <w:rFonts w:hint="eastAsia" w:ascii="宋体" w:hAnsi="宋体" w:eastAsia="宋体" w:cs="宋体"/>
                <w:spacing w:val="-8"/>
                <w:sz w:val="21"/>
                <w:szCs w:val="21"/>
                <w:lang w:eastAsia="zh-Hans"/>
              </w:rPr>
              <w:t>/</w:t>
            </w:r>
            <w:r>
              <w:rPr>
                <w:rFonts w:hint="eastAsia" w:ascii="宋体" w:hAnsi="宋体" w:eastAsia="宋体" w:cs="宋体"/>
                <w:spacing w:val="-8"/>
                <w:sz w:val="21"/>
                <w:szCs w:val="21"/>
                <w:lang w:val="en-US" w:eastAsia="zh-Hans"/>
              </w:rPr>
              <w:t>或纸质）的时间（分钟）</w:t>
            </w:r>
            <w:r>
              <w:rPr>
                <w:rFonts w:hint="eastAsia" w:ascii="宋体" w:hAnsi="宋体" w:eastAsia="宋体" w:cs="宋体"/>
                <w:spacing w:val="-8"/>
                <w:sz w:val="21"/>
                <w:szCs w:val="21"/>
              </w:rPr>
              <w:t>；②</w:t>
            </w:r>
            <w:r>
              <w:rPr>
                <w:rFonts w:hint="eastAsia" w:ascii="宋体" w:hAnsi="宋体" w:eastAsia="宋体" w:cs="宋体"/>
                <w:spacing w:val="-8"/>
                <w:sz w:val="21"/>
                <w:szCs w:val="21"/>
                <w:lang w:val="en-US" w:eastAsia="zh-Hans"/>
              </w:rPr>
              <w:t>检测结果</w:t>
            </w:r>
            <w:r>
              <w:rPr>
                <w:rFonts w:hint="eastAsia" w:ascii="宋体" w:hAnsi="宋体" w:eastAsia="宋体" w:cs="宋体"/>
                <w:spacing w:val="-8"/>
                <w:sz w:val="21"/>
                <w:szCs w:val="21"/>
              </w:rPr>
              <w:t>报送方式是否合理可行；③报送过程中出现问题的处理方案；</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vMerge w:val="restart"/>
            <w:tcBorders>
              <w:tl2br w:val="nil"/>
              <w:tr2bl w:val="nil"/>
            </w:tcBorders>
            <w:noWrap/>
            <w:vAlign w:val="center"/>
          </w:tcPr>
          <w:p>
            <w:pPr>
              <w:spacing w:line="360" w:lineRule="exact"/>
              <w:jc w:val="center"/>
              <w:rPr>
                <w:rFonts w:hint="eastAsia" w:ascii="宋体" w:hAnsi="宋体" w:eastAsia="宋体" w:cs="宋体"/>
                <w:spacing w:val="-8"/>
                <w:szCs w:val="21"/>
              </w:rPr>
            </w:pPr>
            <w:r>
              <w:rPr>
                <w:rFonts w:hint="eastAsia" w:ascii="宋体" w:hAnsi="宋体" w:eastAsia="宋体" w:cs="宋体"/>
                <w:spacing w:val="-8"/>
                <w:szCs w:val="21"/>
              </w:rPr>
              <w:t>服务实施与质量控制方案评价</w:t>
            </w:r>
          </w:p>
          <w:p>
            <w:pPr>
              <w:spacing w:line="360" w:lineRule="exact"/>
              <w:jc w:val="center"/>
              <w:rPr>
                <w:rFonts w:hint="eastAsia" w:ascii="宋体" w:hAnsi="宋体" w:eastAsia="宋体" w:cs="宋体"/>
                <w:spacing w:val="-8"/>
                <w:szCs w:val="21"/>
              </w:rPr>
            </w:pPr>
            <w:r>
              <w:rPr>
                <w:rFonts w:hint="eastAsia" w:ascii="宋体" w:hAnsi="宋体" w:eastAsia="宋体" w:cs="宋体"/>
                <w:spacing w:val="-8"/>
                <w:szCs w:val="21"/>
              </w:rPr>
              <w:t>（</w:t>
            </w:r>
            <w:r>
              <w:rPr>
                <w:rFonts w:hint="eastAsia" w:ascii="宋体" w:hAnsi="宋体" w:eastAsia="宋体" w:cs="宋体"/>
                <w:spacing w:val="-8"/>
                <w:szCs w:val="21"/>
                <w:lang w:val="en-US" w:eastAsia="zh-CN"/>
              </w:rPr>
              <w:t>20</w:t>
            </w:r>
            <w:r>
              <w:rPr>
                <w:rFonts w:hint="eastAsia" w:ascii="宋体" w:hAnsi="宋体" w:eastAsia="宋体" w:cs="宋体"/>
                <w:spacing w:val="-8"/>
                <w:szCs w:val="21"/>
              </w:rPr>
              <w:t>分）</w:t>
            </w:r>
          </w:p>
        </w:tc>
        <w:tc>
          <w:tcPr>
            <w:tcW w:w="6862" w:type="dxa"/>
            <w:tcBorders>
              <w:tl2br w:val="nil"/>
              <w:tr2bl w:val="nil"/>
            </w:tcBorders>
            <w:noWrap/>
            <w:vAlign w:val="top"/>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Hans"/>
              </w:rPr>
              <w:t>标</w:t>
            </w:r>
            <w:r>
              <w:rPr>
                <w:rFonts w:hint="eastAsia" w:ascii="宋体" w:hAnsi="宋体" w:eastAsia="宋体" w:cs="宋体"/>
                <w:spacing w:val="-8"/>
                <w:sz w:val="21"/>
                <w:szCs w:val="21"/>
              </w:rPr>
              <w:t>本收集过程（6分）</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根据投标人提供的</w:t>
            </w:r>
            <w:r>
              <w:rPr>
                <w:rFonts w:hint="eastAsia" w:ascii="宋体" w:hAnsi="宋体" w:eastAsia="宋体" w:cs="宋体"/>
                <w:spacing w:val="-8"/>
                <w:sz w:val="21"/>
                <w:szCs w:val="21"/>
                <w:lang w:val="en-US" w:eastAsia="zh-Hans"/>
              </w:rPr>
              <w:t>标</w:t>
            </w:r>
            <w:r>
              <w:rPr>
                <w:rFonts w:hint="eastAsia" w:ascii="宋体" w:hAnsi="宋体" w:eastAsia="宋体" w:cs="宋体"/>
                <w:spacing w:val="-8"/>
                <w:sz w:val="21"/>
                <w:szCs w:val="21"/>
              </w:rPr>
              <w:t>本收集过程</w:t>
            </w:r>
            <w:r>
              <w:rPr>
                <w:rFonts w:hint="eastAsia" w:ascii="宋体" w:hAnsi="宋体" w:eastAsia="宋体" w:cs="宋体"/>
                <w:spacing w:val="-8"/>
                <w:sz w:val="21"/>
                <w:szCs w:val="21"/>
                <w:lang w:val="en-US" w:eastAsia="zh-CN"/>
              </w:rPr>
              <w:t>从以下三点进行评议，</w:t>
            </w:r>
          </w:p>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rPr>
            </w:pPr>
            <w:r>
              <w:rPr>
                <w:rFonts w:hint="eastAsia" w:ascii="宋体" w:hAnsi="宋体" w:eastAsia="宋体" w:cs="宋体"/>
                <w:spacing w:val="-8"/>
                <w:sz w:val="21"/>
                <w:szCs w:val="21"/>
              </w:rPr>
              <w:t>①服务质量控制措施是否合理可行；②服务保障措施是否合理可行；③服务流程是否规范；</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vMerge w:val="continue"/>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p>
        </w:tc>
        <w:tc>
          <w:tcPr>
            <w:tcW w:w="6862" w:type="dxa"/>
            <w:tcBorders>
              <w:tl2br w:val="nil"/>
              <w:tr2bl w:val="nil"/>
            </w:tcBorders>
            <w:noWrap/>
            <w:vAlign w:val="center"/>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lang w:eastAsia="zh-CN"/>
              </w:rPr>
            </w:pPr>
            <w:r>
              <w:rPr>
                <w:rFonts w:hint="eastAsia" w:ascii="宋体" w:hAnsi="宋体" w:eastAsia="宋体" w:cs="宋体"/>
                <w:spacing w:val="-8"/>
                <w:sz w:val="21"/>
                <w:szCs w:val="21"/>
              </w:rPr>
              <w:t>运输过程（8分）</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根据投标人提供的</w:t>
            </w:r>
            <w:r>
              <w:rPr>
                <w:rFonts w:hint="eastAsia" w:ascii="宋体" w:hAnsi="宋体" w:eastAsia="宋体" w:cs="宋体"/>
                <w:spacing w:val="-8"/>
                <w:sz w:val="21"/>
                <w:szCs w:val="21"/>
              </w:rPr>
              <w:t>运输过程</w:t>
            </w:r>
            <w:r>
              <w:rPr>
                <w:rFonts w:hint="eastAsia" w:ascii="宋体" w:hAnsi="宋体" w:eastAsia="宋体" w:cs="宋体"/>
                <w:spacing w:val="-8"/>
                <w:sz w:val="21"/>
                <w:szCs w:val="21"/>
                <w:lang w:val="en-US" w:eastAsia="zh-CN"/>
              </w:rPr>
              <w:t>从以下四点进行评议，</w:t>
            </w:r>
          </w:p>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kern w:val="0"/>
                <w:sz w:val="21"/>
                <w:szCs w:val="21"/>
              </w:rPr>
            </w:pPr>
            <w:r>
              <w:rPr>
                <w:rFonts w:hint="eastAsia" w:ascii="宋体" w:hAnsi="宋体" w:eastAsia="宋体" w:cs="宋体"/>
                <w:spacing w:val="-8"/>
                <w:sz w:val="21"/>
                <w:szCs w:val="21"/>
              </w:rPr>
              <w:t>①</w:t>
            </w:r>
            <w:r>
              <w:rPr>
                <w:rFonts w:hint="eastAsia" w:ascii="宋体" w:hAnsi="宋体" w:eastAsia="宋体" w:cs="宋体"/>
                <w:spacing w:val="-8"/>
                <w:sz w:val="21"/>
                <w:szCs w:val="21"/>
                <w:lang w:eastAsia="zh-Hans"/>
              </w:rPr>
              <w:t>是否具有物流冷链资质</w:t>
            </w:r>
            <w:r>
              <w:rPr>
                <w:rFonts w:hint="eastAsia" w:ascii="宋体" w:hAnsi="宋体" w:eastAsia="宋体" w:cs="宋体"/>
                <w:spacing w:val="-8"/>
                <w:sz w:val="21"/>
                <w:szCs w:val="21"/>
              </w:rPr>
              <w:t>；②</w:t>
            </w:r>
            <w:r>
              <w:rPr>
                <w:rFonts w:hint="eastAsia" w:ascii="宋体" w:hAnsi="宋体" w:eastAsia="宋体" w:cs="宋体"/>
                <w:sz w:val="21"/>
                <w:szCs w:val="21"/>
              </w:rPr>
              <w:t>物流方案是否合理可行</w:t>
            </w:r>
            <w:r>
              <w:rPr>
                <w:rFonts w:hint="eastAsia" w:ascii="宋体" w:hAnsi="宋体" w:eastAsia="宋体" w:cs="宋体"/>
                <w:spacing w:val="-8"/>
                <w:sz w:val="21"/>
                <w:szCs w:val="21"/>
              </w:rPr>
              <w:t>；③</w:t>
            </w:r>
            <w:r>
              <w:rPr>
                <w:rFonts w:hint="eastAsia" w:ascii="宋体" w:hAnsi="宋体" w:eastAsia="宋体" w:cs="宋体"/>
                <w:sz w:val="21"/>
                <w:szCs w:val="21"/>
                <w:lang w:eastAsia="zh-Hans"/>
              </w:rPr>
              <w:t>物流人员资质是否符合要求</w:t>
            </w:r>
            <w:r>
              <w:rPr>
                <w:rFonts w:hint="eastAsia" w:ascii="宋体" w:hAnsi="宋体" w:eastAsia="宋体" w:cs="宋体"/>
                <w:sz w:val="21"/>
                <w:szCs w:val="21"/>
              </w:rPr>
              <w:t>；</w:t>
            </w:r>
            <w:r>
              <w:rPr>
                <w:rFonts w:hint="eastAsia" w:ascii="宋体" w:hAnsi="宋体" w:eastAsia="宋体" w:cs="宋体"/>
                <w:szCs w:val="21"/>
              </w:rPr>
              <w:t>④</w:t>
            </w:r>
            <w:r>
              <w:rPr>
                <w:rFonts w:hint="eastAsia" w:ascii="宋体" w:hAnsi="宋体" w:eastAsia="宋体" w:cs="宋体"/>
                <w:sz w:val="21"/>
                <w:szCs w:val="21"/>
                <w:lang w:eastAsia="zh-Hans"/>
              </w:rPr>
              <w:t>标本运输</w:t>
            </w:r>
            <w:r>
              <w:rPr>
                <w:rFonts w:hint="eastAsia" w:ascii="宋体" w:hAnsi="宋体" w:eastAsia="宋体" w:cs="宋体"/>
                <w:sz w:val="21"/>
                <w:szCs w:val="21"/>
                <w:lang w:val="en-US" w:eastAsia="zh-Hans"/>
              </w:rPr>
              <w:t>效率</w:t>
            </w:r>
            <w:r>
              <w:rPr>
                <w:rFonts w:hint="eastAsia" w:ascii="宋体" w:hAnsi="宋体" w:eastAsia="宋体" w:cs="宋体"/>
                <w:kern w:val="0"/>
                <w:sz w:val="21"/>
                <w:szCs w:val="21"/>
                <w:lang w:eastAsia="zh-Hans"/>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8分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8</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vMerge w:val="continue"/>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p>
        </w:tc>
        <w:tc>
          <w:tcPr>
            <w:tcW w:w="6862" w:type="dxa"/>
            <w:tcBorders>
              <w:tl2br w:val="nil"/>
              <w:tr2bl w:val="nil"/>
            </w:tcBorders>
            <w:noWrap/>
            <w:vAlign w:val="center"/>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spacing w:val="-8"/>
                <w:sz w:val="21"/>
                <w:szCs w:val="21"/>
                <w:lang w:eastAsia="zh-CN"/>
              </w:rPr>
            </w:pPr>
            <w:r>
              <w:rPr>
                <w:rFonts w:hint="eastAsia" w:ascii="宋体" w:hAnsi="宋体" w:eastAsia="宋体" w:cs="宋体"/>
                <w:spacing w:val="-8"/>
                <w:sz w:val="21"/>
                <w:szCs w:val="21"/>
              </w:rPr>
              <w:t>检测过程（</w:t>
            </w:r>
            <w:r>
              <w:rPr>
                <w:rFonts w:hint="eastAsia" w:ascii="宋体" w:hAnsi="宋体" w:eastAsia="宋体" w:cs="宋体"/>
                <w:spacing w:val="-8"/>
                <w:sz w:val="21"/>
                <w:szCs w:val="21"/>
                <w:lang w:val="en-US" w:eastAsia="zh-CN"/>
              </w:rPr>
              <w:t>6</w:t>
            </w:r>
            <w:r>
              <w:rPr>
                <w:rFonts w:hint="eastAsia" w:ascii="宋体" w:hAnsi="宋体" w:eastAsia="宋体" w:cs="宋体"/>
                <w:spacing w:val="-8"/>
                <w:sz w:val="21"/>
                <w:szCs w:val="21"/>
              </w:rPr>
              <w:t>分）</w:t>
            </w:r>
            <w:r>
              <w:rPr>
                <w:rFonts w:hint="eastAsia" w:ascii="宋体" w:hAnsi="宋体" w:eastAsia="宋体" w:cs="宋体"/>
                <w:spacing w:val="-8"/>
                <w:sz w:val="21"/>
                <w:szCs w:val="21"/>
                <w:lang w:eastAsia="zh-CN"/>
              </w:rPr>
              <w:t>：</w:t>
            </w:r>
            <w:r>
              <w:rPr>
                <w:rFonts w:hint="eastAsia" w:ascii="宋体" w:hAnsi="宋体" w:eastAsia="宋体" w:cs="宋体"/>
                <w:spacing w:val="-8"/>
                <w:sz w:val="21"/>
                <w:szCs w:val="21"/>
                <w:lang w:val="en-US" w:eastAsia="zh-CN"/>
              </w:rPr>
              <w:t>根据投标人提供的检测</w:t>
            </w:r>
            <w:r>
              <w:rPr>
                <w:rFonts w:hint="eastAsia" w:ascii="宋体" w:hAnsi="宋体" w:eastAsia="宋体" w:cs="宋体"/>
                <w:spacing w:val="-8"/>
                <w:sz w:val="21"/>
                <w:szCs w:val="21"/>
              </w:rPr>
              <w:t>过程</w:t>
            </w:r>
            <w:r>
              <w:rPr>
                <w:rFonts w:hint="eastAsia" w:ascii="宋体" w:hAnsi="宋体" w:eastAsia="宋体" w:cs="宋体"/>
                <w:spacing w:val="-8"/>
                <w:sz w:val="21"/>
                <w:szCs w:val="21"/>
                <w:lang w:val="en-US" w:eastAsia="zh-CN"/>
              </w:rPr>
              <w:t>从以下</w:t>
            </w:r>
            <w:r>
              <w:rPr>
                <w:rFonts w:hint="eastAsia" w:ascii="宋体" w:hAnsi="宋体" w:cs="宋体"/>
                <w:spacing w:val="-8"/>
                <w:sz w:val="21"/>
                <w:szCs w:val="21"/>
                <w:lang w:val="en-US" w:eastAsia="zh-CN"/>
              </w:rPr>
              <w:t>三</w:t>
            </w:r>
            <w:r>
              <w:rPr>
                <w:rFonts w:hint="eastAsia" w:ascii="宋体" w:hAnsi="宋体" w:eastAsia="宋体" w:cs="宋体"/>
                <w:spacing w:val="-8"/>
                <w:sz w:val="21"/>
                <w:szCs w:val="21"/>
                <w:lang w:val="en-US" w:eastAsia="zh-CN"/>
              </w:rPr>
              <w:t>点进行评议，</w:t>
            </w:r>
          </w:p>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rPr>
            </w:pPr>
            <w:r>
              <w:rPr>
                <w:rFonts w:hint="eastAsia" w:ascii="宋体" w:hAnsi="宋体" w:eastAsia="宋体" w:cs="宋体"/>
                <w:spacing w:val="-8"/>
                <w:szCs w:val="21"/>
              </w:rPr>
              <w:t>①</w:t>
            </w:r>
            <w:r>
              <w:rPr>
                <w:rFonts w:hint="eastAsia" w:ascii="宋体" w:hAnsi="宋体" w:eastAsia="宋体" w:cs="宋体"/>
                <w:spacing w:val="-8"/>
                <w:szCs w:val="21"/>
                <w:lang w:eastAsia="zh-Hans"/>
              </w:rPr>
              <w:t>实验室</w:t>
            </w:r>
            <w:r>
              <w:rPr>
                <w:rFonts w:hint="eastAsia" w:ascii="宋体" w:hAnsi="宋体" w:eastAsia="宋体" w:cs="宋体"/>
                <w:spacing w:val="-8"/>
                <w:szCs w:val="21"/>
                <w:lang w:val="en-US" w:eastAsia="zh-Hans"/>
              </w:rPr>
              <w:t>室内</w:t>
            </w:r>
            <w:r>
              <w:rPr>
                <w:rFonts w:hint="eastAsia" w:ascii="宋体" w:hAnsi="宋体" w:eastAsia="宋体" w:cs="宋体"/>
                <w:spacing w:val="-8"/>
                <w:szCs w:val="21"/>
              </w:rPr>
              <w:t>控制措施是否合理可行；②</w:t>
            </w:r>
            <w:r>
              <w:rPr>
                <w:rFonts w:hint="eastAsia" w:ascii="宋体" w:hAnsi="宋体" w:eastAsia="宋体" w:cs="宋体"/>
                <w:spacing w:val="-8"/>
                <w:szCs w:val="21"/>
                <w:lang w:val="en-US" w:eastAsia="zh-Hans"/>
              </w:rPr>
              <w:t>提供实验室室间质评（或比对）证明材料；③危急值报告流程</w:t>
            </w:r>
            <w:r>
              <w:rPr>
                <w:rFonts w:hint="eastAsia" w:ascii="宋体" w:hAnsi="宋体" w:eastAsia="宋体" w:cs="宋体"/>
                <w:spacing w:val="-8"/>
                <w:szCs w:val="21"/>
                <w:lang w:val="en-US" w:eastAsia="zh-CN"/>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lang w:eastAsia="zh-CN"/>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应急预案</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（6分）</w:t>
            </w:r>
          </w:p>
        </w:tc>
        <w:tc>
          <w:tcPr>
            <w:tcW w:w="6862" w:type="dxa"/>
            <w:tcBorders>
              <w:tl2br w:val="nil"/>
              <w:tr2bl w:val="nil"/>
            </w:tcBorders>
            <w:noWrap/>
            <w:vAlign w:val="center"/>
          </w:tcPr>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kern w:val="0"/>
                <w:szCs w:val="21"/>
              </w:rPr>
            </w:pPr>
            <w:r>
              <w:rPr>
                <w:rFonts w:hint="eastAsia" w:ascii="宋体" w:hAnsi="宋体" w:eastAsia="宋体" w:cs="宋体"/>
                <w:spacing w:val="-8"/>
                <w:szCs w:val="21"/>
              </w:rPr>
              <w:t>根据</w:t>
            </w:r>
            <w:r>
              <w:rPr>
                <w:rFonts w:hint="eastAsia" w:ascii="宋体" w:hAnsi="宋体" w:eastAsia="宋体" w:cs="宋体"/>
                <w:spacing w:val="-8"/>
                <w:szCs w:val="21"/>
                <w:lang w:val="en-US" w:eastAsia="zh-CN"/>
              </w:rPr>
              <w:t>投标人</w:t>
            </w:r>
            <w:r>
              <w:rPr>
                <w:rFonts w:hint="eastAsia" w:ascii="宋体" w:hAnsi="宋体" w:eastAsia="宋体" w:cs="宋体"/>
                <w:spacing w:val="-8"/>
                <w:szCs w:val="21"/>
              </w:rPr>
              <w:t>针对本项目的应急保证措施</w:t>
            </w:r>
            <w:r>
              <w:rPr>
                <w:rFonts w:hint="eastAsia" w:ascii="宋体" w:hAnsi="宋体" w:eastAsia="宋体" w:cs="宋体"/>
                <w:spacing w:val="-8"/>
                <w:szCs w:val="21"/>
                <w:lang w:val="en-US" w:eastAsia="zh-CN"/>
              </w:rPr>
              <w:t>从</w:t>
            </w:r>
            <w:r>
              <w:rPr>
                <w:rFonts w:hint="eastAsia" w:ascii="宋体" w:hAnsi="宋体" w:eastAsia="宋体" w:cs="宋体"/>
                <w:spacing w:val="-8"/>
                <w:szCs w:val="21"/>
              </w:rPr>
              <w:t>根据自身经验对本项目突发状况预判能力</w:t>
            </w:r>
            <w:r>
              <w:rPr>
                <w:rFonts w:hint="eastAsia" w:ascii="宋体" w:hAnsi="宋体" w:eastAsia="宋体" w:cs="宋体"/>
                <w:spacing w:val="-8"/>
                <w:szCs w:val="21"/>
                <w:lang w:eastAsia="zh-CN"/>
              </w:rPr>
              <w:t>、</w:t>
            </w:r>
            <w:r>
              <w:rPr>
                <w:rFonts w:hint="eastAsia" w:ascii="宋体" w:hAnsi="宋体" w:eastAsia="宋体" w:cs="宋体"/>
                <w:spacing w:val="-8"/>
                <w:szCs w:val="21"/>
              </w:rPr>
              <w:t>对突发状况处理能力</w:t>
            </w:r>
            <w:r>
              <w:rPr>
                <w:rFonts w:hint="eastAsia" w:ascii="宋体" w:hAnsi="宋体" w:eastAsia="宋体" w:cs="宋体"/>
                <w:spacing w:val="-8"/>
                <w:szCs w:val="21"/>
                <w:lang w:eastAsia="zh-CN"/>
              </w:rPr>
              <w:t>、</w:t>
            </w:r>
            <w:r>
              <w:rPr>
                <w:rFonts w:hint="eastAsia" w:ascii="宋体" w:hAnsi="宋体" w:eastAsia="宋体" w:cs="宋体"/>
                <w:spacing w:val="-8"/>
                <w:szCs w:val="21"/>
              </w:rPr>
              <w:t>应急响应措施是否完善进行评议</w:t>
            </w:r>
            <w:r>
              <w:rPr>
                <w:rFonts w:hint="eastAsia" w:ascii="宋体" w:hAnsi="宋体" w:eastAsia="宋体" w:cs="宋体"/>
                <w:spacing w:val="-8"/>
                <w:szCs w:val="21"/>
                <w:lang w:eastAsia="zh-CN"/>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2</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6分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vMerge w:val="restart"/>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服务团队</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5</w:t>
            </w:r>
            <w:r>
              <w:rPr>
                <w:rFonts w:hint="eastAsia" w:ascii="宋体" w:hAnsi="宋体" w:eastAsia="宋体" w:cs="宋体"/>
                <w:kern w:val="0"/>
                <w:szCs w:val="21"/>
              </w:rPr>
              <w:t>分）</w:t>
            </w:r>
          </w:p>
        </w:tc>
        <w:tc>
          <w:tcPr>
            <w:tcW w:w="6862" w:type="dxa"/>
            <w:tcBorders>
              <w:bottom w:val="single" w:color="000000" w:sz="4" w:space="0"/>
              <w:tl2br w:val="nil"/>
              <w:tr2bl w:val="nil"/>
            </w:tcBorders>
            <w:noWrap/>
            <w:vAlign w:val="center"/>
          </w:tcPr>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kern w:val="0"/>
                <w:szCs w:val="21"/>
              </w:rPr>
            </w:pPr>
            <w:r>
              <w:rPr>
                <w:rFonts w:hint="eastAsia" w:ascii="宋体" w:hAnsi="宋体" w:cs="宋体"/>
                <w:color w:val="000000"/>
              </w:rPr>
              <w:t>拟派</w:t>
            </w:r>
            <w:r>
              <w:rPr>
                <w:rFonts w:hint="eastAsia" w:ascii="宋体" w:hAnsi="宋体" w:cs="宋体"/>
                <w:color w:val="000000"/>
                <w:lang w:val="en-US" w:eastAsia="zh-CN"/>
              </w:rPr>
              <w:t>实验室</w:t>
            </w:r>
            <w:r>
              <w:rPr>
                <w:rFonts w:hint="eastAsia" w:ascii="宋体" w:hAnsi="宋体" w:cs="宋体"/>
                <w:color w:val="000000"/>
              </w:rPr>
              <w:t>负责人（</w:t>
            </w:r>
            <w:r>
              <w:rPr>
                <w:rFonts w:hint="eastAsia" w:ascii="宋体" w:hAnsi="宋体" w:cs="宋体"/>
                <w:color w:val="000000"/>
                <w:lang w:val="en-US" w:eastAsia="zh-CN"/>
              </w:rPr>
              <w:t>2</w:t>
            </w:r>
            <w:r>
              <w:rPr>
                <w:rFonts w:hint="eastAsia" w:ascii="宋体" w:hAnsi="宋体" w:cs="宋体"/>
                <w:color w:val="000000"/>
              </w:rPr>
              <w:t>分）：</w:t>
            </w:r>
            <w:r>
              <w:rPr>
                <w:rFonts w:hint="eastAsia" w:ascii="宋体" w:hAnsi="宋体" w:cs="宋体"/>
                <w:spacing w:val="-8"/>
                <w:szCs w:val="21"/>
                <w:lang w:val="en-US" w:eastAsia="zh-Hans"/>
              </w:rPr>
              <w:t>实验室负责人</w:t>
            </w:r>
            <w:r>
              <w:rPr>
                <w:rFonts w:hint="eastAsia" w:ascii="宋体" w:hAnsi="宋体" w:cs="宋体"/>
                <w:spacing w:val="-8"/>
                <w:szCs w:val="21"/>
                <w:lang w:val="en-US" w:eastAsia="zh-CN"/>
              </w:rPr>
              <w:t>具有</w:t>
            </w:r>
            <w:r>
              <w:rPr>
                <w:rFonts w:hint="eastAsia" w:ascii="宋体" w:hAnsi="宋体" w:cs="宋体"/>
                <w:spacing w:val="-8"/>
                <w:szCs w:val="21"/>
                <w:lang w:val="en-US" w:eastAsia="zh-Hans"/>
              </w:rPr>
              <w:t>副高</w:t>
            </w:r>
            <w:r>
              <w:rPr>
                <w:rFonts w:hint="eastAsia" w:ascii="宋体" w:hAnsi="宋体" w:cs="宋体"/>
                <w:spacing w:val="-8"/>
                <w:szCs w:val="21"/>
                <w:lang w:val="en-US" w:eastAsia="zh-CN"/>
              </w:rPr>
              <w:t>及</w:t>
            </w:r>
            <w:r>
              <w:rPr>
                <w:rFonts w:hint="eastAsia" w:ascii="宋体" w:hAnsi="宋体" w:cs="宋体"/>
                <w:spacing w:val="-8"/>
                <w:szCs w:val="21"/>
                <w:lang w:val="en-US" w:eastAsia="zh-Hans"/>
              </w:rPr>
              <w:t>以上职称</w:t>
            </w:r>
            <w:r>
              <w:rPr>
                <w:rFonts w:hint="eastAsia" w:ascii="宋体" w:hAnsi="宋体" w:cs="宋体"/>
                <w:spacing w:val="-8"/>
                <w:szCs w:val="21"/>
                <w:lang w:val="en-US" w:eastAsia="zh-CN"/>
              </w:rPr>
              <w:t>的得2分（投标文件中提供人员的职称证书复印件加盖公章及在本单位缴纳社保的证明资料）。</w:t>
            </w:r>
          </w:p>
        </w:tc>
        <w:tc>
          <w:tcPr>
            <w:tcW w:w="983" w:type="dxa"/>
            <w:tcBorders>
              <w:bottom w:val="single" w:color="000000" w:sz="4" w:space="0"/>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vMerge w:val="continue"/>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p>
        </w:tc>
        <w:tc>
          <w:tcPr>
            <w:tcW w:w="6862" w:type="dxa"/>
            <w:tcBorders>
              <w:top w:val="single" w:color="000000" w:sz="4" w:space="0"/>
              <w:tl2br w:val="nil"/>
              <w:tr2bl w:val="nil"/>
            </w:tcBorders>
            <w:noWrap/>
            <w:vAlign w:val="center"/>
          </w:tcPr>
          <w:p>
            <w:pPr>
              <w:pStyle w:val="955"/>
              <w:keepNext w:val="0"/>
              <w:keepLines w:val="0"/>
              <w:pageBreakBefore w:val="0"/>
              <w:kinsoku/>
              <w:wordWrap/>
              <w:overflowPunct/>
              <w:topLinePunct w:val="0"/>
              <w:bidi w:val="0"/>
              <w:adjustRightInd w:val="0"/>
              <w:snapToGrid w:val="0"/>
              <w:spacing w:before="0" w:beforeAutospacing="0" w:after="0" w:afterAutospacing="0" w:line="360" w:lineRule="auto"/>
              <w:jc w:val="both"/>
              <w:rPr>
                <w:rFonts w:hint="eastAsia" w:ascii="宋体" w:hAnsi="宋体" w:eastAsia="宋体" w:cs="宋体"/>
                <w:color w:val="000000"/>
                <w:lang w:eastAsia="zh-CN"/>
              </w:rPr>
            </w:pPr>
            <w:r>
              <w:rPr>
                <w:rFonts w:hint="eastAsia" w:ascii="宋体" w:hAnsi="宋体" w:cs="宋体"/>
                <w:color w:val="000000"/>
              </w:rPr>
              <w:t>拟派项目实施团队（</w:t>
            </w:r>
            <w:r>
              <w:rPr>
                <w:rFonts w:hint="eastAsia" w:ascii="宋体" w:hAnsi="宋体" w:cs="宋体"/>
                <w:color w:val="000000"/>
                <w:lang w:val="en-US" w:eastAsia="zh-CN"/>
              </w:rPr>
              <w:t>3</w:t>
            </w:r>
            <w:r>
              <w:rPr>
                <w:rFonts w:hint="eastAsia" w:ascii="宋体" w:hAnsi="宋体" w:cs="宋体"/>
                <w:color w:val="000000"/>
              </w:rPr>
              <w:t>分）：根据投标人提供的团队人员数量、人员专业水平、类似工作经验进行评议</w:t>
            </w:r>
            <w:r>
              <w:rPr>
                <w:rFonts w:hint="eastAsia" w:ascii="宋体" w:hAnsi="宋体" w:cs="宋体"/>
                <w:color w:val="000000"/>
                <w:lang w:eastAsia="zh-CN"/>
              </w:rPr>
              <w:t>，</w:t>
            </w:r>
            <w:r>
              <w:rPr>
                <w:rFonts w:hint="eastAsia" w:ascii="宋体" w:hAnsi="宋体" w:eastAsia="宋体" w:cs="宋体"/>
                <w:kern w:val="2"/>
                <w:sz w:val="21"/>
                <w:szCs w:val="21"/>
                <w:lang w:val="en-US" w:eastAsia="zh-Hans"/>
              </w:rPr>
              <w:t>方案欠合理的每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0.5</w:t>
            </w:r>
            <w:r>
              <w:rPr>
                <w:rFonts w:hint="eastAsia" w:ascii="宋体" w:hAnsi="宋体" w:eastAsia="宋体" w:cs="宋体"/>
                <w:kern w:val="2"/>
                <w:sz w:val="21"/>
                <w:szCs w:val="21"/>
                <w:lang w:val="en-US" w:eastAsia="zh-Hans"/>
              </w:rPr>
              <w:t>分，方案不合理的每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val="en-US" w:eastAsia="zh-Hans"/>
              </w:rPr>
              <w:t>分，无相应内容的不得分，扣完为止，本项最高得</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en-US" w:eastAsia="zh-Hans"/>
              </w:rPr>
              <w:t>分</w:t>
            </w:r>
            <w:r>
              <w:rPr>
                <w:rFonts w:hint="eastAsia" w:ascii="宋体" w:hAnsi="宋体" w:cs="宋体"/>
                <w:spacing w:val="-8"/>
                <w:szCs w:val="21"/>
                <w:lang w:val="en-US" w:eastAsia="zh-CN"/>
              </w:rPr>
              <w:t>（投标文件中提供配备的人员清单、人员简介及在本单位缴纳社保的证明资料）。</w:t>
            </w:r>
          </w:p>
        </w:tc>
        <w:tc>
          <w:tcPr>
            <w:tcW w:w="983" w:type="dxa"/>
            <w:tcBorders>
              <w:top w:val="single" w:color="000000" w:sz="4" w:space="0"/>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实验室资质证书及能力证明（8分）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ind w:right="126" w:rightChars="60"/>
              <w:jc w:val="both"/>
              <w:textAlignment w:val="center"/>
              <w:rPr>
                <w:rFonts w:hint="eastAsia" w:ascii="宋体" w:hAnsi="宋体" w:eastAsia="宋体" w:cs="宋体"/>
                <w:kern w:val="0"/>
                <w:szCs w:val="21"/>
              </w:rPr>
            </w:pPr>
            <w:r>
              <w:rPr>
                <w:rFonts w:hint="eastAsia" w:ascii="宋体" w:hAnsi="宋体" w:eastAsia="宋体" w:cs="宋体"/>
                <w:kern w:val="0"/>
                <w:szCs w:val="21"/>
              </w:rPr>
              <w:t>投标人</w:t>
            </w:r>
            <w:r>
              <w:rPr>
                <w:rFonts w:hint="eastAsia" w:ascii="宋体" w:hAnsi="宋体" w:eastAsia="宋体" w:cs="宋体"/>
                <w:kern w:val="0"/>
                <w:szCs w:val="21"/>
                <w:lang w:val="en-US" w:eastAsia="zh-CN"/>
              </w:rPr>
              <w:t>具有</w:t>
            </w:r>
            <w:r>
              <w:rPr>
                <w:rFonts w:hint="eastAsia" w:ascii="宋体" w:hAnsi="宋体" w:eastAsia="宋体" w:cs="宋体"/>
                <w:kern w:val="0"/>
                <w:szCs w:val="21"/>
                <w:lang w:eastAsia="zh-Hans"/>
              </w:rPr>
              <w:t>CNAS</w:t>
            </w:r>
            <w:r>
              <w:rPr>
                <w:rFonts w:hint="eastAsia" w:ascii="宋体" w:hAnsi="宋体" w:eastAsia="宋体" w:cs="宋体"/>
                <w:kern w:val="0"/>
                <w:szCs w:val="21"/>
                <w:lang w:val="en-US" w:eastAsia="zh-Hans"/>
              </w:rPr>
              <w:t>认可的</w:t>
            </w:r>
            <w:r>
              <w:rPr>
                <w:rFonts w:hint="eastAsia" w:ascii="宋体" w:hAnsi="宋体" w:eastAsia="宋体" w:cs="宋体"/>
                <w:kern w:val="0"/>
                <w:szCs w:val="21"/>
              </w:rPr>
              <w:t>15189资质证书</w:t>
            </w:r>
            <w:r>
              <w:rPr>
                <w:rFonts w:hint="eastAsia" w:ascii="宋体" w:hAnsi="宋体" w:eastAsia="宋体" w:cs="宋体"/>
                <w:kern w:val="0"/>
                <w:szCs w:val="21"/>
                <w:lang w:val="en-US" w:eastAsia="zh-CN"/>
              </w:rPr>
              <w:t>的</w:t>
            </w:r>
            <w:r>
              <w:rPr>
                <w:rFonts w:hint="eastAsia" w:ascii="宋体" w:hAnsi="宋体" w:eastAsia="宋体" w:cs="宋体"/>
                <w:kern w:val="0"/>
                <w:szCs w:val="21"/>
              </w:rPr>
              <w:t>得2分；</w:t>
            </w:r>
          </w:p>
          <w:p>
            <w:pPr>
              <w:keepNext w:val="0"/>
              <w:keepLines w:val="0"/>
              <w:pageBreakBefore w:val="0"/>
              <w:widowControl/>
              <w:kinsoku/>
              <w:wordWrap/>
              <w:overflowPunct/>
              <w:topLinePunct w:val="0"/>
              <w:bidi w:val="0"/>
              <w:adjustRightInd w:val="0"/>
              <w:snapToGrid w:val="0"/>
              <w:spacing w:line="360" w:lineRule="auto"/>
              <w:ind w:right="126" w:rightChars="60"/>
              <w:jc w:val="both"/>
              <w:textAlignment w:val="center"/>
              <w:rPr>
                <w:rFonts w:hint="eastAsia" w:ascii="宋体" w:hAnsi="宋体" w:eastAsia="宋体" w:cs="宋体"/>
                <w:kern w:val="0"/>
                <w:szCs w:val="21"/>
              </w:rPr>
            </w:pPr>
            <w:r>
              <w:rPr>
                <w:rFonts w:hint="eastAsia" w:ascii="宋体" w:hAnsi="宋体" w:eastAsia="宋体" w:cs="宋体"/>
                <w:kern w:val="0"/>
                <w:szCs w:val="21"/>
              </w:rPr>
              <w:t>投标人</w:t>
            </w:r>
            <w:r>
              <w:rPr>
                <w:rFonts w:hint="eastAsia" w:ascii="宋体" w:hAnsi="宋体" w:eastAsia="宋体" w:cs="宋体"/>
                <w:kern w:val="0"/>
                <w:szCs w:val="21"/>
                <w:lang w:val="en-US" w:eastAsia="zh-CN"/>
              </w:rPr>
              <w:t>具有</w:t>
            </w:r>
            <w:r>
              <w:rPr>
                <w:rFonts w:hint="eastAsia" w:ascii="宋体" w:hAnsi="宋体" w:eastAsia="宋体" w:cs="宋体"/>
                <w:kern w:val="0"/>
                <w:szCs w:val="21"/>
              </w:rPr>
              <w:t>PCR实验室资质证书</w:t>
            </w:r>
            <w:r>
              <w:rPr>
                <w:rFonts w:hint="eastAsia" w:ascii="宋体" w:hAnsi="宋体" w:eastAsia="宋体" w:cs="宋体"/>
                <w:kern w:val="0"/>
                <w:szCs w:val="21"/>
                <w:lang w:val="en-US" w:eastAsia="zh-CN"/>
              </w:rPr>
              <w:t>的</w:t>
            </w:r>
            <w:r>
              <w:rPr>
                <w:rFonts w:hint="eastAsia" w:ascii="宋体" w:hAnsi="宋体" w:eastAsia="宋体" w:cs="宋体"/>
                <w:kern w:val="0"/>
                <w:szCs w:val="21"/>
              </w:rPr>
              <w:t>得2分；</w:t>
            </w:r>
          </w:p>
          <w:p>
            <w:pPr>
              <w:pStyle w:val="5"/>
              <w:keepNext w:val="0"/>
              <w:keepLines w:val="0"/>
              <w:pageBreakBefore w:val="0"/>
              <w:kinsoku/>
              <w:wordWrap/>
              <w:overflowPunct/>
              <w:topLinePunct w:val="0"/>
              <w:bidi w:val="0"/>
              <w:adjustRightInd w:val="0"/>
              <w:snapToGrid w:val="0"/>
              <w:spacing w:line="360" w:lineRule="auto"/>
              <w:ind w:left="0" w:leftChars="0" w:firstLine="0" w:firstLineChars="0"/>
              <w:jc w:val="both"/>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投标</w:t>
            </w:r>
            <w:r>
              <w:rPr>
                <w:rFonts w:hint="eastAsia" w:ascii="宋体" w:hAnsi="宋体" w:eastAsia="宋体" w:cs="宋体"/>
                <w:snapToGrid/>
                <w:color w:val="auto"/>
                <w:kern w:val="0"/>
                <w:sz w:val="21"/>
                <w:szCs w:val="21"/>
                <w:lang w:val="en-US" w:eastAsia="zh-Hans" w:bidi="ar-SA"/>
              </w:rPr>
              <w:t>人</w:t>
            </w:r>
            <w:r>
              <w:rPr>
                <w:rFonts w:hint="eastAsia" w:ascii="宋体" w:hAnsi="宋体" w:eastAsia="宋体" w:cs="宋体"/>
                <w:snapToGrid/>
                <w:color w:val="auto"/>
                <w:kern w:val="0"/>
                <w:sz w:val="21"/>
                <w:szCs w:val="21"/>
                <w:lang w:val="en-US" w:eastAsia="zh-CN" w:bidi="ar-SA"/>
              </w:rPr>
              <w:t>具有</w:t>
            </w:r>
            <w:r>
              <w:rPr>
                <w:rFonts w:hint="eastAsia" w:ascii="宋体" w:hAnsi="宋体" w:eastAsia="宋体" w:cs="宋体"/>
                <w:snapToGrid/>
                <w:color w:val="auto"/>
                <w:kern w:val="0"/>
                <w:sz w:val="21"/>
                <w:szCs w:val="21"/>
                <w:lang w:val="en-US" w:eastAsia="zh-Hans" w:bidi="ar-SA"/>
              </w:rPr>
              <w:t>生物安全实验室备案</w:t>
            </w:r>
            <w:r>
              <w:rPr>
                <w:rFonts w:hint="eastAsia" w:ascii="宋体" w:hAnsi="宋体" w:eastAsia="宋体" w:cs="宋体"/>
                <w:sz w:val="21"/>
                <w:szCs w:val="21"/>
                <w:lang w:val="en-US" w:eastAsia="zh-Hans"/>
              </w:rPr>
              <w:t>网络截图</w:t>
            </w:r>
            <w:r>
              <w:rPr>
                <w:rFonts w:hint="eastAsia" w:ascii="宋体" w:hAnsi="宋体" w:eastAsia="宋体" w:cs="宋体"/>
                <w:sz w:val="21"/>
                <w:szCs w:val="21"/>
                <w:lang w:val="en-US" w:eastAsia="zh-CN"/>
              </w:rPr>
              <w:t>的</w:t>
            </w:r>
            <w:r>
              <w:rPr>
                <w:rFonts w:hint="eastAsia" w:ascii="宋体" w:hAnsi="宋体" w:eastAsia="宋体" w:cs="宋体"/>
                <w:sz w:val="21"/>
                <w:szCs w:val="21"/>
                <w:lang w:val="en-US" w:eastAsia="zh-Hans"/>
              </w:rPr>
              <w:t>得</w:t>
            </w:r>
            <w:r>
              <w:rPr>
                <w:rFonts w:hint="eastAsia" w:ascii="宋体" w:hAnsi="宋体" w:eastAsia="宋体" w:cs="宋体"/>
                <w:sz w:val="21"/>
                <w:szCs w:val="21"/>
                <w:lang w:eastAsia="zh-Hans"/>
              </w:rPr>
              <w:t xml:space="preserve">2 </w:t>
            </w:r>
            <w:r>
              <w:rPr>
                <w:rFonts w:hint="eastAsia" w:ascii="宋体" w:hAnsi="宋体" w:eastAsia="宋体" w:cs="宋体"/>
                <w:sz w:val="21"/>
                <w:szCs w:val="21"/>
                <w:lang w:val="en-US" w:eastAsia="zh-Hans"/>
              </w:rPr>
              <w:t>分</w:t>
            </w:r>
          </w:p>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lang w:eastAsia="zh-Hans"/>
              </w:rPr>
            </w:pPr>
            <w:r>
              <w:rPr>
                <w:rFonts w:hint="eastAsia" w:ascii="宋体" w:hAnsi="宋体" w:eastAsia="宋体" w:cs="宋体"/>
                <w:kern w:val="0"/>
                <w:szCs w:val="21"/>
              </w:rPr>
              <w:t>投标人</w:t>
            </w:r>
            <w:r>
              <w:rPr>
                <w:rFonts w:hint="eastAsia" w:ascii="宋体" w:hAnsi="宋体" w:eastAsia="宋体" w:cs="宋体"/>
                <w:kern w:val="0"/>
                <w:szCs w:val="21"/>
                <w:lang w:val="en-US" w:eastAsia="zh-CN"/>
              </w:rPr>
              <w:t>具有</w:t>
            </w:r>
            <w:r>
              <w:rPr>
                <w:rFonts w:hint="eastAsia" w:ascii="宋体" w:hAnsi="宋体" w:eastAsia="宋体" w:cs="宋体"/>
                <w:kern w:val="0"/>
                <w:szCs w:val="21"/>
                <w:lang w:eastAsia="zh-Hans"/>
              </w:rPr>
              <w:t>JCTLM认可的国际参考实验室资质</w:t>
            </w:r>
            <w:r>
              <w:rPr>
                <w:rFonts w:hint="eastAsia" w:ascii="宋体" w:hAnsi="宋体" w:eastAsia="宋体" w:cs="宋体"/>
                <w:kern w:val="0"/>
                <w:szCs w:val="21"/>
                <w:lang w:val="en-US" w:eastAsia="zh-CN"/>
              </w:rPr>
              <w:t>的</w:t>
            </w:r>
            <w:r>
              <w:rPr>
                <w:rFonts w:hint="eastAsia" w:ascii="宋体" w:hAnsi="宋体" w:eastAsia="宋体" w:cs="宋体"/>
                <w:kern w:val="0"/>
                <w:szCs w:val="21"/>
                <w:lang w:eastAsia="zh-Hans"/>
              </w:rPr>
              <w:t>得2分；</w:t>
            </w:r>
          </w:p>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rPr>
            </w:pPr>
            <w:r>
              <w:rPr>
                <w:rFonts w:hint="eastAsia" w:ascii="宋体" w:hAnsi="宋体" w:eastAsia="宋体" w:cs="宋体"/>
                <w:kern w:val="0"/>
                <w:szCs w:val="21"/>
                <w:lang w:eastAsia="zh-Hans"/>
              </w:rPr>
              <w:t>（</w:t>
            </w:r>
            <w:r>
              <w:rPr>
                <w:rFonts w:hint="eastAsia" w:ascii="宋体" w:hAnsi="宋体" w:eastAsia="宋体" w:cs="宋体"/>
                <w:szCs w:val="21"/>
              </w:rPr>
              <w:t>投标文件提供以上有效资料的复印件加盖公章）</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tcBorders>
              <w:tl2br w:val="nil"/>
              <w:tr2bl w:val="nil"/>
            </w:tcBorders>
            <w:noWrap/>
            <w:vAlign w:val="center"/>
          </w:tcPr>
          <w:p>
            <w:pPr>
              <w:pStyle w:val="23"/>
              <w:spacing w:line="360" w:lineRule="exact"/>
              <w:jc w:val="center"/>
              <w:rPr>
                <w:rFonts w:hint="eastAsia" w:ascii="宋体" w:hAnsi="宋体" w:eastAsia="宋体" w:cs="宋体"/>
                <w:kern w:val="2"/>
                <w:sz w:val="21"/>
                <w:szCs w:val="21"/>
                <w:lang w:val="en-US" w:eastAsia="zh-Hans"/>
              </w:rPr>
            </w:pPr>
            <w:r>
              <w:rPr>
                <w:rFonts w:hint="eastAsia" w:ascii="宋体" w:hAnsi="宋体" w:eastAsia="宋体" w:cs="宋体"/>
                <w:kern w:val="2"/>
                <w:sz w:val="21"/>
                <w:szCs w:val="21"/>
                <w:lang w:val="en-US" w:eastAsia="zh-Hans"/>
              </w:rPr>
              <w:t>项目报告单格式</w:t>
            </w:r>
          </w:p>
          <w:p>
            <w:pPr>
              <w:pStyle w:val="23"/>
              <w:spacing w:line="36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（4分）</w:t>
            </w:r>
          </w:p>
        </w:tc>
        <w:tc>
          <w:tcPr>
            <w:tcW w:w="6862" w:type="dxa"/>
            <w:tcBorders>
              <w:tl2br w:val="nil"/>
              <w:tr2bl w:val="nil"/>
            </w:tcBorders>
            <w:noWrap/>
            <w:vAlign w:val="center"/>
          </w:tcPr>
          <w:p>
            <w:pPr>
              <w:pStyle w:val="23"/>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szCs w:val="21"/>
                <w:lang w:val="en-US" w:eastAsia="zh-CN"/>
              </w:rPr>
            </w:pPr>
            <w:r>
              <w:rPr>
                <w:rFonts w:hint="eastAsia" w:ascii="宋体" w:hAnsi="宋体" w:eastAsia="宋体" w:cs="宋体"/>
                <w:kern w:val="2"/>
                <w:sz w:val="21"/>
                <w:szCs w:val="21"/>
                <w:lang w:val="en-US" w:eastAsia="zh-Hans"/>
              </w:rPr>
              <w:t>跟进投标人提供报告单格式和实验室检测方法学进行评议</w:t>
            </w:r>
            <w:r>
              <w:rPr>
                <w:rFonts w:hint="eastAsia" w:ascii="宋体" w:hAnsi="宋体" w:eastAsia="宋体" w:cs="宋体"/>
                <w:kern w:val="2"/>
                <w:sz w:val="21"/>
                <w:szCs w:val="21"/>
                <w:lang w:val="en-US" w:eastAsia="zh-CN"/>
              </w:rPr>
              <w:t>，从</w:t>
            </w:r>
            <w:r>
              <w:rPr>
                <w:rFonts w:hint="eastAsia" w:ascii="宋体" w:hAnsi="宋体" w:eastAsia="宋体" w:cs="宋体"/>
                <w:kern w:val="2"/>
                <w:sz w:val="21"/>
                <w:szCs w:val="21"/>
                <w:lang w:val="en-US" w:eastAsia="zh-Hans"/>
              </w:rPr>
              <w:t>报告单格式是否符合规范</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lang w:val="en-US" w:eastAsia="zh-Hans"/>
              </w:rPr>
              <w:t>实验室仪器设备和方法学</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lang w:val="en-US" w:eastAsia="zh-Hans"/>
              </w:rPr>
              <w:t>报告单格式</w:t>
            </w:r>
            <w:r>
              <w:rPr>
                <w:rFonts w:hint="eastAsia" w:ascii="宋体" w:hAnsi="宋体" w:eastAsia="宋体" w:cs="宋体"/>
                <w:kern w:val="2"/>
                <w:sz w:val="21"/>
                <w:szCs w:val="21"/>
                <w:lang w:val="en-US" w:eastAsia="zh-CN"/>
              </w:rPr>
              <w:t>是否</w:t>
            </w:r>
            <w:r>
              <w:rPr>
                <w:rFonts w:hint="eastAsia" w:ascii="宋体" w:hAnsi="宋体" w:eastAsia="宋体" w:cs="宋体"/>
                <w:kern w:val="2"/>
                <w:sz w:val="21"/>
                <w:szCs w:val="21"/>
                <w:lang w:val="en-US" w:eastAsia="zh-Hans"/>
              </w:rPr>
              <w:t>符合规范，方法学</w:t>
            </w:r>
            <w:r>
              <w:rPr>
                <w:rFonts w:hint="eastAsia" w:ascii="宋体" w:hAnsi="宋体" w:eastAsia="宋体" w:cs="宋体"/>
                <w:kern w:val="2"/>
                <w:sz w:val="21"/>
                <w:szCs w:val="21"/>
                <w:lang w:val="en-US" w:eastAsia="zh-CN"/>
              </w:rPr>
              <w:t>是否</w:t>
            </w:r>
            <w:r>
              <w:rPr>
                <w:rFonts w:hint="eastAsia" w:ascii="宋体" w:hAnsi="宋体" w:eastAsia="宋体" w:cs="宋体"/>
                <w:kern w:val="2"/>
                <w:sz w:val="21"/>
                <w:szCs w:val="21"/>
                <w:lang w:val="en-US" w:eastAsia="zh-Hans"/>
              </w:rPr>
              <w:t>满足采购需求</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lang w:val="en-US" w:eastAsia="zh-Hans"/>
              </w:rPr>
              <w:t>方案欠合理的每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0.5</w:t>
            </w:r>
            <w:r>
              <w:rPr>
                <w:rFonts w:hint="eastAsia" w:ascii="宋体" w:hAnsi="宋体" w:eastAsia="宋体" w:cs="宋体"/>
                <w:kern w:val="2"/>
                <w:sz w:val="21"/>
                <w:szCs w:val="21"/>
                <w:lang w:val="en-US" w:eastAsia="zh-Hans"/>
              </w:rPr>
              <w:t>分，方案不合理的每</w:t>
            </w:r>
            <w:r>
              <w:rPr>
                <w:rFonts w:hint="eastAsia" w:ascii="宋体" w:hAnsi="宋体" w:eastAsia="宋体" w:cs="宋体"/>
                <w:kern w:val="2"/>
                <w:sz w:val="21"/>
                <w:szCs w:val="21"/>
                <w:lang w:val="en-US" w:eastAsia="zh-CN"/>
              </w:rPr>
              <w:t>项</w:t>
            </w:r>
            <w:r>
              <w:rPr>
                <w:rFonts w:hint="eastAsia" w:ascii="宋体" w:hAnsi="宋体" w:eastAsia="宋体" w:cs="宋体"/>
                <w:kern w:val="2"/>
                <w:sz w:val="21"/>
                <w:szCs w:val="21"/>
                <w:lang w:val="en-US" w:eastAsia="zh-Hans"/>
              </w:rPr>
              <w:t>扣</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val="en-US" w:eastAsia="zh-Hans"/>
              </w:rPr>
              <w:t>分，无相应内容的不得分，扣完</w:t>
            </w:r>
            <w:r>
              <w:rPr>
                <w:rFonts w:hint="eastAsia" w:hAnsi="宋体" w:cs="宋体"/>
                <w:kern w:val="2"/>
                <w:sz w:val="21"/>
                <w:szCs w:val="21"/>
                <w:lang w:val="en-US" w:eastAsia="zh-CN"/>
              </w:rPr>
              <w:t>4分</w:t>
            </w:r>
            <w:r>
              <w:rPr>
                <w:rFonts w:hint="eastAsia" w:ascii="宋体" w:hAnsi="宋体" w:eastAsia="宋体" w:cs="宋体"/>
                <w:kern w:val="2"/>
                <w:sz w:val="21"/>
                <w:szCs w:val="21"/>
                <w:lang w:val="en-US" w:eastAsia="zh-Hans"/>
              </w:rPr>
              <w:t>为止，本项最高得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val="en-US" w:eastAsia="zh-Hans"/>
              </w:rPr>
              <w:t>分。</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tcBorders>
              <w:tl2br w:val="nil"/>
              <w:tr2bl w:val="nil"/>
            </w:tcBorders>
            <w:noWrap/>
            <w:vAlign w:val="center"/>
          </w:tcPr>
          <w:p>
            <w:pPr>
              <w:pStyle w:val="23"/>
              <w:spacing w:line="360" w:lineRule="exact"/>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rPr>
              <w:t>诚信和服务效率</w:t>
            </w:r>
          </w:p>
          <w:p>
            <w:pPr>
              <w:pStyle w:val="23"/>
              <w:spacing w:line="360" w:lineRule="exact"/>
              <w:jc w:val="center"/>
              <w:rPr>
                <w:rFonts w:hint="eastAsia" w:ascii="宋体" w:hAnsi="宋体" w:eastAsia="宋体" w:cs="宋体"/>
                <w:kern w:val="2"/>
                <w:sz w:val="21"/>
                <w:szCs w:val="21"/>
                <w:lang w:val="en-US" w:eastAsia="zh-Hans"/>
              </w:rPr>
            </w:pPr>
            <w:r>
              <w:rPr>
                <w:rFonts w:hint="eastAsia" w:ascii="宋体" w:hAnsi="宋体" w:eastAsia="宋体" w:cs="宋体"/>
                <w:kern w:val="2"/>
                <w:sz w:val="21"/>
                <w:szCs w:val="21"/>
                <w:lang w:eastAsia="zh-Hans"/>
              </w:rPr>
              <w:t>（2</w:t>
            </w:r>
            <w:r>
              <w:rPr>
                <w:rFonts w:hint="eastAsia" w:ascii="宋体" w:hAnsi="宋体" w:eastAsia="宋体" w:cs="宋体"/>
                <w:kern w:val="2"/>
                <w:sz w:val="21"/>
                <w:szCs w:val="21"/>
                <w:lang w:val="en-US" w:eastAsia="zh-Hans"/>
              </w:rPr>
              <w:t>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rPr>
                <w:rFonts w:hint="default" w:ascii="宋体" w:hAnsi="宋体" w:eastAsia="宋体" w:cs="宋体"/>
                <w:szCs w:val="21"/>
                <w:lang w:val="en-US" w:eastAsia="zh-CN"/>
              </w:rPr>
            </w:pPr>
            <w:r>
              <w:rPr>
                <w:rFonts w:hint="eastAsia" w:ascii="宋体" w:hAnsi="宋体" w:eastAsia="宋体" w:cs="宋体"/>
                <w:szCs w:val="21"/>
                <w:lang w:val="en-US" w:eastAsia="zh-CN"/>
              </w:rPr>
              <w:t>根据</w:t>
            </w:r>
            <w:r>
              <w:rPr>
                <w:rFonts w:hint="eastAsia" w:ascii="宋体" w:hAnsi="宋体" w:eastAsia="宋体" w:cs="宋体"/>
                <w:szCs w:val="21"/>
                <w:lang w:val="en-US" w:eastAsia="zh-Hans"/>
              </w:rPr>
              <w:t>投标人提供可证明企业诚信和服务效率的</w:t>
            </w:r>
            <w:r>
              <w:rPr>
                <w:rFonts w:hint="eastAsia" w:ascii="宋体" w:hAnsi="宋体" w:eastAsia="宋体" w:cs="宋体"/>
                <w:szCs w:val="21"/>
                <w:lang w:val="en-US" w:eastAsia="zh-CN"/>
              </w:rPr>
              <w:t>资料，从方案的合理性、完善性进行评议，</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2分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2</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szCs w:val="21"/>
              </w:rPr>
            </w:pPr>
            <w:r>
              <w:rPr>
                <w:rFonts w:hint="eastAsia" w:ascii="宋体" w:hAnsi="宋体" w:eastAsia="宋体" w:cs="宋体"/>
                <w:szCs w:val="21"/>
              </w:rPr>
              <w:t>人员培训</w:t>
            </w:r>
          </w:p>
          <w:p>
            <w:pPr>
              <w:widowControl/>
              <w:spacing w:line="360" w:lineRule="exact"/>
              <w:jc w:val="center"/>
              <w:textAlignment w:val="center"/>
              <w:rPr>
                <w:rFonts w:hint="eastAsia" w:ascii="宋体" w:hAnsi="宋体" w:eastAsia="宋体" w:cs="宋体"/>
                <w:szCs w:val="21"/>
              </w:rPr>
            </w:pPr>
            <w:r>
              <w:rPr>
                <w:rFonts w:hint="eastAsia" w:ascii="宋体" w:hAnsi="宋体" w:eastAsia="宋体" w:cs="宋体"/>
                <w:szCs w:val="21"/>
              </w:rPr>
              <w:t>方案</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szCs w:val="21"/>
              </w:rPr>
              <w:t>（3分）</w:t>
            </w:r>
          </w:p>
        </w:tc>
        <w:tc>
          <w:tcPr>
            <w:tcW w:w="6862" w:type="dxa"/>
            <w:tcBorders>
              <w:tl2br w:val="nil"/>
              <w:tr2bl w:val="nil"/>
            </w:tcBorders>
            <w:noWrap/>
            <w:vAlign w:val="top"/>
          </w:tcPr>
          <w:p>
            <w:pPr>
              <w:keepNext w:val="0"/>
              <w:keepLines w:val="0"/>
              <w:pageBreakBefore w:val="0"/>
              <w:kinsoku/>
              <w:wordWrap/>
              <w:overflowPunct/>
              <w:topLinePunct w:val="0"/>
              <w:bidi w:val="0"/>
              <w:adjustRightInd w:val="0"/>
              <w:snapToGrid w:val="0"/>
              <w:spacing w:line="360" w:lineRule="auto"/>
              <w:jc w:val="both"/>
              <w:rPr>
                <w:rFonts w:hint="default" w:ascii="宋体" w:hAnsi="宋体" w:eastAsia="宋体" w:cs="宋体"/>
                <w:szCs w:val="21"/>
                <w:lang w:val="en-US" w:eastAsia="zh-CN"/>
              </w:rPr>
            </w:pPr>
            <w:r>
              <w:rPr>
                <w:rFonts w:hint="eastAsia" w:ascii="宋体" w:hAnsi="宋体" w:eastAsia="宋体" w:cs="宋体"/>
                <w:szCs w:val="21"/>
              </w:rPr>
              <w:t>根据</w:t>
            </w:r>
            <w:r>
              <w:rPr>
                <w:rFonts w:hint="eastAsia" w:ascii="宋体" w:hAnsi="宋体" w:eastAsia="宋体" w:cs="宋体"/>
                <w:szCs w:val="21"/>
                <w:lang w:val="en-US" w:eastAsia="zh-CN"/>
              </w:rPr>
              <w:t>投标人提供</w:t>
            </w:r>
            <w:r>
              <w:rPr>
                <w:rFonts w:hint="eastAsia" w:ascii="宋体" w:hAnsi="宋体" w:eastAsia="宋体" w:cs="宋体"/>
                <w:szCs w:val="21"/>
              </w:rPr>
              <w:t>人员培训方案</w:t>
            </w:r>
            <w:r>
              <w:rPr>
                <w:rFonts w:hint="eastAsia" w:ascii="宋体" w:hAnsi="宋体" w:eastAsia="宋体" w:cs="宋体"/>
                <w:szCs w:val="21"/>
                <w:lang w:eastAsia="zh-CN"/>
              </w:rPr>
              <w:t>，</w:t>
            </w:r>
            <w:r>
              <w:rPr>
                <w:rFonts w:hint="eastAsia" w:ascii="宋体" w:hAnsi="宋体" w:eastAsia="宋体" w:cs="宋体"/>
                <w:szCs w:val="21"/>
                <w:lang w:val="en-US" w:eastAsia="zh-CN"/>
              </w:rPr>
              <w:t>从</w:t>
            </w:r>
            <w:r>
              <w:rPr>
                <w:rFonts w:hint="eastAsia" w:ascii="宋体" w:hAnsi="宋体" w:eastAsia="宋体" w:cs="宋体"/>
                <w:szCs w:val="21"/>
              </w:rPr>
              <w:t>目标是否全面明确</w:t>
            </w:r>
            <w:r>
              <w:rPr>
                <w:rFonts w:hint="eastAsia" w:ascii="宋体" w:hAnsi="宋体" w:eastAsia="宋体" w:cs="宋体"/>
                <w:szCs w:val="21"/>
                <w:lang w:eastAsia="zh-CN"/>
              </w:rPr>
              <w:t>、</w:t>
            </w:r>
            <w:r>
              <w:rPr>
                <w:rFonts w:hint="eastAsia" w:ascii="宋体" w:hAnsi="宋体" w:eastAsia="宋体" w:cs="宋体"/>
                <w:szCs w:val="21"/>
              </w:rPr>
              <w:t>培训内容是否齐全</w:t>
            </w:r>
          </w:p>
          <w:p>
            <w:pPr>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培训方式多样性</w:t>
            </w:r>
            <w:r>
              <w:rPr>
                <w:rFonts w:hint="eastAsia" w:ascii="宋体" w:hAnsi="宋体" w:eastAsia="宋体" w:cs="宋体"/>
                <w:bCs/>
                <w:szCs w:val="21"/>
              </w:rPr>
              <w:t>进行评议，</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3分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w:t>
            </w:r>
          </w:p>
        </w:tc>
        <w:tc>
          <w:tcPr>
            <w:tcW w:w="983" w:type="dxa"/>
            <w:tcBorders>
              <w:tl2br w:val="nil"/>
              <w:tr2bl w:val="nil"/>
            </w:tcBorders>
            <w:noWrap/>
            <w:vAlign w:val="center"/>
          </w:tcPr>
          <w:p>
            <w:pPr>
              <w:spacing w:line="360" w:lineRule="exact"/>
              <w:jc w:val="center"/>
              <w:rPr>
                <w:rFonts w:ascii="宋体" w:hAnsi="宋体" w:cs="宋体"/>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kern w:val="0"/>
                <w:szCs w:val="21"/>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增值服务</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方案</w:t>
            </w:r>
          </w:p>
          <w:p>
            <w:pPr>
              <w:widowControl/>
              <w:spacing w:line="36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kern w:val="0"/>
                <w:szCs w:val="21"/>
              </w:rPr>
            </w:pPr>
            <w:r>
              <w:rPr>
                <w:rFonts w:hint="eastAsia" w:ascii="宋体" w:hAnsi="宋体" w:eastAsia="宋体" w:cs="宋体"/>
                <w:szCs w:val="21"/>
              </w:rPr>
              <w:t>根据</w:t>
            </w:r>
            <w:r>
              <w:rPr>
                <w:rFonts w:hint="eastAsia" w:ascii="宋体" w:hAnsi="宋体" w:eastAsia="宋体" w:cs="宋体"/>
                <w:szCs w:val="21"/>
                <w:lang w:val="en-US" w:eastAsia="zh-CN"/>
              </w:rPr>
              <w:t>投标人</w:t>
            </w:r>
            <w:r>
              <w:rPr>
                <w:rFonts w:hint="eastAsia" w:ascii="宋体" w:hAnsi="宋体" w:eastAsia="宋体" w:cs="宋体"/>
                <w:szCs w:val="21"/>
              </w:rPr>
              <w:t>提供的增值服务方案</w:t>
            </w:r>
            <w:r>
              <w:rPr>
                <w:rFonts w:hint="eastAsia" w:ascii="宋体" w:hAnsi="宋体" w:eastAsia="宋体" w:cs="宋体"/>
                <w:szCs w:val="21"/>
                <w:lang w:val="en-US" w:eastAsia="zh-CN"/>
              </w:rPr>
              <w:t>从</w:t>
            </w:r>
            <w:r>
              <w:rPr>
                <w:rFonts w:hint="eastAsia" w:ascii="宋体" w:hAnsi="宋体" w:cs="宋体"/>
                <w:szCs w:val="21"/>
                <w:lang w:val="en-US" w:eastAsia="zh-CN"/>
              </w:rPr>
              <w:t>方案</w:t>
            </w:r>
            <w:r>
              <w:rPr>
                <w:rFonts w:hint="eastAsia" w:ascii="宋体" w:hAnsi="宋体" w:eastAsia="宋体" w:cs="宋体"/>
                <w:szCs w:val="21"/>
              </w:rPr>
              <w:t>合理且具有针对性和可行性</w:t>
            </w:r>
            <w:r>
              <w:rPr>
                <w:rFonts w:hint="eastAsia" w:ascii="宋体" w:hAnsi="宋体" w:eastAsia="宋体" w:cs="宋体"/>
                <w:szCs w:val="21"/>
                <w:lang w:eastAsia="zh-CN"/>
              </w:rPr>
              <w:t>，</w:t>
            </w:r>
            <w:r>
              <w:rPr>
                <w:rFonts w:hint="eastAsia" w:ascii="宋体" w:hAnsi="宋体" w:eastAsia="宋体" w:cs="宋体"/>
                <w:szCs w:val="21"/>
              </w:rPr>
              <w:t>承诺</w:t>
            </w:r>
            <w:r>
              <w:rPr>
                <w:rFonts w:hint="eastAsia" w:ascii="宋体" w:hAnsi="宋体" w:eastAsia="宋体" w:cs="宋体"/>
                <w:szCs w:val="21"/>
                <w:lang w:val="en-US" w:eastAsia="zh-CN"/>
              </w:rPr>
              <w:t>是否</w:t>
            </w:r>
            <w:r>
              <w:rPr>
                <w:rFonts w:hint="eastAsia" w:ascii="宋体" w:hAnsi="宋体" w:eastAsia="宋体" w:cs="宋体"/>
                <w:szCs w:val="21"/>
              </w:rPr>
              <w:t>切实可行，</w:t>
            </w:r>
            <w:r>
              <w:rPr>
                <w:rFonts w:hint="eastAsia" w:ascii="宋体" w:hAnsi="宋体" w:eastAsia="宋体" w:cs="宋体"/>
                <w:szCs w:val="21"/>
                <w:lang w:val="en-US" w:eastAsia="zh-CN"/>
              </w:rPr>
              <w:t>是否提供</w:t>
            </w:r>
            <w:r>
              <w:rPr>
                <w:rFonts w:hint="eastAsia" w:ascii="宋体" w:hAnsi="宋体" w:eastAsia="宋体" w:cs="宋体"/>
                <w:szCs w:val="21"/>
              </w:rPr>
              <w:t>优惠措施进行评议</w:t>
            </w:r>
            <w:r>
              <w:rPr>
                <w:rFonts w:hint="eastAsia" w:ascii="宋体" w:hAnsi="宋体" w:eastAsia="宋体" w:cs="宋体"/>
                <w:szCs w:val="21"/>
                <w:lang w:eastAsia="zh-CN"/>
              </w:rPr>
              <w:t>，</w:t>
            </w:r>
            <w:r>
              <w:rPr>
                <w:rFonts w:hint="eastAsia" w:ascii="宋体" w:hAnsi="宋体" w:cs="宋体"/>
                <w:color w:val="000000"/>
                <w:kern w:val="0"/>
                <w:szCs w:val="21"/>
              </w:rPr>
              <w:t>方案欠合理的每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0.5</w:t>
            </w:r>
            <w:r>
              <w:rPr>
                <w:rFonts w:hint="eastAsia" w:ascii="宋体" w:hAnsi="宋体" w:cs="宋体"/>
                <w:color w:val="000000"/>
                <w:kern w:val="0"/>
                <w:szCs w:val="21"/>
              </w:rPr>
              <w:t>分，方案不合理的每</w:t>
            </w:r>
            <w:r>
              <w:rPr>
                <w:rFonts w:hint="eastAsia" w:ascii="宋体" w:hAnsi="宋体" w:cs="宋体"/>
                <w:color w:val="000000"/>
                <w:kern w:val="0"/>
                <w:szCs w:val="21"/>
                <w:lang w:val="en-US" w:eastAsia="zh-CN"/>
              </w:rPr>
              <w:t>项</w:t>
            </w:r>
            <w:r>
              <w:rPr>
                <w:rFonts w:hint="eastAsia" w:ascii="宋体" w:hAnsi="宋体" w:cs="宋体"/>
                <w:color w:val="000000"/>
                <w:kern w:val="0"/>
                <w:szCs w:val="21"/>
              </w:rPr>
              <w:t>扣</w:t>
            </w:r>
            <w:r>
              <w:rPr>
                <w:rFonts w:hint="eastAsia" w:ascii="宋体" w:hAnsi="宋体" w:cs="宋体"/>
                <w:color w:val="000000"/>
                <w:kern w:val="0"/>
                <w:szCs w:val="21"/>
                <w:lang w:val="en-US" w:eastAsia="zh-CN"/>
              </w:rPr>
              <w:t>1</w:t>
            </w:r>
            <w:r>
              <w:rPr>
                <w:rFonts w:hint="eastAsia" w:ascii="宋体" w:hAnsi="宋体" w:cs="宋体"/>
                <w:color w:val="000000"/>
                <w:kern w:val="0"/>
                <w:szCs w:val="21"/>
              </w:rPr>
              <w:t>分，无相应内容的不得分，扣完</w:t>
            </w:r>
            <w:r>
              <w:rPr>
                <w:rFonts w:hint="eastAsia" w:ascii="宋体" w:hAnsi="宋体" w:cs="宋体"/>
                <w:color w:val="000000"/>
                <w:kern w:val="0"/>
                <w:szCs w:val="21"/>
                <w:lang w:val="en-US" w:eastAsia="zh-CN"/>
              </w:rPr>
              <w:t>3分</w:t>
            </w:r>
            <w:r>
              <w:rPr>
                <w:rFonts w:hint="eastAsia" w:ascii="宋体" w:hAnsi="宋体" w:cs="宋体"/>
                <w:color w:val="000000"/>
                <w:kern w:val="0"/>
                <w:szCs w:val="21"/>
              </w:rPr>
              <w:t>为止，本项最高得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w:t>
            </w:r>
          </w:p>
        </w:tc>
        <w:tc>
          <w:tcPr>
            <w:tcW w:w="983" w:type="dxa"/>
            <w:tcBorders>
              <w:tl2br w:val="nil"/>
              <w:tr2bl w:val="nil"/>
            </w:tcBorders>
            <w:noWrap/>
            <w:vAlign w:val="center"/>
          </w:tcPr>
          <w:p>
            <w:pPr>
              <w:widowControl/>
              <w:spacing w:line="360" w:lineRule="exact"/>
              <w:jc w:val="center"/>
              <w:textAlignment w:val="center"/>
              <w:rPr>
                <w:rFonts w:hint="default" w:ascii="宋体" w:hAnsi="宋体" w:cs="宋体"/>
                <w:kern w:val="0"/>
                <w:szCs w:val="21"/>
              </w:rPr>
            </w:pPr>
            <w:r>
              <w:rPr>
                <w:rFonts w:hint="eastAsia" w:ascii="宋体" w:hAnsi="宋体" w:cs="宋体"/>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color w:val="000000" w:themeColor="text1"/>
                <w:kern w:val="0"/>
                <w:szCs w:val="21"/>
                <w14:textFill>
                  <w14:solidFill>
                    <w14:schemeClr w14:val="tx1"/>
                  </w14:solidFill>
                </w14:textFill>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隐私保护</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textAlignment w:val="center"/>
              <w:rPr>
                <w:rFonts w:hint="default" w:ascii="宋体" w:hAnsi="宋体" w:eastAsia="宋体" w:cs="宋体"/>
                <w:color w:val="000000" w:themeColor="text1"/>
                <w:kern w:val="0"/>
                <w:szCs w:val="21"/>
                <w:lang w:val="en-US"/>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w:t>
            </w:r>
            <w:r>
              <w:rPr>
                <w:rFonts w:hint="eastAsia" w:ascii="宋体" w:hAnsi="宋体" w:eastAsia="宋体" w:cs="宋体"/>
                <w:color w:val="000000" w:themeColor="text1"/>
                <w:kern w:val="0"/>
                <w:szCs w:val="21"/>
                <w:lang w:val="en-US" w:eastAsia="zh-CN"/>
                <w14:textFill>
                  <w14:solidFill>
                    <w14:schemeClr w14:val="tx1"/>
                  </w14:solidFill>
                </w14:textFill>
              </w:rPr>
              <w:t>投标人</w:t>
            </w:r>
            <w:r>
              <w:rPr>
                <w:rFonts w:hint="eastAsia" w:ascii="宋体" w:hAnsi="宋体" w:eastAsia="宋体" w:cs="宋体"/>
                <w:color w:val="000000" w:themeColor="text1"/>
                <w:kern w:val="0"/>
                <w:szCs w:val="21"/>
                <w14:textFill>
                  <w14:solidFill>
                    <w14:schemeClr w14:val="tx1"/>
                  </w14:solidFill>
                </w14:textFill>
              </w:rPr>
              <w:t>提供的对患者电子病历、送检标本及检测结果等相关资料保密的措施进行评议</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从</w:t>
            </w:r>
            <w:r>
              <w:rPr>
                <w:rFonts w:hint="eastAsia" w:ascii="宋体" w:hAnsi="宋体" w:eastAsia="宋体" w:cs="宋体"/>
                <w:color w:val="000000" w:themeColor="text1"/>
                <w:kern w:val="0"/>
                <w:szCs w:val="21"/>
                <w14:textFill>
                  <w14:solidFill>
                    <w14:schemeClr w14:val="tx1"/>
                  </w14:solidFill>
                </w14:textFill>
              </w:rPr>
              <w:t>保密措施安全</w:t>
            </w:r>
            <w:r>
              <w:rPr>
                <w:rFonts w:hint="eastAsia" w:ascii="宋体" w:hAnsi="宋体" w:eastAsia="宋体" w:cs="宋体"/>
                <w:color w:val="000000" w:themeColor="text1"/>
                <w:kern w:val="0"/>
                <w:szCs w:val="21"/>
                <w:lang w:val="en-US" w:eastAsia="zh-CN"/>
                <w14:textFill>
                  <w14:solidFill>
                    <w14:schemeClr w14:val="tx1"/>
                  </w14:solidFill>
                </w14:textFill>
              </w:rPr>
              <w:t>性</w:t>
            </w:r>
            <w:r>
              <w:rPr>
                <w:rFonts w:hint="eastAsia" w:ascii="宋体" w:hAnsi="宋体" w:eastAsia="宋体" w:cs="宋体"/>
                <w:color w:val="000000" w:themeColor="text1"/>
                <w:kern w:val="0"/>
                <w:szCs w:val="21"/>
                <w14:textFill>
                  <w14:solidFill>
                    <w14:schemeClr w14:val="tx1"/>
                  </w14:solidFill>
                </w14:textFill>
              </w:rPr>
              <w:t>；内容完整</w:t>
            </w:r>
            <w:r>
              <w:rPr>
                <w:rFonts w:hint="eastAsia" w:ascii="宋体" w:hAnsi="宋体" w:eastAsia="宋体" w:cs="宋体"/>
                <w:color w:val="000000" w:themeColor="text1"/>
                <w:kern w:val="0"/>
                <w:szCs w:val="21"/>
                <w:lang w:val="en-US" w:eastAsia="zh-CN"/>
                <w14:textFill>
                  <w14:solidFill>
                    <w14:schemeClr w14:val="tx1"/>
                  </w14:solidFill>
                </w14:textFill>
              </w:rPr>
              <w:t>性</w:t>
            </w:r>
            <w:r>
              <w:rPr>
                <w:rFonts w:hint="eastAsia" w:ascii="宋体" w:hAnsi="宋体" w:eastAsia="宋体" w:cs="宋体"/>
                <w:color w:val="000000" w:themeColor="text1"/>
                <w:kern w:val="0"/>
                <w:szCs w:val="21"/>
                <w14:textFill>
                  <w14:solidFill>
                    <w14:schemeClr w14:val="tx1"/>
                  </w14:solidFill>
                </w14:textFill>
              </w:rPr>
              <w:t>、充实</w:t>
            </w:r>
            <w:r>
              <w:rPr>
                <w:rFonts w:hint="eastAsia" w:ascii="宋体" w:hAnsi="宋体" w:eastAsia="宋体" w:cs="宋体"/>
                <w:color w:val="000000" w:themeColor="text1"/>
                <w:kern w:val="0"/>
                <w:szCs w:val="21"/>
                <w:lang w:val="en-US" w:eastAsia="zh-CN"/>
                <w14:textFill>
                  <w14:solidFill>
                    <w14:schemeClr w14:val="tx1"/>
                  </w14:solidFill>
                </w14:textFill>
              </w:rPr>
              <w:t>性进行评议，</w:t>
            </w:r>
            <w:r>
              <w:rPr>
                <w:rFonts w:hint="eastAsia" w:ascii="宋体" w:hAnsi="宋体" w:cs="宋体"/>
                <w:color w:val="000000" w:themeColor="text1"/>
                <w:kern w:val="0"/>
                <w:szCs w:val="21"/>
                <w14:textFill>
                  <w14:solidFill>
                    <w14:schemeClr w14:val="tx1"/>
                  </w14:solidFill>
                </w14:textFill>
              </w:rPr>
              <w:t>方案欠合理的每</w:t>
            </w:r>
            <w:r>
              <w:rPr>
                <w:rFonts w:hint="eastAsia" w:ascii="宋体" w:hAnsi="宋体" w:cs="宋体"/>
                <w:color w:val="000000" w:themeColor="text1"/>
                <w:kern w:val="0"/>
                <w:szCs w:val="21"/>
                <w:lang w:val="en-US" w:eastAsia="zh-CN"/>
                <w14:textFill>
                  <w14:solidFill>
                    <w14:schemeClr w14:val="tx1"/>
                  </w14:solidFill>
                </w14:textFill>
              </w:rPr>
              <w:t>项</w:t>
            </w:r>
            <w:r>
              <w:rPr>
                <w:rFonts w:hint="eastAsia" w:ascii="宋体" w:hAnsi="宋体" w:cs="宋体"/>
                <w:color w:val="000000" w:themeColor="text1"/>
                <w:kern w:val="0"/>
                <w:szCs w:val="21"/>
                <w14:textFill>
                  <w14:solidFill>
                    <w14:schemeClr w14:val="tx1"/>
                  </w14:solidFill>
                </w14:textFill>
              </w:rPr>
              <w:t>扣</w:t>
            </w:r>
            <w:r>
              <w:rPr>
                <w:rFonts w:hint="eastAsia" w:ascii="宋体" w:hAnsi="宋体" w:cs="宋体"/>
                <w:color w:val="000000" w:themeColor="text1"/>
                <w:kern w:val="0"/>
                <w:szCs w:val="21"/>
                <w:lang w:val="en-US" w:eastAsia="zh-CN"/>
                <w14:textFill>
                  <w14:solidFill>
                    <w14:schemeClr w14:val="tx1"/>
                  </w14:solidFill>
                </w14:textFill>
              </w:rPr>
              <w:t>0.5</w:t>
            </w:r>
            <w:r>
              <w:rPr>
                <w:rFonts w:hint="eastAsia" w:ascii="宋体" w:hAnsi="宋体" w:cs="宋体"/>
                <w:color w:val="000000" w:themeColor="text1"/>
                <w:kern w:val="0"/>
                <w:szCs w:val="21"/>
                <w14:textFill>
                  <w14:solidFill>
                    <w14:schemeClr w14:val="tx1"/>
                  </w14:solidFill>
                </w14:textFill>
              </w:rPr>
              <w:t>分，方案不合理的每</w:t>
            </w:r>
            <w:r>
              <w:rPr>
                <w:rFonts w:hint="eastAsia" w:ascii="宋体" w:hAnsi="宋体" w:cs="宋体"/>
                <w:color w:val="000000" w:themeColor="text1"/>
                <w:kern w:val="0"/>
                <w:szCs w:val="21"/>
                <w:lang w:val="en-US" w:eastAsia="zh-CN"/>
                <w14:textFill>
                  <w14:solidFill>
                    <w14:schemeClr w14:val="tx1"/>
                  </w14:solidFill>
                </w14:textFill>
              </w:rPr>
              <w:t>项</w:t>
            </w:r>
            <w:r>
              <w:rPr>
                <w:rFonts w:hint="eastAsia" w:ascii="宋体" w:hAnsi="宋体" w:cs="宋体"/>
                <w:color w:val="000000" w:themeColor="text1"/>
                <w:kern w:val="0"/>
                <w:szCs w:val="21"/>
                <w14:textFill>
                  <w14:solidFill>
                    <w14:schemeClr w14:val="tx1"/>
                  </w14:solidFill>
                </w14:textFill>
              </w:rPr>
              <w:t>扣</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分，无相应内容的不得分，扣完</w:t>
            </w:r>
            <w:r>
              <w:rPr>
                <w:rFonts w:hint="eastAsia" w:ascii="宋体" w:hAnsi="宋体" w:cs="宋体"/>
                <w:color w:val="000000" w:themeColor="text1"/>
                <w:kern w:val="0"/>
                <w:szCs w:val="21"/>
                <w:lang w:val="en-US" w:eastAsia="zh-CN"/>
                <w14:textFill>
                  <w14:solidFill>
                    <w14:schemeClr w14:val="tx1"/>
                  </w14:solidFill>
                </w14:textFill>
              </w:rPr>
              <w:t>3分</w:t>
            </w:r>
            <w:r>
              <w:rPr>
                <w:rFonts w:hint="eastAsia" w:ascii="宋体" w:hAnsi="宋体" w:cs="宋体"/>
                <w:color w:val="000000" w:themeColor="text1"/>
                <w:kern w:val="0"/>
                <w:szCs w:val="21"/>
                <w14:textFill>
                  <w14:solidFill>
                    <w14:schemeClr w14:val="tx1"/>
                  </w14:solidFill>
                </w14:textFill>
              </w:rPr>
              <w:t>为止，本项最高得</w:t>
            </w:r>
            <w:r>
              <w:rPr>
                <w:rFonts w:hint="eastAsia" w:ascii="宋体" w:hAnsi="宋体" w:cs="宋体"/>
                <w:color w:val="000000" w:themeColor="text1"/>
                <w:kern w:val="0"/>
                <w:szCs w:val="21"/>
                <w:lang w:val="en-US" w:eastAsia="zh-CN"/>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color w:val="000000" w:themeColor="text1"/>
                <w:kern w:val="0"/>
                <w:szCs w:val="21"/>
                <w14:textFill>
                  <w14:solidFill>
                    <w14:schemeClr w14:val="tx1"/>
                  </w14:solidFill>
                </w14:textFill>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数据对接</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方案</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根据</w:t>
            </w:r>
            <w:r>
              <w:rPr>
                <w:rFonts w:hint="eastAsia" w:ascii="宋体" w:hAnsi="宋体" w:eastAsia="宋体" w:cs="宋体"/>
                <w:color w:val="000000" w:themeColor="text1"/>
                <w:kern w:val="0"/>
                <w:szCs w:val="21"/>
                <w:lang w:val="en-US" w:eastAsia="zh-CN"/>
                <w14:textFill>
                  <w14:solidFill>
                    <w14:schemeClr w14:val="tx1"/>
                  </w14:solidFill>
                </w14:textFill>
              </w:rPr>
              <w:t>投标人提供的</w:t>
            </w:r>
            <w:r>
              <w:rPr>
                <w:rFonts w:hint="eastAsia" w:ascii="宋体" w:hAnsi="宋体" w:eastAsia="宋体" w:cs="宋体"/>
                <w:bCs/>
                <w:color w:val="000000" w:themeColor="text1"/>
                <w:kern w:val="0"/>
                <w:szCs w:val="21"/>
                <w14:textFill>
                  <w14:solidFill>
                    <w14:schemeClr w14:val="tx1"/>
                  </w14:solidFill>
                </w14:textFill>
              </w:rPr>
              <w:t>数据对接方案进行评议</w:t>
            </w:r>
            <w:r>
              <w:rPr>
                <w:rFonts w:hint="eastAsia" w:ascii="宋体" w:hAnsi="宋体" w:eastAsia="宋体" w:cs="宋体"/>
                <w:bCs/>
                <w:color w:val="000000" w:themeColor="text1"/>
                <w:kern w:val="0"/>
                <w:szCs w:val="21"/>
                <w:lang w:eastAsia="zh-CN"/>
                <w14:textFill>
                  <w14:solidFill>
                    <w14:schemeClr w14:val="tx1"/>
                  </w14:solidFill>
                </w14:textFill>
              </w:rPr>
              <w:t>，</w:t>
            </w:r>
            <w:r>
              <w:rPr>
                <w:rFonts w:hint="eastAsia" w:ascii="宋体" w:hAnsi="宋体" w:eastAsia="宋体" w:cs="宋体"/>
                <w:bCs/>
                <w:color w:val="000000" w:themeColor="text1"/>
                <w:kern w:val="0"/>
                <w:szCs w:val="21"/>
                <w:lang w:val="en-US" w:eastAsia="zh-CN"/>
                <w14:textFill>
                  <w14:solidFill>
                    <w14:schemeClr w14:val="tx1"/>
                  </w14:solidFill>
                </w14:textFill>
              </w:rPr>
              <w:t>从</w:t>
            </w:r>
            <w:r>
              <w:rPr>
                <w:rFonts w:hint="eastAsia" w:ascii="宋体" w:hAnsi="宋体" w:eastAsia="宋体" w:cs="宋体"/>
                <w:bCs/>
                <w:color w:val="000000" w:themeColor="text1"/>
                <w:kern w:val="0"/>
                <w:szCs w:val="21"/>
                <w14:textFill>
                  <w14:solidFill>
                    <w14:schemeClr w14:val="tx1"/>
                  </w14:solidFill>
                </w14:textFill>
              </w:rPr>
              <w:t>检测结果传递的及时性，</w:t>
            </w:r>
            <w:r>
              <w:rPr>
                <w:rFonts w:hint="eastAsia" w:ascii="宋体" w:hAnsi="宋体" w:eastAsia="宋体" w:cs="宋体"/>
                <w:bCs/>
                <w:color w:val="000000" w:themeColor="text1"/>
                <w:kern w:val="0"/>
                <w:szCs w:val="21"/>
                <w:lang w:val="en-US" w:eastAsia="zh-Hans"/>
                <w14:textFill>
                  <w14:solidFill>
                    <w14:schemeClr w14:val="tx1"/>
                  </w14:solidFill>
                </w14:textFill>
              </w:rPr>
              <w:t>信息传输一致性验证方案</w:t>
            </w:r>
            <w:r>
              <w:rPr>
                <w:rFonts w:hint="eastAsia" w:ascii="宋体" w:hAnsi="宋体" w:eastAsia="宋体" w:cs="宋体"/>
                <w:bCs/>
                <w:color w:val="000000" w:themeColor="text1"/>
                <w:kern w:val="0"/>
                <w:szCs w:val="21"/>
                <w:lang w:eastAsia="zh-Hans"/>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能实现无纸化传输检测结果。检测数据查询、传输方案是否完善性</w:t>
            </w:r>
            <w:r>
              <w:rPr>
                <w:rFonts w:hint="eastAsia" w:ascii="宋体" w:hAnsi="宋体" w:eastAsia="宋体" w:cs="宋体"/>
                <w:bCs/>
                <w:color w:val="000000" w:themeColor="text1"/>
                <w:szCs w:val="21"/>
                <w14:textFill>
                  <w14:solidFill>
                    <w14:schemeClr w14:val="tx1"/>
                  </w14:solidFill>
                </w14:textFill>
              </w:rPr>
              <w:t>进行评议，</w:t>
            </w:r>
            <w:r>
              <w:rPr>
                <w:rFonts w:hint="eastAsia" w:ascii="宋体" w:hAnsi="宋体" w:cs="宋体"/>
                <w:color w:val="000000" w:themeColor="text1"/>
                <w:kern w:val="0"/>
                <w:szCs w:val="21"/>
                <w14:textFill>
                  <w14:solidFill>
                    <w14:schemeClr w14:val="tx1"/>
                  </w14:solidFill>
                </w14:textFill>
              </w:rPr>
              <w:t>方案欠合理的每</w:t>
            </w:r>
            <w:r>
              <w:rPr>
                <w:rFonts w:hint="eastAsia" w:ascii="宋体" w:hAnsi="宋体" w:cs="宋体"/>
                <w:color w:val="000000" w:themeColor="text1"/>
                <w:kern w:val="0"/>
                <w:szCs w:val="21"/>
                <w:lang w:val="en-US" w:eastAsia="zh-CN"/>
                <w14:textFill>
                  <w14:solidFill>
                    <w14:schemeClr w14:val="tx1"/>
                  </w14:solidFill>
                </w14:textFill>
              </w:rPr>
              <w:t>项</w:t>
            </w:r>
            <w:r>
              <w:rPr>
                <w:rFonts w:hint="eastAsia" w:ascii="宋体" w:hAnsi="宋体" w:cs="宋体"/>
                <w:color w:val="000000" w:themeColor="text1"/>
                <w:kern w:val="0"/>
                <w:szCs w:val="21"/>
                <w14:textFill>
                  <w14:solidFill>
                    <w14:schemeClr w14:val="tx1"/>
                  </w14:solidFill>
                </w14:textFill>
              </w:rPr>
              <w:t>扣</w:t>
            </w:r>
            <w:r>
              <w:rPr>
                <w:rFonts w:hint="eastAsia" w:ascii="宋体" w:hAnsi="宋体" w:cs="宋体"/>
                <w:color w:val="000000" w:themeColor="text1"/>
                <w:kern w:val="0"/>
                <w:szCs w:val="21"/>
                <w:lang w:val="en-US" w:eastAsia="zh-CN"/>
                <w14:textFill>
                  <w14:solidFill>
                    <w14:schemeClr w14:val="tx1"/>
                  </w14:solidFill>
                </w14:textFill>
              </w:rPr>
              <w:t>0.5</w:t>
            </w:r>
            <w:r>
              <w:rPr>
                <w:rFonts w:hint="eastAsia" w:ascii="宋体" w:hAnsi="宋体" w:cs="宋体"/>
                <w:color w:val="000000" w:themeColor="text1"/>
                <w:kern w:val="0"/>
                <w:szCs w:val="21"/>
                <w14:textFill>
                  <w14:solidFill>
                    <w14:schemeClr w14:val="tx1"/>
                  </w14:solidFill>
                </w14:textFill>
              </w:rPr>
              <w:t>分，方案不合理的每</w:t>
            </w:r>
            <w:r>
              <w:rPr>
                <w:rFonts w:hint="eastAsia" w:ascii="宋体" w:hAnsi="宋体" w:cs="宋体"/>
                <w:color w:val="000000" w:themeColor="text1"/>
                <w:kern w:val="0"/>
                <w:szCs w:val="21"/>
                <w:lang w:val="en-US" w:eastAsia="zh-CN"/>
                <w14:textFill>
                  <w14:solidFill>
                    <w14:schemeClr w14:val="tx1"/>
                  </w14:solidFill>
                </w14:textFill>
              </w:rPr>
              <w:t>项</w:t>
            </w:r>
            <w:r>
              <w:rPr>
                <w:rFonts w:hint="eastAsia" w:ascii="宋体" w:hAnsi="宋体" w:cs="宋体"/>
                <w:color w:val="000000" w:themeColor="text1"/>
                <w:kern w:val="0"/>
                <w:szCs w:val="21"/>
                <w14:textFill>
                  <w14:solidFill>
                    <w14:schemeClr w14:val="tx1"/>
                  </w14:solidFill>
                </w14:textFill>
              </w:rPr>
              <w:t>扣</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分，无相应内容的不得分，扣完</w:t>
            </w:r>
            <w:r>
              <w:rPr>
                <w:rFonts w:hint="eastAsia" w:ascii="宋体" w:hAnsi="宋体" w:cs="宋体"/>
                <w:color w:val="000000" w:themeColor="text1"/>
                <w:kern w:val="0"/>
                <w:szCs w:val="21"/>
                <w:lang w:val="en-US" w:eastAsia="zh-CN"/>
                <w14:textFill>
                  <w14:solidFill>
                    <w14:schemeClr w14:val="tx1"/>
                  </w14:solidFill>
                </w14:textFill>
              </w:rPr>
              <w:t>4分</w:t>
            </w:r>
            <w:r>
              <w:rPr>
                <w:rFonts w:hint="eastAsia" w:ascii="宋体" w:hAnsi="宋体" w:cs="宋体"/>
                <w:color w:val="000000" w:themeColor="text1"/>
                <w:kern w:val="0"/>
                <w:szCs w:val="21"/>
                <w14:textFill>
                  <w14:solidFill>
                    <w14:schemeClr w14:val="tx1"/>
                  </w14:solidFill>
                </w14:textFill>
              </w:rPr>
              <w:t>为止，本项最高得</w:t>
            </w:r>
            <w:r>
              <w:rPr>
                <w:rFonts w:hint="eastAsia" w:ascii="宋体" w:hAnsi="宋体" w:cs="宋体"/>
                <w:color w:val="000000" w:themeColor="text1"/>
                <w:kern w:val="0"/>
                <w:szCs w:val="21"/>
                <w:lang w:val="en-US" w:eastAsia="zh-CN"/>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分。</w:t>
            </w:r>
          </w:p>
        </w:tc>
        <w:tc>
          <w:tcPr>
            <w:tcW w:w="983" w:type="dxa"/>
            <w:tcBorders>
              <w:tl2br w:val="nil"/>
              <w:tr2bl w:val="nil"/>
            </w:tcBorders>
            <w:noWrap/>
            <w:vAlign w:val="center"/>
          </w:tcPr>
          <w:p>
            <w:pPr>
              <w:widowControl/>
              <w:spacing w:line="360" w:lineRule="exact"/>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 w:type="dxa"/>
            <w:vMerge w:val="continue"/>
            <w:tcBorders>
              <w:tl2br w:val="nil"/>
              <w:tr2bl w:val="nil"/>
            </w:tcBorders>
            <w:noWrap/>
            <w:vAlign w:val="center"/>
          </w:tcPr>
          <w:p>
            <w:pPr>
              <w:widowControl/>
              <w:spacing w:line="360" w:lineRule="exact"/>
              <w:jc w:val="left"/>
              <w:textAlignment w:val="center"/>
              <w:rPr>
                <w:rFonts w:ascii="宋体" w:hAnsi="宋体" w:cs="宋体"/>
                <w:color w:val="000000" w:themeColor="text1"/>
                <w:kern w:val="0"/>
                <w:szCs w:val="21"/>
                <w14:textFill>
                  <w14:solidFill>
                    <w14:schemeClr w14:val="tx1"/>
                  </w14:solidFill>
                </w14:textFill>
              </w:rPr>
            </w:pPr>
          </w:p>
        </w:tc>
        <w:tc>
          <w:tcPr>
            <w:tcW w:w="1191" w:type="dxa"/>
            <w:tcBorders>
              <w:tl2br w:val="nil"/>
              <w:tr2bl w:val="nil"/>
            </w:tcBorders>
            <w:noWrap/>
            <w:vAlign w:val="center"/>
          </w:tcPr>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业绩</w:t>
            </w:r>
          </w:p>
          <w:p>
            <w:pPr>
              <w:widowControl/>
              <w:spacing w:line="360" w:lineRule="exact"/>
              <w:jc w:val="center"/>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（1分）</w:t>
            </w:r>
          </w:p>
        </w:tc>
        <w:tc>
          <w:tcPr>
            <w:tcW w:w="6862" w:type="dxa"/>
            <w:tcBorders>
              <w:tl2br w:val="nil"/>
              <w:tr2bl w:val="nil"/>
            </w:tcBorders>
            <w:noWrap/>
            <w:vAlign w:val="center"/>
          </w:tcPr>
          <w:p>
            <w:pPr>
              <w:keepNext w:val="0"/>
              <w:keepLines w:val="0"/>
              <w:pageBreakBefore w:val="0"/>
              <w:widowControl/>
              <w:kinsoku/>
              <w:wordWrap/>
              <w:overflowPunct/>
              <w:topLinePunct w:val="0"/>
              <w:bidi w:val="0"/>
              <w:adjustRightInd w:val="0"/>
              <w:snapToGrid w:val="0"/>
              <w:spacing w:line="360" w:lineRule="auto"/>
              <w:jc w:val="both"/>
              <w:textAlignment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投标人自</w:t>
            </w:r>
            <w:r>
              <w:rPr>
                <w:rFonts w:hint="eastAsia" w:ascii="宋体" w:hAnsi="宋体" w:eastAsia="宋体" w:cs="宋体"/>
                <w:color w:val="000000" w:themeColor="text1"/>
                <w:kern w:val="0"/>
                <w:szCs w:val="21"/>
                <w14:textFill>
                  <w14:solidFill>
                    <w14:schemeClr w14:val="tx1"/>
                  </w14:solidFill>
                </w14:textFill>
              </w:rPr>
              <w:t>2020年1月1日以来</w:t>
            </w:r>
            <w:r>
              <w:rPr>
                <w:rFonts w:hint="eastAsia" w:ascii="宋体" w:hAnsi="宋体" w:eastAsia="宋体" w:cs="宋体"/>
                <w:color w:val="000000" w:themeColor="text1"/>
                <w:kern w:val="0"/>
                <w:szCs w:val="21"/>
                <w:lang w:val="en-US" w:eastAsia="zh-CN"/>
                <w14:textFill>
                  <w14:solidFill>
                    <w14:schemeClr w14:val="tx1"/>
                  </w14:solidFill>
                </w14:textFill>
              </w:rPr>
              <w:t>承接过的同类采购项目</w:t>
            </w:r>
            <w:r>
              <w:rPr>
                <w:rFonts w:hint="eastAsia" w:ascii="宋体" w:hAnsi="宋体" w:eastAsia="宋体" w:cs="宋体"/>
                <w:color w:val="000000" w:themeColor="text1"/>
                <w:kern w:val="0"/>
                <w:szCs w:val="21"/>
                <w14:textFill>
                  <w14:solidFill>
                    <w14:schemeClr w14:val="tx1"/>
                  </w14:solidFill>
                </w14:textFill>
              </w:rPr>
              <w:t>，每提供2份合同得1分，最高得1分，同一用户不累计（投标文件中合同复印件加盖公章）。</w:t>
            </w:r>
          </w:p>
        </w:tc>
        <w:tc>
          <w:tcPr>
            <w:tcW w:w="983" w:type="dxa"/>
            <w:tcBorders>
              <w:tl2br w:val="nil"/>
              <w:tr2bl w:val="nil"/>
            </w:tcBorders>
            <w:noWrap/>
            <w:vAlign w:val="center"/>
          </w:tcPr>
          <w:p>
            <w:pPr>
              <w:widowControl/>
              <w:spacing w:line="360" w:lineRule="exact"/>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1" w:type="dxa"/>
            <w:tcBorders>
              <w:tl2br w:val="nil"/>
              <w:tr2bl w:val="nil"/>
            </w:tcBorders>
            <w:noWrap/>
            <w:vAlign w:val="center"/>
          </w:tcPr>
          <w:p>
            <w:pPr>
              <w:spacing w:line="340" w:lineRule="exact"/>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价</w:t>
            </w:r>
          </w:p>
          <w:p>
            <w:pPr>
              <w:spacing w:line="340" w:lineRule="exact"/>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格</w:t>
            </w:r>
          </w:p>
          <w:p>
            <w:pPr>
              <w:spacing w:line="340" w:lineRule="exact"/>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分</w:t>
            </w:r>
          </w:p>
          <w:p>
            <w:pPr>
              <w:spacing w:line="340" w:lineRule="exact"/>
              <w:jc w:val="center"/>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10</w:t>
            </w:r>
          </w:p>
          <w:p>
            <w:pPr>
              <w:widowControl/>
              <w:spacing w:line="360" w:lineRule="exact"/>
              <w:jc w:val="center"/>
              <w:textAlignment w:val="center"/>
              <w:rPr>
                <w:rFonts w:ascii="宋体" w:hAnsi="宋体" w:cs="宋体"/>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分</w:t>
            </w:r>
          </w:p>
        </w:tc>
        <w:tc>
          <w:tcPr>
            <w:tcW w:w="8053" w:type="dxa"/>
            <w:gridSpan w:val="2"/>
            <w:tcBorders>
              <w:bottom w:val="single" w:color="000000"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参与评审的价格=</w:t>
            </w:r>
            <w:r>
              <w:rPr>
                <w:rFonts w:hint="eastAsia" w:ascii="宋体" w:hAnsi="宋体" w:cs="宋体"/>
                <w:color w:val="000000" w:themeColor="text1"/>
                <w:szCs w:val="21"/>
                <w14:textFill>
                  <w14:solidFill>
                    <w14:schemeClr w14:val="tx1"/>
                  </w14:solidFill>
                </w14:textFill>
              </w:rPr>
              <w:t>投标价格</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服务比例报价</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评标基准价=满足招标文件要求且“参与评审的价格”中最低的价格为评标基准价</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基准价得分为满分</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分，其他供应商报价得分计算公式如下：</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其他供应商报价得分=（评标基准价/参与评审的价格）×</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%×100</w:t>
            </w:r>
          </w:p>
        </w:tc>
        <w:tc>
          <w:tcPr>
            <w:tcW w:w="983" w:type="dxa"/>
            <w:tcBorders>
              <w:tl2br w:val="nil"/>
              <w:tr2bl w:val="nil"/>
            </w:tcBorders>
            <w:noWrap/>
            <w:vAlign w:val="center"/>
          </w:tcPr>
          <w:p>
            <w:pPr>
              <w:widowControl/>
              <w:spacing w:line="360" w:lineRule="exact"/>
              <w:jc w:val="center"/>
              <w:textAlignment w:val="center"/>
              <w:rPr>
                <w:rFonts w:hint="eastAsia" w:ascii="宋体" w:hAnsi="宋体" w:eastAsia="宋体" w:cs="宋体"/>
                <w:color w:val="000000" w:themeColor="text1"/>
                <w:kern w:val="0"/>
                <w:szCs w:val="21"/>
                <w:lang w:val="en-US" w:eastAsia="zh-Han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客观分</w:t>
            </w:r>
          </w:p>
        </w:tc>
      </w:tr>
    </w:tbl>
    <w:p>
      <w:pPr>
        <w:rPr>
          <w:rFonts w:hint="eastAsia"/>
          <w:color w:val="000000" w:themeColor="text1"/>
          <w14:textFill>
            <w14:solidFill>
              <w14:schemeClr w14:val="tx1"/>
            </w14:solidFill>
          </w14:textFill>
        </w:rPr>
      </w:pPr>
    </w:p>
    <w:p>
      <w:pPr>
        <w:snapToGrid w:val="0"/>
        <w:spacing w:line="24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b/>
          <w:bCs w:val="0"/>
          <w:color w:val="000000" w:themeColor="text1"/>
          <w:sz w:val="21"/>
          <w:szCs w:val="21"/>
          <w14:textFill>
            <w14:solidFill>
              <w14:schemeClr w14:val="tx1"/>
            </w14:solidFill>
          </w14:textFill>
        </w:rPr>
        <w:t>备注：</w:t>
      </w:r>
      <w:r>
        <w:rPr>
          <w:rFonts w:hint="eastAsia" w:ascii="宋体" w:hAnsi="宋体" w:cs="宋体"/>
          <w:b/>
          <w:bCs w:val="0"/>
          <w:color w:val="000000" w:themeColor="text1"/>
          <w:sz w:val="21"/>
          <w:szCs w:val="21"/>
          <w:lang w:eastAsia="zh-CN"/>
          <w14:textFill>
            <w14:solidFill>
              <w14:schemeClr w14:val="tx1"/>
            </w14:solidFill>
          </w14:textFill>
        </w:rPr>
        <w:t>（</w:t>
      </w:r>
      <w:r>
        <w:rPr>
          <w:rFonts w:hint="eastAsia" w:ascii="宋体" w:hAnsi="宋体" w:cs="宋体"/>
          <w:b/>
          <w:bCs w:val="0"/>
          <w:color w:val="000000" w:themeColor="text1"/>
          <w:sz w:val="21"/>
          <w:szCs w:val="21"/>
          <w:lang w:val="en-US" w:eastAsia="zh-CN"/>
          <w14:textFill>
            <w14:solidFill>
              <w14:schemeClr w14:val="tx1"/>
            </w14:solidFill>
          </w14:textFill>
        </w:rPr>
        <w:t>1）</w:t>
      </w:r>
      <w:r>
        <w:rPr>
          <w:rFonts w:hint="eastAsia" w:ascii="宋体" w:hAnsi="宋体" w:cs="宋体"/>
          <w:b/>
          <w:bCs w:val="0"/>
          <w:color w:val="000000" w:themeColor="text1"/>
          <w:sz w:val="21"/>
          <w:szCs w:val="21"/>
          <w14:textFill>
            <w14:solidFill>
              <w14:schemeClr w14:val="tx1"/>
            </w14:solidFill>
          </w14:textFill>
        </w:rPr>
        <w:t>投标人编制投标文件（商务技术文件部分）时，建议按此目录（序号和</w:t>
      </w:r>
      <w:r>
        <w:rPr>
          <w:rFonts w:hint="eastAsia" w:ascii="宋体" w:hAnsi="宋体" w:eastAsia="宋体" w:cs="宋体"/>
          <w:b/>
          <w:bCs w:val="0"/>
          <w:color w:val="000000" w:themeColor="text1"/>
          <w:sz w:val="21"/>
          <w:szCs w:val="21"/>
          <w14:textFill>
            <w14:solidFill>
              <w14:schemeClr w14:val="tx1"/>
            </w14:solidFill>
          </w14:textFill>
        </w:rPr>
        <w:t>内容）提供评标标准相应的商务技术资料。</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hint="eastAsia" w:ascii="宋体" w:hAnsi="宋体" w:eastAsia="宋体" w:cs="宋体"/>
          <w:b/>
          <w:bCs w:val="0"/>
          <w:color w:val="000000" w:themeColor="text1"/>
          <w:sz w:val="21"/>
          <w:szCs w:val="21"/>
          <w:lang w:val="en-US" w:eastAsia="zh-CN"/>
          <w14:textFill>
            <w14:solidFill>
              <w14:schemeClr w14:val="tx1"/>
            </w14:solidFill>
          </w14:textFill>
        </w:rPr>
        <w:t>2）</w:t>
      </w:r>
      <w:r>
        <w:rPr>
          <w:rFonts w:hint="eastAsia" w:ascii="宋体" w:hAnsi="宋体" w:eastAsia="宋体" w:cs="宋体"/>
          <w:b/>
          <w:bCs w:val="0"/>
          <w:color w:val="000000" w:themeColor="text1"/>
          <w:sz w:val="21"/>
          <w:szCs w:val="21"/>
          <w14:textFill>
            <w14:solidFill>
              <w14:schemeClr w14:val="tx1"/>
            </w14:solidFill>
          </w14:textFill>
        </w:rPr>
        <w:t xml:space="preserve">评委在上表设定的分值范围内打分(四舍五入保留两位小数)，平均分值计算四舍五入保留两位小数点。 </w:t>
      </w:r>
      <w:r>
        <w:rPr>
          <w:rFonts w:hint="eastAsia" w:ascii="宋体" w:hAnsi="宋体" w:cs="宋体"/>
          <w:color w:val="000000" w:themeColor="text1"/>
          <w:sz w:val="21"/>
          <w:szCs w:val="21"/>
          <w14:textFill>
            <w14:solidFill>
              <w14:schemeClr w14:val="tx1"/>
            </w14:solidFill>
          </w14:textFill>
        </w:rPr>
        <w:t> </w:t>
      </w:r>
    </w:p>
    <w:p>
      <w:pPr>
        <w:rPr>
          <w:rFonts w:hint="eastAsia" w:ascii="宋体" w:hAnsi="宋体" w:eastAsia="宋体" w:cs="宋体"/>
          <w:b/>
          <w:color w:val="000000" w:themeColor="text1"/>
          <w:sz w:val="24"/>
          <w:szCs w:val="24"/>
          <w:lang w:val="en-US" w:eastAsia="zh-CN"/>
          <w14:textFill>
            <w14:solidFill>
              <w14:schemeClr w14:val="tx1"/>
            </w14:solidFill>
          </w14:textFill>
        </w:rPr>
      </w:pPr>
      <w:bookmarkStart w:id="430" w:name="_Toc22860"/>
      <w:r>
        <w:rPr>
          <w:rFonts w:hint="eastAsia" w:ascii="宋体" w:hAnsi="宋体" w:eastAsia="宋体" w:cs="宋体"/>
          <w:b/>
          <w:color w:val="000000" w:themeColor="text1"/>
          <w:sz w:val="24"/>
          <w:szCs w:val="24"/>
          <w:lang w:val="en-US" w:eastAsia="zh-CN"/>
          <w14:textFill>
            <w14:solidFill>
              <w14:schemeClr w14:val="tx1"/>
            </w14:solidFill>
          </w14:textFill>
        </w:rPr>
        <w:br w:type="page"/>
      </w:r>
    </w:p>
    <w:p>
      <w:pPr>
        <w:spacing w:line="360" w:lineRule="auto"/>
        <w:outlineLvl w:val="1"/>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一、评标方法</w:t>
      </w:r>
      <w:bookmarkEnd w:id="430"/>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spacing w:line="360" w:lineRule="auto"/>
        <w:outlineLvl w:val="1"/>
        <w:rPr>
          <w:rFonts w:hint="eastAsia" w:ascii="宋体" w:hAnsi="宋体" w:eastAsia="宋体" w:cs="宋体"/>
          <w:b/>
          <w:sz w:val="24"/>
          <w:szCs w:val="24"/>
          <w:lang w:val="en-US" w:eastAsia="zh-CN"/>
        </w:rPr>
      </w:pPr>
      <w:bookmarkStart w:id="431" w:name="_Toc29389"/>
      <w:r>
        <w:rPr>
          <w:rFonts w:hint="eastAsia" w:ascii="宋体" w:hAnsi="宋体" w:eastAsia="宋体" w:cs="宋体"/>
          <w:b/>
          <w:sz w:val="24"/>
          <w:szCs w:val="24"/>
          <w:lang w:val="en-US" w:eastAsia="zh-CN"/>
        </w:rPr>
        <w:t>二、评标标准</w:t>
      </w:r>
      <w:bookmarkEnd w:id="431"/>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1"/>
        <w:rPr>
          <w:rFonts w:hint="eastAsia" w:ascii="宋体" w:hAnsi="宋体" w:eastAsia="宋体" w:cs="宋体"/>
          <w:b/>
          <w:sz w:val="24"/>
          <w:szCs w:val="24"/>
          <w:lang w:val="en-US" w:eastAsia="zh-CN"/>
        </w:rPr>
      </w:pPr>
      <w:bookmarkStart w:id="432" w:name="_Toc1306"/>
      <w:r>
        <w:rPr>
          <w:rFonts w:hint="eastAsia" w:ascii="宋体" w:hAnsi="宋体" w:eastAsia="宋体" w:cs="宋体"/>
          <w:b/>
          <w:sz w:val="24"/>
          <w:szCs w:val="24"/>
          <w:lang w:val="en-US" w:eastAsia="zh-CN"/>
        </w:rPr>
        <w:t>三、评标程序</w:t>
      </w:r>
      <w:bookmarkEnd w:id="432"/>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hint="eastAsia" w:ascii="宋体" w:hAnsi="宋体" w:eastAsia="宋体" w:cs="宋体"/>
          <w:kern w:val="0"/>
          <w:szCs w:val="24"/>
          <w:lang w:eastAsia="zh-CN"/>
        </w:rPr>
      </w:pPr>
      <w:r>
        <w:rPr>
          <w:rFonts w:hint="eastAsia" w:ascii="宋体" w:hAnsi="宋体" w:cs="宋体"/>
          <w:kern w:val="0"/>
          <w:szCs w:val="24"/>
        </w:rPr>
        <w:t>3.4.1.1投标文件中开标一览表(报价表)内容与投标文件中相应内容不一致的，以开标一览表(报价表)为准</w:t>
      </w:r>
      <w:r>
        <w:rPr>
          <w:rFonts w:hint="eastAsia" w:ascii="宋体" w:hAnsi="宋体" w:cs="宋体"/>
          <w:kern w:val="0"/>
          <w:szCs w:val="24"/>
          <w:lang w:eastAsia="zh-CN"/>
        </w:rPr>
        <w:t>；</w:t>
      </w:r>
    </w:p>
    <w:p>
      <w:pPr>
        <w:pStyle w:val="130"/>
        <w:spacing w:before="0"/>
        <w:ind w:firstLine="480"/>
        <w:rPr>
          <w:rFonts w:hint="eastAsia" w:ascii="宋体" w:hAnsi="宋体" w:eastAsia="宋体" w:cs="宋体"/>
          <w:kern w:val="0"/>
          <w:szCs w:val="24"/>
          <w:lang w:eastAsia="zh-CN"/>
        </w:rPr>
      </w:pPr>
      <w:r>
        <w:rPr>
          <w:rFonts w:hint="eastAsia" w:ascii="宋体" w:hAnsi="宋体" w:cs="宋体"/>
          <w:kern w:val="0"/>
          <w:szCs w:val="24"/>
        </w:rPr>
        <w:t>3.4.1.2大写金额和小写金额不一致的，以大写金额为准</w:t>
      </w:r>
      <w:r>
        <w:rPr>
          <w:rFonts w:hint="eastAsia" w:ascii="宋体" w:hAnsi="宋体" w:cs="宋体"/>
          <w:kern w:val="0"/>
          <w:szCs w:val="24"/>
          <w:lang w:eastAsia="zh-CN"/>
        </w:rPr>
        <w:t>；</w:t>
      </w:r>
    </w:p>
    <w:p>
      <w:pPr>
        <w:pStyle w:val="130"/>
        <w:spacing w:before="0"/>
        <w:ind w:firstLine="480"/>
        <w:rPr>
          <w:rFonts w:hint="eastAsia" w:ascii="宋体" w:hAnsi="宋体" w:eastAsia="宋体" w:cs="宋体"/>
          <w:kern w:val="0"/>
          <w:szCs w:val="24"/>
          <w:lang w:eastAsia="zh-CN"/>
        </w:rPr>
      </w:pPr>
      <w:r>
        <w:rPr>
          <w:rFonts w:hint="eastAsia" w:ascii="宋体" w:hAnsi="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cs="宋体"/>
          <w:kern w:val="0"/>
          <w:szCs w:val="24"/>
        </w:rPr>
        <w:t>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hint="eastAsia" w:ascii="宋体" w:hAnsi="宋体" w:eastAsia="宋体" w:cs="宋体"/>
          <w:b/>
          <w:sz w:val="24"/>
          <w:szCs w:val="24"/>
        </w:rPr>
      </w:pPr>
      <w:bookmarkStart w:id="433" w:name="_Toc29108"/>
      <w:r>
        <w:rPr>
          <w:rFonts w:hint="eastAsia" w:ascii="宋体" w:hAnsi="宋体" w:eastAsia="宋体" w:cs="宋体"/>
          <w:b/>
          <w:sz w:val="24"/>
          <w:szCs w:val="24"/>
          <w:lang w:val="en-US" w:eastAsia="zh-CN"/>
        </w:rPr>
        <w:t>四、</w:t>
      </w:r>
      <w:r>
        <w:rPr>
          <w:rFonts w:hint="eastAsia" w:ascii="宋体" w:hAnsi="宋体" w:eastAsia="宋体" w:cs="宋体"/>
          <w:b/>
          <w:sz w:val="24"/>
          <w:szCs w:val="24"/>
        </w:rPr>
        <w:t>评标中的其他事项</w:t>
      </w:r>
      <w:bookmarkEnd w:id="433"/>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w:t>
      </w:r>
      <w:r>
        <w:rPr>
          <w:rFonts w:hint="eastAsia" w:ascii="宋体" w:hAnsi="宋体" w:cs="宋体"/>
          <w:kern w:val="0"/>
          <w:szCs w:val="24"/>
          <w:lang w:val="en-US" w:eastAsia="zh-CN"/>
        </w:rPr>
        <w:t>章</w:t>
      </w:r>
      <w:r>
        <w:rPr>
          <w:rFonts w:hint="eastAsia" w:ascii="宋体" w:hAnsi="宋体" w:cs="宋体"/>
          <w:kern w:val="0"/>
          <w:szCs w:val="24"/>
        </w:rPr>
        <w:t>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w:t>
      </w:r>
      <w:r>
        <w:rPr>
          <w:rFonts w:hint="eastAsia" w:ascii="宋体" w:hAnsi="宋体" w:cs="宋体"/>
          <w:kern w:val="0"/>
          <w:sz w:val="24"/>
          <w:lang w:val="en-US" w:eastAsia="zh-CN"/>
        </w:rPr>
        <w:t>3</w:t>
      </w:r>
      <w:r>
        <w:rPr>
          <w:rFonts w:hint="eastAsia" w:ascii="宋体" w:hAnsi="宋体" w:cs="宋体"/>
          <w:kern w:val="0"/>
          <w:sz w:val="24"/>
        </w:rPr>
        <w:t>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w:t>
      </w:r>
      <w:r>
        <w:rPr>
          <w:rFonts w:hint="eastAsia" w:ascii="宋体" w:hAnsi="宋体" w:cs="宋体"/>
          <w:kern w:val="0"/>
          <w:sz w:val="24"/>
          <w:lang w:val="en-US" w:eastAsia="zh-CN"/>
        </w:rPr>
        <w:t>4</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w:t>
      </w:r>
      <w:r>
        <w:rPr>
          <w:rFonts w:hint="eastAsia" w:ascii="宋体" w:hAnsi="宋体" w:cs="宋体"/>
          <w:kern w:val="0"/>
          <w:sz w:val="24"/>
          <w:lang w:val="en-US" w:eastAsia="zh-CN"/>
        </w:rPr>
        <w:t>5</w:t>
      </w:r>
      <w:r>
        <w:rPr>
          <w:rFonts w:hint="eastAsia" w:ascii="宋体" w:hAnsi="宋体" w:cs="宋体"/>
          <w:kern w:val="0"/>
          <w:sz w:val="24"/>
        </w:rPr>
        <w:t>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w:t>
      </w:r>
      <w:r>
        <w:rPr>
          <w:rFonts w:hint="eastAsia" w:ascii="宋体" w:hAnsi="宋体" w:cs="宋体"/>
          <w:kern w:val="0"/>
          <w:sz w:val="24"/>
          <w:lang w:val="en-US" w:eastAsia="zh-CN"/>
        </w:rPr>
        <w:t>6</w:t>
      </w:r>
      <w:r>
        <w:rPr>
          <w:rFonts w:hint="eastAsia" w:ascii="宋体" w:hAnsi="宋体" w:cs="宋体"/>
          <w:kern w:val="0"/>
          <w:sz w:val="24"/>
        </w:rPr>
        <w:t>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w:t>
      </w:r>
      <w:r>
        <w:rPr>
          <w:rFonts w:hint="eastAsia" w:ascii="宋体" w:hAnsi="宋体" w:cs="宋体"/>
          <w:kern w:val="0"/>
          <w:sz w:val="24"/>
          <w:lang w:val="en-US" w:eastAsia="zh-CN"/>
        </w:rPr>
        <w:t>7</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w:t>
      </w:r>
      <w:r>
        <w:rPr>
          <w:rFonts w:hint="eastAsia" w:ascii="宋体" w:hAnsi="宋体" w:cs="宋体"/>
          <w:kern w:val="0"/>
          <w:sz w:val="24"/>
          <w:lang w:val="en-US" w:eastAsia="zh-CN"/>
        </w:rPr>
        <w:t>8</w:t>
      </w:r>
      <w:r>
        <w:rPr>
          <w:rFonts w:hint="eastAsia" w:ascii="宋体" w:hAnsi="宋体" w:cs="宋体"/>
          <w:kern w:val="0"/>
          <w:sz w:val="24"/>
        </w:rPr>
        <w:t>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w:t>
      </w:r>
      <w:r>
        <w:rPr>
          <w:rFonts w:hint="eastAsia" w:ascii="宋体" w:hAnsi="宋体" w:cs="宋体"/>
          <w:kern w:val="0"/>
          <w:sz w:val="24"/>
          <w:lang w:val="en-US" w:eastAsia="zh-CN"/>
        </w:rPr>
        <w:t>9</w:t>
      </w:r>
      <w:r>
        <w:rPr>
          <w:rFonts w:hint="eastAsia" w:ascii="宋体" w:hAnsi="宋体" w:cs="宋体"/>
          <w:kern w:val="0"/>
          <w:sz w:val="24"/>
        </w:rPr>
        <w:t>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w:t>
      </w:r>
      <w:r>
        <w:rPr>
          <w:rFonts w:hint="eastAsia" w:ascii="宋体" w:hAnsi="宋体" w:cs="宋体"/>
          <w:kern w:val="0"/>
          <w:sz w:val="24"/>
          <w:lang w:val="en-US" w:eastAsia="zh-CN"/>
        </w:rPr>
        <w:t>0</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w:t>
      </w:r>
      <w:r>
        <w:rPr>
          <w:rFonts w:hint="eastAsia" w:ascii="宋体" w:hAnsi="宋体" w:cs="宋体"/>
          <w:kern w:val="0"/>
          <w:sz w:val="24"/>
          <w:lang w:val="en-US" w:eastAsia="zh-CN"/>
        </w:rPr>
        <w:t>1</w:t>
      </w:r>
      <w:r>
        <w:rPr>
          <w:rFonts w:hint="eastAsia" w:ascii="宋体" w:hAnsi="宋体" w:cs="宋体"/>
          <w:kern w:val="0"/>
          <w:sz w:val="24"/>
        </w:rPr>
        <w:t>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bookmarkStart w:id="434" w:name="_Toc16784"/>
      <w:r>
        <w:rPr>
          <w:rFonts w:hint="eastAsia" w:ascii="宋体" w:hAnsi="宋体" w:eastAsia="宋体" w:cs="宋体"/>
          <w:b w:val="0"/>
          <w:bCs w:val="0"/>
          <w:kern w:val="0"/>
          <w:sz w:val="24"/>
          <w:szCs w:val="24"/>
          <w:lang w:val="en-US"/>
        </w:rPr>
        <w:t>4.2.1</w:t>
      </w: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lang w:val="en-US"/>
        </w:rPr>
        <w:t xml:space="preserve"> 投标文件不满足招标文件的其它实质性要求的；</w:t>
      </w:r>
      <w:bookmarkEnd w:id="434"/>
    </w:p>
    <w:p>
      <w:pPr>
        <w:spacing w:line="360" w:lineRule="auto"/>
        <w:ind w:firstLine="480" w:firstLineChars="200"/>
        <w:rPr>
          <w:rFonts w:ascii="宋体" w:hAnsi="宋体" w:cs="宋体"/>
          <w:kern w:val="0"/>
          <w:sz w:val="24"/>
        </w:rPr>
      </w:pPr>
      <w:r>
        <w:rPr>
          <w:rFonts w:hint="eastAsia" w:ascii="宋体" w:hAnsi="宋体" w:cs="宋体"/>
          <w:kern w:val="0"/>
          <w:sz w:val="24"/>
        </w:rPr>
        <w:t>4.2.1</w:t>
      </w:r>
      <w:r>
        <w:rPr>
          <w:rFonts w:hint="eastAsia" w:ascii="宋体" w:hAnsi="宋体" w:cs="宋体"/>
          <w:kern w:val="0"/>
          <w:sz w:val="24"/>
          <w:lang w:val="en-US" w:eastAsia="zh-CN"/>
        </w:rPr>
        <w:t>3</w:t>
      </w:r>
      <w:r>
        <w:rPr>
          <w:rFonts w:hint="eastAsia" w:ascii="宋体" w:hAnsi="宋体" w:cs="宋体"/>
          <w:kern w:val="0"/>
          <w:sz w:val="24"/>
        </w:rPr>
        <w:t>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62"/>
    <w:p>
      <w:bookmarkStart w:id="435" w:name="第五部分"/>
      <w:bookmarkStart w:id="436" w:name="_Toc86217003"/>
      <w:r>
        <w:br w:type="page"/>
      </w:r>
    </w:p>
    <w:p/>
    <w:p>
      <w:pPr>
        <w:numPr>
          <w:ilvl w:val="0"/>
          <w:numId w:val="3"/>
        </w:numPr>
        <w:spacing w:line="360" w:lineRule="auto"/>
        <w:jc w:val="center"/>
        <w:outlineLvl w:val="0"/>
        <w:rPr>
          <w:rFonts w:hint="eastAsia" w:ascii="宋体" w:hAnsi="宋体" w:cs="宋体"/>
          <w:b/>
          <w:sz w:val="36"/>
          <w:szCs w:val="36"/>
        </w:rPr>
      </w:pPr>
      <w:bookmarkStart w:id="437" w:name="_Toc20593"/>
      <w:bookmarkStart w:id="438" w:name="_Toc12957"/>
      <w:r>
        <w:rPr>
          <w:rFonts w:hint="eastAsia" w:ascii="宋体" w:hAnsi="宋体" w:cs="宋体"/>
          <w:b/>
          <w:sz w:val="36"/>
          <w:szCs w:val="36"/>
        </w:rPr>
        <w:t>拟签订的合同文本</w:t>
      </w:r>
      <w:bookmarkEnd w:id="437"/>
      <w:bookmarkEnd w:id="438"/>
    </w:p>
    <w:p>
      <w:pPr>
        <w:spacing w:line="42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项目编号：</w:t>
      </w:r>
      <w:r>
        <w:rPr>
          <w:rFonts w:hint="eastAsia" w:ascii="宋体" w:hAnsi="宋体" w:eastAsia="宋体" w:cs="宋体"/>
          <w:color w:val="000000"/>
          <w:sz w:val="24"/>
          <w:szCs w:val="24"/>
          <w:u w:val="single"/>
        </w:rPr>
        <w:t xml:space="preserve">                 </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甲方：</w:t>
      </w:r>
      <w:r>
        <w:rPr>
          <w:rFonts w:hint="eastAsia" w:ascii="宋体" w:hAnsi="宋体" w:eastAsia="宋体" w:cs="宋体"/>
          <w:color w:val="000000"/>
          <w:sz w:val="24"/>
          <w:szCs w:val="24"/>
          <w:u w:val="single"/>
        </w:rPr>
        <w:t xml:space="preserve">     </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乙方：</w:t>
      </w:r>
      <w:r>
        <w:rPr>
          <w:rFonts w:hint="eastAsia" w:ascii="宋体" w:hAnsi="宋体" w:eastAsia="宋体" w:cs="宋体"/>
          <w:color w:val="000000"/>
          <w:sz w:val="24"/>
          <w:szCs w:val="24"/>
          <w:u w:val="single"/>
        </w:rPr>
        <w:t xml:space="preserve">     </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甲、乙双方根据</w:t>
      </w:r>
      <w:r>
        <w:rPr>
          <w:rFonts w:hint="eastAsia" w:ascii="宋体" w:hAnsi="宋体" w:eastAsia="宋体" w:cs="宋体"/>
          <w:color w:val="000000"/>
          <w:sz w:val="24"/>
          <w:szCs w:val="24"/>
          <w:u w:val="single"/>
        </w:rPr>
        <w:t xml:space="preserve">                政府采购项目</w:t>
      </w:r>
      <w:r>
        <w:rPr>
          <w:rFonts w:hint="eastAsia" w:ascii="宋体" w:hAnsi="宋体" w:eastAsia="宋体" w:cs="宋体"/>
          <w:color w:val="000000"/>
          <w:sz w:val="24"/>
          <w:szCs w:val="24"/>
        </w:rPr>
        <w:t>的招标结果，签署本合同。</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一、服务内容</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二、合同金额</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本合同金额为（大写）：_____________元（￥_______________元）人民币。</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三、技术资料</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1.乙方应按采购文件规定的时间向甲方提供有关技术资料。</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四、知识产权</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乙方应保证提供服务过程中不会侵犯任何第三方的知识产权。</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五、履约保证金（如有）</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乙方交纳人民币</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元作为本合同的履约保证金。</w:t>
      </w:r>
    </w:p>
    <w:p>
      <w:pPr>
        <w:spacing w:line="420" w:lineRule="exact"/>
        <w:rPr>
          <w:rFonts w:hint="eastAsia" w:ascii="宋体" w:hAnsi="宋体" w:eastAsia="宋体" w:cs="宋体"/>
          <w:color w:val="000000"/>
          <w:sz w:val="24"/>
          <w:szCs w:val="24"/>
        </w:rPr>
      </w:pP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六、转包或分包</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1.本合同范围的服务，应由乙方直接供应，不得转让他人供应；</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 除非得到甲方的书面同意，乙方不得将本合同范围的服务全部或部分分包给他人供应；</w:t>
      </w:r>
    </w:p>
    <w:p>
      <w:pPr>
        <w:spacing w:line="4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3.如有转让和未经甲方同意的分包行为，甲方有权解除合同，没收履约保证金并追究乙方的违约责任。</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七</w:t>
      </w:r>
      <w:r>
        <w:rPr>
          <w:rFonts w:hint="eastAsia" w:ascii="宋体" w:hAnsi="宋体" w:eastAsia="宋体" w:cs="宋体"/>
          <w:color w:val="000000"/>
          <w:sz w:val="24"/>
          <w:szCs w:val="24"/>
        </w:rPr>
        <w:t>、合同履行时间、履行地点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 履行时间：</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 履行地点：</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八</w:t>
      </w:r>
      <w:r>
        <w:rPr>
          <w:rFonts w:hint="eastAsia" w:ascii="宋体" w:hAnsi="宋体" w:eastAsia="宋体" w:cs="宋体"/>
          <w:color w:val="000000"/>
          <w:sz w:val="24"/>
          <w:szCs w:val="24"/>
        </w:rPr>
        <w:t>、款项支付</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付款方式：</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九</w:t>
      </w:r>
      <w:r>
        <w:rPr>
          <w:rFonts w:hint="eastAsia" w:ascii="宋体" w:hAnsi="宋体" w:eastAsia="宋体" w:cs="宋体"/>
          <w:color w:val="000000"/>
          <w:sz w:val="24"/>
          <w:szCs w:val="24"/>
        </w:rPr>
        <w:t>、税费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本合同执行中相关的一切税费均由乙方负担。</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十、质量保证及后续服务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1．乙方应按采购文件规定向甲方提供服务。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2．乙方提供的服务成果在服务质量保证期内发生故障，乙方应负责免费提供后续服务。对达不到要求者，根据实际情况，经双方协商，可按以下办法处理：</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⑴重做：由乙方承担所发生的全部费用。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⑵贬值处理：由甲乙双方合议定价。</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⑶解除合同。</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 如在使用过程中发生问题，乙方在接到甲方通知后在△小时内到达甲方现场。</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4．在服务质量保证期内，乙方应对出现的质量及安全问题负责处理解决并承担</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一切费用。</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、违约责任</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1．甲方无正当理由拒收接受服务的，甲方向乙方偿付合同款项百分之五作为违约金。</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甲方无故逾期验收和办理款项支付手续的,甲方应按逾期付款总额每日万分之五向乙方支付违约金。</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、不可抗力事件处理</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1．在合同有效期内，任何一方因不可抗力事件导致不能履行合同，则合同履行期可延长，其延长期与不可抗力影响期相同。</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2．不可抗力事件发生后，应立即通知对方，并寄送有关权威机构出具的证明。</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3．不可抗力事件延续120天以上，双方应通过友好协商，确定是否继续履行合同。</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、诉讼</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双方在执行合同中所发生的一切争议，应通过协商解决。如协商不成，可向甲方所在地法院起诉。</w:t>
      </w:r>
    </w:p>
    <w:p>
      <w:pPr>
        <w:spacing w:line="420" w:lineRule="exact"/>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、合同生效及其它</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1．合同经双方法定代表人或授权代表签字并加盖单位公章后生效。</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2．合同执行中涉及采购资金和采购内容修改或补充的，须经财政部门审批，并签书面补充协议报政府采购监督管理部门备案，方可作为主合同不可分割的一部分。</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3．本合同未尽事宜，遵照《民法典》有关条文执行。</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4．本合同正本一式</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份，具有同等法律效力，甲乙双方各执</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份；</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rPr>
        <w:t>份，(用途)。</w:t>
      </w:r>
    </w:p>
    <w:p>
      <w:pPr>
        <w:spacing w:line="420" w:lineRule="exact"/>
        <w:ind w:firstLine="240" w:firstLineChars="100"/>
        <w:rPr>
          <w:rFonts w:hint="eastAsia" w:ascii="宋体" w:hAnsi="宋体" w:eastAsia="宋体" w:cs="宋体"/>
          <w:color w:val="000000"/>
          <w:sz w:val="24"/>
          <w:szCs w:val="24"/>
        </w:rPr>
      </w:pPr>
    </w:p>
    <w:p>
      <w:pPr>
        <w:pStyle w:val="458"/>
        <w:spacing w:before="120" w:after="120"/>
        <w:rPr>
          <w:rFonts w:hint="eastAsia" w:ascii="宋体" w:hAnsi="宋体" w:eastAsia="宋体" w:cs="宋体"/>
          <w:color w:val="000000"/>
          <w:sz w:val="24"/>
          <w:szCs w:val="24"/>
        </w:rPr>
      </w:pPr>
    </w:p>
    <w:p>
      <w:pPr>
        <w:pStyle w:val="26"/>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甲方：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乙方： </w:t>
      </w:r>
    </w:p>
    <w:p>
      <w:pPr>
        <w:pStyle w:val="26"/>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地址：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地址： </w:t>
      </w:r>
    </w:p>
    <w:p>
      <w:pPr>
        <w:pStyle w:val="26"/>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法定（授权）代表人：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法定（授权）代表人：</w:t>
      </w:r>
    </w:p>
    <w:p>
      <w:pPr>
        <w:widowControl/>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日期：      年  月  日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日期：      年  月  日</w:t>
      </w:r>
    </w:p>
    <w:p>
      <w:pPr>
        <w:pStyle w:val="24"/>
        <w:numPr>
          <w:ilvl w:val="0"/>
          <w:numId w:val="0"/>
        </w:numPr>
      </w:pPr>
    </w:p>
    <w:p>
      <w:pPr>
        <w:rPr>
          <w:rFonts w:hint="eastAsia" w:ascii="宋体" w:hAnsi="宋体" w:cs="宋体"/>
          <w:b/>
          <w:sz w:val="36"/>
          <w:szCs w:val="20"/>
        </w:rPr>
      </w:pPr>
      <w:bookmarkStart w:id="439" w:name="_Toc12182"/>
      <w:bookmarkStart w:id="440" w:name="_Toc14949"/>
      <w:r>
        <w:rPr>
          <w:rFonts w:hint="eastAsia"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435"/>
      <w:r>
        <w:rPr>
          <w:rFonts w:hint="eastAsia" w:ascii="宋体" w:hAnsi="宋体" w:cs="宋体"/>
          <w:b/>
          <w:sz w:val="36"/>
          <w:szCs w:val="20"/>
        </w:rPr>
        <w:t xml:space="preserve"> </w:t>
      </w:r>
      <w:bookmarkEnd w:id="436"/>
      <w:r>
        <w:rPr>
          <w:rFonts w:hint="eastAsia" w:ascii="宋体" w:hAnsi="宋体" w:cs="宋体"/>
          <w:b/>
          <w:sz w:val="36"/>
          <w:szCs w:val="20"/>
        </w:rPr>
        <w:t>应提交的有关格式范例</w:t>
      </w:r>
      <w:bookmarkEnd w:id="439"/>
      <w:bookmarkEnd w:id="440"/>
    </w:p>
    <w:p>
      <w:pPr>
        <w:spacing w:line="360" w:lineRule="auto"/>
        <w:jc w:val="center"/>
        <w:outlineLvl w:val="9"/>
        <w:rPr>
          <w:rFonts w:ascii="宋体" w:hAnsi="宋体" w:cs="宋体"/>
          <w:b/>
          <w:kern w:val="0"/>
          <w:sz w:val="36"/>
          <w:szCs w:val="36"/>
        </w:rPr>
      </w:pPr>
    </w:p>
    <w:p>
      <w:pPr>
        <w:spacing w:line="360" w:lineRule="auto"/>
        <w:jc w:val="center"/>
        <w:outlineLvl w:val="1"/>
        <w:rPr>
          <w:rFonts w:ascii="宋体" w:hAnsi="宋体" w:cs="宋体"/>
          <w:b/>
          <w:kern w:val="0"/>
          <w:sz w:val="36"/>
          <w:szCs w:val="36"/>
        </w:rPr>
      </w:pPr>
      <w:bookmarkStart w:id="441" w:name="_Toc29848"/>
      <w:r>
        <w:rPr>
          <w:rFonts w:hint="eastAsia" w:ascii="宋体" w:hAnsi="宋体" w:cs="宋体"/>
          <w:b/>
          <w:kern w:val="0"/>
          <w:sz w:val="36"/>
          <w:szCs w:val="36"/>
        </w:rPr>
        <w:t>资格文件部分</w:t>
      </w:r>
      <w:bookmarkEnd w:id="441"/>
    </w:p>
    <w:p>
      <w:pPr>
        <w:snapToGrid w:val="0"/>
        <w:spacing w:line="360" w:lineRule="auto"/>
        <w:ind w:right="480"/>
        <w:jc w:val="center"/>
        <w:rPr>
          <w:rFonts w:hint="eastAsia" w:ascii="宋体" w:hAnsi="宋体" w:cs="宋体"/>
          <w:b/>
          <w:kern w:val="0"/>
          <w:sz w:val="32"/>
          <w:szCs w:val="32"/>
        </w:rPr>
      </w:pPr>
      <w:r>
        <w:rPr>
          <w:rFonts w:hint="eastAsia" w:ascii="宋体" w:hAnsi="宋体" w:cs="宋体"/>
          <w:b/>
          <w:kern w:val="0"/>
          <w:sz w:val="32"/>
          <w:szCs w:val="32"/>
        </w:rPr>
        <w:t xml:space="preserve">  一、有效的企业法人营业执照（或事业法人登记证）、其他组织（个体工商户）的营业执照或者民办非企业单位登记证书</w:t>
      </w:r>
      <w:r>
        <w:rPr>
          <w:rFonts w:hint="eastAsia" w:ascii="宋体" w:hAnsi="宋体" w:cs="宋体"/>
          <w:b/>
          <w:kern w:val="0"/>
          <w:sz w:val="32"/>
          <w:szCs w:val="32"/>
          <w:lang w:val="en-US" w:eastAsia="zh-CN"/>
        </w:rPr>
        <w:t xml:space="preserve"> </w:t>
      </w:r>
    </w:p>
    <w:p>
      <w:pPr>
        <w:rPr>
          <w:rFonts w:hint="eastAsia"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 xml:space="preserve"> </w:t>
      </w:r>
      <w:r>
        <w:rPr>
          <w:rFonts w:hint="eastAsia" w:ascii="宋体" w:hAnsi="宋体" w:cs="宋体"/>
          <w:b/>
          <w:kern w:val="0"/>
          <w:sz w:val="32"/>
          <w:szCs w:val="32"/>
          <w:lang w:val="en-US" w:eastAsia="zh-CN"/>
        </w:rPr>
        <w:t>二、</w:t>
      </w:r>
      <w:r>
        <w:rPr>
          <w:rFonts w:hint="eastAsia" w:ascii="宋体" w:hAnsi="宋体" w:cs="宋体"/>
          <w:b/>
          <w:kern w:val="0"/>
          <w:sz w:val="32"/>
          <w:szCs w:val="32"/>
        </w:rPr>
        <w:t>符合参加政府采购活动应当具备的一般条件的承诺函</w:t>
      </w:r>
    </w:p>
    <w:p>
      <w:pPr>
        <w:snapToGrid w:val="0"/>
        <w:spacing w:line="360" w:lineRule="auto"/>
        <w:rPr>
          <w:rFonts w:hint="eastAsia" w:ascii="宋体" w:hAnsi="宋体" w:cs="宋体"/>
          <w:sz w:val="24"/>
          <w:lang w:val="en-US" w:eastAsia="zh-CN"/>
        </w:rPr>
      </w:pPr>
    </w:p>
    <w:p>
      <w:pPr>
        <w:snapToGrid w:val="0"/>
        <w:spacing w:line="360" w:lineRule="auto"/>
        <w:rPr>
          <w:rFonts w:ascii="宋体" w:hAnsi="宋体" w:cs="宋体"/>
          <w:sz w:val="24"/>
        </w:rPr>
      </w:pPr>
      <w:r>
        <w:rPr>
          <w:rFonts w:hint="eastAsia" w:ascii="宋体" w:hAnsi="宋体" w:cs="宋体"/>
          <w:sz w:val="24"/>
          <w:u w:val="single"/>
          <w:lang w:val="en-US" w:eastAsia="zh-CN"/>
        </w:rPr>
        <w:t>宁波市妇女儿童医院、宁波中基国际招标有限公司</w:t>
      </w:r>
      <w:r>
        <w:rPr>
          <w:rFonts w:hint="eastAsia" w:ascii="宋体" w:hAnsi="宋体" w:cs="宋体"/>
          <w:sz w:val="24"/>
        </w:rPr>
        <w:t>：</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w:t>
      </w:r>
      <w:r>
        <w:rPr>
          <w:rFonts w:hint="eastAsia" w:ascii="宋体" w:hAnsi="宋体" w:cs="宋体"/>
          <w:color w:val="000000" w:themeColor="text1"/>
          <w:sz w:val="24"/>
          <w:u w:val="single"/>
          <w:lang w:eastAsia="zh-CN"/>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项目编号+项目名称）</w:t>
      </w:r>
      <w:r>
        <w:rPr>
          <w:rFonts w:hint="eastAsia" w:ascii="宋体" w:hAnsi="宋体" w:cs="宋体"/>
          <w:color w:val="000000" w:themeColor="text1"/>
          <w:sz w:val="24"/>
          <w:lang w:val="en-US" w:eastAsia="zh-CN"/>
          <w14:textFill>
            <w14:solidFill>
              <w14:schemeClr w14:val="tx1"/>
            </w14:solidFill>
          </w14:textFill>
        </w:rPr>
        <w:t xml:space="preserve">的 </w:t>
      </w:r>
      <w:r>
        <w:rPr>
          <w:rFonts w:hint="eastAsia" w:ascii="宋体" w:hAnsi="宋体" w:cs="宋体"/>
          <w:color w:val="000000" w:themeColor="text1"/>
          <w:sz w:val="24"/>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2、具有良好的商业信誉和健全的财务</w:t>
      </w:r>
      <w:r>
        <w:rPr>
          <w:rFonts w:hint="eastAsia" w:ascii="宋体" w:hAnsi="宋体" w:cs="宋体"/>
          <w:sz w:val="24"/>
        </w:rPr>
        <w:t xml:space="preserve">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w:t>
      </w:r>
      <w:r>
        <w:rPr>
          <w:rFonts w:hint="eastAsia" w:ascii="宋体" w:hAnsi="宋体" w:cs="宋体"/>
          <w:sz w:val="24"/>
          <w:lang w:val="en-US" w:eastAsia="zh-CN"/>
        </w:rPr>
        <w:t>失信主体</w:t>
      </w:r>
      <w:r>
        <w:rPr>
          <w:rFonts w:hint="eastAsia" w:ascii="宋体" w:hAnsi="宋体" w:cs="宋体"/>
          <w:sz w:val="24"/>
        </w:rPr>
        <w:t>、政府采购严重违法失信行为记录名单。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cs="宋体"/>
          <w:kern w:val="0"/>
          <w:sz w:val="24"/>
          <w:lang w:val="zh-CN"/>
        </w:rPr>
      </w:pPr>
    </w:p>
    <w:p>
      <w:pPr>
        <w:snapToGrid w:val="0"/>
        <w:spacing w:line="360" w:lineRule="auto"/>
        <w:ind w:firstLine="5520" w:firstLineChars="2300"/>
        <w:rPr>
          <w:rFonts w:hint="eastAsia" w:ascii="宋体" w:hAnsi="宋体" w:cs="宋体"/>
          <w:kern w:val="0"/>
          <w:sz w:val="24"/>
          <w:lang w:val="zh-CN"/>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w:t>
      </w:r>
      <w:r>
        <w:rPr>
          <w:rFonts w:hint="eastAsia" w:ascii="宋体" w:hAnsi="宋体" w:eastAsia="宋体" w:cs="宋体"/>
          <w:kern w:val="0"/>
          <w:sz w:val="24"/>
          <w:lang w:val="zh-CN"/>
        </w:rPr>
        <w:t>(</w:t>
      </w:r>
      <w:r>
        <w:rPr>
          <w:rFonts w:hint="eastAsia" w:ascii="宋体" w:hAnsi="宋体" w:cs="宋体"/>
          <w:kern w:val="0"/>
          <w:sz w:val="24"/>
          <w:lang w:val="en-US" w:eastAsia="zh-CN"/>
        </w:rPr>
        <w:t>签章</w:t>
      </w:r>
      <w:r>
        <w:rPr>
          <w:rFonts w:hint="eastAsia" w:ascii="宋体" w:hAnsi="宋体" w:eastAsia="宋体" w:cs="宋体"/>
          <w:kern w:val="0"/>
          <w:sz w:val="24"/>
          <w:lang w:val="zh-CN"/>
        </w:rPr>
        <w:t>)：</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hint="eastAsia" w:ascii="宋体" w:hAnsi="宋体" w:cs="宋体"/>
          <w:b/>
          <w:color w:val="000000" w:themeColor="text1"/>
          <w:kern w:val="0"/>
          <w:sz w:val="32"/>
          <w:szCs w:val="32"/>
          <w:lang w:val="en-US" w:eastAsia="zh-CN"/>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br w:type="page"/>
      </w: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三</w:t>
      </w:r>
      <w:r>
        <w:rPr>
          <w:rFonts w:hint="eastAsia" w:ascii="宋体" w:hAnsi="宋体" w:cs="宋体"/>
          <w:b/>
          <w:color w:val="000000" w:themeColor="text1"/>
          <w:kern w:val="0"/>
          <w:sz w:val="32"/>
          <w:szCs w:val="32"/>
          <w14:textFill>
            <w14:solidFill>
              <w14:schemeClr w14:val="tx1"/>
            </w14:solidFill>
          </w14:textFill>
        </w:rPr>
        <w:t>、联合协议（如有）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w:t>
      </w:r>
      <w:r>
        <w:rPr>
          <w:rFonts w:hint="eastAsia" w:ascii="宋体" w:hAnsi="宋体" w:cs="宋体"/>
          <w:b/>
          <w:color w:val="000000" w:themeColor="text1"/>
          <w:sz w:val="24"/>
          <w:lang w:val="en-US" w:eastAsia="zh-CN"/>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四</w:t>
      </w:r>
      <w:r>
        <w:rPr>
          <w:rFonts w:hint="eastAsia" w:ascii="宋体" w:hAnsi="宋体" w:cs="宋体"/>
          <w:b/>
          <w:color w:val="000000" w:themeColor="text1"/>
          <w:kern w:val="0"/>
          <w:sz w:val="32"/>
          <w:szCs w:val="32"/>
          <w14:textFill>
            <w14:solidFill>
              <w14:schemeClr w14:val="tx1"/>
            </w14:solidFill>
          </w14:textFill>
        </w:rPr>
        <w:t>、落实政府采购政策需满足的资格要求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0"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A.专</w:t>
      </w:r>
      <w:r>
        <w:rPr>
          <w:rFonts w:hint="eastAsia" w:ascii="宋体" w:hAnsi="宋体" w:cs="宋体"/>
          <w:color w:val="000000" w:themeColor="text1"/>
          <w:sz w:val="24"/>
          <w14:textFill>
            <w14:solidFill>
              <w14:schemeClr w14:val="tx1"/>
            </w14:solidFill>
          </w14:textFill>
        </w:rPr>
        <w:t>门面向中小企业，货物全部由符合政策要求的中小企业（或小微企业）制造的，提供相应的中小企业声明函（附件</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0"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）和中小企业声明函（附件</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C、要求合同分包的，提供分包意向协议（附件</w:t>
      </w:r>
      <w:r>
        <w:rPr>
          <w:rFonts w:hint="eastAsia" w:ascii="宋体" w:hAnsi="宋体" w:cs="宋体"/>
          <w:b w:val="0"/>
          <w:bCs/>
          <w:color w:val="000000" w:themeColor="text1"/>
          <w:sz w:val="24"/>
          <w:lang w:val="en-US" w:eastAsia="zh-CN"/>
          <w14:textFill>
            <w14:solidFill>
              <w14:schemeClr w14:val="tx1"/>
            </w14:solidFill>
          </w14:textFill>
        </w:rPr>
        <w:t>4</w:t>
      </w:r>
      <w:r>
        <w:rPr>
          <w:rFonts w:hint="eastAsia" w:ascii="宋体" w:hAnsi="宋体" w:cs="宋体"/>
          <w:b w:val="0"/>
          <w:bCs/>
          <w:color w:val="000000" w:themeColor="text1"/>
          <w:sz w:val="24"/>
          <w14:textFill>
            <w14:solidFill>
              <w14:schemeClr w14:val="tx1"/>
            </w14:solidFill>
          </w14:textFill>
        </w:rPr>
        <w:t>）和中小企业声明函（附件</w:t>
      </w:r>
      <w:r>
        <w:rPr>
          <w:rFonts w:hint="eastAsia" w:ascii="宋体" w:hAnsi="宋体" w:cs="宋体"/>
          <w:b w:val="0"/>
          <w:bCs/>
          <w:color w:val="000000" w:themeColor="text1"/>
          <w:sz w:val="24"/>
          <w:lang w:val="en-US" w:eastAsia="zh-CN"/>
          <w14:textFill>
            <w14:solidFill>
              <w14:schemeClr w14:val="tx1"/>
            </w14:solidFill>
          </w14:textFill>
        </w:rPr>
        <w:t>5</w:t>
      </w:r>
      <w:r>
        <w:rPr>
          <w:rFonts w:hint="eastAsia" w:ascii="宋体" w:hAnsi="宋体" w:cs="宋体"/>
          <w:b w:val="0"/>
          <w:bCs/>
          <w:color w:val="000000" w:themeColor="text1"/>
          <w:sz w:val="24"/>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b w:val="0"/>
          <w:bCs/>
          <w:color w:val="000000" w:themeColor="text1"/>
          <w:spacing w:val="8"/>
          <w:kern w:val="0"/>
          <w:sz w:val="24"/>
          <w14:textFill>
            <w14:solidFill>
              <w14:schemeClr w14:val="tx1"/>
            </w14:solidFill>
          </w14:textFill>
        </w:rPr>
        <w:t>并相应达到了前述</w:t>
      </w:r>
      <w:r>
        <w:rPr>
          <w:rFonts w:hint="eastAsia" w:ascii="宋体" w:hAnsi="宋体" w:cs="宋体"/>
          <w:color w:val="000000" w:themeColor="text1"/>
          <w:spacing w:val="8"/>
          <w:kern w:val="0"/>
          <w:sz w:val="24"/>
          <w14:textFill>
            <w14:solidFill>
              <w14:schemeClr w14:val="tx1"/>
            </w14:solidFill>
          </w14:textFill>
        </w:rPr>
        <w:t>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五</w:t>
      </w:r>
      <w:r>
        <w:rPr>
          <w:rFonts w:hint="eastAsia" w:ascii="宋体" w:hAnsi="宋体" w:cs="宋体"/>
          <w:b/>
          <w:color w:val="000000" w:themeColor="text1"/>
          <w:kern w:val="0"/>
          <w:sz w:val="32"/>
          <w:szCs w:val="32"/>
          <w14:textFill>
            <w14:solidFill>
              <w14:schemeClr w14:val="tx1"/>
            </w14:solidFill>
          </w14:textFill>
        </w:rPr>
        <w:t>、本项目的特定资格要求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widowControl/>
        <w:numPr>
          <w:ilvl w:val="0"/>
          <w:numId w:val="4"/>
        </w:numPr>
        <w:spacing w:line="360" w:lineRule="auto"/>
        <w:ind w:left="150"/>
        <w:jc w:val="center"/>
        <w:rPr>
          <w:rFonts w:hint="eastAsia"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业务专用章使用说明函</w:t>
      </w:r>
    </w:p>
    <w:p>
      <w:pPr>
        <w:pStyle w:val="63"/>
        <w:numPr>
          <w:ilvl w:val="0"/>
          <w:numId w:val="0"/>
        </w:numPr>
        <w:ind w:leftChars="400"/>
        <w:jc w:val="center"/>
        <w:rPr>
          <w:rFonts w:hint="eastAsia" w:eastAsia="宋体"/>
          <w:b w:val="0"/>
          <w:bCs/>
          <w:color w:val="000000" w:themeColor="text1"/>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[如适用，</w:t>
      </w:r>
      <w:r>
        <w:rPr>
          <w:rFonts w:hint="eastAsia" w:ascii="宋体" w:hAnsi="宋体" w:cs="宋体"/>
          <w:b w:val="0"/>
          <w:bCs/>
          <w:color w:val="000000" w:themeColor="text1"/>
          <w:sz w:val="24"/>
          <w14:textFill>
            <w14:solidFill>
              <w14:schemeClr w14:val="tx1"/>
            </w14:solidFill>
          </w14:textFill>
        </w:rPr>
        <w:t>提供业务专用章使用说明函（附件</w:t>
      </w:r>
      <w:r>
        <w:rPr>
          <w:rFonts w:hint="eastAsia" w:ascii="宋体" w:hAnsi="宋体" w:cs="宋体"/>
          <w:b w:val="0"/>
          <w:bCs/>
          <w:color w:val="000000" w:themeColor="text1"/>
          <w:sz w:val="24"/>
          <w:lang w:val="en-US" w:eastAsia="zh-CN"/>
          <w14:textFill>
            <w14:solidFill>
              <w14:schemeClr w14:val="tx1"/>
            </w14:solidFill>
          </w14:textFill>
        </w:rPr>
        <w:t>2</w:t>
      </w:r>
      <w:r>
        <w:rPr>
          <w:rFonts w:hint="eastAsia" w:ascii="宋体" w:hAnsi="宋体" w:cs="宋体"/>
          <w:b w:val="0"/>
          <w:bCs/>
          <w:color w:val="000000" w:themeColor="text1"/>
          <w:sz w:val="24"/>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w:t>
      </w:r>
    </w:p>
    <w:p>
      <w:pPr>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numPr>
          <w:ilvl w:val="0"/>
          <w:numId w:val="5"/>
        </w:numPr>
        <w:bidi w:val="0"/>
        <w:ind w:left="3360" w:leftChars="0" w:firstLineChars="0"/>
        <w:jc w:val="left"/>
        <w:rPr>
          <w:rFonts w:hint="eastAsia"/>
          <w:b/>
          <w:bCs/>
          <w:color w:val="000000" w:themeColor="text1"/>
          <w:sz w:val="32"/>
          <w:szCs w:val="32"/>
          <w14:textFill>
            <w14:solidFill>
              <w14:schemeClr w14:val="tx1"/>
            </w14:solidFill>
          </w14:textFill>
        </w:rPr>
      </w:pPr>
      <w:bookmarkStart w:id="442" w:name="_Toc2704"/>
      <w:r>
        <w:rPr>
          <w:rFonts w:hint="eastAsia"/>
          <w:b/>
          <w:bCs/>
          <w:color w:val="000000" w:themeColor="text1"/>
          <w:sz w:val="32"/>
          <w:szCs w:val="32"/>
          <w14:textFill>
            <w14:solidFill>
              <w14:schemeClr w14:val="tx1"/>
            </w14:solidFill>
          </w14:textFill>
        </w:rPr>
        <w:t>投标函</w:t>
      </w:r>
      <w:bookmarkEnd w:id="442"/>
    </w:p>
    <w:p>
      <w:pPr>
        <w:pStyle w:val="63"/>
        <w:numPr>
          <w:ilvl w:val="0"/>
          <w:numId w:val="0"/>
        </w:numPr>
        <w:ind w:leftChars="400"/>
        <w:rPr>
          <w:color w:val="000000" w:themeColor="text1"/>
          <w14:textFill>
            <w14:solidFill>
              <w14:schemeClr w14:val="tx1"/>
            </w14:solidFill>
          </w14:textFill>
        </w:rPr>
      </w:pPr>
    </w:p>
    <w:p>
      <w:pPr>
        <w:pStyle w:val="26"/>
        <w:widowControl/>
        <w:spacing w:line="360" w:lineRule="auto"/>
        <w:jc w:val="left"/>
        <w:rPr>
          <w:rFonts w:hint="eastAsia" w:hAnsi="宋体" w:cs="宋体"/>
          <w:color w:val="000000"/>
          <w:sz w:val="24"/>
          <w:szCs w:val="24"/>
        </w:rPr>
      </w:pPr>
      <w:r>
        <w:rPr>
          <w:rFonts w:hint="eastAsia" w:cs="宋体"/>
          <w:color w:val="000000"/>
          <w:sz w:val="24"/>
          <w:szCs w:val="24"/>
          <w:u w:val="single"/>
          <w:lang w:val="en-US" w:eastAsia="zh-CN"/>
        </w:rPr>
        <w:t>宁波市妇女儿童医院、宁波中基国际招标有限公司</w:t>
      </w:r>
      <w:r>
        <w:rPr>
          <w:rFonts w:hint="eastAsia" w:hAnsi="宋体" w:cs="宋体"/>
          <w:color w:val="000000"/>
          <w:sz w:val="24"/>
          <w:szCs w:val="24"/>
        </w:rPr>
        <w:t>：</w:t>
      </w:r>
    </w:p>
    <w:p>
      <w:pPr>
        <w:pStyle w:val="26"/>
        <w:widowControl/>
        <w:spacing w:line="360" w:lineRule="auto"/>
        <w:jc w:val="left"/>
        <w:rPr>
          <w:rFonts w:hint="eastAsia" w:hAnsi="宋体" w:cs="宋体"/>
          <w:color w:val="000000"/>
          <w:sz w:val="24"/>
          <w:szCs w:val="24"/>
        </w:rPr>
      </w:pPr>
      <w:r>
        <w:rPr>
          <w:rFonts w:hint="eastAsia" w:hAnsi="宋体" w:cs="宋体"/>
          <w:color w:val="000000"/>
          <w:sz w:val="24"/>
          <w:szCs w:val="24"/>
        </w:rPr>
        <w:t xml:space="preserve">   </w:t>
      </w:r>
      <w:r>
        <w:rPr>
          <w:rFonts w:hint="eastAsia" w:hAnsi="宋体" w:cs="宋体"/>
          <w:color w:val="000000"/>
          <w:sz w:val="24"/>
          <w:szCs w:val="24"/>
          <w:u w:val="single"/>
        </w:rPr>
        <w:t>（投标人全称）</w:t>
      </w:r>
      <w:r>
        <w:rPr>
          <w:rFonts w:hint="eastAsia" w:hAnsi="宋体" w:cs="宋体"/>
          <w:color w:val="000000"/>
          <w:sz w:val="24"/>
          <w:szCs w:val="24"/>
        </w:rPr>
        <w:t>授权</w:t>
      </w:r>
      <w:r>
        <w:rPr>
          <w:rFonts w:hint="eastAsia" w:hAnsi="宋体" w:cs="宋体"/>
          <w:color w:val="000000"/>
          <w:sz w:val="24"/>
          <w:szCs w:val="24"/>
          <w:u w:val="single"/>
        </w:rPr>
        <w:t>（授权代表姓名、职务）</w:t>
      </w:r>
      <w:r>
        <w:rPr>
          <w:rFonts w:hint="eastAsia" w:hAnsi="宋体" w:cs="宋体"/>
          <w:color w:val="000000"/>
          <w:sz w:val="24"/>
          <w:szCs w:val="24"/>
        </w:rPr>
        <w:t>为本公司（单位）合法代理人，参加贵方组织的</w:t>
      </w:r>
      <w:r>
        <w:rPr>
          <w:rFonts w:hint="eastAsia" w:ascii="宋体" w:hAnsi="宋体" w:cs="宋体"/>
          <w:color w:val="000000" w:themeColor="text1"/>
          <w:sz w:val="24"/>
          <w:u w:val="single"/>
          <w:lang w:eastAsia="zh-CN"/>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项目编号+项目名称）</w:t>
      </w:r>
      <w:r>
        <w:rPr>
          <w:rFonts w:hint="eastAsia" w:hAnsi="宋体" w:cs="宋体"/>
          <w:color w:val="000000"/>
          <w:sz w:val="24"/>
          <w:szCs w:val="24"/>
          <w:u w:val="single"/>
        </w:rPr>
        <w:t xml:space="preserve"> </w:t>
      </w:r>
      <w:r>
        <w:rPr>
          <w:rFonts w:hint="eastAsia" w:hAnsi="宋体" w:cs="宋体"/>
          <w:color w:val="000000"/>
          <w:sz w:val="24"/>
          <w:szCs w:val="24"/>
        </w:rPr>
        <w:t>招投标活动，代表本公司（单位）处理招投标活动中的一切事宜，为对</w:t>
      </w:r>
      <w:r>
        <w:rPr>
          <w:rFonts w:hint="eastAsia" w:hAnsi="宋体" w:cs="宋体"/>
          <w:color w:val="000000"/>
          <w:sz w:val="24"/>
          <w:szCs w:val="24"/>
          <w:u w:val="single"/>
        </w:rPr>
        <w:t>（</w:t>
      </w:r>
      <w:r>
        <w:rPr>
          <w:rFonts w:hint="eastAsia" w:cs="宋体"/>
          <w:color w:val="000000"/>
          <w:sz w:val="24"/>
          <w:szCs w:val="24"/>
          <w:u w:val="single"/>
          <w:lang w:val="en-US" w:eastAsia="zh-CN"/>
        </w:rPr>
        <w:t>此服务</w:t>
      </w:r>
      <w:r>
        <w:rPr>
          <w:rFonts w:hint="eastAsia" w:hAnsi="宋体" w:cs="宋体"/>
          <w:color w:val="000000"/>
          <w:sz w:val="24"/>
          <w:szCs w:val="24"/>
          <w:u w:val="single"/>
        </w:rPr>
        <w:t>）</w:t>
      </w:r>
      <w:r>
        <w:rPr>
          <w:rFonts w:hint="eastAsia" w:hAnsi="宋体" w:cs="宋体"/>
          <w:color w:val="000000"/>
          <w:sz w:val="24"/>
          <w:szCs w:val="24"/>
        </w:rPr>
        <w:t>进行投标，在此：</w:t>
      </w:r>
    </w:p>
    <w:p>
      <w:pPr>
        <w:pStyle w:val="26"/>
        <w:widowControl/>
        <w:spacing w:line="360" w:lineRule="auto"/>
        <w:ind w:firstLine="0"/>
        <w:jc w:val="left"/>
        <w:rPr>
          <w:rFonts w:hint="eastAsia" w:hAnsi="宋体" w:cs="宋体"/>
          <w:color w:val="000000"/>
          <w:sz w:val="24"/>
          <w:szCs w:val="24"/>
        </w:rPr>
      </w:pPr>
      <w:r>
        <w:rPr>
          <w:rFonts w:hint="eastAsia" w:hAnsi="宋体" w:cs="宋体"/>
          <w:color w:val="000000"/>
          <w:sz w:val="24"/>
          <w:szCs w:val="24"/>
        </w:rPr>
        <w:t>1</w:t>
      </w:r>
      <w:r>
        <w:rPr>
          <w:rFonts w:hint="eastAsia" w:cs="宋体"/>
          <w:color w:val="000000"/>
          <w:sz w:val="24"/>
          <w:szCs w:val="24"/>
          <w:lang w:val="en-US" w:eastAsia="zh-CN"/>
        </w:rPr>
        <w:t>.</w:t>
      </w:r>
      <w:r>
        <w:rPr>
          <w:rFonts w:hint="eastAsia" w:hAnsi="宋体" w:cs="宋体"/>
          <w:color w:val="000000"/>
          <w:sz w:val="24"/>
          <w:szCs w:val="24"/>
        </w:rPr>
        <w:t>提供招标文件中“投标须知”规定</w:t>
      </w:r>
      <w:r>
        <w:rPr>
          <w:rFonts w:hint="eastAsia" w:hAnsi="宋体" w:cs="宋体"/>
          <w:b w:val="0"/>
          <w:bCs w:val="0"/>
          <w:color w:val="000000"/>
          <w:sz w:val="24"/>
          <w:szCs w:val="24"/>
        </w:rPr>
        <w:t>的</w:t>
      </w:r>
      <w:r>
        <w:rPr>
          <w:rFonts w:hint="eastAsia" w:hAnsi="宋体" w:cs="宋体"/>
          <w:color w:val="000000"/>
          <w:sz w:val="24"/>
          <w:szCs w:val="24"/>
        </w:rPr>
        <w:t>全部投标文件</w:t>
      </w:r>
    </w:p>
    <w:p>
      <w:pPr>
        <w:pStyle w:val="26"/>
        <w:widowControl/>
        <w:numPr>
          <w:ilvl w:val="0"/>
          <w:numId w:val="0"/>
        </w:numPr>
        <w:spacing w:line="360" w:lineRule="auto"/>
        <w:ind w:firstLine="480" w:firstLineChars="200"/>
        <w:jc w:val="left"/>
        <w:rPr>
          <w:rFonts w:hint="eastAsia" w:hAnsi="宋体" w:cs="宋体"/>
          <w:color w:val="000000"/>
          <w:sz w:val="24"/>
          <w:szCs w:val="24"/>
        </w:rPr>
      </w:pPr>
      <w:r>
        <w:rPr>
          <w:rFonts w:hint="eastAsia" w:cs="宋体"/>
          <w:color w:val="000000"/>
          <w:sz w:val="24"/>
          <w:szCs w:val="24"/>
          <w:lang w:val="en-US" w:eastAsia="zh-CN"/>
        </w:rPr>
        <w:t>2.</w:t>
      </w:r>
      <w:r>
        <w:rPr>
          <w:rFonts w:hint="eastAsia" w:hAnsi="宋体" w:cs="宋体"/>
          <w:color w:val="000000"/>
          <w:sz w:val="24"/>
          <w:szCs w:val="24"/>
        </w:rPr>
        <w:t>据此函，签字代表宣布并承诺如下：</w:t>
      </w:r>
    </w:p>
    <w:p>
      <w:pPr>
        <w:pStyle w:val="26"/>
        <w:widowControl/>
        <w:spacing w:line="360" w:lineRule="auto"/>
        <w:ind w:firstLine="0"/>
        <w:jc w:val="left"/>
        <w:rPr>
          <w:rFonts w:hint="eastAsia" w:hAnsi="宋体" w:cs="宋体"/>
          <w:color w:val="000000"/>
          <w:sz w:val="21"/>
        </w:rPr>
      </w:pPr>
      <w:r>
        <w:rPr>
          <w:rFonts w:hint="eastAsia" w:hAnsi="宋体" w:cs="宋体"/>
          <w:color w:val="000000"/>
          <w:sz w:val="24"/>
          <w:szCs w:val="24"/>
        </w:rPr>
        <w:t>（1</w:t>
      </w:r>
      <w:r>
        <w:rPr>
          <w:rFonts w:hint="eastAsia" w:ascii="宋体" w:hAnsi="宋体" w:eastAsia="宋体" w:cs="宋体"/>
          <w:color w:val="000000"/>
          <w:sz w:val="24"/>
          <w:szCs w:val="24"/>
        </w:rPr>
        <w:t>）服务比例</w:t>
      </w:r>
      <w:r>
        <w:rPr>
          <w:rFonts w:hint="eastAsia" w:cs="宋体"/>
          <w:color w:val="000000"/>
          <w:sz w:val="24"/>
          <w:szCs w:val="24"/>
          <w:lang w:val="en-US" w:eastAsia="zh-CN"/>
        </w:rPr>
        <w:t>报价</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。本报价已经包含了所供</w:t>
      </w:r>
      <w:r>
        <w:rPr>
          <w:rFonts w:hint="eastAsia" w:ascii="宋体" w:hAnsi="宋体" w:eastAsia="宋体" w:cs="宋体"/>
          <w:color w:val="000000"/>
          <w:sz w:val="24"/>
          <w:szCs w:val="24"/>
          <w:lang w:val="en-US" w:eastAsia="zh-CN"/>
        </w:rPr>
        <w:t>服务</w:t>
      </w:r>
      <w:r>
        <w:rPr>
          <w:rFonts w:hint="eastAsia" w:ascii="宋体" w:hAnsi="宋体" w:eastAsia="宋体" w:cs="宋体"/>
          <w:color w:val="000000"/>
          <w:sz w:val="24"/>
          <w:szCs w:val="24"/>
        </w:rPr>
        <w:t>应纳的税金及招标文件规定的报价方式应包含的其它费用。本报价在投标有效期内固定不变，并在合同有效期内不受利率波动的影响。</w:t>
      </w:r>
    </w:p>
    <w:p>
      <w:pPr>
        <w:pStyle w:val="26"/>
        <w:widowControl/>
        <w:numPr>
          <w:ilvl w:val="0"/>
          <w:numId w:val="6"/>
        </w:numPr>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本投标自开标之日起</w:t>
      </w:r>
      <w:r>
        <w:rPr>
          <w:rFonts w:hint="eastAsia" w:hAnsi="宋体" w:cs="宋体"/>
          <w:color w:val="000000"/>
          <w:sz w:val="24"/>
          <w:szCs w:val="24"/>
          <w:u w:val="single"/>
        </w:rPr>
        <w:t xml:space="preserve">  90  </w:t>
      </w:r>
      <w:r>
        <w:rPr>
          <w:rFonts w:hint="eastAsia" w:hAnsi="宋体" w:cs="宋体"/>
          <w:color w:val="000000"/>
          <w:sz w:val="24"/>
          <w:szCs w:val="24"/>
        </w:rPr>
        <w:t>天内有效。</w:t>
      </w:r>
    </w:p>
    <w:p>
      <w:pPr>
        <w:pStyle w:val="26"/>
        <w:widowControl/>
        <w:numPr>
          <w:ilvl w:val="0"/>
          <w:numId w:val="6"/>
        </w:numPr>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我们已详细审查全部招标文件及有关的澄清/修改文件(若有的话)，我们完全理解并同意放弃对这方面提出任何异议的权利。保证遵守招标文件有关条款规定。</w:t>
      </w:r>
    </w:p>
    <w:p>
      <w:pPr>
        <w:pStyle w:val="26"/>
        <w:widowControl/>
        <w:numPr>
          <w:ilvl w:val="0"/>
          <w:numId w:val="6"/>
        </w:numPr>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保证在中标后忠实地执行与采购人所签署的合同，并承担合同规定的责任义务。保证在中标后按照招标文件的规定支付中标服务费。</w:t>
      </w:r>
    </w:p>
    <w:p>
      <w:pPr>
        <w:pStyle w:val="26"/>
        <w:widowControl/>
        <w:numPr>
          <w:ilvl w:val="0"/>
          <w:numId w:val="6"/>
        </w:numPr>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承诺应贵方要求提供任何与该项目投标有关的数据、情况和技术资料。</w:t>
      </w:r>
    </w:p>
    <w:p>
      <w:pPr>
        <w:pStyle w:val="26"/>
        <w:widowControl/>
        <w:numPr>
          <w:ilvl w:val="0"/>
          <w:numId w:val="6"/>
        </w:numPr>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我们承诺，与为采购人采购本次招标的货物进行设计、编制规范和其他文件所委托的咨询公司或其附属机构无任何直接或间接的关联。</w:t>
      </w:r>
    </w:p>
    <w:p>
      <w:pPr>
        <w:pStyle w:val="26"/>
        <w:widowControl/>
        <w:numPr>
          <w:ilvl w:val="0"/>
          <w:numId w:val="6"/>
        </w:numPr>
        <w:spacing w:line="360" w:lineRule="auto"/>
        <w:ind w:firstLine="480" w:firstLineChars="200"/>
        <w:jc w:val="left"/>
        <w:rPr>
          <w:rFonts w:hint="eastAsia" w:hAnsi="宋体" w:cs="宋体"/>
          <w:color w:val="000000"/>
          <w:sz w:val="24"/>
          <w:szCs w:val="24"/>
        </w:rPr>
      </w:pPr>
      <w:r>
        <w:rPr>
          <w:rFonts w:hint="eastAsia" w:hAnsi="宋体" w:cs="宋体"/>
          <w:color w:val="000000"/>
          <w:sz w:val="24"/>
          <w:szCs w:val="24"/>
        </w:rPr>
        <w:t>投标人已详细审查并理解全部招标文件，已完全明确招标文件中的全部内容。如有违反，愿意接受监管机构相应的处理。</w:t>
      </w:r>
    </w:p>
    <w:p>
      <w:pPr>
        <w:pStyle w:val="26"/>
        <w:widowControl/>
        <w:spacing w:line="360" w:lineRule="auto"/>
        <w:ind w:firstLine="0"/>
        <w:jc w:val="left"/>
        <w:rPr>
          <w:rFonts w:hint="eastAsia" w:hAnsi="宋体" w:cs="宋体"/>
          <w:color w:val="000000"/>
          <w:sz w:val="24"/>
          <w:szCs w:val="24"/>
        </w:rPr>
      </w:pPr>
      <w:r>
        <w:rPr>
          <w:rFonts w:hint="eastAsia" w:hAnsi="宋体" w:cs="宋体"/>
          <w:color w:val="000000"/>
          <w:sz w:val="24"/>
          <w:szCs w:val="24"/>
        </w:rPr>
        <w:t>3</w:t>
      </w:r>
      <w:r>
        <w:rPr>
          <w:rFonts w:hint="eastAsia" w:cs="宋体"/>
          <w:color w:val="000000"/>
          <w:sz w:val="24"/>
          <w:szCs w:val="24"/>
          <w:lang w:val="en-US" w:eastAsia="zh-CN"/>
        </w:rPr>
        <w:t>.</w:t>
      </w:r>
      <w:r>
        <w:rPr>
          <w:rFonts w:hint="eastAsia" w:hAnsi="宋体" w:cs="宋体"/>
          <w:color w:val="000000"/>
          <w:sz w:val="24"/>
          <w:szCs w:val="24"/>
        </w:rPr>
        <w:t>与本投标有关的一切往来通讯请寄：</w:t>
      </w:r>
    </w:p>
    <w:p>
      <w:pPr>
        <w:pStyle w:val="26"/>
        <w:widowControl/>
        <w:spacing w:line="360" w:lineRule="auto"/>
        <w:jc w:val="left"/>
        <w:rPr>
          <w:rFonts w:hint="eastAsia" w:hAnsi="宋体" w:cs="宋体"/>
          <w:color w:val="000000"/>
          <w:sz w:val="24"/>
          <w:szCs w:val="24"/>
        </w:rPr>
      </w:pPr>
      <w:r>
        <w:rPr>
          <w:rFonts w:hint="eastAsia" w:hAnsi="宋体" w:cs="宋体"/>
          <w:color w:val="000000"/>
          <w:sz w:val="24"/>
          <w:szCs w:val="24"/>
        </w:rPr>
        <w:t>地址：</w:t>
      </w:r>
      <w:r>
        <w:rPr>
          <w:rFonts w:hint="eastAsia" w:hAnsi="宋体" w:cs="宋体"/>
          <w:color w:val="000000"/>
          <w:sz w:val="24"/>
          <w:szCs w:val="24"/>
          <w:u w:val="single"/>
        </w:rPr>
        <w:t xml:space="preserve">                                                   </w:t>
      </w:r>
    </w:p>
    <w:p>
      <w:pPr>
        <w:pStyle w:val="26"/>
        <w:widowControl/>
        <w:spacing w:line="360" w:lineRule="auto"/>
        <w:jc w:val="left"/>
        <w:rPr>
          <w:rFonts w:hint="eastAsia" w:hAnsi="宋体" w:cs="宋体"/>
          <w:color w:val="000000"/>
          <w:sz w:val="24"/>
          <w:szCs w:val="24"/>
          <w:u w:val="single"/>
        </w:rPr>
      </w:pPr>
      <w:r>
        <w:rPr>
          <w:rFonts w:hint="eastAsia" w:hAnsi="宋体" w:cs="宋体"/>
          <w:color w:val="000000"/>
          <w:sz w:val="24"/>
          <w:szCs w:val="24"/>
        </w:rPr>
        <w:t>邮编：</w:t>
      </w:r>
      <w:r>
        <w:rPr>
          <w:rFonts w:hint="eastAsia" w:hAnsi="宋体" w:cs="宋体"/>
          <w:color w:val="000000"/>
          <w:sz w:val="24"/>
          <w:szCs w:val="24"/>
          <w:u w:val="single"/>
        </w:rPr>
        <w:t xml:space="preserve">            </w:t>
      </w:r>
      <w:r>
        <w:rPr>
          <w:rFonts w:hint="eastAsia" w:hAnsi="宋体" w:cs="宋体"/>
          <w:color w:val="000000"/>
          <w:sz w:val="24"/>
          <w:szCs w:val="24"/>
        </w:rPr>
        <w:t>电话：</w:t>
      </w:r>
      <w:r>
        <w:rPr>
          <w:rFonts w:hint="eastAsia" w:hAnsi="宋体" w:cs="宋体"/>
          <w:color w:val="000000"/>
          <w:sz w:val="24"/>
          <w:szCs w:val="24"/>
          <w:u w:val="single"/>
        </w:rPr>
        <w:t xml:space="preserve">              </w:t>
      </w:r>
      <w:r>
        <w:rPr>
          <w:rFonts w:hint="eastAsia" w:hAnsi="宋体" w:cs="宋体"/>
          <w:color w:val="000000"/>
          <w:sz w:val="24"/>
          <w:szCs w:val="24"/>
        </w:rPr>
        <w:t>传真：</w:t>
      </w:r>
      <w:r>
        <w:rPr>
          <w:rFonts w:hint="eastAsia" w:hAnsi="宋体" w:cs="宋体"/>
          <w:color w:val="000000"/>
          <w:sz w:val="24"/>
          <w:szCs w:val="24"/>
          <w:u w:val="single"/>
        </w:rPr>
        <w:t xml:space="preserve">             </w:t>
      </w:r>
    </w:p>
    <w:p>
      <w:pPr>
        <w:pStyle w:val="26"/>
        <w:widowControl/>
        <w:spacing w:line="360" w:lineRule="auto"/>
        <w:jc w:val="left"/>
        <w:rPr>
          <w:rFonts w:hint="eastAsia" w:hAnsi="宋体" w:cs="宋体"/>
          <w:color w:val="000000"/>
          <w:sz w:val="24"/>
          <w:szCs w:val="24"/>
        </w:rPr>
      </w:pPr>
    </w:p>
    <w:p>
      <w:pPr>
        <w:pStyle w:val="34"/>
        <w:tabs>
          <w:tab w:val="left" w:pos="2472"/>
        </w:tabs>
        <w:snapToGrid w:val="0"/>
        <w:spacing w:before="0" w:beforeLines="0" w:after="0" w:afterLines="0" w:line="360" w:lineRule="auto"/>
        <w:ind w:firstLine="4560" w:firstLineChars="1900"/>
        <w:jc w:val="left"/>
        <w:rPr>
          <w:rFonts w:hint="eastAsia" w:hAnsi="宋体" w:cs="宋体"/>
          <w:color w:val="000000"/>
          <w:sz w:val="24"/>
          <w:szCs w:val="24"/>
        </w:rPr>
      </w:pPr>
      <w:r>
        <w:rPr>
          <w:rFonts w:hint="eastAsia" w:hAnsi="宋体" w:cs="宋体"/>
          <w:color w:val="000000"/>
          <w:sz w:val="24"/>
          <w:szCs w:val="24"/>
        </w:rPr>
        <w:t>投标人名称(</w:t>
      </w:r>
      <w:r>
        <w:rPr>
          <w:rFonts w:hint="eastAsia" w:hAnsi="宋体" w:cs="宋体"/>
          <w:color w:val="000000"/>
          <w:sz w:val="24"/>
          <w:szCs w:val="24"/>
          <w:lang w:val="en-US" w:eastAsia="zh-CN"/>
        </w:rPr>
        <w:t>电子签</w:t>
      </w:r>
      <w:r>
        <w:rPr>
          <w:rFonts w:hint="eastAsia" w:hAnsi="宋体" w:cs="宋体"/>
          <w:color w:val="000000"/>
          <w:sz w:val="24"/>
          <w:szCs w:val="24"/>
        </w:rPr>
        <w:t xml:space="preserve">章):_________                   </w:t>
      </w:r>
    </w:p>
    <w:p>
      <w:pPr>
        <w:snapToGrid w:val="0"/>
        <w:spacing w:line="360" w:lineRule="auto"/>
        <w:ind w:firstLine="4560" w:firstLineChars="1900"/>
        <w:rPr>
          <w:rFonts w:hint="eastAsia" w:ascii="宋体" w:hAnsi="宋体" w:cs="宋体"/>
          <w:color w:val="000000"/>
          <w:sz w:val="24"/>
          <w:szCs w:val="24"/>
        </w:rPr>
      </w:pPr>
      <w:r>
        <w:rPr>
          <w:rFonts w:hint="eastAsia" w:ascii="宋体" w:hAnsi="宋体" w:cs="宋体"/>
          <w:color w:val="000000"/>
          <w:sz w:val="24"/>
          <w:szCs w:val="24"/>
        </w:rPr>
        <w:t>日期:_____年___月___日</w:t>
      </w: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hint="eastAsia"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u w:val="single"/>
          <w:lang w:val="en-US" w:eastAsia="zh-CN"/>
        </w:rPr>
        <w:t>宁波市妇女儿童医院、宁波中基国际招标有限公司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00" w:themeColor="text1"/>
          <w:sz w:val="24"/>
          <w:u w:val="single"/>
          <w:lang w:eastAsia="zh-CN"/>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项目编号+项目名称）</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en-US" w:eastAsia="zh-CN"/>
        </w:rPr>
        <w:t xml:space="preserve">   </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w:t>
      </w:r>
      <w:r>
        <w:rPr>
          <w:rFonts w:hint="eastAsia" w:ascii="宋体" w:hAnsi="宋体" w:cs="宋体"/>
          <w:sz w:val="24"/>
        </w:rPr>
        <w:t>（电子签</w:t>
      </w:r>
      <w:r>
        <w:rPr>
          <w:rFonts w:hint="eastAsia" w:ascii="宋体" w:hAnsi="宋体" w:cs="宋体"/>
          <w:sz w:val="24"/>
          <w:lang w:val="en-US" w:eastAsia="zh-CN"/>
        </w:rPr>
        <w:t>章</w:t>
      </w:r>
      <w:r>
        <w:rPr>
          <w:rFonts w:hint="eastAsia" w:ascii="宋体" w:hAnsi="宋体" w:cs="宋体"/>
          <w:sz w:val="24"/>
        </w:rPr>
        <w:t xml:space="preserve">）：  </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hint="eastAsia" w:ascii="宋体" w:hAnsi="宋体" w:cs="宋体"/>
          <w:b/>
          <w:kern w:val="0"/>
          <w:sz w:val="32"/>
          <w:szCs w:val="32"/>
          <w:lang w:val="zh-CN"/>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pStyle w:val="24"/>
      </w:pPr>
    </w:p>
    <w:p>
      <w:pPr>
        <w:snapToGrid w:val="0"/>
        <w:spacing w:line="360" w:lineRule="auto"/>
        <w:rPr>
          <w:rFonts w:ascii="宋体" w:hAnsi="宋体" w:cs="宋体"/>
          <w:kern w:val="0"/>
          <w:sz w:val="24"/>
        </w:rPr>
      </w:pPr>
      <w:r>
        <w:rPr>
          <w:rFonts w:hint="eastAsia" w:ascii="宋体" w:hAnsi="宋体" w:cs="宋体"/>
          <w:sz w:val="24"/>
          <w:u w:val="single"/>
          <w:lang w:val="en-US" w:eastAsia="zh-CN"/>
        </w:rPr>
        <w:t>宁波市妇女儿童医院、宁波中基国际招标有限公司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00" w:themeColor="text1"/>
          <w:sz w:val="24"/>
          <w:u w:val="single"/>
          <w:lang w:eastAsia="zh-CN"/>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项目编号+项目名称）</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w:t>
      </w:r>
      <w:r>
        <w:rPr>
          <w:rFonts w:hint="eastAsia" w:ascii="宋体" w:hAnsi="宋体" w:cs="宋体"/>
          <w:sz w:val="24"/>
          <w:lang w:val="en-US" w:eastAsia="zh-CN"/>
        </w:rPr>
        <w:t>电子</w:t>
      </w:r>
      <w:r>
        <w:rPr>
          <w:rFonts w:hint="eastAsia" w:ascii="宋体" w:hAnsi="宋体" w:cs="宋体"/>
          <w:sz w:val="24"/>
        </w:rPr>
        <w:t>签</w:t>
      </w:r>
      <w:r>
        <w:rPr>
          <w:rFonts w:hint="eastAsia" w:ascii="宋体" w:hAnsi="宋体" w:cs="宋体"/>
          <w:sz w:val="24"/>
          <w:lang w:val="en-US" w:eastAsia="zh-CN"/>
        </w:rPr>
        <w:t>章</w:t>
      </w:r>
      <w:r>
        <w:rPr>
          <w:rFonts w:hint="eastAsia" w:ascii="宋体" w:hAnsi="宋体" w:cs="宋体"/>
          <w:kern w:val="0"/>
          <w:sz w:val="24"/>
          <w:lang w:val="zh-CN"/>
        </w:rPr>
        <w:t>)：</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w:t>
      </w:r>
      <w:r>
        <w:rPr>
          <w:rFonts w:hint="eastAsia" w:ascii="宋体" w:hAnsi="宋体" w:cs="宋体"/>
          <w:sz w:val="24"/>
          <w:lang w:val="en-US" w:eastAsia="zh-CN"/>
        </w:rPr>
        <w:t>电子</w:t>
      </w:r>
      <w:r>
        <w:rPr>
          <w:rFonts w:hint="eastAsia" w:ascii="宋体" w:hAnsi="宋体" w:cs="宋体"/>
          <w:sz w:val="24"/>
        </w:rPr>
        <w:t>签</w:t>
      </w:r>
      <w:r>
        <w:rPr>
          <w:rFonts w:hint="eastAsia" w:ascii="宋体" w:hAnsi="宋体" w:cs="宋体"/>
          <w:sz w:val="24"/>
          <w:lang w:val="en-US" w:eastAsia="zh-CN"/>
        </w:rPr>
        <w:t>章</w:t>
      </w:r>
      <w:r>
        <w:rPr>
          <w:rFonts w:hint="eastAsia" w:ascii="宋体" w:hAnsi="宋体" w:cs="宋体"/>
          <w:kern w:val="0"/>
          <w:sz w:val="24"/>
          <w:lang w:val="zh-CN"/>
        </w:rPr>
        <w:t>)：</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rPr>
          <w:rFonts w:hint="eastAsia" w:ascii="宋体" w:hAnsi="宋体" w:cs="宋体"/>
          <w:b/>
          <w:kern w:val="0"/>
          <w:sz w:val="32"/>
          <w:szCs w:val="32"/>
          <w:lang w:val="zh-CN"/>
        </w:rPr>
      </w:pPr>
      <w:r>
        <w:rPr>
          <w:rFonts w:hint="eastAsia" w:ascii="宋体" w:hAnsi="宋体" w:cs="宋体"/>
          <w:b/>
          <w:kern w:val="0"/>
          <w:sz w:val="32"/>
          <w:szCs w:val="32"/>
          <w:lang w:val="zh-CN"/>
        </w:rPr>
        <w:br w:type="page"/>
      </w: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hint="eastAsia" w:ascii="宋体" w:hAnsi="宋体" w:cs="宋体"/>
          <w:b/>
          <w:sz w:val="30"/>
          <w:szCs w:val="30"/>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w:t>
      </w:r>
    </w:p>
    <w:p>
      <w:pPr>
        <w:autoSpaceDE w:val="0"/>
        <w:autoSpaceDN w:val="0"/>
        <w:spacing w:line="360" w:lineRule="auto"/>
        <w:jc w:val="center"/>
        <w:rPr>
          <w:rFonts w:ascii="宋体" w:hAnsi="宋体" w:cs="宋体"/>
          <w:b/>
          <w:sz w:val="24"/>
        </w:rPr>
      </w:pPr>
      <w:r>
        <w:rPr>
          <w:rFonts w:hint="eastAsia" w:ascii="宋体" w:hAnsi="宋体" w:cs="宋体"/>
          <w:b/>
          <w:sz w:val="30"/>
          <w:szCs w:val="30"/>
        </w:rPr>
        <w:t>（适用于法定代表人、单位负责人或者自然人本人代表投标人参加投标）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w:t>
      </w:r>
      <w:r>
        <w:rPr>
          <w:rFonts w:hint="eastAsia" w:ascii="宋体" w:hAnsi="宋体" w:cs="宋体"/>
          <w:sz w:val="24"/>
          <w:lang w:val="en-US" w:eastAsia="zh-CN"/>
        </w:rPr>
        <w:t>电子</w:t>
      </w:r>
      <w:r>
        <w:rPr>
          <w:rFonts w:hint="eastAsia" w:ascii="宋体" w:hAnsi="宋体" w:cs="宋体"/>
          <w:sz w:val="24"/>
        </w:rPr>
        <w:t>签</w:t>
      </w:r>
      <w:r>
        <w:rPr>
          <w:rFonts w:hint="eastAsia" w:ascii="宋体" w:hAnsi="宋体" w:cs="宋体"/>
          <w:sz w:val="24"/>
          <w:lang w:val="en-US" w:eastAsia="zh-CN"/>
        </w:rPr>
        <w:t>章</w:t>
      </w:r>
      <w:r>
        <w:rPr>
          <w:rFonts w:hint="eastAsia" w:ascii="宋体" w:hAnsi="宋体" w:cs="宋体"/>
          <w:kern w:val="0"/>
          <w:sz w:val="24"/>
          <w:lang w:val="zh-CN"/>
        </w:rPr>
        <w:t xml:space="preserve">)：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8" w:type="first"/>
          <w:footerReference r:id="rId10" w:type="first"/>
          <w:headerReference r:id="rId7" w:type="default"/>
          <w:footerReference r:id="rId9" w:type="default"/>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w:t>
      </w:r>
      <w:r>
        <w:rPr>
          <w:rFonts w:hint="eastAsia" w:ascii="宋体" w:hAnsi="宋体" w:cs="宋体"/>
          <w:b/>
          <w:color w:val="000000" w:themeColor="text1"/>
          <w:kern w:val="0"/>
          <w:sz w:val="32"/>
          <w:szCs w:val="32"/>
          <w:lang w:val="en-US" w:eastAsia="zh-CN"/>
          <w14:textFill>
            <w14:solidFill>
              <w14:schemeClr w14:val="tx1"/>
            </w14:solidFill>
          </w14:textFill>
        </w:rPr>
        <w:t>如有</w:t>
      </w:r>
      <w:r>
        <w:rPr>
          <w:rFonts w:hint="eastAsia" w:ascii="宋体" w:hAnsi="宋体" w:cs="宋体"/>
          <w:b/>
          <w:color w:val="000000" w:themeColor="text1"/>
          <w:kern w:val="0"/>
          <w:sz w:val="32"/>
          <w:szCs w:val="32"/>
          <w14:textFill>
            <w14:solidFill>
              <w14:schemeClr w14:val="tx1"/>
            </w14:solidFill>
          </w14:textFill>
        </w:rPr>
        <w:t>）</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bookmarkStart w:id="443" w:name="_Hlk101169080"/>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w:t>
      </w:r>
      <w:r>
        <w:rPr>
          <w:rFonts w:hint="eastAsia" w:ascii="宋体" w:hAnsi="宋体" w:cs="宋体"/>
          <w:b/>
          <w:color w:val="000000" w:themeColor="text1"/>
          <w:sz w:val="24"/>
          <w:lang w:val="en-US" w:eastAsia="zh-CN"/>
          <w14:textFill>
            <w14:solidFill>
              <w14:schemeClr w14:val="tx1"/>
            </w14:solidFill>
          </w14:textFill>
        </w:rPr>
        <w:t>4</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bookmarkEnd w:id="443"/>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outlineLvl w:val="9"/>
        <w:rPr>
          <w:lang w:val="en-US"/>
        </w:rPr>
      </w:pPr>
    </w:p>
    <w:p/>
    <w:p>
      <w:pPr>
        <w:pStyle w:val="2"/>
        <w:outlineLvl w:val="9"/>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525"/>
        <w:gridCol w:w="332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73"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525"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323"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2250"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73" w:type="dxa"/>
            <w:vAlign w:val="center"/>
          </w:tcPr>
          <w:p>
            <w:pPr>
              <w:jc w:val="center"/>
              <w:rPr>
                <w:rFonts w:ascii="宋体" w:hAnsi="宋体" w:cs="宋体"/>
                <w:sz w:val="24"/>
              </w:rPr>
            </w:pPr>
            <w:r>
              <w:rPr>
                <w:rFonts w:hint="eastAsia" w:ascii="宋体" w:hAnsi="宋体" w:cs="宋体"/>
                <w:sz w:val="24"/>
              </w:rPr>
              <w:t>1</w:t>
            </w:r>
          </w:p>
        </w:tc>
        <w:tc>
          <w:tcPr>
            <w:tcW w:w="3525" w:type="dxa"/>
            <w:vAlign w:val="center"/>
          </w:tcPr>
          <w:p>
            <w:pPr>
              <w:spacing w:line="360" w:lineRule="auto"/>
              <w:jc w:val="both"/>
              <w:rPr>
                <w:rFonts w:ascii="宋体" w:hAnsi="宋体" w:cs="宋体"/>
                <w:sz w:val="24"/>
              </w:rPr>
            </w:pPr>
            <w:r>
              <w:rPr>
                <w:rFonts w:hint="eastAsia" w:ascii="宋体" w:hAnsi="宋体" w:cs="宋体"/>
                <w:sz w:val="24"/>
              </w:rPr>
              <w:t>投标文件按照招标文件要求签署、盖章。</w:t>
            </w:r>
          </w:p>
        </w:tc>
        <w:tc>
          <w:tcPr>
            <w:tcW w:w="3323" w:type="dxa"/>
            <w:vAlign w:val="center"/>
          </w:tcPr>
          <w:p>
            <w:pPr>
              <w:spacing w:line="360" w:lineRule="auto"/>
              <w:rPr>
                <w:rFonts w:ascii="宋体" w:hAnsi="宋体" w:cs="宋体"/>
                <w:sz w:val="24"/>
              </w:rPr>
            </w:pPr>
            <w:r>
              <w:rPr>
                <w:rFonts w:hint="eastAsia" w:ascii="宋体" w:hAnsi="宋体" w:cs="宋体"/>
                <w:sz w:val="24"/>
              </w:rPr>
              <w:t>需要使用电子签</w:t>
            </w:r>
            <w:r>
              <w:rPr>
                <w:rFonts w:hint="eastAsia" w:ascii="宋体" w:hAnsi="宋体" w:cs="宋体"/>
                <w:sz w:val="24"/>
                <w:lang w:val="en-US" w:eastAsia="zh-CN"/>
              </w:rPr>
              <w:t>章</w:t>
            </w:r>
            <w:r>
              <w:rPr>
                <w:rFonts w:hint="eastAsia" w:ascii="宋体" w:hAnsi="宋体" w:cs="宋体"/>
                <w:sz w:val="24"/>
              </w:rPr>
              <w:t>或者签字盖章的投标文件的组成部分</w:t>
            </w:r>
          </w:p>
        </w:tc>
        <w:tc>
          <w:tcPr>
            <w:tcW w:w="2250" w:type="dxa"/>
            <w:vAlign w:val="center"/>
          </w:tcPr>
          <w:p>
            <w:pPr>
              <w:jc w:val="center"/>
              <w:rPr>
                <w:rFonts w:ascii="宋体" w:hAnsi="宋体" w:cs="宋体"/>
              </w:rPr>
            </w:pPr>
            <w:r>
              <w:rPr>
                <w:rFonts w:hint="eastAsia" w:hAnsi="宋体"/>
                <w:sz w:val="24"/>
              </w:rPr>
              <w:t>见投标文件需要签字盖章的各页。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3" w:type="dxa"/>
            <w:vAlign w:val="center"/>
          </w:tcPr>
          <w:p>
            <w:pPr>
              <w:jc w:val="center"/>
              <w:rPr>
                <w:rFonts w:ascii="宋体" w:hAnsi="宋体" w:cs="宋体"/>
                <w:sz w:val="24"/>
              </w:rPr>
            </w:pPr>
            <w:r>
              <w:rPr>
                <w:rFonts w:hint="eastAsia" w:ascii="宋体" w:hAnsi="宋体" w:cs="宋体"/>
                <w:sz w:val="24"/>
              </w:rPr>
              <w:t>2</w:t>
            </w:r>
          </w:p>
        </w:tc>
        <w:tc>
          <w:tcPr>
            <w:tcW w:w="3525" w:type="dxa"/>
            <w:vAlign w:val="center"/>
          </w:tcPr>
          <w:p>
            <w:pPr>
              <w:spacing w:line="360" w:lineRule="auto"/>
              <w:jc w:val="both"/>
              <w:rPr>
                <w:rFonts w:ascii="宋体" w:hAnsi="宋体" w:cs="宋体"/>
                <w:sz w:val="24"/>
              </w:rPr>
            </w:pPr>
            <w:r>
              <w:rPr>
                <w:rFonts w:hint="eastAsia" w:ascii="宋体" w:hAnsi="宋体" w:cs="宋体"/>
                <w:sz w:val="24"/>
              </w:rPr>
              <w:t>投标文件中承诺的投标有效期不少于招标文件中载明的投标有效期。</w:t>
            </w:r>
          </w:p>
        </w:tc>
        <w:tc>
          <w:tcPr>
            <w:tcW w:w="3323" w:type="dxa"/>
            <w:vAlign w:val="center"/>
          </w:tcPr>
          <w:p>
            <w:pPr>
              <w:spacing w:line="360" w:lineRule="auto"/>
              <w:rPr>
                <w:rFonts w:ascii="宋体" w:hAnsi="宋体" w:cs="宋体"/>
                <w:sz w:val="24"/>
              </w:rPr>
            </w:pPr>
            <w:r>
              <w:rPr>
                <w:rFonts w:hint="eastAsia" w:ascii="宋体" w:hAnsi="宋体" w:cs="宋体"/>
                <w:sz w:val="24"/>
              </w:rPr>
              <w:t>投标函</w:t>
            </w:r>
          </w:p>
        </w:tc>
        <w:tc>
          <w:tcPr>
            <w:tcW w:w="2250"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jc w:val="center"/>
        </w:trPr>
        <w:tc>
          <w:tcPr>
            <w:tcW w:w="773" w:type="dxa"/>
            <w:vAlign w:val="center"/>
          </w:tcPr>
          <w:p>
            <w:pPr>
              <w:jc w:val="center"/>
              <w:rPr>
                <w:rFonts w:ascii="宋体" w:hAnsi="宋体" w:cs="宋体"/>
                <w:sz w:val="24"/>
              </w:rPr>
            </w:pPr>
            <w:r>
              <w:rPr>
                <w:rFonts w:hint="eastAsia" w:ascii="宋体" w:hAnsi="宋体" w:cs="宋体"/>
                <w:sz w:val="24"/>
              </w:rPr>
              <w:t>3</w:t>
            </w:r>
          </w:p>
        </w:tc>
        <w:tc>
          <w:tcPr>
            <w:tcW w:w="3525" w:type="dxa"/>
            <w:vAlign w:val="center"/>
          </w:tcPr>
          <w:p>
            <w:pPr>
              <w:spacing w:line="360" w:lineRule="auto"/>
              <w:jc w:val="both"/>
              <w:rPr>
                <w:rFonts w:ascii="宋体" w:hAnsi="宋体" w:cs="宋体"/>
                <w:sz w:val="24"/>
              </w:rPr>
            </w:pPr>
            <w:r>
              <w:rPr>
                <w:rFonts w:hint="eastAsia" w:ascii="宋体" w:hAnsi="宋体" w:cs="宋体"/>
                <w:sz w:val="24"/>
              </w:rPr>
              <w:t>投标文件满足招标文件的其它实质性要求。</w:t>
            </w:r>
          </w:p>
        </w:tc>
        <w:tc>
          <w:tcPr>
            <w:tcW w:w="3323" w:type="dxa"/>
            <w:vAlign w:val="center"/>
          </w:tcPr>
          <w:p>
            <w:pPr>
              <w:spacing w:line="360" w:lineRule="auto"/>
              <w:rPr>
                <w:rFonts w:ascii="宋体" w:hAnsi="宋体" w:cs="宋体"/>
                <w:sz w:val="24"/>
              </w:rPr>
            </w:pPr>
            <w:r>
              <w:rPr>
                <w:rFonts w:hint="eastAsia" w:ascii="宋体" w:hAnsi="宋体" w:cs="宋体"/>
                <w:kern w:val="0"/>
                <w:sz w:val="24"/>
              </w:rPr>
              <w:t>招标文件其它实质性要求相应的材料（“</w:t>
            </w:r>
            <w:r>
              <w:rPr>
                <w:rFonts w:hint="eastAsia" w:ascii="宋体" w:hAnsi="宋体" w:cs="宋体"/>
                <w:bCs/>
                <w:color w:val="000000" w:themeColor="text1"/>
                <w:szCs w:val="21"/>
                <w14:textFill>
                  <w14:solidFill>
                    <w14:schemeClr w14:val="tx1"/>
                  </w14:solidFill>
                </w14:textFill>
              </w:rPr>
              <w:t>★</w:t>
            </w:r>
            <w:r>
              <w:rPr>
                <w:rFonts w:hint="eastAsia" w:ascii="宋体" w:hAnsi="宋体" w:cs="宋体"/>
                <w:kern w:val="0"/>
                <w:sz w:val="24"/>
              </w:rPr>
              <w:t>” 系指实质性要求条款，招标文件无其它实质性要求的，无需提供）</w:t>
            </w:r>
          </w:p>
        </w:tc>
        <w:tc>
          <w:tcPr>
            <w:tcW w:w="2250"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rPr>
          <w:rFonts w:hint="eastAsia"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rPr>
      </w:pPr>
      <w:r>
        <w:rPr>
          <w:rFonts w:hint="eastAsia" w:ascii="宋体" w:hAnsi="宋体" w:cs="宋体"/>
          <w:b/>
          <w:kern w:val="0"/>
          <w:sz w:val="32"/>
          <w:szCs w:val="32"/>
          <w:lang w:val="en-US" w:eastAsia="zh-CN"/>
        </w:rPr>
        <w:t>五</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u w:val="single"/>
          <w:lang w:val="en-US" w:eastAsia="zh-CN"/>
        </w:rPr>
        <w:t>宁波市妇女儿童医院、宁波中基国际招标有限公司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en-US" w:eastAsia="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r>
        <w:rPr>
          <w:rFonts w:hint="eastAsia" w:ascii="宋体" w:hAnsi="宋体" w:cs="宋体"/>
          <w:kern w:val="0"/>
          <w:sz w:val="24"/>
          <w:lang w:val="en-US" w:eastAsia="zh-CN"/>
        </w:rPr>
        <w:t>法》、</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lang w:val="en-US" w:eastAsia="zh-CN"/>
        </w:rPr>
        <w:t>电子</w:t>
      </w:r>
      <w:r>
        <w:rPr>
          <w:rFonts w:hint="eastAsia" w:ascii="宋体" w:hAnsi="宋体" w:cs="宋体"/>
          <w:sz w:val="24"/>
        </w:rPr>
        <w:t>签</w:t>
      </w:r>
      <w:r>
        <w:rPr>
          <w:rFonts w:hint="eastAsia" w:ascii="宋体" w:hAnsi="宋体" w:cs="宋体"/>
          <w:sz w:val="24"/>
          <w:lang w:val="en-US" w:eastAsia="zh-CN"/>
        </w:rPr>
        <w:t>章</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rPr>
          <w:rFonts w:ascii="宋体" w:hAnsi="宋体" w:cs="宋体"/>
          <w:b/>
          <w:bCs/>
          <w:sz w:val="24"/>
        </w:rPr>
      </w:pPr>
      <w:r>
        <w:rPr>
          <w:rFonts w:ascii="宋体" w:hAnsi="宋体" w:cs="宋体"/>
          <w:b/>
          <w:bCs/>
          <w:sz w:val="24"/>
        </w:rPr>
        <w:br w:type="page"/>
      </w:r>
    </w:p>
    <w:p>
      <w:pPr>
        <w:jc w:val="center"/>
        <w:rPr>
          <w:rFonts w:hint="eastAsia" w:ascii="宋体" w:hAnsi="宋体" w:cs="宋体"/>
          <w:b/>
          <w:kern w:val="0"/>
          <w:sz w:val="32"/>
          <w:szCs w:val="32"/>
        </w:rPr>
      </w:pPr>
    </w:p>
    <w:p>
      <w:pPr>
        <w:jc w:val="center"/>
        <w:rPr>
          <w:rFonts w:hint="eastAsia" w:ascii="宋体" w:hAnsi="宋体" w:eastAsia="宋体" w:cs="宋体"/>
          <w:b/>
          <w:kern w:val="0"/>
          <w:sz w:val="32"/>
          <w:szCs w:val="32"/>
          <w:lang w:eastAsia="zh-CN"/>
        </w:rPr>
      </w:pPr>
      <w:r>
        <w:rPr>
          <w:rFonts w:hint="eastAsia" w:ascii="宋体" w:hAnsi="宋体" w:cs="宋体"/>
          <w:b/>
          <w:kern w:val="0"/>
          <w:sz w:val="32"/>
          <w:szCs w:val="32"/>
        </w:rPr>
        <w:t>六、投标标的清单</w:t>
      </w:r>
      <w:r>
        <w:rPr>
          <w:rFonts w:hint="eastAsia" w:ascii="宋体" w:hAnsi="宋体" w:cs="宋体"/>
          <w:b/>
          <w:kern w:val="0"/>
          <w:sz w:val="32"/>
          <w:szCs w:val="32"/>
          <w:lang w:eastAsia="zh-CN"/>
        </w:rPr>
        <w:t>（</w:t>
      </w:r>
      <w:r>
        <w:rPr>
          <w:rFonts w:hint="eastAsia" w:ascii="宋体" w:hAnsi="宋体" w:cs="宋体"/>
          <w:b/>
          <w:kern w:val="0"/>
          <w:sz w:val="32"/>
          <w:szCs w:val="32"/>
          <w:lang w:val="en-US" w:eastAsia="zh-CN"/>
        </w:rPr>
        <w:t>不适用</w:t>
      </w:r>
      <w:r>
        <w:rPr>
          <w:rFonts w:hint="eastAsia" w:ascii="宋体" w:hAnsi="宋体" w:cs="宋体"/>
          <w:b/>
          <w:kern w:val="0"/>
          <w:sz w:val="32"/>
          <w:szCs w:val="32"/>
          <w:lang w:eastAsia="zh-CN"/>
        </w:rPr>
        <w:t>）</w:t>
      </w:r>
    </w:p>
    <w:tbl>
      <w:tblPr>
        <w:tblStyle w:val="64"/>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833"/>
        <w:gridCol w:w="1305"/>
        <w:gridCol w:w="201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品牌（如果有）</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00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328"/>
        <w:gridCol w:w="328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b/>
                <w:bCs/>
                <w:sz w:val="24"/>
              </w:rPr>
            </w:pPr>
            <w:r>
              <w:rPr>
                <w:rFonts w:hint="eastAsia" w:ascii="宋体" w:hAnsi="宋体" w:cs="宋体"/>
                <w:b/>
                <w:bCs/>
                <w:sz w:val="24"/>
              </w:rPr>
              <w:t>序号</w:t>
            </w:r>
          </w:p>
        </w:tc>
        <w:tc>
          <w:tcPr>
            <w:tcW w:w="3328" w:type="dxa"/>
          </w:tcPr>
          <w:p>
            <w:pPr>
              <w:jc w:val="center"/>
              <w:rPr>
                <w:rFonts w:ascii="宋体" w:hAnsi="宋体" w:cs="宋体"/>
                <w:b/>
                <w:bCs/>
                <w:sz w:val="24"/>
              </w:rPr>
            </w:pPr>
            <w:r>
              <w:rPr>
                <w:rFonts w:hint="eastAsia" w:ascii="宋体" w:hAnsi="宋体" w:cs="宋体"/>
                <w:b/>
                <w:bCs/>
                <w:sz w:val="24"/>
              </w:rPr>
              <w:t>招标文件章节及具体内容</w:t>
            </w:r>
          </w:p>
        </w:tc>
        <w:tc>
          <w:tcPr>
            <w:tcW w:w="3287" w:type="dxa"/>
          </w:tcPr>
          <w:p>
            <w:pPr>
              <w:jc w:val="center"/>
              <w:rPr>
                <w:rFonts w:ascii="宋体" w:hAnsi="宋体" w:cs="宋体"/>
                <w:b/>
                <w:bCs/>
                <w:sz w:val="24"/>
              </w:rPr>
            </w:pPr>
            <w:r>
              <w:rPr>
                <w:rFonts w:hint="eastAsia" w:ascii="宋体" w:hAnsi="宋体" w:cs="宋体"/>
                <w:b/>
                <w:bCs/>
                <w:sz w:val="24"/>
              </w:rPr>
              <w:t>投标文件章节及具体内容</w:t>
            </w:r>
          </w:p>
        </w:tc>
        <w:tc>
          <w:tcPr>
            <w:tcW w:w="1425"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kern w:val="0"/>
                <w:sz w:val="24"/>
              </w:rPr>
            </w:pPr>
            <w:r>
              <w:rPr>
                <w:rFonts w:hint="eastAsia" w:ascii="宋体" w:hAnsi="宋体" w:cs="宋体"/>
                <w:kern w:val="0"/>
                <w:sz w:val="24"/>
              </w:rPr>
              <w:t>1</w:t>
            </w:r>
          </w:p>
        </w:tc>
        <w:tc>
          <w:tcPr>
            <w:tcW w:w="3328" w:type="dxa"/>
          </w:tcPr>
          <w:p>
            <w:pPr>
              <w:jc w:val="center"/>
              <w:rPr>
                <w:rFonts w:ascii="宋体" w:hAnsi="宋体" w:cs="宋体"/>
                <w:b/>
                <w:kern w:val="0"/>
                <w:sz w:val="32"/>
                <w:szCs w:val="32"/>
              </w:rPr>
            </w:pPr>
          </w:p>
        </w:tc>
        <w:tc>
          <w:tcPr>
            <w:tcW w:w="3287" w:type="dxa"/>
          </w:tcPr>
          <w:p>
            <w:pPr>
              <w:jc w:val="center"/>
              <w:rPr>
                <w:rFonts w:ascii="宋体" w:hAnsi="宋体" w:cs="宋体"/>
                <w:b/>
                <w:kern w:val="0"/>
                <w:sz w:val="32"/>
                <w:szCs w:val="32"/>
              </w:rPr>
            </w:pPr>
          </w:p>
        </w:tc>
        <w:tc>
          <w:tcPr>
            <w:tcW w:w="1425"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kern w:val="0"/>
                <w:sz w:val="24"/>
              </w:rPr>
            </w:pPr>
            <w:r>
              <w:rPr>
                <w:rFonts w:hint="eastAsia" w:ascii="宋体" w:hAnsi="宋体" w:cs="宋体"/>
                <w:kern w:val="0"/>
                <w:sz w:val="24"/>
              </w:rPr>
              <w:t>2</w:t>
            </w:r>
          </w:p>
        </w:tc>
        <w:tc>
          <w:tcPr>
            <w:tcW w:w="3328" w:type="dxa"/>
          </w:tcPr>
          <w:p>
            <w:pPr>
              <w:jc w:val="center"/>
              <w:rPr>
                <w:rFonts w:ascii="宋体" w:hAnsi="宋体" w:cs="宋体"/>
                <w:b/>
                <w:kern w:val="0"/>
                <w:sz w:val="32"/>
                <w:szCs w:val="32"/>
              </w:rPr>
            </w:pPr>
          </w:p>
        </w:tc>
        <w:tc>
          <w:tcPr>
            <w:tcW w:w="3287" w:type="dxa"/>
          </w:tcPr>
          <w:p>
            <w:pPr>
              <w:jc w:val="center"/>
              <w:rPr>
                <w:rFonts w:ascii="宋体" w:hAnsi="宋体" w:cs="宋体"/>
                <w:b/>
                <w:kern w:val="0"/>
                <w:sz w:val="32"/>
                <w:szCs w:val="32"/>
              </w:rPr>
            </w:pPr>
          </w:p>
        </w:tc>
        <w:tc>
          <w:tcPr>
            <w:tcW w:w="1425"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kern w:val="0"/>
                <w:sz w:val="24"/>
              </w:rPr>
            </w:pPr>
            <w:r>
              <w:rPr>
                <w:rFonts w:hint="eastAsia" w:ascii="宋体" w:hAnsi="宋体" w:cs="宋体"/>
                <w:kern w:val="0"/>
                <w:sz w:val="24"/>
              </w:rPr>
              <w:t>……</w:t>
            </w:r>
          </w:p>
        </w:tc>
        <w:tc>
          <w:tcPr>
            <w:tcW w:w="3328" w:type="dxa"/>
          </w:tcPr>
          <w:p>
            <w:pPr>
              <w:jc w:val="center"/>
              <w:rPr>
                <w:rFonts w:ascii="宋体" w:hAnsi="宋体" w:cs="宋体"/>
                <w:b/>
                <w:kern w:val="0"/>
                <w:sz w:val="32"/>
                <w:szCs w:val="32"/>
              </w:rPr>
            </w:pPr>
          </w:p>
        </w:tc>
        <w:tc>
          <w:tcPr>
            <w:tcW w:w="3287" w:type="dxa"/>
          </w:tcPr>
          <w:p>
            <w:pPr>
              <w:jc w:val="center"/>
              <w:rPr>
                <w:rFonts w:ascii="宋体" w:hAnsi="宋体" w:cs="宋体"/>
                <w:b/>
                <w:kern w:val="0"/>
                <w:sz w:val="32"/>
                <w:szCs w:val="32"/>
              </w:rPr>
            </w:pPr>
          </w:p>
        </w:tc>
        <w:tc>
          <w:tcPr>
            <w:tcW w:w="1425" w:type="dxa"/>
          </w:tcPr>
          <w:p>
            <w:pPr>
              <w:jc w:val="center"/>
              <w:rPr>
                <w:rFonts w:ascii="宋体" w:hAnsi="宋体" w:cs="宋体"/>
                <w:b/>
                <w:kern w:val="0"/>
                <w:sz w:val="32"/>
                <w:szCs w:val="32"/>
              </w:rPr>
            </w:pPr>
          </w:p>
        </w:tc>
      </w:tr>
    </w:tbl>
    <w:p>
      <w:pPr>
        <w:jc w:val="center"/>
        <w:rPr>
          <w:rFonts w:ascii="宋体" w:hAnsi="宋体" w:cs="宋体"/>
          <w:b/>
          <w:kern w:val="0"/>
          <w:sz w:val="32"/>
          <w:szCs w:val="32"/>
        </w:rPr>
      </w:pPr>
    </w:p>
    <w:p>
      <w:pPr>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『编制说明』：</w:t>
      </w:r>
    </w:p>
    <w:p>
      <w:pPr>
        <w:numPr>
          <w:ilvl w:val="0"/>
          <w:numId w:val="7"/>
        </w:numPr>
        <w:adjustRightInd w:val="0"/>
        <w:snapToGrid w:val="0"/>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投标人需按“第三部分  采购需求”中各项要求（包含技术需求及商务、其他要求）一一对应,在本表中如实填写具体响应(有技术参数的提供响应的技术参数)，未按要求填写的，有可能作负偏离处理。</w:t>
      </w:r>
    </w:p>
    <w:p>
      <w:pPr>
        <w:numPr>
          <w:ilvl w:val="0"/>
          <w:numId w:val="7"/>
        </w:numPr>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偏离说明是指对</w:t>
      </w:r>
      <w:r>
        <w:rPr>
          <w:rFonts w:hint="eastAsia" w:ascii="宋体" w:hAnsi="宋体" w:eastAsia="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rPr>
        <w:t>文件要求存在不同之处的解释说明。偏离系指：正偏离（高于采购需求）、负偏离（低于采购需求）、无偏离（满足采购需求）</w:t>
      </w:r>
    </w:p>
    <w:p>
      <w:pPr>
        <w:widowControl/>
        <w:spacing w:line="360" w:lineRule="auto"/>
        <w:jc w:val="left"/>
        <w:outlineLvl w:val="9"/>
        <w:rPr>
          <w:rFonts w:hint="eastAsia" w:ascii="宋体" w:hAnsi="宋体" w:eastAsia="宋体" w:cs="宋体"/>
          <w:b/>
          <w:bCs/>
          <w:color w:val="auto"/>
          <w:highlight w:val="none"/>
          <w:lang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技术指标若有要求供应商提供相应佐证材料的，供应商未提供相应佐证材料或者供应商的响应承诺与其佐证材料不一致的，评审小组会将以不利于供应商的内容为准进行评审（负偏离）。</w:t>
      </w:r>
    </w:p>
    <w:p>
      <w:pPr>
        <w:pStyle w:val="63"/>
      </w:pPr>
    </w:p>
    <w:p>
      <w:pPr>
        <w:spacing w:line="360" w:lineRule="auto"/>
        <w:ind w:right="420"/>
        <w:rPr>
          <w:rFonts w:ascii="宋体" w:hAnsi="宋体" w:cs="宋体"/>
          <w:sz w:val="24"/>
        </w:rPr>
      </w:pPr>
      <w:r>
        <w:rPr>
          <w:rFonts w:hint="eastAsia" w:ascii="宋体" w:hAnsi="宋体" w:cs="宋体"/>
          <w:sz w:val="24"/>
        </w:rPr>
        <w:t>注：按本格式和要求提供。</w:t>
      </w:r>
    </w:p>
    <w:p>
      <w:pPr>
        <w:widowControl/>
        <w:adjustRightInd/>
        <w:jc w:val="left"/>
        <w:rPr>
          <w:rFonts w:ascii="宋体" w:hAnsi="宋体" w:cs="宋体"/>
          <w:b/>
          <w:bCs/>
          <w:sz w:val="32"/>
          <w:szCs w:val="32"/>
        </w:rPr>
      </w:pPr>
      <w:r>
        <w:rPr>
          <w:rFonts w:ascii="宋体" w:hAnsi="宋体" w:cs="宋体"/>
          <w:b/>
          <w:bCs/>
          <w:sz w:val="32"/>
          <w:szCs w:val="32"/>
        </w:rPr>
        <w:br w:type="page"/>
      </w:r>
    </w:p>
    <w:p>
      <w:pPr>
        <w:pStyle w:val="23"/>
        <w:sectPr>
          <w:headerReference r:id="rId12" w:type="first"/>
          <w:footerReference r:id="rId14" w:type="first"/>
          <w:headerReference r:id="rId11" w:type="default"/>
          <w:footerReference r:id="rId13" w:type="default"/>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ind w:firstLine="964" w:firstLineChars="400"/>
        <w:jc w:val="center"/>
        <w:rPr>
          <w:rFonts w:hint="eastAsia" w:ascii="宋体" w:hAnsi="宋体" w:eastAsia="宋体" w:cs="宋体"/>
          <w:b/>
          <w:bCs/>
          <w:color w:val="000000" w:themeColor="text1"/>
          <w:sz w:val="24"/>
          <w14:textFill>
            <w14:solidFill>
              <w14:schemeClr w14:val="tx1"/>
            </w14:solidFill>
          </w14:textFill>
        </w:rPr>
      </w:pPr>
    </w:p>
    <w:p>
      <w:pPr>
        <w:rPr>
          <w:rFonts w:hint="eastAsia" w:ascii="宋体" w:hAnsi="宋体" w:cs="宋体"/>
          <w:b/>
          <w:kern w:val="0"/>
          <w:sz w:val="32"/>
          <w:szCs w:val="32"/>
          <w:lang w:val="en-US" w:eastAsia="zh-CN"/>
        </w:rPr>
      </w:pPr>
    </w:p>
    <w:p>
      <w:pPr>
        <w:jc w:val="center"/>
        <w:rPr>
          <w:rFonts w:ascii="宋体" w:hAnsi="宋体" w:cs="宋体"/>
        </w:rPr>
      </w:pPr>
      <w:r>
        <w:rPr>
          <w:rFonts w:hint="eastAsia" w:ascii="宋体" w:hAnsi="宋体" w:cs="宋体"/>
          <w:b/>
          <w:kern w:val="0"/>
          <w:sz w:val="32"/>
          <w:szCs w:val="32"/>
          <w:lang w:val="en-US" w:eastAsia="zh-CN"/>
        </w:rPr>
        <w:t>八</w:t>
      </w:r>
      <w:r>
        <w:rPr>
          <w:rFonts w:hint="eastAsia" w:ascii="宋体" w:hAnsi="宋体" w:cs="宋体"/>
          <w:b/>
          <w:kern w:val="0"/>
          <w:sz w:val="32"/>
          <w:szCs w:val="32"/>
        </w:rPr>
        <w:t>、评标标准相应的商务技术资料</w:t>
      </w:r>
    </w:p>
    <w:p>
      <w:pPr>
        <w:snapToGrid w:val="0"/>
        <w:spacing w:line="360" w:lineRule="auto"/>
        <w:ind w:firstLine="960" w:firstLineChars="400"/>
        <w:rPr>
          <w:rFonts w:hint="eastAsia" w:ascii="宋体" w:hAnsi="宋体" w:eastAsia="宋体" w:cs="宋体"/>
          <w:color w:val="FF0000"/>
          <w:sz w:val="24"/>
          <w:lang w:val="en-US" w:eastAsia="zh-CN"/>
        </w:rPr>
      </w:pPr>
    </w:p>
    <w:p>
      <w:pPr>
        <w:snapToGrid w:val="0"/>
        <w:spacing w:line="360" w:lineRule="auto"/>
        <w:ind w:firstLine="964" w:firstLineChars="400"/>
        <w:rPr>
          <w:rFonts w:hint="eastAsia" w:ascii="宋体" w:hAnsi="宋体" w:eastAsia="宋体" w:cs="宋体"/>
          <w:b/>
          <w:bCs/>
          <w:color w:val="FF0000"/>
          <w:sz w:val="24"/>
          <w:lang w:val="en-US" w:eastAsia="zh-CN"/>
        </w:rPr>
      </w:pPr>
    </w:p>
    <w:p>
      <w:pPr>
        <w:snapToGrid w:val="0"/>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检测项目结果报送方案</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）服务实施与质量控制方案评价</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应急预案</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服务团队（附人员配备清单等资料）</w:t>
      </w:r>
      <w:r>
        <w:rPr>
          <w:rFonts w:hint="eastAsia" w:ascii="宋体" w:hAnsi="宋体" w:eastAsia="宋体" w:cs="宋体"/>
          <w:color w:val="000000" w:themeColor="text1"/>
          <w:lang w:val="en-US" w:eastAsia="zh-CN"/>
          <w14:textFill>
            <w14:solidFill>
              <w14:schemeClr w14:val="tx1"/>
            </w14:solidFill>
          </w14:textFill>
        </w:rPr>
        <w:t>；</w:t>
      </w:r>
    </w:p>
    <w:p>
      <w:pPr>
        <w:snapToGrid w:val="0"/>
        <w:spacing w:line="360" w:lineRule="auto"/>
        <w:ind w:firstLine="960" w:firstLineChars="400"/>
        <w:rPr>
          <w:rFonts w:hint="eastAsia"/>
          <w:lang w:val="en-US" w:eastAsia="zh-CN"/>
        </w:rPr>
      </w:pPr>
      <w:r>
        <w:rPr>
          <w:rFonts w:hint="eastAsia" w:ascii="宋体" w:hAnsi="宋体" w:eastAsia="宋体" w:cs="宋体"/>
          <w:color w:val="000000" w:themeColor="text1"/>
          <w:sz w:val="24"/>
          <w:lang w:val="en-US" w:eastAsia="zh-CN"/>
          <w14:textFill>
            <w14:solidFill>
              <w14:schemeClr w14:val="tx1"/>
            </w14:solidFill>
          </w14:textFill>
        </w:rPr>
        <w:t>（5）业绩一览表(附合同复印件加盖公章）；</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（6）实验室资质证书及能力证明（如有，按评分标准要求提供）</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lang w:val="en-US" w:eastAsia="zh-Hans"/>
          <w14:textFill>
            <w14:solidFill>
              <w14:schemeClr w14:val="tx1"/>
            </w14:solidFill>
          </w14:textFill>
        </w:rPr>
        <w:t>项目报告单格式</w:t>
      </w:r>
      <w:r>
        <w:rPr>
          <w:rFonts w:hint="eastAsia" w:ascii="宋体" w:hAnsi="宋体" w:eastAsia="宋体" w:cs="宋体"/>
          <w:color w:val="000000" w:themeColor="text1"/>
          <w:sz w:val="24"/>
          <w:lang w:val="en-US" w:eastAsia="zh-CN"/>
          <w14:textFill>
            <w14:solidFill>
              <w14:schemeClr w14:val="tx1"/>
            </w14:solidFill>
          </w14:textFill>
        </w:rPr>
        <w:t>；</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（8）诚信和服务效率；</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（9）人员培训方案；</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（10）增值服务方案；</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（11）隐私保护；</w:t>
      </w:r>
    </w:p>
    <w:p>
      <w:pPr>
        <w:snapToGrid w:val="0"/>
        <w:spacing w:line="360" w:lineRule="auto"/>
        <w:ind w:firstLine="960" w:firstLineChars="4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（12）数据对接方案；</w:t>
      </w:r>
    </w:p>
    <w:p>
      <w:pPr>
        <w:snapToGrid w:val="0"/>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（13）投标人认为需要提供的其他资料；</w:t>
      </w:r>
    </w:p>
    <w:p>
      <w:pPr>
        <w:snapToGrid w:val="0"/>
        <w:spacing w:line="360" w:lineRule="auto"/>
        <w:ind w:firstLine="964" w:firstLineChars="400"/>
        <w:jc w:val="center"/>
        <w:rPr>
          <w:rFonts w:hint="eastAsia" w:ascii="宋体" w:hAnsi="宋体" w:eastAsia="宋体" w:cs="宋体"/>
          <w:b/>
          <w:bCs/>
          <w:color w:val="000000" w:themeColor="text1"/>
          <w:sz w:val="24"/>
          <w14:textFill>
            <w14:solidFill>
              <w14:schemeClr w14:val="tx1"/>
            </w14:solidFill>
          </w14:textFill>
        </w:rPr>
      </w:pPr>
    </w:p>
    <w:p>
      <w:pP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br w:type="page"/>
      </w:r>
    </w:p>
    <w:p>
      <w:pPr>
        <w:snapToGrid w:val="0"/>
        <w:spacing w:line="360" w:lineRule="auto"/>
        <w:ind w:firstLine="964" w:firstLineChars="40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业绩一览表</w:t>
      </w:r>
    </w:p>
    <w:tbl>
      <w:tblPr>
        <w:tblStyle w:val="64"/>
        <w:tblW w:w="93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1365"/>
        <w:gridCol w:w="1297"/>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序号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采购单位</w:t>
            </w:r>
          </w:p>
        </w:tc>
        <w:tc>
          <w:tcPr>
            <w:tcW w:w="1297"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项目名称</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合同金额</w:t>
            </w:r>
          </w:p>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（万元）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采购单位联系人及联系电话</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themeColor="text1"/>
                <w:kern w:val="0"/>
                <w:sz w:val="24"/>
                <w14:textFill>
                  <w14:solidFill>
                    <w14:schemeClr w14:val="tx1"/>
                  </w14:solidFill>
                </w14:textFill>
              </w:rPr>
            </w:pPr>
          </w:p>
        </w:tc>
      </w:tr>
    </w:tbl>
    <w:p>
      <w:pPr>
        <w:spacing w:line="360" w:lineRule="auto"/>
        <w:ind w:firstLine="480" w:firstLineChars="200"/>
        <w:jc w:val="left"/>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附合同复印件加盖公章</w:t>
      </w:r>
    </w:p>
    <w:p>
      <w:pPr>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投标人名称(</w:t>
      </w:r>
      <w:r>
        <w:rPr>
          <w:rFonts w:hint="eastAsia" w:ascii="宋体" w:hAnsi="宋体" w:cs="宋体"/>
          <w:sz w:val="24"/>
          <w:lang w:val="en-US" w:eastAsia="zh-CN"/>
        </w:rPr>
        <w:t>电子</w:t>
      </w:r>
      <w:r>
        <w:rPr>
          <w:rFonts w:hint="eastAsia" w:ascii="宋体" w:hAnsi="宋体" w:cs="宋体"/>
          <w:sz w:val="24"/>
        </w:rPr>
        <w:t>签</w:t>
      </w:r>
      <w:r>
        <w:rPr>
          <w:rFonts w:hint="eastAsia" w:ascii="宋体" w:hAnsi="宋体" w:cs="宋体"/>
          <w:sz w:val="24"/>
          <w:lang w:val="en-US" w:eastAsia="zh-CN"/>
        </w:rPr>
        <w:t>章</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 xml:space="preserve">         </w:t>
      </w:r>
    </w:p>
    <w:p>
      <w:pPr>
        <w:pStyle w:val="26"/>
        <w:rPr>
          <w:rFonts w:hint="eastAsia"/>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日  期：</w:t>
      </w:r>
    </w:p>
    <w:p>
      <w:pPr>
        <w:pStyle w:val="24"/>
        <w:rPr>
          <w:rFonts w:hint="eastAsia"/>
          <w:lang w:eastAsia="zh-CN"/>
        </w:rPr>
      </w:pPr>
    </w:p>
    <w:p>
      <w:pPr>
        <w:pStyle w:val="26"/>
        <w:rPr>
          <w:rFonts w:hint="default"/>
          <w:b/>
          <w:bCs/>
          <w:lang w:val="en-US" w:eastAsia="zh-CN"/>
        </w:rPr>
      </w:pPr>
    </w:p>
    <w:p>
      <w:pPr>
        <w:pStyle w:val="26"/>
        <w:rPr>
          <w:rFonts w:hint="default"/>
          <w:lang w:val="en-US"/>
        </w:rPr>
      </w:pPr>
    </w:p>
    <w:p>
      <w:pPr>
        <w:rPr>
          <w:rFonts w:hint="eastAsia" w:ascii="宋体" w:hAnsi="宋体" w:eastAsia="宋体" w:cs="宋体"/>
          <w:b/>
          <w:bCs/>
          <w:color w:val="FF0000"/>
          <w:sz w:val="24"/>
          <w:lang w:val="en-US" w:eastAsia="zh-CN"/>
        </w:rPr>
      </w:pPr>
      <w:r>
        <w:rPr>
          <w:rFonts w:hint="eastAsia" w:ascii="宋体" w:hAnsi="宋体" w:eastAsia="宋体" w:cs="宋体"/>
          <w:b/>
          <w:bCs/>
          <w:color w:val="FF0000"/>
          <w:sz w:val="24"/>
          <w:lang w:val="en-US" w:eastAsia="zh-CN"/>
        </w:rPr>
        <w:br w:type="page"/>
      </w:r>
    </w:p>
    <w:p>
      <w:pPr>
        <w:bidi w:val="0"/>
        <w:jc w:val="center"/>
        <w:rPr>
          <w:rFonts w:hint="eastAsia"/>
          <w:b/>
          <w:bCs/>
          <w:sz w:val="36"/>
          <w:szCs w:val="36"/>
        </w:rPr>
      </w:pPr>
      <w:bookmarkStart w:id="444" w:name="_Toc16712"/>
    </w:p>
    <w:p>
      <w:pPr>
        <w:bidi w:val="0"/>
        <w:jc w:val="center"/>
        <w:rPr>
          <w:b/>
          <w:bCs/>
          <w:sz w:val="36"/>
          <w:szCs w:val="36"/>
        </w:rPr>
      </w:pPr>
      <w:r>
        <w:rPr>
          <w:rFonts w:hint="eastAsia"/>
          <w:b/>
          <w:bCs/>
          <w:sz w:val="36"/>
          <w:szCs w:val="36"/>
        </w:rPr>
        <w:t>报价文件部分</w:t>
      </w:r>
      <w:bookmarkEnd w:id="444"/>
    </w:p>
    <w:p>
      <w:pPr>
        <w:spacing w:line="360" w:lineRule="auto"/>
        <w:jc w:val="center"/>
        <w:outlineLvl w:val="0"/>
        <w:rPr>
          <w:rFonts w:hint="eastAsia" w:ascii="宋体" w:hAnsi="宋体" w:cs="宋体"/>
          <w:b/>
          <w:kern w:val="0"/>
          <w:sz w:val="36"/>
          <w:szCs w:val="36"/>
        </w:rPr>
      </w:pPr>
      <w:bookmarkStart w:id="445" w:name="_Toc31513"/>
    </w:p>
    <w:bookmarkEnd w:id="445"/>
    <w:p>
      <w:pPr>
        <w:bidi w:val="0"/>
        <w:jc w:val="center"/>
        <w:rPr>
          <w:rFonts w:hint="eastAsia" w:eastAsia="宋体"/>
          <w:b/>
          <w:bCs/>
          <w:sz w:val="30"/>
          <w:szCs w:val="30"/>
          <w:lang w:eastAsia="zh-CN"/>
        </w:rPr>
      </w:pPr>
      <w:bookmarkStart w:id="446" w:name="_Toc21159"/>
      <w:r>
        <w:rPr>
          <w:rFonts w:hint="eastAsia"/>
          <w:b/>
          <w:bCs/>
          <w:sz w:val="30"/>
          <w:szCs w:val="30"/>
          <w:lang w:val="en-US" w:eastAsia="zh-CN"/>
        </w:rPr>
        <w:t>一、</w:t>
      </w:r>
      <w:r>
        <w:rPr>
          <w:rFonts w:hint="eastAsia"/>
          <w:b/>
          <w:bCs/>
          <w:sz w:val="30"/>
          <w:szCs w:val="30"/>
        </w:rPr>
        <w:t>开标一览表</w:t>
      </w:r>
      <w:bookmarkEnd w:id="446"/>
      <w:r>
        <w:rPr>
          <w:rFonts w:hint="eastAsia"/>
          <w:b/>
          <w:bCs/>
          <w:sz w:val="30"/>
          <w:szCs w:val="30"/>
          <w:lang w:eastAsia="zh-CN"/>
        </w:rPr>
        <w:t>（</w:t>
      </w:r>
      <w:r>
        <w:rPr>
          <w:rFonts w:hint="eastAsia"/>
          <w:b/>
          <w:bCs/>
          <w:sz w:val="30"/>
          <w:szCs w:val="30"/>
          <w:lang w:val="en-US" w:eastAsia="zh-CN"/>
        </w:rPr>
        <w:t>标项一</w:t>
      </w:r>
      <w:r>
        <w:rPr>
          <w:rFonts w:hint="eastAsia"/>
          <w:b/>
          <w:bCs/>
          <w:sz w:val="30"/>
          <w:szCs w:val="30"/>
          <w:lang w:eastAsia="zh-CN"/>
        </w:rPr>
        <w:t>）</w:t>
      </w:r>
    </w:p>
    <w:p>
      <w:pPr>
        <w:snapToGrid w:val="0"/>
        <w:spacing w:before="50" w:after="50" w:line="360" w:lineRule="auto"/>
        <w:ind w:firstLine="630" w:firstLineChars="300"/>
        <w:rPr>
          <w:rFonts w:hint="eastAsia" w:ascii="宋体" w:hAnsi="宋体" w:cs="宋体"/>
          <w:color w:val="000000"/>
          <w:szCs w:val="21"/>
        </w:rPr>
      </w:pPr>
    </w:p>
    <w:tbl>
      <w:tblPr>
        <w:tblStyle w:val="64"/>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436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79" w:type="dxa"/>
            <w:tcBorders>
              <w:tl2br w:val="nil"/>
              <w:tr2bl w:val="nil"/>
            </w:tcBorders>
            <w:noWrap w:val="0"/>
            <w:vAlign w:val="center"/>
          </w:tcPr>
          <w:p>
            <w:pPr>
              <w:snapToGrid w:val="0"/>
              <w:spacing w:line="400" w:lineRule="exact"/>
              <w:jc w:val="center"/>
              <w:rPr>
                <w:rFonts w:ascii="Cambria" w:hAnsi="Cambria"/>
                <w:color w:val="000000"/>
                <w:szCs w:val="21"/>
              </w:rPr>
            </w:pPr>
            <w:r>
              <w:rPr>
                <w:rFonts w:ascii="Cambria" w:hAnsi="宋体"/>
                <w:color w:val="000000"/>
                <w:szCs w:val="21"/>
              </w:rPr>
              <w:t>服务项目名称</w:t>
            </w:r>
          </w:p>
        </w:tc>
        <w:tc>
          <w:tcPr>
            <w:tcW w:w="4365" w:type="dxa"/>
            <w:tcBorders>
              <w:tl2br w:val="nil"/>
              <w:tr2bl w:val="nil"/>
            </w:tcBorders>
            <w:noWrap w:val="0"/>
            <w:vAlign w:val="center"/>
          </w:tcPr>
          <w:p>
            <w:pPr>
              <w:spacing w:line="380" w:lineRule="exact"/>
              <w:jc w:val="center"/>
              <w:rPr>
                <w:rFonts w:hint="eastAsia" w:ascii="宋体" w:hAnsi="宋体" w:cs="宋体"/>
                <w:color w:val="000000"/>
                <w:szCs w:val="21"/>
              </w:rPr>
            </w:pPr>
            <w:r>
              <w:rPr>
                <w:rFonts w:hint="eastAsia" w:ascii="宋体" w:hAnsi="宋体" w:cs="宋体"/>
                <w:color w:val="000000"/>
                <w:szCs w:val="21"/>
              </w:rPr>
              <w:t>服务比例限额（%）</w:t>
            </w:r>
          </w:p>
        </w:tc>
        <w:tc>
          <w:tcPr>
            <w:tcW w:w="1988" w:type="dxa"/>
            <w:tcBorders>
              <w:tl2br w:val="nil"/>
              <w:tr2bl w:val="nil"/>
            </w:tcBorders>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color w:val="000000"/>
                <w:szCs w:val="21"/>
              </w:rPr>
              <w:t>服务比例</w:t>
            </w:r>
            <w:r>
              <w:rPr>
                <w:rFonts w:hint="eastAsia" w:ascii="宋体" w:hAnsi="宋体" w:cs="宋体"/>
                <w:color w:val="000000"/>
                <w:szCs w:val="21"/>
                <w:lang w:val="en-US" w:eastAsia="zh-CN"/>
              </w:rPr>
              <w:t>报价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79" w:type="dxa"/>
            <w:tcBorders>
              <w:tl2br w:val="nil"/>
              <w:tr2bl w:val="nil"/>
            </w:tcBorders>
            <w:noWrap w:val="0"/>
            <w:vAlign w:val="center"/>
          </w:tcPr>
          <w:p>
            <w:pPr>
              <w:spacing w:line="360" w:lineRule="exact"/>
              <w:jc w:val="center"/>
              <w:rPr>
                <w:rFonts w:hint="default" w:ascii="Cambria" w:hAnsi="Cambria" w:eastAsia="宋体"/>
                <w:color w:val="000000"/>
                <w:szCs w:val="21"/>
                <w:lang w:val="en-US" w:eastAsia="zh-CN"/>
              </w:rPr>
            </w:pPr>
            <w:r>
              <w:rPr>
                <w:rFonts w:hint="eastAsia" w:ascii="Cambria" w:hAnsi="Cambria"/>
                <w:color w:val="000000"/>
                <w:szCs w:val="21"/>
                <w:lang w:val="en-US" w:eastAsia="zh-CN"/>
              </w:rPr>
              <w:t>检验标本（常规类）外送服务（项目清单一）</w:t>
            </w:r>
          </w:p>
        </w:tc>
        <w:tc>
          <w:tcPr>
            <w:tcW w:w="4365" w:type="dxa"/>
            <w:tcBorders>
              <w:tl2br w:val="nil"/>
              <w:tr2bl w:val="nil"/>
            </w:tcBorders>
            <w:noWrap w:val="0"/>
            <w:vAlign w:val="center"/>
          </w:tcPr>
          <w:p>
            <w:pPr>
              <w:pStyle w:val="34"/>
              <w:adjustRightInd w:val="0"/>
              <w:snapToGrid w:val="0"/>
              <w:spacing w:before="0" w:beforeLines="0" w:after="0" w:afterLines="0" w:line="360" w:lineRule="auto"/>
              <w:outlineLvl w:val="0"/>
              <w:rPr>
                <w:rFonts w:hint="eastAsia" w:ascii="宋体" w:hAnsi="宋体" w:eastAsia="宋体" w:cs="宋体"/>
                <w:b w:val="0"/>
                <w:bCs w:val="0"/>
                <w:color w:val="000000"/>
                <w:szCs w:val="21"/>
              </w:rPr>
            </w:pPr>
            <w:r>
              <w:rPr>
                <w:rFonts w:hint="eastAsia" w:ascii="宋体" w:hAnsi="宋体" w:eastAsia="宋体" w:cs="宋体"/>
                <w:b w:val="0"/>
                <w:bCs w:val="0"/>
                <w:color w:val="000000"/>
                <w:sz w:val="21"/>
                <w:szCs w:val="21"/>
              </w:rPr>
              <w:t>标</w:t>
            </w:r>
            <w:r>
              <w:rPr>
                <w:rFonts w:hint="eastAsia" w:ascii="宋体" w:hAnsi="宋体" w:eastAsia="宋体" w:cs="宋体"/>
                <w:b w:val="0"/>
                <w:bCs w:val="0"/>
                <w:color w:val="000000"/>
                <w:sz w:val="21"/>
                <w:szCs w:val="21"/>
                <w:lang w:val="en-US" w:eastAsia="zh-CN"/>
              </w:rPr>
              <w:t>项一：清单一按服务比例报价≤33%进行报价。服务比例报价＞33%，作无效报价处理。</w:t>
            </w:r>
          </w:p>
        </w:tc>
        <w:tc>
          <w:tcPr>
            <w:tcW w:w="1988" w:type="dxa"/>
            <w:tcBorders>
              <w:tl2br w:val="nil"/>
              <w:tr2bl w:val="nil"/>
            </w:tcBorders>
            <w:noWrap w:val="0"/>
            <w:vAlign w:val="center"/>
          </w:tcPr>
          <w:p>
            <w:pPr>
              <w:snapToGrid w:val="0"/>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79" w:type="dxa"/>
            <w:tcBorders>
              <w:tl2br w:val="nil"/>
              <w:tr2bl w:val="nil"/>
            </w:tcBorders>
            <w:noWrap w:val="0"/>
            <w:vAlign w:val="center"/>
          </w:tcPr>
          <w:p>
            <w:pPr>
              <w:spacing w:line="360" w:lineRule="exact"/>
              <w:jc w:val="center"/>
              <w:rPr>
                <w:rFonts w:ascii="Cambria" w:hAnsi="Cambria"/>
                <w:color w:val="000000"/>
                <w:szCs w:val="21"/>
              </w:rPr>
            </w:pPr>
            <w:r>
              <w:rPr>
                <w:rFonts w:hint="eastAsia" w:ascii="Cambria" w:hAnsi="Cambria"/>
                <w:color w:val="000000"/>
                <w:szCs w:val="21"/>
                <w:lang w:val="en-US" w:eastAsia="zh-CN"/>
              </w:rPr>
              <w:t>检验标本（常规类）外送服务（项目清单二）</w:t>
            </w:r>
          </w:p>
        </w:tc>
        <w:tc>
          <w:tcPr>
            <w:tcW w:w="4365" w:type="dxa"/>
            <w:tcBorders>
              <w:tl2br w:val="nil"/>
              <w:tr2bl w:val="nil"/>
            </w:tcBorders>
            <w:noWrap w:val="0"/>
            <w:vAlign w:val="center"/>
          </w:tcPr>
          <w:p>
            <w:pPr>
              <w:spacing w:line="38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000000"/>
                <w:sz w:val="21"/>
                <w:szCs w:val="21"/>
                <w:lang w:val="en-US" w:eastAsia="zh-CN"/>
              </w:rPr>
              <w:t>清单二按服务比例报价≤53%进行报价。服务比例报价＞53%，作无效报价处理。</w:t>
            </w:r>
          </w:p>
        </w:tc>
        <w:tc>
          <w:tcPr>
            <w:tcW w:w="1988" w:type="dxa"/>
            <w:tcBorders>
              <w:tl2br w:val="nil"/>
              <w:tr2bl w:val="nil"/>
            </w:tcBorders>
            <w:noWrap w:val="0"/>
            <w:vAlign w:val="center"/>
          </w:tcPr>
          <w:p>
            <w:pPr>
              <w:snapToGrid w:val="0"/>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79" w:type="dxa"/>
            <w:tcBorders>
              <w:tl2br w:val="nil"/>
              <w:tr2bl w:val="nil"/>
            </w:tcBorders>
            <w:noWrap w:val="0"/>
            <w:vAlign w:val="center"/>
          </w:tcPr>
          <w:p>
            <w:pPr>
              <w:spacing w:line="360" w:lineRule="exact"/>
              <w:jc w:val="center"/>
              <w:rPr>
                <w:rFonts w:ascii="Cambria" w:hAnsi="Cambria"/>
                <w:color w:val="000000"/>
                <w:szCs w:val="21"/>
              </w:rPr>
            </w:pPr>
            <w:r>
              <w:rPr>
                <w:rFonts w:hint="eastAsia" w:ascii="Cambria" w:hAnsi="Cambria"/>
                <w:color w:val="000000"/>
                <w:szCs w:val="21"/>
                <w:lang w:val="en-US" w:eastAsia="zh-CN"/>
              </w:rPr>
              <w:t>检验标本（常规类）外送服务（项目清单三）</w:t>
            </w:r>
          </w:p>
        </w:tc>
        <w:tc>
          <w:tcPr>
            <w:tcW w:w="4365" w:type="dxa"/>
            <w:tcBorders>
              <w:tl2br w:val="nil"/>
              <w:tr2bl w:val="nil"/>
            </w:tcBorders>
            <w:noWrap w:val="0"/>
            <w:vAlign w:val="center"/>
          </w:tcPr>
          <w:p>
            <w:pPr>
              <w:spacing w:line="380" w:lineRule="exact"/>
              <w:jc w:val="center"/>
              <w:rPr>
                <w:rFonts w:hint="eastAsia" w:ascii="宋体" w:hAnsi="宋体" w:eastAsia="宋体" w:cs="宋体"/>
                <w:b w:val="0"/>
                <w:bCs w:val="0"/>
                <w:color w:val="FF0000"/>
                <w:szCs w:val="21"/>
              </w:rPr>
            </w:pPr>
            <w:r>
              <w:rPr>
                <w:rFonts w:hint="eastAsia" w:ascii="宋体" w:hAnsi="宋体" w:eastAsia="宋体" w:cs="宋体"/>
                <w:b w:val="0"/>
                <w:bCs w:val="0"/>
                <w:color w:val="000000"/>
                <w:sz w:val="21"/>
                <w:szCs w:val="21"/>
                <w:lang w:val="en-US" w:eastAsia="zh-CN"/>
              </w:rPr>
              <w:t>清单三按服务比例报价≤48%进行报价。服务比例报价＞48%，作无效报价处理。</w:t>
            </w:r>
          </w:p>
        </w:tc>
        <w:tc>
          <w:tcPr>
            <w:tcW w:w="1988" w:type="dxa"/>
            <w:tcBorders>
              <w:tl2br w:val="nil"/>
              <w:tr2bl w:val="nil"/>
            </w:tcBorders>
            <w:noWrap w:val="0"/>
            <w:vAlign w:val="center"/>
          </w:tcPr>
          <w:p>
            <w:pPr>
              <w:snapToGrid w:val="0"/>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979" w:type="dxa"/>
            <w:tcBorders>
              <w:tl2br w:val="nil"/>
              <w:tr2bl w:val="nil"/>
            </w:tcBorders>
            <w:noWrap w:val="0"/>
            <w:vAlign w:val="center"/>
          </w:tcPr>
          <w:p>
            <w:pPr>
              <w:snapToGrid w:val="0"/>
              <w:spacing w:line="400" w:lineRule="exact"/>
              <w:jc w:val="center"/>
              <w:rPr>
                <w:rFonts w:ascii="Cambria" w:hAnsi="Cambria"/>
                <w:color w:val="000000"/>
                <w:szCs w:val="21"/>
              </w:rPr>
            </w:pPr>
            <w:r>
              <w:rPr>
                <w:rFonts w:ascii="Cambria" w:hAnsi="宋体"/>
                <w:color w:val="000000"/>
                <w:szCs w:val="21"/>
              </w:rPr>
              <w:t>投标声明</w:t>
            </w:r>
          </w:p>
        </w:tc>
        <w:tc>
          <w:tcPr>
            <w:tcW w:w="6353" w:type="dxa"/>
            <w:gridSpan w:val="2"/>
            <w:tcBorders>
              <w:tl2br w:val="nil"/>
              <w:tr2bl w:val="nil"/>
            </w:tcBorders>
            <w:noWrap w:val="0"/>
            <w:vAlign w:val="center"/>
          </w:tcPr>
          <w:p>
            <w:pPr>
              <w:spacing w:line="380" w:lineRule="exact"/>
              <w:jc w:val="left"/>
              <w:rPr>
                <w:rFonts w:ascii="Cambria" w:hAnsi="Cambria"/>
                <w:color w:val="000000"/>
                <w:szCs w:val="21"/>
              </w:rPr>
            </w:pPr>
            <w:r>
              <w:rPr>
                <w:rFonts w:ascii="Cambria"/>
                <w:color w:val="000000"/>
                <w:szCs w:val="21"/>
              </w:rPr>
              <w:t>（如有，请说明）</w:t>
            </w:r>
          </w:p>
        </w:tc>
      </w:tr>
    </w:tbl>
    <w:p>
      <w:pPr>
        <w:snapToGrid w:val="0"/>
        <w:spacing w:before="50" w:after="50" w:line="360" w:lineRule="auto"/>
        <w:rPr>
          <w:rFonts w:hint="eastAsia" w:ascii="宋体" w:hAnsi="宋体" w:cs="宋体"/>
          <w:color w:val="000000"/>
          <w:szCs w:val="21"/>
        </w:rPr>
      </w:pPr>
      <w:r>
        <w:rPr>
          <w:rFonts w:hint="eastAsia" w:ascii="宋体" w:hAnsi="宋体" w:cs="宋体"/>
          <w:color w:val="000000"/>
          <w:szCs w:val="21"/>
        </w:rPr>
        <w:t xml:space="preserve">                    </w:t>
      </w:r>
    </w:p>
    <w:p>
      <w:pPr>
        <w:snapToGrid w:val="0"/>
        <w:spacing w:line="360" w:lineRule="auto"/>
        <w:jc w:val="left"/>
        <w:rPr>
          <w:rFonts w:hint="eastAsia" w:ascii="宋体" w:hAnsi="宋体" w:cs="宋体"/>
          <w:color w:val="000000"/>
          <w:szCs w:val="21"/>
        </w:rPr>
      </w:pPr>
      <w:r>
        <w:rPr>
          <w:rFonts w:hint="eastAsia" w:ascii="宋体" w:hAnsi="宋体" w:cs="宋体"/>
          <w:color w:val="000000"/>
          <w:szCs w:val="21"/>
        </w:rPr>
        <w:t>注: 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hint="eastAsia" w:ascii="宋体" w:hAnsi="宋体" w:cs="宋体"/>
          <w:color w:val="000000"/>
          <w:szCs w:val="21"/>
        </w:rPr>
      </w:pPr>
    </w:p>
    <w:p>
      <w:pPr>
        <w:snapToGrid w:val="0"/>
        <w:spacing w:line="360" w:lineRule="auto"/>
        <w:ind w:left="-21" w:leftChars="-72" w:right="-817" w:rightChars="-389" w:hanging="130" w:hangingChars="62"/>
        <w:rPr>
          <w:rFonts w:hint="eastAsia" w:ascii="宋体" w:hAnsi="宋体" w:cs="宋体"/>
          <w:color w:val="000000"/>
          <w:szCs w:val="21"/>
        </w:rPr>
      </w:pPr>
    </w:p>
    <w:p>
      <w:pPr>
        <w:pStyle w:val="34"/>
        <w:tabs>
          <w:tab w:val="left" w:pos="2472"/>
        </w:tabs>
        <w:snapToGrid w:val="0"/>
        <w:spacing w:before="0" w:beforeLines="0" w:after="0" w:afterLines="0" w:line="360" w:lineRule="auto"/>
        <w:jc w:val="left"/>
        <w:rPr>
          <w:rFonts w:hint="eastAsia" w:hAnsi="宋体" w:cs="宋体"/>
          <w:color w:val="000000"/>
          <w:sz w:val="21"/>
          <w:szCs w:val="21"/>
        </w:rPr>
      </w:pPr>
      <w:r>
        <w:rPr>
          <w:rFonts w:hint="eastAsia" w:hAnsi="宋体" w:cs="宋体"/>
          <w:color w:val="000000"/>
          <w:sz w:val="21"/>
          <w:szCs w:val="21"/>
        </w:rPr>
        <w:t>投标人名称(</w:t>
      </w:r>
      <w:r>
        <w:rPr>
          <w:rFonts w:hint="eastAsia" w:hAnsi="宋体" w:cs="宋体"/>
          <w:color w:val="000000"/>
          <w:sz w:val="21"/>
          <w:szCs w:val="21"/>
          <w:lang w:val="en-US" w:eastAsia="zh-CN"/>
        </w:rPr>
        <w:t>电子</w:t>
      </w:r>
      <w:r>
        <w:rPr>
          <w:rFonts w:hint="eastAsia" w:hAnsi="宋体" w:cs="宋体"/>
          <w:color w:val="000000"/>
          <w:sz w:val="21"/>
          <w:szCs w:val="21"/>
        </w:rPr>
        <w:t>签</w:t>
      </w:r>
      <w:r>
        <w:rPr>
          <w:rFonts w:hint="eastAsia" w:hAnsi="宋体" w:cs="宋体"/>
          <w:color w:val="000000"/>
          <w:sz w:val="21"/>
          <w:szCs w:val="21"/>
          <w:lang w:val="en-US" w:eastAsia="zh-CN"/>
        </w:rPr>
        <w:t>章</w:t>
      </w:r>
      <w:r>
        <w:rPr>
          <w:rFonts w:hint="eastAsia" w:hAnsi="宋体" w:cs="宋体"/>
          <w:color w:val="000000"/>
          <w:sz w:val="21"/>
          <w:szCs w:val="21"/>
        </w:rPr>
        <w:t>):___________________</w:t>
      </w:r>
    </w:p>
    <w:p>
      <w:pPr>
        <w:pStyle w:val="34"/>
        <w:tabs>
          <w:tab w:val="left" w:pos="2472"/>
        </w:tabs>
        <w:snapToGrid w:val="0"/>
        <w:spacing w:before="0" w:beforeLines="0" w:after="0" w:afterLines="0" w:line="360" w:lineRule="auto"/>
        <w:jc w:val="left"/>
        <w:rPr>
          <w:rFonts w:hint="eastAsia" w:hAnsi="宋体" w:cs="宋体"/>
          <w:color w:val="000000"/>
          <w:sz w:val="21"/>
          <w:szCs w:val="21"/>
        </w:rPr>
      </w:pPr>
      <w:r>
        <w:rPr>
          <w:rFonts w:hint="eastAsia" w:hAnsi="宋体" w:cs="宋体"/>
          <w:color w:val="000000"/>
          <w:sz w:val="21"/>
          <w:szCs w:val="21"/>
        </w:rPr>
        <w:t xml:space="preserve">                </w:t>
      </w:r>
    </w:p>
    <w:p>
      <w:pPr>
        <w:pStyle w:val="34"/>
        <w:snapToGrid w:val="0"/>
        <w:spacing w:before="295" w:beforeLines="0" w:after="295" w:afterLines="0" w:line="240" w:lineRule="auto"/>
        <w:rPr>
          <w:rFonts w:hint="eastAsia" w:hAnsi="宋体" w:cs="宋体"/>
          <w:color w:val="000000"/>
          <w:sz w:val="21"/>
          <w:szCs w:val="21"/>
        </w:rPr>
      </w:pPr>
      <w:r>
        <w:rPr>
          <w:rFonts w:hint="eastAsia" w:hAnsi="宋体" w:cs="宋体"/>
          <w:color w:val="000000"/>
          <w:sz w:val="21"/>
          <w:szCs w:val="21"/>
        </w:rPr>
        <w:t>日期:_____年___月___日</w:t>
      </w:r>
    </w:p>
    <w:p>
      <w:pPr>
        <w:rPr>
          <w:rFonts w:hint="eastAsia"/>
        </w:rPr>
      </w:pPr>
    </w:p>
    <w:p>
      <w:pPr>
        <w:pStyle w:val="34"/>
        <w:snapToGrid w:val="0"/>
        <w:spacing w:before="295" w:beforeLines="0" w:after="295" w:afterLines="0" w:line="240" w:lineRule="auto"/>
        <w:rPr>
          <w:rFonts w:hint="eastAsia" w:hAnsi="宋体" w:cs="宋体"/>
          <w:b/>
          <w:color w:val="000000"/>
          <w:sz w:val="21"/>
          <w:szCs w:val="21"/>
        </w:rPr>
      </w:pPr>
    </w:p>
    <w:p>
      <w:pPr>
        <w:rPr>
          <w:rFonts w:hint="eastAsia" w:hAnsi="宋体" w:cs="宋体"/>
          <w:b/>
          <w:color w:val="000000"/>
          <w:sz w:val="21"/>
          <w:szCs w:val="21"/>
        </w:rPr>
      </w:pPr>
      <w:r>
        <w:rPr>
          <w:rFonts w:hint="eastAsia" w:hAnsi="宋体" w:cs="宋体"/>
          <w:b/>
          <w:color w:val="000000"/>
          <w:sz w:val="21"/>
          <w:szCs w:val="21"/>
        </w:rPr>
        <w:br w:type="page"/>
      </w:r>
    </w:p>
    <w:p>
      <w:pPr>
        <w:bidi w:val="0"/>
        <w:jc w:val="center"/>
        <w:rPr>
          <w:rFonts w:hint="eastAsia" w:eastAsia="宋体"/>
          <w:b/>
          <w:bCs/>
          <w:sz w:val="30"/>
          <w:szCs w:val="30"/>
          <w:lang w:eastAsia="zh-CN"/>
        </w:rPr>
      </w:pPr>
      <w:r>
        <w:rPr>
          <w:rFonts w:hint="eastAsia"/>
          <w:b/>
          <w:bCs/>
          <w:sz w:val="30"/>
          <w:szCs w:val="30"/>
        </w:rPr>
        <w:t>开标一览表</w:t>
      </w:r>
      <w:r>
        <w:rPr>
          <w:rFonts w:hint="eastAsia"/>
          <w:b/>
          <w:bCs/>
          <w:sz w:val="30"/>
          <w:szCs w:val="30"/>
          <w:lang w:eastAsia="zh-CN"/>
        </w:rPr>
        <w:t>（</w:t>
      </w:r>
      <w:r>
        <w:rPr>
          <w:rFonts w:hint="eastAsia"/>
          <w:b/>
          <w:bCs/>
          <w:sz w:val="30"/>
          <w:szCs w:val="30"/>
          <w:lang w:val="en-US" w:eastAsia="zh-CN"/>
        </w:rPr>
        <w:t>标项二</w:t>
      </w:r>
      <w:r>
        <w:rPr>
          <w:rFonts w:hint="eastAsia"/>
          <w:b/>
          <w:bCs/>
          <w:sz w:val="30"/>
          <w:szCs w:val="30"/>
          <w:lang w:eastAsia="zh-CN"/>
        </w:rPr>
        <w:t>）</w:t>
      </w:r>
    </w:p>
    <w:p>
      <w:pPr>
        <w:snapToGrid w:val="0"/>
        <w:spacing w:before="50" w:after="50" w:line="360" w:lineRule="auto"/>
        <w:ind w:firstLine="630" w:firstLineChars="300"/>
        <w:rPr>
          <w:rFonts w:hint="eastAsia" w:ascii="宋体" w:hAnsi="宋体" w:cs="宋体"/>
          <w:color w:val="000000"/>
          <w:szCs w:val="21"/>
        </w:rPr>
      </w:pPr>
    </w:p>
    <w:tbl>
      <w:tblPr>
        <w:tblStyle w:val="64"/>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4260"/>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559" w:type="dxa"/>
            <w:noWrap w:val="0"/>
            <w:vAlign w:val="center"/>
          </w:tcPr>
          <w:p>
            <w:pPr>
              <w:snapToGrid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服务项目名称</w:t>
            </w:r>
          </w:p>
        </w:tc>
        <w:tc>
          <w:tcPr>
            <w:tcW w:w="4260" w:type="dxa"/>
            <w:tcBorders>
              <w:bottom w:val="single" w:color="auto" w:sz="4" w:space="0"/>
            </w:tcBorders>
            <w:noWrap w:val="0"/>
            <w:vAlign w:val="center"/>
          </w:tcPr>
          <w:p>
            <w:pPr>
              <w:spacing w:line="380" w:lineRule="exact"/>
              <w:jc w:val="center"/>
              <w:rPr>
                <w:rFonts w:hint="eastAsia" w:ascii="宋体" w:hAnsi="宋体" w:eastAsia="宋体" w:cs="宋体"/>
                <w:color w:val="000000"/>
                <w:szCs w:val="21"/>
              </w:rPr>
            </w:pPr>
            <w:r>
              <w:rPr>
                <w:rFonts w:hint="eastAsia" w:ascii="宋体" w:hAnsi="宋体" w:eastAsia="宋体" w:cs="宋体"/>
                <w:color w:val="000000"/>
                <w:szCs w:val="21"/>
              </w:rPr>
              <w:t>服务比例限额（%）</w:t>
            </w:r>
          </w:p>
        </w:tc>
        <w:tc>
          <w:tcPr>
            <w:tcW w:w="2513" w:type="dxa"/>
            <w:tcBorders>
              <w:bottom w:val="single" w:color="auto" w:sz="4" w:space="0"/>
            </w:tcBorders>
            <w:noWrap w:val="0"/>
            <w:vAlign w:val="center"/>
          </w:tcPr>
          <w:p>
            <w:pPr>
              <w:snapToGrid w:val="0"/>
              <w:spacing w:line="400" w:lineRule="exact"/>
              <w:jc w:val="center"/>
              <w:rPr>
                <w:rFonts w:hint="eastAsia" w:ascii="宋体" w:hAnsi="宋体" w:eastAsia="宋体" w:cs="宋体"/>
                <w:color w:val="000000"/>
                <w:szCs w:val="21"/>
              </w:rPr>
            </w:pPr>
            <w:r>
              <w:rPr>
                <w:rFonts w:hint="eastAsia" w:ascii="宋体" w:hAnsi="宋体" w:cs="宋体"/>
                <w:color w:val="000000"/>
                <w:szCs w:val="21"/>
              </w:rPr>
              <w:t>服务比例</w:t>
            </w:r>
            <w:r>
              <w:rPr>
                <w:rFonts w:hint="eastAsia" w:ascii="宋体" w:hAnsi="宋体" w:cs="宋体"/>
                <w:color w:val="000000"/>
                <w:szCs w:val="21"/>
                <w:lang w:val="en-US" w:eastAsia="zh-CN"/>
              </w:rPr>
              <w:t>报价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559" w:type="dxa"/>
            <w:noWrap w:val="0"/>
            <w:vAlign w:val="center"/>
          </w:tcPr>
          <w:p>
            <w:pPr>
              <w:spacing w:line="3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检验标本（维生素类）</w:t>
            </w:r>
          </w:p>
          <w:p>
            <w:pPr>
              <w:spacing w:line="3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外送服务</w:t>
            </w:r>
          </w:p>
        </w:tc>
        <w:tc>
          <w:tcPr>
            <w:tcW w:w="4260" w:type="dxa"/>
            <w:noWrap w:val="0"/>
            <w:vAlign w:val="center"/>
          </w:tcPr>
          <w:p>
            <w:pPr>
              <w:spacing w:line="380" w:lineRule="exact"/>
              <w:jc w:val="center"/>
              <w:rPr>
                <w:rFonts w:hint="eastAsia" w:ascii="宋体" w:hAnsi="宋体" w:eastAsia="宋体" w:cs="宋体"/>
                <w:color w:val="000000"/>
                <w:szCs w:val="21"/>
              </w:rPr>
            </w:pPr>
            <w:r>
              <w:rPr>
                <w:rFonts w:hint="eastAsia" w:ascii="宋体" w:hAnsi="宋体" w:eastAsia="宋体" w:cs="宋体"/>
                <w:b w:val="0"/>
                <w:bCs w:val="0"/>
                <w:i w:val="0"/>
                <w:iCs w:val="0"/>
                <w:color w:val="000000"/>
                <w:sz w:val="21"/>
                <w:szCs w:val="21"/>
              </w:rPr>
              <w:t>按</w:t>
            </w:r>
            <w:r>
              <w:rPr>
                <w:rFonts w:hint="eastAsia" w:ascii="宋体" w:hAnsi="宋体" w:eastAsia="宋体" w:cs="宋体"/>
                <w:b w:val="0"/>
                <w:bCs w:val="0"/>
                <w:i w:val="0"/>
                <w:iCs w:val="0"/>
                <w:color w:val="000000"/>
                <w:sz w:val="21"/>
                <w:szCs w:val="21"/>
                <w:lang w:val="en-US" w:eastAsia="zh-CN"/>
              </w:rPr>
              <w:t>服务比例报价≤42%进行报价。服务比例报价＞42%，作无效报价处理。</w:t>
            </w:r>
          </w:p>
        </w:tc>
        <w:tc>
          <w:tcPr>
            <w:tcW w:w="2513" w:type="dxa"/>
            <w:tcBorders>
              <w:bottom w:val="single" w:color="auto" w:sz="4" w:space="0"/>
            </w:tcBorders>
            <w:noWrap w:val="0"/>
            <w:vAlign w:val="center"/>
          </w:tcPr>
          <w:p>
            <w:pPr>
              <w:snapToGrid w:val="0"/>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559" w:type="dxa"/>
            <w:tcBorders>
              <w:bottom w:val="single" w:color="auto" w:sz="4" w:space="0"/>
            </w:tcBorders>
            <w:noWrap w:val="0"/>
            <w:vAlign w:val="center"/>
          </w:tcPr>
          <w:p>
            <w:pPr>
              <w:snapToGrid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投标声明</w:t>
            </w:r>
          </w:p>
        </w:tc>
        <w:tc>
          <w:tcPr>
            <w:tcW w:w="6773" w:type="dxa"/>
            <w:gridSpan w:val="2"/>
            <w:tcBorders>
              <w:bottom w:val="single" w:color="auto" w:sz="4" w:space="0"/>
            </w:tcBorders>
            <w:noWrap w:val="0"/>
            <w:vAlign w:val="center"/>
          </w:tcPr>
          <w:p>
            <w:pPr>
              <w:spacing w:line="380" w:lineRule="exact"/>
              <w:jc w:val="left"/>
              <w:rPr>
                <w:rFonts w:hint="eastAsia" w:ascii="宋体" w:hAnsi="宋体" w:eastAsia="宋体" w:cs="宋体"/>
                <w:color w:val="000000"/>
                <w:szCs w:val="21"/>
              </w:rPr>
            </w:pPr>
            <w:r>
              <w:rPr>
                <w:rFonts w:hint="eastAsia" w:ascii="宋体" w:hAnsi="宋体" w:eastAsia="宋体" w:cs="宋体"/>
                <w:color w:val="000000"/>
                <w:szCs w:val="21"/>
              </w:rPr>
              <w:t>（如有，请说明）</w:t>
            </w:r>
          </w:p>
        </w:tc>
      </w:tr>
    </w:tbl>
    <w:p>
      <w:pPr>
        <w:snapToGrid w:val="0"/>
        <w:spacing w:before="50" w:after="50" w:line="360" w:lineRule="auto"/>
        <w:rPr>
          <w:rFonts w:hint="eastAsia" w:ascii="宋体" w:hAnsi="宋体" w:cs="宋体"/>
          <w:color w:val="000000"/>
          <w:szCs w:val="21"/>
        </w:rPr>
      </w:pPr>
      <w:r>
        <w:rPr>
          <w:rFonts w:hint="eastAsia" w:ascii="宋体" w:hAnsi="宋体" w:cs="宋体"/>
          <w:color w:val="000000"/>
          <w:szCs w:val="21"/>
        </w:rPr>
        <w:t xml:space="preserve">                    </w:t>
      </w:r>
    </w:p>
    <w:p>
      <w:pPr>
        <w:snapToGrid w:val="0"/>
        <w:spacing w:line="360" w:lineRule="auto"/>
        <w:jc w:val="left"/>
        <w:rPr>
          <w:rFonts w:hint="eastAsia" w:ascii="宋体" w:hAnsi="宋体" w:cs="宋体"/>
          <w:color w:val="000000"/>
          <w:szCs w:val="21"/>
        </w:rPr>
      </w:pPr>
      <w:r>
        <w:rPr>
          <w:rFonts w:hint="eastAsia" w:ascii="宋体" w:hAnsi="宋体" w:cs="宋体"/>
          <w:color w:val="000000"/>
          <w:szCs w:val="21"/>
        </w:rPr>
        <w:t>注: 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hint="eastAsia" w:ascii="宋体" w:hAnsi="宋体" w:cs="宋体"/>
          <w:color w:val="000000"/>
          <w:szCs w:val="21"/>
        </w:rPr>
      </w:pPr>
    </w:p>
    <w:p>
      <w:pPr>
        <w:snapToGrid w:val="0"/>
        <w:spacing w:line="360" w:lineRule="auto"/>
        <w:ind w:left="-21" w:leftChars="-72" w:right="-817" w:rightChars="-389" w:hanging="130" w:hangingChars="62"/>
        <w:rPr>
          <w:rFonts w:hint="eastAsia" w:ascii="宋体" w:hAnsi="宋体" w:cs="宋体"/>
          <w:color w:val="000000"/>
          <w:szCs w:val="21"/>
        </w:rPr>
      </w:pPr>
    </w:p>
    <w:p>
      <w:pPr>
        <w:pStyle w:val="34"/>
        <w:tabs>
          <w:tab w:val="left" w:pos="2472"/>
        </w:tabs>
        <w:snapToGrid w:val="0"/>
        <w:spacing w:before="0" w:beforeLines="0" w:after="0" w:afterLines="0" w:line="360" w:lineRule="auto"/>
        <w:jc w:val="left"/>
        <w:rPr>
          <w:rFonts w:hint="eastAsia" w:hAnsi="宋体" w:cs="宋体"/>
          <w:color w:val="000000"/>
          <w:sz w:val="21"/>
          <w:szCs w:val="21"/>
        </w:rPr>
      </w:pPr>
      <w:r>
        <w:rPr>
          <w:rFonts w:hint="eastAsia" w:hAnsi="宋体" w:cs="宋体"/>
          <w:color w:val="000000"/>
          <w:sz w:val="21"/>
          <w:szCs w:val="21"/>
        </w:rPr>
        <w:t>投标人名称(</w:t>
      </w:r>
      <w:r>
        <w:rPr>
          <w:rFonts w:hint="eastAsia" w:hAnsi="宋体" w:cs="宋体"/>
          <w:color w:val="000000"/>
          <w:sz w:val="21"/>
          <w:szCs w:val="21"/>
          <w:lang w:val="en-US" w:eastAsia="zh-CN"/>
        </w:rPr>
        <w:t>电子</w:t>
      </w:r>
      <w:r>
        <w:rPr>
          <w:rFonts w:hint="eastAsia" w:hAnsi="宋体" w:cs="宋体"/>
          <w:color w:val="000000"/>
          <w:sz w:val="21"/>
          <w:szCs w:val="21"/>
        </w:rPr>
        <w:t>签</w:t>
      </w:r>
      <w:r>
        <w:rPr>
          <w:rFonts w:hint="eastAsia" w:hAnsi="宋体" w:cs="宋体"/>
          <w:color w:val="000000"/>
          <w:sz w:val="21"/>
          <w:szCs w:val="21"/>
          <w:lang w:val="en-US" w:eastAsia="zh-CN"/>
        </w:rPr>
        <w:t>章</w:t>
      </w:r>
      <w:r>
        <w:rPr>
          <w:rFonts w:hint="eastAsia" w:hAnsi="宋体" w:cs="宋体"/>
          <w:color w:val="000000"/>
          <w:sz w:val="21"/>
          <w:szCs w:val="21"/>
        </w:rPr>
        <w:t>):___________________</w:t>
      </w:r>
    </w:p>
    <w:p>
      <w:pPr>
        <w:pStyle w:val="34"/>
        <w:tabs>
          <w:tab w:val="left" w:pos="2472"/>
        </w:tabs>
        <w:snapToGrid w:val="0"/>
        <w:spacing w:before="0" w:beforeLines="0" w:after="0" w:afterLines="0" w:line="360" w:lineRule="auto"/>
        <w:jc w:val="left"/>
        <w:rPr>
          <w:rFonts w:hint="eastAsia" w:hAnsi="宋体" w:cs="宋体"/>
          <w:color w:val="000000"/>
          <w:sz w:val="21"/>
          <w:szCs w:val="21"/>
        </w:rPr>
      </w:pPr>
      <w:r>
        <w:rPr>
          <w:rFonts w:hint="eastAsia" w:hAnsi="宋体" w:cs="宋体"/>
          <w:color w:val="000000"/>
          <w:sz w:val="21"/>
          <w:szCs w:val="21"/>
        </w:rPr>
        <w:t xml:space="preserve">                </w:t>
      </w:r>
    </w:p>
    <w:p>
      <w:pPr>
        <w:pStyle w:val="34"/>
        <w:snapToGrid w:val="0"/>
        <w:spacing w:before="295" w:beforeLines="0" w:after="295" w:afterLines="0" w:line="240" w:lineRule="auto"/>
        <w:rPr>
          <w:rFonts w:hint="eastAsia" w:hAnsi="宋体" w:cs="宋体"/>
          <w:color w:val="000000"/>
          <w:sz w:val="21"/>
          <w:szCs w:val="21"/>
        </w:rPr>
      </w:pPr>
      <w:r>
        <w:rPr>
          <w:rFonts w:hint="eastAsia" w:hAnsi="宋体" w:cs="宋体"/>
          <w:color w:val="000000"/>
          <w:sz w:val="21"/>
          <w:szCs w:val="21"/>
        </w:rPr>
        <w:t>日期:_____年___月___日</w:t>
      </w:r>
    </w:p>
    <w:p>
      <w:pPr>
        <w:pStyle w:val="34"/>
        <w:snapToGrid w:val="0"/>
        <w:spacing w:before="295" w:beforeLines="0" w:after="295" w:afterLines="0" w:line="240" w:lineRule="auto"/>
      </w:pPr>
      <w:r>
        <w:rPr>
          <w:rFonts w:hint="eastAsia" w:hAnsi="宋体" w:cs="宋体"/>
          <w:b/>
          <w:color w:val="000000"/>
          <w:sz w:val="21"/>
          <w:szCs w:val="21"/>
        </w:rPr>
        <w:br w:type="page"/>
      </w:r>
      <w:r>
        <w:rPr>
          <w:rFonts w:hint="eastAsia" w:hAnsi="宋体" w:cs="宋体"/>
          <w:b/>
          <w:color w:val="000000"/>
          <w:sz w:val="21"/>
          <w:szCs w:val="21"/>
        </w:rPr>
        <w:t xml:space="preserve">       </w:t>
      </w:r>
    </w:p>
    <w:p>
      <w:pPr>
        <w:pStyle w:val="694"/>
        <w:numPr>
          <w:ilvl w:val="0"/>
          <w:numId w:val="0"/>
        </w:numPr>
        <w:bidi w:val="0"/>
        <w:jc w:val="center"/>
        <w:rPr>
          <w:rFonts w:hint="eastAsia"/>
          <w:b/>
          <w:bCs/>
          <w:sz w:val="32"/>
          <w:szCs w:val="32"/>
        </w:rPr>
      </w:pPr>
      <w:bookmarkStart w:id="447" w:name="_Toc8239"/>
      <w:r>
        <w:rPr>
          <w:rFonts w:hint="eastAsia"/>
          <w:b/>
          <w:bCs/>
          <w:sz w:val="32"/>
          <w:szCs w:val="32"/>
          <w:lang w:val="en-US" w:eastAsia="zh-CN"/>
        </w:rPr>
        <w:t>四、</w:t>
      </w:r>
      <w:r>
        <w:rPr>
          <w:rFonts w:hint="eastAsia"/>
          <w:b/>
          <w:bCs/>
          <w:sz w:val="32"/>
          <w:szCs w:val="32"/>
        </w:rPr>
        <w:t>中小企业声明函</w:t>
      </w:r>
      <w:bookmarkEnd w:id="447"/>
    </w:p>
    <w:p>
      <w:pPr>
        <w:pStyle w:val="694"/>
        <w:numPr>
          <w:ilvl w:val="0"/>
          <w:numId w:val="0"/>
        </w:numPr>
        <w:bidi w:val="0"/>
        <w:ind w:leftChars="0"/>
        <w:jc w:val="both"/>
        <w:rPr>
          <w:rFonts w:hint="eastAsia"/>
          <w:b/>
          <w:bCs/>
          <w:sz w:val="32"/>
          <w:szCs w:val="32"/>
        </w:rPr>
      </w:pPr>
    </w:p>
    <w:p>
      <w:pPr>
        <w:widowControl/>
        <w:spacing w:line="360" w:lineRule="auto"/>
        <w:ind w:firstLine="120" w:firstLineChars="5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提供中小企业声明函（</w:t>
      </w:r>
      <w:r>
        <w:rPr>
          <w:rFonts w:hint="eastAsia" w:ascii="宋体" w:hAnsi="宋体" w:cs="宋体"/>
          <w:b/>
          <w:color w:val="000000" w:themeColor="text1"/>
          <w:sz w:val="24"/>
          <w:lang w:val="en-US" w:eastAsia="zh-CN"/>
          <w14:textFill>
            <w14:solidFill>
              <w14:schemeClr w14:val="tx1"/>
            </w14:solidFill>
          </w14:textFill>
        </w:rPr>
        <w:t>格式见</w:t>
      </w:r>
      <w:r>
        <w:rPr>
          <w:rFonts w:hint="eastAsia" w:ascii="宋体" w:hAnsi="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5</w:t>
      </w:r>
      <w:r>
        <w:rPr>
          <w:rFonts w:hint="eastAsia" w:ascii="宋体" w:hAnsi="宋体" w:cs="宋体"/>
          <w:b/>
          <w:color w:val="000000" w:themeColor="text1"/>
          <w:sz w:val="24"/>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rPr>
          <w:rFonts w:hint="eastAsia"/>
          <w:b/>
          <w:bCs/>
          <w:sz w:val="44"/>
          <w:szCs w:val="44"/>
        </w:rPr>
      </w:pPr>
      <w:bookmarkStart w:id="448" w:name="_Toc20847"/>
      <w:bookmarkStart w:id="449" w:name="_Toc465665161"/>
      <w:r>
        <w:rPr>
          <w:rFonts w:hint="eastAsia"/>
          <w:b/>
          <w:bCs/>
          <w:sz w:val="44"/>
          <w:szCs w:val="44"/>
        </w:rPr>
        <w:br w:type="page"/>
      </w:r>
    </w:p>
    <w:p>
      <w:pPr>
        <w:bidi w:val="0"/>
        <w:jc w:val="center"/>
        <w:rPr>
          <w:b/>
          <w:bCs/>
          <w:sz w:val="44"/>
          <w:szCs w:val="44"/>
        </w:rPr>
      </w:pPr>
      <w:r>
        <w:rPr>
          <w:rFonts w:hint="eastAsia"/>
          <w:b/>
          <w:bCs/>
          <w:sz w:val="44"/>
          <w:szCs w:val="44"/>
        </w:rPr>
        <w:t>附件</w:t>
      </w:r>
      <w:bookmarkEnd w:id="448"/>
      <w:bookmarkEnd w:id="449"/>
    </w:p>
    <w:p>
      <w:pPr>
        <w:spacing w:line="360" w:lineRule="auto"/>
        <w:rPr>
          <w:rFonts w:hint="eastAsia" w:ascii="宋体" w:hAnsi="宋体" w:cs="宋体"/>
          <w:b/>
          <w:spacing w:val="6"/>
          <w:sz w:val="32"/>
          <w:szCs w:val="32"/>
        </w:rPr>
      </w:pP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50" w:name="OLE_LINK14"/>
      <w:bookmarkStart w:id="451" w:name="OLE_LINK13"/>
      <w:r>
        <w:rPr>
          <w:rFonts w:hint="eastAsia" w:ascii="宋体" w:hAnsi="宋体" w:cs="宋体"/>
          <w:b/>
          <w:spacing w:val="6"/>
          <w:sz w:val="32"/>
          <w:szCs w:val="32"/>
        </w:rPr>
        <w:t>残疾人福利性单位声明函</w:t>
      </w:r>
    </w:p>
    <w:bookmarkEnd w:id="450"/>
    <w:bookmarkEnd w:id="45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w:t>
      </w:r>
      <w:r>
        <w:rPr>
          <w:rFonts w:hint="eastAsia" w:ascii="宋体" w:hAnsi="宋体" w:cs="宋体"/>
          <w:color w:val="000000" w:themeColor="text1"/>
          <w:sz w:val="24"/>
          <w14:textFill>
            <w14:solidFill>
              <w14:schemeClr w14:val="tx1"/>
            </w14:solidFill>
          </w14:textFill>
        </w:rPr>
        <w:t>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w:t>
      </w:r>
      <w:r>
        <w:rPr>
          <w:rFonts w:hint="eastAsia" w:ascii="宋体" w:hAnsi="宋体" w:cs="宋体"/>
          <w:kern w:val="0"/>
          <w:sz w:val="24"/>
          <w:lang w:val="en-US" w:eastAsia="zh-CN"/>
        </w:rPr>
        <w:t>电子盖章</w:t>
      </w:r>
      <w:r>
        <w:rPr>
          <w:rFonts w:hint="eastAsia" w:ascii="宋体" w:hAnsi="宋体" w:cs="宋体"/>
          <w:kern w:val="0"/>
          <w:sz w:val="24"/>
          <w:lang w:val="zh-CN"/>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2</w:t>
      </w:r>
      <w:r>
        <w:rPr>
          <w:rFonts w:hint="eastAsia" w:ascii="宋体" w:hAnsi="宋体" w:cs="宋体"/>
          <w:b/>
          <w:spacing w:val="6"/>
          <w:sz w:val="32"/>
          <w:szCs w:val="32"/>
        </w:rPr>
        <w:t>：</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你方组织的（项目名称）【招标编号：（采购编号）】</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hint="eastAsia" w:ascii="宋体" w:hAnsi="宋体" w:cs="宋体"/>
          <w:sz w:val="24"/>
        </w:rPr>
      </w:pPr>
      <w:r>
        <w:rPr>
          <w:rFonts w:hint="eastAsia" w:ascii="宋体" w:hAnsi="宋体" w:cs="宋体"/>
          <w:sz w:val="24"/>
        </w:rPr>
        <w:t>投标单位（</w:t>
      </w:r>
      <w:r>
        <w:rPr>
          <w:rFonts w:hint="eastAsia" w:ascii="宋体" w:hAnsi="宋体" w:cs="宋体"/>
          <w:sz w:val="24"/>
          <w:lang w:val="en-US" w:eastAsia="zh-CN"/>
        </w:rPr>
        <w:t>电子盖章</w:t>
      </w:r>
      <w:r>
        <w:rPr>
          <w:rFonts w:hint="eastAsia" w:ascii="宋体" w:hAnsi="宋体" w:cs="宋体"/>
          <w:sz w:val="24"/>
        </w:rPr>
        <w:t>）：</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yCw/ti8CAAB/BAAADgAAAGRycy9lMm9Eb2MueG1srVTB btswDL0P2D8Iui+O3SRdjTpFkSDDgG4r1u0DFFmOhUmiRilxsq8fLbtd2u3Qw3wwRJN6eu+R8vXN 0Rp2UBg0uIrnkylnykmotdtV/Pu3zbv3nIUoXC0MOFXxkwr8Zvn2zXXnS1VAC6ZWyAjEhbLzFW9j 9GWWBdkqK8IEvHKUbACtiBTiLqtRdIRuTVZMp4usA6w9glQh0Nf1kOQjIr4GEJpGS7UGubfKxQEV lRGRJIVW+8CXiW3TKBm/NE1QkZmKk9KY3nQIrbf9O1tei3KHwrdajhTEayi80GSFdnToE9RaRMH2 qP+CsloiBGjiRILNBiHJEVKRT19489AKr5IWsjr4J9PD/4OVnw/3yHRd8QvOnLDU8K9kmnA7o1h+ 2fvT+VBS2YO/x15h8HcgfwTmYNVSmbpFhK5VoiZWeV+fPdvQB4G2sm33CWqCF/sIyapjg7YHJBPY MXXk9NQRdYxM0sficjqbLeacScoVxfxikc/TGaJ83O4xxA8KLOsXFUdin+DF4S7Eno4oH0sSfTC6 3mhjUoC77cogOwgaj016RvRwXmYc6yp+NS/mCflZLpxDTNPzLwirI90aoy3JOC8ybjSs92jwOh63 x9H2LdQnsg5hmFu6tbRoAX9x1tHMVjz83AtUnJmPjuy/ymezfshTMJtfFhTgeWZ7nhFOElTFI2fD chWHi7H3qHctnZQnuQ5uqWWNTmb27RxYjbxpLpPH4x3qB/88TlV//hvL3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ILD+2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Si97gy8CAAB/BAAADgAAAGRycy9lMm9Eb2MueG1srVTB btswDL0P2D8Iui+OvSRdjTpF0SLDgG4t1u0DFFmOhUmiRilxuq8fLbuZ2+3Qw3wwRJN6eu+R8sXl 0Rp2UBg0uIrnszlnykmotdtV/Pu3zbsPnIUoXC0MOFXxRxX45frtm4vOl6qAFkytkBGIC2XnK97G 6MssC7JVVoQZeOUo2QBaESnEXVaj6AjdmqyYz1dZB1h7BKlCoK83Q5KPiPgaQGgaLdUNyL1VLg6o qIyIJCm02ge+TmybRsl41zRBRWYqTkpjetMhtN7272x9IcodCt9qOVIQr6HwQpMV2tGhJ6gbEQXb o/4LymqJEKCJMwk2G4QkR0hFPn/hzUMrvEpayOrgT6aH/wcrvxzukem64gvOnLDU8K9kmnA7o1i+ 6v3pfCip7MHfY68w+FuQPwJzcN1SmbpChK5VoiZWeV+fPdvQB4G2sm33GWqCF/sIyapjg7YHJBPY MXXk8dQRdYxM0sditTg7X1KzJOWKYvl+lS/TGaJ82u4xxI8KLOsXFUdin+DF4TbEno4on0oSfTC6 3mhjUoC77bVBdhA0Hpv0jOhhWmYc6yp+viyWCflZLkwh5un5F4TVkW6N0ZZkTIuMGw3rPRq8jsft cbR9C/UjWYcwzC3dWlq0gL8462hmKx5+7gUqzswnR/af54tFP+QpWCzPCgpwmtlOM8JJgqp45GxY XsfhYuw96l1LJ+VJroMralmjk5l9OwdWI2+ay+TxeIf6wZ/GqerPf2P9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KL3uD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rPr>
          <w:rFonts w:hint="eastAsia"/>
          <w:b/>
          <w:bCs/>
          <w:sz w:val="32"/>
          <w:szCs w:val="32"/>
        </w:rPr>
      </w:pPr>
      <w:bookmarkStart w:id="452" w:name="_Toc27865"/>
      <w:r>
        <w:rPr>
          <w:rFonts w:hint="eastAsia"/>
          <w:b/>
          <w:bCs/>
          <w:sz w:val="32"/>
          <w:szCs w:val="32"/>
        </w:rPr>
        <w:br w:type="page"/>
      </w:r>
    </w:p>
    <w:p>
      <w:pPr>
        <w:bidi w:val="0"/>
        <w:jc w:val="center"/>
        <w:rPr>
          <w:rFonts w:hint="eastAsia" w:eastAsia="宋体"/>
          <w:b/>
          <w:bCs/>
          <w:sz w:val="32"/>
          <w:szCs w:val="32"/>
          <w:lang w:eastAsia="zh-CN"/>
        </w:rPr>
      </w:pPr>
      <w:r>
        <w:rPr>
          <w:rFonts w:hint="eastAsia"/>
          <w:b/>
          <w:bCs/>
          <w:sz w:val="32"/>
          <w:szCs w:val="32"/>
        </w:rPr>
        <w:t>附件</w:t>
      </w:r>
      <w:r>
        <w:rPr>
          <w:rFonts w:hint="eastAsia"/>
          <w:b/>
          <w:bCs/>
          <w:sz w:val="32"/>
          <w:szCs w:val="32"/>
          <w:lang w:val="en-US" w:eastAsia="zh-CN"/>
        </w:rPr>
        <w:t>3</w:t>
      </w:r>
      <w:r>
        <w:rPr>
          <w:rFonts w:hint="eastAsia"/>
          <w:b/>
          <w:bCs/>
          <w:sz w:val="32"/>
          <w:szCs w:val="32"/>
        </w:rPr>
        <w:t>：联合协议</w:t>
      </w:r>
      <w:bookmarkEnd w:id="452"/>
      <w:r>
        <w:rPr>
          <w:rFonts w:hint="eastAsia"/>
          <w:b/>
          <w:bCs/>
          <w:sz w:val="32"/>
          <w:szCs w:val="32"/>
          <w:lang w:eastAsia="zh-CN"/>
        </w:rPr>
        <w:t>（</w:t>
      </w:r>
      <w:r>
        <w:rPr>
          <w:rFonts w:hint="eastAsia"/>
          <w:b/>
          <w:bCs/>
          <w:sz w:val="32"/>
          <w:szCs w:val="32"/>
          <w:lang w:val="en-US" w:eastAsia="zh-CN"/>
        </w:rPr>
        <w:t>如有</w:t>
      </w:r>
      <w:r>
        <w:rPr>
          <w:rFonts w:hint="eastAsia"/>
          <w:b/>
          <w:bCs/>
          <w:sz w:val="32"/>
          <w:szCs w:val="32"/>
          <w:lang w:eastAsia="zh-CN"/>
        </w:rPr>
        <w:t>）</w:t>
      </w:r>
    </w:p>
    <w:p>
      <w:pPr>
        <w:pStyle w:val="63"/>
        <w:rPr>
          <w:color w:val="000000" w:themeColor="text1"/>
          <w14:textFill>
            <w14:solidFill>
              <w14:schemeClr w14:val="tx1"/>
            </w14:solidFill>
          </w14:textFill>
        </w:rPr>
      </w:pP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招标编号：（采购编号）</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bookmarkStart w:id="453" w:name="_Hlk101134295"/>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bookmarkEnd w:id="453"/>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X,</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w:t>
      </w:r>
      <w:r>
        <w:rPr>
          <w:rFonts w:hint="eastAsia" w:ascii="宋体" w:hAnsi="宋体" w:cs="宋体"/>
          <w:b/>
          <w:kern w:val="0"/>
          <w:sz w:val="24"/>
          <w:lang w:val="zh-CN"/>
        </w:rPr>
        <w:t>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w:t>
      </w:r>
      <w:r>
        <w:rPr>
          <w:rFonts w:hint="eastAsia" w:ascii="宋体" w:hAnsi="宋体" w:cs="宋体"/>
          <w:kern w:val="0"/>
          <w:sz w:val="24"/>
          <w:lang w:val="en-US" w:eastAsia="zh-CN"/>
        </w:rPr>
        <w:t>电子签章</w:t>
      </w:r>
      <w:r>
        <w:rPr>
          <w:rFonts w:hint="eastAsia" w:ascii="宋体" w:hAnsi="宋体" w:cs="宋体"/>
          <w:kern w:val="0"/>
          <w:sz w:val="24"/>
          <w:lang w:val="zh-CN"/>
        </w:rPr>
        <w:t>)：</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w:t>
      </w:r>
      <w:r>
        <w:rPr>
          <w:rFonts w:hint="eastAsia" w:ascii="宋体" w:hAnsi="宋体" w:cs="宋体"/>
          <w:kern w:val="0"/>
          <w:sz w:val="24"/>
          <w:lang w:val="en-US" w:eastAsia="zh-CN"/>
        </w:rPr>
        <w:t>电子签章</w:t>
      </w:r>
      <w:r>
        <w:rPr>
          <w:rFonts w:hint="eastAsia" w:ascii="宋体" w:hAnsi="宋体" w:cs="宋体"/>
          <w:kern w:val="0"/>
          <w:sz w:val="24"/>
          <w:lang w:val="zh-CN"/>
        </w:rPr>
        <w:t>)：</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rPr>
          <w:rFonts w:ascii="宋体" w:hAnsi="宋体" w:cs="宋体"/>
          <w:b/>
          <w:spacing w:val="6"/>
          <w:sz w:val="32"/>
          <w:szCs w:val="32"/>
        </w:rPr>
      </w:pPr>
      <w:r>
        <w:rPr>
          <w:rFonts w:ascii="宋体" w:hAnsi="宋体" w:cs="宋体"/>
          <w:b/>
          <w:spacing w:val="6"/>
          <w:sz w:val="32"/>
          <w:szCs w:val="32"/>
        </w:rPr>
        <w:br w:type="page"/>
      </w:r>
    </w:p>
    <w:p>
      <w:pPr>
        <w:bidi w:val="0"/>
        <w:jc w:val="center"/>
        <w:rPr>
          <w:rFonts w:hint="eastAsia" w:eastAsia="宋体"/>
          <w:b/>
          <w:bCs/>
          <w:sz w:val="32"/>
          <w:szCs w:val="32"/>
          <w:lang w:eastAsia="zh-CN"/>
        </w:rPr>
      </w:pPr>
      <w:bookmarkStart w:id="454" w:name="_Toc22286"/>
      <w:r>
        <w:rPr>
          <w:rFonts w:hint="eastAsia"/>
          <w:b/>
          <w:bCs/>
          <w:sz w:val="32"/>
          <w:szCs w:val="32"/>
        </w:rPr>
        <w:t>附件</w:t>
      </w:r>
      <w:r>
        <w:rPr>
          <w:rFonts w:hint="eastAsia"/>
          <w:b/>
          <w:bCs/>
          <w:sz w:val="32"/>
          <w:szCs w:val="32"/>
          <w:lang w:val="en-US" w:eastAsia="zh-CN"/>
        </w:rPr>
        <w:t>4</w:t>
      </w:r>
      <w:r>
        <w:rPr>
          <w:rFonts w:hint="eastAsia"/>
          <w:b/>
          <w:bCs/>
          <w:sz w:val="32"/>
          <w:szCs w:val="32"/>
        </w:rPr>
        <w:t>：分包意向协议</w:t>
      </w:r>
      <w:bookmarkEnd w:id="454"/>
      <w:r>
        <w:rPr>
          <w:rFonts w:hint="eastAsia"/>
          <w:b/>
          <w:bCs/>
          <w:sz w:val="32"/>
          <w:szCs w:val="32"/>
          <w:lang w:eastAsia="zh-CN"/>
        </w:rPr>
        <w:t>（</w:t>
      </w:r>
      <w:r>
        <w:rPr>
          <w:rFonts w:hint="eastAsia"/>
          <w:b/>
          <w:bCs/>
          <w:sz w:val="32"/>
          <w:szCs w:val="32"/>
          <w:lang w:val="en-US" w:eastAsia="zh-CN"/>
        </w:rPr>
        <w:t>如有</w:t>
      </w:r>
      <w:r>
        <w:rPr>
          <w:rFonts w:hint="eastAsia"/>
          <w:b/>
          <w:bCs/>
          <w:sz w:val="32"/>
          <w:szCs w:val="32"/>
          <w:lang w:eastAsia="zh-CN"/>
        </w:rPr>
        <w:t>）</w:t>
      </w:r>
    </w:p>
    <w:p>
      <w:pPr>
        <w:pStyle w:val="63"/>
      </w:pP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w:t>
      </w:r>
      <w:r>
        <w:rPr>
          <w:rFonts w:hint="eastAsia" w:ascii="宋体" w:hAnsi="宋体" w:cs="宋体"/>
          <w:b/>
          <w:color w:val="000000" w:themeColor="text1"/>
          <w:sz w:val="24"/>
          <w14:textFill>
            <w14:solidFill>
              <w14:schemeClr w14:val="tx1"/>
            </w14:solidFill>
          </w14:textFill>
        </w:rPr>
        <w:t>，则不需要提供。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招标编号：（采购编号）</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pStyle w:val="2"/>
        <w:ind w:left="664" w:leftChars="316" w:firstLine="229" w:firstLineChars="95"/>
        <w:rPr>
          <w:rFonts w:ascii="宋体" w:hAnsi="宋体" w:eastAsia="宋体" w:cs="宋体"/>
          <w:color w:val="000000" w:themeColor="text1"/>
          <w:kern w:val="0"/>
          <w:sz w:val="24"/>
          <w:szCs w:val="24"/>
          <w14:textFill>
            <w14:solidFill>
              <w14:schemeClr w14:val="tx1"/>
            </w14:solidFill>
          </w14:textFill>
        </w:rPr>
      </w:pPr>
      <w:bookmarkStart w:id="455" w:name="_Toc17735"/>
      <w:r>
        <w:rPr>
          <w:rFonts w:hint="eastAsia" w:ascii="宋体" w:hAnsi="宋体" w:eastAsia="宋体" w:cs="宋体"/>
          <w:color w:val="000000" w:themeColor="text1"/>
          <w:kern w:val="0"/>
          <w:sz w:val="24"/>
          <w:szCs w:val="24"/>
          <w14:textFill>
            <w14:solidFill>
              <w14:schemeClr w14:val="tx1"/>
            </w14:solidFill>
          </w14:textFill>
        </w:rPr>
        <w:t>……</w:t>
      </w:r>
      <w:bookmarkEnd w:id="455"/>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……）提供的货物全部由小微企业制造，</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56"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56"/>
    </w:p>
    <w:p>
      <w:pPr>
        <w:snapToGrid w:val="0"/>
        <w:spacing w:line="24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240" w:lineRule="auto"/>
        <w:ind w:firstLine="576"/>
        <w:rPr>
          <w:rFonts w:ascii="宋体" w:hAnsi="宋体" w:cs="宋体"/>
          <w:u w:val="single"/>
        </w:rPr>
      </w:pPr>
      <w:r>
        <w:rPr>
          <w:rFonts w:hint="eastAsia" w:ascii="宋体" w:hAnsi="宋体" w:cs="宋体"/>
          <w:u w:val="single"/>
        </w:rPr>
        <w:t xml:space="preserve">                                                                                  </w:t>
      </w:r>
    </w:p>
    <w:p>
      <w:pPr>
        <w:snapToGrid w:val="0"/>
        <w:spacing w:line="24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24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24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24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24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24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24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24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w:t>
      </w:r>
      <w:r>
        <w:rPr>
          <w:rFonts w:hint="eastAsia" w:ascii="宋体" w:hAnsi="宋体" w:cs="宋体"/>
          <w:kern w:val="0"/>
          <w:sz w:val="24"/>
          <w:lang w:val="en-US" w:eastAsia="zh-CN"/>
        </w:rPr>
        <w:t>电子签章</w:t>
      </w:r>
      <w:r>
        <w:rPr>
          <w:rFonts w:hint="eastAsia" w:ascii="宋体" w:hAnsi="宋体" w:cs="宋体"/>
          <w:kern w:val="0"/>
          <w:sz w:val="24"/>
          <w:lang w:val="zh-CN"/>
        </w:rPr>
        <w:t>)：</w:t>
      </w:r>
    </w:p>
    <w:p>
      <w:pPr>
        <w:snapToGrid w:val="0"/>
        <w:spacing w:line="360" w:lineRule="auto"/>
        <w:ind w:left="5746" w:leftChars="2736" w:firstLine="0" w:firstLineChars="0"/>
        <w:rPr>
          <w:rFonts w:hint="eastAsia" w:ascii="宋体" w:hAnsi="宋体" w:cs="宋体"/>
          <w:kern w:val="0"/>
          <w:sz w:val="24"/>
          <w:lang w:val="zh-CN"/>
        </w:rPr>
      </w:pPr>
      <w:r>
        <w:rPr>
          <w:rFonts w:hint="eastAsia" w:ascii="宋体" w:hAnsi="宋体" w:cs="宋体"/>
          <w:kern w:val="0"/>
          <w:sz w:val="24"/>
          <w:lang w:val="zh-CN"/>
        </w:rPr>
        <w:t>分包供应商名称(</w:t>
      </w:r>
      <w:r>
        <w:rPr>
          <w:rFonts w:hint="eastAsia" w:ascii="宋体" w:hAnsi="宋体" w:cs="宋体"/>
          <w:kern w:val="0"/>
          <w:sz w:val="24"/>
          <w:lang w:val="en-US" w:eastAsia="zh-CN"/>
        </w:rPr>
        <w:t>电子签章</w:t>
      </w:r>
      <w:r>
        <w:rPr>
          <w:rFonts w:hint="eastAsia" w:ascii="宋体" w:hAnsi="宋体" w:cs="宋体"/>
          <w:kern w:val="0"/>
          <w:sz w:val="24"/>
          <w:lang w:val="zh-CN"/>
        </w:rPr>
        <w:t>)：</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b/>
          <w:spacing w:val="6"/>
          <w:sz w:val="32"/>
          <w:szCs w:val="32"/>
        </w:rPr>
      </w:pPr>
      <w:r>
        <w:rPr>
          <w:rFonts w:hint="eastAsia" w:ascii="宋体" w:hAnsi="宋体" w:cs="宋体"/>
          <w:sz w:val="24"/>
        </w:rPr>
        <w:t>注：按本格式和要求提供。</w:t>
      </w:r>
    </w:p>
    <w:p>
      <w:pPr>
        <w:bidi w:val="0"/>
        <w:jc w:val="center"/>
        <w:rPr>
          <w:rFonts w:hint="eastAsia" w:ascii="Times New Roman" w:hAnsi="Times New Roman" w:eastAsia="宋体" w:cs="Times New Roman"/>
          <w:b/>
          <w:bCs/>
          <w:sz w:val="32"/>
          <w:szCs w:val="32"/>
        </w:rPr>
      </w:pPr>
      <w:bookmarkStart w:id="457" w:name="_Toc3460"/>
      <w:r>
        <w:rPr>
          <w:rFonts w:hint="eastAsia" w:ascii="Times New Roman" w:hAnsi="Times New Roman" w:eastAsia="宋体" w:cs="Times New Roman"/>
          <w:b/>
          <w:bCs/>
          <w:sz w:val="32"/>
          <w:szCs w:val="32"/>
        </w:rPr>
        <w:t>附件</w:t>
      </w:r>
      <w:r>
        <w:rPr>
          <w:rFonts w:hint="eastAsia" w:ascii="Times New Roman" w:hAnsi="Times New Roman" w:eastAsia="宋体" w:cs="Times New Roman"/>
          <w:b/>
          <w:bCs/>
          <w:sz w:val="32"/>
          <w:szCs w:val="32"/>
          <w:lang w:val="en-US" w:eastAsia="zh-CN"/>
        </w:rPr>
        <w:t>5</w:t>
      </w:r>
      <w:r>
        <w:rPr>
          <w:rFonts w:hint="eastAsia" w:ascii="Times New Roman" w:hAnsi="Times New Roman" w:eastAsia="宋体" w:cs="Times New Roman"/>
          <w:b/>
          <w:bCs/>
          <w:sz w:val="32"/>
          <w:szCs w:val="32"/>
        </w:rPr>
        <w:t>：中小企业声明函</w:t>
      </w:r>
      <w:bookmarkEnd w:id="457"/>
    </w:p>
    <w:p>
      <w:pPr>
        <w:spacing w:line="360" w:lineRule="auto"/>
        <w:jc w:val="center"/>
        <w:rPr>
          <w:rFonts w:ascii="宋体" w:hAnsi="宋体" w:cs="宋体"/>
          <w:sz w:val="24"/>
          <w:u w:val="single"/>
        </w:rPr>
      </w:pPr>
    </w:p>
    <w:p>
      <w:pPr>
        <w:jc w:val="center"/>
        <w:rPr>
          <w:rFonts w:hint="eastAsia" w:ascii="宋体" w:cs="宋体"/>
          <w:b/>
          <w:color w:val="000000"/>
          <w:kern w:val="0"/>
          <w:sz w:val="32"/>
          <w:szCs w:val="32"/>
        </w:rPr>
      </w:pPr>
      <w:r>
        <w:rPr>
          <w:rFonts w:hint="eastAsia" w:ascii="宋体" w:cs="宋体"/>
          <w:b/>
          <w:color w:val="000000"/>
          <w:kern w:val="0"/>
          <w:sz w:val="32"/>
          <w:szCs w:val="32"/>
        </w:rPr>
        <w:t>中小企业声明函（服务）</w:t>
      </w:r>
    </w:p>
    <w:p>
      <w:pPr>
        <w:jc w:val="center"/>
        <w:rPr>
          <w:rFonts w:hint="eastAsia" w:ascii="宋体" w:cs="宋体"/>
          <w:b/>
          <w:color w:val="000000"/>
          <w:kern w:val="0"/>
          <w:sz w:val="28"/>
          <w:szCs w:val="28"/>
        </w:rPr>
      </w:pP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 xml:space="preserve">1. </w:t>
      </w:r>
      <w:r>
        <w:rPr>
          <w:rFonts w:hint="eastAsia" w:ascii="宋体" w:hAnsi="宋体" w:cs="宋体"/>
          <w:bCs/>
          <w:color w:val="000000"/>
          <w:szCs w:val="21"/>
          <w:u w:val="single"/>
        </w:rPr>
        <w:t xml:space="preserve">（标的名称） </w:t>
      </w:r>
      <w:r>
        <w:rPr>
          <w:rFonts w:hint="eastAsia" w:ascii="宋体" w:hAnsi="宋体" w:cs="宋体"/>
          <w:bCs/>
          <w:color w:val="000000"/>
          <w:szCs w:val="21"/>
        </w:rPr>
        <w:t>，</w:t>
      </w:r>
      <w:r>
        <w:rPr>
          <w:rFonts w:hint="eastAsia" w:ascii="宋体" w:hAnsi="宋体" w:cs="宋体"/>
          <w:bCs/>
          <w:color w:val="000000"/>
          <w:szCs w:val="21"/>
          <w:u w:val="single"/>
        </w:rPr>
        <w:t>属于其他未列明行业</w:t>
      </w:r>
      <w:r>
        <w:rPr>
          <w:rFonts w:hint="eastAsia" w:ascii="宋体" w:hAnsi="宋体" w:cs="宋体"/>
          <w:bCs/>
          <w:color w:val="000000"/>
          <w:szCs w:val="21"/>
        </w:rPr>
        <w:t>；承接企业为</w:t>
      </w:r>
      <w:r>
        <w:rPr>
          <w:rFonts w:hint="eastAsia" w:ascii="宋体" w:hAnsi="宋体" w:cs="宋体"/>
          <w:bCs/>
          <w:color w:val="000000"/>
          <w:szCs w:val="21"/>
          <w:u w:val="single"/>
        </w:rPr>
        <w:t>（企业名称）</w:t>
      </w:r>
      <w:r>
        <w:rPr>
          <w:rFonts w:hint="eastAsia" w:ascii="宋体" w:hAnsi="宋体" w:cs="宋体"/>
          <w:bCs/>
          <w:color w:val="000000"/>
          <w:szCs w:val="21"/>
        </w:rPr>
        <w:t>，从业人员</w:t>
      </w:r>
      <w:r>
        <w:rPr>
          <w:rFonts w:hint="eastAsia" w:ascii="宋体" w:hAnsi="宋体" w:cs="宋体"/>
          <w:bCs/>
          <w:color w:val="000000"/>
          <w:szCs w:val="21"/>
          <w:u w:val="single"/>
        </w:rPr>
        <w:t xml:space="preserve">      </w:t>
      </w:r>
      <w:r>
        <w:rPr>
          <w:rFonts w:hint="eastAsia" w:ascii="宋体" w:hAnsi="宋体" w:cs="宋体"/>
          <w:bCs/>
          <w:color w:val="000000"/>
          <w:szCs w:val="21"/>
        </w:rPr>
        <w:t>人，营业收入为</w:t>
      </w:r>
      <w:r>
        <w:rPr>
          <w:rFonts w:hint="eastAsia" w:ascii="宋体" w:hAnsi="宋体" w:cs="宋体"/>
          <w:bCs/>
          <w:color w:val="000000"/>
          <w:szCs w:val="21"/>
          <w:u w:val="single"/>
        </w:rPr>
        <w:t xml:space="preserve">      </w:t>
      </w:r>
      <w:r>
        <w:rPr>
          <w:rFonts w:hint="eastAsia" w:ascii="宋体" w:hAnsi="宋体" w:cs="宋体"/>
          <w:bCs/>
          <w:color w:val="000000"/>
          <w:szCs w:val="21"/>
        </w:rPr>
        <w:t>万元，资产总额为</w:t>
      </w:r>
      <w:r>
        <w:rPr>
          <w:rFonts w:hint="eastAsia" w:ascii="宋体" w:hAnsi="宋体" w:cs="宋体"/>
          <w:bCs/>
          <w:color w:val="000000"/>
          <w:szCs w:val="21"/>
          <w:u w:val="single"/>
        </w:rPr>
        <w:t xml:space="preserve">      </w:t>
      </w:r>
      <w:r>
        <w:rPr>
          <w:rFonts w:hint="eastAsia" w:ascii="宋体" w:hAnsi="宋体" w:cs="宋体"/>
          <w:bCs/>
          <w:color w:val="000000"/>
          <w:szCs w:val="21"/>
        </w:rPr>
        <w:t>万元，属于（</w:t>
      </w:r>
      <w:r>
        <w:rPr>
          <w:rFonts w:hint="eastAsia" w:ascii="宋体" w:hAnsi="宋体" w:cs="宋体"/>
          <w:bCs/>
          <w:color w:val="000000"/>
          <w:szCs w:val="21"/>
          <w:u w:val="single"/>
        </w:rPr>
        <w:t>中型企业</w:t>
      </w:r>
      <w:r>
        <w:rPr>
          <w:rFonts w:hint="eastAsia" w:ascii="宋体" w:hAnsi="宋体" w:cs="宋体"/>
          <w:bCs/>
          <w:color w:val="000000"/>
          <w:szCs w:val="21"/>
        </w:rPr>
        <w:t>、</w:t>
      </w:r>
      <w:r>
        <w:rPr>
          <w:rFonts w:hint="eastAsia" w:ascii="宋体" w:hAnsi="宋体" w:cs="宋体"/>
          <w:bCs/>
          <w:color w:val="000000"/>
          <w:szCs w:val="21"/>
          <w:u w:val="single"/>
        </w:rPr>
        <w:t>小型企业</w:t>
      </w:r>
      <w:r>
        <w:rPr>
          <w:rFonts w:hint="eastAsia" w:ascii="宋体" w:hAnsi="宋体" w:cs="宋体"/>
          <w:bCs/>
          <w:color w:val="000000"/>
          <w:szCs w:val="21"/>
        </w:rPr>
        <w:t>、</w:t>
      </w:r>
      <w:r>
        <w:rPr>
          <w:rFonts w:hint="eastAsia" w:ascii="宋体" w:hAnsi="宋体" w:cs="宋体"/>
          <w:bCs/>
          <w:color w:val="000000"/>
          <w:szCs w:val="21"/>
          <w:u w:val="single"/>
        </w:rPr>
        <w:t>微型企业</w:t>
      </w:r>
      <w:r>
        <w:rPr>
          <w:rFonts w:hint="eastAsia" w:ascii="宋体" w:hAnsi="宋体" w:cs="宋体"/>
          <w:bCs/>
          <w:color w:val="000000"/>
          <w:szCs w:val="21"/>
        </w:rPr>
        <w:t>）；</w:t>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2.</w:t>
      </w:r>
      <w:r>
        <w:rPr>
          <w:rFonts w:hint="eastAsia" w:ascii="宋体" w:hAnsi="宋体" w:cs="宋体"/>
          <w:bCs/>
          <w:color w:val="000000"/>
          <w:szCs w:val="21"/>
          <w:u w:val="single"/>
        </w:rPr>
        <w:t xml:space="preserve"> （标的名称）</w:t>
      </w:r>
      <w:r>
        <w:rPr>
          <w:rFonts w:hint="eastAsia" w:ascii="宋体" w:hAnsi="宋体" w:cs="宋体"/>
          <w:bCs/>
          <w:color w:val="000000"/>
          <w:szCs w:val="21"/>
        </w:rPr>
        <w:t xml:space="preserve"> ，</w:t>
      </w:r>
      <w:r>
        <w:rPr>
          <w:rFonts w:hint="eastAsia" w:ascii="宋体" w:hAnsi="宋体" w:cs="宋体"/>
          <w:bCs/>
          <w:color w:val="000000"/>
          <w:szCs w:val="21"/>
          <w:u w:val="single"/>
        </w:rPr>
        <w:t>属于其他未列明行业</w:t>
      </w:r>
      <w:r>
        <w:rPr>
          <w:rFonts w:hint="eastAsia" w:ascii="宋体" w:hAnsi="宋体" w:cs="宋体"/>
          <w:bCs/>
          <w:color w:val="000000"/>
          <w:szCs w:val="21"/>
        </w:rPr>
        <w:t>；承接企业为</w:t>
      </w:r>
      <w:r>
        <w:rPr>
          <w:rFonts w:hint="eastAsia" w:ascii="宋体" w:hAnsi="宋体" w:cs="宋体"/>
          <w:bCs/>
          <w:color w:val="000000"/>
          <w:szCs w:val="21"/>
          <w:u w:val="single"/>
        </w:rPr>
        <w:t>（企业名称）</w:t>
      </w:r>
      <w:r>
        <w:rPr>
          <w:rFonts w:hint="eastAsia" w:ascii="宋体" w:hAnsi="宋体" w:cs="宋体"/>
          <w:bCs/>
          <w:color w:val="000000"/>
          <w:szCs w:val="21"/>
        </w:rPr>
        <w:t>，从业人员</w:t>
      </w:r>
      <w:r>
        <w:rPr>
          <w:rFonts w:hint="eastAsia" w:ascii="宋体" w:hAnsi="宋体" w:cs="宋体"/>
          <w:bCs/>
          <w:color w:val="000000"/>
          <w:szCs w:val="21"/>
          <w:u w:val="single"/>
        </w:rPr>
        <w:t xml:space="preserve">     </w:t>
      </w:r>
      <w:r>
        <w:rPr>
          <w:rFonts w:hint="eastAsia" w:ascii="宋体" w:hAnsi="宋体" w:cs="宋体"/>
          <w:bCs/>
          <w:color w:val="000000"/>
          <w:szCs w:val="21"/>
        </w:rPr>
        <w:t>人，营业收入为</w:t>
      </w:r>
      <w:r>
        <w:rPr>
          <w:rFonts w:hint="eastAsia" w:ascii="宋体" w:hAnsi="宋体" w:cs="宋体"/>
          <w:bCs/>
          <w:color w:val="000000"/>
          <w:szCs w:val="21"/>
          <w:u w:val="single"/>
        </w:rPr>
        <w:t xml:space="preserve">    </w:t>
      </w:r>
      <w:r>
        <w:rPr>
          <w:rFonts w:hint="eastAsia" w:ascii="宋体" w:hAnsi="宋体" w:cs="宋体"/>
          <w:bCs/>
          <w:color w:val="000000"/>
          <w:szCs w:val="21"/>
        </w:rPr>
        <w:t>万元，资产总额为</w:t>
      </w:r>
      <w:r>
        <w:rPr>
          <w:rFonts w:hint="eastAsia" w:ascii="宋体" w:hAnsi="宋体" w:cs="宋体"/>
          <w:bCs/>
          <w:color w:val="000000"/>
          <w:szCs w:val="21"/>
          <w:u w:val="single"/>
        </w:rPr>
        <w:t xml:space="preserve">    </w:t>
      </w:r>
      <w:r>
        <w:rPr>
          <w:rFonts w:hint="eastAsia" w:ascii="宋体" w:hAnsi="宋体" w:cs="宋体"/>
          <w:bCs/>
          <w:color w:val="000000"/>
          <w:szCs w:val="21"/>
        </w:rPr>
        <w:t>万元，属于（</w:t>
      </w:r>
      <w:r>
        <w:rPr>
          <w:rFonts w:hint="eastAsia" w:ascii="宋体" w:hAnsi="宋体" w:cs="宋体"/>
          <w:bCs/>
          <w:color w:val="000000"/>
          <w:szCs w:val="21"/>
          <w:u w:val="single"/>
        </w:rPr>
        <w:t>中型企业</w:t>
      </w:r>
      <w:r>
        <w:rPr>
          <w:rFonts w:hint="eastAsia" w:ascii="宋体" w:hAnsi="宋体" w:cs="宋体"/>
          <w:bCs/>
          <w:color w:val="000000"/>
          <w:szCs w:val="21"/>
        </w:rPr>
        <w:t>、</w:t>
      </w:r>
      <w:r>
        <w:rPr>
          <w:rFonts w:hint="eastAsia" w:ascii="宋体" w:hAnsi="宋体" w:cs="宋体"/>
          <w:bCs/>
          <w:color w:val="000000"/>
          <w:szCs w:val="21"/>
          <w:u w:val="single"/>
        </w:rPr>
        <w:t>小型企业</w:t>
      </w:r>
      <w:r>
        <w:rPr>
          <w:rFonts w:hint="eastAsia" w:ascii="宋体" w:hAnsi="宋体" w:cs="宋体"/>
          <w:bCs/>
          <w:color w:val="000000"/>
          <w:szCs w:val="21"/>
        </w:rPr>
        <w:t>、</w:t>
      </w:r>
      <w:r>
        <w:rPr>
          <w:rFonts w:hint="eastAsia" w:ascii="宋体" w:hAnsi="宋体" w:cs="宋体"/>
          <w:bCs/>
          <w:color w:val="000000"/>
          <w:szCs w:val="21"/>
          <w:u w:val="single"/>
        </w:rPr>
        <w:t>微型企业</w:t>
      </w:r>
      <w:r>
        <w:rPr>
          <w:rFonts w:hint="eastAsia" w:ascii="宋体" w:hAnsi="宋体" w:cs="宋体"/>
          <w:bCs/>
          <w:color w:val="000000"/>
          <w:szCs w:val="21"/>
        </w:rPr>
        <w:t>）；</w:t>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w:t>
      </w:r>
      <w:r>
        <w:rPr>
          <w:rFonts w:hint="eastAsia" w:ascii="宋体" w:hAnsi="宋体" w:cs="宋体"/>
          <w:bCs/>
          <w:color w:val="000000"/>
          <w:szCs w:val="21"/>
        </w:rPr>
        <w:tab/>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以上企业，不属于大企业的分支机构，不存在控股股东为大企业的情形，也不存在与大企业的负责人为同一人的情形。</w:t>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本企业对上述声明内容的真实性负责。如有虚假，将依法承担相应责任。</w:t>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 xml:space="preserve">                        企业名称（盖章）：</w:t>
      </w:r>
    </w:p>
    <w:p>
      <w:pPr>
        <w:snapToGrid w:val="0"/>
        <w:spacing w:line="360" w:lineRule="auto"/>
        <w:ind w:firstLine="630" w:firstLineChars="300"/>
        <w:rPr>
          <w:rFonts w:hint="eastAsia" w:ascii="宋体" w:hAnsi="宋体" w:cs="宋体"/>
          <w:bCs/>
          <w:color w:val="000000"/>
          <w:szCs w:val="21"/>
        </w:rPr>
      </w:pPr>
      <w:r>
        <w:rPr>
          <w:rFonts w:hint="eastAsia" w:ascii="宋体" w:hAnsi="宋体" w:cs="宋体"/>
          <w:bCs/>
          <w:color w:val="000000"/>
          <w:szCs w:val="21"/>
        </w:rPr>
        <w:t xml:space="preserve">                        日期：</w:t>
      </w:r>
    </w:p>
    <w:p>
      <w:pPr>
        <w:spacing w:line="500" w:lineRule="exact"/>
        <w:rPr>
          <w:rFonts w:hint="eastAsia" w:ascii="仿宋" w:hAnsi="仿宋" w:eastAsia="仿宋"/>
          <w:color w:val="000000"/>
          <w:sz w:val="32"/>
          <w:szCs w:val="32"/>
          <w:u w:val="single"/>
        </w:rPr>
      </w:pPr>
    </w:p>
    <w:p>
      <w:pPr>
        <w:spacing w:line="500" w:lineRule="exact"/>
        <w:rPr>
          <w:rFonts w:hint="default" w:ascii="仿宋" w:hAnsi="仿宋" w:eastAsia="仿宋"/>
          <w:color w:val="000000"/>
          <w:sz w:val="32"/>
          <w:szCs w:val="32"/>
          <w:u w:val="single"/>
          <w:lang w:val="en-US" w:eastAsia="zh-CN"/>
        </w:rPr>
      </w:pP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p>
    <w:p>
      <w:p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1.从业人员、营业收入、资产总额填报上一年度数据，无上一年度数据的新成立企业可不填报。</w:t>
      </w:r>
    </w:p>
    <w:p>
      <w:p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2.其他未列明行业。从业人员300人以下的为中小微型企业。其中，从业人员100人及以上的为中型企业；从业人员10人及以上的为小型企业；从业人员10人以下的为微型企业。</w:t>
      </w:r>
    </w:p>
    <w:p>
      <w:p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风险提示：</w:t>
      </w:r>
      <w:r>
        <w:rPr>
          <w:rFonts w:hint="eastAsia" w:ascii="宋体" w:hAnsi="宋体" w:cs="宋体"/>
          <w:bCs/>
          <w:color w:val="000000" w:themeColor="text1"/>
          <w:szCs w:val="21"/>
          <w14:textFill>
            <w14:solidFill>
              <w14:schemeClr w14:val="tx1"/>
            </w14:solidFill>
          </w14:textFill>
        </w:rPr>
        <w:br w:type="textWrapping"/>
      </w:r>
      <w:r>
        <w:rPr>
          <w:rFonts w:hint="eastAsia" w:ascii="宋体" w:hAnsi="宋体" w:cs="宋体"/>
          <w:bCs/>
          <w:color w:val="000000" w:themeColor="text1"/>
          <w:szCs w:val="21"/>
          <w14:textFill>
            <w14:solidFill>
              <w14:schemeClr w14:val="tx1"/>
            </w14:solidFill>
          </w14:textFill>
        </w:rPr>
        <w:t>1.对于非面向联合体的项目，在货物采购项目中，供应商提供的货物既有中型企业制造，也有小微企业制造的，不享受办法规定的小微企业扶持政策。</w:t>
      </w:r>
      <w:r>
        <w:rPr>
          <w:rFonts w:hint="eastAsia" w:ascii="宋体" w:hAnsi="宋体" w:cs="宋体"/>
          <w:bCs/>
          <w:color w:val="000000" w:themeColor="text1"/>
          <w:szCs w:val="21"/>
          <w14:textFill>
            <w14:solidFill>
              <w14:schemeClr w14:val="tx1"/>
            </w14:solidFill>
          </w14:textFill>
        </w:rPr>
        <w:br w:type="textWrapping"/>
      </w:r>
      <w:r>
        <w:rPr>
          <w:rFonts w:hint="eastAsia" w:ascii="宋体" w:hAnsi="宋体" w:cs="宋体"/>
          <w:bCs/>
          <w:color w:val="000000" w:themeColor="text1"/>
          <w:szCs w:val="21"/>
          <w14:textFill>
            <w14:solidFill>
              <w14:schemeClr w14:val="tx1"/>
            </w14:solidFill>
          </w14:textFill>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napToGrid w:val="0"/>
        <w:spacing w:line="360" w:lineRule="auto"/>
        <w:ind w:firstLine="630" w:firstLineChars="300"/>
        <w:rPr>
          <w:rFonts w:hint="eastAsia" w:ascii="宋体" w:hAnsi="宋体" w:cs="宋体"/>
          <w:bCs/>
          <w:color w:val="000000"/>
          <w:szCs w:val="21"/>
        </w:rPr>
      </w:pPr>
    </w:p>
    <w:p>
      <w:pPr>
        <w:snapToGrid w:val="0"/>
        <w:spacing w:line="360" w:lineRule="auto"/>
        <w:rPr>
          <w:rFonts w:hint="eastAsia" w:ascii="宋体" w:hAnsi="宋体" w:cs="宋体"/>
          <w:bCs/>
          <w:color w:val="000000"/>
          <w:szCs w:val="21"/>
        </w:rPr>
      </w:pPr>
      <w:r>
        <w:rPr>
          <w:rFonts w:hint="eastAsia" w:ascii="宋体" w:hAnsi="宋体" w:cs="宋体"/>
          <w:bCs/>
          <w:color w:val="000000"/>
          <w:szCs w:val="21"/>
        </w:rPr>
        <w:t>注：适用小微企业政策的请提供，未提供的不享受小微企业政策。</w:t>
      </w:r>
    </w:p>
    <w:p>
      <w:pPr>
        <w:pStyle w:val="24"/>
        <w:ind w:left="0" w:leftChars="0" w:firstLine="0" w:firstLineChars="0"/>
        <w:rPr>
          <w:rFonts w:hint="eastAsia" w:eastAsia="宋体"/>
          <w:lang w:val="en-US" w:eastAsia="zh-CN"/>
        </w:rPr>
      </w:pPr>
    </w:p>
    <w:p>
      <w:pPr>
        <w:spacing w:line="360" w:lineRule="auto"/>
        <w:jc w:val="center"/>
        <w:rPr>
          <w:rFonts w:ascii="宋体" w:hAnsi="宋体" w:cs="宋体"/>
          <w:b/>
          <w:sz w:val="32"/>
          <w:szCs w:val="32"/>
        </w:rPr>
      </w:pPr>
    </w:p>
    <w:sectPr>
      <w:headerReference r:id="rId16" w:type="first"/>
      <w:footerReference r:id="rId19" w:type="first"/>
      <w:headerReference r:id="rId15" w:type="default"/>
      <w:footerReference r:id="rId17" w:type="default"/>
      <w:footerReference r:id="rId18" w:type="even"/>
      <w:pgSz w:w="11905" w:h="16838"/>
      <w:pgMar w:top="1134" w:right="1134" w:bottom="1134" w:left="1134"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GuF+fsxAgAAYQQAAA4AAABkcnMvZTJvRG9jLnhtbK1UzY7TMBC+I/EO lu80aRGrKmq6KlsVIVXsSgVxdh2nieQ/2W6T8gDwBpy4cOe5+hx8zk8XLRz2wMUZe8bfzPfNOIvb VklyEs7XRud0OkkpEZqbotaHnH76uHk1p8QHpgsmjRY5PQtPb5cvXywam4mZqYwshCMA0T5rbE6r EGyWJJ5XQjE/MVZoOEvjFAvYukNSONYAXclklqY3SWNcYZ3hwnucrnsnHRDdcwBNWdZcrA0/KqFD j+qEZAGUfFVbT5ddtWUpeLgvSy8CkTkF09CtSAJ7H9dkuWDZwTFb1XwogT2nhCecFKs1kl6h1iww cnT1X1Cq5s54U4YJNyrpiXSKgMU0faLNrmJWdFwgtbdX0f3/g+UfTg+O1AUmgRLNFBp++f7t8uPX 5edXMo3yNNZniNpZxIX2rWlj6HDucRhZt6VT8Qs+BH6Ie76KK9pAeLw0n83nKVwcvnEDnOTxunU+ vBNGkWjk1KF7najstPWhDx1DYjZtNrWUOGeZ1KTJ6c3rN2l34eoBuNTIEUn0xUYrtPt2YLA3xRnE nOknw1u+qZF8y3x4YA6jgILxWMI9llIaJDGDRUll3Jd/ncd4dAheShqMVk41XhIl8r1G5wAYRsON xn409FHdGcwquoFaOhMXXJCjWTqjPuMFrWIOuJjmyJTTMJp3oR9vvEAuVqsu6Ghdfaj6C5g7y8JW 7yyPaaJ63q6OAWJ2GkeBelUG3TB5XZeGVxJH+899F/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Brhfn7MQIAAGEEAAAOAAAAAAAAAAEAIAAAAB8BAABkcnMvZTJvRG9jLnhtbFBLBQYA AAAABgAGAFkBAADCBQ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CJEl4xAgAAYQQAAA4AAABkcnMvZTJvRG9jLnhtbK1US44TMRDdI3EH y3vSSRBRFKUzChMFIUXMSANi7bjdaUv+yXbSHQ4AN2DFhj3nyjl47k8GDSxmwcZddpVf+b2q6uVN oxU5CR+kNTmdjMaUCMNtIc0hp58+bl/NKQmRmYIpa0ROzyLQm9XLF8vaLcTUVlYVwhOAmLCoXU6r GN0iywKvhGZhZJ0wcJbWaxax9Yes8KwGulbZdDyeZbX1hfOWixBwuumctEf0zwG0ZSm52Fh+1MLE DtULxSIohUq6QFfta8tS8HhXlkFEonIKprFdkQT2Pq3ZaskWB89cJXn/BPacJzzhpJk0SHqF2rDI yNHLv6C05N4GW8YRtzrriLSKgMVk/ESbh4o50XKB1MFdRQ//D5Z/ON17IouczigxTKPgl+/fLj9+ XX5+JbMkT+3CAlEPDnGxeWsbNM1wHnCYWDel1+kLPgR+iHu+iiuaSHi6NJ/O52O4OHzDBvjZ43Xn Q3wnrCbJyKlH9VpR2WkXYhc6hKRsxm6lUm0FlSE1KLx+M24vXD0AVwY5EonuscmKzb7pme1tcQYx b7vOCI5vJZLvWIj3zKMV8GAMS7zDUiqLJLa3KKms//Kv8xSPCsFLSY3WyqnBJFGi3htUDoBxMPxg 7AfDHPWtRa9OMISOtyYu+KgGs/RWf8YErVMOuJjhyJTTOJi3sWtvTCAX63UbdHReHqruAvrOsbgz D46nNEnI4NbHCDFbjZNAnSq9bui8tkr9lKTW/nPfRj3+GVa/AV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wiRJeMQIAAGEEAAAOAAAAAAAAAAEAIAAAAB8BAABkcnMvZTJvRG9jLnhtbFBLBQYA AAAABgAGAFkBAADCBQ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eXtc4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ouyGaRT88v3b5cev y8+vZJbkqV2YI2rnEBebt7ZB0wznAYeJdVN6nb7gQ+CHuOeruKKJhKdLs+lsNoaLwzdsgJ89Xnc+ xHfCapKMnHpUrxWVnbYhdqFDSMpm7EYq1VZQGVLn9Ob1m3F74eoBuDLIkUh0j01WbPZNz2xvizOI edt1RnB8I5F8y0J8YB6tgAdjWOI9llJZJLG9RUll/Zd/nad4VAheSmq0Vk4NJokS9d6gcgCMg+EH Yz8Y5qjvLHp1giF0vDVxwUc1mKW3+jMmaJVywMUMR6acxsG8i117YwK5WK3aoKPz8lB1F9B3jsWt 2Tme0iQhg1sdI8RsNU4Cdar0uqHz2ir1U5Ja+899G/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Hl7XOMQIAAGEEAAAOAAAAAAAAAAEAIAAAAB8BAABkcnMvZTJvRG9jLnhtbFBLBQYA AAAABgAGAFkBAADCBQ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KVIPQyAgAAYQQAAA4AAABkcnMvZTJvRG9jLnhtbK1UzY7TMBC+I/EO lu80aRGrbt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ApUg9DICAABhBAAADgAAAAAAAAABACAAAAAfAQAAZHJzL2Uyb0RvYy54bWxQSwUG AAAAAAYABgBZAQAAwwU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Kmor5UxAgAAYw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gt0AiQxTKPil+/fLj9+ XX5+JTiDQLULc8TtHCJj89Y2CB7OAw4T76b0On3BiMAPrPNVXtFEwtOl2XQ2G8PF4Rs2wM8erzsf 4jthNUlGTj3q18rKTtsQu9AhJGUzdiOVamuoDKlzevP6zbi9cPUAXBnkSCS6xyYrNvumZ7a3xRnE vO16Izi+kUi+ZSE+MI9mwIMxLvEeS6ksktjeoqSy/su/zlM8agQvJTWaK6cGs0SJem9QOwDGwfCD sR8Mc9R3Ft06wRg63pq44KMazNJb/RkztEo54GKGI1NO42Dexa7BMYNcrFZt0NF5eai6C+g8x+LW 7BxPaZKQwa2OEWK2GieBOlV63dB7bZX6OUnN/ee+jXr8Nyx/A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pqK+VMQIAAGMEAAAOAAAAAAAAAAEAIAAAAB8BAABkcnMvZTJvRG9jLnhtbFBLBQYA AAAABgAGAFkBAADCBQAAAAA= ">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bidi w:val="0"/>
      <w:rPr>
        <w:rFonts w:hint="eastAsia"/>
        <w:lang w:eastAsia="zh-CN"/>
      </w:rPr>
    </w:pPr>
    <w:r>
      <w:rPr>
        <w:rFonts w:hint="eastAsia"/>
        <w:lang w:eastAsia="zh-CN"/>
      </w:rPr>
      <w:tab/>
    </w: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r>
      <w:rPr>
        <w:rFonts w:hint="eastAsia"/>
      </w:rPr>
      <w:t xml:space="preserve">         </w:t>
    </w:r>
  </w:p>
  <w:p>
    <w:pPr>
      <w:pStyle w:val="43"/>
      <w:pBdr>
        <w:bottom w:val="none" w:color="auto" w:sz="0" w:space="1"/>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rPr>
        <w:rFonts w:ascii="仿宋_GB2312" w:eastAsia="仿宋_GB2312"/>
        <w:b/>
        <w:i/>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C7F9"/>
    <w:multiLevelType w:val="singleLevel"/>
    <w:tmpl w:val="9726C7F9"/>
    <w:lvl w:ilvl="0" w:tentative="0">
      <w:start w:val="5"/>
      <w:numFmt w:val="chineseCounting"/>
      <w:suff w:val="space"/>
      <w:lvlText w:val="第%1部分"/>
      <w:lvlJc w:val="left"/>
      <w:rPr>
        <w:rFonts w:hint="eastAsia"/>
      </w:rPr>
    </w:lvl>
  </w:abstractNum>
  <w:abstractNum w:abstractNumId="1">
    <w:nsid w:val="E596B22D"/>
    <w:multiLevelType w:val="singleLevel"/>
    <w:tmpl w:val="E596B22D"/>
    <w:lvl w:ilvl="0" w:tentative="0">
      <w:start w:val="6"/>
      <w:numFmt w:val="chineseCounting"/>
      <w:suff w:val="nothing"/>
      <w:lvlText w:val="%1、"/>
      <w:lvlJc w:val="left"/>
      <w:rPr>
        <w:rFonts w:hint="eastAsia"/>
      </w:rPr>
    </w:lvl>
  </w:abstractNum>
  <w:abstractNum w:abstractNumId="2">
    <w:nsid w:val="F5E80F08"/>
    <w:multiLevelType w:val="singleLevel"/>
    <w:tmpl w:val="F5E80F08"/>
    <w:lvl w:ilvl="0" w:tentative="0">
      <w:start w:val="23"/>
      <w:numFmt w:val="decimal"/>
      <w:suff w:val="space"/>
      <w:lvlText w:val="%1."/>
      <w:lvlJc w:val="left"/>
    </w:lvl>
  </w:abstractNum>
  <w:abstractNum w:abstractNumId="3">
    <w:nsid w:val="00000003"/>
    <w:multiLevelType w:val="singleLevel"/>
    <w:tmpl w:val="00000003"/>
    <w:lvl w:ilvl="0" w:tentative="0">
      <w:start w:val="2"/>
      <w:numFmt w:val="decimal"/>
      <w:suff w:val="nothing"/>
      <w:lvlText w:val="（%1）"/>
      <w:lvlJc w:val="left"/>
    </w:lvl>
  </w:abstractNum>
  <w:abstractNum w:abstractNumId="4">
    <w:nsid w:val="0D43D065"/>
    <w:multiLevelType w:val="singleLevel"/>
    <w:tmpl w:val="0D43D065"/>
    <w:lvl w:ilvl="0" w:tentative="0">
      <w:start w:val="1"/>
      <w:numFmt w:val="chineseCounting"/>
      <w:suff w:val="nothing"/>
      <w:lvlText w:val="%1、"/>
      <w:lvlJc w:val="left"/>
      <w:pPr>
        <w:ind w:left="3360"/>
      </w:pPr>
      <w:rPr>
        <w:rFonts w:hint="eastAsia"/>
      </w:rPr>
    </w:lvl>
  </w:abstractNum>
  <w:abstractNum w:abstractNumId="5">
    <w:nsid w:val="3B500D3E"/>
    <w:multiLevelType w:val="singleLevel"/>
    <w:tmpl w:val="3B500D3E"/>
    <w:lvl w:ilvl="0" w:tentative="0">
      <w:start w:val="1"/>
      <w:numFmt w:val="decimal"/>
      <w:suff w:val="nothing"/>
      <w:lvlText w:val="%1、"/>
      <w:lvlJc w:val="left"/>
    </w:lvl>
  </w:abstractNum>
  <w:abstractNum w:abstractNumId="6">
    <w:nsid w:val="5E3FE67C"/>
    <w:multiLevelType w:val="singleLevel"/>
    <w:tmpl w:val="5E3FE67C"/>
    <w:lvl w:ilvl="0" w:tentative="0">
      <w:start w:val="1"/>
      <w:numFmt w:val="decimal"/>
      <w:suff w:val="nothing"/>
      <w:lvlText w:val="（%1）"/>
      <w:lvlJc w:val="left"/>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MzhiZDVkNzk4YjNmNWQ4ZjIzNTg3NGY4ZGZjM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228"/>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5D2C"/>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16C6C"/>
    <w:rsid w:val="011F6449"/>
    <w:rsid w:val="01236AFB"/>
    <w:rsid w:val="019F7441"/>
    <w:rsid w:val="01B37585"/>
    <w:rsid w:val="01D55165"/>
    <w:rsid w:val="01DF6BF8"/>
    <w:rsid w:val="01EC2C57"/>
    <w:rsid w:val="025F0711"/>
    <w:rsid w:val="026B2E25"/>
    <w:rsid w:val="02824D4D"/>
    <w:rsid w:val="02B17AA1"/>
    <w:rsid w:val="02DC4B10"/>
    <w:rsid w:val="02DD76CE"/>
    <w:rsid w:val="02F36323"/>
    <w:rsid w:val="02F5619C"/>
    <w:rsid w:val="02FE29D1"/>
    <w:rsid w:val="0326446A"/>
    <w:rsid w:val="032D5555"/>
    <w:rsid w:val="036634D2"/>
    <w:rsid w:val="036D1FD3"/>
    <w:rsid w:val="03772E0C"/>
    <w:rsid w:val="03DD35E4"/>
    <w:rsid w:val="04076900"/>
    <w:rsid w:val="041A5A3B"/>
    <w:rsid w:val="042311BA"/>
    <w:rsid w:val="042B157A"/>
    <w:rsid w:val="045E39DC"/>
    <w:rsid w:val="048F763B"/>
    <w:rsid w:val="049F330E"/>
    <w:rsid w:val="04AA775C"/>
    <w:rsid w:val="04AF1889"/>
    <w:rsid w:val="04F66F48"/>
    <w:rsid w:val="05251E14"/>
    <w:rsid w:val="05684DD5"/>
    <w:rsid w:val="05842FE2"/>
    <w:rsid w:val="05A16594"/>
    <w:rsid w:val="05A7762D"/>
    <w:rsid w:val="060E2E9D"/>
    <w:rsid w:val="060E5941"/>
    <w:rsid w:val="06110FAF"/>
    <w:rsid w:val="06493CA7"/>
    <w:rsid w:val="065A6178"/>
    <w:rsid w:val="066F1CF3"/>
    <w:rsid w:val="06930BB8"/>
    <w:rsid w:val="06BD60A6"/>
    <w:rsid w:val="06C831BB"/>
    <w:rsid w:val="07245D42"/>
    <w:rsid w:val="07264C62"/>
    <w:rsid w:val="0779354C"/>
    <w:rsid w:val="07E37F3A"/>
    <w:rsid w:val="08061376"/>
    <w:rsid w:val="08452D77"/>
    <w:rsid w:val="086401F8"/>
    <w:rsid w:val="08751CAA"/>
    <w:rsid w:val="087E4C40"/>
    <w:rsid w:val="08A871D0"/>
    <w:rsid w:val="08C77EDE"/>
    <w:rsid w:val="08D66AD6"/>
    <w:rsid w:val="08DA33A3"/>
    <w:rsid w:val="08E80F13"/>
    <w:rsid w:val="09335624"/>
    <w:rsid w:val="0944690F"/>
    <w:rsid w:val="09535675"/>
    <w:rsid w:val="095F057D"/>
    <w:rsid w:val="09642282"/>
    <w:rsid w:val="0972237F"/>
    <w:rsid w:val="09733572"/>
    <w:rsid w:val="09772C16"/>
    <w:rsid w:val="098353B5"/>
    <w:rsid w:val="09A92330"/>
    <w:rsid w:val="09B06B87"/>
    <w:rsid w:val="09C13146"/>
    <w:rsid w:val="09E04166"/>
    <w:rsid w:val="0A1C0718"/>
    <w:rsid w:val="0A3E7710"/>
    <w:rsid w:val="0A5B7E63"/>
    <w:rsid w:val="0A631A57"/>
    <w:rsid w:val="0AA374A5"/>
    <w:rsid w:val="0AAB7649"/>
    <w:rsid w:val="0ABC5606"/>
    <w:rsid w:val="0B1E1CDD"/>
    <w:rsid w:val="0B30404E"/>
    <w:rsid w:val="0B4C6C14"/>
    <w:rsid w:val="0B547599"/>
    <w:rsid w:val="0B631A88"/>
    <w:rsid w:val="0B683D45"/>
    <w:rsid w:val="0B7F3F11"/>
    <w:rsid w:val="0B884417"/>
    <w:rsid w:val="0BEE69CD"/>
    <w:rsid w:val="0BF6188C"/>
    <w:rsid w:val="0BF73C91"/>
    <w:rsid w:val="0C170175"/>
    <w:rsid w:val="0C1E1FC0"/>
    <w:rsid w:val="0C571A41"/>
    <w:rsid w:val="0C5C1171"/>
    <w:rsid w:val="0C5E1CBC"/>
    <w:rsid w:val="0C615B50"/>
    <w:rsid w:val="0C6630E7"/>
    <w:rsid w:val="0C8445DA"/>
    <w:rsid w:val="0C87121B"/>
    <w:rsid w:val="0CA520B2"/>
    <w:rsid w:val="0CC007F7"/>
    <w:rsid w:val="0CC617AC"/>
    <w:rsid w:val="0CD01471"/>
    <w:rsid w:val="0CE618DF"/>
    <w:rsid w:val="0CFE707A"/>
    <w:rsid w:val="0D063BDA"/>
    <w:rsid w:val="0D08375F"/>
    <w:rsid w:val="0D184CFB"/>
    <w:rsid w:val="0D4A7419"/>
    <w:rsid w:val="0D50643D"/>
    <w:rsid w:val="0D827401"/>
    <w:rsid w:val="0D84094E"/>
    <w:rsid w:val="0D8A00E9"/>
    <w:rsid w:val="0D8D589E"/>
    <w:rsid w:val="0DA01C73"/>
    <w:rsid w:val="0DD63300"/>
    <w:rsid w:val="0DF50604"/>
    <w:rsid w:val="0DF702FE"/>
    <w:rsid w:val="0E060E51"/>
    <w:rsid w:val="0E4C16E7"/>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CE5613"/>
    <w:rsid w:val="1005185B"/>
    <w:rsid w:val="101E2C79"/>
    <w:rsid w:val="105F1059"/>
    <w:rsid w:val="10601B53"/>
    <w:rsid w:val="10646583"/>
    <w:rsid w:val="107D4B15"/>
    <w:rsid w:val="108A3C80"/>
    <w:rsid w:val="10C26171"/>
    <w:rsid w:val="10ED60F2"/>
    <w:rsid w:val="10F33360"/>
    <w:rsid w:val="10FC16EA"/>
    <w:rsid w:val="110F1D40"/>
    <w:rsid w:val="11266F33"/>
    <w:rsid w:val="11507751"/>
    <w:rsid w:val="118963A1"/>
    <w:rsid w:val="11BC24C2"/>
    <w:rsid w:val="11C6522A"/>
    <w:rsid w:val="11E104CC"/>
    <w:rsid w:val="11E20309"/>
    <w:rsid w:val="12255233"/>
    <w:rsid w:val="12530213"/>
    <w:rsid w:val="1265440D"/>
    <w:rsid w:val="127723A9"/>
    <w:rsid w:val="12862074"/>
    <w:rsid w:val="12883966"/>
    <w:rsid w:val="129E45B4"/>
    <w:rsid w:val="12D81596"/>
    <w:rsid w:val="13072A44"/>
    <w:rsid w:val="1332653D"/>
    <w:rsid w:val="133E70C5"/>
    <w:rsid w:val="135F4BE2"/>
    <w:rsid w:val="137B2A7B"/>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1049D"/>
    <w:rsid w:val="17D349C1"/>
    <w:rsid w:val="17D44A24"/>
    <w:rsid w:val="18244F26"/>
    <w:rsid w:val="1830729E"/>
    <w:rsid w:val="1870062C"/>
    <w:rsid w:val="18817102"/>
    <w:rsid w:val="18830A15"/>
    <w:rsid w:val="18852B28"/>
    <w:rsid w:val="188B5321"/>
    <w:rsid w:val="18AE2F08"/>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6304B"/>
    <w:rsid w:val="1BA0558A"/>
    <w:rsid w:val="1BA209CF"/>
    <w:rsid w:val="1BB4777D"/>
    <w:rsid w:val="1BC95BB6"/>
    <w:rsid w:val="1BD75AB8"/>
    <w:rsid w:val="1C0459C2"/>
    <w:rsid w:val="1C1B3B4A"/>
    <w:rsid w:val="1C88086E"/>
    <w:rsid w:val="1CE7157E"/>
    <w:rsid w:val="1D266CE1"/>
    <w:rsid w:val="1D3872E5"/>
    <w:rsid w:val="1D3963AF"/>
    <w:rsid w:val="1D3D55C7"/>
    <w:rsid w:val="1D4A31E4"/>
    <w:rsid w:val="1D4A664D"/>
    <w:rsid w:val="1D6823DC"/>
    <w:rsid w:val="1D6A673C"/>
    <w:rsid w:val="1D9247AE"/>
    <w:rsid w:val="1DB567EC"/>
    <w:rsid w:val="1DBF581E"/>
    <w:rsid w:val="1DF51A98"/>
    <w:rsid w:val="1E051CD9"/>
    <w:rsid w:val="1E3D060F"/>
    <w:rsid w:val="1E3F7D2E"/>
    <w:rsid w:val="1E4134E4"/>
    <w:rsid w:val="1E5062B3"/>
    <w:rsid w:val="1E523514"/>
    <w:rsid w:val="1E714A66"/>
    <w:rsid w:val="1E802593"/>
    <w:rsid w:val="1E8B6156"/>
    <w:rsid w:val="1EA703CC"/>
    <w:rsid w:val="1EAD11F7"/>
    <w:rsid w:val="1EB7330C"/>
    <w:rsid w:val="1F0A0FF3"/>
    <w:rsid w:val="1F5771FF"/>
    <w:rsid w:val="1F744118"/>
    <w:rsid w:val="1FB87851"/>
    <w:rsid w:val="1FD52574"/>
    <w:rsid w:val="1FE868A9"/>
    <w:rsid w:val="20034907"/>
    <w:rsid w:val="20173E4B"/>
    <w:rsid w:val="204E48BC"/>
    <w:rsid w:val="208921B3"/>
    <w:rsid w:val="20936298"/>
    <w:rsid w:val="20973DEB"/>
    <w:rsid w:val="20B26522"/>
    <w:rsid w:val="20B44310"/>
    <w:rsid w:val="20D83414"/>
    <w:rsid w:val="211116EB"/>
    <w:rsid w:val="216133FC"/>
    <w:rsid w:val="21745C1D"/>
    <w:rsid w:val="21D56769"/>
    <w:rsid w:val="21E52EF3"/>
    <w:rsid w:val="21FB5D7B"/>
    <w:rsid w:val="22015E94"/>
    <w:rsid w:val="220B1C3D"/>
    <w:rsid w:val="221D1D20"/>
    <w:rsid w:val="22316135"/>
    <w:rsid w:val="22334A87"/>
    <w:rsid w:val="225B2CCF"/>
    <w:rsid w:val="22BE6801"/>
    <w:rsid w:val="233500BF"/>
    <w:rsid w:val="23377FF7"/>
    <w:rsid w:val="236B425F"/>
    <w:rsid w:val="23836192"/>
    <w:rsid w:val="23901F29"/>
    <w:rsid w:val="239C0061"/>
    <w:rsid w:val="23B908A4"/>
    <w:rsid w:val="23E95BEF"/>
    <w:rsid w:val="23E96F21"/>
    <w:rsid w:val="23FD0064"/>
    <w:rsid w:val="245375B0"/>
    <w:rsid w:val="24642C0A"/>
    <w:rsid w:val="24970DA1"/>
    <w:rsid w:val="24B22173"/>
    <w:rsid w:val="24B95AD9"/>
    <w:rsid w:val="24BE24DA"/>
    <w:rsid w:val="24CF5825"/>
    <w:rsid w:val="24D663E6"/>
    <w:rsid w:val="24D77F2B"/>
    <w:rsid w:val="2585779A"/>
    <w:rsid w:val="258B00E2"/>
    <w:rsid w:val="25A416A2"/>
    <w:rsid w:val="25A917A6"/>
    <w:rsid w:val="25BE27CC"/>
    <w:rsid w:val="25DF57DC"/>
    <w:rsid w:val="25F74A5C"/>
    <w:rsid w:val="2628662C"/>
    <w:rsid w:val="262D45DE"/>
    <w:rsid w:val="26871DC8"/>
    <w:rsid w:val="26A53EF9"/>
    <w:rsid w:val="26A94201"/>
    <w:rsid w:val="26AC274F"/>
    <w:rsid w:val="26AE6CBB"/>
    <w:rsid w:val="27044A29"/>
    <w:rsid w:val="271C7216"/>
    <w:rsid w:val="271D34C8"/>
    <w:rsid w:val="273F7692"/>
    <w:rsid w:val="276142BF"/>
    <w:rsid w:val="27783712"/>
    <w:rsid w:val="27907362"/>
    <w:rsid w:val="279A4A0B"/>
    <w:rsid w:val="27C543F8"/>
    <w:rsid w:val="28333E1D"/>
    <w:rsid w:val="28454BD6"/>
    <w:rsid w:val="28455253"/>
    <w:rsid w:val="28551971"/>
    <w:rsid w:val="285B1C53"/>
    <w:rsid w:val="28732256"/>
    <w:rsid w:val="289F7086"/>
    <w:rsid w:val="28C32028"/>
    <w:rsid w:val="28CC490F"/>
    <w:rsid w:val="28DE40AA"/>
    <w:rsid w:val="292439B7"/>
    <w:rsid w:val="29345E77"/>
    <w:rsid w:val="294C65AD"/>
    <w:rsid w:val="29806583"/>
    <w:rsid w:val="298B3C4C"/>
    <w:rsid w:val="29F26D24"/>
    <w:rsid w:val="2A15033F"/>
    <w:rsid w:val="2A1662C1"/>
    <w:rsid w:val="2A1C7367"/>
    <w:rsid w:val="2A2404A1"/>
    <w:rsid w:val="2A2815FA"/>
    <w:rsid w:val="2A6D6092"/>
    <w:rsid w:val="2A7D76B4"/>
    <w:rsid w:val="2A86397E"/>
    <w:rsid w:val="2B09293F"/>
    <w:rsid w:val="2B437463"/>
    <w:rsid w:val="2B7807EE"/>
    <w:rsid w:val="2BA50BF7"/>
    <w:rsid w:val="2BBF00EC"/>
    <w:rsid w:val="2BC37CFD"/>
    <w:rsid w:val="2BD5237F"/>
    <w:rsid w:val="2BE536CE"/>
    <w:rsid w:val="2BE758D9"/>
    <w:rsid w:val="2BF346BB"/>
    <w:rsid w:val="2C09049E"/>
    <w:rsid w:val="2C0A653C"/>
    <w:rsid w:val="2C191F85"/>
    <w:rsid w:val="2C500B40"/>
    <w:rsid w:val="2CE82D6F"/>
    <w:rsid w:val="2D052664"/>
    <w:rsid w:val="2D343236"/>
    <w:rsid w:val="2D575011"/>
    <w:rsid w:val="2DBD4B32"/>
    <w:rsid w:val="2DD15014"/>
    <w:rsid w:val="2DF72DE4"/>
    <w:rsid w:val="2E0220AF"/>
    <w:rsid w:val="2E3330F9"/>
    <w:rsid w:val="2E4B082A"/>
    <w:rsid w:val="2E5D4E86"/>
    <w:rsid w:val="2E5D790B"/>
    <w:rsid w:val="2E9A3C18"/>
    <w:rsid w:val="2EBB0FEE"/>
    <w:rsid w:val="2EC63002"/>
    <w:rsid w:val="2F0A6B38"/>
    <w:rsid w:val="2F633E2C"/>
    <w:rsid w:val="2F946CCB"/>
    <w:rsid w:val="2F9E23BE"/>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23C2D"/>
    <w:rsid w:val="32BE5C2C"/>
    <w:rsid w:val="32CD7542"/>
    <w:rsid w:val="32FB6478"/>
    <w:rsid w:val="33263B3F"/>
    <w:rsid w:val="336963EB"/>
    <w:rsid w:val="33810A0F"/>
    <w:rsid w:val="33816EEB"/>
    <w:rsid w:val="33EB55CD"/>
    <w:rsid w:val="33EC4C02"/>
    <w:rsid w:val="340D2360"/>
    <w:rsid w:val="3410665D"/>
    <w:rsid w:val="34211214"/>
    <w:rsid w:val="342E63AB"/>
    <w:rsid w:val="34787EAB"/>
    <w:rsid w:val="34950E68"/>
    <w:rsid w:val="34986E94"/>
    <w:rsid w:val="34AF62C9"/>
    <w:rsid w:val="34CB4388"/>
    <w:rsid w:val="34D74719"/>
    <w:rsid w:val="34FA6E12"/>
    <w:rsid w:val="354D7158"/>
    <w:rsid w:val="358D5588"/>
    <w:rsid w:val="36085571"/>
    <w:rsid w:val="363A3B40"/>
    <w:rsid w:val="365302AE"/>
    <w:rsid w:val="36607A0A"/>
    <w:rsid w:val="366E227C"/>
    <w:rsid w:val="366F2E0D"/>
    <w:rsid w:val="367B6A5C"/>
    <w:rsid w:val="36A74ADA"/>
    <w:rsid w:val="36AD60D5"/>
    <w:rsid w:val="36B224F9"/>
    <w:rsid w:val="36C11399"/>
    <w:rsid w:val="36EC0CC9"/>
    <w:rsid w:val="373F410B"/>
    <w:rsid w:val="37AF5C6D"/>
    <w:rsid w:val="37EE7094"/>
    <w:rsid w:val="38296C89"/>
    <w:rsid w:val="383002EB"/>
    <w:rsid w:val="38586797"/>
    <w:rsid w:val="385D15DF"/>
    <w:rsid w:val="38BC0149"/>
    <w:rsid w:val="38D87D1C"/>
    <w:rsid w:val="39636459"/>
    <w:rsid w:val="396B7F6C"/>
    <w:rsid w:val="39B417A9"/>
    <w:rsid w:val="39FC5695"/>
    <w:rsid w:val="3A006D8E"/>
    <w:rsid w:val="3A085499"/>
    <w:rsid w:val="3A0D16BA"/>
    <w:rsid w:val="3A3651E5"/>
    <w:rsid w:val="3A46146F"/>
    <w:rsid w:val="3A744481"/>
    <w:rsid w:val="3A8C7BEF"/>
    <w:rsid w:val="3A906246"/>
    <w:rsid w:val="3AC930A0"/>
    <w:rsid w:val="3B103F10"/>
    <w:rsid w:val="3B1918E3"/>
    <w:rsid w:val="3B2349B7"/>
    <w:rsid w:val="3B616CFF"/>
    <w:rsid w:val="3B6259F6"/>
    <w:rsid w:val="3B976654"/>
    <w:rsid w:val="3BC01EFC"/>
    <w:rsid w:val="3BCA786A"/>
    <w:rsid w:val="3BD31E2F"/>
    <w:rsid w:val="3BE42827"/>
    <w:rsid w:val="3BF15831"/>
    <w:rsid w:val="3C105946"/>
    <w:rsid w:val="3C471448"/>
    <w:rsid w:val="3C5F759A"/>
    <w:rsid w:val="3C6C525A"/>
    <w:rsid w:val="3CCE23CB"/>
    <w:rsid w:val="3CD17D17"/>
    <w:rsid w:val="3D3C7F39"/>
    <w:rsid w:val="3D440F09"/>
    <w:rsid w:val="3D4504A0"/>
    <w:rsid w:val="3D566F2C"/>
    <w:rsid w:val="3D8734BB"/>
    <w:rsid w:val="3D900A77"/>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B3454"/>
    <w:rsid w:val="3EEF0E2E"/>
    <w:rsid w:val="3F060E16"/>
    <w:rsid w:val="3F1D1096"/>
    <w:rsid w:val="3F2F0234"/>
    <w:rsid w:val="3F6363FE"/>
    <w:rsid w:val="3F756B8F"/>
    <w:rsid w:val="3F95482B"/>
    <w:rsid w:val="40045C0D"/>
    <w:rsid w:val="4019356B"/>
    <w:rsid w:val="40592157"/>
    <w:rsid w:val="406E1CAE"/>
    <w:rsid w:val="40A0133A"/>
    <w:rsid w:val="40C31A53"/>
    <w:rsid w:val="40FF545D"/>
    <w:rsid w:val="410067C8"/>
    <w:rsid w:val="418F0D2A"/>
    <w:rsid w:val="41C25D13"/>
    <w:rsid w:val="41D01505"/>
    <w:rsid w:val="42474939"/>
    <w:rsid w:val="424C3C57"/>
    <w:rsid w:val="42613FF3"/>
    <w:rsid w:val="42660D96"/>
    <w:rsid w:val="428667D2"/>
    <w:rsid w:val="42B24AEC"/>
    <w:rsid w:val="42CD1CE0"/>
    <w:rsid w:val="42E1381E"/>
    <w:rsid w:val="42ED6459"/>
    <w:rsid w:val="42FE58DD"/>
    <w:rsid w:val="43174B3D"/>
    <w:rsid w:val="433212C8"/>
    <w:rsid w:val="434B790E"/>
    <w:rsid w:val="4360274F"/>
    <w:rsid w:val="43977AB6"/>
    <w:rsid w:val="439F71E7"/>
    <w:rsid w:val="43A3342B"/>
    <w:rsid w:val="43C77C27"/>
    <w:rsid w:val="43DE09EE"/>
    <w:rsid w:val="44002FAD"/>
    <w:rsid w:val="442B349E"/>
    <w:rsid w:val="449101DD"/>
    <w:rsid w:val="44CE6E44"/>
    <w:rsid w:val="44DE1391"/>
    <w:rsid w:val="451916D2"/>
    <w:rsid w:val="451B225C"/>
    <w:rsid w:val="452410C9"/>
    <w:rsid w:val="45317DFB"/>
    <w:rsid w:val="456D3CE4"/>
    <w:rsid w:val="4579042C"/>
    <w:rsid w:val="457F0571"/>
    <w:rsid w:val="45851176"/>
    <w:rsid w:val="45C63B94"/>
    <w:rsid w:val="460E7DA5"/>
    <w:rsid w:val="46422483"/>
    <w:rsid w:val="465054AF"/>
    <w:rsid w:val="4659254A"/>
    <w:rsid w:val="465B0637"/>
    <w:rsid w:val="465E3F0D"/>
    <w:rsid w:val="466A16E6"/>
    <w:rsid w:val="46893F2B"/>
    <w:rsid w:val="46C4686E"/>
    <w:rsid w:val="46DE2604"/>
    <w:rsid w:val="46F838C8"/>
    <w:rsid w:val="477B778F"/>
    <w:rsid w:val="478203EC"/>
    <w:rsid w:val="47B025FA"/>
    <w:rsid w:val="4809698F"/>
    <w:rsid w:val="4811697D"/>
    <w:rsid w:val="48383CC7"/>
    <w:rsid w:val="487A3E25"/>
    <w:rsid w:val="488B5503"/>
    <w:rsid w:val="48937E21"/>
    <w:rsid w:val="489A0361"/>
    <w:rsid w:val="48B94FF3"/>
    <w:rsid w:val="48D21567"/>
    <w:rsid w:val="48E37AAB"/>
    <w:rsid w:val="48FD4B4C"/>
    <w:rsid w:val="490A68E0"/>
    <w:rsid w:val="491055FE"/>
    <w:rsid w:val="495F5B3E"/>
    <w:rsid w:val="496F77D7"/>
    <w:rsid w:val="497654FD"/>
    <w:rsid w:val="49B00A5E"/>
    <w:rsid w:val="49B64211"/>
    <w:rsid w:val="49F6167F"/>
    <w:rsid w:val="4A064FA0"/>
    <w:rsid w:val="4A16615C"/>
    <w:rsid w:val="4A380231"/>
    <w:rsid w:val="4A4424D7"/>
    <w:rsid w:val="4A6D6E2B"/>
    <w:rsid w:val="4A8810AE"/>
    <w:rsid w:val="4AB82D0F"/>
    <w:rsid w:val="4AEB7664"/>
    <w:rsid w:val="4AFD7C19"/>
    <w:rsid w:val="4B0567D1"/>
    <w:rsid w:val="4B064DAC"/>
    <w:rsid w:val="4B236AAE"/>
    <w:rsid w:val="4B707271"/>
    <w:rsid w:val="4B9739F7"/>
    <w:rsid w:val="4BE85FBF"/>
    <w:rsid w:val="4BEE2503"/>
    <w:rsid w:val="4C0943F1"/>
    <w:rsid w:val="4C245A30"/>
    <w:rsid w:val="4CB6685F"/>
    <w:rsid w:val="4CC367FE"/>
    <w:rsid w:val="4CE75EFE"/>
    <w:rsid w:val="4D077F3C"/>
    <w:rsid w:val="4D123355"/>
    <w:rsid w:val="4D2A3B31"/>
    <w:rsid w:val="4D312C52"/>
    <w:rsid w:val="4D40510D"/>
    <w:rsid w:val="4D905305"/>
    <w:rsid w:val="4D964A72"/>
    <w:rsid w:val="4D9C1254"/>
    <w:rsid w:val="4E793892"/>
    <w:rsid w:val="4E800872"/>
    <w:rsid w:val="4EC569ED"/>
    <w:rsid w:val="4ED50EA1"/>
    <w:rsid w:val="4EEC050C"/>
    <w:rsid w:val="4F104EC3"/>
    <w:rsid w:val="4F47354A"/>
    <w:rsid w:val="4F911C54"/>
    <w:rsid w:val="4FE625E0"/>
    <w:rsid w:val="5021480F"/>
    <w:rsid w:val="50962ECB"/>
    <w:rsid w:val="509C7D99"/>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F1C91"/>
    <w:rsid w:val="522E4CC3"/>
    <w:rsid w:val="52435C8B"/>
    <w:rsid w:val="5244713B"/>
    <w:rsid w:val="52615633"/>
    <w:rsid w:val="526F4DE4"/>
    <w:rsid w:val="528B4EED"/>
    <w:rsid w:val="52977FD4"/>
    <w:rsid w:val="52A25790"/>
    <w:rsid w:val="52A96B6F"/>
    <w:rsid w:val="52B45975"/>
    <w:rsid w:val="52D94AA4"/>
    <w:rsid w:val="52EA3A62"/>
    <w:rsid w:val="52F50BB8"/>
    <w:rsid w:val="53097272"/>
    <w:rsid w:val="531427E9"/>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B4E54"/>
    <w:rsid w:val="57032A2C"/>
    <w:rsid w:val="570F5219"/>
    <w:rsid w:val="575D12B5"/>
    <w:rsid w:val="57610A87"/>
    <w:rsid w:val="576B2001"/>
    <w:rsid w:val="577B1140"/>
    <w:rsid w:val="577B7F21"/>
    <w:rsid w:val="577F181B"/>
    <w:rsid w:val="578942F7"/>
    <w:rsid w:val="57921984"/>
    <w:rsid w:val="579737F0"/>
    <w:rsid w:val="57AB7B30"/>
    <w:rsid w:val="57AF5251"/>
    <w:rsid w:val="57B26373"/>
    <w:rsid w:val="57B63F04"/>
    <w:rsid w:val="57BA289C"/>
    <w:rsid w:val="57CD20C2"/>
    <w:rsid w:val="57D675AB"/>
    <w:rsid w:val="57D73717"/>
    <w:rsid w:val="57D95FDD"/>
    <w:rsid w:val="58917D2F"/>
    <w:rsid w:val="5894085C"/>
    <w:rsid w:val="58AE4F0C"/>
    <w:rsid w:val="58B85899"/>
    <w:rsid w:val="58E363A9"/>
    <w:rsid w:val="59166304"/>
    <w:rsid w:val="595263FD"/>
    <w:rsid w:val="595E1678"/>
    <w:rsid w:val="596D5BD4"/>
    <w:rsid w:val="597E3DD8"/>
    <w:rsid w:val="59F80043"/>
    <w:rsid w:val="5A09252F"/>
    <w:rsid w:val="5A0B2778"/>
    <w:rsid w:val="5A2A7C7B"/>
    <w:rsid w:val="5A3E2560"/>
    <w:rsid w:val="5A4411FB"/>
    <w:rsid w:val="5A5D3B6E"/>
    <w:rsid w:val="5A637A76"/>
    <w:rsid w:val="5A6D33BA"/>
    <w:rsid w:val="5A792B1F"/>
    <w:rsid w:val="5A874767"/>
    <w:rsid w:val="5A8E03FD"/>
    <w:rsid w:val="5AA85BE2"/>
    <w:rsid w:val="5AAD6F28"/>
    <w:rsid w:val="5AD63A24"/>
    <w:rsid w:val="5B2E1A1D"/>
    <w:rsid w:val="5B843A1C"/>
    <w:rsid w:val="5B873E3F"/>
    <w:rsid w:val="5BDF44D5"/>
    <w:rsid w:val="5C02690E"/>
    <w:rsid w:val="5C196DA7"/>
    <w:rsid w:val="5C2A048C"/>
    <w:rsid w:val="5C2D3794"/>
    <w:rsid w:val="5C435E21"/>
    <w:rsid w:val="5C80234E"/>
    <w:rsid w:val="5C8A680C"/>
    <w:rsid w:val="5CBE3CE5"/>
    <w:rsid w:val="5CBF49D3"/>
    <w:rsid w:val="5CF5334C"/>
    <w:rsid w:val="5D0C4701"/>
    <w:rsid w:val="5D0F0395"/>
    <w:rsid w:val="5D221076"/>
    <w:rsid w:val="5D397964"/>
    <w:rsid w:val="5D597720"/>
    <w:rsid w:val="5D5A391C"/>
    <w:rsid w:val="5D5F10C0"/>
    <w:rsid w:val="5D891B7B"/>
    <w:rsid w:val="5D920C30"/>
    <w:rsid w:val="5DAD38EE"/>
    <w:rsid w:val="5DB85AE5"/>
    <w:rsid w:val="5E006862"/>
    <w:rsid w:val="5E0207B9"/>
    <w:rsid w:val="5E1834A1"/>
    <w:rsid w:val="5E261785"/>
    <w:rsid w:val="5E4A7017"/>
    <w:rsid w:val="5E552BBA"/>
    <w:rsid w:val="5E611C10"/>
    <w:rsid w:val="5E73304D"/>
    <w:rsid w:val="5E7A0F3F"/>
    <w:rsid w:val="5EC11E59"/>
    <w:rsid w:val="5EFC7377"/>
    <w:rsid w:val="5F06174D"/>
    <w:rsid w:val="5F100B3C"/>
    <w:rsid w:val="5F3A3602"/>
    <w:rsid w:val="5F3D503B"/>
    <w:rsid w:val="5F45733B"/>
    <w:rsid w:val="5F6277C6"/>
    <w:rsid w:val="5F6D0B1D"/>
    <w:rsid w:val="5F8D0B82"/>
    <w:rsid w:val="5FCC5339"/>
    <w:rsid w:val="5FE34A5B"/>
    <w:rsid w:val="5FFE1E36"/>
    <w:rsid w:val="60232584"/>
    <w:rsid w:val="60647D33"/>
    <w:rsid w:val="607330CE"/>
    <w:rsid w:val="60825176"/>
    <w:rsid w:val="609F2AC4"/>
    <w:rsid w:val="60FA2EE8"/>
    <w:rsid w:val="61054A27"/>
    <w:rsid w:val="610A52BC"/>
    <w:rsid w:val="611D2366"/>
    <w:rsid w:val="61421856"/>
    <w:rsid w:val="615227C4"/>
    <w:rsid w:val="61654E3F"/>
    <w:rsid w:val="6182292A"/>
    <w:rsid w:val="619F7F92"/>
    <w:rsid w:val="61E81EE3"/>
    <w:rsid w:val="61F94C26"/>
    <w:rsid w:val="61FB3293"/>
    <w:rsid w:val="62000E56"/>
    <w:rsid w:val="624F3E49"/>
    <w:rsid w:val="62632286"/>
    <w:rsid w:val="626D43CC"/>
    <w:rsid w:val="627E4805"/>
    <w:rsid w:val="62885958"/>
    <w:rsid w:val="62D42564"/>
    <w:rsid w:val="62D47A8F"/>
    <w:rsid w:val="62F40B65"/>
    <w:rsid w:val="62FC2CFE"/>
    <w:rsid w:val="63024505"/>
    <w:rsid w:val="631808D5"/>
    <w:rsid w:val="635600A5"/>
    <w:rsid w:val="635B1DB5"/>
    <w:rsid w:val="63711FED"/>
    <w:rsid w:val="63880DDC"/>
    <w:rsid w:val="638D750D"/>
    <w:rsid w:val="63AC6CC0"/>
    <w:rsid w:val="64055776"/>
    <w:rsid w:val="641B4F98"/>
    <w:rsid w:val="64240056"/>
    <w:rsid w:val="643E143A"/>
    <w:rsid w:val="64491666"/>
    <w:rsid w:val="648B6EEF"/>
    <w:rsid w:val="64C158BF"/>
    <w:rsid w:val="64CE2EAA"/>
    <w:rsid w:val="652856D8"/>
    <w:rsid w:val="653C3090"/>
    <w:rsid w:val="65854376"/>
    <w:rsid w:val="658767BE"/>
    <w:rsid w:val="65892531"/>
    <w:rsid w:val="65BE3902"/>
    <w:rsid w:val="65C23955"/>
    <w:rsid w:val="66195831"/>
    <w:rsid w:val="662E75B1"/>
    <w:rsid w:val="66342C2E"/>
    <w:rsid w:val="663E784C"/>
    <w:rsid w:val="664452C4"/>
    <w:rsid w:val="66753985"/>
    <w:rsid w:val="668B6A45"/>
    <w:rsid w:val="671372D5"/>
    <w:rsid w:val="672F3F24"/>
    <w:rsid w:val="673E055F"/>
    <w:rsid w:val="67551CE3"/>
    <w:rsid w:val="67A22552"/>
    <w:rsid w:val="67B22DCC"/>
    <w:rsid w:val="67BE71AA"/>
    <w:rsid w:val="67D90273"/>
    <w:rsid w:val="67DE5875"/>
    <w:rsid w:val="67E55852"/>
    <w:rsid w:val="67EB1AB4"/>
    <w:rsid w:val="67FA1285"/>
    <w:rsid w:val="682D4FED"/>
    <w:rsid w:val="68551F4F"/>
    <w:rsid w:val="687C10C9"/>
    <w:rsid w:val="68840C16"/>
    <w:rsid w:val="68876EFB"/>
    <w:rsid w:val="68884654"/>
    <w:rsid w:val="689F444F"/>
    <w:rsid w:val="68B96DBB"/>
    <w:rsid w:val="68CA2805"/>
    <w:rsid w:val="68E00250"/>
    <w:rsid w:val="68E937A3"/>
    <w:rsid w:val="693E15D3"/>
    <w:rsid w:val="69623E63"/>
    <w:rsid w:val="69627681"/>
    <w:rsid w:val="6977531D"/>
    <w:rsid w:val="69C15E0F"/>
    <w:rsid w:val="69CC2BFF"/>
    <w:rsid w:val="69FD55B8"/>
    <w:rsid w:val="6A0B1C62"/>
    <w:rsid w:val="6A1B527D"/>
    <w:rsid w:val="6A2406C8"/>
    <w:rsid w:val="6ADE0BD1"/>
    <w:rsid w:val="6AE96859"/>
    <w:rsid w:val="6B147746"/>
    <w:rsid w:val="6B24787C"/>
    <w:rsid w:val="6B573233"/>
    <w:rsid w:val="6B5B6274"/>
    <w:rsid w:val="6B71025C"/>
    <w:rsid w:val="6B935D53"/>
    <w:rsid w:val="6C196F71"/>
    <w:rsid w:val="6C226FCB"/>
    <w:rsid w:val="6C23202A"/>
    <w:rsid w:val="6C31226F"/>
    <w:rsid w:val="6C552F0B"/>
    <w:rsid w:val="6C8C67B7"/>
    <w:rsid w:val="6C9D744C"/>
    <w:rsid w:val="6D167928"/>
    <w:rsid w:val="6D26299B"/>
    <w:rsid w:val="6D4772EC"/>
    <w:rsid w:val="6D9078AF"/>
    <w:rsid w:val="6DAA3FEF"/>
    <w:rsid w:val="6DC0172B"/>
    <w:rsid w:val="6DCB690C"/>
    <w:rsid w:val="6DD41A5B"/>
    <w:rsid w:val="6DDF5BE9"/>
    <w:rsid w:val="6DF43C2E"/>
    <w:rsid w:val="6DF51CA3"/>
    <w:rsid w:val="6E0732C3"/>
    <w:rsid w:val="6E8335BD"/>
    <w:rsid w:val="6E8E12EF"/>
    <w:rsid w:val="6E972936"/>
    <w:rsid w:val="6EC66EAA"/>
    <w:rsid w:val="6ED446C5"/>
    <w:rsid w:val="6F1E43C5"/>
    <w:rsid w:val="6F2A7D94"/>
    <w:rsid w:val="6F337B1D"/>
    <w:rsid w:val="6F8331F1"/>
    <w:rsid w:val="6FAE1A09"/>
    <w:rsid w:val="6FD75BF8"/>
    <w:rsid w:val="707723D0"/>
    <w:rsid w:val="70D63DA3"/>
    <w:rsid w:val="70DC2853"/>
    <w:rsid w:val="70F5661B"/>
    <w:rsid w:val="71360107"/>
    <w:rsid w:val="713B688E"/>
    <w:rsid w:val="71C0067F"/>
    <w:rsid w:val="71D43752"/>
    <w:rsid w:val="71F1796A"/>
    <w:rsid w:val="72154626"/>
    <w:rsid w:val="72262B5D"/>
    <w:rsid w:val="72283FF7"/>
    <w:rsid w:val="722E7212"/>
    <w:rsid w:val="723A0474"/>
    <w:rsid w:val="725923E4"/>
    <w:rsid w:val="72864BF7"/>
    <w:rsid w:val="729023FC"/>
    <w:rsid w:val="72D23FA5"/>
    <w:rsid w:val="739B5A85"/>
    <w:rsid w:val="73C0646E"/>
    <w:rsid w:val="74015934"/>
    <w:rsid w:val="742222F5"/>
    <w:rsid w:val="74476126"/>
    <w:rsid w:val="74706664"/>
    <w:rsid w:val="747F3682"/>
    <w:rsid w:val="74876886"/>
    <w:rsid w:val="749C4185"/>
    <w:rsid w:val="74C77016"/>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8D6926"/>
    <w:rsid w:val="77D1700D"/>
    <w:rsid w:val="77EC04CC"/>
    <w:rsid w:val="77F67D47"/>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84EEC"/>
    <w:rsid w:val="7A1D1975"/>
    <w:rsid w:val="7A282137"/>
    <w:rsid w:val="7A3E5150"/>
    <w:rsid w:val="7A4670D6"/>
    <w:rsid w:val="7A4F4A5A"/>
    <w:rsid w:val="7A534B63"/>
    <w:rsid w:val="7A615382"/>
    <w:rsid w:val="7A67303B"/>
    <w:rsid w:val="7AAB1D04"/>
    <w:rsid w:val="7ABA4368"/>
    <w:rsid w:val="7AD05746"/>
    <w:rsid w:val="7B257FFD"/>
    <w:rsid w:val="7B343476"/>
    <w:rsid w:val="7B5A2978"/>
    <w:rsid w:val="7B5A7E4C"/>
    <w:rsid w:val="7B667AF9"/>
    <w:rsid w:val="7B7468F8"/>
    <w:rsid w:val="7BEE0103"/>
    <w:rsid w:val="7C0A0FE4"/>
    <w:rsid w:val="7C0C65A0"/>
    <w:rsid w:val="7C254906"/>
    <w:rsid w:val="7C590818"/>
    <w:rsid w:val="7C651E12"/>
    <w:rsid w:val="7C7C10F6"/>
    <w:rsid w:val="7C853BEA"/>
    <w:rsid w:val="7C881368"/>
    <w:rsid w:val="7CE27788"/>
    <w:rsid w:val="7D0C32F1"/>
    <w:rsid w:val="7D0F408D"/>
    <w:rsid w:val="7D491C6C"/>
    <w:rsid w:val="7D5429C0"/>
    <w:rsid w:val="7D6E6D43"/>
    <w:rsid w:val="7D9365DF"/>
    <w:rsid w:val="7DB57A34"/>
    <w:rsid w:val="7DC6485A"/>
    <w:rsid w:val="7DE60973"/>
    <w:rsid w:val="7DEF0916"/>
    <w:rsid w:val="7E1E5218"/>
    <w:rsid w:val="7E9A4E1F"/>
    <w:rsid w:val="7EA7723A"/>
    <w:rsid w:val="7EB81432"/>
    <w:rsid w:val="7EBC5825"/>
    <w:rsid w:val="7EE53E9B"/>
    <w:rsid w:val="7EF56FBB"/>
    <w:rsid w:val="7F0768EB"/>
    <w:rsid w:val="7F0F634D"/>
    <w:rsid w:val="7F143BEC"/>
    <w:rsid w:val="7F396D38"/>
    <w:rsid w:val="7F715AF2"/>
    <w:rsid w:val="7F805DBA"/>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0"/>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
    <w:link w:val="26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rPr>
  </w:style>
  <w:style w:type="paragraph" w:styleId="43">
    <w:name w:val="header"/>
    <w:basedOn w:val="1"/>
    <w:next w:val="44"/>
    <w:link w:val="391"/>
    <w:qFormat/>
    <w:uiPriority w:val="99"/>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customStyle="1" w:styleId="4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styleId="45">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1"/>
    <w:qFormat/>
    <w:uiPriority w:val="0"/>
    <w:pPr>
      <w:spacing w:after="120" w:line="480" w:lineRule="auto"/>
    </w:pPr>
  </w:style>
  <w:style w:type="paragraph" w:styleId="59">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95"/>
    <w:qFormat/>
    <w:uiPriority w:val="0"/>
    <w:rPr>
      <w:b/>
      <w:bCs/>
    </w:rPr>
  </w:style>
  <w:style w:type="paragraph" w:styleId="63">
    <w:name w:val="Body Text First Indent 2"/>
    <w:basedOn w:val="26"/>
    <w:next w:val="1"/>
    <w:link w:val="12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2"/>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3"/>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50"/>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basedOn w:val="7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1"/>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9"/>
    <w:qFormat/>
    <w:uiPriority w:val="0"/>
    <w:rPr>
      <w:rFonts w:ascii="黑体" w:hAnsi="Courier New" w:eastAsia="黑体"/>
    </w:rPr>
  </w:style>
  <w:style w:type="character" w:customStyle="1" w:styleId="301">
    <w:name w:val="正文文本 2 Char1"/>
    <w:link w:val="58"/>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3"/>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5"/>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5"/>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3"/>
    <w:qFormat/>
    <w:uiPriority w:val="99"/>
    <w:rPr>
      <w:rFonts w:ascii="Times New Roman" w:hAnsi="Times New Roman" w:eastAsia="宋体"/>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34"/>
    <w:next w:val="1"/>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44"/>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WPSOffice手动目录 1"/>
    <w:qFormat/>
    <w:uiPriority w:val="0"/>
    <w:pPr>
      <w:ind w:leftChars="0"/>
    </w:pPr>
    <w:rPr>
      <w:rFonts w:ascii="Times New Roman" w:hAnsi="Times New Roman" w:eastAsia="宋体" w:cs="Times New Roman"/>
      <w:sz w:val="20"/>
      <w:szCs w:val="20"/>
    </w:rPr>
  </w:style>
  <w:style w:type="paragraph" w:customStyle="1" w:styleId="964">
    <w:name w:val="WPSOffice手动目录 2"/>
    <w:qFormat/>
    <w:uiPriority w:val="0"/>
    <w:pPr>
      <w:ind w:leftChars="200"/>
    </w:pPr>
    <w:rPr>
      <w:rFonts w:ascii="Times New Roman" w:hAnsi="Times New Roman" w:eastAsia="宋体" w:cs="Times New Roman"/>
      <w:sz w:val="20"/>
      <w:szCs w:val="20"/>
    </w:rPr>
  </w:style>
  <w:style w:type="paragraph" w:customStyle="1" w:styleId="965">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966">
    <w:name w:val="NormalCharacter"/>
    <w:qFormat/>
    <w:uiPriority w:val="0"/>
  </w:style>
  <w:style w:type="character" w:customStyle="1" w:styleId="967">
    <w:name w:val="flname8"/>
    <w:qFormat/>
    <w:uiPriority w:val="99"/>
    <w:rPr>
      <w:rFonts w:hint="default" w:ascii="Times New Roman" w:hAnsi="Times New Roman" w:cs="Times New Roma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header6.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header7.xml" Type="http://schemas.openxmlformats.org/officeDocument/2006/relationships/header"/><Relationship Id="rId16" Target="header8.xml" Type="http://schemas.openxmlformats.org/officeDocument/2006/relationships/header"/><Relationship Id="rId17" Target="footer7.xml" Type="http://schemas.openxmlformats.org/officeDocument/2006/relationships/foot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numbering.xml" Type="http://schemas.openxmlformats.org/officeDocument/2006/relationships/numbering"/><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62</Pages>
  <Words>30958</Words>
  <Characters>32976</Characters>
  <Lines>279</Lines>
  <Paragraphs>78</Paragraphs>
  <TotalTime>10</TotalTime>
  <ScaleCrop>false</ScaleCrop>
  <LinksUpToDate>false</LinksUpToDate>
  <CharactersWithSpaces>35524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蒋海佳</cp:lastModifiedBy>
  <cp:lastPrinted>2023-04-11T03:15:00Z</cp:lastPrinted>
  <dcterms:modified xsi:type="dcterms:W3CDTF">2023-04-11T03:43:45Z</dcterms:modified>
  <cp:revision>342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6895B79418C74DDAA8E0C645ED932EFA</vt:lpwstr>
  </property>
</Properties>
</file>