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b/>
          <w:sz w:val="48"/>
          <w:szCs w:val="48"/>
        </w:rPr>
      </w:pPr>
      <w:bookmarkStart w:id="0" w:name="_Toc177870535"/>
      <w:bookmarkStart w:id="56" w:name="_GoBack"/>
      <w:bookmarkEnd w:id="56"/>
    </w:p>
    <w:p>
      <w:pPr>
        <w:spacing w:line="360" w:lineRule="auto"/>
        <w:jc w:val="center"/>
        <w:rPr>
          <w:rFonts w:hint="eastAsia" w:ascii="仿宋" w:hAnsi="仿宋" w:eastAsia="仿宋"/>
          <w:b/>
          <w:sz w:val="48"/>
          <w:szCs w:val="48"/>
        </w:rPr>
      </w:pPr>
    </w:p>
    <w:p>
      <w:pPr>
        <w:spacing w:line="360" w:lineRule="auto"/>
        <w:jc w:val="center"/>
        <w:rPr>
          <w:rFonts w:ascii="仿宋" w:hAnsi="仿宋" w:eastAsia="仿宋"/>
          <w:b/>
          <w:spacing w:val="-20"/>
          <w:sz w:val="48"/>
          <w:szCs w:val="48"/>
        </w:rPr>
      </w:pPr>
      <w:r>
        <w:rPr>
          <w:rFonts w:hint="eastAsia" w:ascii="仿宋" w:hAnsi="仿宋" w:eastAsia="仿宋"/>
          <w:b/>
          <w:spacing w:val="-20"/>
          <w:sz w:val="48"/>
          <w:szCs w:val="48"/>
        </w:rPr>
        <w:t>关于流动人口服务管理系统项目</w:t>
      </w:r>
    </w:p>
    <w:p>
      <w:pPr>
        <w:spacing w:line="360" w:lineRule="auto"/>
        <w:jc w:val="center"/>
        <w:rPr>
          <w:rFonts w:hint="eastAsia" w:ascii="仿宋" w:hAnsi="仿宋" w:eastAsia="仿宋"/>
          <w:b/>
          <w:sz w:val="48"/>
          <w:szCs w:val="48"/>
        </w:rPr>
      </w:pPr>
    </w:p>
    <w:p>
      <w:pPr>
        <w:spacing w:line="360" w:lineRule="auto"/>
        <w:jc w:val="center"/>
        <w:rPr>
          <w:rFonts w:hint="eastAsia" w:ascii="仿宋" w:hAnsi="仿宋" w:eastAsia="仿宋"/>
          <w:b/>
          <w:sz w:val="48"/>
          <w:szCs w:val="48"/>
        </w:rPr>
      </w:pPr>
    </w:p>
    <w:p>
      <w:pPr>
        <w:spacing w:line="360" w:lineRule="auto"/>
        <w:jc w:val="center"/>
        <w:rPr>
          <w:rFonts w:ascii="仿宋" w:hAnsi="仿宋" w:eastAsia="仿宋"/>
          <w:sz w:val="72"/>
          <w:szCs w:val="72"/>
        </w:rPr>
      </w:pPr>
      <w:r>
        <w:rPr>
          <w:rFonts w:hint="eastAsia" w:ascii="仿宋" w:hAnsi="仿宋" w:eastAsia="仿宋"/>
          <w:sz w:val="72"/>
          <w:szCs w:val="72"/>
        </w:rPr>
        <w:t>公开招标文件</w:t>
      </w:r>
    </w:p>
    <w:p>
      <w:pPr>
        <w:snapToGrid w:val="0"/>
        <w:spacing w:line="360" w:lineRule="auto"/>
        <w:jc w:val="center"/>
        <w:rPr>
          <w:rFonts w:hint="eastAsia" w:ascii="仿宋" w:hAnsi="仿宋" w:eastAsia="仿宋"/>
          <w:sz w:val="30"/>
          <w:szCs w:val="72"/>
        </w:rPr>
      </w:pPr>
    </w:p>
    <w:p>
      <w:pPr>
        <w:rPr>
          <w:rFonts w:ascii="仿宋" w:hAnsi="仿宋" w:eastAsia="仿宋"/>
          <w:sz w:val="32"/>
          <w:szCs w:val="32"/>
        </w:rPr>
      </w:pPr>
    </w:p>
    <w:p>
      <w:pPr>
        <w:rPr>
          <w:rFonts w:ascii="仿宋" w:hAnsi="仿宋" w:eastAsia="仿宋"/>
          <w:sz w:val="32"/>
          <w:szCs w:val="32"/>
        </w:rPr>
      </w:pPr>
    </w:p>
    <w:p>
      <w:pPr>
        <w:ind w:firstLine="800" w:firstLineChars="250"/>
        <w:rPr>
          <w:rFonts w:ascii="仿宋" w:hAnsi="仿宋" w:eastAsia="仿宋"/>
          <w:sz w:val="32"/>
          <w:szCs w:val="32"/>
        </w:rPr>
      </w:pPr>
      <w:r>
        <w:rPr>
          <w:rFonts w:hint="eastAsia" w:ascii="仿宋" w:hAnsi="仿宋" w:eastAsia="仿宋"/>
          <w:sz w:val="32"/>
          <w:szCs w:val="32"/>
        </w:rPr>
        <w:t>项目编号：ZHZFCG2019051G045</w:t>
      </w:r>
    </w:p>
    <w:p>
      <w:pPr>
        <w:ind w:firstLine="800" w:firstLineChars="250"/>
        <w:rPr>
          <w:rFonts w:ascii="仿宋" w:hAnsi="仿宋" w:eastAsia="仿宋"/>
          <w:sz w:val="32"/>
          <w:szCs w:val="32"/>
        </w:rPr>
      </w:pPr>
    </w:p>
    <w:p>
      <w:pPr>
        <w:ind w:firstLine="800" w:firstLineChars="250"/>
        <w:rPr>
          <w:rFonts w:hint="eastAsia" w:ascii="仿宋" w:hAnsi="仿宋" w:eastAsia="仿宋"/>
          <w:sz w:val="32"/>
          <w:szCs w:val="32"/>
        </w:rPr>
      </w:pPr>
      <w:r>
        <w:rPr>
          <w:rFonts w:hint="eastAsia" w:ascii="仿宋" w:hAnsi="仿宋" w:eastAsia="仿宋"/>
          <w:sz w:val="32"/>
          <w:szCs w:val="32"/>
        </w:rPr>
        <w:t>项目名称：流动人口服务管理系统</w:t>
      </w:r>
    </w:p>
    <w:p>
      <w:pPr>
        <w:ind w:firstLine="760" w:firstLineChars="250"/>
        <w:rPr>
          <w:rFonts w:ascii="仿宋" w:hAnsi="仿宋" w:eastAsia="仿宋"/>
          <w:w w:val="95"/>
          <w:sz w:val="32"/>
          <w:szCs w:val="32"/>
        </w:rPr>
      </w:pPr>
    </w:p>
    <w:p>
      <w:pPr>
        <w:ind w:firstLine="760" w:firstLineChars="250"/>
        <w:rPr>
          <w:rFonts w:hint="eastAsia" w:ascii="仿宋" w:hAnsi="仿宋" w:eastAsia="仿宋"/>
          <w:w w:val="95"/>
          <w:sz w:val="32"/>
          <w:szCs w:val="32"/>
        </w:rPr>
      </w:pPr>
      <w:r>
        <w:rPr>
          <w:rFonts w:hint="eastAsia" w:ascii="仿宋" w:hAnsi="仿宋" w:eastAsia="仿宋"/>
          <w:w w:val="95"/>
          <w:sz w:val="32"/>
          <w:szCs w:val="32"/>
        </w:rPr>
        <w:t>采购人：宁波市镇海区人民政府庄市街道办事处</w:t>
      </w:r>
    </w:p>
    <w:p>
      <w:pPr>
        <w:ind w:firstLine="744" w:firstLineChars="245"/>
        <w:rPr>
          <w:rFonts w:ascii="仿宋" w:hAnsi="仿宋" w:eastAsia="仿宋"/>
          <w:w w:val="95"/>
          <w:sz w:val="32"/>
          <w:szCs w:val="32"/>
        </w:rPr>
      </w:pPr>
    </w:p>
    <w:p>
      <w:pPr>
        <w:ind w:firstLine="744" w:firstLineChars="245"/>
        <w:rPr>
          <w:rFonts w:ascii="仿宋" w:hAnsi="仿宋" w:eastAsia="仿宋"/>
          <w:w w:val="95"/>
          <w:sz w:val="32"/>
          <w:szCs w:val="32"/>
        </w:rPr>
      </w:pPr>
      <w:r>
        <w:rPr>
          <w:rFonts w:hint="eastAsia" w:ascii="仿宋" w:hAnsi="仿宋" w:eastAsia="仿宋"/>
          <w:w w:val="95"/>
          <w:sz w:val="32"/>
          <w:szCs w:val="32"/>
        </w:rPr>
        <w:t>招标人：宁波市</w:t>
      </w:r>
      <w:r>
        <w:rPr>
          <w:rFonts w:hint="eastAsia" w:ascii="仿宋" w:hAnsi="仿宋" w:eastAsia="仿宋"/>
          <w:sz w:val="32"/>
          <w:szCs w:val="32"/>
        </w:rPr>
        <w:t>镇海区政府采购中心</w:t>
      </w:r>
    </w:p>
    <w:p>
      <w:pPr>
        <w:ind w:firstLine="3675" w:firstLineChars="1209"/>
        <w:rPr>
          <w:rFonts w:ascii="仿宋" w:hAnsi="仿宋" w:eastAsia="仿宋"/>
          <w:w w:val="95"/>
          <w:sz w:val="32"/>
          <w:szCs w:val="32"/>
        </w:rPr>
      </w:pPr>
    </w:p>
    <w:p>
      <w:pPr>
        <w:ind w:firstLine="4104" w:firstLineChars="1350"/>
        <w:rPr>
          <w:rFonts w:ascii="仿宋" w:hAnsi="仿宋" w:eastAsia="仿宋"/>
          <w:sz w:val="32"/>
          <w:szCs w:val="32"/>
        </w:rPr>
      </w:pPr>
      <w:r>
        <w:rPr>
          <w:rFonts w:hint="eastAsia" w:ascii="仿宋" w:hAnsi="仿宋" w:eastAsia="仿宋"/>
          <w:w w:val="95"/>
          <w:sz w:val="32"/>
          <w:szCs w:val="32"/>
        </w:rPr>
        <w:t>2019年11月11日</w:t>
      </w:r>
    </w:p>
    <w:p>
      <w:pPr>
        <w:jc w:val="center"/>
        <w:rPr>
          <w:rFonts w:ascii="仿宋" w:hAnsi="仿宋" w:eastAsia="仿宋"/>
          <w:b/>
          <w:sz w:val="36"/>
          <w:szCs w:val="36"/>
        </w:rPr>
      </w:pPr>
      <w:r>
        <w:rPr>
          <w:rFonts w:hint="eastAsia" w:ascii="仿宋" w:hAnsi="仿宋" w:eastAsia="仿宋"/>
          <w:b/>
          <w:sz w:val="32"/>
        </w:rPr>
        <w:br w:type="page"/>
      </w:r>
      <w:r>
        <w:rPr>
          <w:rFonts w:hint="eastAsia" w:ascii="仿宋" w:hAnsi="仿宋" w:eastAsia="仿宋"/>
          <w:b/>
          <w:sz w:val="36"/>
          <w:szCs w:val="36"/>
        </w:rPr>
        <w:t>目录</w:t>
      </w:r>
    </w:p>
    <w:p>
      <w:pPr>
        <w:rPr>
          <w:rFonts w:hint="eastAsia"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第一章   公开招标公告</w:t>
      </w:r>
    </w:p>
    <w:p>
      <w:pPr>
        <w:spacing w:line="360" w:lineRule="auto"/>
        <w:rPr>
          <w:rFonts w:ascii="仿宋" w:hAnsi="仿宋" w:eastAsia="仿宋"/>
          <w:sz w:val="32"/>
          <w:szCs w:val="32"/>
        </w:rPr>
      </w:pPr>
      <w:r>
        <w:rPr>
          <w:rFonts w:hint="eastAsia" w:ascii="仿宋" w:hAnsi="仿宋" w:eastAsia="仿宋"/>
          <w:sz w:val="32"/>
          <w:szCs w:val="32"/>
        </w:rPr>
        <w:t>第二章   招标需求</w:t>
      </w:r>
    </w:p>
    <w:p>
      <w:pPr>
        <w:spacing w:line="360" w:lineRule="auto"/>
        <w:rPr>
          <w:rFonts w:hint="eastAsia" w:ascii="仿宋" w:hAnsi="仿宋" w:eastAsia="仿宋"/>
          <w:sz w:val="32"/>
          <w:szCs w:val="32"/>
        </w:rPr>
      </w:pPr>
      <w:r>
        <w:rPr>
          <w:rFonts w:hint="eastAsia" w:ascii="仿宋" w:hAnsi="仿宋" w:eastAsia="仿宋"/>
          <w:sz w:val="32"/>
          <w:szCs w:val="32"/>
        </w:rPr>
        <w:t>第三章   投标人须知</w:t>
      </w:r>
    </w:p>
    <w:p>
      <w:pPr>
        <w:spacing w:line="360" w:lineRule="auto"/>
        <w:rPr>
          <w:rFonts w:ascii="仿宋" w:hAnsi="仿宋" w:eastAsia="仿宋"/>
          <w:sz w:val="32"/>
          <w:szCs w:val="32"/>
        </w:rPr>
      </w:pPr>
      <w:r>
        <w:rPr>
          <w:rFonts w:hint="eastAsia" w:ascii="仿宋" w:hAnsi="仿宋" w:eastAsia="仿宋"/>
          <w:sz w:val="32"/>
          <w:szCs w:val="32"/>
        </w:rPr>
        <w:t>第四章   评标方法及评标标准</w:t>
      </w:r>
    </w:p>
    <w:p>
      <w:pPr>
        <w:spacing w:line="360" w:lineRule="auto"/>
        <w:rPr>
          <w:rFonts w:hint="eastAsia" w:ascii="仿宋" w:hAnsi="仿宋" w:eastAsia="仿宋"/>
          <w:sz w:val="32"/>
          <w:szCs w:val="32"/>
        </w:rPr>
      </w:pPr>
      <w:r>
        <w:rPr>
          <w:rFonts w:hint="eastAsia" w:ascii="仿宋" w:hAnsi="仿宋" w:eastAsia="仿宋"/>
          <w:sz w:val="32"/>
          <w:szCs w:val="32"/>
        </w:rPr>
        <w:t>第五章   镇海区政府采购合同（服务、货物）</w:t>
      </w:r>
    </w:p>
    <w:p>
      <w:pPr>
        <w:spacing w:line="360" w:lineRule="auto"/>
        <w:rPr>
          <w:rFonts w:ascii="仿宋" w:hAnsi="仿宋" w:eastAsia="仿宋"/>
          <w:sz w:val="32"/>
          <w:szCs w:val="32"/>
        </w:rPr>
      </w:pPr>
      <w:r>
        <w:rPr>
          <w:rFonts w:hint="eastAsia" w:ascii="仿宋" w:hAnsi="仿宋" w:eastAsia="仿宋"/>
          <w:sz w:val="32"/>
          <w:szCs w:val="32"/>
        </w:rPr>
        <w:t>第六章   投标文件格式</w:t>
      </w:r>
    </w:p>
    <w:p>
      <w:pPr>
        <w:jc w:val="center"/>
        <w:rPr>
          <w:rFonts w:ascii="仿宋" w:hAnsi="仿宋" w:eastAsia="仿宋"/>
          <w:b/>
          <w:spacing w:val="-10"/>
          <w:sz w:val="36"/>
          <w:szCs w:val="36"/>
        </w:rPr>
      </w:pPr>
      <w:bookmarkStart w:id="1" w:name="_Toc177870533"/>
      <w:r>
        <w:rPr>
          <w:rFonts w:hint="eastAsia" w:ascii="仿宋" w:hAnsi="仿宋" w:eastAsia="仿宋"/>
          <w:b/>
          <w:sz w:val="32"/>
          <w:szCs w:val="32"/>
        </w:rPr>
        <w:br w:type="page"/>
      </w:r>
      <w:bookmarkEnd w:id="1"/>
      <w:r>
        <w:rPr>
          <w:rFonts w:hint="eastAsia" w:ascii="仿宋" w:hAnsi="仿宋" w:eastAsia="仿宋"/>
          <w:b/>
          <w:sz w:val="36"/>
          <w:szCs w:val="36"/>
        </w:rPr>
        <w:t xml:space="preserve">第一章 </w:t>
      </w:r>
      <w:r>
        <w:rPr>
          <w:rFonts w:hint="eastAsia" w:ascii="仿宋" w:hAnsi="仿宋" w:eastAsia="仿宋"/>
          <w:b/>
          <w:spacing w:val="-10"/>
          <w:sz w:val="36"/>
          <w:szCs w:val="36"/>
        </w:rPr>
        <w:t>关于流动人口服务管理系统项目公开招标公告</w:t>
      </w:r>
    </w:p>
    <w:p>
      <w:pPr>
        <w:jc w:val="center"/>
        <w:rPr>
          <w:rFonts w:hint="eastAsia" w:ascii="仿宋" w:hAnsi="仿宋" w:eastAsia="仿宋"/>
          <w:sz w:val="32"/>
          <w:szCs w:val="32"/>
        </w:rPr>
      </w:pPr>
      <w:r>
        <w:rPr>
          <w:rFonts w:hint="eastAsia" w:ascii="仿宋" w:hAnsi="仿宋" w:eastAsia="仿宋" w:cs="Arial"/>
          <w:bCs/>
          <w:sz w:val="32"/>
          <w:szCs w:val="32"/>
        </w:rPr>
        <w:t>项目编号：</w:t>
      </w:r>
      <w:r>
        <w:rPr>
          <w:rFonts w:hint="eastAsia" w:ascii="仿宋" w:hAnsi="仿宋" w:eastAsia="仿宋"/>
          <w:sz w:val="32"/>
          <w:szCs w:val="32"/>
        </w:rPr>
        <w:t>ZHZFCG2019051G045</w:t>
      </w: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根据《中华人民共和国政府采购法》、《中华人民共和国政府采购法实施条例》、《政府采购货物和服务招标投标管理办法》及镇海区政府采购有关规定，现就流动人口服务管理系统项目进行公开招标采购，欢迎合格的投标人前来投标。</w:t>
      </w:r>
    </w:p>
    <w:p>
      <w:pPr>
        <w:ind w:firstLine="643" w:firstLineChars="200"/>
        <w:outlineLvl w:val="0"/>
        <w:rPr>
          <w:rFonts w:hint="eastAsia" w:ascii="仿宋" w:hAnsi="仿宋" w:eastAsia="仿宋"/>
          <w:b/>
          <w:sz w:val="32"/>
          <w:szCs w:val="32"/>
        </w:rPr>
      </w:pPr>
      <w:r>
        <w:rPr>
          <w:rFonts w:hint="eastAsia" w:ascii="仿宋" w:hAnsi="仿宋" w:eastAsia="仿宋"/>
          <w:b/>
          <w:sz w:val="32"/>
          <w:szCs w:val="32"/>
        </w:rPr>
        <w:t>一、采购项目的名称、需求</w:t>
      </w:r>
    </w:p>
    <w:p>
      <w:pPr>
        <w:ind w:firstLine="640" w:firstLineChars="200"/>
        <w:rPr>
          <w:rFonts w:hint="eastAsia" w:ascii="仿宋" w:hAnsi="仿宋" w:eastAsia="仿宋"/>
          <w:sz w:val="32"/>
          <w:szCs w:val="32"/>
        </w:rPr>
      </w:pPr>
      <w:r>
        <w:rPr>
          <w:rFonts w:hint="eastAsia" w:ascii="仿宋" w:hAnsi="仿宋" w:eastAsia="仿宋"/>
          <w:sz w:val="32"/>
          <w:szCs w:val="32"/>
        </w:rPr>
        <w:t>1、项目名称：流动人口服务管理系统</w:t>
      </w:r>
    </w:p>
    <w:p>
      <w:pPr>
        <w:ind w:firstLine="640" w:firstLineChars="200"/>
        <w:rPr>
          <w:rFonts w:hint="eastAsia" w:ascii="仿宋" w:hAnsi="仿宋" w:eastAsia="仿宋"/>
          <w:sz w:val="32"/>
          <w:szCs w:val="32"/>
        </w:rPr>
      </w:pPr>
      <w:r>
        <w:rPr>
          <w:rFonts w:hint="eastAsia" w:ascii="仿宋" w:hAnsi="仿宋" w:eastAsia="仿宋"/>
          <w:sz w:val="32"/>
          <w:szCs w:val="32"/>
        </w:rPr>
        <w:t>2、采购需求：流动人口服务管理系统</w:t>
      </w:r>
    </w:p>
    <w:p>
      <w:pPr>
        <w:ind w:firstLine="643" w:firstLineChars="200"/>
        <w:outlineLvl w:val="0"/>
        <w:rPr>
          <w:rFonts w:hint="eastAsia" w:ascii="仿宋" w:hAnsi="仿宋" w:eastAsia="仿宋"/>
          <w:b/>
          <w:sz w:val="32"/>
          <w:szCs w:val="32"/>
        </w:rPr>
      </w:pPr>
      <w:r>
        <w:rPr>
          <w:rFonts w:hint="eastAsia" w:ascii="仿宋" w:hAnsi="仿宋" w:eastAsia="仿宋"/>
          <w:b/>
          <w:sz w:val="32"/>
          <w:szCs w:val="32"/>
        </w:rPr>
        <w:t>二、采购项目预算金额、最高限价</w:t>
      </w:r>
    </w:p>
    <w:p>
      <w:pPr>
        <w:ind w:firstLine="640" w:firstLineChars="200"/>
        <w:rPr>
          <w:rFonts w:hint="eastAsia" w:ascii="仿宋" w:hAnsi="仿宋" w:eastAsia="仿宋"/>
          <w:sz w:val="32"/>
          <w:szCs w:val="32"/>
        </w:rPr>
      </w:pPr>
      <w:r>
        <w:rPr>
          <w:rFonts w:hint="eastAsia" w:ascii="仿宋" w:hAnsi="仿宋" w:eastAsia="仿宋"/>
          <w:sz w:val="32"/>
          <w:szCs w:val="32"/>
        </w:rPr>
        <w:t>1、预算金额：1280000元</w:t>
      </w:r>
    </w:p>
    <w:p>
      <w:pPr>
        <w:ind w:firstLine="640" w:firstLineChars="200"/>
        <w:rPr>
          <w:rFonts w:hint="eastAsia" w:ascii="仿宋" w:hAnsi="仿宋" w:eastAsia="仿宋"/>
          <w:sz w:val="32"/>
          <w:szCs w:val="32"/>
        </w:rPr>
      </w:pPr>
      <w:r>
        <w:rPr>
          <w:rFonts w:hint="eastAsia" w:ascii="仿宋" w:hAnsi="仿宋" w:eastAsia="仿宋"/>
          <w:sz w:val="32"/>
          <w:szCs w:val="32"/>
        </w:rPr>
        <w:t>2、最高限价：1280000元</w:t>
      </w:r>
    </w:p>
    <w:p>
      <w:pPr>
        <w:ind w:firstLine="643" w:firstLineChars="200"/>
        <w:outlineLvl w:val="0"/>
        <w:rPr>
          <w:rFonts w:hint="eastAsia" w:ascii="仿宋" w:hAnsi="仿宋" w:eastAsia="仿宋"/>
          <w:b/>
          <w:sz w:val="32"/>
          <w:szCs w:val="32"/>
        </w:rPr>
      </w:pPr>
      <w:r>
        <w:rPr>
          <w:rFonts w:hint="eastAsia" w:ascii="仿宋" w:hAnsi="仿宋" w:eastAsia="仿宋"/>
          <w:b/>
          <w:sz w:val="32"/>
          <w:szCs w:val="32"/>
        </w:rPr>
        <w:t>三、采购项目需要落实的政府采购政策</w:t>
      </w:r>
    </w:p>
    <w:p>
      <w:pPr>
        <w:ind w:firstLine="640" w:firstLineChars="200"/>
        <w:rPr>
          <w:rFonts w:hint="eastAsia" w:ascii="仿宋" w:hAnsi="仿宋" w:eastAsia="仿宋"/>
          <w:b/>
          <w:sz w:val="32"/>
          <w:szCs w:val="32"/>
        </w:rPr>
      </w:pPr>
      <w:r>
        <w:rPr>
          <w:rFonts w:hint="eastAsia" w:ascii="仿宋" w:hAnsi="仿宋" w:eastAsia="仿宋"/>
          <w:bCs/>
          <w:sz w:val="32"/>
          <w:szCs w:val="32"/>
        </w:rPr>
        <w:t>执行政府采购相关政策。</w:t>
      </w:r>
    </w:p>
    <w:p>
      <w:pPr>
        <w:ind w:firstLine="643" w:firstLineChars="200"/>
        <w:outlineLvl w:val="0"/>
        <w:rPr>
          <w:rFonts w:hint="eastAsia" w:ascii="仿宋" w:hAnsi="仿宋" w:eastAsia="仿宋"/>
          <w:sz w:val="32"/>
          <w:szCs w:val="32"/>
        </w:rPr>
      </w:pPr>
      <w:r>
        <w:rPr>
          <w:rFonts w:hint="eastAsia" w:ascii="仿宋" w:hAnsi="仿宋" w:eastAsia="仿宋"/>
          <w:b/>
          <w:sz w:val="32"/>
          <w:szCs w:val="32"/>
        </w:rPr>
        <w:t xml:space="preserve">四、合格投标人的资格与要求 </w:t>
      </w:r>
      <w:r>
        <w:rPr>
          <w:rFonts w:hint="eastAsia" w:ascii="仿宋" w:hAnsi="仿宋" w:eastAsia="仿宋"/>
          <w:sz w:val="32"/>
          <w:szCs w:val="32"/>
        </w:rPr>
        <w:t xml:space="preserve"> </w:t>
      </w:r>
    </w:p>
    <w:p>
      <w:pPr>
        <w:ind w:firstLine="627" w:firstLineChars="196"/>
        <w:rPr>
          <w:rFonts w:hint="eastAsia" w:ascii="仿宋" w:hAnsi="仿宋" w:eastAsia="仿宋"/>
          <w:bCs/>
          <w:sz w:val="32"/>
          <w:szCs w:val="32"/>
        </w:rPr>
      </w:pPr>
      <w:r>
        <w:rPr>
          <w:rFonts w:hint="eastAsia" w:ascii="仿宋" w:hAnsi="仿宋" w:eastAsia="仿宋"/>
          <w:bCs/>
          <w:sz w:val="32"/>
          <w:szCs w:val="32"/>
        </w:rPr>
        <w:t>1、符合《中华人民共和国政府采购法》第二十二条第一款规定条件；</w:t>
      </w:r>
    </w:p>
    <w:p>
      <w:pPr>
        <w:ind w:firstLine="627" w:firstLineChars="196"/>
        <w:rPr>
          <w:rFonts w:hint="eastAsia" w:ascii="仿宋" w:hAnsi="仿宋" w:eastAsia="仿宋"/>
          <w:bCs/>
          <w:sz w:val="32"/>
          <w:szCs w:val="32"/>
        </w:rPr>
      </w:pPr>
      <w:r>
        <w:rPr>
          <w:rFonts w:hint="eastAsia" w:ascii="仿宋" w:hAnsi="仿宋" w:eastAsia="仿宋"/>
          <w:bCs/>
          <w:sz w:val="32"/>
          <w:szCs w:val="32"/>
        </w:rPr>
        <w:t>2、未被“信用中国”（www.creditchina.gov.cn）、中国政府采购网（www.ccgp.gov.cn）列入失信被执行人、重大税收违法案件当事人名单、政府采购严重违法失信行为记录名单；</w:t>
      </w:r>
    </w:p>
    <w:p>
      <w:pPr>
        <w:ind w:firstLine="627" w:firstLineChars="196"/>
        <w:rPr>
          <w:rFonts w:hint="eastAsia" w:ascii="仿宋" w:hAnsi="仿宋" w:eastAsia="仿宋"/>
          <w:bCs/>
          <w:sz w:val="32"/>
          <w:szCs w:val="32"/>
        </w:rPr>
      </w:pPr>
      <w:r>
        <w:rPr>
          <w:rFonts w:hint="eastAsia" w:ascii="仿宋" w:hAnsi="仿宋" w:eastAsia="仿宋"/>
          <w:bCs/>
          <w:sz w:val="32"/>
          <w:szCs w:val="32"/>
        </w:rPr>
        <w:t>3、特定条件：本项目不接受联合体投标，不允许转包。</w:t>
      </w:r>
    </w:p>
    <w:p>
      <w:pPr>
        <w:ind w:firstLine="630" w:firstLineChars="196"/>
        <w:outlineLvl w:val="0"/>
        <w:rPr>
          <w:rFonts w:hint="eastAsia" w:ascii="仿宋" w:hAnsi="仿宋" w:eastAsia="仿宋" w:cs="Arial"/>
          <w:b/>
          <w:sz w:val="32"/>
          <w:szCs w:val="32"/>
        </w:rPr>
      </w:pPr>
      <w:r>
        <w:rPr>
          <w:rFonts w:hint="eastAsia" w:ascii="仿宋" w:hAnsi="仿宋" w:eastAsia="仿宋" w:cs="Arial"/>
          <w:b/>
          <w:sz w:val="32"/>
          <w:szCs w:val="32"/>
        </w:rPr>
        <w:t>五、招标公告期限、获取招标文件的时间、地点、方式及招标文件售价</w:t>
      </w:r>
    </w:p>
    <w:p>
      <w:pPr>
        <w:ind w:firstLine="627" w:firstLineChars="196"/>
        <w:rPr>
          <w:rFonts w:hint="eastAsia" w:ascii="仿宋" w:hAnsi="仿宋" w:eastAsia="仿宋" w:cs="Arial"/>
          <w:sz w:val="32"/>
          <w:szCs w:val="32"/>
        </w:rPr>
      </w:pPr>
      <w:r>
        <w:rPr>
          <w:rFonts w:hint="eastAsia" w:ascii="仿宋" w:hAnsi="仿宋" w:eastAsia="仿宋" w:cs="Arial"/>
          <w:sz w:val="32"/>
          <w:szCs w:val="32"/>
        </w:rPr>
        <w:t>1、公告期限：2019年11月11日至2019年11月18日</w:t>
      </w:r>
    </w:p>
    <w:p>
      <w:pPr>
        <w:ind w:firstLine="627" w:firstLineChars="196"/>
        <w:rPr>
          <w:rFonts w:hint="eastAsia" w:ascii="仿宋" w:hAnsi="仿宋" w:eastAsia="仿宋" w:cs="Arial"/>
          <w:sz w:val="32"/>
          <w:szCs w:val="32"/>
        </w:rPr>
      </w:pPr>
      <w:r>
        <w:rPr>
          <w:rFonts w:hint="eastAsia" w:ascii="仿宋" w:hAnsi="仿宋" w:eastAsia="仿宋" w:cs="Arial"/>
          <w:sz w:val="32"/>
          <w:szCs w:val="32"/>
        </w:rPr>
        <w:t>2、获取时间：2019年11月11日至2019年11月18日</w:t>
      </w:r>
    </w:p>
    <w:p>
      <w:pPr>
        <w:ind w:firstLine="627" w:firstLineChars="196"/>
        <w:rPr>
          <w:rFonts w:ascii="仿宋" w:hAnsi="仿宋" w:eastAsia="仿宋" w:cs="Arial"/>
          <w:sz w:val="32"/>
          <w:szCs w:val="32"/>
        </w:rPr>
      </w:pPr>
      <w:r>
        <w:rPr>
          <w:rFonts w:ascii="仿宋" w:hAnsi="仿宋" w:eastAsia="仿宋" w:cs="Arial"/>
          <w:sz w:val="32"/>
          <w:szCs w:val="32"/>
        </w:rPr>
        <w:t>3</w:t>
      </w:r>
      <w:r>
        <w:rPr>
          <w:rFonts w:hint="eastAsia" w:ascii="仿宋" w:hAnsi="仿宋" w:eastAsia="仿宋" w:cs="Arial"/>
          <w:sz w:val="32"/>
          <w:szCs w:val="32"/>
        </w:rPr>
        <w:t>、获取地点：政府采购云平台（http://www.zcygov.cn/）</w:t>
      </w:r>
    </w:p>
    <w:p>
      <w:pPr>
        <w:ind w:firstLine="627" w:firstLineChars="196"/>
        <w:rPr>
          <w:rFonts w:hint="eastAsia" w:ascii="仿宋" w:hAnsi="仿宋" w:eastAsia="仿宋" w:cs="Arial"/>
          <w:sz w:val="32"/>
          <w:szCs w:val="32"/>
        </w:rPr>
      </w:pPr>
      <w:r>
        <w:rPr>
          <w:rFonts w:ascii="仿宋" w:hAnsi="仿宋" w:eastAsia="仿宋" w:cs="Arial"/>
          <w:sz w:val="32"/>
          <w:szCs w:val="32"/>
        </w:rPr>
        <w:t>4</w:t>
      </w:r>
      <w:r>
        <w:rPr>
          <w:rFonts w:hint="eastAsia" w:ascii="仿宋" w:hAnsi="仿宋" w:eastAsia="仿宋" w:cs="Arial"/>
          <w:sz w:val="32"/>
          <w:szCs w:val="32"/>
        </w:rPr>
        <w:t>、获取方式：本项目实行“政府采购云平台”（http://www.zcygov.cn/）网上获取。</w:t>
      </w:r>
    </w:p>
    <w:p>
      <w:pPr>
        <w:ind w:firstLine="627" w:firstLineChars="196"/>
        <w:rPr>
          <w:rFonts w:hint="eastAsia" w:ascii="仿宋" w:hAnsi="仿宋" w:eastAsia="仿宋" w:cs="Arial"/>
          <w:sz w:val="32"/>
          <w:szCs w:val="32"/>
        </w:rPr>
      </w:pPr>
      <w:r>
        <w:rPr>
          <w:rFonts w:hint="eastAsia" w:ascii="仿宋" w:hAnsi="仿宋" w:eastAsia="仿宋" w:cs="Arial"/>
          <w:sz w:val="32"/>
          <w:szCs w:val="32"/>
        </w:rPr>
        <w:t>（1）根据《浙江省政府采购供应商注册及诚信管理暂行办法》规定，已在“政府采购云平台”（www.zcygov.cn）或“浙江政府采购网”（ www.zjzfcg.gov.cn）注册的投标人获取路径：【用户登录】—【项目采购】—【获取采购文件】</w:t>
      </w:r>
    </w:p>
    <w:p>
      <w:pPr>
        <w:ind w:firstLine="627" w:firstLineChars="196"/>
        <w:rPr>
          <w:rFonts w:hint="eastAsia" w:ascii="仿宋" w:hAnsi="仿宋" w:eastAsia="仿宋" w:cs="Arial"/>
          <w:sz w:val="32"/>
          <w:szCs w:val="32"/>
        </w:rPr>
      </w:pPr>
      <w:r>
        <w:rPr>
          <w:rFonts w:hint="eastAsia" w:ascii="仿宋" w:hAnsi="仿宋" w:eastAsia="仿宋" w:cs="Arial"/>
          <w:sz w:val="32"/>
          <w:szCs w:val="32"/>
        </w:rPr>
        <w:t>（2）未注册投标人获取路径：【商家入驻】—完成政府采购供应商入驻注册—【项目采购】—【获取采购文件】</w:t>
      </w:r>
    </w:p>
    <w:p>
      <w:pPr>
        <w:ind w:firstLine="630" w:firstLineChars="196"/>
        <w:rPr>
          <w:rFonts w:hint="eastAsia" w:ascii="仿宋" w:hAnsi="仿宋" w:eastAsia="仿宋" w:cs="Arial"/>
          <w:b/>
          <w:sz w:val="32"/>
          <w:szCs w:val="32"/>
        </w:rPr>
      </w:pPr>
      <w:r>
        <w:rPr>
          <w:rFonts w:hint="eastAsia" w:ascii="仿宋" w:hAnsi="仿宋" w:eastAsia="仿宋" w:cs="Arial"/>
          <w:b/>
          <w:sz w:val="32"/>
          <w:szCs w:val="32"/>
        </w:rPr>
        <w:t>请注意注册所需时间。</w:t>
      </w:r>
    </w:p>
    <w:p>
      <w:pPr>
        <w:ind w:firstLine="627" w:firstLineChars="196"/>
        <w:rPr>
          <w:rFonts w:hint="eastAsia" w:ascii="仿宋" w:hAnsi="仿宋" w:eastAsia="仿宋" w:cs="Arial"/>
          <w:sz w:val="32"/>
          <w:szCs w:val="32"/>
        </w:rPr>
      </w:pPr>
      <w:r>
        <w:rPr>
          <w:rFonts w:hint="eastAsia" w:ascii="仿宋" w:hAnsi="仿宋" w:eastAsia="仿宋" w:cs="Arial"/>
          <w:sz w:val="32"/>
          <w:szCs w:val="32"/>
        </w:rPr>
        <w:t>注册流程：</w:t>
      </w:r>
      <w:r>
        <w:rPr>
          <w:rFonts w:ascii="仿宋" w:hAnsi="仿宋" w:eastAsia="仿宋" w:cs="Arial"/>
          <w:sz w:val="32"/>
          <w:szCs w:val="32"/>
        </w:rPr>
        <w:t>https://ms.zcygov.cn/pages/register?</w:t>
      </w:r>
    </w:p>
    <w:p>
      <w:pPr>
        <w:ind w:firstLine="627" w:firstLineChars="196"/>
        <w:rPr>
          <w:rFonts w:hint="eastAsia" w:ascii="仿宋" w:hAnsi="仿宋" w:eastAsia="仿宋" w:cs="Arial"/>
          <w:sz w:val="32"/>
          <w:szCs w:val="32"/>
        </w:rPr>
      </w:pPr>
      <w:r>
        <w:rPr>
          <w:rFonts w:hint="eastAsia" w:ascii="仿宋" w:hAnsi="仿宋" w:eastAsia="仿宋" w:cs="Arial"/>
          <w:sz w:val="32"/>
          <w:szCs w:val="32"/>
        </w:rPr>
        <w:t>注册咨询电话：400-881-7190</w:t>
      </w:r>
    </w:p>
    <w:p>
      <w:pPr>
        <w:ind w:firstLine="627" w:firstLineChars="196"/>
        <w:rPr>
          <w:rFonts w:hint="eastAsia" w:ascii="仿宋" w:hAnsi="仿宋" w:eastAsia="仿宋" w:cs="Arial"/>
          <w:sz w:val="32"/>
          <w:szCs w:val="32"/>
        </w:rPr>
      </w:pPr>
      <w:r>
        <w:rPr>
          <w:rFonts w:hint="eastAsia" w:ascii="仿宋" w:hAnsi="仿宋" w:eastAsia="仿宋" w:cs="Arial"/>
          <w:sz w:val="32"/>
          <w:szCs w:val="32"/>
        </w:rPr>
        <w:t>（3）未在规定期限内或未按规定方式获取招标文件的，其投标均视为无效，并不得对招标文件提起质疑投诉。</w:t>
      </w:r>
    </w:p>
    <w:p>
      <w:pPr>
        <w:ind w:firstLine="627" w:firstLineChars="196"/>
        <w:rPr>
          <w:rFonts w:hint="eastAsia" w:ascii="仿宋" w:hAnsi="仿宋" w:eastAsia="仿宋" w:cs="Arial"/>
          <w:sz w:val="32"/>
          <w:szCs w:val="32"/>
        </w:rPr>
      </w:pPr>
      <w:r>
        <w:rPr>
          <w:rFonts w:ascii="仿宋" w:hAnsi="仿宋" w:eastAsia="仿宋" w:cs="Arial"/>
          <w:sz w:val="32"/>
          <w:szCs w:val="32"/>
        </w:rPr>
        <w:t>5</w:t>
      </w:r>
      <w:r>
        <w:rPr>
          <w:rFonts w:hint="eastAsia" w:ascii="仿宋" w:hAnsi="仿宋" w:eastAsia="仿宋" w:cs="Arial"/>
          <w:sz w:val="32"/>
          <w:szCs w:val="32"/>
        </w:rPr>
        <w:t>、招标文件免费获取。</w:t>
      </w:r>
    </w:p>
    <w:p>
      <w:pPr>
        <w:ind w:firstLine="630" w:firstLineChars="196"/>
        <w:outlineLvl w:val="0"/>
        <w:rPr>
          <w:rFonts w:ascii="仿宋" w:hAnsi="仿宋" w:eastAsia="仿宋" w:cs="Arial"/>
          <w:sz w:val="32"/>
          <w:szCs w:val="32"/>
        </w:rPr>
      </w:pPr>
      <w:r>
        <w:rPr>
          <w:rFonts w:hint="eastAsia" w:ascii="仿宋" w:hAnsi="仿宋" w:eastAsia="仿宋" w:cs="Arial"/>
          <w:b/>
          <w:bCs/>
          <w:sz w:val="32"/>
          <w:szCs w:val="32"/>
        </w:rPr>
        <w:t>六、投标截止时间和地点</w:t>
      </w:r>
    </w:p>
    <w:p>
      <w:pPr>
        <w:ind w:firstLine="627" w:firstLineChars="196"/>
        <w:rPr>
          <w:rFonts w:ascii="仿宋" w:hAnsi="仿宋" w:eastAsia="仿宋"/>
          <w:sz w:val="32"/>
          <w:szCs w:val="32"/>
        </w:rPr>
      </w:pPr>
      <w:r>
        <w:rPr>
          <w:rFonts w:hint="eastAsia" w:ascii="仿宋" w:hAnsi="仿宋" w:eastAsia="仿宋"/>
          <w:sz w:val="32"/>
          <w:szCs w:val="32"/>
        </w:rPr>
        <w:t>投标人应于2019年</w:t>
      </w:r>
      <w:r>
        <w:rPr>
          <w:rFonts w:hint="eastAsia" w:ascii="仿宋" w:hAnsi="仿宋" w:eastAsia="仿宋" w:cs="Arial"/>
          <w:sz w:val="32"/>
          <w:szCs w:val="32"/>
        </w:rPr>
        <w:t>12月3日9时</w:t>
      </w:r>
      <w:r>
        <w:rPr>
          <w:rFonts w:hint="eastAsia" w:ascii="仿宋" w:hAnsi="仿宋" w:eastAsia="仿宋"/>
          <w:sz w:val="32"/>
          <w:szCs w:val="32"/>
        </w:rPr>
        <w:t>前将密封的投标文件送交到宁波市镇海区</w:t>
      </w:r>
      <w:r>
        <w:rPr>
          <w:rFonts w:hint="eastAsia" w:ascii="仿宋" w:hAnsi="仿宋" w:eastAsia="仿宋" w:cs="Arial"/>
          <w:sz w:val="32"/>
          <w:szCs w:val="32"/>
        </w:rPr>
        <w:t>骆驼街道金华南路</w:t>
      </w:r>
      <w:r>
        <w:rPr>
          <w:rFonts w:ascii="仿宋" w:hAnsi="仿宋" w:eastAsia="仿宋" w:cs="Arial"/>
          <w:sz w:val="32"/>
          <w:szCs w:val="32"/>
        </w:rPr>
        <w:t>55</w:t>
      </w:r>
      <w:r>
        <w:rPr>
          <w:rFonts w:hint="eastAsia" w:ascii="仿宋" w:hAnsi="仿宋" w:eastAsia="仿宋" w:cs="Arial"/>
          <w:sz w:val="32"/>
          <w:szCs w:val="32"/>
        </w:rPr>
        <w:t>号三楼开标厅三</w:t>
      </w:r>
      <w:r>
        <w:rPr>
          <w:rFonts w:hint="eastAsia" w:ascii="仿宋" w:hAnsi="仿宋" w:eastAsia="仿宋"/>
          <w:sz w:val="32"/>
          <w:szCs w:val="32"/>
        </w:rPr>
        <w:t>，逾期送达或未密封的将予以拒收。</w:t>
      </w:r>
    </w:p>
    <w:p>
      <w:pPr>
        <w:ind w:firstLine="630" w:firstLineChars="196"/>
        <w:outlineLvl w:val="0"/>
        <w:rPr>
          <w:rFonts w:ascii="仿宋" w:hAnsi="仿宋" w:eastAsia="仿宋" w:cs="Arial"/>
          <w:sz w:val="32"/>
          <w:szCs w:val="32"/>
        </w:rPr>
      </w:pPr>
      <w:r>
        <w:rPr>
          <w:rFonts w:hint="eastAsia" w:ascii="仿宋" w:hAnsi="仿宋" w:eastAsia="仿宋" w:cs="Arial"/>
          <w:b/>
          <w:bCs/>
          <w:sz w:val="32"/>
          <w:szCs w:val="32"/>
        </w:rPr>
        <w:t>七、开标时间及地点</w:t>
      </w:r>
    </w:p>
    <w:p>
      <w:pPr>
        <w:ind w:firstLine="627" w:firstLineChars="196"/>
        <w:rPr>
          <w:rFonts w:ascii="仿宋" w:hAnsi="仿宋" w:eastAsia="仿宋" w:cs="Arial"/>
          <w:sz w:val="32"/>
          <w:szCs w:val="32"/>
        </w:rPr>
      </w:pPr>
      <w:r>
        <w:rPr>
          <w:rFonts w:hint="eastAsia" w:ascii="仿宋" w:hAnsi="仿宋" w:eastAsia="仿宋" w:cs="Arial"/>
          <w:sz w:val="32"/>
          <w:szCs w:val="32"/>
        </w:rPr>
        <w:t>开标于2019年12月3日9时在宁波市镇海区骆驼街道金华南路</w:t>
      </w:r>
      <w:r>
        <w:rPr>
          <w:rFonts w:ascii="仿宋" w:hAnsi="仿宋" w:eastAsia="仿宋" w:cs="Arial"/>
          <w:sz w:val="32"/>
          <w:szCs w:val="32"/>
        </w:rPr>
        <w:t>55</w:t>
      </w:r>
      <w:r>
        <w:rPr>
          <w:rFonts w:hint="eastAsia" w:ascii="仿宋" w:hAnsi="仿宋" w:eastAsia="仿宋" w:cs="Arial"/>
          <w:sz w:val="32"/>
          <w:szCs w:val="32"/>
        </w:rPr>
        <w:t>号三楼开标厅三</w:t>
      </w:r>
      <w:r>
        <w:rPr>
          <w:rFonts w:hint="eastAsia" w:ascii="仿宋" w:hAnsi="仿宋" w:eastAsia="仿宋"/>
          <w:sz w:val="32"/>
          <w:szCs w:val="32"/>
        </w:rPr>
        <w:t>进行</w:t>
      </w:r>
      <w:r>
        <w:rPr>
          <w:rFonts w:hint="eastAsia" w:ascii="仿宋" w:hAnsi="仿宋" w:eastAsia="仿宋" w:cs="Arial"/>
          <w:sz w:val="32"/>
          <w:szCs w:val="32"/>
        </w:rPr>
        <w:t>，投标人可派授权代表出席招标会。</w:t>
      </w:r>
    </w:p>
    <w:p>
      <w:pPr>
        <w:ind w:firstLine="630" w:firstLineChars="196"/>
        <w:outlineLvl w:val="0"/>
        <w:rPr>
          <w:rFonts w:ascii="仿宋" w:hAnsi="仿宋" w:eastAsia="仿宋" w:cs="Arial"/>
          <w:sz w:val="32"/>
          <w:szCs w:val="32"/>
        </w:rPr>
      </w:pPr>
      <w:r>
        <w:rPr>
          <w:rFonts w:hint="eastAsia" w:ascii="仿宋" w:hAnsi="仿宋" w:eastAsia="仿宋" w:cs="Arial"/>
          <w:b/>
          <w:bCs/>
          <w:sz w:val="32"/>
          <w:szCs w:val="32"/>
        </w:rPr>
        <w:t>八、投标保证金</w:t>
      </w:r>
    </w:p>
    <w:p>
      <w:pPr>
        <w:ind w:firstLine="627" w:firstLineChars="196"/>
        <w:rPr>
          <w:rFonts w:ascii="仿宋" w:hAnsi="仿宋" w:eastAsia="仿宋" w:cs="Arial"/>
          <w:sz w:val="32"/>
          <w:szCs w:val="32"/>
        </w:rPr>
      </w:pPr>
      <w:r>
        <w:rPr>
          <w:rFonts w:hint="eastAsia" w:ascii="仿宋" w:hAnsi="仿宋" w:eastAsia="仿宋" w:cs="Arial"/>
          <w:sz w:val="32"/>
          <w:szCs w:val="32"/>
        </w:rPr>
        <w:t>投标保证金人民币12000元。</w:t>
      </w:r>
    </w:p>
    <w:p>
      <w:pPr>
        <w:ind w:firstLine="627" w:firstLineChars="196"/>
        <w:rPr>
          <w:rFonts w:ascii="仿宋" w:hAnsi="仿宋" w:eastAsia="仿宋" w:cs="Arial"/>
          <w:sz w:val="32"/>
          <w:szCs w:val="32"/>
        </w:rPr>
      </w:pPr>
      <w:r>
        <w:rPr>
          <w:rFonts w:hint="eastAsia" w:ascii="仿宋" w:hAnsi="仿宋" w:eastAsia="仿宋" w:cs="Arial"/>
          <w:sz w:val="32"/>
          <w:szCs w:val="32"/>
        </w:rPr>
        <w:t>账户：宁波市镇海区公共资源交易工作管理委员会办公室保证金专户</w:t>
      </w:r>
    </w:p>
    <w:p>
      <w:pPr>
        <w:ind w:firstLine="627" w:firstLineChars="196"/>
        <w:rPr>
          <w:rFonts w:ascii="仿宋" w:hAnsi="仿宋" w:eastAsia="仿宋" w:cs="Arial"/>
          <w:sz w:val="32"/>
          <w:szCs w:val="32"/>
        </w:rPr>
      </w:pPr>
      <w:r>
        <w:rPr>
          <w:rFonts w:hint="eastAsia" w:ascii="仿宋" w:hAnsi="仿宋" w:eastAsia="仿宋" w:cs="Arial"/>
          <w:sz w:val="32"/>
          <w:szCs w:val="32"/>
        </w:rPr>
        <w:t>开户银行：宁波银行镇海支行</w:t>
      </w:r>
    </w:p>
    <w:p>
      <w:pPr>
        <w:ind w:firstLine="627" w:firstLineChars="196"/>
        <w:rPr>
          <w:rFonts w:ascii="仿宋" w:hAnsi="仿宋" w:eastAsia="仿宋" w:cs="Arial"/>
          <w:sz w:val="32"/>
          <w:szCs w:val="32"/>
        </w:rPr>
      </w:pPr>
      <w:r>
        <w:rPr>
          <w:rFonts w:hint="eastAsia" w:ascii="仿宋" w:hAnsi="仿宋" w:eastAsia="仿宋" w:cs="Arial"/>
          <w:sz w:val="32"/>
          <w:szCs w:val="32"/>
        </w:rPr>
        <w:t>银行地址：宁波市镇海区骆驼街道东邑北路666号</w:t>
      </w:r>
    </w:p>
    <w:p>
      <w:pPr>
        <w:ind w:firstLine="627" w:firstLineChars="196"/>
        <w:rPr>
          <w:rFonts w:hint="eastAsia" w:ascii="仿宋" w:hAnsi="仿宋" w:eastAsia="仿宋" w:cs="Arial"/>
          <w:sz w:val="32"/>
          <w:szCs w:val="32"/>
        </w:rPr>
      </w:pPr>
      <w:r>
        <w:rPr>
          <w:rFonts w:hint="eastAsia" w:ascii="仿宋" w:hAnsi="仿宋" w:eastAsia="仿宋" w:cs="Arial"/>
          <w:sz w:val="32"/>
          <w:szCs w:val="32"/>
        </w:rPr>
        <w:t>账号：</w:t>
      </w:r>
      <w:r>
        <w:rPr>
          <w:rFonts w:ascii="仿宋" w:hAnsi="仿宋" w:eastAsia="仿宋" w:cs="Arial"/>
          <w:sz w:val="32"/>
          <w:szCs w:val="32"/>
        </w:rPr>
        <w:t>52010122000538071001243</w:t>
      </w:r>
    </w:p>
    <w:p>
      <w:pPr>
        <w:ind w:firstLine="627" w:firstLineChars="196"/>
        <w:rPr>
          <w:rFonts w:ascii="仿宋" w:hAnsi="仿宋" w:eastAsia="仿宋" w:cs="Arial"/>
          <w:sz w:val="32"/>
          <w:szCs w:val="32"/>
        </w:rPr>
      </w:pPr>
      <w:r>
        <w:rPr>
          <w:rFonts w:hint="eastAsia" w:ascii="仿宋" w:hAnsi="仿宋" w:eastAsia="仿宋" w:cs="Arial"/>
          <w:sz w:val="32"/>
          <w:szCs w:val="32"/>
        </w:rPr>
        <w:t>★</w:t>
      </w:r>
      <w:r>
        <w:rPr>
          <w:rFonts w:ascii="仿宋" w:hAnsi="仿宋" w:eastAsia="仿宋" w:cs="Arial"/>
          <w:sz w:val="32"/>
          <w:szCs w:val="32"/>
        </w:rPr>
        <w:t>1</w:t>
      </w:r>
      <w:r>
        <w:rPr>
          <w:rFonts w:hint="eastAsia" w:ascii="仿宋" w:hAnsi="仿宋" w:eastAsia="仿宋" w:cs="Arial"/>
          <w:sz w:val="32"/>
          <w:szCs w:val="32"/>
        </w:rPr>
        <w:t>、投标人应将投标保证金在</w:t>
      </w:r>
      <w:r>
        <w:rPr>
          <w:rFonts w:ascii="仿宋" w:hAnsi="仿宋" w:eastAsia="仿宋" w:cs="Arial"/>
          <w:sz w:val="32"/>
          <w:szCs w:val="32"/>
        </w:rPr>
        <w:t>201</w:t>
      </w:r>
      <w:r>
        <w:rPr>
          <w:rFonts w:hint="eastAsia" w:ascii="仿宋" w:hAnsi="仿宋" w:eastAsia="仿宋" w:cs="Arial"/>
          <w:sz w:val="32"/>
          <w:szCs w:val="32"/>
        </w:rPr>
        <w:t>9年12月2日</w:t>
      </w:r>
      <w:r>
        <w:rPr>
          <w:rFonts w:ascii="仿宋" w:hAnsi="仿宋" w:eastAsia="仿宋" w:cs="Arial"/>
          <w:sz w:val="32"/>
          <w:szCs w:val="32"/>
        </w:rPr>
        <w:t>16</w:t>
      </w:r>
      <w:r>
        <w:rPr>
          <w:rFonts w:hint="eastAsia" w:ascii="仿宋" w:hAnsi="仿宋" w:eastAsia="仿宋" w:cs="Arial"/>
          <w:sz w:val="32"/>
          <w:szCs w:val="32"/>
        </w:rPr>
        <w:t>时前以汇票、电汇、支票等形式交纳，投标保证金以到达保证金专户内的时间为准，投标人应充分考虑投标保证金汇（转）款手续办理时间、资金在途时间等，确保投标保证金按招标文件规定的时间到达保证金专户。汇（转）款时，采用电汇（异地汇款）的方式。</w:t>
      </w:r>
      <w:r>
        <w:rPr>
          <w:rFonts w:hint="eastAsia" w:ascii="仿宋" w:hAnsi="仿宋" w:eastAsia="仿宋" w:cs="Arial"/>
          <w:b/>
          <w:sz w:val="32"/>
          <w:szCs w:val="32"/>
        </w:rPr>
        <w:t>不要采用“宁波同城实时清算系统”转账方式。</w:t>
      </w:r>
      <w:r>
        <w:rPr>
          <w:rFonts w:hint="eastAsia" w:ascii="仿宋" w:hAnsi="仿宋" w:eastAsia="仿宋" w:cs="Arial"/>
          <w:sz w:val="32"/>
          <w:szCs w:val="32"/>
        </w:rPr>
        <w:t>未按规定交纳引起的投标保证金无效，责任自负。</w:t>
      </w:r>
    </w:p>
    <w:p>
      <w:pPr>
        <w:ind w:firstLine="627" w:firstLineChars="196"/>
        <w:rPr>
          <w:rFonts w:hint="eastAsia" w:ascii="仿宋" w:hAnsi="仿宋" w:eastAsia="仿宋" w:cs="Arial"/>
          <w:sz w:val="32"/>
          <w:szCs w:val="32"/>
        </w:rPr>
      </w:pPr>
      <w:r>
        <w:rPr>
          <w:rFonts w:hint="eastAsia" w:ascii="仿宋" w:hAnsi="仿宋" w:eastAsia="仿宋" w:cs="Arial"/>
          <w:sz w:val="32"/>
          <w:szCs w:val="32"/>
        </w:rPr>
        <w:t>★</w:t>
      </w:r>
      <w:r>
        <w:rPr>
          <w:rFonts w:ascii="仿宋" w:hAnsi="仿宋" w:eastAsia="仿宋" w:cs="Arial"/>
          <w:sz w:val="32"/>
          <w:szCs w:val="32"/>
        </w:rPr>
        <w:t>2</w:t>
      </w:r>
      <w:r>
        <w:rPr>
          <w:rFonts w:hint="eastAsia" w:ascii="仿宋" w:hAnsi="仿宋" w:eastAsia="仿宋" w:cs="Arial"/>
          <w:sz w:val="32"/>
          <w:szCs w:val="32"/>
        </w:rPr>
        <w:t>、收款人对缴入的保证金不开具收款收据，请投标人务必保存好缴纳投标保证金的银行回单，查询投标保证金是否到账，须提供支付回单复印件。宁波银行联系电话：</w:t>
      </w:r>
      <w:r>
        <w:rPr>
          <w:rFonts w:ascii="仿宋" w:hAnsi="仿宋" w:eastAsia="仿宋" w:cs="Arial"/>
          <w:sz w:val="32"/>
          <w:szCs w:val="32"/>
        </w:rPr>
        <w:t>0574-8627</w:t>
      </w:r>
      <w:r>
        <w:rPr>
          <w:rFonts w:hint="eastAsia" w:ascii="仿宋" w:hAnsi="仿宋" w:eastAsia="仿宋" w:cs="Arial"/>
          <w:sz w:val="32"/>
          <w:szCs w:val="32"/>
        </w:rPr>
        <w:t>6787</w:t>
      </w:r>
    </w:p>
    <w:p>
      <w:pPr>
        <w:ind w:firstLine="630" w:firstLineChars="196"/>
        <w:outlineLvl w:val="0"/>
        <w:rPr>
          <w:rFonts w:ascii="仿宋" w:hAnsi="仿宋" w:eastAsia="仿宋" w:cs="Arial"/>
          <w:b/>
          <w:sz w:val="32"/>
          <w:szCs w:val="32"/>
        </w:rPr>
      </w:pPr>
      <w:r>
        <w:rPr>
          <w:rFonts w:hint="eastAsia" w:ascii="仿宋" w:hAnsi="仿宋" w:eastAsia="仿宋" w:cs="Arial"/>
          <w:b/>
          <w:sz w:val="32"/>
          <w:szCs w:val="32"/>
        </w:rPr>
        <w:t>九、采购人的名称、地址和联系方法</w:t>
      </w:r>
    </w:p>
    <w:p>
      <w:pPr>
        <w:ind w:firstLine="627" w:firstLineChars="196"/>
        <w:rPr>
          <w:rFonts w:ascii="仿宋" w:hAnsi="仿宋" w:eastAsia="仿宋" w:cs="Arial"/>
          <w:sz w:val="32"/>
          <w:szCs w:val="32"/>
        </w:rPr>
      </w:pPr>
      <w:r>
        <w:rPr>
          <w:rFonts w:hint="eastAsia" w:ascii="仿宋" w:hAnsi="仿宋" w:eastAsia="仿宋" w:cs="Arial"/>
          <w:sz w:val="32"/>
          <w:szCs w:val="32"/>
        </w:rPr>
        <w:t>名称：宁波市镇海区人民政府庄市街道办事处</w:t>
      </w:r>
    </w:p>
    <w:p>
      <w:pPr>
        <w:ind w:firstLine="627" w:firstLineChars="196"/>
        <w:rPr>
          <w:rFonts w:ascii="仿宋" w:hAnsi="仿宋" w:eastAsia="仿宋"/>
          <w:sz w:val="32"/>
          <w:szCs w:val="32"/>
        </w:rPr>
      </w:pPr>
      <w:r>
        <w:rPr>
          <w:rFonts w:hint="eastAsia" w:ascii="仿宋" w:hAnsi="仿宋" w:eastAsia="仿宋" w:cs="Arial"/>
          <w:sz w:val="32"/>
          <w:szCs w:val="32"/>
        </w:rPr>
        <w:t>地址：</w:t>
      </w:r>
      <w:r>
        <w:rPr>
          <w:rFonts w:hint="eastAsia" w:ascii="仿宋" w:hAnsi="仿宋" w:eastAsia="仿宋"/>
          <w:sz w:val="32"/>
          <w:szCs w:val="32"/>
        </w:rPr>
        <w:t>宁波市镇海区清泉路170号</w:t>
      </w:r>
    </w:p>
    <w:p>
      <w:pPr>
        <w:ind w:firstLine="627" w:firstLineChars="196"/>
        <w:rPr>
          <w:rFonts w:hint="eastAsia" w:ascii="仿宋" w:hAnsi="仿宋" w:eastAsia="仿宋" w:cs="Arial"/>
          <w:sz w:val="32"/>
          <w:szCs w:val="32"/>
        </w:rPr>
      </w:pPr>
      <w:r>
        <w:rPr>
          <w:rFonts w:hint="eastAsia" w:ascii="仿宋" w:hAnsi="仿宋" w:eastAsia="仿宋" w:cs="Arial"/>
          <w:sz w:val="32"/>
          <w:szCs w:val="32"/>
        </w:rPr>
        <w:t>联系方法：</w:t>
      </w:r>
      <w:r>
        <w:rPr>
          <w:rFonts w:ascii="仿宋" w:hAnsi="仿宋" w:eastAsia="仿宋" w:cs="Arial"/>
          <w:sz w:val="32"/>
          <w:szCs w:val="32"/>
        </w:rPr>
        <w:t>0574-86698717</w:t>
      </w:r>
    </w:p>
    <w:p>
      <w:pPr>
        <w:ind w:firstLine="630" w:firstLineChars="196"/>
        <w:outlineLvl w:val="0"/>
        <w:rPr>
          <w:rFonts w:ascii="仿宋" w:hAnsi="仿宋" w:eastAsia="仿宋" w:cs="Arial"/>
          <w:b/>
          <w:sz w:val="32"/>
          <w:szCs w:val="32"/>
        </w:rPr>
      </w:pPr>
      <w:r>
        <w:rPr>
          <w:rFonts w:hint="eastAsia" w:ascii="仿宋" w:hAnsi="仿宋" w:eastAsia="仿宋" w:cs="Arial"/>
          <w:b/>
          <w:sz w:val="32"/>
          <w:szCs w:val="32"/>
        </w:rPr>
        <w:t>十、采购代理机构的名称、地址和联系方法</w:t>
      </w:r>
    </w:p>
    <w:p>
      <w:pPr>
        <w:ind w:firstLine="627" w:firstLineChars="196"/>
        <w:rPr>
          <w:rFonts w:ascii="仿宋" w:hAnsi="仿宋" w:eastAsia="仿宋" w:cs="Arial"/>
          <w:sz w:val="32"/>
          <w:szCs w:val="32"/>
        </w:rPr>
      </w:pPr>
      <w:r>
        <w:rPr>
          <w:rFonts w:hint="eastAsia" w:ascii="仿宋" w:hAnsi="仿宋" w:eastAsia="仿宋" w:cs="Arial"/>
          <w:sz w:val="32"/>
          <w:szCs w:val="32"/>
        </w:rPr>
        <w:t>名称：宁波市镇海区政府采购中心</w:t>
      </w:r>
    </w:p>
    <w:p>
      <w:pPr>
        <w:ind w:firstLine="627" w:firstLineChars="196"/>
        <w:rPr>
          <w:rFonts w:ascii="仿宋" w:hAnsi="仿宋" w:eastAsia="仿宋" w:cs="Arial"/>
          <w:sz w:val="32"/>
          <w:szCs w:val="32"/>
        </w:rPr>
      </w:pPr>
      <w:r>
        <w:rPr>
          <w:rFonts w:hint="eastAsia" w:ascii="仿宋" w:hAnsi="仿宋" w:eastAsia="仿宋" w:cs="Arial"/>
          <w:sz w:val="32"/>
          <w:szCs w:val="32"/>
        </w:rPr>
        <w:t>地址：镇海区骆驼街道金华南路</w:t>
      </w:r>
      <w:r>
        <w:rPr>
          <w:rFonts w:ascii="仿宋" w:hAnsi="仿宋" w:eastAsia="仿宋" w:cs="Arial"/>
          <w:sz w:val="32"/>
          <w:szCs w:val="32"/>
        </w:rPr>
        <w:t>55</w:t>
      </w:r>
      <w:r>
        <w:rPr>
          <w:rFonts w:hint="eastAsia" w:ascii="仿宋" w:hAnsi="仿宋" w:eastAsia="仿宋" w:cs="Arial"/>
          <w:sz w:val="32"/>
          <w:szCs w:val="32"/>
        </w:rPr>
        <w:t>号</w:t>
      </w:r>
      <w:r>
        <w:rPr>
          <w:rFonts w:ascii="仿宋" w:hAnsi="仿宋" w:eastAsia="仿宋" w:cs="Arial"/>
          <w:sz w:val="32"/>
          <w:szCs w:val="32"/>
        </w:rPr>
        <w:t>E</w:t>
      </w:r>
      <w:r>
        <w:rPr>
          <w:rFonts w:hint="eastAsia" w:ascii="仿宋" w:hAnsi="仿宋" w:eastAsia="仿宋" w:cs="Arial"/>
          <w:sz w:val="32"/>
          <w:szCs w:val="32"/>
        </w:rPr>
        <w:t>座</w:t>
      </w:r>
      <w:r>
        <w:rPr>
          <w:rFonts w:ascii="仿宋" w:hAnsi="仿宋" w:eastAsia="仿宋" w:cs="Arial"/>
          <w:sz w:val="32"/>
          <w:szCs w:val="32"/>
        </w:rPr>
        <w:t>3</w:t>
      </w:r>
      <w:r>
        <w:rPr>
          <w:rFonts w:hint="eastAsia" w:ascii="仿宋" w:hAnsi="仿宋" w:eastAsia="仿宋" w:cs="Arial"/>
          <w:sz w:val="32"/>
          <w:szCs w:val="32"/>
        </w:rPr>
        <w:t>楼</w:t>
      </w:r>
    </w:p>
    <w:p>
      <w:pPr>
        <w:ind w:firstLine="627" w:firstLineChars="196"/>
        <w:rPr>
          <w:rFonts w:hint="eastAsia" w:ascii="仿宋" w:hAnsi="仿宋" w:eastAsia="仿宋" w:cs="Arial"/>
          <w:b/>
          <w:sz w:val="32"/>
          <w:szCs w:val="32"/>
        </w:rPr>
      </w:pPr>
      <w:r>
        <w:rPr>
          <w:rFonts w:hint="eastAsia" w:ascii="仿宋" w:hAnsi="仿宋" w:eastAsia="仿宋" w:cs="Arial"/>
          <w:sz w:val="32"/>
          <w:szCs w:val="32"/>
        </w:rPr>
        <w:t>联系方法：</w:t>
      </w:r>
      <w:r>
        <w:rPr>
          <w:rFonts w:ascii="仿宋" w:hAnsi="仿宋" w:eastAsia="仿宋" w:cs="Arial"/>
          <w:sz w:val="32"/>
          <w:szCs w:val="32"/>
        </w:rPr>
        <w:t>0574-8</w:t>
      </w:r>
      <w:r>
        <w:rPr>
          <w:rFonts w:hint="eastAsia" w:ascii="仿宋" w:hAnsi="仿宋" w:eastAsia="仿宋" w:cs="Arial"/>
          <w:sz w:val="32"/>
          <w:szCs w:val="32"/>
        </w:rPr>
        <w:t>9287197</w:t>
      </w:r>
    </w:p>
    <w:p>
      <w:pPr>
        <w:ind w:firstLine="630" w:firstLineChars="196"/>
        <w:outlineLvl w:val="0"/>
        <w:rPr>
          <w:rFonts w:ascii="仿宋" w:hAnsi="仿宋" w:eastAsia="仿宋" w:cs="Arial"/>
          <w:b/>
          <w:sz w:val="32"/>
          <w:szCs w:val="32"/>
        </w:rPr>
      </w:pPr>
      <w:r>
        <w:rPr>
          <w:rFonts w:hint="eastAsia" w:ascii="仿宋" w:hAnsi="仿宋" w:eastAsia="仿宋" w:cs="Arial"/>
          <w:b/>
          <w:sz w:val="32"/>
          <w:szCs w:val="32"/>
        </w:rPr>
        <w:t>十一、采购项目联系人姓名和电话</w:t>
      </w:r>
    </w:p>
    <w:p>
      <w:pPr>
        <w:ind w:firstLine="627" w:firstLineChars="196"/>
        <w:rPr>
          <w:rFonts w:hint="eastAsia" w:ascii="仿宋" w:hAnsi="仿宋" w:eastAsia="仿宋" w:cs="Arial"/>
          <w:sz w:val="32"/>
          <w:szCs w:val="32"/>
        </w:rPr>
      </w:pPr>
      <w:r>
        <w:rPr>
          <w:rFonts w:hint="eastAsia" w:ascii="仿宋" w:hAnsi="仿宋" w:eastAsia="仿宋" w:cs="Arial"/>
          <w:sz w:val="32"/>
          <w:szCs w:val="32"/>
        </w:rPr>
        <w:t>采购单位联系人：江世杰；联系电话：</w:t>
      </w:r>
      <w:r>
        <w:rPr>
          <w:rFonts w:ascii="仿宋" w:hAnsi="仿宋" w:eastAsia="仿宋" w:cs="Arial"/>
          <w:sz w:val="32"/>
          <w:szCs w:val="32"/>
        </w:rPr>
        <w:t>0574-86698717</w:t>
      </w:r>
    </w:p>
    <w:p>
      <w:pPr>
        <w:ind w:firstLine="627" w:firstLineChars="196"/>
        <w:rPr>
          <w:rFonts w:ascii="仿宋" w:hAnsi="仿宋" w:eastAsia="仿宋" w:cs="Arial"/>
          <w:sz w:val="32"/>
          <w:szCs w:val="32"/>
        </w:rPr>
      </w:pPr>
      <w:r>
        <w:rPr>
          <w:rFonts w:hint="eastAsia" w:ascii="仿宋" w:hAnsi="仿宋" w:eastAsia="仿宋" w:cs="Arial"/>
          <w:sz w:val="32"/>
          <w:szCs w:val="32"/>
        </w:rPr>
        <w:t>宁波市镇海区政府采购中心联系人：周素文</w:t>
      </w:r>
    </w:p>
    <w:p>
      <w:pPr>
        <w:ind w:firstLine="627" w:firstLineChars="196"/>
        <w:rPr>
          <w:rFonts w:ascii="仿宋" w:hAnsi="仿宋" w:eastAsia="仿宋" w:cs="Arial"/>
          <w:sz w:val="32"/>
          <w:szCs w:val="32"/>
        </w:rPr>
      </w:pPr>
      <w:r>
        <w:rPr>
          <w:rFonts w:hint="eastAsia" w:ascii="仿宋" w:hAnsi="仿宋" w:eastAsia="仿宋" w:cs="Arial"/>
          <w:sz w:val="32"/>
          <w:szCs w:val="32"/>
        </w:rPr>
        <w:t>联系电话：</w:t>
      </w:r>
      <w:r>
        <w:rPr>
          <w:rFonts w:ascii="仿宋" w:hAnsi="仿宋" w:eastAsia="仿宋" w:cs="Arial"/>
          <w:sz w:val="32"/>
          <w:szCs w:val="32"/>
        </w:rPr>
        <w:t>0574-8</w:t>
      </w:r>
      <w:r>
        <w:rPr>
          <w:rFonts w:hint="eastAsia" w:ascii="仿宋" w:hAnsi="仿宋" w:eastAsia="仿宋" w:cs="Arial"/>
          <w:sz w:val="32"/>
          <w:szCs w:val="32"/>
        </w:rPr>
        <w:t>9287197</w:t>
      </w:r>
      <w:r>
        <w:rPr>
          <w:rFonts w:ascii="仿宋" w:hAnsi="仿宋" w:eastAsia="仿宋" w:cs="Arial"/>
          <w:sz w:val="32"/>
          <w:szCs w:val="32"/>
        </w:rPr>
        <w:t xml:space="preserve">  </w:t>
      </w:r>
      <w:r>
        <w:rPr>
          <w:rFonts w:hint="eastAsia" w:ascii="仿宋" w:hAnsi="仿宋" w:eastAsia="仿宋" w:cs="Arial"/>
          <w:sz w:val="32"/>
          <w:szCs w:val="32"/>
        </w:rPr>
        <w:t>传真：</w:t>
      </w:r>
      <w:r>
        <w:rPr>
          <w:rFonts w:ascii="仿宋" w:hAnsi="仿宋" w:eastAsia="仿宋" w:cs="Arial"/>
          <w:sz w:val="32"/>
          <w:szCs w:val="32"/>
        </w:rPr>
        <w:t>0574-86276593</w:t>
      </w:r>
    </w:p>
    <w:p>
      <w:pPr>
        <w:ind w:firstLine="630" w:firstLineChars="196"/>
        <w:outlineLvl w:val="0"/>
        <w:rPr>
          <w:rFonts w:ascii="仿宋" w:hAnsi="仿宋" w:eastAsia="仿宋" w:cs="Arial"/>
          <w:b/>
          <w:sz w:val="32"/>
          <w:szCs w:val="32"/>
        </w:rPr>
      </w:pPr>
      <w:r>
        <w:rPr>
          <w:rFonts w:hint="eastAsia" w:ascii="仿宋" w:hAnsi="仿宋" w:eastAsia="仿宋" w:cs="Arial"/>
          <w:b/>
          <w:sz w:val="32"/>
          <w:szCs w:val="32"/>
        </w:rPr>
        <w:t>十二、其他</w:t>
      </w:r>
    </w:p>
    <w:p>
      <w:pPr>
        <w:ind w:firstLine="627"/>
        <w:rPr>
          <w:rFonts w:hint="eastAsia" w:ascii="仿宋" w:hAnsi="仿宋" w:eastAsia="仿宋" w:cs="Arial"/>
          <w:sz w:val="32"/>
          <w:szCs w:val="32"/>
        </w:rPr>
      </w:pPr>
      <w:r>
        <w:rPr>
          <w:rFonts w:hint="eastAsia" w:ascii="仿宋" w:hAnsi="仿宋" w:eastAsia="仿宋" w:cs="Arial"/>
          <w:sz w:val="32"/>
          <w:szCs w:val="32"/>
        </w:rPr>
        <w:t>1、投标人认为招标文件和采购过程使自己的权益受到损害的，可以自收到招标文件之日或者招标文件公告期限届满之日起七个工作日内，以书面形式向采购人和招标人提出质疑。投标人在法定质疑期内须一次性提出针对同一采购程序环节的质疑。</w:t>
      </w:r>
    </w:p>
    <w:p>
      <w:pPr>
        <w:ind w:firstLine="627"/>
        <w:rPr>
          <w:rFonts w:ascii="仿宋" w:hAnsi="仿宋" w:eastAsia="仿宋" w:cs="Arial"/>
          <w:sz w:val="32"/>
          <w:szCs w:val="32"/>
        </w:rPr>
      </w:pPr>
      <w:r>
        <w:rPr>
          <w:rFonts w:hint="eastAsia" w:ascii="仿宋" w:hAnsi="仿宋" w:eastAsia="仿宋" w:cs="Arial"/>
          <w:sz w:val="32"/>
          <w:szCs w:val="32"/>
        </w:rPr>
        <w:t>2、招标人对已发出的招标文件进行必要的澄清或者修改时，将以“公告”的形式分别在“浙江政府采购网”和“宁波公共资源交易网镇海区分网”上发布，投标人应及时登录上述网站查看和下载，未及时查看和下载的后果自负。</w:t>
      </w:r>
    </w:p>
    <w:p>
      <w:pPr>
        <w:ind w:firstLine="630" w:firstLineChars="196"/>
        <w:outlineLvl w:val="0"/>
        <w:rPr>
          <w:rFonts w:ascii="仿宋" w:hAnsi="仿宋" w:eastAsia="仿宋" w:cs="Arial"/>
          <w:b/>
          <w:sz w:val="32"/>
          <w:szCs w:val="32"/>
        </w:rPr>
      </w:pPr>
      <w:r>
        <w:rPr>
          <w:rFonts w:hint="eastAsia" w:ascii="仿宋" w:hAnsi="仿宋" w:eastAsia="仿宋" w:cs="Arial"/>
          <w:b/>
          <w:sz w:val="32"/>
          <w:szCs w:val="32"/>
        </w:rPr>
        <w:t>十三、采购监管及投诉受理单位</w:t>
      </w:r>
    </w:p>
    <w:p>
      <w:pPr>
        <w:ind w:firstLine="627" w:firstLineChars="196"/>
        <w:rPr>
          <w:rFonts w:hint="eastAsia" w:ascii="仿宋" w:hAnsi="仿宋" w:eastAsia="仿宋" w:cs="Arial"/>
          <w:sz w:val="32"/>
          <w:szCs w:val="32"/>
        </w:rPr>
      </w:pPr>
      <w:r>
        <w:rPr>
          <w:rFonts w:hint="eastAsia" w:ascii="仿宋" w:hAnsi="仿宋" w:eastAsia="仿宋" w:cs="Arial"/>
          <w:sz w:val="32"/>
          <w:szCs w:val="32"/>
        </w:rPr>
        <w:t>镇海区采购办</w:t>
      </w:r>
      <w:r>
        <w:rPr>
          <w:rFonts w:hint="eastAsia" w:ascii="仿宋" w:hAnsi="仿宋" w:eastAsia="仿宋"/>
          <w:sz w:val="32"/>
          <w:szCs w:val="32"/>
        </w:rPr>
        <w:t>；</w:t>
      </w:r>
      <w:r>
        <w:rPr>
          <w:rFonts w:hint="eastAsia" w:ascii="仿宋" w:hAnsi="仿宋" w:eastAsia="仿宋" w:cs="Arial"/>
          <w:sz w:val="32"/>
          <w:szCs w:val="32"/>
        </w:rPr>
        <w:t>联系电话：</w:t>
      </w:r>
      <w:r>
        <w:rPr>
          <w:rFonts w:ascii="仿宋" w:hAnsi="仿宋" w:eastAsia="仿宋" w:cs="Arial"/>
          <w:sz w:val="32"/>
          <w:szCs w:val="32"/>
        </w:rPr>
        <w:t>0574-</w:t>
      </w:r>
      <w:r>
        <w:rPr>
          <w:rFonts w:hint="eastAsia" w:ascii="仿宋" w:hAnsi="仿宋" w:eastAsia="仿宋" w:cs="Arial"/>
          <w:sz w:val="32"/>
          <w:szCs w:val="32"/>
        </w:rPr>
        <w:t>89389666</w:t>
      </w:r>
    </w:p>
    <w:p>
      <w:pPr>
        <w:ind w:firstLine="627" w:firstLineChars="196"/>
        <w:rPr>
          <w:rFonts w:hint="eastAsia" w:ascii="仿宋" w:hAnsi="仿宋" w:eastAsia="仿宋" w:cs="Arial"/>
          <w:sz w:val="32"/>
          <w:szCs w:val="32"/>
        </w:rPr>
      </w:pPr>
      <w:r>
        <w:rPr>
          <w:rFonts w:hint="eastAsia" w:ascii="仿宋" w:hAnsi="仿宋" w:eastAsia="仿宋" w:cs="Arial"/>
          <w:sz w:val="32"/>
          <w:szCs w:val="32"/>
        </w:rPr>
        <w:t>地址：宁波市镇海区骆驼街道民和路569号</w:t>
      </w:r>
    </w:p>
    <w:p>
      <w:pPr>
        <w:ind w:firstLine="5120" w:firstLineChars="1600"/>
        <w:rPr>
          <w:rFonts w:hint="eastAsia" w:ascii="仿宋" w:hAnsi="仿宋" w:eastAsia="仿宋"/>
          <w:sz w:val="32"/>
          <w:szCs w:val="32"/>
        </w:rPr>
      </w:pPr>
      <w:r>
        <w:rPr>
          <w:rFonts w:ascii="仿宋" w:hAnsi="仿宋" w:eastAsia="仿宋"/>
          <w:sz w:val="32"/>
          <w:szCs w:val="32"/>
        </w:rPr>
        <w:t>201</w:t>
      </w:r>
      <w:r>
        <w:rPr>
          <w:rFonts w:hint="eastAsia" w:ascii="仿宋" w:hAnsi="仿宋" w:eastAsia="仿宋"/>
          <w:sz w:val="32"/>
          <w:szCs w:val="32"/>
        </w:rPr>
        <w:t>9年11月11日</w:t>
      </w:r>
    </w:p>
    <w:p>
      <w:pPr>
        <w:spacing w:line="360" w:lineRule="auto"/>
        <w:jc w:val="center"/>
        <w:rPr>
          <w:rFonts w:hint="eastAsia" w:ascii="仿宋" w:hAnsi="仿宋" w:eastAsia="仿宋"/>
          <w:b/>
          <w:sz w:val="36"/>
          <w:szCs w:val="36"/>
        </w:rPr>
      </w:pPr>
      <w:r>
        <w:rPr>
          <w:rFonts w:ascii="仿宋" w:hAnsi="仿宋" w:eastAsia="仿宋"/>
          <w:b/>
          <w:sz w:val="36"/>
          <w:szCs w:val="36"/>
        </w:rPr>
        <w:br w:type="page"/>
      </w:r>
      <w:bookmarkStart w:id="2" w:name="_Toc177870534"/>
      <w:bookmarkStart w:id="3" w:name="_Toc177870536"/>
      <w:r>
        <w:rPr>
          <w:rFonts w:hint="eastAsia" w:ascii="仿宋" w:hAnsi="仿宋" w:eastAsia="仿宋"/>
          <w:b/>
          <w:sz w:val="36"/>
          <w:szCs w:val="36"/>
        </w:rPr>
        <w:t>第二章</w:t>
      </w:r>
      <w:bookmarkStart w:id="4" w:name="_Toc177870557"/>
      <w:r>
        <w:rPr>
          <w:rFonts w:ascii="仿宋" w:hAnsi="仿宋" w:eastAsia="仿宋"/>
          <w:b/>
          <w:sz w:val="36"/>
          <w:szCs w:val="36"/>
        </w:rPr>
        <w:t xml:space="preserve">  </w:t>
      </w:r>
      <w:r>
        <w:rPr>
          <w:rFonts w:hint="eastAsia" w:ascii="仿宋" w:hAnsi="仿宋" w:eastAsia="仿宋"/>
          <w:b/>
          <w:bCs/>
          <w:sz w:val="36"/>
          <w:szCs w:val="36"/>
        </w:rPr>
        <w:t>招</w:t>
      </w:r>
      <w:r>
        <w:rPr>
          <w:rFonts w:hint="eastAsia" w:ascii="仿宋" w:hAnsi="仿宋" w:eastAsia="仿宋"/>
          <w:b/>
          <w:sz w:val="36"/>
          <w:szCs w:val="36"/>
        </w:rPr>
        <w:t>标需求</w:t>
      </w:r>
      <w:bookmarkEnd w:id="4"/>
    </w:p>
    <w:p>
      <w:pPr>
        <w:spacing w:line="360" w:lineRule="auto"/>
        <w:ind w:firstLine="643" w:firstLineChars="200"/>
        <w:rPr>
          <w:rFonts w:ascii="仿宋" w:hAnsi="仿宋" w:eastAsia="仿宋"/>
          <w:b/>
          <w:sz w:val="32"/>
          <w:szCs w:val="32"/>
        </w:rPr>
      </w:pPr>
    </w:p>
    <w:p>
      <w:pPr>
        <w:spacing w:line="360" w:lineRule="auto"/>
        <w:ind w:firstLine="643"/>
        <w:outlineLvl w:val="0"/>
        <w:rPr>
          <w:rFonts w:hint="eastAsia" w:ascii="仿宋" w:hAnsi="仿宋" w:eastAsia="仿宋"/>
          <w:b/>
          <w:sz w:val="32"/>
          <w:szCs w:val="32"/>
        </w:rPr>
      </w:pPr>
      <w:r>
        <w:rPr>
          <w:rFonts w:hint="eastAsia" w:ascii="仿宋" w:hAnsi="仿宋" w:eastAsia="仿宋"/>
          <w:b/>
          <w:sz w:val="32"/>
          <w:szCs w:val="32"/>
        </w:rPr>
        <w:t>一、项目建设背景</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党的十八大对加强和创新社会管理做出了新部署，进一步明确了社会管理的出发点、目标措施和重点工作。报告中提到：要多谋民生之利，多解民生之忧，解决好人民最关心最直接最现实的利益问题，维护最广大人民的根本利益。这是社会管理公共利益最大化的价值取向，也是科学发展观的核心立场，更是社会管理的出发点。而促进社会和谐稳定，最大限度增加和谐因素、最大限度减少不和谐因素，为经济社会发展创造良好的社会环境则是社会管理的目标。十八大报告还提出了加强和创新社会管理的具体措施。这些具体措施可以概括为“三个加强建设”。一是加强制度建设。二是加强人才队伍和能力建设。三是加强信息建设。运用现代化的信息手段进行社会服务和管理。</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随着社会主义市场经济体制的不断完善和城市化进程的加快，流动人口日益增多，促进了经济文化的交流。但是由于地缘文化、民族心理、生活习俗等方面的差异，给社会服务与管理带来一定难度，对社会安定也有负面影响。因此，加强流动人口服务与管理，对维护稳定、促进和谐社会建设有着十分重要的意义。</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流动人口管理的突出问题：</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1）流动人口管理基层基础薄弱。流动人口的特点是流动性大、居住分散。随着流动人口规模不断扩大，基层社会管理难度越来越大。基层***工作任务繁重、警力资源短缺，造成流动暂住人口在部分辖区内底数不清、情况不明。</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2）流动人口服务管理机制缺乏。一是缺乏强制措施。流动人口管理没有纳入基层政府任期目标，基层组织缺乏具体明确的管理职责、任务和指标，检查、制约措施不够。二是缺乏专职管理队伍。长期以来形成了公安***独家管理流动人口的局面，公安民警和专职管理人员严重不足，制约了工作的正常开展。三是缺乏协调配合。流动人口管理涉及公安、工商、劳动、税务、民政、交通、城建、市政、商务、旅游等部门，由于政出多门，缺乏协调配合，造成资源信息不能共享，综合治理效果不好。</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3）流动人口合法权益保护缺位。虽然各地在维护流动人口合法权益方面做了许多有益改革，但成效不明显。农民工养老、失业、医疗及女职工生育保险参保率低，救济、子女入学等缺乏有效保障，制约了流动人口对流入地的认同与融合，影响政府公信力。</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国家信息化发展战略纲要》明确指出要：“转变城镇化发展方式，破解制约城乡发展的信息障碍，促进城镇化和新农村建设协调推进。加快创新立体化社会治安防控体系，提高公共安全智能化水平，全面推进平安中国建设。构建基层综合服务管理平台，推动政府职能下移，支持社区自治。依托网络平台，加强政民互动，保障公民知情权、参与权、表达权、监督权。推行网上受理信访，完善群众利益协调、权益保障机制。”</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乡镇日常工作在提升社会的精神文明和物质文明水平，在乡镇治安保障方面需要负责辖区的社会治安综合治理，在乡镇的公共安全方面需要负责防汛、防风、防火、防震、抢险和防灾救灾等工作，在乡镇的城市管理方面需要进行街道范围内大小城市管理问题的处置处罚，队员监管，在社区管理方面需要做好街道内部各个社区信息的上传下达、做到政令畅通，并且要做好社区范围的道路、违章建筑、沿街店家的管理。</w:t>
      </w:r>
    </w:p>
    <w:p>
      <w:pPr>
        <w:widowControl/>
        <w:spacing w:line="276" w:lineRule="auto"/>
        <w:ind w:firstLine="640" w:firstLineChars="200"/>
        <w:jc w:val="left"/>
        <w:outlineLvl w:val="0"/>
        <w:rPr>
          <w:rFonts w:hint="eastAsia" w:ascii="仿宋" w:hAnsi="仿宋" w:eastAsia="仿宋"/>
          <w:b/>
          <w:sz w:val="32"/>
          <w:szCs w:val="32"/>
        </w:rPr>
      </w:pPr>
      <w:r>
        <w:rPr>
          <w:rFonts w:hint="eastAsia" w:ascii="仿宋" w:hAnsi="仿宋" w:eastAsia="仿宋"/>
          <w:sz w:val="32"/>
          <w:szCs w:val="32"/>
        </w:rPr>
        <w:t>为解决庄市街道管理现存在的信息不及时、管理被动后置、专业管理部门职责不明、管理方式粗放、缺乏有效的监督和评价机制等弊端，庄市街道积极探索运用新技术，期望通过建立综合应用平台，来解决目前的问题。</w:t>
      </w:r>
    </w:p>
    <w:p>
      <w:pPr>
        <w:widowControl/>
        <w:spacing w:line="276" w:lineRule="auto"/>
        <w:ind w:firstLine="643" w:firstLineChars="200"/>
        <w:jc w:val="left"/>
        <w:outlineLvl w:val="0"/>
        <w:rPr>
          <w:rFonts w:hint="eastAsia" w:ascii="仿宋" w:hAnsi="仿宋" w:eastAsia="仿宋"/>
          <w:b/>
          <w:sz w:val="32"/>
          <w:szCs w:val="32"/>
        </w:rPr>
      </w:pPr>
      <w:r>
        <w:rPr>
          <w:rFonts w:hint="eastAsia" w:ascii="仿宋" w:hAnsi="仿宋" w:eastAsia="仿宋"/>
          <w:b/>
          <w:sz w:val="32"/>
          <w:szCs w:val="32"/>
        </w:rPr>
        <w:t>二、项目建设目标</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通过大数据展示、移动物联感知等信息化服务新手段，为基层工作中诸如信息采集、事件处置、业务协同、公众服务、巡查走访、网格化管理等工作提供方便，为基层工作情况提供深层次数据分析，为辅助领导决策提供可靠数据支撑，真正实现基层工作的科学化、集约化、智慧化。</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创新流动人口管理机制。全面优化党委领导、政府负责、社会协同、综合治理的流动人口管理格局，尽快建立健全社会协同的工作机制。应充分发挥好各种社会组织和各类企业的作用，整合社会管理资源，积极推动建立政府调控机制同社会协同机制互联、政府行政功能同社会自治功能互补、政府管理力量与社会调解力量互动的社会协同管理网络。</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加快流动人口户籍改革。大力推行居住证制度，为流动人口就业、就医、就学等提供优质服务。在就业、就医、子女教育、养老、住房等方面享有同等的基本公共服务。建议在乡镇、街道和流动人口较多的村（社区）等一线单位设立流动人口出租房屋管理服务中心（站），通过公安、劳动保障、计生、税务等部门联合办公，推行“一站式”流动人口服务管理。</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强化信息共享平台建设。依托公安机关人口管理系统，构建流动人口信息统一采集、统一管理、统一使用、统一维护、统一服务、统一传递的信息交换平台，涵盖流动人口劳动就业、计划生育、社会救助、子女教育、社会保障、出租房屋登记管理和重点人员管控等内容，实现流动人口信息综合服务管理。强化信息研判机制，及时掌握发现外来流动人口动态，实现流动人口管控由事后应付向事先预警转变。建立信息检测体系，动态监测流动人口的数量、流动状况、工作状况、子女受教育状况、生活质量状况，及时掌握和预测流动人口发展态势及其对区域经济社会发展的影响，促进流动人口与经济社会资源环境的和谐发展。</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推进基本公共服务均等。不断完善外来人员劳动就业、社会保险、子女就读、医疗卫生、职称评定等服务措施及实施细则，完善外来人员子女义务教育政策，将接收外来人员随行子女就读公办学校的相关经费纳入财政预算，做好农民工养老保险和医疗保险转移接续工作，调降工伤保险缴费费率，增加外来人员公共租赁房供应。</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以镇街综合指挥体系为基础，建立全方位、广覆盖、多层次、多手段的视频格局，通过逐步整合乡镇、社区、农村、学校等各部门原有的视频信息资源，实现重要领域和重点行业视频监控等技防设施全面监管，进一步发挥视频监控在防汛防台、森林防火、工业企业安监管理以及其他重大突发事件提供决策支撑等方面的重大作用，进一步健全辖区内社会治安防控体系，加强社会综合治理，提高人民生命财产保障能力，减少财产损失，构建集中统一、信息共享、功能完善的视频监控管理平台，打造全国领先的综合治理示范乡镇，推进乡镇管理工作信息化和科学化，全面提升乡镇统筹协调能力和管理服务能力。</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将上级部门在基层设置的多个网格整合为一个综合网格，依托村（社区）合理划分基本网格单元，统筹网格内党的建设、社会保障、综合治理、应急管理、社会救助等工作，实现“多网合一”。强化党建引领，将党支部或党小组建在网格上，选优配强支部书记或党小组组长。合理确定网格监管任务和事项，科学配置网格员力量，实行定人、定岗、定责。推进网格化服务管理标准化建设，提高网格管理规范化精细化水平。整合现有设在乡镇和街道的党的建设、综合治理、社区治理、数字城管等各系统指挥信息资源，建立一体化的信息系统和综合指挥平台。强化信息共享和技术支撑，上级相关部门的视频监控等要尽可能接入基层综合指挥平台，实现互联互通、信息共享、实时监控、综合监测。建立健全发现问题、流转交办、协调联动、研判预警、督查考核等综合指挥工作机制，实现基层管理跨部门、跨层级协同运转。</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人口管理是保障社会安全稳定的最基本的管理手段，管理好流动人口和出租屋，是社会基层性、源头性的工作措施。加强流动人口和出租屋管理工作，是构建全区社会治安防控体系，改善全区社会治安状况的关键环节，是促进和谐社会和经济快速发展的可靠保障，也是保持城市文明形象的客观要求。</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流动人口管理系统平台将门禁系统、视频监控系统、人脸识别系统有机结合起来，通过信息采集，实现人证比对、人脸比对，做到“人来登记，人走注销”，解决“我就是我，我就住这里”的问题。同时，对辖区内的重点人员进行关注和监管，为公安机关侦查破案、打击防范、治安管理等提供技术支持和数据支持。</w:t>
      </w:r>
    </w:p>
    <w:p>
      <w:pPr>
        <w:widowControl/>
        <w:spacing w:line="276" w:lineRule="auto"/>
        <w:ind w:firstLine="643" w:firstLineChars="200"/>
        <w:jc w:val="left"/>
        <w:outlineLvl w:val="0"/>
        <w:rPr>
          <w:rFonts w:hint="eastAsia" w:ascii="仿宋" w:hAnsi="仿宋" w:eastAsia="仿宋"/>
          <w:b/>
          <w:sz w:val="32"/>
          <w:szCs w:val="32"/>
        </w:rPr>
      </w:pPr>
      <w:r>
        <w:rPr>
          <w:rFonts w:hint="eastAsia" w:ascii="仿宋" w:hAnsi="仿宋" w:eastAsia="仿宋"/>
          <w:b/>
          <w:sz w:val="32"/>
          <w:szCs w:val="32"/>
        </w:rPr>
        <w:t>三、项目建设内容</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1、软件基本配置</w:t>
      </w:r>
    </w:p>
    <w:tbl>
      <w:tblPr>
        <w:tblStyle w:val="25"/>
        <w:tblW w:w="10060" w:type="dxa"/>
        <w:jc w:val="center"/>
        <w:tblLayout w:type="autofit"/>
        <w:tblCellMar>
          <w:top w:w="0" w:type="dxa"/>
          <w:left w:w="108" w:type="dxa"/>
          <w:bottom w:w="0" w:type="dxa"/>
          <w:right w:w="108" w:type="dxa"/>
        </w:tblCellMar>
      </w:tblPr>
      <w:tblGrid>
        <w:gridCol w:w="703"/>
        <w:gridCol w:w="992"/>
        <w:gridCol w:w="993"/>
        <w:gridCol w:w="1659"/>
        <w:gridCol w:w="4295"/>
        <w:gridCol w:w="709"/>
        <w:gridCol w:w="709"/>
      </w:tblGrid>
      <w:tr>
        <w:tblPrEx>
          <w:tblCellMar>
            <w:top w:w="0" w:type="dxa"/>
            <w:left w:w="108" w:type="dxa"/>
            <w:bottom w:w="0" w:type="dxa"/>
            <w:right w:w="108" w:type="dxa"/>
          </w:tblCellMar>
        </w:tblPrEx>
        <w:trPr>
          <w:wAfter w:w="0" w:type="dxa"/>
          <w:trHeight w:val="605" w:hRule="atLeast"/>
          <w:jc w:val="center"/>
        </w:trPr>
        <w:tc>
          <w:tcPr>
            <w:tcW w:w="70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widowControl/>
              <w:jc w:val="center"/>
              <w:rPr>
                <w:rFonts w:hint="eastAsia" w:ascii="仿宋" w:hAnsi="仿宋" w:eastAsia="仿宋" w:cs="宋体"/>
                <w:bCs/>
                <w:color w:val="000000"/>
                <w:kern w:val="0"/>
                <w:sz w:val="24"/>
              </w:rPr>
            </w:pPr>
            <w:r>
              <w:rPr>
                <w:rFonts w:hint="eastAsia" w:ascii="仿宋" w:hAnsi="仿宋" w:eastAsia="仿宋" w:cs="宋体"/>
                <w:bCs/>
                <w:color w:val="000000"/>
                <w:kern w:val="0"/>
                <w:sz w:val="24"/>
              </w:rPr>
              <w:t>序号</w:t>
            </w:r>
          </w:p>
        </w:tc>
        <w:tc>
          <w:tcPr>
            <w:tcW w:w="992" w:type="dxa"/>
            <w:tcBorders>
              <w:top w:val="single" w:color="auto" w:sz="4" w:space="0"/>
              <w:left w:val="nil"/>
              <w:bottom w:val="single" w:color="auto" w:sz="4" w:space="0"/>
              <w:right w:val="single" w:color="auto" w:sz="4" w:space="0"/>
            </w:tcBorders>
            <w:shd w:val="clear" w:color="000000" w:fill="auto"/>
            <w:noWrap w:val="0"/>
            <w:vAlign w:val="center"/>
          </w:tcPr>
          <w:p>
            <w:pPr>
              <w:widowControl/>
              <w:jc w:val="center"/>
              <w:rPr>
                <w:rFonts w:hint="eastAsia" w:ascii="仿宋" w:hAnsi="仿宋" w:eastAsia="仿宋" w:cs="宋体"/>
                <w:bCs/>
                <w:color w:val="000000"/>
                <w:kern w:val="0"/>
                <w:sz w:val="24"/>
              </w:rPr>
            </w:pPr>
            <w:r>
              <w:rPr>
                <w:rFonts w:hint="eastAsia" w:ascii="仿宋" w:hAnsi="仿宋" w:eastAsia="仿宋" w:cs="宋体"/>
                <w:bCs/>
                <w:color w:val="000000"/>
                <w:kern w:val="0"/>
                <w:sz w:val="24"/>
              </w:rPr>
              <w:t>平台</w:t>
            </w:r>
          </w:p>
        </w:tc>
        <w:tc>
          <w:tcPr>
            <w:tcW w:w="993" w:type="dxa"/>
            <w:tcBorders>
              <w:top w:val="single" w:color="auto" w:sz="4" w:space="0"/>
              <w:left w:val="nil"/>
              <w:bottom w:val="single" w:color="auto" w:sz="4" w:space="0"/>
              <w:right w:val="single" w:color="auto" w:sz="4" w:space="0"/>
            </w:tcBorders>
            <w:shd w:val="clear" w:color="000000" w:fill="auto"/>
            <w:noWrap w:val="0"/>
            <w:vAlign w:val="center"/>
          </w:tcPr>
          <w:p>
            <w:pPr>
              <w:widowControl/>
              <w:jc w:val="center"/>
              <w:rPr>
                <w:rFonts w:hint="eastAsia" w:ascii="仿宋" w:hAnsi="仿宋" w:eastAsia="仿宋" w:cs="宋体"/>
                <w:bCs/>
                <w:color w:val="000000"/>
                <w:kern w:val="0"/>
                <w:sz w:val="24"/>
              </w:rPr>
            </w:pPr>
            <w:r>
              <w:rPr>
                <w:rFonts w:hint="eastAsia" w:ascii="仿宋" w:hAnsi="仿宋" w:eastAsia="仿宋" w:cs="宋体"/>
                <w:bCs/>
                <w:color w:val="000000"/>
                <w:kern w:val="0"/>
                <w:sz w:val="24"/>
              </w:rPr>
              <w:t>主系统</w:t>
            </w:r>
          </w:p>
        </w:tc>
        <w:tc>
          <w:tcPr>
            <w:tcW w:w="1659" w:type="dxa"/>
            <w:tcBorders>
              <w:top w:val="single" w:color="auto" w:sz="4" w:space="0"/>
              <w:left w:val="nil"/>
              <w:bottom w:val="single" w:color="auto" w:sz="4" w:space="0"/>
              <w:right w:val="single" w:color="auto" w:sz="4" w:space="0"/>
            </w:tcBorders>
            <w:shd w:val="clear" w:color="000000" w:fill="auto"/>
            <w:noWrap w:val="0"/>
            <w:vAlign w:val="center"/>
          </w:tcPr>
          <w:p>
            <w:pPr>
              <w:widowControl/>
              <w:jc w:val="center"/>
              <w:rPr>
                <w:rFonts w:hint="eastAsia" w:ascii="仿宋" w:hAnsi="仿宋" w:eastAsia="仿宋" w:cs="宋体"/>
                <w:bCs/>
                <w:color w:val="000000"/>
                <w:kern w:val="0"/>
                <w:sz w:val="24"/>
              </w:rPr>
            </w:pPr>
            <w:r>
              <w:rPr>
                <w:rFonts w:hint="eastAsia" w:ascii="仿宋" w:hAnsi="仿宋" w:eastAsia="仿宋" w:cs="宋体"/>
                <w:bCs/>
                <w:color w:val="000000"/>
                <w:kern w:val="0"/>
                <w:sz w:val="24"/>
              </w:rPr>
              <w:t>子系统</w:t>
            </w:r>
          </w:p>
        </w:tc>
        <w:tc>
          <w:tcPr>
            <w:tcW w:w="4295" w:type="dxa"/>
            <w:tcBorders>
              <w:top w:val="single" w:color="auto" w:sz="4" w:space="0"/>
              <w:left w:val="nil"/>
              <w:bottom w:val="single" w:color="auto" w:sz="4" w:space="0"/>
              <w:right w:val="single" w:color="auto" w:sz="4" w:space="0"/>
            </w:tcBorders>
            <w:shd w:val="clear" w:color="000000" w:fill="auto"/>
            <w:noWrap w:val="0"/>
            <w:vAlign w:val="center"/>
          </w:tcPr>
          <w:p>
            <w:pPr>
              <w:widowControl/>
              <w:jc w:val="center"/>
              <w:rPr>
                <w:rFonts w:hint="eastAsia" w:ascii="仿宋" w:hAnsi="仿宋" w:eastAsia="仿宋" w:cs="宋体"/>
                <w:bCs/>
                <w:color w:val="000000"/>
                <w:kern w:val="0"/>
                <w:sz w:val="24"/>
              </w:rPr>
            </w:pPr>
            <w:r>
              <w:rPr>
                <w:rFonts w:hint="eastAsia" w:ascii="仿宋" w:hAnsi="仿宋" w:eastAsia="仿宋" w:cs="宋体"/>
                <w:bCs/>
                <w:color w:val="000000"/>
                <w:kern w:val="0"/>
                <w:sz w:val="24"/>
              </w:rPr>
              <w:t>功能模块</w:t>
            </w:r>
          </w:p>
        </w:tc>
        <w:tc>
          <w:tcPr>
            <w:tcW w:w="709" w:type="dxa"/>
            <w:tcBorders>
              <w:top w:val="single" w:color="auto" w:sz="4" w:space="0"/>
              <w:left w:val="nil"/>
              <w:bottom w:val="single" w:color="auto" w:sz="4" w:space="0"/>
              <w:right w:val="single" w:color="auto" w:sz="4" w:space="0"/>
            </w:tcBorders>
            <w:shd w:val="clear" w:color="000000" w:fill="auto"/>
            <w:noWrap w:val="0"/>
            <w:vAlign w:val="center"/>
          </w:tcPr>
          <w:p>
            <w:pPr>
              <w:widowControl/>
              <w:jc w:val="center"/>
              <w:rPr>
                <w:rFonts w:hint="eastAsia" w:ascii="仿宋" w:hAnsi="仿宋" w:eastAsia="仿宋" w:cs="宋体"/>
                <w:bCs/>
                <w:color w:val="000000"/>
                <w:kern w:val="0"/>
                <w:sz w:val="24"/>
              </w:rPr>
            </w:pPr>
            <w:r>
              <w:rPr>
                <w:rFonts w:hint="eastAsia" w:ascii="仿宋" w:hAnsi="仿宋" w:eastAsia="仿宋" w:cs="宋体"/>
                <w:bCs/>
                <w:color w:val="000000"/>
                <w:kern w:val="0"/>
                <w:sz w:val="24"/>
              </w:rPr>
              <w:t>数量</w:t>
            </w:r>
          </w:p>
        </w:tc>
        <w:tc>
          <w:tcPr>
            <w:tcW w:w="709"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hint="eastAsia" w:ascii="仿宋" w:hAnsi="仿宋" w:eastAsia="仿宋" w:cs="宋体"/>
                <w:bCs/>
                <w:color w:val="000000"/>
                <w:kern w:val="0"/>
                <w:sz w:val="24"/>
              </w:rPr>
            </w:pPr>
            <w:r>
              <w:rPr>
                <w:rFonts w:hint="eastAsia" w:ascii="仿宋" w:hAnsi="仿宋" w:eastAsia="仿宋" w:cs="宋体"/>
                <w:bCs/>
                <w:color w:val="000000"/>
                <w:kern w:val="0"/>
                <w:sz w:val="24"/>
              </w:rPr>
              <w:t>单位</w:t>
            </w:r>
          </w:p>
        </w:tc>
      </w:tr>
      <w:tr>
        <w:tblPrEx>
          <w:tblCellMar>
            <w:top w:w="0" w:type="dxa"/>
            <w:left w:w="108" w:type="dxa"/>
            <w:bottom w:w="0" w:type="dxa"/>
            <w:right w:w="108" w:type="dxa"/>
          </w:tblCellMar>
        </w:tblPrEx>
        <w:trPr>
          <w:wAfter w:w="0" w:type="dxa"/>
          <w:trHeight w:val="280" w:hRule="atLeast"/>
          <w:jc w:val="center"/>
        </w:trPr>
        <w:tc>
          <w:tcPr>
            <w:tcW w:w="703"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w:t>
            </w:r>
          </w:p>
        </w:tc>
        <w:tc>
          <w:tcPr>
            <w:tcW w:w="1985"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视频智能分析类事件处置</w:t>
            </w:r>
          </w:p>
        </w:tc>
        <w:tc>
          <w:tcPr>
            <w:tcW w:w="595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汇聚视频智能分析监测异常结果数据，根据监测异常分类绑定事件类型，通过E宁波虚拟网格（视频网格）生成事件。由指挥室将该事件派发给相关部门（生成3级事件，走事件流程）或村社、网格长。</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套</w:t>
            </w:r>
          </w:p>
        </w:tc>
      </w:tr>
      <w:tr>
        <w:tblPrEx>
          <w:tblCellMar>
            <w:top w:w="0" w:type="dxa"/>
            <w:left w:w="108" w:type="dxa"/>
            <w:bottom w:w="0" w:type="dxa"/>
            <w:right w:w="108" w:type="dxa"/>
          </w:tblCellMar>
        </w:tblPrEx>
        <w:trPr>
          <w:wAfter w:w="0" w:type="dxa"/>
          <w:trHeight w:val="280" w:hRule="atLeast"/>
          <w:jc w:val="center"/>
        </w:trPr>
        <w:tc>
          <w:tcPr>
            <w:tcW w:w="703"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2</w:t>
            </w:r>
          </w:p>
        </w:tc>
        <w:tc>
          <w:tcPr>
            <w:tcW w:w="1985"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事件处置统计</w:t>
            </w:r>
          </w:p>
        </w:tc>
        <w:tc>
          <w:tcPr>
            <w:tcW w:w="595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对舆情类、物联感知类、视频智能分析类事件处置进行统计分析和可视化展示</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套</w:t>
            </w:r>
          </w:p>
        </w:tc>
      </w:tr>
      <w:tr>
        <w:tblPrEx>
          <w:tblCellMar>
            <w:top w:w="0" w:type="dxa"/>
            <w:left w:w="108" w:type="dxa"/>
            <w:bottom w:w="0" w:type="dxa"/>
            <w:right w:w="108" w:type="dxa"/>
          </w:tblCellMar>
        </w:tblPrEx>
        <w:trPr>
          <w:wAfter w:w="0" w:type="dxa"/>
          <w:trHeight w:val="283" w:hRule="atLeast"/>
          <w:jc w:val="center"/>
        </w:trPr>
        <w:tc>
          <w:tcPr>
            <w:tcW w:w="703" w:type="dxa"/>
            <w:vMerge w:val="restart"/>
            <w:tcBorders>
              <w:top w:val="nil"/>
              <w:left w:val="single" w:color="auto" w:sz="4" w:space="0"/>
              <w:right w:val="single" w:color="auto" w:sz="4" w:space="0"/>
            </w:tcBorders>
            <w:shd w:val="clear" w:color="000000" w:fill="FFFFFF"/>
            <w:noWrap w:val="0"/>
            <w:vAlign w:val="center"/>
          </w:tcPr>
          <w:p>
            <w:pPr>
              <w:jc w:val="center"/>
              <w:rPr>
                <w:rFonts w:hint="eastAsia" w:ascii="仿宋" w:hAnsi="仿宋" w:eastAsia="仿宋" w:cs="宋体"/>
                <w:color w:val="000000"/>
                <w:kern w:val="0"/>
                <w:sz w:val="24"/>
              </w:rPr>
            </w:pPr>
            <w:r>
              <w:rPr>
                <w:rFonts w:hint="eastAsia" w:ascii="仿宋" w:hAnsi="仿宋" w:eastAsia="仿宋" w:cs="宋体"/>
                <w:color w:val="000000"/>
                <w:kern w:val="0"/>
                <w:sz w:val="24"/>
              </w:rPr>
              <w:t>3</w:t>
            </w:r>
          </w:p>
        </w:tc>
        <w:tc>
          <w:tcPr>
            <w:tcW w:w="992"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分析研判一张图</w:t>
            </w:r>
          </w:p>
        </w:tc>
        <w:tc>
          <w:tcPr>
            <w:tcW w:w="99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大数据预警预测</w:t>
            </w:r>
          </w:p>
        </w:tc>
        <w:tc>
          <w:tcPr>
            <w:tcW w:w="165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基层治理事件</w:t>
            </w:r>
          </w:p>
        </w:tc>
        <w:tc>
          <w:tcPr>
            <w:tcW w:w="4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高发事件关联因素</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套</w:t>
            </w:r>
          </w:p>
        </w:tc>
      </w:tr>
      <w:tr>
        <w:tblPrEx>
          <w:tblCellMar>
            <w:top w:w="0" w:type="dxa"/>
            <w:left w:w="108" w:type="dxa"/>
            <w:bottom w:w="0" w:type="dxa"/>
            <w:right w:w="108" w:type="dxa"/>
          </w:tblCellMar>
        </w:tblPrEx>
        <w:trPr>
          <w:wAfter w:w="0" w:type="dxa"/>
          <w:trHeight w:val="283" w:hRule="atLeast"/>
          <w:jc w:val="center"/>
        </w:trPr>
        <w:tc>
          <w:tcPr>
            <w:tcW w:w="703" w:type="dxa"/>
            <w:vMerge w:val="continue"/>
            <w:tcBorders>
              <w:left w:val="single" w:color="auto" w:sz="4" w:space="0"/>
              <w:right w:val="single" w:color="auto" w:sz="4" w:space="0"/>
            </w:tcBorders>
            <w:shd w:val="clear" w:color="000000" w:fill="FFFFFF"/>
            <w:noWrap w:val="0"/>
            <w:vAlign w:val="center"/>
          </w:tcPr>
          <w:p>
            <w:pPr>
              <w:jc w:val="center"/>
              <w:rPr>
                <w:rFonts w:hint="eastAsia" w:ascii="仿宋" w:hAnsi="仿宋" w:eastAsia="仿宋" w:cs="宋体"/>
                <w:color w:val="000000"/>
                <w:kern w:val="0"/>
                <w:sz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99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165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4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当月事件高发关联因素预测</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套</w:t>
            </w:r>
          </w:p>
        </w:tc>
      </w:tr>
      <w:tr>
        <w:tblPrEx>
          <w:tblCellMar>
            <w:top w:w="0" w:type="dxa"/>
            <w:left w:w="108" w:type="dxa"/>
            <w:bottom w:w="0" w:type="dxa"/>
            <w:right w:w="108" w:type="dxa"/>
          </w:tblCellMar>
        </w:tblPrEx>
        <w:trPr>
          <w:wAfter w:w="0" w:type="dxa"/>
          <w:trHeight w:val="283" w:hRule="atLeast"/>
          <w:jc w:val="center"/>
        </w:trPr>
        <w:tc>
          <w:tcPr>
            <w:tcW w:w="703" w:type="dxa"/>
            <w:vMerge w:val="continue"/>
            <w:tcBorders>
              <w:left w:val="single" w:color="auto" w:sz="4" w:space="0"/>
              <w:right w:val="single" w:color="auto" w:sz="4" w:space="0"/>
            </w:tcBorders>
            <w:shd w:val="clear" w:color="000000" w:fill="FFFFFF"/>
            <w:noWrap w:val="0"/>
            <w:vAlign w:val="center"/>
          </w:tcPr>
          <w:p>
            <w:pPr>
              <w:jc w:val="center"/>
              <w:rPr>
                <w:rFonts w:hint="eastAsia" w:ascii="仿宋" w:hAnsi="仿宋" w:eastAsia="仿宋" w:cs="宋体"/>
                <w:color w:val="000000"/>
                <w:kern w:val="0"/>
                <w:sz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99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165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4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高发事件类型关联因素预测</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套</w:t>
            </w:r>
          </w:p>
        </w:tc>
      </w:tr>
      <w:tr>
        <w:tblPrEx>
          <w:tblCellMar>
            <w:top w:w="0" w:type="dxa"/>
            <w:left w:w="108" w:type="dxa"/>
            <w:bottom w:w="0" w:type="dxa"/>
            <w:right w:w="108" w:type="dxa"/>
          </w:tblCellMar>
        </w:tblPrEx>
        <w:trPr>
          <w:wAfter w:w="0" w:type="dxa"/>
          <w:trHeight w:val="283" w:hRule="atLeast"/>
          <w:jc w:val="center"/>
        </w:trPr>
        <w:tc>
          <w:tcPr>
            <w:tcW w:w="703" w:type="dxa"/>
            <w:vMerge w:val="continue"/>
            <w:tcBorders>
              <w:left w:val="single" w:color="auto" w:sz="4" w:space="0"/>
              <w:right w:val="single" w:color="auto" w:sz="4" w:space="0"/>
            </w:tcBorders>
            <w:shd w:val="clear" w:color="000000" w:fill="FFFFFF"/>
            <w:noWrap w:val="0"/>
            <w:vAlign w:val="center"/>
          </w:tcPr>
          <w:p>
            <w:pPr>
              <w:jc w:val="center"/>
              <w:rPr>
                <w:rFonts w:hint="eastAsia" w:ascii="仿宋" w:hAnsi="仿宋" w:eastAsia="仿宋" w:cs="宋体"/>
                <w:color w:val="000000"/>
                <w:kern w:val="0"/>
                <w:sz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99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165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4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高发区域关联因素预测</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套</w:t>
            </w:r>
          </w:p>
        </w:tc>
      </w:tr>
      <w:tr>
        <w:tblPrEx>
          <w:tblCellMar>
            <w:top w:w="0" w:type="dxa"/>
            <w:left w:w="108" w:type="dxa"/>
            <w:bottom w:w="0" w:type="dxa"/>
            <w:right w:w="108" w:type="dxa"/>
          </w:tblCellMar>
        </w:tblPrEx>
        <w:trPr>
          <w:wAfter w:w="0" w:type="dxa"/>
          <w:trHeight w:val="283" w:hRule="atLeast"/>
          <w:jc w:val="center"/>
        </w:trPr>
        <w:tc>
          <w:tcPr>
            <w:tcW w:w="703" w:type="dxa"/>
            <w:vMerge w:val="continue"/>
            <w:tcBorders>
              <w:left w:val="single" w:color="auto" w:sz="4" w:space="0"/>
              <w:right w:val="single" w:color="auto" w:sz="4" w:space="0"/>
            </w:tcBorders>
            <w:shd w:val="clear" w:color="000000" w:fill="FFFFFF"/>
            <w:noWrap w:val="0"/>
            <w:vAlign w:val="center"/>
          </w:tcPr>
          <w:p>
            <w:pPr>
              <w:jc w:val="center"/>
              <w:rPr>
                <w:rFonts w:hint="eastAsia" w:ascii="仿宋" w:hAnsi="仿宋" w:eastAsia="仿宋" w:cs="宋体"/>
                <w:color w:val="000000"/>
                <w:kern w:val="0"/>
                <w:sz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99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165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社区物联</w:t>
            </w:r>
          </w:p>
        </w:tc>
        <w:tc>
          <w:tcPr>
            <w:tcW w:w="4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告警信息分析</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套</w:t>
            </w:r>
          </w:p>
        </w:tc>
      </w:tr>
      <w:tr>
        <w:tblPrEx>
          <w:tblCellMar>
            <w:top w:w="0" w:type="dxa"/>
            <w:left w:w="108" w:type="dxa"/>
            <w:bottom w:w="0" w:type="dxa"/>
            <w:right w:w="108" w:type="dxa"/>
          </w:tblCellMar>
        </w:tblPrEx>
        <w:trPr>
          <w:wAfter w:w="0" w:type="dxa"/>
          <w:trHeight w:val="283" w:hRule="atLeast"/>
          <w:jc w:val="center"/>
        </w:trPr>
        <w:tc>
          <w:tcPr>
            <w:tcW w:w="703" w:type="dxa"/>
            <w:vMerge w:val="continue"/>
            <w:tcBorders>
              <w:left w:val="single" w:color="auto" w:sz="4" w:space="0"/>
              <w:right w:val="single" w:color="auto" w:sz="4" w:space="0"/>
            </w:tcBorders>
            <w:shd w:val="clear" w:color="000000" w:fill="FFFFFF"/>
            <w:noWrap w:val="0"/>
            <w:vAlign w:val="center"/>
          </w:tcPr>
          <w:p>
            <w:pPr>
              <w:jc w:val="center"/>
              <w:rPr>
                <w:rFonts w:hint="eastAsia" w:ascii="仿宋" w:hAnsi="仿宋" w:eastAsia="仿宋" w:cs="宋体"/>
                <w:color w:val="000000"/>
                <w:kern w:val="0"/>
                <w:sz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99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165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4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物联设备状态分析</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套</w:t>
            </w:r>
          </w:p>
        </w:tc>
      </w:tr>
      <w:tr>
        <w:tblPrEx>
          <w:tblCellMar>
            <w:top w:w="0" w:type="dxa"/>
            <w:left w:w="108" w:type="dxa"/>
            <w:bottom w:w="0" w:type="dxa"/>
            <w:right w:w="108" w:type="dxa"/>
          </w:tblCellMar>
        </w:tblPrEx>
        <w:trPr>
          <w:wAfter w:w="0" w:type="dxa"/>
          <w:trHeight w:val="283" w:hRule="atLeast"/>
          <w:jc w:val="center"/>
        </w:trPr>
        <w:tc>
          <w:tcPr>
            <w:tcW w:w="703" w:type="dxa"/>
            <w:vMerge w:val="continue"/>
            <w:tcBorders>
              <w:left w:val="single" w:color="auto" w:sz="4" w:space="0"/>
              <w:right w:val="single" w:color="auto" w:sz="4" w:space="0"/>
            </w:tcBorders>
            <w:shd w:val="clear" w:color="000000" w:fill="FFFFFF"/>
            <w:noWrap w:val="0"/>
            <w:vAlign w:val="center"/>
          </w:tcPr>
          <w:p>
            <w:pPr>
              <w:jc w:val="center"/>
              <w:rPr>
                <w:rFonts w:hint="eastAsia" w:ascii="仿宋" w:hAnsi="仿宋" w:eastAsia="仿宋" w:cs="宋体"/>
                <w:color w:val="000000"/>
                <w:kern w:val="0"/>
                <w:sz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99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165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4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物联设备区域分布分析</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套</w:t>
            </w:r>
          </w:p>
        </w:tc>
      </w:tr>
      <w:tr>
        <w:tblPrEx>
          <w:tblCellMar>
            <w:top w:w="0" w:type="dxa"/>
            <w:left w:w="108" w:type="dxa"/>
            <w:bottom w:w="0" w:type="dxa"/>
            <w:right w:w="108" w:type="dxa"/>
          </w:tblCellMar>
        </w:tblPrEx>
        <w:trPr>
          <w:wAfter w:w="0" w:type="dxa"/>
          <w:trHeight w:val="283" w:hRule="atLeast"/>
          <w:jc w:val="center"/>
        </w:trPr>
        <w:tc>
          <w:tcPr>
            <w:tcW w:w="703" w:type="dxa"/>
            <w:vMerge w:val="continue"/>
            <w:tcBorders>
              <w:left w:val="single" w:color="auto" w:sz="4" w:space="0"/>
              <w:right w:val="single" w:color="auto" w:sz="4" w:space="0"/>
            </w:tcBorders>
            <w:shd w:val="clear" w:color="000000" w:fill="FFFFFF"/>
            <w:noWrap w:val="0"/>
            <w:vAlign w:val="center"/>
          </w:tcPr>
          <w:p>
            <w:pPr>
              <w:jc w:val="center"/>
              <w:rPr>
                <w:rFonts w:hint="eastAsia" w:ascii="仿宋" w:hAnsi="仿宋" w:eastAsia="仿宋" w:cs="宋体"/>
                <w:color w:val="000000"/>
                <w:kern w:val="0"/>
                <w:sz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99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165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平安维稳</w:t>
            </w:r>
          </w:p>
        </w:tc>
        <w:tc>
          <w:tcPr>
            <w:tcW w:w="4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舆情热词分析</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套</w:t>
            </w:r>
          </w:p>
        </w:tc>
      </w:tr>
      <w:tr>
        <w:tblPrEx>
          <w:tblCellMar>
            <w:top w:w="0" w:type="dxa"/>
            <w:left w:w="108" w:type="dxa"/>
            <w:bottom w:w="0" w:type="dxa"/>
            <w:right w:w="108" w:type="dxa"/>
          </w:tblCellMar>
        </w:tblPrEx>
        <w:trPr>
          <w:wAfter w:w="0" w:type="dxa"/>
          <w:trHeight w:val="283" w:hRule="atLeast"/>
          <w:jc w:val="center"/>
        </w:trPr>
        <w:tc>
          <w:tcPr>
            <w:tcW w:w="703" w:type="dxa"/>
            <w:vMerge w:val="continue"/>
            <w:tcBorders>
              <w:left w:val="single" w:color="auto" w:sz="4" w:space="0"/>
              <w:right w:val="single" w:color="auto" w:sz="4" w:space="0"/>
            </w:tcBorders>
            <w:shd w:val="clear" w:color="000000" w:fill="FFFFFF"/>
            <w:noWrap w:val="0"/>
            <w:vAlign w:val="center"/>
          </w:tcPr>
          <w:p>
            <w:pPr>
              <w:jc w:val="center"/>
              <w:rPr>
                <w:rFonts w:hint="eastAsia" w:ascii="仿宋" w:hAnsi="仿宋" w:eastAsia="仿宋" w:cs="宋体"/>
                <w:color w:val="000000"/>
                <w:kern w:val="0"/>
                <w:sz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99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165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4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重复事件分析</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套</w:t>
            </w:r>
          </w:p>
        </w:tc>
      </w:tr>
      <w:tr>
        <w:tblPrEx>
          <w:tblCellMar>
            <w:top w:w="0" w:type="dxa"/>
            <w:left w:w="108" w:type="dxa"/>
            <w:bottom w:w="0" w:type="dxa"/>
            <w:right w:w="108" w:type="dxa"/>
          </w:tblCellMar>
        </w:tblPrEx>
        <w:trPr>
          <w:wAfter w:w="0" w:type="dxa"/>
          <w:trHeight w:val="283" w:hRule="atLeast"/>
          <w:jc w:val="center"/>
        </w:trPr>
        <w:tc>
          <w:tcPr>
            <w:tcW w:w="703" w:type="dxa"/>
            <w:vMerge w:val="continue"/>
            <w:tcBorders>
              <w:left w:val="single" w:color="auto" w:sz="4" w:space="0"/>
              <w:right w:val="single" w:color="auto" w:sz="4" w:space="0"/>
            </w:tcBorders>
            <w:shd w:val="clear" w:color="000000" w:fill="FFFFFF"/>
            <w:noWrap w:val="0"/>
            <w:vAlign w:val="center"/>
          </w:tcPr>
          <w:p>
            <w:pPr>
              <w:jc w:val="center"/>
              <w:rPr>
                <w:rFonts w:hint="eastAsia" w:ascii="仿宋" w:hAnsi="仿宋" w:eastAsia="仿宋" w:cs="宋体"/>
                <w:color w:val="000000"/>
                <w:kern w:val="0"/>
                <w:sz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99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165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4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高发类型事件趋势分析</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套</w:t>
            </w:r>
          </w:p>
        </w:tc>
      </w:tr>
      <w:tr>
        <w:tblPrEx>
          <w:tblCellMar>
            <w:top w:w="0" w:type="dxa"/>
            <w:left w:w="108" w:type="dxa"/>
            <w:bottom w:w="0" w:type="dxa"/>
            <w:right w:w="108" w:type="dxa"/>
          </w:tblCellMar>
        </w:tblPrEx>
        <w:trPr>
          <w:wAfter w:w="0" w:type="dxa"/>
          <w:trHeight w:val="283" w:hRule="atLeast"/>
          <w:jc w:val="center"/>
        </w:trPr>
        <w:tc>
          <w:tcPr>
            <w:tcW w:w="703" w:type="dxa"/>
            <w:vMerge w:val="continue"/>
            <w:tcBorders>
              <w:left w:val="single" w:color="auto" w:sz="4" w:space="0"/>
              <w:right w:val="single" w:color="auto" w:sz="4" w:space="0"/>
            </w:tcBorders>
            <w:shd w:val="clear" w:color="000000" w:fill="FFFFFF"/>
            <w:noWrap w:val="0"/>
            <w:vAlign w:val="center"/>
          </w:tcPr>
          <w:p>
            <w:pPr>
              <w:jc w:val="center"/>
              <w:rPr>
                <w:rFonts w:hint="eastAsia" w:ascii="仿宋" w:hAnsi="仿宋" w:eastAsia="仿宋" w:cs="宋体"/>
                <w:color w:val="000000"/>
                <w:kern w:val="0"/>
                <w:sz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99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165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4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事件热力图</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套</w:t>
            </w:r>
          </w:p>
        </w:tc>
      </w:tr>
      <w:tr>
        <w:tblPrEx>
          <w:tblCellMar>
            <w:top w:w="0" w:type="dxa"/>
            <w:left w:w="108" w:type="dxa"/>
            <w:bottom w:w="0" w:type="dxa"/>
            <w:right w:w="108" w:type="dxa"/>
          </w:tblCellMar>
        </w:tblPrEx>
        <w:trPr>
          <w:wAfter w:w="0" w:type="dxa"/>
          <w:trHeight w:val="283" w:hRule="atLeast"/>
          <w:jc w:val="center"/>
        </w:trPr>
        <w:tc>
          <w:tcPr>
            <w:tcW w:w="703" w:type="dxa"/>
            <w:vMerge w:val="continue"/>
            <w:tcBorders>
              <w:left w:val="single" w:color="auto" w:sz="4" w:space="0"/>
              <w:right w:val="single" w:color="auto" w:sz="4" w:space="0"/>
            </w:tcBorders>
            <w:shd w:val="clear" w:color="000000" w:fill="FFFFFF"/>
            <w:noWrap w:val="0"/>
            <w:vAlign w:val="center"/>
          </w:tcPr>
          <w:p>
            <w:pPr>
              <w:jc w:val="center"/>
              <w:rPr>
                <w:rFonts w:hint="eastAsia" w:ascii="仿宋" w:hAnsi="仿宋" w:eastAsia="仿宋" w:cs="宋体"/>
                <w:color w:val="000000"/>
                <w:kern w:val="0"/>
                <w:sz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99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基础信息分析</w:t>
            </w:r>
          </w:p>
        </w:tc>
        <w:tc>
          <w:tcPr>
            <w:tcW w:w="165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实有人口</w:t>
            </w:r>
          </w:p>
        </w:tc>
        <w:tc>
          <w:tcPr>
            <w:tcW w:w="4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重点对象前3类型和数量，季度3类重点人数变化，重点人员走访情况</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套</w:t>
            </w:r>
          </w:p>
        </w:tc>
      </w:tr>
      <w:tr>
        <w:tblPrEx>
          <w:tblCellMar>
            <w:top w:w="0" w:type="dxa"/>
            <w:left w:w="108" w:type="dxa"/>
            <w:bottom w:w="0" w:type="dxa"/>
            <w:right w:w="108" w:type="dxa"/>
          </w:tblCellMar>
        </w:tblPrEx>
        <w:trPr>
          <w:wAfter w:w="0" w:type="dxa"/>
          <w:trHeight w:val="283" w:hRule="atLeast"/>
          <w:jc w:val="center"/>
        </w:trPr>
        <w:tc>
          <w:tcPr>
            <w:tcW w:w="703" w:type="dxa"/>
            <w:vMerge w:val="continue"/>
            <w:tcBorders>
              <w:left w:val="single" w:color="auto" w:sz="4" w:space="0"/>
              <w:right w:val="single" w:color="auto" w:sz="4" w:space="0"/>
            </w:tcBorders>
            <w:shd w:val="clear" w:color="000000" w:fill="FFFFFF"/>
            <w:noWrap w:val="0"/>
            <w:vAlign w:val="center"/>
          </w:tcPr>
          <w:p>
            <w:pPr>
              <w:jc w:val="center"/>
              <w:rPr>
                <w:rFonts w:hint="eastAsia" w:ascii="仿宋" w:hAnsi="仿宋" w:eastAsia="仿宋" w:cs="宋体"/>
                <w:color w:val="000000"/>
                <w:kern w:val="0"/>
                <w:sz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99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165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流动人口</w:t>
            </w:r>
          </w:p>
        </w:tc>
        <w:tc>
          <w:tcPr>
            <w:tcW w:w="4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流动人口大数据分析展现</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套</w:t>
            </w:r>
          </w:p>
        </w:tc>
      </w:tr>
      <w:tr>
        <w:tblPrEx>
          <w:tblCellMar>
            <w:top w:w="0" w:type="dxa"/>
            <w:left w:w="108" w:type="dxa"/>
            <w:bottom w:w="0" w:type="dxa"/>
            <w:right w:w="108" w:type="dxa"/>
          </w:tblCellMar>
        </w:tblPrEx>
        <w:trPr>
          <w:wAfter w:w="0" w:type="dxa"/>
          <w:trHeight w:val="560" w:hRule="atLeast"/>
          <w:jc w:val="center"/>
        </w:trPr>
        <w:tc>
          <w:tcPr>
            <w:tcW w:w="703" w:type="dxa"/>
            <w:vMerge w:val="continue"/>
            <w:tcBorders>
              <w:left w:val="single" w:color="auto" w:sz="4" w:space="0"/>
              <w:right w:val="single" w:color="auto" w:sz="4" w:space="0"/>
            </w:tcBorders>
            <w:shd w:val="clear" w:color="000000" w:fill="FFFFFF"/>
            <w:noWrap w:val="0"/>
            <w:vAlign w:val="center"/>
          </w:tcPr>
          <w:p>
            <w:pPr>
              <w:jc w:val="center"/>
              <w:rPr>
                <w:rFonts w:hint="eastAsia" w:ascii="仿宋" w:hAnsi="仿宋" w:eastAsia="仿宋" w:cs="宋体"/>
                <w:color w:val="000000"/>
                <w:kern w:val="0"/>
                <w:sz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99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165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组织机构</w:t>
            </w:r>
          </w:p>
        </w:tc>
        <w:tc>
          <w:tcPr>
            <w:tcW w:w="4295"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安全、经济重点关注企业信息上图</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套</w:t>
            </w:r>
          </w:p>
        </w:tc>
      </w:tr>
      <w:tr>
        <w:tblPrEx>
          <w:tblCellMar>
            <w:top w:w="0" w:type="dxa"/>
            <w:left w:w="108" w:type="dxa"/>
            <w:bottom w:w="0" w:type="dxa"/>
            <w:right w:w="108" w:type="dxa"/>
          </w:tblCellMar>
        </w:tblPrEx>
        <w:trPr>
          <w:wAfter w:w="0" w:type="dxa"/>
          <w:trHeight w:val="560" w:hRule="atLeast"/>
          <w:jc w:val="center"/>
        </w:trPr>
        <w:tc>
          <w:tcPr>
            <w:tcW w:w="703" w:type="dxa"/>
            <w:vMerge w:val="continue"/>
            <w:tcBorders>
              <w:left w:val="single" w:color="auto" w:sz="4" w:space="0"/>
              <w:right w:val="single" w:color="auto" w:sz="4" w:space="0"/>
            </w:tcBorders>
            <w:shd w:val="clear" w:color="000000" w:fill="FFFFFF"/>
            <w:noWrap w:val="0"/>
            <w:vAlign w:val="center"/>
          </w:tcPr>
          <w:p>
            <w:pPr>
              <w:jc w:val="center"/>
              <w:rPr>
                <w:rFonts w:hint="eastAsia" w:ascii="仿宋" w:hAnsi="仿宋" w:eastAsia="仿宋" w:cs="宋体"/>
                <w:color w:val="000000"/>
                <w:kern w:val="0"/>
                <w:sz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99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165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4295"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安全、经济重点关注企业统计</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套</w:t>
            </w:r>
          </w:p>
        </w:tc>
      </w:tr>
      <w:tr>
        <w:tblPrEx>
          <w:tblCellMar>
            <w:top w:w="0" w:type="dxa"/>
            <w:left w:w="108" w:type="dxa"/>
            <w:bottom w:w="0" w:type="dxa"/>
            <w:right w:w="108" w:type="dxa"/>
          </w:tblCellMar>
        </w:tblPrEx>
        <w:trPr>
          <w:wAfter w:w="0" w:type="dxa"/>
          <w:trHeight w:val="283" w:hRule="atLeast"/>
          <w:jc w:val="center"/>
        </w:trPr>
        <w:tc>
          <w:tcPr>
            <w:tcW w:w="703" w:type="dxa"/>
            <w:vMerge w:val="continue"/>
            <w:tcBorders>
              <w:left w:val="single" w:color="auto" w:sz="4" w:space="0"/>
              <w:right w:val="single" w:color="auto" w:sz="4" w:space="0"/>
            </w:tcBorders>
            <w:shd w:val="clear" w:color="000000" w:fill="FFFFFF"/>
            <w:noWrap w:val="0"/>
            <w:vAlign w:val="center"/>
          </w:tcPr>
          <w:p>
            <w:pPr>
              <w:jc w:val="center"/>
              <w:rPr>
                <w:rFonts w:hint="eastAsia" w:ascii="仿宋" w:hAnsi="仿宋" w:eastAsia="仿宋" w:cs="宋体"/>
                <w:color w:val="000000"/>
                <w:kern w:val="0"/>
                <w:sz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99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165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监督考核</w:t>
            </w:r>
          </w:p>
        </w:tc>
        <w:tc>
          <w:tcPr>
            <w:tcW w:w="4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基础信息</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套</w:t>
            </w:r>
          </w:p>
        </w:tc>
      </w:tr>
      <w:tr>
        <w:tblPrEx>
          <w:tblCellMar>
            <w:top w:w="0" w:type="dxa"/>
            <w:left w:w="108" w:type="dxa"/>
            <w:bottom w:w="0" w:type="dxa"/>
            <w:right w:w="108" w:type="dxa"/>
          </w:tblCellMar>
        </w:tblPrEx>
        <w:trPr>
          <w:wAfter w:w="0" w:type="dxa"/>
          <w:trHeight w:val="283" w:hRule="atLeast"/>
          <w:jc w:val="center"/>
        </w:trPr>
        <w:tc>
          <w:tcPr>
            <w:tcW w:w="703" w:type="dxa"/>
            <w:vMerge w:val="continue"/>
            <w:tcBorders>
              <w:left w:val="single" w:color="auto" w:sz="4" w:space="0"/>
              <w:right w:val="single" w:color="auto" w:sz="4" w:space="0"/>
            </w:tcBorders>
            <w:shd w:val="clear" w:color="000000" w:fill="FFFFFF"/>
            <w:noWrap w:val="0"/>
            <w:vAlign w:val="center"/>
          </w:tcPr>
          <w:p>
            <w:pPr>
              <w:jc w:val="center"/>
              <w:rPr>
                <w:rFonts w:hint="eastAsia" w:ascii="仿宋" w:hAnsi="仿宋" w:eastAsia="仿宋" w:cs="宋体"/>
                <w:color w:val="000000"/>
                <w:kern w:val="0"/>
                <w:sz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99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165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4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出勤情况</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套</w:t>
            </w:r>
          </w:p>
        </w:tc>
      </w:tr>
      <w:tr>
        <w:tblPrEx>
          <w:tblCellMar>
            <w:top w:w="0" w:type="dxa"/>
            <w:left w:w="108" w:type="dxa"/>
            <w:bottom w:w="0" w:type="dxa"/>
            <w:right w:w="108" w:type="dxa"/>
          </w:tblCellMar>
        </w:tblPrEx>
        <w:trPr>
          <w:wAfter w:w="0" w:type="dxa"/>
          <w:trHeight w:val="283" w:hRule="atLeast"/>
          <w:jc w:val="center"/>
        </w:trPr>
        <w:tc>
          <w:tcPr>
            <w:tcW w:w="703" w:type="dxa"/>
            <w:vMerge w:val="continue"/>
            <w:tcBorders>
              <w:left w:val="single" w:color="auto" w:sz="4" w:space="0"/>
              <w:right w:val="single" w:color="auto" w:sz="4" w:space="0"/>
            </w:tcBorders>
            <w:shd w:val="clear" w:color="000000" w:fill="FFFFFF"/>
            <w:noWrap w:val="0"/>
            <w:vAlign w:val="center"/>
          </w:tcPr>
          <w:p>
            <w:pPr>
              <w:jc w:val="center"/>
              <w:rPr>
                <w:rFonts w:hint="eastAsia" w:ascii="仿宋" w:hAnsi="仿宋" w:eastAsia="仿宋" w:cs="宋体"/>
                <w:color w:val="000000"/>
                <w:kern w:val="0"/>
                <w:sz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99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165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4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工作量情况</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套</w:t>
            </w:r>
          </w:p>
        </w:tc>
      </w:tr>
      <w:tr>
        <w:tblPrEx>
          <w:tblCellMar>
            <w:top w:w="0" w:type="dxa"/>
            <w:left w:w="108" w:type="dxa"/>
            <w:bottom w:w="0" w:type="dxa"/>
            <w:right w:w="108" w:type="dxa"/>
          </w:tblCellMar>
        </w:tblPrEx>
        <w:trPr>
          <w:wAfter w:w="0" w:type="dxa"/>
          <w:trHeight w:val="283" w:hRule="atLeast"/>
          <w:jc w:val="center"/>
        </w:trPr>
        <w:tc>
          <w:tcPr>
            <w:tcW w:w="703" w:type="dxa"/>
            <w:vMerge w:val="continue"/>
            <w:tcBorders>
              <w:left w:val="single" w:color="auto" w:sz="4" w:space="0"/>
              <w:right w:val="single" w:color="auto" w:sz="4" w:space="0"/>
            </w:tcBorders>
            <w:shd w:val="clear" w:color="000000" w:fill="FFFFFF"/>
            <w:noWrap w:val="0"/>
            <w:vAlign w:val="center"/>
          </w:tcPr>
          <w:p>
            <w:pPr>
              <w:jc w:val="center"/>
              <w:rPr>
                <w:rFonts w:hint="eastAsia" w:ascii="仿宋" w:hAnsi="仿宋" w:eastAsia="仿宋" w:cs="宋体"/>
                <w:color w:val="000000"/>
                <w:kern w:val="0"/>
                <w:sz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99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165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4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考核得分</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套</w:t>
            </w:r>
          </w:p>
        </w:tc>
      </w:tr>
      <w:tr>
        <w:tblPrEx>
          <w:tblCellMar>
            <w:top w:w="0" w:type="dxa"/>
            <w:left w:w="108" w:type="dxa"/>
            <w:bottom w:w="0" w:type="dxa"/>
            <w:right w:w="108" w:type="dxa"/>
          </w:tblCellMar>
        </w:tblPrEx>
        <w:trPr>
          <w:wAfter w:w="0" w:type="dxa"/>
          <w:trHeight w:val="283" w:hRule="atLeast"/>
          <w:jc w:val="center"/>
        </w:trPr>
        <w:tc>
          <w:tcPr>
            <w:tcW w:w="703" w:type="dxa"/>
            <w:vMerge w:val="continue"/>
            <w:tcBorders>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99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165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24"/>
              </w:rPr>
            </w:pPr>
          </w:p>
        </w:tc>
        <w:tc>
          <w:tcPr>
            <w:tcW w:w="4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网格排名</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套</w:t>
            </w:r>
          </w:p>
        </w:tc>
      </w:tr>
      <w:tr>
        <w:tblPrEx>
          <w:tblCellMar>
            <w:top w:w="0" w:type="dxa"/>
            <w:left w:w="108" w:type="dxa"/>
            <w:bottom w:w="0" w:type="dxa"/>
            <w:right w:w="108" w:type="dxa"/>
          </w:tblCellMar>
        </w:tblPrEx>
        <w:trPr>
          <w:wAfter w:w="0" w:type="dxa"/>
          <w:trHeight w:val="590" w:hRule="atLeast"/>
          <w:jc w:val="center"/>
        </w:trPr>
        <w:tc>
          <w:tcPr>
            <w:tcW w:w="703"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4</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智慧门禁系统</w:t>
            </w:r>
          </w:p>
        </w:tc>
        <w:tc>
          <w:tcPr>
            <w:tcW w:w="99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流动人口管理子系统</w:t>
            </w:r>
          </w:p>
        </w:tc>
        <w:tc>
          <w:tcPr>
            <w:tcW w:w="595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采集汇聚全区流动人口信息建立流动人口管理子系统</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套</w:t>
            </w:r>
          </w:p>
        </w:tc>
      </w:tr>
      <w:tr>
        <w:tblPrEx>
          <w:tblCellMar>
            <w:top w:w="0" w:type="dxa"/>
            <w:left w:w="108" w:type="dxa"/>
            <w:bottom w:w="0" w:type="dxa"/>
            <w:right w:w="108" w:type="dxa"/>
          </w:tblCellMar>
        </w:tblPrEx>
        <w:trPr>
          <w:wAfter w:w="0" w:type="dxa"/>
          <w:trHeight w:val="590" w:hRule="atLeast"/>
          <w:jc w:val="center"/>
        </w:trPr>
        <w:tc>
          <w:tcPr>
            <w:tcW w:w="703"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5</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视频监控上图</w:t>
            </w:r>
          </w:p>
        </w:tc>
        <w:tc>
          <w:tcPr>
            <w:tcW w:w="99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流动人口管理子系统</w:t>
            </w:r>
          </w:p>
        </w:tc>
        <w:tc>
          <w:tcPr>
            <w:tcW w:w="595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包括视频监控整合、视频监控上图、视频资源调用等调试。</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套</w:t>
            </w:r>
          </w:p>
        </w:tc>
      </w:tr>
      <w:tr>
        <w:tblPrEx>
          <w:tblCellMar>
            <w:top w:w="0" w:type="dxa"/>
            <w:left w:w="108" w:type="dxa"/>
            <w:bottom w:w="0" w:type="dxa"/>
            <w:right w:w="108" w:type="dxa"/>
          </w:tblCellMar>
        </w:tblPrEx>
        <w:trPr>
          <w:wAfter w:w="0" w:type="dxa"/>
          <w:trHeight w:val="590" w:hRule="atLeast"/>
          <w:jc w:val="center"/>
        </w:trPr>
        <w:tc>
          <w:tcPr>
            <w:tcW w:w="703"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6</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物联部件、舆情事件上图</w:t>
            </w:r>
          </w:p>
        </w:tc>
        <w:tc>
          <w:tcPr>
            <w:tcW w:w="99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流动人口管理子系统</w:t>
            </w:r>
          </w:p>
        </w:tc>
        <w:tc>
          <w:tcPr>
            <w:tcW w:w="595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在GIS地图上建立物联专题、舆情事件图层等，用于展示物联部件、舆情事件定位信息等。</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套</w:t>
            </w:r>
          </w:p>
        </w:tc>
      </w:tr>
      <w:tr>
        <w:tblPrEx>
          <w:tblCellMar>
            <w:top w:w="0" w:type="dxa"/>
            <w:left w:w="108" w:type="dxa"/>
            <w:bottom w:w="0" w:type="dxa"/>
            <w:right w:w="108" w:type="dxa"/>
          </w:tblCellMar>
        </w:tblPrEx>
        <w:trPr>
          <w:wAfter w:w="0" w:type="dxa"/>
          <w:trHeight w:val="283" w:hRule="atLeast"/>
          <w:jc w:val="center"/>
        </w:trPr>
        <w:tc>
          <w:tcPr>
            <w:tcW w:w="703"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仿宋" w:hAnsi="仿宋" w:eastAsia="仿宋" w:cs="宋体"/>
                <w:kern w:val="0"/>
                <w:sz w:val="24"/>
              </w:rPr>
            </w:pPr>
            <w:r>
              <w:rPr>
                <w:rFonts w:hint="eastAsia" w:ascii="仿宋" w:hAnsi="仿宋" w:eastAsia="仿宋" w:cs="宋体"/>
                <w:kern w:val="0"/>
                <w:sz w:val="24"/>
              </w:rPr>
              <w:t>7</w:t>
            </w:r>
          </w:p>
        </w:tc>
        <w:tc>
          <w:tcPr>
            <w:tcW w:w="992"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系统对接</w:t>
            </w:r>
          </w:p>
        </w:tc>
        <w:tc>
          <w:tcPr>
            <w:tcW w:w="99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 xml:space="preserve">智慧社区平台 </w:t>
            </w:r>
          </w:p>
        </w:tc>
        <w:tc>
          <w:tcPr>
            <w:tcW w:w="595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实现单点登录和数据汇聚</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套</w:t>
            </w:r>
          </w:p>
        </w:tc>
      </w:tr>
      <w:tr>
        <w:tblPrEx>
          <w:tblCellMar>
            <w:top w:w="0" w:type="dxa"/>
            <w:left w:w="108" w:type="dxa"/>
            <w:bottom w:w="0" w:type="dxa"/>
            <w:right w:w="108" w:type="dxa"/>
          </w:tblCellMar>
        </w:tblPrEx>
        <w:trPr>
          <w:wAfter w:w="0" w:type="dxa"/>
          <w:trHeight w:val="283" w:hRule="atLeast"/>
          <w:jc w:val="center"/>
        </w:trPr>
        <w:tc>
          <w:tcPr>
            <w:tcW w:w="703" w:type="dxa"/>
            <w:vMerge w:val="continue"/>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仿宋" w:hAnsi="仿宋" w:eastAsia="仿宋" w:cs="宋体"/>
                <w:kern w:val="0"/>
                <w:sz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4"/>
              </w:rPr>
            </w:pPr>
          </w:p>
        </w:tc>
        <w:tc>
          <w:tcPr>
            <w:tcW w:w="99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消防物联平台</w:t>
            </w:r>
          </w:p>
        </w:tc>
        <w:tc>
          <w:tcPr>
            <w:tcW w:w="595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实现单点登录和数据汇聚</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套</w:t>
            </w:r>
          </w:p>
        </w:tc>
      </w:tr>
      <w:tr>
        <w:tblPrEx>
          <w:tblCellMar>
            <w:top w:w="0" w:type="dxa"/>
            <w:left w:w="108" w:type="dxa"/>
            <w:bottom w:w="0" w:type="dxa"/>
            <w:right w:w="108" w:type="dxa"/>
          </w:tblCellMar>
        </w:tblPrEx>
        <w:trPr>
          <w:wAfter w:w="0" w:type="dxa"/>
          <w:trHeight w:val="283" w:hRule="atLeast"/>
          <w:jc w:val="center"/>
        </w:trPr>
        <w:tc>
          <w:tcPr>
            <w:tcW w:w="703" w:type="dxa"/>
            <w:vMerge w:val="continue"/>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仿宋" w:hAnsi="仿宋" w:eastAsia="仿宋" w:cs="宋体"/>
                <w:kern w:val="0"/>
                <w:sz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4"/>
              </w:rPr>
            </w:pPr>
          </w:p>
        </w:tc>
        <w:tc>
          <w:tcPr>
            <w:tcW w:w="99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人房平台</w:t>
            </w:r>
          </w:p>
        </w:tc>
        <w:tc>
          <w:tcPr>
            <w:tcW w:w="595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实现单点登录和数据汇聚</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套</w:t>
            </w:r>
          </w:p>
        </w:tc>
      </w:tr>
      <w:tr>
        <w:tblPrEx>
          <w:tblCellMar>
            <w:top w:w="0" w:type="dxa"/>
            <w:left w:w="108" w:type="dxa"/>
            <w:bottom w:w="0" w:type="dxa"/>
            <w:right w:w="108" w:type="dxa"/>
          </w:tblCellMar>
        </w:tblPrEx>
        <w:trPr>
          <w:wAfter w:w="0" w:type="dxa"/>
          <w:trHeight w:val="283" w:hRule="atLeast"/>
          <w:jc w:val="center"/>
        </w:trPr>
        <w:tc>
          <w:tcPr>
            <w:tcW w:w="703" w:type="dxa"/>
            <w:vMerge w:val="continue"/>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仿宋" w:hAnsi="仿宋" w:eastAsia="仿宋" w:cs="宋体"/>
                <w:kern w:val="0"/>
                <w:sz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4"/>
              </w:rPr>
            </w:pPr>
          </w:p>
        </w:tc>
        <w:tc>
          <w:tcPr>
            <w:tcW w:w="99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舆情类系统</w:t>
            </w:r>
          </w:p>
        </w:tc>
        <w:tc>
          <w:tcPr>
            <w:tcW w:w="595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实现单点登录和数据汇聚</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套</w:t>
            </w:r>
          </w:p>
        </w:tc>
      </w:tr>
      <w:tr>
        <w:tblPrEx>
          <w:tblCellMar>
            <w:top w:w="0" w:type="dxa"/>
            <w:left w:w="108" w:type="dxa"/>
            <w:bottom w:w="0" w:type="dxa"/>
            <w:right w:w="108" w:type="dxa"/>
          </w:tblCellMar>
        </w:tblPrEx>
        <w:trPr>
          <w:wAfter w:w="0" w:type="dxa"/>
          <w:trHeight w:val="283" w:hRule="atLeast"/>
          <w:jc w:val="center"/>
        </w:trPr>
        <w:tc>
          <w:tcPr>
            <w:tcW w:w="703" w:type="dxa"/>
            <w:vMerge w:val="continue"/>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仿宋" w:hAnsi="仿宋" w:eastAsia="仿宋" w:cs="宋体"/>
                <w:kern w:val="0"/>
                <w:sz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4"/>
              </w:rPr>
            </w:pPr>
          </w:p>
        </w:tc>
        <w:tc>
          <w:tcPr>
            <w:tcW w:w="99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外国人管理</w:t>
            </w:r>
          </w:p>
        </w:tc>
        <w:tc>
          <w:tcPr>
            <w:tcW w:w="595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实现单点登录和数据汇聚</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套</w:t>
            </w:r>
          </w:p>
        </w:tc>
      </w:tr>
      <w:tr>
        <w:tblPrEx>
          <w:tblCellMar>
            <w:top w:w="0" w:type="dxa"/>
            <w:left w:w="108" w:type="dxa"/>
            <w:bottom w:w="0" w:type="dxa"/>
            <w:right w:w="108" w:type="dxa"/>
          </w:tblCellMar>
        </w:tblPrEx>
        <w:trPr>
          <w:wAfter w:w="0" w:type="dxa"/>
          <w:trHeight w:val="283" w:hRule="atLeast"/>
          <w:jc w:val="center"/>
        </w:trPr>
        <w:tc>
          <w:tcPr>
            <w:tcW w:w="703" w:type="dxa"/>
            <w:vMerge w:val="continue"/>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仿宋" w:hAnsi="仿宋" w:eastAsia="仿宋" w:cs="宋体"/>
                <w:kern w:val="0"/>
                <w:sz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4"/>
              </w:rPr>
            </w:pPr>
          </w:p>
        </w:tc>
        <w:tc>
          <w:tcPr>
            <w:tcW w:w="99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应急系统对接</w:t>
            </w:r>
          </w:p>
        </w:tc>
        <w:tc>
          <w:tcPr>
            <w:tcW w:w="595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实现单点登录和数据汇聚</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套</w:t>
            </w:r>
          </w:p>
        </w:tc>
      </w:tr>
      <w:tr>
        <w:tblPrEx>
          <w:tblCellMar>
            <w:top w:w="0" w:type="dxa"/>
            <w:left w:w="108" w:type="dxa"/>
            <w:bottom w:w="0" w:type="dxa"/>
            <w:right w:w="108" w:type="dxa"/>
          </w:tblCellMar>
        </w:tblPrEx>
        <w:trPr>
          <w:wAfter w:w="0" w:type="dxa"/>
          <w:trHeight w:val="862" w:hRule="atLeast"/>
          <w:jc w:val="center"/>
        </w:trPr>
        <w:tc>
          <w:tcPr>
            <w:tcW w:w="703" w:type="dxa"/>
            <w:vMerge w:val="continue"/>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仿宋" w:hAnsi="仿宋" w:eastAsia="仿宋" w:cs="宋体"/>
                <w:kern w:val="0"/>
                <w:sz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4"/>
              </w:rPr>
            </w:pPr>
          </w:p>
        </w:tc>
        <w:tc>
          <w:tcPr>
            <w:tcW w:w="993" w:type="dxa"/>
            <w:tcBorders>
              <w:top w:val="nil"/>
              <w:left w:val="nil"/>
              <w:right w:val="single" w:color="auto" w:sz="4" w:space="0"/>
            </w:tcBorders>
            <w:shd w:val="clear" w:color="auto" w:fill="auto"/>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物业管理平台</w:t>
            </w:r>
          </w:p>
        </w:tc>
        <w:tc>
          <w:tcPr>
            <w:tcW w:w="5954" w:type="dxa"/>
            <w:gridSpan w:val="2"/>
            <w:tcBorders>
              <w:top w:val="single" w:color="auto" w:sz="4" w:space="0"/>
              <w:left w:val="nil"/>
              <w:right w:val="single" w:color="auto" w:sz="4" w:space="0"/>
            </w:tcBorders>
            <w:shd w:val="clear" w:color="auto" w:fill="auto"/>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实现单点登录和数据汇聚</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套</w:t>
            </w:r>
          </w:p>
        </w:tc>
      </w:tr>
      <w:tr>
        <w:tblPrEx>
          <w:tblCellMar>
            <w:top w:w="0" w:type="dxa"/>
            <w:left w:w="108" w:type="dxa"/>
            <w:bottom w:w="0" w:type="dxa"/>
            <w:right w:w="108" w:type="dxa"/>
          </w:tblCellMar>
        </w:tblPrEx>
        <w:trPr>
          <w:wAfter w:w="0" w:type="dxa"/>
          <w:trHeight w:val="280" w:hRule="atLeast"/>
          <w:jc w:val="center"/>
        </w:trPr>
        <w:tc>
          <w:tcPr>
            <w:tcW w:w="70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8</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数据库建设</w:t>
            </w:r>
          </w:p>
        </w:tc>
        <w:tc>
          <w:tcPr>
            <w:tcW w:w="6947"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对雪亮工程、人脸识别、人防平台、外国人管理、智安社区、智慧社区、物业管理、民生e点通、12345、人民调解等信息化平台数据资源的清洗、比对和规范化处理，并形成庄市基础数据库和专题数据库。</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套</w:t>
            </w:r>
          </w:p>
        </w:tc>
      </w:tr>
    </w:tbl>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2、硬件基本配置</w:t>
      </w:r>
    </w:p>
    <w:tbl>
      <w:tblPr>
        <w:tblStyle w:val="25"/>
        <w:tblW w:w="9210" w:type="dxa"/>
        <w:jc w:val="center"/>
        <w:tblLayout w:type="autofit"/>
        <w:tblCellMar>
          <w:top w:w="0" w:type="dxa"/>
          <w:left w:w="108" w:type="dxa"/>
          <w:bottom w:w="0" w:type="dxa"/>
          <w:right w:w="108" w:type="dxa"/>
        </w:tblCellMar>
      </w:tblPr>
      <w:tblGrid>
        <w:gridCol w:w="945"/>
        <w:gridCol w:w="1674"/>
        <w:gridCol w:w="6"/>
        <w:gridCol w:w="1225"/>
        <w:gridCol w:w="8"/>
        <w:gridCol w:w="1252"/>
        <w:gridCol w:w="4100"/>
      </w:tblGrid>
      <w:tr>
        <w:trPr>
          <w:wBefore w:w="0" w:type="dxa"/>
          <w:wAfter w:w="0" w:type="dxa"/>
          <w:trHeight w:val="280" w:hRule="atLeast"/>
          <w:jc w:val="center"/>
        </w:trPr>
        <w:tc>
          <w:tcPr>
            <w:tcW w:w="9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序号</w:t>
            </w:r>
          </w:p>
        </w:tc>
        <w:tc>
          <w:tcPr>
            <w:tcW w:w="16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设备名称</w:t>
            </w:r>
          </w:p>
        </w:tc>
        <w:tc>
          <w:tcPr>
            <w:tcW w:w="122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数量</w:t>
            </w:r>
          </w:p>
        </w:tc>
        <w:tc>
          <w:tcPr>
            <w:tcW w:w="126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单位</w:t>
            </w:r>
          </w:p>
        </w:tc>
        <w:tc>
          <w:tcPr>
            <w:tcW w:w="41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备注</w:t>
            </w:r>
          </w:p>
        </w:tc>
      </w:tr>
      <w:tr>
        <w:tblPrEx>
          <w:tblCellMar>
            <w:top w:w="0" w:type="dxa"/>
            <w:left w:w="108" w:type="dxa"/>
            <w:bottom w:w="0" w:type="dxa"/>
            <w:right w:w="108" w:type="dxa"/>
          </w:tblCellMar>
        </w:tblPrEx>
        <w:trPr>
          <w:wBefore w:w="0" w:type="dxa"/>
          <w:wAfter w:w="0" w:type="dxa"/>
          <w:trHeight w:val="280" w:hRule="atLeast"/>
          <w:jc w:val="center"/>
        </w:trPr>
        <w:tc>
          <w:tcPr>
            <w:tcW w:w="94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w:t>
            </w:r>
          </w:p>
        </w:tc>
        <w:tc>
          <w:tcPr>
            <w:tcW w:w="1680"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服务器1</w:t>
            </w:r>
          </w:p>
        </w:tc>
        <w:tc>
          <w:tcPr>
            <w:tcW w:w="122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3</w:t>
            </w:r>
          </w:p>
        </w:tc>
        <w:tc>
          <w:tcPr>
            <w:tcW w:w="126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台</w:t>
            </w:r>
          </w:p>
        </w:tc>
        <w:tc>
          <w:tcPr>
            <w:tcW w:w="41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相当于联想、华为、曙光</w:t>
            </w:r>
          </w:p>
        </w:tc>
      </w:tr>
      <w:tr>
        <w:tblPrEx>
          <w:tblCellMar>
            <w:top w:w="0" w:type="dxa"/>
            <w:left w:w="108" w:type="dxa"/>
            <w:bottom w:w="0" w:type="dxa"/>
            <w:right w:w="108" w:type="dxa"/>
          </w:tblCellMar>
        </w:tblPrEx>
        <w:trPr>
          <w:wBefore w:w="0" w:type="dxa"/>
          <w:wAfter w:w="0" w:type="dxa"/>
          <w:trHeight w:val="280" w:hRule="atLeast"/>
          <w:jc w:val="center"/>
        </w:trPr>
        <w:tc>
          <w:tcPr>
            <w:tcW w:w="94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w:t>
            </w:r>
          </w:p>
        </w:tc>
        <w:tc>
          <w:tcPr>
            <w:tcW w:w="1680"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服务器2</w:t>
            </w:r>
          </w:p>
        </w:tc>
        <w:tc>
          <w:tcPr>
            <w:tcW w:w="122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3</w:t>
            </w:r>
          </w:p>
        </w:tc>
        <w:tc>
          <w:tcPr>
            <w:tcW w:w="126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台</w:t>
            </w:r>
          </w:p>
        </w:tc>
        <w:tc>
          <w:tcPr>
            <w:tcW w:w="41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相当于联想、华为、曙光</w:t>
            </w:r>
          </w:p>
        </w:tc>
      </w:tr>
      <w:tr>
        <w:tblPrEx>
          <w:tblCellMar>
            <w:top w:w="0" w:type="dxa"/>
            <w:left w:w="108" w:type="dxa"/>
            <w:bottom w:w="0" w:type="dxa"/>
            <w:right w:w="108" w:type="dxa"/>
          </w:tblCellMar>
        </w:tblPrEx>
        <w:trPr>
          <w:wBefore w:w="0" w:type="dxa"/>
          <w:wAfter w:w="0" w:type="dxa"/>
          <w:trHeight w:val="280" w:hRule="atLeast"/>
          <w:jc w:val="center"/>
        </w:trPr>
        <w:tc>
          <w:tcPr>
            <w:tcW w:w="94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3</w:t>
            </w:r>
          </w:p>
        </w:tc>
        <w:tc>
          <w:tcPr>
            <w:tcW w:w="1680"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防火墙</w:t>
            </w:r>
          </w:p>
        </w:tc>
        <w:tc>
          <w:tcPr>
            <w:tcW w:w="122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w:t>
            </w:r>
          </w:p>
        </w:tc>
        <w:tc>
          <w:tcPr>
            <w:tcW w:w="126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台</w:t>
            </w:r>
          </w:p>
        </w:tc>
        <w:tc>
          <w:tcPr>
            <w:tcW w:w="41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相当于华为、华三、深信服</w:t>
            </w:r>
          </w:p>
        </w:tc>
      </w:tr>
      <w:tr>
        <w:tblPrEx>
          <w:tblCellMar>
            <w:top w:w="0" w:type="dxa"/>
            <w:left w:w="108" w:type="dxa"/>
            <w:bottom w:w="0" w:type="dxa"/>
            <w:right w:w="108" w:type="dxa"/>
          </w:tblCellMar>
        </w:tblPrEx>
        <w:trPr>
          <w:wBefore w:w="0" w:type="dxa"/>
          <w:wAfter w:w="0" w:type="dxa"/>
          <w:trHeight w:val="280" w:hRule="atLeast"/>
          <w:jc w:val="center"/>
        </w:trPr>
        <w:tc>
          <w:tcPr>
            <w:tcW w:w="9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4</w:t>
            </w:r>
          </w:p>
        </w:tc>
        <w:tc>
          <w:tcPr>
            <w:tcW w:w="16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机柜</w:t>
            </w:r>
          </w:p>
        </w:tc>
        <w:tc>
          <w:tcPr>
            <w:tcW w:w="122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w:t>
            </w:r>
          </w:p>
        </w:tc>
        <w:tc>
          <w:tcPr>
            <w:tcW w:w="126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台</w:t>
            </w:r>
          </w:p>
        </w:tc>
        <w:tc>
          <w:tcPr>
            <w:tcW w:w="41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定制</w:t>
            </w:r>
          </w:p>
        </w:tc>
      </w:tr>
      <w:tr>
        <w:tblPrEx>
          <w:tblCellMar>
            <w:top w:w="0" w:type="dxa"/>
            <w:left w:w="108" w:type="dxa"/>
            <w:bottom w:w="0" w:type="dxa"/>
            <w:right w:w="108" w:type="dxa"/>
          </w:tblCellMar>
        </w:tblPrEx>
        <w:trPr>
          <w:wBefore w:w="0" w:type="dxa"/>
          <w:wAfter w:w="0" w:type="dxa"/>
          <w:trHeight w:val="280" w:hRule="atLeast"/>
          <w:jc w:val="center"/>
        </w:trPr>
        <w:tc>
          <w:tcPr>
            <w:tcW w:w="9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5</w:t>
            </w:r>
          </w:p>
        </w:tc>
        <w:tc>
          <w:tcPr>
            <w:tcW w:w="1674" w:type="dxa"/>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系统集成</w:t>
            </w:r>
          </w:p>
        </w:tc>
        <w:tc>
          <w:tcPr>
            <w:tcW w:w="1239"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w:t>
            </w:r>
          </w:p>
        </w:tc>
        <w:tc>
          <w:tcPr>
            <w:tcW w:w="125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项</w:t>
            </w:r>
          </w:p>
        </w:tc>
        <w:tc>
          <w:tcPr>
            <w:tcW w:w="41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含相关辅材</w:t>
            </w:r>
          </w:p>
        </w:tc>
      </w:tr>
    </w:tbl>
    <w:p>
      <w:pPr>
        <w:widowControl/>
        <w:spacing w:line="276" w:lineRule="auto"/>
        <w:ind w:firstLine="643" w:firstLineChars="200"/>
        <w:jc w:val="left"/>
        <w:outlineLvl w:val="0"/>
        <w:rPr>
          <w:rFonts w:hint="eastAsia" w:ascii="仿宋" w:hAnsi="仿宋" w:eastAsia="仿宋"/>
          <w:b/>
          <w:sz w:val="32"/>
          <w:szCs w:val="32"/>
        </w:rPr>
      </w:pPr>
      <w:r>
        <w:rPr>
          <w:rFonts w:hint="eastAsia" w:ascii="仿宋" w:hAnsi="仿宋" w:eastAsia="仿宋"/>
          <w:b/>
          <w:sz w:val="32"/>
          <w:szCs w:val="32"/>
        </w:rPr>
        <w:t>四、项目技术要求</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（一）软件设施技术要求</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1、视频智能分析类事件处置</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需汇聚视频智能分析监测异常结果数据，实现根据监测异常分类绑定事件类型，通过E宁波虚拟网格（视频网格）生成事件。参照E宁波事件业务标准和流程，支撑指挥室将该事件派发给相关部门或村社、网格长。</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2、事件处置统计</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根据E宁波事件分类标准，实现对舆情类、物联感知类、视频智能分析类事件处置情况的统计分析（包括上报、受理、分派、处置、事件级别等数量、占比、趋势）和可视化展示。</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3、分析研判一张图</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（1）大数据预警预测</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1）基层治理事件</w:t>
      </w:r>
    </w:p>
    <w:p>
      <w:pPr>
        <w:widowControl/>
        <w:spacing w:line="276" w:lineRule="auto"/>
        <w:ind w:firstLine="640" w:firstLineChars="200"/>
        <w:jc w:val="left"/>
        <w:outlineLvl w:val="0"/>
        <w:rPr>
          <w:rFonts w:hint="eastAsia" w:ascii="仿宋" w:hAnsi="仿宋" w:eastAsia="仿宋" w:cs="仿宋"/>
          <w:sz w:val="32"/>
          <w:szCs w:val="32"/>
        </w:rPr>
      </w:pPr>
      <w:r>
        <w:rPr>
          <w:rFonts w:hint="eastAsia" w:ascii="仿宋" w:hAnsi="仿宋" w:eastAsia="仿宋"/>
          <w:sz w:val="32"/>
          <w:szCs w:val="32"/>
        </w:rPr>
        <w:t>高发事件关联因素预测：需结合各渠道历史事件数据资源，实现对街道事件高发月份（取前</w:t>
      </w:r>
      <w:r>
        <w:rPr>
          <w:rFonts w:ascii="仿宋" w:hAnsi="仿宋" w:eastAsia="仿宋"/>
          <w:sz w:val="32"/>
          <w:szCs w:val="32"/>
        </w:rPr>
        <w:t>3</w:t>
      </w:r>
      <w:r>
        <w:rPr>
          <w:rFonts w:hint="eastAsia" w:ascii="仿宋" w:hAnsi="仿宋" w:eastAsia="仿宋"/>
          <w:sz w:val="32"/>
          <w:szCs w:val="32"/>
        </w:rPr>
        <w:t>）的事件数量和占比、高发事件类型（取前</w:t>
      </w:r>
      <w:r>
        <w:rPr>
          <w:rFonts w:ascii="仿宋" w:hAnsi="仿宋" w:eastAsia="仿宋"/>
          <w:sz w:val="32"/>
          <w:szCs w:val="32"/>
        </w:rPr>
        <w:t>3</w:t>
      </w:r>
      <w:r>
        <w:rPr>
          <w:rFonts w:hint="eastAsia" w:ascii="仿宋" w:hAnsi="仿宋" w:eastAsia="仿宋"/>
          <w:sz w:val="32"/>
          <w:szCs w:val="32"/>
        </w:rPr>
        <w:t>）对应的事件数量或所在区域（取前</w:t>
      </w:r>
      <w:r>
        <w:rPr>
          <w:rFonts w:ascii="仿宋" w:hAnsi="仿宋" w:eastAsia="仿宋"/>
          <w:sz w:val="32"/>
          <w:szCs w:val="32"/>
        </w:rPr>
        <w:t>3</w:t>
      </w:r>
      <w:r>
        <w:rPr>
          <w:rFonts w:hint="eastAsia" w:ascii="仿宋" w:hAnsi="仿宋" w:eastAsia="仿宋"/>
          <w:sz w:val="32"/>
          <w:szCs w:val="32"/>
        </w:rPr>
        <w:t>）被涉及的次数。</w:t>
      </w:r>
    </w:p>
    <w:p>
      <w:pPr>
        <w:widowControl/>
        <w:spacing w:line="276" w:lineRule="auto"/>
        <w:ind w:firstLine="640" w:firstLineChars="200"/>
        <w:jc w:val="left"/>
        <w:outlineLvl w:val="0"/>
        <w:rPr>
          <w:rFonts w:hint="eastAsia" w:ascii="仿宋" w:hAnsi="仿宋" w:eastAsia="仿宋" w:cs="仿宋"/>
          <w:sz w:val="32"/>
          <w:szCs w:val="32"/>
        </w:rPr>
      </w:pPr>
      <w:r>
        <w:rPr>
          <w:rFonts w:hint="eastAsia" w:ascii="仿宋" w:hAnsi="仿宋" w:eastAsia="仿宋"/>
          <w:sz w:val="32"/>
          <w:szCs w:val="32"/>
        </w:rPr>
        <w:t>当月事件高发关联因素预测：需统计历史高发事件类型、对应数量、占比，统计历史高发区域、对应数量，统计前两月和往年本月的前</w:t>
      </w:r>
      <w:r>
        <w:rPr>
          <w:rFonts w:ascii="仿宋" w:hAnsi="仿宋" w:eastAsia="仿宋"/>
          <w:sz w:val="32"/>
          <w:szCs w:val="32"/>
        </w:rPr>
        <w:t>5</w:t>
      </w:r>
      <w:r>
        <w:rPr>
          <w:rFonts w:hint="eastAsia" w:ascii="仿宋" w:hAnsi="仿宋" w:eastAsia="仿宋"/>
          <w:sz w:val="32"/>
          <w:szCs w:val="32"/>
        </w:rPr>
        <w:t>事件类型和数量、统计前两月和往年本月的前</w:t>
      </w:r>
      <w:r>
        <w:rPr>
          <w:rFonts w:ascii="仿宋" w:hAnsi="仿宋" w:eastAsia="仿宋"/>
          <w:sz w:val="32"/>
          <w:szCs w:val="32"/>
        </w:rPr>
        <w:t>5</w:t>
      </w:r>
      <w:r>
        <w:rPr>
          <w:rFonts w:hint="eastAsia" w:ascii="仿宋" w:hAnsi="仿宋" w:eastAsia="仿宋"/>
          <w:sz w:val="32"/>
          <w:szCs w:val="32"/>
        </w:rPr>
        <w:t>事件高发区域和数量。</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高发事件类型关联因素预测：需统计高发事件类型（取前</w:t>
      </w:r>
      <w:r>
        <w:rPr>
          <w:rFonts w:ascii="仿宋" w:hAnsi="仿宋" w:eastAsia="仿宋"/>
          <w:sz w:val="32"/>
          <w:szCs w:val="32"/>
        </w:rPr>
        <w:t>3</w:t>
      </w:r>
      <w:r>
        <w:rPr>
          <w:rFonts w:hint="eastAsia" w:ascii="仿宋" w:hAnsi="仿宋" w:eastAsia="仿宋"/>
          <w:sz w:val="32"/>
          <w:szCs w:val="32"/>
        </w:rPr>
        <w:t>）分别对应的最高发月份、最高发区域</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高发区域关联因素预测：需统计高发区域（取前3）分别对应的最高发月份、最高发事件类型。</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2）社区物联</w:t>
      </w:r>
    </w:p>
    <w:p>
      <w:pPr>
        <w:widowControl/>
        <w:spacing w:line="276" w:lineRule="auto"/>
        <w:ind w:firstLine="640" w:firstLineChars="200"/>
        <w:jc w:val="left"/>
        <w:outlineLvl w:val="0"/>
        <w:rPr>
          <w:rFonts w:ascii="仿宋" w:hAnsi="仿宋" w:eastAsia="仿宋"/>
          <w:sz w:val="32"/>
          <w:szCs w:val="32"/>
        </w:rPr>
      </w:pPr>
      <w:r>
        <w:rPr>
          <w:rFonts w:hint="eastAsia" w:ascii="仿宋" w:hAnsi="仿宋" w:eastAsia="仿宋"/>
          <w:sz w:val="32"/>
          <w:szCs w:val="32"/>
        </w:rPr>
        <w:t>告警信息分析：需以图表形式从时间、区域、类型等多维度，综合统计社区物联设备，包括告警信息的分布和数量，对告警的高发类型、高发区域、发展趋势等做出分析。</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物联设备状态分析：需对社区物联设备的运行状态进行数据化分析，满足设备全生命周期管理。物联设备区域分布分析：需结合地理信息对物联设备的区域分析进行分析，将物联设备的信息与区域相结合，分析地区差异。</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3）平安维稳</w:t>
      </w:r>
    </w:p>
    <w:p>
      <w:pPr>
        <w:widowControl/>
        <w:spacing w:line="276" w:lineRule="auto"/>
        <w:ind w:firstLine="640" w:firstLineChars="200"/>
        <w:jc w:val="left"/>
        <w:outlineLvl w:val="0"/>
        <w:rPr>
          <w:rFonts w:ascii="仿宋" w:hAnsi="仿宋" w:eastAsia="仿宋"/>
          <w:sz w:val="32"/>
          <w:szCs w:val="32"/>
        </w:rPr>
      </w:pPr>
      <w:r>
        <w:rPr>
          <w:rFonts w:hint="eastAsia" w:ascii="仿宋" w:hAnsi="仿宋" w:eastAsia="仿宋"/>
          <w:sz w:val="32"/>
          <w:szCs w:val="32"/>
        </w:rPr>
        <w:t>舆情热词分析：需对街道舆情的热词进行提炼、统计和展示</w:t>
      </w:r>
    </w:p>
    <w:p>
      <w:pPr>
        <w:widowControl/>
        <w:spacing w:line="276" w:lineRule="auto"/>
        <w:ind w:firstLine="640" w:firstLineChars="200"/>
        <w:jc w:val="left"/>
        <w:outlineLvl w:val="0"/>
        <w:rPr>
          <w:rFonts w:ascii="仿宋" w:hAnsi="仿宋" w:eastAsia="仿宋"/>
          <w:sz w:val="32"/>
          <w:szCs w:val="32"/>
        </w:rPr>
      </w:pPr>
      <w:r>
        <w:rPr>
          <w:rFonts w:hint="eastAsia" w:ascii="仿宋" w:hAnsi="仿宋" w:eastAsia="仿宋"/>
          <w:sz w:val="32"/>
          <w:szCs w:val="32"/>
        </w:rPr>
        <w:t>重复事件分析：需对来自各渠道的重复（相同）事件进行筛选、统计、预警和展示。</w:t>
      </w:r>
    </w:p>
    <w:p>
      <w:pPr>
        <w:widowControl/>
        <w:spacing w:line="276" w:lineRule="auto"/>
        <w:ind w:firstLine="640" w:firstLineChars="200"/>
        <w:jc w:val="left"/>
        <w:outlineLvl w:val="0"/>
        <w:rPr>
          <w:rFonts w:ascii="仿宋" w:hAnsi="仿宋" w:eastAsia="仿宋"/>
          <w:sz w:val="32"/>
          <w:szCs w:val="32"/>
        </w:rPr>
      </w:pPr>
      <w:r>
        <w:rPr>
          <w:rFonts w:hint="eastAsia" w:ascii="仿宋" w:hAnsi="仿宋" w:eastAsia="仿宋"/>
          <w:sz w:val="32"/>
          <w:szCs w:val="32"/>
        </w:rPr>
        <w:t>高发类型事件趋势分析：需对来自各渠道的高发事件的类型进行统计、趋势分析。</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事件热力图：需对街道、村社两级的事件热力分布和统计图表进行展示。</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（2）基础信息分析</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1）实有人口</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需展示街道、村社两级的重点对象前3类型和数量，季度3类重点人数变化，重点人员走访情况。</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2）流动人口</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需对街道、村社两级的流动人口数量、占比和趋势等机械能分析展现。</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3）组织机构</w:t>
      </w:r>
    </w:p>
    <w:p>
      <w:pPr>
        <w:widowControl/>
        <w:spacing w:line="276" w:lineRule="auto"/>
        <w:ind w:firstLine="640" w:firstLineChars="200"/>
        <w:jc w:val="left"/>
        <w:outlineLvl w:val="0"/>
        <w:rPr>
          <w:rFonts w:ascii="仿宋" w:hAnsi="仿宋" w:eastAsia="仿宋"/>
          <w:sz w:val="32"/>
          <w:szCs w:val="32"/>
        </w:rPr>
      </w:pPr>
      <w:r>
        <w:rPr>
          <w:rFonts w:hint="eastAsia" w:ascii="仿宋" w:hAnsi="仿宋" w:eastAsia="仿宋"/>
          <w:sz w:val="32"/>
          <w:szCs w:val="32"/>
        </w:rPr>
        <w:t>安全、经济重点关注企业信息上图：需根据安全生成示范、存在重大危险源、是否规上企业、是否高危、是否环保企业、</w:t>
      </w:r>
      <w:r>
        <w:rPr>
          <w:rFonts w:ascii="仿宋" w:hAnsi="仿宋" w:eastAsia="仿宋"/>
          <w:sz w:val="32"/>
          <w:szCs w:val="32"/>
        </w:rPr>
        <w:t>200</w:t>
      </w:r>
      <w:r>
        <w:rPr>
          <w:rFonts w:hint="eastAsia" w:ascii="仿宋" w:hAnsi="仿宋" w:eastAsia="仿宋"/>
          <w:sz w:val="32"/>
          <w:szCs w:val="32"/>
        </w:rPr>
        <w:t>人以上、是否隐患重点企业、是否存危化企业在地图上的分布。</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安全、经济重点关注企业统计：需统计全街道存在重大危险源、安全生成黑名单企业、是否规上企业、是否环保企业、是否高危、是否隐患重点企业、是否存危化等企业的总数和各自的数量，统计企业注册资本（超千万）、200人以上的的总数和各自的数量。</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4）监督考核</w:t>
      </w:r>
    </w:p>
    <w:p>
      <w:pPr>
        <w:widowControl/>
        <w:spacing w:line="276" w:lineRule="auto"/>
        <w:ind w:firstLine="640" w:firstLineChars="200"/>
        <w:jc w:val="left"/>
        <w:outlineLvl w:val="0"/>
        <w:rPr>
          <w:rFonts w:ascii="仿宋" w:hAnsi="仿宋" w:eastAsia="仿宋"/>
          <w:sz w:val="32"/>
          <w:szCs w:val="32"/>
        </w:rPr>
      </w:pPr>
      <w:r>
        <w:rPr>
          <w:rFonts w:hint="eastAsia" w:ascii="仿宋" w:hAnsi="仿宋" w:eastAsia="仿宋"/>
          <w:sz w:val="32"/>
          <w:szCs w:val="32"/>
        </w:rPr>
        <w:t>基础信息：需统计街道、村（社区）基础信息总数、完整率。</w:t>
      </w:r>
    </w:p>
    <w:p>
      <w:pPr>
        <w:widowControl/>
        <w:spacing w:line="276" w:lineRule="auto"/>
        <w:ind w:firstLine="640" w:firstLineChars="200"/>
        <w:jc w:val="left"/>
        <w:outlineLvl w:val="0"/>
        <w:rPr>
          <w:rFonts w:ascii="仿宋" w:hAnsi="仿宋" w:eastAsia="仿宋"/>
          <w:sz w:val="32"/>
          <w:szCs w:val="32"/>
        </w:rPr>
      </w:pPr>
      <w:r>
        <w:rPr>
          <w:rFonts w:hint="eastAsia" w:ascii="仿宋" w:hAnsi="仿宋" w:eastAsia="仿宋"/>
          <w:sz w:val="32"/>
          <w:szCs w:val="32"/>
        </w:rPr>
        <w:t>出勤情况：需统计街道、村（社区）年度、本季、本月的网格出勤占比、平均出勤次数、累计出勤时长、平均出勤时长、累计出勤距离、平均出勤距离</w:t>
      </w:r>
    </w:p>
    <w:p>
      <w:pPr>
        <w:widowControl/>
        <w:spacing w:line="276" w:lineRule="auto"/>
        <w:ind w:firstLine="640" w:firstLineChars="200"/>
        <w:jc w:val="left"/>
        <w:outlineLvl w:val="0"/>
        <w:rPr>
          <w:rFonts w:ascii="仿宋" w:hAnsi="仿宋" w:eastAsia="仿宋"/>
          <w:sz w:val="32"/>
          <w:szCs w:val="32"/>
        </w:rPr>
      </w:pPr>
      <w:r>
        <w:rPr>
          <w:rFonts w:hint="eastAsia" w:ascii="仿宋" w:hAnsi="仿宋" w:eastAsia="仿宋"/>
          <w:sz w:val="32"/>
          <w:szCs w:val="32"/>
        </w:rPr>
        <w:t>工作量情况：需统计街道、村（社区）的平均工作量。</w:t>
      </w:r>
    </w:p>
    <w:p>
      <w:pPr>
        <w:widowControl/>
        <w:spacing w:line="276" w:lineRule="auto"/>
        <w:ind w:firstLine="640" w:firstLineChars="200"/>
        <w:jc w:val="left"/>
        <w:outlineLvl w:val="0"/>
        <w:rPr>
          <w:rFonts w:ascii="仿宋" w:hAnsi="仿宋" w:eastAsia="仿宋"/>
          <w:sz w:val="32"/>
          <w:szCs w:val="32"/>
        </w:rPr>
      </w:pPr>
      <w:r>
        <w:rPr>
          <w:rFonts w:hint="eastAsia" w:ascii="仿宋" w:hAnsi="仿宋" w:eastAsia="仿宋"/>
          <w:sz w:val="32"/>
          <w:szCs w:val="32"/>
        </w:rPr>
        <w:t>考核得分：需统计街道、村（社区）的工作出勤、对象管理、事件处置、数据质量、上报质量的考核得分。</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网格排名：展示街道每季度、月前10和后10位网格排名。</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4、智慧门禁系统</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需采集汇聚全区流动人口信息建立流动人口管理子系统。</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5、视频监控上图</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需实现视频监控整合、视频监控上图、视频资源调用等功能在GIS地图上的加载和应用。</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6、 物联部件、舆情事件上图</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需在GIS地图上建立物联专题、舆情事件图层等，用于展示物联部件、舆情事件定位信息等。</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7、系统对接（此事项协调工作由采购人负责。）</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（1）智慧社区平台</w:t>
      </w:r>
      <w:r>
        <w:rPr>
          <w:rFonts w:ascii="仿宋" w:hAnsi="仿宋" w:eastAsia="仿宋"/>
          <w:sz w:val="32"/>
          <w:szCs w:val="32"/>
        </w:rPr>
        <w:t xml:space="preserve"> </w:t>
      </w:r>
      <w:r>
        <w:rPr>
          <w:rFonts w:hint="eastAsia" w:ascii="仿宋" w:hAnsi="仿宋" w:eastAsia="仿宋"/>
          <w:sz w:val="32"/>
          <w:szCs w:val="32"/>
        </w:rPr>
        <w:t>：对接智慧社区涉及的事件信息以及物联网设备点位信息、告警信息、设备管理信息，将数据汇总进数据中心，并将相关数据统一上图。</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（2）消防物联平台：对接消防物联平台涉及的烟感、气感等物联网设备点位信息、告警信息、设备管理信息，将数据汇总进数据中心，并将相关数据统一上图。</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（3）人房平台：需实现单点登录，将页面嵌入至庄市平台。</w:t>
      </w:r>
    </w:p>
    <w:p>
      <w:pPr>
        <w:widowControl/>
        <w:spacing w:line="276" w:lineRule="auto"/>
        <w:ind w:firstLine="640" w:firstLineChars="200"/>
        <w:jc w:val="left"/>
        <w:outlineLvl w:val="0"/>
        <w:rPr>
          <w:rFonts w:ascii="仿宋" w:hAnsi="仿宋" w:eastAsia="仿宋"/>
          <w:sz w:val="32"/>
          <w:szCs w:val="32"/>
        </w:rPr>
      </w:pPr>
      <w:r>
        <w:rPr>
          <w:rFonts w:hint="eastAsia" w:ascii="仿宋" w:hAnsi="仿宋" w:eastAsia="仿宋"/>
          <w:sz w:val="32"/>
          <w:szCs w:val="32"/>
        </w:rPr>
        <w:t>（4）舆情类系统</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1）镇海区舆情平台：平台可自由添加社会面涉及维稳相关的词语（可定期导入，也可逐条增加删减）；可自定义相关词语（例如打架、吵架）并设置相应的风险级别；平台词语库在添加入库或删减前，提供审核流程功能；当E宁波、12345、民生e点通、东方论坛、天一论坛等平台中采集上来的事件（利用信息数据智能获取等形式对接至风险预警平台），出现风险预警平台中词语库里的词语时，风险预警平台自动留存相关信息，包括事件的采集渠道（如来自E宁波），事件在采集平台中的详细描述（包括事件描述、时间、地点等详细信息）定期进行数据分析，可勾选词语库中的相关词语，形成对勾选词语月度、季度（也可选择对应时间段）的出现频次、告警频次风险以及多维度可视化分析和趋势分析，通过图表报表形式输出。信息数据来源：12345平台、民生e点通、东方论坛、天一论坛、E宁波等信息数据。</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2）对接方式：数据对接，获取与庄市相关的舆情信息数据。</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cs="仿宋"/>
          <w:sz w:val="32"/>
          <w:szCs w:val="32"/>
        </w:rPr>
        <w:t>（5）</w:t>
      </w:r>
      <w:r>
        <w:rPr>
          <w:rFonts w:hint="eastAsia" w:ascii="仿宋" w:hAnsi="仿宋" w:eastAsia="仿宋"/>
          <w:sz w:val="32"/>
          <w:szCs w:val="32"/>
        </w:rPr>
        <w:t>外国人管理：对接***外国人管理系统，对接庄市街道管理范围内的外国人信息，将信息推送至数据中心，实时监控外国人的相关状态信息。</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cs="仿宋"/>
          <w:sz w:val="32"/>
          <w:szCs w:val="32"/>
        </w:rPr>
        <w:t>（6）</w:t>
      </w:r>
      <w:r>
        <w:rPr>
          <w:rFonts w:hint="eastAsia" w:ascii="仿宋" w:hAnsi="仿宋" w:eastAsia="仿宋"/>
          <w:sz w:val="32"/>
          <w:szCs w:val="32"/>
        </w:rPr>
        <w:t>应急系统对接：对接市基层管理系统，应急预案模块，需实现业务和数据互通。</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cs="仿宋"/>
          <w:sz w:val="32"/>
          <w:szCs w:val="32"/>
        </w:rPr>
        <w:t>（7）</w:t>
      </w:r>
      <w:r>
        <w:rPr>
          <w:rFonts w:hint="eastAsia" w:ascii="仿宋" w:hAnsi="仿宋" w:eastAsia="仿宋"/>
          <w:sz w:val="32"/>
          <w:szCs w:val="32"/>
        </w:rPr>
        <w:t>物业管理平台：需实现单点登录，将页面嵌入至庄市平台。</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8、数据库建设</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需对来自雪亮工程、人脸识别、人防平台、外国人管理、智安社区、智慧社区、物业管理、民生e点通、12345、人民调解等信息化平台的数据资源进行清洗、比对和规范化处理，并形成庄市基础数据库和专题数据库。</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（二）硬件设施要求</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1、服务器1（相当于联想、华为、曙光）</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 xml:space="preserve">Intel 4110 2.1G 9.6UPI 11M 8C 85W/16G/2TSATA×2/SAS RAID0,1/550W×2/导轨/三年上门 </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2、服务器2（相当于联想、华为、曙光）</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Intel 4110 2.1G 9.6UPI 11M 8C 85W/32GB DDR4/1TB SATA×2/热插拔/SAS3008/DVD/1GbE×4/冗电/导轨/2U/Windows Server 2008 R2简体中文标准版激活码</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3、防火墙（相当于华为、华三、深信服）</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（1）性能指标：整机吞吐量≥2.5G;应用层吞吐量≥300M;并发连接数≥1000000；每秒新建连接数≥20000；</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（2）硬件指标：1U尺寸；4GB内存；64GB SSD硬盘；4个千兆电口；1个RJ45串口；2个高速USB2.0接口；单电源；支持BYPASS;</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（3）支持路由，网桥，单臂，旁路，虚拟网线以及混合部署方式，支持链路聚合功能，支持端口联动</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（4）能够识别应用类型超过1200种，应用识别规则总数超过3000条；</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（5）支持多链路出站负载，支持基于源/目的IP、源/目的端口、协议、ISP、应用类型以及国家/地域来进行选路的策略路由选路功能；</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（6）支持基于应用类型，网站类型，文件类型进行流量控制，支持基于IP段、时间、国家/地区、认证用户、子接口和VLAN进行流量控制；</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（7）访问控制规则支持数据模拟匹配，输入源目的IP、端口、协议五元组信息，模拟策略匹配方式，给出最可能的匹配结果，方便排查故障，或环境部署前的调试；</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（8）支持场景化的配置向导功能，可以选择不同的部署方式以及使用场景实现产品的快速实施；</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（9）支持Land、Smurf、Fraggle、WinNuke、Ping of Death、Tear Drop、IP Spoofing攻击防护、支持SYN Flood、ICMP Flood、UDP Flood、DNS Flood、ARP Flood攻击防护，支持IP地址扫描，端口扫描防护，支持ARP欺骗防护功能、支持IP协议异常报文检测和TCP协议异常报文检测；</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（10）支持对信任区域主机外发的异常流量进行检测，如ICMP，UPD，SYN，DNS Flood等DDoS攻击行为；</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（11）内置病毒样本数量超过200万；支持应用协议命令级控制，如FTP可细化到rmdir、get、put等命令级控制； 支持压缩文件查杀</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（12）支持从多维度聚合分析主机的中毒情况，并根据主机的夜间外联次数，恶意访问IP分布，云鉴情报等多个维度</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（13）支持采用无特征AI检测技术对恶意勒索病毒及挖矿病毒等热点病毒进行检测，给出基于AI技术的病毒检测报告；</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14）为了保证入侵防御系统识别的专业性，要求入侵防护漏洞规则特征库数量在7400条以上，入侵防护漏洞特征具备中文相关介绍，包括但不限于漏洞描述，漏洞名称，危险等级，影响系统，对应CVE编号，参考信息和建议的解决方案；</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15）为了帮助管理员更好的应对一些突发的热点安全事件，要求设备可提供最新的威胁情报信息，能够对新爆发的流行高危漏洞进行预警和自动检测，发现问题后支持一键生成防护规则；具备独立的Web应用防护规则库，Web应用防护规则总数在3500条以上；</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（16）支持对web页面黑链进行检测；</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（17）支持对网站的恶意扫描防护和恶意爬虫攻击防护；支持其他类型的Web攻击，如文件包含，目录遍历，信息泄露攻击等；</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（18）支持针对网站的漏洞扫描进行深度防护，能够拦截漏洞扫描设备或软件对网站漏洞的扫描探测，支持基于目录访问频率和敏感文件扫描等恶意扫描行为进行防护；</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（19）支持对已经植入webshell后门的服务器持续检测，对后续非法的通信动作进行识别和阻断；</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（20）设备需要具备web业务自学习能力，可自行判断与标记业务特征，确认业务模型学习趋势；</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设备具备独立的热门威胁库，防护类型包括木马远控、恶意脚本、勒索病毒、僵尸网络、挖矿病毒等，特征总数在60万条以上；</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（21）支持蜜罐功能，定位内网感染僵尸网络病毒的真实主机IP地址；</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（22）支持对终端已被种植了远控木马或者病毒等恶意软件进行检测，并且能够对检测到的恶意软件行为进行深入的分析，展示和外部命令控制服务器的交互行为和其他可疑行为；</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（23）支持通过云端的大数据分析平台，发现和展示整个僵尸网络的构成和分布，定位僵尸网络控制服务器的地址；</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（24）支持业务服务器的自动发现以及业务服务器脆弱性和服务器开放端口的自动识别，支持包含敏感数据业务的识别；</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（25）支持对检测到的攻击行为按照IP地址的地理位置信息进行威胁信息动态展示，实时监测和展示最新的攻击威胁信息；</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26）支持安全运营中心功能，可以对全网所有的服务器和主机的威胁进行全面评估，管理员通过一键便可完成对服务器和主机的资产更新识别、脆弱性评估、策略动作的合理化监测、当前服务器和用户的保护状态、当前的服务器和主机的风险状态及需要管理员待办的紧急事项等，可以自动化直观的展示最终的风险；</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（27）支持自动生成综合安全风险报表，报表内容体现被保护对象的整体安全等级，发现漏洞情况以及遭受到攻击的统计，具备有效攻击行为次数统计和攻击举证；</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（28）为了更好的管理多台设备，要求支持安全设备的集中管理，包括配置统一下发，规则库统一更新，安全日志，流量日志实时上报等功能。</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（29）支持与EDR产品实现联动，当防火墙发现僵尸网络或者勒索病毒违规向主控端连接时，可实现防火墙联动EDR对终端进行扫描和取证，对威胁进行隔离、处置</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（30）支持安全策略一体化配置，通过一条策略既可实现不同安全功能的配置；</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（31）支持SD-WAN智能选路功能；</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32）支持高级威胁事件分析，并展示热点事件详情，如全网威胁情报、高级黑客、持续性攻击、网站存在后门（webshell）、黑链、感染流行僵尸网络、大面积病毒感染、外发攻击等，并将高危事件推送到运维管理员手机微信端进行预警。</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4、机柜（定制）</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42U机柜，H3系列19"机柜（42U 前玻璃门，后钢板门，黑色）600×800×2055㎜(宽×深×高)</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（三）项目组织及人员配备要求</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1、投标人在项目实施过程中，需对项目进行规范化管理，要有项目管理组织、项目管理计划、项目进度计划、项目验收计划等方案，确保项目实施质量。</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2、投标人应成立项目小组，并指定一名专职的项目经理，负责项目协调和调度工作。除项目经理外，项目组须配备专职的技术负责人、数据库技术负责人、美工，同时应按照项目实施的要求，配置相应的项目管理、系统设计、开发、测试、集成、培训、质量保证等人员。</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3、投标人成立包括一名专职项目经理在内的商务与技术支持小组，负责对参与项目实施的各方技术人员进行产品、技术培训，提供项目整体实施和试点工作的技术方案，对项目实施过程中出现的疑难问题提供技术支持。全方位配合最终用户项目实施进度和质量要求。</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4、参与此项目的技术人员必须具有承担过相同类型软件开发经验，能够与用户进行良好的沟通，掌握相关领域的相关基础知识，具备相关产品集成、应用和开发的能力。</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5、对上述安排投标人应列出详细实施计划，包括人员姓名、经验、学历和在本项目中的职责分工。</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（四）项目实施进度要求</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投标人应按照采购人规定时间安排，制定相应的项目实施详细进度计划。投标人应在投标书中提供项目实施详细进度计划。</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（五）系统集成要求</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本项目的投标人需负责镇海庄市街道流动人口管理系统建设相关软硬件基础环境的整体集成。包括硬件的安装、调试及售后服务，软件的开发、应用系统集成、数据库等的部署和系统联调工作。投标人在集成前，需提供详细的系统集成实施方案，经采购人确认后再组织实施。</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（六）培训要求</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1、培训总则</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（1）成交服务商必须满足本部分要求的培训服务。</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（2）在项目的实施方案中提供详细的培训计划、大纲、课程内容等相关内容。</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（3）培训工作必须在合同生效之后系统试运行之前安排。</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2、培训内容与课程要求</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成交服务商必须为用户提供系统安装、使用和维护相关的知识和管理培训，培训形式包括客户现场培训、课堂培训；同时成交服务商还应提供所开发应用软件系统的操作使用培训，培训对象为各基层用户、相关职能部门用户、主管领导，投标人必须列明相应的培训课程。</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按照项目培训对象的不同提供详细的系统培训方案，培训方案需经采购人认可。内容包括但不限于培训计划、培训方式、培训内容、培训次数和培训的验收方式等。除培训工作外，还包括使用手册、宣传品的制作和印刷，为所有被培训人员提供培训用文字资料和讲义等相关用品。</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3、培训费用</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（1）投标人应将所有培训费用（含培训教材费），计入投标总价。</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（2）实际培训时间、人数和地点按成交人与项目业主商定的为准。</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4、培训地点：培训地点在宁波，培训总时间不少于5天。</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（七）技术文档要求</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投标人应提供包括系统需求分析、系统设计文档、系统安装手册、用户使用手册、系统维护手册、后续服务计划和承诺等在内的完备准确的工程技术资料。</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（八）其他说明</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1、投标人应保证严守在履行合同中以任何方式知悉的采购单位的商业、技术秘密和其他商业及技术信息，不得泄露、不正当使用或允许他人使用。</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2、应用软件的报价含且不限于上述需求描述，投标人在需求调研后应提交正式的软件需求范围确认书并经采购人确认，采购人有可能对上述软件的功能需求进行适当的调整，投标人应满足采购人的合理变更需求。</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3、知识产权</w:t>
      </w:r>
    </w:p>
    <w:p>
      <w:pPr>
        <w:widowControl/>
        <w:spacing w:line="276" w:lineRule="auto"/>
        <w:ind w:firstLine="643" w:firstLineChars="200"/>
        <w:jc w:val="left"/>
        <w:outlineLvl w:val="0"/>
        <w:rPr>
          <w:rFonts w:hint="eastAsia" w:ascii="仿宋" w:hAnsi="仿宋" w:eastAsia="仿宋"/>
          <w:sz w:val="32"/>
          <w:szCs w:val="32"/>
        </w:rPr>
      </w:pPr>
      <w:r>
        <w:rPr>
          <w:rFonts w:hint="eastAsia" w:ascii="仿宋" w:hAnsi="仿宋" w:eastAsia="仿宋"/>
          <w:b/>
          <w:sz w:val="32"/>
          <w:szCs w:val="32"/>
        </w:rPr>
        <w:t>采购人完全拥有在合同履约过程中所产生的技术成果的所有权、专利申请权、使用权、转让权或其他有关权利。投标人受</w:t>
      </w:r>
      <w:r>
        <w:rPr>
          <w:rFonts w:ascii="仿宋" w:hAnsi="仿宋" w:eastAsia="仿宋"/>
          <w:b/>
          <w:sz w:val="32"/>
          <w:szCs w:val="32"/>
        </w:rPr>
        <w:t>采购人</w:t>
      </w:r>
      <w:r>
        <w:rPr>
          <w:rFonts w:hint="eastAsia" w:ascii="仿宋" w:hAnsi="仿宋" w:eastAsia="仿宋"/>
          <w:b/>
          <w:sz w:val="32"/>
          <w:szCs w:val="32"/>
        </w:rPr>
        <w:t>委托</w:t>
      </w:r>
      <w:r>
        <w:rPr>
          <w:rFonts w:ascii="仿宋" w:hAnsi="仿宋" w:eastAsia="仿宋"/>
          <w:b/>
          <w:sz w:val="32"/>
          <w:szCs w:val="32"/>
        </w:rPr>
        <w:t>对本项目进行系统开发，</w:t>
      </w:r>
      <w:r>
        <w:rPr>
          <w:rFonts w:hint="eastAsia" w:ascii="仿宋" w:hAnsi="仿宋" w:eastAsia="仿宋"/>
          <w:b/>
          <w:sz w:val="32"/>
          <w:szCs w:val="32"/>
        </w:rPr>
        <w:t>不具备本</w:t>
      </w:r>
      <w:r>
        <w:rPr>
          <w:rFonts w:ascii="仿宋" w:hAnsi="仿宋" w:eastAsia="仿宋"/>
          <w:b/>
          <w:sz w:val="32"/>
          <w:szCs w:val="32"/>
        </w:rPr>
        <w:t>项目技术开发成果</w:t>
      </w:r>
      <w:r>
        <w:rPr>
          <w:rFonts w:hint="eastAsia" w:ascii="仿宋" w:hAnsi="仿宋" w:eastAsia="仿宋"/>
          <w:b/>
          <w:sz w:val="32"/>
          <w:szCs w:val="32"/>
        </w:rPr>
        <w:t>的所有权、专利申请权、使用权、转让权等</w:t>
      </w:r>
      <w:r>
        <w:rPr>
          <w:rFonts w:ascii="仿宋" w:hAnsi="仿宋" w:eastAsia="仿宋"/>
          <w:b/>
          <w:sz w:val="32"/>
          <w:szCs w:val="32"/>
        </w:rPr>
        <w:t>权利。</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投标人因违约导致采购人上述权利被侵害的，由投标人负责赔偿与之相关的一切损失。本项目所使用或产生的数据为采购人专有，未经书面许可，投标人不得对第三方泄露或使用该项目的数据进行任何形式的开发利用。</w:t>
      </w:r>
    </w:p>
    <w:p>
      <w:pPr>
        <w:widowControl/>
        <w:spacing w:line="276" w:lineRule="auto"/>
        <w:ind w:firstLine="643" w:firstLineChars="200"/>
        <w:jc w:val="left"/>
        <w:outlineLvl w:val="0"/>
        <w:rPr>
          <w:rFonts w:hint="eastAsia" w:ascii="仿宋" w:hAnsi="仿宋" w:eastAsia="仿宋"/>
          <w:b/>
          <w:sz w:val="32"/>
          <w:szCs w:val="32"/>
        </w:rPr>
      </w:pPr>
      <w:r>
        <w:rPr>
          <w:rFonts w:hint="eastAsia" w:ascii="仿宋" w:hAnsi="仿宋" w:eastAsia="仿宋"/>
          <w:b/>
          <w:sz w:val="32"/>
          <w:szCs w:val="32"/>
        </w:rPr>
        <w:t>五、资信商务要求</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1、质保期：本项目的所有硬件软件的质保期至少36个月，质保期从整体项目完成竣工验收之日起计算。</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2、技术支持及售后服务要求</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（1）质保期期间要求中标人派驻一名技术人员到采购人单位，提供驻场技术支持服务，驻场技术人员工作时间随同采购人单位工作时间。</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（2）本项目的所有硬件设备，提供原厂商3年7×24小时服务，基础软件提供原厂三年技术服务，原厂商质保期从设备到货验收完成后开始计算。</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（3）在质保期内由于设备本身质量原因造成的任何损伤或损坏，投标人须免费负责修理或更换。质保期内被免费更换的零部件质保期自更换之日起重新计算。</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4）在接到报修通知后，应在15分钟内响应。对于影响系统正常运行的严重故障（包括由系统软硬件等原因引起的），投标人工程师及其它相关技术人员必须在2小时内赶到现场，查找原因，提出解决方案，并工作直至故障修妥完全恢复正常服务为止，一般要求保证系统在4小时之内修复，并需要提供确保承诺实现的措施。</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（5）在质保期结束前，须由投标人工程师和采购人代表进行一次全面检查，任何缺陷必须由投标人负责修理，在修理之后，投标人应将缺陷原因、修理内容、完成修理及恢复正常的时间和日期等报告给采购人。</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（6）投标人须作出无推诿承诺。即投标人应提供特殊措施，无论由于哪一方产生的问题而使系统发生不正常情况时，并在得到采购人通知后，须立即派工程师到场，使系统尽快恢复正常。</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3、项目完成期</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整体项目分为两个阶段实施建设，2020年4月底完成系统交付并运行使用（2020年3月底完成初验，在2020年4月底前完成项目验收）。</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4、交货地点：按采购人指定地点。</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5、付款条件与方法：合同签订后20日内支付合同总价的50%；完成初验后10日内再支付合同总价的25%；项目终验后20日内再支付合同总价的25%。</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6、履约保证金：履约保证金为合同总金额的5%计收，缴纳时间为合同签订前，缴纳形式为银行支票或汇票或银行转账，系统最终验收合格后自动转成质量保证金，在质保期结束后5个工作日内无息退还。</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7、安装、调试和验收要求</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（1）投标人有责任检查安装现场是否符合产品安装条件。</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（2）货物到达采购人指定的现场后，将由投标人与采购人共同开箱清点，并进行签字确认。若有差异，应由投标人承担责任。</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（3）产品实施过程中，如果牵涉到与第三方系统集成工作，投标方应与第三方通力合作，并提供必要的技术支持。</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（4）投标人应保证其提供的货物在正确安装、正常使用和保养条件下，在使用寿命期内应具有投标响应的性能，投标人应对由于设计、工艺或材料的缺陷而产生的故障负完全责任。</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（5）投标人应保证其提供的软件产品满足招标技术需求，投标人应对由于设计、开发及集成的缺陷而产生的故障负完全责任。</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6）系统验收合格的条件必须至少满足以下三个要求：已提供了合同的全部货物和资料；完成了系统集成工作，通过了系统联合测试（完成初验）；试运行期间，系统运行稳定、正常，性能满足合同要求（完成终验）。</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8、业绩：提供2016年以来类似成功案例。</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9、投标人根据各自的管理特点和能力，提供项目开发优势及相关认证证书。</w:t>
      </w:r>
    </w:p>
    <w:p>
      <w:pPr>
        <w:widowControl/>
        <w:spacing w:line="276" w:lineRule="auto"/>
        <w:ind w:firstLine="643" w:firstLineChars="200"/>
        <w:jc w:val="left"/>
        <w:outlineLvl w:val="0"/>
        <w:rPr>
          <w:rFonts w:hint="eastAsia" w:ascii="仿宋" w:hAnsi="仿宋" w:eastAsia="仿宋"/>
          <w:b/>
          <w:sz w:val="32"/>
          <w:szCs w:val="32"/>
        </w:rPr>
      </w:pPr>
      <w:r>
        <w:rPr>
          <w:rFonts w:hint="eastAsia" w:ascii="仿宋" w:hAnsi="仿宋" w:eastAsia="仿宋"/>
          <w:b/>
          <w:sz w:val="32"/>
          <w:szCs w:val="32"/>
        </w:rPr>
        <w:t>六、报价要求</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1、投标报价应包括服务、货物（所有设备及集成、数据库及软件所有权、数据的导(录)入及其运输、安装、调试等）、税费及其他等一切费用。</w:t>
      </w:r>
    </w:p>
    <w:p>
      <w:pPr>
        <w:widowControl/>
        <w:spacing w:line="276" w:lineRule="auto"/>
        <w:ind w:firstLine="640" w:firstLineChars="200"/>
        <w:jc w:val="left"/>
        <w:outlineLvl w:val="0"/>
        <w:rPr>
          <w:rFonts w:hint="eastAsia" w:ascii="仿宋" w:hAnsi="仿宋" w:eastAsia="仿宋"/>
          <w:sz w:val="32"/>
          <w:szCs w:val="32"/>
        </w:rPr>
      </w:pPr>
      <w:r>
        <w:rPr>
          <w:rFonts w:hint="eastAsia" w:ascii="仿宋" w:hAnsi="仿宋" w:eastAsia="仿宋"/>
          <w:sz w:val="32"/>
          <w:szCs w:val="32"/>
        </w:rPr>
        <w:t>2、投标人应考虑交货期间的材料费用的上涨因素，中标后的价格不予调整。本项目确定中标人后，合同中的货物设备可能不会马上要求进场，投标人应充分考虑投标货物设备投标报价时点与其进场时点差异所导致的价格变化及投标货物设备的品牌、型号及性能可能发生更新、升级、停产，承包人必须以最新或性能高于原投标产品设备替代并经采购人同意，且设备价格均不作调整。</w:t>
      </w:r>
    </w:p>
    <w:p>
      <w:pPr>
        <w:widowControl/>
        <w:spacing w:line="276" w:lineRule="auto"/>
        <w:ind w:firstLine="643" w:firstLineChars="200"/>
        <w:jc w:val="left"/>
        <w:outlineLvl w:val="0"/>
        <w:rPr>
          <w:rFonts w:hint="eastAsia" w:ascii="仿宋" w:hAnsi="仿宋" w:eastAsia="仿宋"/>
          <w:b/>
          <w:sz w:val="32"/>
          <w:szCs w:val="32"/>
        </w:rPr>
      </w:pPr>
      <w:r>
        <w:rPr>
          <w:rFonts w:hint="eastAsia" w:ascii="仿宋" w:hAnsi="仿宋" w:eastAsia="仿宋"/>
          <w:b/>
          <w:sz w:val="32"/>
          <w:szCs w:val="32"/>
        </w:rPr>
        <w:t>七、项目的特殊要求及说明</w:t>
      </w:r>
    </w:p>
    <w:p>
      <w:pPr>
        <w:widowControl/>
        <w:spacing w:line="276" w:lineRule="auto"/>
        <w:ind w:firstLine="640" w:firstLineChars="200"/>
        <w:jc w:val="left"/>
        <w:rPr>
          <w:rFonts w:hint="eastAsia"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hint="eastAsia" w:ascii="仿宋" w:hAnsi="仿宋" w:eastAsia="仿宋" w:cs="Arial"/>
          <w:sz w:val="32"/>
          <w:szCs w:val="32"/>
        </w:rPr>
        <w:t>根据《浙江省政府采购供应商注册及诚信管理暂行办法》规定，凡参与镇海区政府采购活动的投标人，必须在“</w:t>
      </w:r>
      <w:r>
        <w:rPr>
          <w:rFonts w:hint="eastAsia" w:ascii="仿宋" w:hAnsi="仿宋" w:eastAsia="仿宋" w:cs="Arial"/>
          <w:b/>
          <w:sz w:val="32"/>
          <w:szCs w:val="32"/>
        </w:rPr>
        <w:t>政府采购云平台</w:t>
      </w:r>
      <w:r>
        <w:rPr>
          <w:rFonts w:hint="eastAsia" w:ascii="仿宋" w:hAnsi="仿宋" w:eastAsia="仿宋" w:cs="Arial"/>
          <w:sz w:val="32"/>
          <w:szCs w:val="32"/>
        </w:rPr>
        <w:t>”（</w:t>
      </w:r>
      <w:r>
        <w:rPr>
          <w:rFonts w:ascii="仿宋" w:hAnsi="仿宋" w:eastAsia="仿宋" w:cs="Arial"/>
          <w:sz w:val="32"/>
          <w:szCs w:val="32"/>
        </w:rPr>
        <w:t>www.zcygov.cn</w:t>
      </w:r>
      <w:r>
        <w:rPr>
          <w:rFonts w:hint="eastAsia" w:ascii="仿宋" w:hAnsi="仿宋" w:eastAsia="仿宋" w:cs="Arial"/>
          <w:sz w:val="32"/>
          <w:szCs w:val="32"/>
        </w:rPr>
        <w:t>）或“</w:t>
      </w:r>
      <w:r>
        <w:rPr>
          <w:rFonts w:hint="eastAsia" w:ascii="仿宋" w:hAnsi="仿宋" w:eastAsia="仿宋" w:cs="Arial"/>
          <w:b/>
          <w:sz w:val="32"/>
          <w:szCs w:val="32"/>
        </w:rPr>
        <w:t>浙江政府采购网</w:t>
      </w:r>
      <w:r>
        <w:rPr>
          <w:rFonts w:hint="eastAsia" w:ascii="仿宋" w:hAnsi="仿宋" w:eastAsia="仿宋" w:cs="Arial"/>
          <w:sz w:val="32"/>
          <w:szCs w:val="32"/>
        </w:rPr>
        <w:t>”（</w:t>
      </w:r>
      <w:r>
        <w:rPr>
          <w:rFonts w:ascii="仿宋" w:hAnsi="仿宋" w:eastAsia="仿宋"/>
          <w:sz w:val="32"/>
          <w:szCs w:val="32"/>
        </w:rPr>
        <w:t xml:space="preserve"> </w:t>
      </w:r>
      <w:r>
        <w:rPr>
          <w:rFonts w:ascii="仿宋" w:hAnsi="仿宋" w:eastAsia="仿宋" w:cs="Arial"/>
          <w:sz w:val="32"/>
          <w:szCs w:val="32"/>
        </w:rPr>
        <w:t>www.zjzfcg.gov.cn</w:t>
      </w:r>
      <w:r>
        <w:rPr>
          <w:rFonts w:hint="eastAsia" w:ascii="仿宋" w:hAnsi="仿宋" w:eastAsia="仿宋" w:cs="Arial"/>
          <w:sz w:val="32"/>
          <w:szCs w:val="32"/>
        </w:rPr>
        <w:t>）进行供应商注册登记。</w:t>
      </w:r>
    </w:p>
    <w:p>
      <w:pPr>
        <w:widowControl/>
        <w:spacing w:line="276" w:lineRule="auto"/>
        <w:ind w:firstLine="640" w:firstLineChars="200"/>
        <w:jc w:val="left"/>
        <w:rPr>
          <w:rFonts w:hint="eastAsia"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、政府采购政策</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（1）符合《政府采购促进中小企业发展暂行办法》规定的中小企业投标人，应提交《中小企业声明函》。本项目对小型和微型企业给予6%的价格扣除。</w:t>
      </w:r>
    </w:p>
    <w:p>
      <w:pPr>
        <w:widowControl/>
        <w:spacing w:line="276" w:lineRule="auto"/>
        <w:ind w:firstLine="640" w:firstLineChars="200"/>
        <w:jc w:val="center"/>
        <w:outlineLvl w:val="0"/>
        <w:rPr>
          <w:rFonts w:ascii="仿宋" w:hAnsi="仿宋" w:eastAsia="仿宋"/>
          <w:b/>
          <w:sz w:val="32"/>
          <w:szCs w:val="32"/>
        </w:rPr>
      </w:pPr>
      <w:r>
        <w:rPr>
          <w:rFonts w:hint="eastAsia" w:ascii="仿宋" w:hAnsi="仿宋" w:eastAsia="仿宋"/>
          <w:bCs/>
          <w:kern w:val="0"/>
          <w:sz w:val="32"/>
          <w:szCs w:val="32"/>
        </w:rPr>
        <w:t>（2）本项目优先采购节能环保产品。投标产品属于品目清单范围的，须提供国家确定的认证机构出具的、处于有效期之内的节能产品、环境标志产品认证证书。</w:t>
      </w:r>
      <w:r>
        <w:rPr>
          <w:rFonts w:ascii="仿宋" w:hAnsi="仿宋" w:eastAsia="仿宋"/>
          <w:b/>
          <w:sz w:val="36"/>
          <w:szCs w:val="36"/>
        </w:rPr>
        <w:br w:type="page"/>
      </w:r>
      <w:r>
        <w:rPr>
          <w:rFonts w:hint="eastAsia" w:ascii="仿宋" w:hAnsi="仿宋" w:eastAsia="仿宋"/>
          <w:b/>
          <w:sz w:val="36"/>
          <w:szCs w:val="36"/>
        </w:rPr>
        <w:t>第三章</w:t>
      </w:r>
      <w:r>
        <w:rPr>
          <w:rFonts w:ascii="仿宋" w:hAnsi="仿宋" w:eastAsia="仿宋"/>
          <w:b/>
          <w:sz w:val="36"/>
          <w:szCs w:val="36"/>
        </w:rPr>
        <w:t xml:space="preserve"> </w:t>
      </w:r>
      <w:r>
        <w:rPr>
          <w:rFonts w:hint="eastAsia" w:ascii="仿宋" w:hAnsi="仿宋" w:eastAsia="仿宋"/>
          <w:b/>
          <w:sz w:val="36"/>
          <w:szCs w:val="36"/>
        </w:rPr>
        <w:t>投标人须知</w:t>
      </w:r>
      <w:bookmarkEnd w:id="2"/>
    </w:p>
    <w:p>
      <w:pPr>
        <w:snapToGrid w:val="0"/>
        <w:spacing w:line="360" w:lineRule="auto"/>
        <w:ind w:left="238"/>
        <w:jc w:val="center"/>
        <w:outlineLvl w:val="1"/>
        <w:rPr>
          <w:rFonts w:ascii="仿宋" w:hAnsi="仿宋" w:eastAsia="仿宋"/>
          <w:b/>
          <w:sz w:val="36"/>
          <w:szCs w:val="36"/>
        </w:rPr>
      </w:pPr>
      <w:r>
        <w:rPr>
          <w:rFonts w:hint="eastAsia" w:ascii="仿宋" w:hAnsi="仿宋" w:eastAsia="仿宋"/>
          <w:b/>
          <w:sz w:val="36"/>
          <w:szCs w:val="36"/>
        </w:rPr>
        <w:t>投标人须知前附表</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7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2" w:hRule="atLeast"/>
        </w:trPr>
        <w:tc>
          <w:tcPr>
            <w:tcW w:w="1052" w:type="dxa"/>
            <w:noWrap w:val="0"/>
            <w:vAlign w:val="center"/>
          </w:tcPr>
          <w:p>
            <w:pPr>
              <w:snapToGrid w:val="0"/>
              <w:spacing w:line="360" w:lineRule="auto"/>
              <w:jc w:val="center"/>
              <w:rPr>
                <w:rFonts w:ascii="仿宋" w:hAnsi="仿宋" w:eastAsia="仿宋"/>
                <w:sz w:val="32"/>
                <w:szCs w:val="32"/>
              </w:rPr>
            </w:pPr>
            <w:r>
              <w:rPr>
                <w:rFonts w:hint="eastAsia" w:ascii="仿宋" w:hAnsi="仿宋" w:eastAsia="仿宋"/>
                <w:sz w:val="32"/>
                <w:szCs w:val="32"/>
              </w:rPr>
              <w:t>序号</w:t>
            </w:r>
          </w:p>
        </w:tc>
        <w:tc>
          <w:tcPr>
            <w:tcW w:w="7476" w:type="dxa"/>
            <w:noWrap w:val="0"/>
            <w:vAlign w:val="center"/>
          </w:tcPr>
          <w:p>
            <w:pPr>
              <w:snapToGrid w:val="0"/>
              <w:spacing w:line="360" w:lineRule="auto"/>
              <w:rPr>
                <w:rFonts w:ascii="仿宋" w:hAnsi="仿宋" w:eastAsia="仿宋"/>
                <w:sz w:val="32"/>
                <w:szCs w:val="32"/>
              </w:rPr>
            </w:pPr>
            <w:r>
              <w:rPr>
                <w:rFonts w:hint="eastAsia" w:ascii="仿宋" w:hAnsi="仿宋" w:eastAsia="仿宋"/>
                <w:sz w:val="32"/>
                <w:szCs w:val="32"/>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1" w:hRule="atLeast"/>
        </w:trPr>
        <w:tc>
          <w:tcPr>
            <w:tcW w:w="1052" w:type="dxa"/>
            <w:noWrap w:val="0"/>
            <w:vAlign w:val="center"/>
          </w:tcPr>
          <w:p>
            <w:pPr>
              <w:snapToGrid w:val="0"/>
              <w:spacing w:line="360" w:lineRule="auto"/>
              <w:jc w:val="center"/>
              <w:rPr>
                <w:rFonts w:ascii="仿宋" w:hAnsi="仿宋" w:eastAsia="仿宋"/>
                <w:sz w:val="32"/>
                <w:szCs w:val="32"/>
              </w:rPr>
            </w:pPr>
            <w:r>
              <w:rPr>
                <w:rFonts w:ascii="仿宋" w:hAnsi="仿宋" w:eastAsia="仿宋"/>
                <w:sz w:val="32"/>
                <w:szCs w:val="32"/>
              </w:rPr>
              <w:t>1</w:t>
            </w:r>
          </w:p>
        </w:tc>
        <w:tc>
          <w:tcPr>
            <w:tcW w:w="7476" w:type="dxa"/>
            <w:noWrap w:val="0"/>
            <w:vAlign w:val="center"/>
          </w:tcPr>
          <w:p>
            <w:pPr>
              <w:snapToGrid w:val="0"/>
              <w:spacing w:line="360" w:lineRule="auto"/>
              <w:rPr>
                <w:rFonts w:hint="eastAsia" w:ascii="仿宋" w:hAnsi="仿宋" w:eastAsia="仿宋"/>
                <w:bCs/>
                <w:sz w:val="32"/>
                <w:szCs w:val="32"/>
              </w:rPr>
            </w:pPr>
            <w:r>
              <w:rPr>
                <w:rFonts w:hint="eastAsia" w:ascii="仿宋" w:hAnsi="仿宋" w:eastAsia="仿宋"/>
                <w:sz w:val="32"/>
                <w:szCs w:val="32"/>
              </w:rPr>
              <w:t>项目名称：</w:t>
            </w:r>
            <w:r>
              <w:rPr>
                <w:rFonts w:hint="eastAsia" w:ascii="仿宋" w:hAnsi="仿宋" w:eastAsia="仿宋"/>
                <w:bCs/>
                <w:sz w:val="32"/>
                <w:szCs w:val="32"/>
              </w:rPr>
              <w:t>流动人口服务管理系统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1" w:hRule="atLeast"/>
        </w:trPr>
        <w:tc>
          <w:tcPr>
            <w:tcW w:w="1052" w:type="dxa"/>
            <w:noWrap w:val="0"/>
            <w:vAlign w:val="center"/>
          </w:tcPr>
          <w:p>
            <w:pPr>
              <w:snapToGrid w:val="0"/>
              <w:spacing w:line="360" w:lineRule="auto"/>
              <w:jc w:val="center"/>
              <w:rPr>
                <w:rFonts w:ascii="仿宋" w:hAnsi="仿宋" w:eastAsia="仿宋"/>
                <w:sz w:val="32"/>
                <w:szCs w:val="32"/>
              </w:rPr>
            </w:pPr>
            <w:r>
              <w:rPr>
                <w:rFonts w:ascii="仿宋" w:hAnsi="仿宋" w:eastAsia="仿宋"/>
                <w:sz w:val="32"/>
                <w:szCs w:val="32"/>
              </w:rPr>
              <w:t>2</w:t>
            </w:r>
          </w:p>
        </w:tc>
        <w:tc>
          <w:tcPr>
            <w:tcW w:w="7476" w:type="dxa"/>
            <w:noWrap w:val="0"/>
            <w:vAlign w:val="center"/>
          </w:tcPr>
          <w:p>
            <w:pPr>
              <w:snapToGrid w:val="0"/>
              <w:spacing w:line="360" w:lineRule="auto"/>
              <w:rPr>
                <w:rFonts w:ascii="仿宋" w:hAnsi="仿宋" w:eastAsia="仿宋"/>
                <w:sz w:val="32"/>
                <w:szCs w:val="32"/>
              </w:rPr>
            </w:pPr>
            <w:r>
              <w:rPr>
                <w:rFonts w:hint="eastAsia" w:ascii="仿宋" w:hAnsi="仿宋" w:eastAsia="仿宋"/>
                <w:sz w:val="32"/>
                <w:szCs w:val="32"/>
              </w:rPr>
              <w:t>项目编号：</w:t>
            </w:r>
            <w:r>
              <w:rPr>
                <w:rFonts w:ascii="仿宋" w:hAnsi="仿宋" w:eastAsia="仿宋"/>
                <w:sz w:val="32"/>
                <w:szCs w:val="32"/>
              </w:rPr>
              <w:t>ZHZFCG2019051G045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1052" w:type="dxa"/>
            <w:noWrap w:val="0"/>
            <w:vAlign w:val="center"/>
          </w:tcPr>
          <w:p>
            <w:pPr>
              <w:snapToGrid w:val="0"/>
              <w:spacing w:line="360" w:lineRule="auto"/>
              <w:jc w:val="center"/>
              <w:rPr>
                <w:rFonts w:ascii="仿宋" w:hAnsi="仿宋" w:eastAsia="仿宋"/>
                <w:sz w:val="32"/>
                <w:szCs w:val="32"/>
              </w:rPr>
            </w:pPr>
            <w:r>
              <w:rPr>
                <w:rFonts w:ascii="仿宋" w:hAnsi="仿宋" w:eastAsia="仿宋"/>
                <w:sz w:val="32"/>
                <w:szCs w:val="32"/>
              </w:rPr>
              <w:t>3</w:t>
            </w:r>
          </w:p>
        </w:tc>
        <w:tc>
          <w:tcPr>
            <w:tcW w:w="7476" w:type="dxa"/>
            <w:noWrap w:val="0"/>
            <w:vAlign w:val="center"/>
          </w:tcPr>
          <w:p>
            <w:pPr>
              <w:autoSpaceDE w:val="0"/>
              <w:autoSpaceDN w:val="0"/>
              <w:snapToGrid w:val="0"/>
              <w:spacing w:line="360" w:lineRule="auto"/>
              <w:textAlignment w:val="bottom"/>
              <w:rPr>
                <w:rFonts w:ascii="仿宋" w:hAnsi="仿宋" w:eastAsia="仿宋"/>
                <w:sz w:val="32"/>
                <w:szCs w:val="32"/>
              </w:rPr>
            </w:pPr>
            <w:r>
              <w:rPr>
                <w:rFonts w:hint="eastAsia" w:ascii="仿宋" w:hAnsi="仿宋" w:eastAsia="仿宋"/>
                <w:sz w:val="32"/>
                <w:szCs w:val="32"/>
              </w:rPr>
              <w:t>采购人式：公开招标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1052" w:type="dxa"/>
            <w:noWrap w:val="0"/>
            <w:vAlign w:val="center"/>
          </w:tcPr>
          <w:p>
            <w:pPr>
              <w:snapToGrid w:val="0"/>
              <w:spacing w:line="360" w:lineRule="auto"/>
              <w:jc w:val="center"/>
              <w:rPr>
                <w:rFonts w:ascii="仿宋" w:hAnsi="仿宋" w:eastAsia="仿宋"/>
                <w:sz w:val="32"/>
                <w:szCs w:val="32"/>
              </w:rPr>
            </w:pPr>
            <w:r>
              <w:rPr>
                <w:rFonts w:ascii="仿宋" w:hAnsi="仿宋" w:eastAsia="仿宋"/>
                <w:sz w:val="32"/>
                <w:szCs w:val="32"/>
              </w:rPr>
              <w:t>4</w:t>
            </w:r>
          </w:p>
        </w:tc>
        <w:tc>
          <w:tcPr>
            <w:tcW w:w="7476" w:type="dxa"/>
            <w:noWrap w:val="0"/>
            <w:vAlign w:val="center"/>
          </w:tcPr>
          <w:p>
            <w:pPr>
              <w:rPr>
                <w:rFonts w:ascii="仿宋" w:hAnsi="仿宋" w:eastAsia="仿宋" w:cs="Arial"/>
                <w:sz w:val="32"/>
                <w:szCs w:val="32"/>
              </w:rPr>
            </w:pPr>
            <w:r>
              <w:rPr>
                <w:rFonts w:hint="eastAsia" w:ascii="仿宋" w:hAnsi="仿宋" w:eastAsia="仿宋" w:cs="Arial"/>
                <w:sz w:val="32"/>
                <w:szCs w:val="32"/>
              </w:rPr>
              <w:t>采购人：宁波市镇海区人民政府庄市街道办事处</w:t>
            </w:r>
          </w:p>
          <w:p>
            <w:pPr>
              <w:rPr>
                <w:rFonts w:ascii="仿宋" w:hAnsi="仿宋" w:eastAsia="仿宋" w:cs="Arial"/>
                <w:sz w:val="32"/>
                <w:szCs w:val="32"/>
              </w:rPr>
            </w:pPr>
            <w:r>
              <w:rPr>
                <w:rFonts w:hint="eastAsia" w:ascii="仿宋" w:hAnsi="仿宋" w:eastAsia="仿宋" w:cs="Arial"/>
                <w:sz w:val="32"/>
                <w:szCs w:val="32"/>
              </w:rPr>
              <w:t>联系人：江世杰</w:t>
            </w:r>
          </w:p>
          <w:p>
            <w:pPr>
              <w:rPr>
                <w:rFonts w:ascii="仿宋" w:hAnsi="仿宋" w:eastAsia="仿宋" w:cs="Arial"/>
                <w:sz w:val="32"/>
                <w:szCs w:val="32"/>
              </w:rPr>
            </w:pPr>
            <w:r>
              <w:rPr>
                <w:rFonts w:hint="eastAsia" w:ascii="仿宋" w:hAnsi="仿宋" w:eastAsia="仿宋" w:cs="Arial"/>
                <w:sz w:val="32"/>
                <w:szCs w:val="32"/>
              </w:rPr>
              <w:t>联系电话：</w:t>
            </w:r>
            <w:r>
              <w:rPr>
                <w:rFonts w:ascii="仿宋" w:hAnsi="仿宋" w:eastAsia="仿宋" w:cs="Arial"/>
                <w:sz w:val="32"/>
                <w:szCs w:val="32"/>
              </w:rPr>
              <w:t>0574-86698717</w:t>
            </w:r>
          </w:p>
          <w:p>
            <w:pPr>
              <w:rPr>
                <w:rFonts w:ascii="仿宋" w:hAnsi="仿宋" w:eastAsia="仿宋" w:cs="Arial"/>
                <w:sz w:val="32"/>
                <w:szCs w:val="32"/>
              </w:rPr>
            </w:pPr>
            <w:r>
              <w:rPr>
                <w:rFonts w:hint="eastAsia" w:ascii="仿宋" w:hAnsi="仿宋" w:eastAsia="仿宋" w:cs="Arial"/>
                <w:sz w:val="32"/>
                <w:szCs w:val="32"/>
              </w:rPr>
              <w:t>招标人联系人：周素文</w:t>
            </w:r>
          </w:p>
          <w:p>
            <w:pPr>
              <w:autoSpaceDE w:val="0"/>
              <w:autoSpaceDN w:val="0"/>
              <w:snapToGrid w:val="0"/>
              <w:spacing w:line="360" w:lineRule="auto"/>
              <w:textAlignment w:val="bottom"/>
              <w:rPr>
                <w:rFonts w:ascii="仿宋" w:hAnsi="仿宋" w:eastAsia="仿宋"/>
                <w:sz w:val="32"/>
                <w:szCs w:val="32"/>
              </w:rPr>
            </w:pPr>
            <w:r>
              <w:rPr>
                <w:rFonts w:hint="eastAsia" w:ascii="仿宋" w:hAnsi="仿宋" w:eastAsia="仿宋" w:cs="Arial"/>
                <w:sz w:val="32"/>
                <w:szCs w:val="32"/>
              </w:rPr>
              <w:t>联系电话：</w:t>
            </w:r>
            <w:r>
              <w:rPr>
                <w:rFonts w:ascii="仿宋" w:hAnsi="仿宋" w:eastAsia="仿宋" w:cs="Arial"/>
                <w:sz w:val="32"/>
                <w:szCs w:val="32"/>
              </w:rPr>
              <w:t>0574-</w:t>
            </w:r>
            <w:r>
              <w:rPr>
                <w:rFonts w:hint="eastAsia" w:ascii="仿宋" w:hAnsi="仿宋" w:eastAsia="仿宋" w:cs="Arial"/>
                <w:sz w:val="32"/>
                <w:szCs w:val="32"/>
              </w:rPr>
              <w:t>89287197</w:t>
            </w:r>
            <w:r>
              <w:rPr>
                <w:rFonts w:ascii="仿宋" w:hAnsi="仿宋" w:eastAsia="仿宋" w:cs="Arial"/>
                <w:sz w:val="32"/>
                <w:szCs w:val="32"/>
              </w:rPr>
              <w:t xml:space="preserve">  </w:t>
            </w:r>
            <w:r>
              <w:rPr>
                <w:rFonts w:hint="eastAsia" w:ascii="仿宋" w:hAnsi="仿宋" w:eastAsia="仿宋" w:cs="Arial"/>
                <w:sz w:val="32"/>
                <w:szCs w:val="32"/>
              </w:rPr>
              <w:t>传真：</w:t>
            </w:r>
            <w:r>
              <w:rPr>
                <w:rFonts w:ascii="仿宋" w:hAnsi="仿宋" w:eastAsia="仿宋" w:cs="Arial"/>
                <w:sz w:val="32"/>
                <w:szCs w:val="32"/>
              </w:rPr>
              <w:t>0574-86276593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1052" w:type="dxa"/>
            <w:noWrap w:val="0"/>
            <w:vAlign w:val="center"/>
          </w:tcPr>
          <w:p>
            <w:pPr>
              <w:snapToGrid w:val="0"/>
              <w:spacing w:line="360" w:lineRule="auto"/>
              <w:jc w:val="center"/>
              <w:rPr>
                <w:rFonts w:ascii="仿宋" w:hAnsi="仿宋" w:eastAsia="仿宋"/>
                <w:sz w:val="32"/>
                <w:szCs w:val="32"/>
              </w:rPr>
            </w:pPr>
            <w:r>
              <w:rPr>
                <w:rFonts w:ascii="仿宋" w:hAnsi="仿宋" w:eastAsia="仿宋"/>
                <w:sz w:val="32"/>
                <w:szCs w:val="32"/>
              </w:rPr>
              <w:t>5</w:t>
            </w:r>
          </w:p>
        </w:tc>
        <w:tc>
          <w:tcPr>
            <w:tcW w:w="7476" w:type="dxa"/>
            <w:noWrap w:val="0"/>
            <w:vAlign w:val="center"/>
          </w:tcPr>
          <w:p>
            <w:pPr>
              <w:autoSpaceDE w:val="0"/>
              <w:autoSpaceDN w:val="0"/>
              <w:snapToGrid w:val="0"/>
              <w:spacing w:line="360" w:lineRule="auto"/>
              <w:textAlignment w:val="bottom"/>
              <w:rPr>
                <w:rFonts w:ascii="仿宋" w:hAnsi="仿宋" w:eastAsia="仿宋"/>
                <w:sz w:val="32"/>
                <w:szCs w:val="32"/>
              </w:rPr>
            </w:pPr>
            <w:r>
              <w:rPr>
                <w:rFonts w:hint="eastAsia" w:ascii="仿宋" w:hAnsi="仿宋" w:eastAsia="仿宋"/>
                <w:sz w:val="32"/>
                <w:szCs w:val="32"/>
              </w:rPr>
              <w:t>项目预算价：1280000元。</w:t>
            </w:r>
          </w:p>
          <w:p>
            <w:pPr>
              <w:autoSpaceDE w:val="0"/>
              <w:autoSpaceDN w:val="0"/>
              <w:snapToGrid w:val="0"/>
              <w:spacing w:line="360" w:lineRule="auto"/>
              <w:textAlignment w:val="bottom"/>
              <w:rPr>
                <w:rFonts w:ascii="仿宋" w:hAnsi="仿宋" w:eastAsia="仿宋"/>
                <w:sz w:val="32"/>
                <w:szCs w:val="32"/>
              </w:rPr>
            </w:pPr>
            <w:r>
              <w:rPr>
                <w:rFonts w:hint="eastAsia" w:ascii="仿宋" w:hAnsi="仿宋" w:eastAsia="仿宋"/>
                <w:sz w:val="32"/>
                <w:szCs w:val="32"/>
              </w:rPr>
              <w:t>最高限价：1280000元。</w:t>
            </w:r>
          </w:p>
          <w:p>
            <w:pPr>
              <w:snapToGrid w:val="0"/>
              <w:spacing w:line="360" w:lineRule="auto"/>
              <w:rPr>
                <w:rFonts w:ascii="仿宋" w:hAnsi="仿宋" w:eastAsia="仿宋"/>
                <w:sz w:val="32"/>
                <w:szCs w:val="32"/>
              </w:rPr>
            </w:pPr>
            <w:r>
              <w:rPr>
                <w:rFonts w:hint="eastAsia" w:ascii="仿宋" w:hAnsi="仿宋" w:eastAsia="仿宋"/>
                <w:sz w:val="32"/>
                <w:szCs w:val="32"/>
              </w:rPr>
              <w:t>付款方式：按招标文件中相关规定。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2" w:hRule="atLeast"/>
        </w:trPr>
        <w:tc>
          <w:tcPr>
            <w:tcW w:w="1052" w:type="dxa"/>
            <w:noWrap w:val="0"/>
            <w:vAlign w:val="center"/>
          </w:tcPr>
          <w:p>
            <w:pPr>
              <w:snapToGrid w:val="0"/>
              <w:spacing w:line="360" w:lineRule="auto"/>
              <w:jc w:val="center"/>
              <w:rPr>
                <w:rFonts w:ascii="仿宋" w:hAnsi="仿宋" w:eastAsia="仿宋"/>
                <w:sz w:val="32"/>
                <w:szCs w:val="32"/>
              </w:rPr>
            </w:pPr>
            <w:r>
              <w:rPr>
                <w:rFonts w:ascii="仿宋" w:hAnsi="仿宋" w:eastAsia="仿宋"/>
                <w:sz w:val="32"/>
                <w:szCs w:val="32"/>
              </w:rPr>
              <w:t>6</w:t>
            </w:r>
          </w:p>
        </w:tc>
        <w:tc>
          <w:tcPr>
            <w:tcW w:w="7476" w:type="dxa"/>
            <w:noWrap w:val="0"/>
            <w:vAlign w:val="center"/>
          </w:tcPr>
          <w:p>
            <w:pPr>
              <w:snapToGrid w:val="0"/>
              <w:spacing w:line="360" w:lineRule="auto"/>
              <w:rPr>
                <w:rFonts w:hint="eastAsia" w:ascii="仿宋" w:hAnsi="仿宋" w:eastAsia="仿宋"/>
                <w:sz w:val="32"/>
                <w:szCs w:val="32"/>
              </w:rPr>
            </w:pPr>
            <w:r>
              <w:rPr>
                <w:rFonts w:hint="eastAsia" w:ascii="仿宋" w:hAnsi="仿宋" w:eastAsia="仿宋"/>
                <w:sz w:val="32"/>
                <w:szCs w:val="32"/>
              </w:rPr>
              <w:t>采购内容：流动人口服务管理系统。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2" w:hRule="atLeast"/>
        </w:trPr>
        <w:tc>
          <w:tcPr>
            <w:tcW w:w="1052" w:type="dxa"/>
            <w:noWrap w:val="0"/>
            <w:vAlign w:val="center"/>
          </w:tcPr>
          <w:p>
            <w:pPr>
              <w:snapToGrid w:val="0"/>
              <w:spacing w:line="360" w:lineRule="auto"/>
              <w:jc w:val="center"/>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7</w:t>
            </w:r>
          </w:p>
        </w:tc>
        <w:tc>
          <w:tcPr>
            <w:tcW w:w="7476" w:type="dxa"/>
            <w:noWrap w:val="0"/>
            <w:vAlign w:val="center"/>
          </w:tcPr>
          <w:p>
            <w:pPr>
              <w:snapToGrid w:val="0"/>
              <w:spacing w:line="360" w:lineRule="auto"/>
              <w:rPr>
                <w:rFonts w:ascii="仿宋" w:hAnsi="仿宋" w:eastAsia="仿宋"/>
                <w:sz w:val="32"/>
                <w:szCs w:val="32"/>
              </w:rPr>
            </w:pPr>
            <w:r>
              <w:rPr>
                <w:rFonts w:hint="eastAsia" w:ascii="仿宋" w:hAnsi="仿宋" w:eastAsia="仿宋"/>
                <w:sz w:val="32"/>
                <w:szCs w:val="32"/>
              </w:rPr>
              <w:t>投标所提供的货物、服务国家有强制性要求的，投标人应具备相应的资格或资质。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2" w:hRule="atLeast"/>
        </w:trPr>
        <w:tc>
          <w:tcPr>
            <w:tcW w:w="1052" w:type="dxa"/>
            <w:noWrap w:val="0"/>
            <w:vAlign w:val="center"/>
          </w:tcPr>
          <w:p>
            <w:pPr>
              <w:snapToGrid w:val="0"/>
              <w:spacing w:line="360" w:lineRule="auto"/>
              <w:jc w:val="center"/>
              <w:rPr>
                <w:rFonts w:ascii="仿宋" w:hAnsi="仿宋" w:eastAsia="仿宋"/>
                <w:sz w:val="32"/>
                <w:szCs w:val="32"/>
              </w:rPr>
            </w:pPr>
            <w:r>
              <w:rPr>
                <w:rFonts w:ascii="仿宋" w:hAnsi="仿宋" w:eastAsia="仿宋"/>
                <w:sz w:val="32"/>
                <w:szCs w:val="32"/>
              </w:rPr>
              <w:t>8</w:t>
            </w:r>
          </w:p>
        </w:tc>
        <w:tc>
          <w:tcPr>
            <w:tcW w:w="7476" w:type="dxa"/>
            <w:noWrap w:val="0"/>
            <w:vAlign w:val="center"/>
          </w:tcPr>
          <w:p>
            <w:pPr>
              <w:snapToGrid w:val="0"/>
              <w:spacing w:line="360" w:lineRule="auto"/>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、投标文件按招标文件中规定的格式和顺序编制资信商务文件、技术文件、报价文件，正本各一份、副本各四份。</w:t>
            </w:r>
          </w:p>
          <w:p>
            <w:pPr>
              <w:snapToGrid w:val="0"/>
              <w:spacing w:line="360" w:lineRule="auto"/>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、投标文件的密封、签署、盖章要求等按照招标文件规定。</w:t>
            </w:r>
          </w:p>
          <w:p>
            <w:pPr>
              <w:snapToGrid w:val="0"/>
              <w:spacing w:line="360" w:lineRule="auto"/>
              <w:rPr>
                <w:rFonts w:hint="eastAsia" w:ascii="仿宋" w:hAnsi="仿宋" w:eastAsia="仿宋"/>
                <w:sz w:val="32"/>
                <w:szCs w:val="32"/>
              </w:rPr>
            </w:pPr>
            <w:r>
              <w:rPr>
                <w:rFonts w:ascii="仿宋" w:hAnsi="仿宋" w:eastAsia="仿宋"/>
                <w:sz w:val="32"/>
                <w:szCs w:val="32"/>
              </w:rPr>
              <w:t>3</w:t>
            </w:r>
            <w:r>
              <w:rPr>
                <w:rFonts w:hint="eastAsia" w:ascii="仿宋" w:hAnsi="仿宋" w:eastAsia="仿宋"/>
                <w:sz w:val="32"/>
                <w:szCs w:val="32"/>
              </w:rPr>
              <w:t>、投标人</w:t>
            </w:r>
            <w:r>
              <w:rPr>
                <w:rFonts w:hint="eastAsia" w:ascii="仿宋" w:hAnsi="仿宋" w:eastAsia="仿宋"/>
                <w:bCs/>
                <w:sz w:val="32"/>
                <w:szCs w:val="32"/>
              </w:rPr>
              <w:t>的</w:t>
            </w:r>
            <w:r>
              <w:rPr>
                <w:rFonts w:hint="eastAsia" w:ascii="仿宋" w:hAnsi="仿宋" w:eastAsia="仿宋" w:cs="宋体"/>
                <w:sz w:val="32"/>
                <w:szCs w:val="32"/>
              </w:rPr>
              <w:t>投标</w:t>
            </w:r>
            <w:r>
              <w:rPr>
                <w:rFonts w:hint="eastAsia" w:ascii="仿宋" w:hAnsi="仿宋" w:eastAsia="仿宋"/>
                <w:sz w:val="32"/>
                <w:szCs w:val="32"/>
              </w:rPr>
              <w:t>文件</w:t>
            </w:r>
            <w:r>
              <w:rPr>
                <w:rFonts w:hint="eastAsia" w:ascii="仿宋" w:hAnsi="仿宋" w:eastAsia="仿宋"/>
                <w:bCs/>
                <w:sz w:val="32"/>
                <w:szCs w:val="32"/>
              </w:rPr>
              <w:t>一律不予退还</w:t>
            </w:r>
            <w:r>
              <w:rPr>
                <w:rFonts w:hint="eastAsia" w:ascii="仿宋" w:hAnsi="仿宋" w:eastAsia="仿宋"/>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1052" w:type="dxa"/>
            <w:noWrap w:val="0"/>
            <w:vAlign w:val="center"/>
          </w:tcPr>
          <w:p>
            <w:pPr>
              <w:snapToGrid w:val="0"/>
              <w:spacing w:line="360" w:lineRule="auto"/>
              <w:jc w:val="center"/>
              <w:rPr>
                <w:rFonts w:ascii="仿宋" w:hAnsi="仿宋" w:eastAsia="仿宋"/>
                <w:sz w:val="32"/>
                <w:szCs w:val="32"/>
              </w:rPr>
            </w:pPr>
            <w:r>
              <w:rPr>
                <w:rFonts w:ascii="仿宋" w:hAnsi="仿宋" w:eastAsia="仿宋"/>
                <w:sz w:val="32"/>
                <w:szCs w:val="32"/>
              </w:rPr>
              <w:t>9</w:t>
            </w:r>
          </w:p>
        </w:tc>
        <w:tc>
          <w:tcPr>
            <w:tcW w:w="7476" w:type="dxa"/>
            <w:noWrap w:val="0"/>
            <w:vAlign w:val="center"/>
          </w:tcPr>
          <w:p>
            <w:pPr>
              <w:snapToGrid w:val="0"/>
              <w:spacing w:line="360" w:lineRule="auto"/>
              <w:rPr>
                <w:rFonts w:ascii="仿宋" w:hAnsi="仿宋" w:eastAsia="仿宋"/>
                <w:sz w:val="32"/>
                <w:szCs w:val="32"/>
              </w:rPr>
            </w:pPr>
            <w:r>
              <w:rPr>
                <w:rFonts w:hint="eastAsia" w:ascii="仿宋" w:hAnsi="仿宋" w:eastAsia="仿宋"/>
                <w:sz w:val="32"/>
                <w:szCs w:val="32"/>
              </w:rPr>
              <w:t>投标截止时间、开标时间及地点：按招标文件中规定。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8" w:hRule="atLeast"/>
        </w:trPr>
        <w:tc>
          <w:tcPr>
            <w:tcW w:w="1052" w:type="dxa"/>
            <w:noWrap w:val="0"/>
            <w:vAlign w:val="center"/>
          </w:tcPr>
          <w:p>
            <w:pPr>
              <w:snapToGrid w:val="0"/>
              <w:spacing w:line="360" w:lineRule="auto"/>
              <w:jc w:val="center"/>
              <w:rPr>
                <w:rFonts w:ascii="仿宋" w:hAnsi="仿宋" w:eastAsia="仿宋"/>
                <w:sz w:val="32"/>
                <w:szCs w:val="32"/>
              </w:rPr>
            </w:pPr>
            <w:r>
              <w:rPr>
                <w:rFonts w:ascii="仿宋" w:hAnsi="仿宋" w:eastAsia="仿宋"/>
                <w:sz w:val="32"/>
                <w:szCs w:val="32"/>
              </w:rPr>
              <w:t>10</w:t>
            </w:r>
          </w:p>
        </w:tc>
        <w:tc>
          <w:tcPr>
            <w:tcW w:w="7476" w:type="dxa"/>
            <w:noWrap w:val="0"/>
            <w:vAlign w:val="center"/>
          </w:tcPr>
          <w:p>
            <w:pPr>
              <w:snapToGrid w:val="0"/>
              <w:spacing w:line="360" w:lineRule="auto"/>
              <w:rPr>
                <w:rFonts w:ascii="仿宋" w:hAnsi="仿宋" w:eastAsia="仿宋"/>
                <w:sz w:val="32"/>
                <w:szCs w:val="32"/>
              </w:rPr>
            </w:pPr>
            <w:r>
              <w:rPr>
                <w:rFonts w:hint="eastAsia" w:ascii="仿宋" w:hAnsi="仿宋" w:eastAsia="仿宋"/>
                <w:sz w:val="32"/>
                <w:szCs w:val="32"/>
              </w:rPr>
              <w:t>投标人认为招标文件有表述不清晰等疑问的，</w:t>
            </w:r>
            <w:r>
              <w:rPr>
                <w:rFonts w:hint="eastAsia" w:ascii="仿宋" w:hAnsi="仿宋" w:eastAsia="仿宋"/>
                <w:bCs/>
                <w:sz w:val="32"/>
                <w:szCs w:val="32"/>
              </w:rPr>
              <w:t>应在获得</w:t>
            </w:r>
            <w:r>
              <w:rPr>
                <w:rFonts w:hint="eastAsia" w:ascii="仿宋" w:hAnsi="仿宋" w:eastAsia="仿宋"/>
                <w:sz w:val="32"/>
                <w:szCs w:val="32"/>
              </w:rPr>
              <w:t>招标文件之日</w:t>
            </w:r>
            <w:r>
              <w:rPr>
                <w:rFonts w:hint="eastAsia" w:ascii="仿宋" w:hAnsi="仿宋" w:eastAsia="仿宋" w:cs="Arial"/>
                <w:sz w:val="32"/>
                <w:szCs w:val="32"/>
              </w:rPr>
              <w:t>或者招标公告期限届满之日</w:t>
            </w:r>
            <w:r>
              <w:rPr>
                <w:rFonts w:hint="eastAsia" w:ascii="仿宋" w:hAnsi="仿宋" w:eastAsia="仿宋"/>
                <w:sz w:val="32"/>
                <w:szCs w:val="32"/>
              </w:rPr>
              <w:t>七个工作日内提出询问。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40" w:hRule="atLeast"/>
        </w:trPr>
        <w:tc>
          <w:tcPr>
            <w:tcW w:w="1052" w:type="dxa"/>
            <w:noWrap w:val="0"/>
            <w:vAlign w:val="center"/>
          </w:tcPr>
          <w:p>
            <w:pPr>
              <w:snapToGrid w:val="0"/>
              <w:spacing w:line="360" w:lineRule="auto"/>
              <w:jc w:val="center"/>
              <w:rPr>
                <w:rFonts w:ascii="仿宋" w:hAnsi="仿宋" w:eastAsia="仿宋"/>
                <w:sz w:val="32"/>
                <w:szCs w:val="32"/>
              </w:rPr>
            </w:pPr>
            <w:r>
              <w:rPr>
                <w:rFonts w:ascii="仿宋" w:hAnsi="仿宋" w:eastAsia="仿宋"/>
                <w:sz w:val="32"/>
                <w:szCs w:val="32"/>
              </w:rPr>
              <w:t>11</w:t>
            </w:r>
          </w:p>
        </w:tc>
        <w:tc>
          <w:tcPr>
            <w:tcW w:w="7476" w:type="dxa"/>
            <w:noWrap w:val="0"/>
            <w:vAlign w:val="center"/>
          </w:tcPr>
          <w:p>
            <w:pPr>
              <w:snapToGrid w:val="0"/>
              <w:spacing w:line="360" w:lineRule="auto"/>
              <w:rPr>
                <w:rFonts w:hint="eastAsia" w:ascii="仿宋" w:hAnsi="仿宋" w:eastAsia="仿宋"/>
                <w:sz w:val="32"/>
                <w:szCs w:val="32"/>
              </w:rPr>
            </w:pPr>
            <w:r>
              <w:rPr>
                <w:rFonts w:ascii="仿宋" w:hAnsi="仿宋" w:eastAsia="仿宋"/>
                <w:sz w:val="32"/>
                <w:szCs w:val="32"/>
              </w:rPr>
              <w:t>1</w:t>
            </w:r>
            <w:r>
              <w:rPr>
                <w:rFonts w:hint="eastAsia" w:ascii="仿宋" w:hAnsi="仿宋" w:eastAsia="仿宋"/>
                <w:sz w:val="32"/>
                <w:szCs w:val="32"/>
              </w:rPr>
              <w:t>、投标人如认为招标文件存在限制性、排他性或者其他违法等内容，使自己权益受到损害的，</w:t>
            </w:r>
            <w:r>
              <w:rPr>
                <w:rFonts w:hint="eastAsia" w:ascii="仿宋" w:hAnsi="仿宋" w:eastAsia="仿宋"/>
                <w:bCs/>
                <w:sz w:val="32"/>
                <w:szCs w:val="32"/>
              </w:rPr>
              <w:t>应在获得</w:t>
            </w:r>
            <w:r>
              <w:rPr>
                <w:rFonts w:hint="eastAsia" w:ascii="仿宋" w:hAnsi="仿宋" w:eastAsia="仿宋"/>
                <w:sz w:val="32"/>
                <w:szCs w:val="32"/>
              </w:rPr>
              <w:t>招标文件之日</w:t>
            </w:r>
            <w:r>
              <w:rPr>
                <w:rFonts w:hint="eastAsia" w:ascii="仿宋" w:hAnsi="仿宋" w:eastAsia="仿宋" w:cs="Arial"/>
                <w:sz w:val="32"/>
                <w:szCs w:val="32"/>
              </w:rPr>
              <w:t>或者招标公告期限届满之日</w:t>
            </w:r>
            <w:r>
              <w:rPr>
                <w:rFonts w:hint="eastAsia" w:ascii="仿宋" w:hAnsi="仿宋" w:eastAsia="仿宋"/>
                <w:sz w:val="32"/>
                <w:szCs w:val="32"/>
              </w:rPr>
              <w:t>七个工作日内提出质疑。质疑书必须按《政府采购质疑和投诉办法》（财政部令第94号）规定。</w:t>
            </w:r>
          </w:p>
          <w:p>
            <w:pPr>
              <w:snapToGrid w:val="0"/>
              <w:spacing w:line="360" w:lineRule="auto"/>
              <w:rPr>
                <w:rFonts w:hint="eastAsia" w:ascii="仿宋" w:hAnsi="仿宋" w:eastAsia="仿宋"/>
                <w:sz w:val="32"/>
                <w:szCs w:val="32"/>
              </w:rPr>
            </w:pPr>
            <w:r>
              <w:rPr>
                <w:rFonts w:hint="eastAsia" w:ascii="仿宋" w:hAnsi="仿宋" w:eastAsia="仿宋"/>
                <w:sz w:val="32"/>
                <w:szCs w:val="32"/>
              </w:rPr>
              <w:t>2、投标人在法定质疑期内须一次性提出针对同一采购程序环节的质疑，不符合一次性要求的，对其相应质疑不予答复。</w:t>
            </w:r>
          </w:p>
          <w:p>
            <w:pPr>
              <w:snapToGrid w:val="0"/>
              <w:spacing w:line="360" w:lineRule="auto"/>
              <w:rPr>
                <w:rFonts w:ascii="仿宋" w:hAnsi="仿宋" w:eastAsia="仿宋"/>
                <w:sz w:val="32"/>
                <w:szCs w:val="32"/>
              </w:rPr>
            </w:pPr>
            <w:r>
              <w:rPr>
                <w:rFonts w:hint="eastAsia" w:ascii="仿宋" w:hAnsi="仿宋" w:eastAsia="仿宋"/>
                <w:sz w:val="32"/>
                <w:szCs w:val="32"/>
              </w:rPr>
              <w:t>3、招标人对已发出的招标文件进行必要的澄清或者修改时，将以“公告”的形式分别在“浙江政府采购网”和“宁波公共资源交易网镇海区分网”上发布，投标人应及时登录上述网站查看和下载，未及时查看和下载的后果自负。</w:t>
            </w:r>
          </w:p>
          <w:p>
            <w:pPr>
              <w:snapToGrid w:val="0"/>
              <w:spacing w:line="360" w:lineRule="auto"/>
              <w:rPr>
                <w:rFonts w:ascii="仿宋" w:hAnsi="仿宋" w:eastAsia="仿宋" w:cs="Arial"/>
                <w:sz w:val="32"/>
                <w:szCs w:val="32"/>
              </w:rPr>
            </w:pPr>
            <w:r>
              <w:rPr>
                <w:rFonts w:hint="eastAsia" w:ascii="仿宋" w:hAnsi="仿宋" w:eastAsia="仿宋" w:cs="Arial"/>
                <w:sz w:val="32"/>
                <w:szCs w:val="32"/>
              </w:rPr>
              <w:t>4、接收</w:t>
            </w:r>
            <w:r>
              <w:rPr>
                <w:rFonts w:hint="eastAsia" w:ascii="仿宋" w:hAnsi="仿宋" w:eastAsia="仿宋"/>
                <w:sz w:val="32"/>
                <w:szCs w:val="32"/>
              </w:rPr>
              <w:t>质疑书联系</w:t>
            </w:r>
            <w:r>
              <w:rPr>
                <w:rFonts w:hint="eastAsia" w:ascii="仿宋" w:hAnsi="仿宋" w:eastAsia="仿宋" w:cs="Arial"/>
                <w:sz w:val="32"/>
                <w:szCs w:val="32"/>
              </w:rPr>
              <w:t>人：姚莹</w:t>
            </w:r>
          </w:p>
          <w:p>
            <w:pPr>
              <w:snapToGrid w:val="0"/>
              <w:spacing w:line="360" w:lineRule="auto"/>
              <w:rPr>
                <w:rFonts w:ascii="仿宋" w:hAnsi="仿宋" w:eastAsia="仿宋" w:cs="Arial"/>
                <w:sz w:val="32"/>
                <w:szCs w:val="32"/>
              </w:rPr>
            </w:pPr>
            <w:r>
              <w:rPr>
                <w:rFonts w:hint="eastAsia" w:ascii="仿宋" w:hAnsi="仿宋" w:eastAsia="仿宋" w:cs="Arial"/>
                <w:sz w:val="32"/>
                <w:szCs w:val="32"/>
              </w:rPr>
              <w:t>联系电话：</w:t>
            </w:r>
            <w:r>
              <w:rPr>
                <w:rFonts w:ascii="仿宋" w:hAnsi="仿宋" w:eastAsia="仿宋" w:cs="Arial"/>
                <w:sz w:val="32"/>
                <w:szCs w:val="32"/>
              </w:rPr>
              <w:t>0574-</w:t>
            </w:r>
            <w:r>
              <w:rPr>
                <w:rFonts w:hint="eastAsia" w:ascii="仿宋" w:hAnsi="仿宋" w:eastAsia="仿宋" w:cs="Arial"/>
                <w:sz w:val="32"/>
                <w:szCs w:val="32"/>
              </w:rPr>
              <w:t>55886176</w:t>
            </w:r>
            <w:r>
              <w:rPr>
                <w:rFonts w:ascii="仿宋" w:hAnsi="仿宋" w:eastAsia="仿宋" w:cs="Arial"/>
                <w:sz w:val="32"/>
                <w:szCs w:val="32"/>
              </w:rPr>
              <w:t xml:space="preserve">  </w:t>
            </w:r>
            <w:r>
              <w:rPr>
                <w:rFonts w:hint="eastAsia" w:ascii="仿宋" w:hAnsi="仿宋" w:eastAsia="仿宋" w:cs="Arial"/>
                <w:sz w:val="32"/>
                <w:szCs w:val="32"/>
              </w:rPr>
              <w:t>传真：</w:t>
            </w:r>
            <w:r>
              <w:rPr>
                <w:rFonts w:ascii="仿宋" w:hAnsi="仿宋" w:eastAsia="仿宋" w:cs="Arial"/>
                <w:sz w:val="32"/>
                <w:szCs w:val="32"/>
              </w:rPr>
              <w:t>0574-86276593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3" w:hRule="atLeast"/>
        </w:trPr>
        <w:tc>
          <w:tcPr>
            <w:tcW w:w="1052" w:type="dxa"/>
            <w:noWrap w:val="0"/>
            <w:vAlign w:val="center"/>
          </w:tcPr>
          <w:p>
            <w:pPr>
              <w:snapToGrid w:val="0"/>
              <w:spacing w:line="360" w:lineRule="auto"/>
              <w:jc w:val="center"/>
              <w:rPr>
                <w:rFonts w:ascii="仿宋" w:hAnsi="仿宋" w:eastAsia="仿宋"/>
                <w:sz w:val="32"/>
                <w:szCs w:val="32"/>
              </w:rPr>
            </w:pPr>
            <w:r>
              <w:rPr>
                <w:rFonts w:ascii="仿宋" w:hAnsi="仿宋" w:eastAsia="仿宋"/>
                <w:sz w:val="32"/>
                <w:szCs w:val="32"/>
              </w:rPr>
              <w:t>12</w:t>
            </w:r>
          </w:p>
        </w:tc>
        <w:tc>
          <w:tcPr>
            <w:tcW w:w="7476" w:type="dxa"/>
            <w:noWrap w:val="0"/>
            <w:vAlign w:val="center"/>
          </w:tcPr>
          <w:p>
            <w:pPr>
              <w:snapToGrid w:val="0"/>
              <w:spacing w:line="360" w:lineRule="auto"/>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、本项目投标应以人民币报价；</w:t>
            </w:r>
          </w:p>
          <w:p>
            <w:pPr>
              <w:snapToGrid w:val="0"/>
              <w:spacing w:line="360" w:lineRule="auto"/>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、不论投标结果如何，投标人均应自行承担所有与投标有关的全部费用；</w:t>
            </w:r>
          </w:p>
          <w:p>
            <w:pPr>
              <w:snapToGrid w:val="0"/>
              <w:spacing w:line="360" w:lineRule="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、本项目不收招标代理服务费。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7" w:hRule="atLeast"/>
        </w:trPr>
        <w:tc>
          <w:tcPr>
            <w:tcW w:w="1052" w:type="dxa"/>
            <w:noWrap w:val="0"/>
            <w:vAlign w:val="center"/>
          </w:tcPr>
          <w:p>
            <w:pPr>
              <w:snapToGrid w:val="0"/>
              <w:spacing w:line="360" w:lineRule="auto"/>
              <w:jc w:val="center"/>
              <w:rPr>
                <w:rFonts w:ascii="仿宋" w:hAnsi="仿宋" w:eastAsia="仿宋"/>
                <w:sz w:val="32"/>
                <w:szCs w:val="32"/>
              </w:rPr>
            </w:pPr>
            <w:r>
              <w:rPr>
                <w:rFonts w:ascii="仿宋" w:hAnsi="仿宋" w:eastAsia="仿宋"/>
                <w:sz w:val="32"/>
                <w:szCs w:val="32"/>
              </w:rPr>
              <w:t>13</w:t>
            </w:r>
          </w:p>
        </w:tc>
        <w:tc>
          <w:tcPr>
            <w:tcW w:w="7476" w:type="dxa"/>
            <w:noWrap w:val="0"/>
            <w:vAlign w:val="bottom"/>
          </w:tcPr>
          <w:p>
            <w:pPr>
              <w:snapToGrid w:val="0"/>
              <w:spacing w:line="360" w:lineRule="auto"/>
              <w:rPr>
                <w:rFonts w:ascii="仿宋" w:hAnsi="仿宋" w:eastAsia="仿宋"/>
                <w:sz w:val="32"/>
                <w:szCs w:val="32"/>
              </w:rPr>
            </w:pPr>
            <w:r>
              <w:rPr>
                <w:rFonts w:hint="eastAsia" w:ascii="仿宋" w:hAnsi="仿宋" w:eastAsia="仿宋"/>
                <w:sz w:val="32"/>
                <w:szCs w:val="32"/>
              </w:rPr>
              <w:t>投标保证金交纳</w:t>
            </w:r>
            <w:r>
              <w:rPr>
                <w:rFonts w:hint="eastAsia" w:ascii="仿宋" w:hAnsi="仿宋" w:eastAsia="仿宋" w:cs="Arial"/>
                <w:sz w:val="32"/>
                <w:szCs w:val="32"/>
              </w:rPr>
              <w:t>按招标文件要求。</w:t>
            </w:r>
            <w:r>
              <w:rPr>
                <w:rFonts w:hint="eastAsia" w:ascii="仿宋" w:hAnsi="仿宋" w:eastAsia="仿宋"/>
                <w:sz w:val="32"/>
                <w:szCs w:val="32"/>
              </w:rPr>
              <w:t>除招标文件中规定不予退还保证金情形外，未中标人的投标保证金在中标通知书发出后五个工作日内无息退还。中标人的投标保证金在合同签订后五个工作日内无息退还。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6" w:hRule="atLeast"/>
        </w:trPr>
        <w:tc>
          <w:tcPr>
            <w:tcW w:w="1052" w:type="dxa"/>
            <w:noWrap w:val="0"/>
            <w:vAlign w:val="center"/>
          </w:tcPr>
          <w:p>
            <w:pPr>
              <w:snapToGrid w:val="0"/>
              <w:spacing w:line="360" w:lineRule="auto"/>
              <w:jc w:val="center"/>
              <w:rPr>
                <w:rFonts w:ascii="仿宋" w:hAnsi="仿宋" w:eastAsia="仿宋"/>
                <w:sz w:val="32"/>
                <w:szCs w:val="32"/>
              </w:rPr>
            </w:pPr>
            <w:r>
              <w:rPr>
                <w:rFonts w:ascii="仿宋" w:hAnsi="仿宋" w:eastAsia="仿宋"/>
                <w:sz w:val="32"/>
                <w:szCs w:val="32"/>
              </w:rPr>
              <w:t>14</w:t>
            </w:r>
          </w:p>
        </w:tc>
        <w:tc>
          <w:tcPr>
            <w:tcW w:w="7476" w:type="dxa"/>
            <w:noWrap w:val="0"/>
            <w:vAlign w:val="center"/>
          </w:tcPr>
          <w:p>
            <w:pPr>
              <w:snapToGrid w:val="0"/>
              <w:spacing w:line="360" w:lineRule="auto"/>
              <w:rPr>
                <w:rFonts w:ascii="仿宋" w:hAnsi="仿宋" w:eastAsia="仿宋"/>
                <w:sz w:val="32"/>
                <w:szCs w:val="32"/>
              </w:rPr>
            </w:pPr>
            <w:r>
              <w:rPr>
                <w:rFonts w:hint="eastAsia" w:ascii="仿宋" w:hAnsi="仿宋" w:eastAsia="仿宋"/>
                <w:sz w:val="32"/>
                <w:szCs w:val="32"/>
              </w:rPr>
              <w:t>现场考察或答疑会：本项目不组织。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5" w:hRule="atLeast"/>
        </w:trPr>
        <w:tc>
          <w:tcPr>
            <w:tcW w:w="1052" w:type="dxa"/>
            <w:noWrap w:val="0"/>
            <w:vAlign w:val="center"/>
          </w:tcPr>
          <w:p>
            <w:pPr>
              <w:snapToGrid w:val="0"/>
              <w:spacing w:line="360" w:lineRule="auto"/>
              <w:jc w:val="center"/>
              <w:rPr>
                <w:rFonts w:hint="eastAsia" w:ascii="仿宋" w:hAnsi="仿宋" w:eastAsia="仿宋"/>
                <w:sz w:val="32"/>
                <w:szCs w:val="32"/>
              </w:rPr>
            </w:pPr>
            <w:r>
              <w:rPr>
                <w:rFonts w:ascii="仿宋" w:hAnsi="仿宋" w:eastAsia="仿宋"/>
                <w:sz w:val="32"/>
                <w:szCs w:val="32"/>
              </w:rPr>
              <w:t>1</w:t>
            </w:r>
            <w:r>
              <w:rPr>
                <w:rFonts w:hint="eastAsia" w:ascii="仿宋" w:hAnsi="仿宋" w:eastAsia="仿宋"/>
                <w:sz w:val="32"/>
                <w:szCs w:val="32"/>
              </w:rPr>
              <w:t>5</w:t>
            </w:r>
          </w:p>
        </w:tc>
        <w:tc>
          <w:tcPr>
            <w:tcW w:w="7476" w:type="dxa"/>
            <w:noWrap w:val="0"/>
            <w:vAlign w:val="center"/>
          </w:tcPr>
          <w:p>
            <w:pPr>
              <w:snapToGrid w:val="0"/>
              <w:spacing w:line="360" w:lineRule="auto"/>
              <w:rPr>
                <w:rFonts w:ascii="仿宋" w:hAnsi="仿宋" w:eastAsia="仿宋"/>
                <w:sz w:val="32"/>
                <w:szCs w:val="32"/>
              </w:rPr>
            </w:pPr>
            <w:r>
              <w:rPr>
                <w:rFonts w:hint="eastAsia" w:ascii="仿宋" w:hAnsi="仿宋" w:eastAsia="仿宋"/>
                <w:sz w:val="32"/>
                <w:szCs w:val="32"/>
              </w:rPr>
              <w:t>评标方法及标准按招标文件中评标方法及评分标准。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5" w:hRule="atLeast"/>
        </w:trPr>
        <w:tc>
          <w:tcPr>
            <w:tcW w:w="1052" w:type="dxa"/>
            <w:noWrap w:val="0"/>
            <w:vAlign w:val="center"/>
          </w:tcPr>
          <w:p>
            <w:pPr>
              <w:snapToGrid w:val="0"/>
              <w:spacing w:line="360" w:lineRule="auto"/>
              <w:jc w:val="center"/>
              <w:rPr>
                <w:rFonts w:hint="eastAsia" w:ascii="仿宋" w:hAnsi="仿宋" w:eastAsia="仿宋"/>
                <w:sz w:val="32"/>
                <w:szCs w:val="32"/>
              </w:rPr>
            </w:pPr>
            <w:r>
              <w:rPr>
                <w:rFonts w:ascii="仿宋" w:hAnsi="仿宋" w:eastAsia="仿宋"/>
                <w:sz w:val="32"/>
                <w:szCs w:val="32"/>
              </w:rPr>
              <w:t>1</w:t>
            </w:r>
            <w:r>
              <w:rPr>
                <w:rFonts w:hint="eastAsia" w:ascii="仿宋" w:hAnsi="仿宋" w:eastAsia="仿宋"/>
                <w:sz w:val="32"/>
                <w:szCs w:val="32"/>
              </w:rPr>
              <w:t>6</w:t>
            </w:r>
          </w:p>
        </w:tc>
        <w:tc>
          <w:tcPr>
            <w:tcW w:w="7476" w:type="dxa"/>
            <w:noWrap w:val="0"/>
            <w:vAlign w:val="center"/>
          </w:tcPr>
          <w:p>
            <w:pPr>
              <w:autoSpaceDE w:val="0"/>
              <w:autoSpaceDN w:val="0"/>
              <w:snapToGrid w:val="0"/>
              <w:spacing w:line="360" w:lineRule="auto"/>
              <w:textAlignment w:val="bottom"/>
              <w:rPr>
                <w:rFonts w:hint="eastAsia" w:ascii="仿宋" w:hAnsi="仿宋" w:eastAsia="仿宋"/>
                <w:sz w:val="32"/>
                <w:szCs w:val="32"/>
              </w:rPr>
            </w:pPr>
            <w:r>
              <w:rPr>
                <w:rFonts w:hint="eastAsia" w:ascii="仿宋" w:hAnsi="仿宋" w:eastAsia="仿宋"/>
                <w:sz w:val="32"/>
                <w:szCs w:val="32"/>
              </w:rPr>
              <w:t>评标结果公告发布在</w:t>
            </w:r>
            <w:r>
              <w:rPr>
                <w:rFonts w:hint="eastAsia" w:ascii="仿宋" w:hAnsi="仿宋" w:eastAsia="仿宋" w:cs="Arial"/>
                <w:sz w:val="32"/>
                <w:szCs w:val="32"/>
              </w:rPr>
              <w:t>浙江政府采购网（www.zjzfcg.gov.cn），宁波公共资源交易网镇海区分网（</w:t>
            </w:r>
            <w:r>
              <w:rPr>
                <w:rFonts w:ascii="仿宋" w:hAnsi="仿宋" w:eastAsia="仿宋" w:cs="Arial"/>
                <w:sz w:val="32"/>
                <w:szCs w:val="32"/>
              </w:rPr>
              <w:t>zhenhai.bidding.gov.cn</w:t>
            </w:r>
            <w:r>
              <w:rPr>
                <w:rFonts w:hint="eastAsia" w:ascii="仿宋" w:hAnsi="仿宋" w:eastAsia="仿宋" w:cs="Arial"/>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0" w:hRule="atLeast"/>
        </w:trPr>
        <w:tc>
          <w:tcPr>
            <w:tcW w:w="1052" w:type="dxa"/>
            <w:noWrap w:val="0"/>
            <w:vAlign w:val="center"/>
          </w:tcPr>
          <w:p>
            <w:pPr>
              <w:snapToGrid w:val="0"/>
              <w:spacing w:line="360" w:lineRule="auto"/>
              <w:jc w:val="center"/>
              <w:rPr>
                <w:rFonts w:hint="eastAsia" w:ascii="仿宋" w:hAnsi="仿宋" w:eastAsia="仿宋"/>
                <w:sz w:val="32"/>
                <w:szCs w:val="32"/>
              </w:rPr>
            </w:pPr>
            <w:r>
              <w:rPr>
                <w:rFonts w:ascii="仿宋" w:hAnsi="仿宋" w:eastAsia="仿宋"/>
                <w:sz w:val="32"/>
                <w:szCs w:val="32"/>
              </w:rPr>
              <w:t>1</w:t>
            </w:r>
            <w:r>
              <w:rPr>
                <w:rFonts w:hint="eastAsia" w:ascii="仿宋" w:hAnsi="仿宋" w:eastAsia="仿宋"/>
                <w:sz w:val="32"/>
                <w:szCs w:val="32"/>
              </w:rPr>
              <w:t>7</w:t>
            </w:r>
          </w:p>
        </w:tc>
        <w:tc>
          <w:tcPr>
            <w:tcW w:w="7476" w:type="dxa"/>
            <w:noWrap w:val="0"/>
            <w:vAlign w:val="center"/>
          </w:tcPr>
          <w:p>
            <w:pPr>
              <w:snapToGrid w:val="0"/>
              <w:spacing w:line="360" w:lineRule="auto"/>
              <w:rPr>
                <w:rFonts w:ascii="仿宋" w:hAnsi="仿宋" w:eastAsia="仿宋"/>
                <w:sz w:val="32"/>
                <w:szCs w:val="32"/>
              </w:rPr>
            </w:pPr>
            <w:r>
              <w:rPr>
                <w:rFonts w:hint="eastAsia" w:ascii="仿宋" w:hAnsi="仿宋" w:eastAsia="仿宋"/>
                <w:sz w:val="32"/>
                <w:szCs w:val="32"/>
              </w:rPr>
              <w:t>签订合同：按中标通知书的规定。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9" w:hRule="atLeast"/>
        </w:trPr>
        <w:tc>
          <w:tcPr>
            <w:tcW w:w="1052" w:type="dxa"/>
            <w:noWrap w:val="0"/>
            <w:vAlign w:val="center"/>
          </w:tcPr>
          <w:p>
            <w:pPr>
              <w:snapToGrid w:val="0"/>
              <w:spacing w:line="360" w:lineRule="auto"/>
              <w:jc w:val="center"/>
              <w:rPr>
                <w:rFonts w:hint="eastAsia" w:ascii="仿宋" w:hAnsi="仿宋" w:eastAsia="仿宋"/>
                <w:sz w:val="32"/>
                <w:szCs w:val="32"/>
              </w:rPr>
            </w:pPr>
            <w:r>
              <w:rPr>
                <w:rFonts w:ascii="仿宋" w:hAnsi="仿宋" w:eastAsia="仿宋"/>
                <w:sz w:val="32"/>
                <w:szCs w:val="32"/>
              </w:rPr>
              <w:t>1</w:t>
            </w:r>
            <w:r>
              <w:rPr>
                <w:rFonts w:hint="eastAsia" w:ascii="仿宋" w:hAnsi="仿宋" w:eastAsia="仿宋"/>
                <w:sz w:val="32"/>
                <w:szCs w:val="32"/>
              </w:rPr>
              <w:t>8</w:t>
            </w:r>
          </w:p>
        </w:tc>
        <w:tc>
          <w:tcPr>
            <w:tcW w:w="7476" w:type="dxa"/>
            <w:noWrap w:val="0"/>
            <w:vAlign w:val="center"/>
          </w:tcPr>
          <w:p>
            <w:pPr>
              <w:snapToGrid w:val="0"/>
              <w:spacing w:line="360" w:lineRule="auto"/>
              <w:rPr>
                <w:rFonts w:ascii="仿宋" w:hAnsi="仿宋" w:eastAsia="仿宋"/>
                <w:sz w:val="32"/>
                <w:szCs w:val="32"/>
              </w:rPr>
            </w:pPr>
            <w:r>
              <w:rPr>
                <w:rFonts w:hint="eastAsia" w:ascii="仿宋" w:hAnsi="仿宋" w:eastAsia="仿宋"/>
                <w:sz w:val="32"/>
                <w:szCs w:val="32"/>
              </w:rPr>
              <w:t>投标文件有效期：六十</w:t>
            </w:r>
            <w:r>
              <w:rPr>
                <w:rFonts w:hint="eastAsia" w:ascii="仿宋" w:hAnsi="仿宋" w:eastAsia="仿宋" w:cs="Arial"/>
                <w:sz w:val="32"/>
                <w:szCs w:val="32"/>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1" w:hRule="atLeast"/>
        </w:trPr>
        <w:tc>
          <w:tcPr>
            <w:tcW w:w="1052" w:type="dxa"/>
            <w:noWrap w:val="0"/>
            <w:vAlign w:val="center"/>
          </w:tcPr>
          <w:p>
            <w:pPr>
              <w:snapToGrid w:val="0"/>
              <w:spacing w:line="360" w:lineRule="auto"/>
              <w:jc w:val="center"/>
              <w:rPr>
                <w:rFonts w:hint="eastAsia" w:ascii="仿宋" w:hAnsi="仿宋" w:eastAsia="仿宋"/>
                <w:sz w:val="32"/>
                <w:szCs w:val="32"/>
              </w:rPr>
            </w:pPr>
            <w:r>
              <w:rPr>
                <w:rFonts w:hint="eastAsia" w:ascii="仿宋" w:hAnsi="仿宋" w:eastAsia="仿宋"/>
                <w:sz w:val="32"/>
                <w:szCs w:val="32"/>
              </w:rPr>
              <w:t>19</w:t>
            </w:r>
          </w:p>
        </w:tc>
        <w:tc>
          <w:tcPr>
            <w:tcW w:w="7476" w:type="dxa"/>
            <w:noWrap w:val="0"/>
            <w:vAlign w:val="center"/>
          </w:tcPr>
          <w:p>
            <w:pPr>
              <w:snapToGrid w:val="0"/>
              <w:spacing w:line="360" w:lineRule="auto"/>
              <w:rPr>
                <w:rFonts w:ascii="仿宋" w:hAnsi="仿宋" w:eastAsia="仿宋"/>
                <w:sz w:val="32"/>
                <w:szCs w:val="32"/>
              </w:rPr>
            </w:pPr>
            <w:r>
              <w:rPr>
                <w:rFonts w:hint="eastAsia" w:ascii="仿宋" w:hAnsi="仿宋" w:eastAsia="仿宋"/>
                <w:sz w:val="32"/>
                <w:szCs w:val="32"/>
              </w:rPr>
              <w:t>解释：招标文件的解释权属于采购人、招标人。</w:t>
            </w:r>
          </w:p>
        </w:tc>
      </w:tr>
    </w:tbl>
    <w:p>
      <w:pPr>
        <w:rPr>
          <w:rFonts w:ascii="仿宋" w:hAnsi="仿宋" w:eastAsia="仿宋"/>
        </w:rPr>
      </w:pPr>
    </w:p>
    <w:p>
      <w:pPr>
        <w:snapToGrid w:val="0"/>
        <w:spacing w:line="360" w:lineRule="auto"/>
        <w:rPr>
          <w:rFonts w:hint="eastAsia" w:ascii="仿宋" w:hAnsi="仿宋" w:eastAsia="仿宋"/>
          <w:b/>
          <w:sz w:val="32"/>
          <w:szCs w:val="32"/>
        </w:rPr>
      </w:pPr>
    </w:p>
    <w:p>
      <w:pPr>
        <w:snapToGrid w:val="0"/>
        <w:spacing w:line="360" w:lineRule="auto"/>
        <w:jc w:val="center"/>
        <w:outlineLvl w:val="0"/>
        <w:rPr>
          <w:rFonts w:ascii="仿宋" w:hAnsi="仿宋" w:eastAsia="仿宋"/>
          <w:b/>
          <w:sz w:val="32"/>
          <w:szCs w:val="32"/>
        </w:rPr>
      </w:pPr>
      <w:r>
        <w:rPr>
          <w:rFonts w:ascii="仿宋" w:hAnsi="仿宋" w:eastAsia="仿宋"/>
          <w:b/>
          <w:sz w:val="32"/>
          <w:szCs w:val="32"/>
        </w:rPr>
        <w:br w:type="page"/>
      </w:r>
      <w:r>
        <w:rPr>
          <w:rFonts w:hint="eastAsia" w:ascii="仿宋" w:hAnsi="仿宋" w:eastAsia="仿宋"/>
          <w:b/>
          <w:sz w:val="32"/>
          <w:szCs w:val="32"/>
        </w:rPr>
        <w:t>一、总</w:t>
      </w:r>
      <w:r>
        <w:rPr>
          <w:rFonts w:ascii="仿宋" w:hAnsi="仿宋" w:eastAsia="仿宋"/>
          <w:b/>
          <w:sz w:val="32"/>
          <w:szCs w:val="32"/>
        </w:rPr>
        <w:t xml:space="preserve">  </w:t>
      </w:r>
      <w:r>
        <w:rPr>
          <w:rFonts w:hint="eastAsia" w:ascii="仿宋" w:hAnsi="仿宋" w:eastAsia="仿宋"/>
          <w:b/>
          <w:sz w:val="32"/>
          <w:szCs w:val="32"/>
        </w:rPr>
        <w:t>则</w:t>
      </w:r>
      <w:bookmarkEnd w:id="3"/>
    </w:p>
    <w:p>
      <w:pPr>
        <w:snapToGrid w:val="0"/>
        <w:spacing w:line="360" w:lineRule="auto"/>
        <w:ind w:firstLine="630" w:firstLineChars="196"/>
        <w:jc w:val="left"/>
        <w:outlineLvl w:val="0"/>
        <w:rPr>
          <w:rFonts w:ascii="仿宋" w:hAnsi="仿宋" w:eastAsia="仿宋"/>
          <w:b/>
          <w:sz w:val="32"/>
          <w:szCs w:val="32"/>
        </w:rPr>
      </w:pPr>
      <w:bookmarkStart w:id="5" w:name="_Toc177825120"/>
      <w:bookmarkStart w:id="6" w:name="_Toc177824872"/>
      <w:bookmarkStart w:id="7" w:name="_Toc177870537"/>
      <w:bookmarkStart w:id="8" w:name="_Toc177824939"/>
      <w:r>
        <w:rPr>
          <w:rFonts w:hint="eastAsia" w:ascii="仿宋" w:hAnsi="仿宋" w:eastAsia="仿宋"/>
          <w:b/>
          <w:sz w:val="32"/>
          <w:szCs w:val="32"/>
        </w:rPr>
        <w:t>（一）适用范围</w:t>
      </w:r>
      <w:bookmarkEnd w:id="5"/>
      <w:bookmarkEnd w:id="6"/>
      <w:bookmarkEnd w:id="7"/>
      <w:bookmarkEnd w:id="8"/>
    </w:p>
    <w:p>
      <w:pPr>
        <w:snapToGrid w:val="0"/>
        <w:spacing w:line="360" w:lineRule="auto"/>
        <w:ind w:firstLine="627" w:firstLineChars="196"/>
        <w:jc w:val="left"/>
        <w:outlineLvl w:val="1"/>
        <w:rPr>
          <w:rFonts w:ascii="仿宋" w:hAnsi="仿宋" w:eastAsia="仿宋"/>
          <w:sz w:val="32"/>
          <w:szCs w:val="32"/>
        </w:rPr>
      </w:pPr>
      <w:r>
        <w:rPr>
          <w:rFonts w:hint="eastAsia" w:ascii="仿宋" w:hAnsi="仿宋" w:eastAsia="仿宋"/>
          <w:sz w:val="32"/>
          <w:szCs w:val="32"/>
        </w:rPr>
        <w:t>本文件适用于</w:t>
      </w:r>
      <w:r>
        <w:rPr>
          <w:rFonts w:hint="eastAsia" w:ascii="仿宋" w:hAnsi="仿宋" w:eastAsia="仿宋"/>
          <w:bCs/>
          <w:sz w:val="32"/>
          <w:szCs w:val="32"/>
        </w:rPr>
        <w:t>本</w:t>
      </w:r>
      <w:r>
        <w:rPr>
          <w:rFonts w:hint="eastAsia" w:ascii="仿宋" w:hAnsi="仿宋" w:eastAsia="仿宋"/>
          <w:sz w:val="32"/>
          <w:szCs w:val="32"/>
        </w:rPr>
        <w:t>项目的招标、投标、评标、定标、验收、合同履约、付款等。法律、法规另有规定的，从其规定。</w:t>
      </w:r>
      <w:bookmarkStart w:id="9" w:name="_Toc177824873"/>
      <w:bookmarkStart w:id="10" w:name="_Toc177825121"/>
      <w:bookmarkStart w:id="11" w:name="_Toc177824940"/>
      <w:bookmarkStart w:id="12" w:name="_Toc177870538"/>
    </w:p>
    <w:p>
      <w:pPr>
        <w:snapToGrid w:val="0"/>
        <w:spacing w:line="360" w:lineRule="auto"/>
        <w:ind w:firstLine="630" w:firstLineChars="196"/>
        <w:jc w:val="left"/>
        <w:outlineLvl w:val="0"/>
        <w:rPr>
          <w:rFonts w:ascii="仿宋" w:hAnsi="仿宋" w:eastAsia="仿宋"/>
          <w:b/>
          <w:sz w:val="32"/>
          <w:szCs w:val="32"/>
        </w:rPr>
      </w:pPr>
      <w:r>
        <w:rPr>
          <w:rFonts w:hint="eastAsia" w:ascii="仿宋" w:hAnsi="仿宋" w:eastAsia="仿宋"/>
          <w:b/>
          <w:sz w:val="32"/>
          <w:szCs w:val="32"/>
        </w:rPr>
        <w:t>（二）定义</w:t>
      </w:r>
      <w:bookmarkEnd w:id="9"/>
      <w:bookmarkEnd w:id="10"/>
      <w:bookmarkEnd w:id="11"/>
      <w:bookmarkEnd w:id="12"/>
    </w:p>
    <w:p>
      <w:pPr>
        <w:snapToGrid w:val="0"/>
        <w:spacing w:line="360" w:lineRule="auto"/>
        <w:ind w:firstLine="627" w:firstLineChars="196"/>
        <w:jc w:val="left"/>
        <w:outlineLvl w:val="1"/>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、“采购人”系指提出本次项目采购的单位。</w:t>
      </w:r>
    </w:p>
    <w:p>
      <w:pPr>
        <w:snapToGrid w:val="0"/>
        <w:spacing w:line="360" w:lineRule="auto"/>
        <w:ind w:firstLine="627" w:firstLineChars="196"/>
        <w:jc w:val="left"/>
        <w:outlineLvl w:val="1"/>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、“招标人”系指宁波市镇海区政府采购中心。</w:t>
      </w:r>
    </w:p>
    <w:p>
      <w:pPr>
        <w:snapToGrid w:val="0"/>
        <w:spacing w:line="360" w:lineRule="auto"/>
        <w:ind w:firstLine="627" w:firstLineChars="196"/>
        <w:jc w:val="left"/>
        <w:outlineLvl w:val="1"/>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、“投标人”系指响应招标、参加投标竞争的法人、其他组织或者自然人。</w:t>
      </w:r>
    </w:p>
    <w:p>
      <w:pPr>
        <w:snapToGrid w:val="0"/>
        <w:spacing w:line="360" w:lineRule="auto"/>
        <w:ind w:firstLine="627" w:firstLineChars="196"/>
        <w:jc w:val="left"/>
        <w:outlineLvl w:val="1"/>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、“货物、服务”系指投标人按招标文件规定，须提供的设备、设施、配件、安装、调试、售后服务或项目服务及相关全部内容。</w:t>
      </w:r>
    </w:p>
    <w:p>
      <w:pPr>
        <w:snapToGrid w:val="0"/>
        <w:spacing w:line="360" w:lineRule="auto"/>
        <w:ind w:firstLine="627" w:firstLineChars="196"/>
        <w:jc w:val="left"/>
        <w:outlineLvl w:val="1"/>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、“项目”系指招标文件中所采购的货物、服务及相关全部内容。</w:t>
      </w:r>
    </w:p>
    <w:p>
      <w:pPr>
        <w:snapToGrid w:val="0"/>
        <w:spacing w:line="360" w:lineRule="auto"/>
        <w:ind w:firstLine="627" w:firstLineChars="196"/>
        <w:jc w:val="left"/>
        <w:outlineLvl w:val="1"/>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、“书面形式”包括信函、传真、电子文档等。</w:t>
      </w:r>
    </w:p>
    <w:p>
      <w:pPr>
        <w:snapToGrid w:val="0"/>
        <w:spacing w:line="360" w:lineRule="auto"/>
        <w:ind w:firstLine="627" w:firstLineChars="196"/>
        <w:jc w:val="left"/>
        <w:outlineLvl w:val="1"/>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、“★”系指不允许偏离的实质性要求和条件，不得有正偏离和负偏离。</w:t>
      </w:r>
      <w:bookmarkStart w:id="13" w:name="_Toc177870539"/>
    </w:p>
    <w:p>
      <w:pPr>
        <w:snapToGrid w:val="0"/>
        <w:spacing w:line="360" w:lineRule="auto"/>
        <w:ind w:firstLine="630" w:firstLineChars="196"/>
        <w:jc w:val="left"/>
        <w:outlineLvl w:val="0"/>
        <w:rPr>
          <w:rFonts w:ascii="仿宋" w:hAnsi="仿宋" w:eastAsia="仿宋"/>
          <w:b/>
          <w:sz w:val="32"/>
          <w:szCs w:val="32"/>
        </w:rPr>
      </w:pPr>
      <w:r>
        <w:rPr>
          <w:rFonts w:hint="eastAsia" w:ascii="仿宋" w:hAnsi="仿宋" w:eastAsia="仿宋"/>
          <w:b/>
          <w:sz w:val="32"/>
          <w:szCs w:val="32"/>
        </w:rPr>
        <w:t>（三）招标方式</w:t>
      </w:r>
      <w:bookmarkEnd w:id="13"/>
      <w:r>
        <w:rPr>
          <w:rFonts w:hint="eastAsia" w:ascii="仿宋" w:hAnsi="仿宋" w:eastAsia="仿宋"/>
          <w:b/>
          <w:sz w:val="32"/>
          <w:szCs w:val="32"/>
        </w:rPr>
        <w:t>和项目预算价</w:t>
      </w:r>
    </w:p>
    <w:p>
      <w:pPr>
        <w:snapToGrid w:val="0"/>
        <w:spacing w:line="360" w:lineRule="auto"/>
        <w:ind w:firstLine="627" w:firstLineChars="196"/>
        <w:jc w:val="left"/>
        <w:outlineLvl w:val="1"/>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、公开招标。</w:t>
      </w:r>
    </w:p>
    <w:p>
      <w:pPr>
        <w:snapToGrid w:val="0"/>
        <w:spacing w:line="360" w:lineRule="auto"/>
        <w:ind w:firstLine="627" w:firstLineChars="196"/>
        <w:jc w:val="left"/>
        <w:outlineLvl w:val="1"/>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、本次项目预算价和最高限价见投标人须知前附表。</w:t>
      </w:r>
    </w:p>
    <w:p>
      <w:pPr>
        <w:snapToGrid w:val="0"/>
        <w:spacing w:line="360" w:lineRule="auto"/>
        <w:ind w:firstLine="630" w:firstLineChars="196"/>
        <w:jc w:val="left"/>
        <w:outlineLvl w:val="0"/>
        <w:rPr>
          <w:rFonts w:ascii="仿宋" w:hAnsi="仿宋" w:eastAsia="仿宋"/>
          <w:b/>
          <w:sz w:val="32"/>
          <w:szCs w:val="32"/>
        </w:rPr>
      </w:pPr>
      <w:bookmarkStart w:id="14" w:name="_Toc177824941"/>
      <w:bookmarkStart w:id="15" w:name="_Toc177825122"/>
      <w:bookmarkStart w:id="16" w:name="_Toc177870540"/>
      <w:bookmarkStart w:id="17" w:name="_Toc177824874"/>
      <w:r>
        <w:rPr>
          <w:rFonts w:hint="eastAsia" w:ascii="仿宋" w:hAnsi="仿宋" w:eastAsia="仿宋"/>
          <w:b/>
          <w:sz w:val="32"/>
          <w:szCs w:val="32"/>
        </w:rPr>
        <w:t>（四）投标委托</w:t>
      </w:r>
      <w:bookmarkEnd w:id="14"/>
      <w:bookmarkEnd w:id="15"/>
      <w:bookmarkEnd w:id="16"/>
      <w:bookmarkEnd w:id="17"/>
    </w:p>
    <w:p>
      <w:pPr>
        <w:snapToGrid w:val="0"/>
        <w:spacing w:line="360" w:lineRule="auto"/>
        <w:ind w:firstLine="627" w:firstLineChars="196"/>
        <w:jc w:val="left"/>
        <w:outlineLvl w:val="1"/>
        <w:rPr>
          <w:rFonts w:ascii="仿宋" w:hAnsi="仿宋" w:eastAsia="仿宋"/>
          <w:sz w:val="32"/>
          <w:szCs w:val="32"/>
        </w:rPr>
      </w:pPr>
      <w:r>
        <w:rPr>
          <w:rFonts w:hint="eastAsia" w:ascii="仿宋" w:hAnsi="仿宋" w:eastAsia="仿宋"/>
          <w:sz w:val="32"/>
          <w:szCs w:val="32"/>
        </w:rPr>
        <w:t>参加投标的投标人代表须携带居民身份证。如投标人代表不是法定代表人，还须有法定代表人出具的授权委托书。</w:t>
      </w:r>
      <w:bookmarkStart w:id="18" w:name="_Toc177824942"/>
      <w:bookmarkStart w:id="19" w:name="_Toc177825123"/>
      <w:bookmarkStart w:id="20" w:name="_Toc177824875"/>
      <w:bookmarkStart w:id="21" w:name="_Toc177870541"/>
      <w:r>
        <w:rPr>
          <w:rFonts w:hint="eastAsia" w:ascii="仿宋" w:hAnsi="仿宋" w:eastAsia="仿宋"/>
          <w:sz w:val="32"/>
          <w:szCs w:val="32"/>
        </w:rPr>
        <w:t>被授权人不得再授权。</w:t>
      </w:r>
    </w:p>
    <w:p>
      <w:pPr>
        <w:snapToGrid w:val="0"/>
        <w:spacing w:line="360" w:lineRule="auto"/>
        <w:ind w:firstLine="630" w:firstLineChars="196"/>
        <w:jc w:val="left"/>
        <w:outlineLvl w:val="0"/>
        <w:rPr>
          <w:rFonts w:ascii="仿宋" w:hAnsi="仿宋" w:eastAsia="仿宋"/>
          <w:b/>
          <w:sz w:val="32"/>
          <w:szCs w:val="32"/>
        </w:rPr>
      </w:pPr>
      <w:r>
        <w:rPr>
          <w:rFonts w:hint="eastAsia" w:ascii="仿宋" w:hAnsi="仿宋" w:eastAsia="仿宋"/>
          <w:b/>
          <w:sz w:val="32"/>
          <w:szCs w:val="32"/>
        </w:rPr>
        <w:t>（五）投标费用</w:t>
      </w:r>
      <w:bookmarkEnd w:id="18"/>
      <w:bookmarkEnd w:id="19"/>
      <w:bookmarkEnd w:id="20"/>
      <w:bookmarkEnd w:id="21"/>
    </w:p>
    <w:p>
      <w:pPr>
        <w:snapToGrid w:val="0"/>
        <w:spacing w:line="360" w:lineRule="auto"/>
        <w:ind w:firstLine="627" w:firstLineChars="196"/>
        <w:jc w:val="left"/>
        <w:outlineLvl w:val="1"/>
        <w:rPr>
          <w:rFonts w:ascii="仿宋" w:hAnsi="仿宋" w:eastAsia="仿宋"/>
          <w:sz w:val="32"/>
          <w:szCs w:val="32"/>
        </w:rPr>
      </w:pPr>
      <w:r>
        <w:rPr>
          <w:rFonts w:hint="eastAsia" w:ascii="仿宋" w:hAnsi="仿宋" w:eastAsia="仿宋"/>
          <w:sz w:val="32"/>
          <w:szCs w:val="32"/>
        </w:rPr>
        <w:t>本项目不收取招标代理服务费。</w:t>
      </w:r>
    </w:p>
    <w:p>
      <w:pPr>
        <w:snapToGrid w:val="0"/>
        <w:spacing w:line="360" w:lineRule="auto"/>
        <w:ind w:firstLine="627" w:firstLineChars="196"/>
        <w:jc w:val="left"/>
        <w:outlineLvl w:val="1"/>
        <w:rPr>
          <w:rFonts w:ascii="仿宋" w:hAnsi="仿宋" w:eastAsia="仿宋"/>
          <w:sz w:val="32"/>
          <w:szCs w:val="32"/>
        </w:rPr>
      </w:pPr>
      <w:r>
        <w:rPr>
          <w:rFonts w:hint="eastAsia" w:ascii="仿宋" w:hAnsi="仿宋" w:eastAsia="仿宋"/>
          <w:sz w:val="32"/>
          <w:szCs w:val="32"/>
        </w:rPr>
        <w:t>不论投标结果如何，投标人均应自行承担所有与投标有关的全部费用。</w:t>
      </w:r>
    </w:p>
    <w:p>
      <w:pPr>
        <w:snapToGrid w:val="0"/>
        <w:spacing w:line="360" w:lineRule="auto"/>
        <w:ind w:firstLine="630" w:firstLineChars="196"/>
        <w:jc w:val="left"/>
        <w:outlineLvl w:val="0"/>
        <w:rPr>
          <w:rFonts w:ascii="仿宋" w:hAnsi="仿宋" w:eastAsia="仿宋"/>
          <w:b/>
          <w:sz w:val="32"/>
          <w:szCs w:val="32"/>
        </w:rPr>
      </w:pPr>
      <w:r>
        <w:rPr>
          <w:rFonts w:hint="eastAsia" w:ascii="仿宋" w:hAnsi="仿宋" w:eastAsia="仿宋"/>
          <w:b/>
          <w:sz w:val="32"/>
          <w:szCs w:val="32"/>
        </w:rPr>
        <w:t>（六）联合体投标要求</w:t>
      </w:r>
    </w:p>
    <w:p>
      <w:pPr>
        <w:snapToGrid w:val="0"/>
        <w:spacing w:line="360" w:lineRule="auto"/>
        <w:ind w:firstLine="627" w:firstLineChars="196"/>
        <w:jc w:val="left"/>
        <w:outlineLvl w:val="1"/>
        <w:rPr>
          <w:rFonts w:ascii="仿宋" w:hAnsi="仿宋" w:eastAsia="仿宋"/>
          <w:b/>
          <w:sz w:val="32"/>
          <w:szCs w:val="32"/>
        </w:rPr>
      </w:pPr>
      <w:r>
        <w:rPr>
          <w:rFonts w:hint="eastAsia" w:ascii="仿宋" w:hAnsi="仿宋" w:eastAsia="仿宋"/>
          <w:sz w:val="32"/>
          <w:szCs w:val="32"/>
        </w:rPr>
        <w:t>本项目不接受联合体投标。</w:t>
      </w:r>
    </w:p>
    <w:p>
      <w:pPr>
        <w:snapToGrid w:val="0"/>
        <w:spacing w:line="360" w:lineRule="auto"/>
        <w:ind w:firstLine="630" w:firstLineChars="196"/>
        <w:jc w:val="left"/>
        <w:outlineLvl w:val="0"/>
        <w:rPr>
          <w:rFonts w:ascii="仿宋" w:hAnsi="仿宋" w:eastAsia="仿宋" w:cs="宋体"/>
          <w:b/>
          <w:kern w:val="0"/>
          <w:sz w:val="32"/>
          <w:szCs w:val="32"/>
        </w:rPr>
      </w:pPr>
      <w:r>
        <w:rPr>
          <w:rFonts w:hint="eastAsia" w:ascii="仿宋" w:hAnsi="仿宋" w:eastAsia="仿宋"/>
          <w:b/>
          <w:sz w:val="32"/>
          <w:szCs w:val="32"/>
        </w:rPr>
        <w:t>（七）</w:t>
      </w:r>
      <w:r>
        <w:rPr>
          <w:rFonts w:hint="eastAsia" w:ascii="仿宋" w:hAnsi="仿宋" w:eastAsia="仿宋" w:cs="宋体"/>
          <w:b/>
          <w:kern w:val="0"/>
          <w:sz w:val="32"/>
          <w:szCs w:val="32"/>
        </w:rPr>
        <w:t>转包与分包</w:t>
      </w:r>
    </w:p>
    <w:p>
      <w:pPr>
        <w:snapToGrid w:val="0"/>
        <w:spacing w:line="360" w:lineRule="auto"/>
        <w:ind w:firstLine="627" w:firstLineChars="196"/>
        <w:jc w:val="left"/>
        <w:outlineLvl w:val="1"/>
        <w:rPr>
          <w:rFonts w:hint="eastAsia" w:ascii="仿宋" w:hAnsi="仿宋" w:eastAsia="仿宋" w:cs="宋体"/>
          <w:kern w:val="0"/>
          <w:sz w:val="32"/>
          <w:szCs w:val="32"/>
        </w:rPr>
      </w:pPr>
      <w:r>
        <w:rPr>
          <w:rFonts w:hint="eastAsia" w:ascii="仿宋" w:hAnsi="仿宋" w:eastAsia="仿宋" w:cs="宋体"/>
          <w:kern w:val="0"/>
          <w:sz w:val="32"/>
          <w:szCs w:val="32"/>
        </w:rPr>
        <w:t>不允许转包。</w:t>
      </w:r>
    </w:p>
    <w:p>
      <w:pPr>
        <w:snapToGrid w:val="0"/>
        <w:spacing w:line="360" w:lineRule="auto"/>
        <w:ind w:firstLine="627" w:firstLineChars="196"/>
        <w:jc w:val="left"/>
        <w:outlineLvl w:val="1"/>
        <w:rPr>
          <w:rFonts w:ascii="仿宋" w:hAnsi="仿宋" w:eastAsia="仿宋" w:cs="宋体"/>
          <w:kern w:val="0"/>
          <w:sz w:val="32"/>
          <w:szCs w:val="32"/>
        </w:rPr>
      </w:pPr>
      <w:r>
        <w:rPr>
          <w:rFonts w:hint="eastAsia" w:ascii="仿宋" w:hAnsi="仿宋" w:eastAsia="仿宋" w:cs="宋体"/>
          <w:kern w:val="0"/>
          <w:sz w:val="32"/>
          <w:szCs w:val="32"/>
        </w:rPr>
        <w:t>若允许分包的，投标人在中标后将中标项目的非主体、非关键性工作分包的，应当在投标文件中载明分包承担主体，分包承担主体应当具备相应资质条件且不得再次分包。</w:t>
      </w:r>
    </w:p>
    <w:p>
      <w:pPr>
        <w:snapToGrid w:val="0"/>
        <w:spacing w:line="360" w:lineRule="auto"/>
        <w:ind w:firstLine="627" w:firstLineChars="196"/>
        <w:jc w:val="left"/>
        <w:outlineLvl w:val="1"/>
        <w:rPr>
          <w:rFonts w:ascii="仿宋" w:hAnsi="仿宋" w:eastAsia="仿宋"/>
          <w:b/>
          <w:sz w:val="32"/>
          <w:szCs w:val="32"/>
        </w:rPr>
      </w:pPr>
      <w:bookmarkStart w:id="22" w:name="_Toc177870542"/>
      <w:r>
        <w:rPr>
          <w:rFonts w:hint="eastAsia" w:ascii="仿宋" w:hAnsi="仿宋" w:eastAsia="仿宋"/>
          <w:sz w:val="32"/>
          <w:szCs w:val="32"/>
        </w:rPr>
        <w:t>★</w:t>
      </w:r>
      <w:r>
        <w:rPr>
          <w:rFonts w:hint="eastAsia" w:ascii="仿宋" w:hAnsi="仿宋" w:eastAsia="仿宋"/>
          <w:b/>
          <w:sz w:val="32"/>
          <w:szCs w:val="32"/>
        </w:rPr>
        <w:t>（八）特别说明</w:t>
      </w:r>
      <w:bookmarkEnd w:id="22"/>
    </w:p>
    <w:p>
      <w:pPr>
        <w:snapToGrid w:val="0"/>
        <w:spacing w:line="360" w:lineRule="auto"/>
        <w:ind w:firstLine="627" w:firstLineChars="196"/>
        <w:jc w:val="left"/>
        <w:outlineLvl w:val="1"/>
        <w:rPr>
          <w:rFonts w:hint="eastAsia" w:ascii="仿宋" w:hAnsi="仿宋" w:eastAsia="仿宋" w:cs="宋体"/>
          <w:kern w:val="0"/>
          <w:sz w:val="32"/>
          <w:szCs w:val="32"/>
        </w:rPr>
      </w:pPr>
      <w:r>
        <w:rPr>
          <w:rFonts w:ascii="仿宋" w:hAnsi="仿宋" w:eastAsia="仿宋"/>
          <w:sz w:val="32"/>
          <w:szCs w:val="32"/>
        </w:rPr>
        <w:t>1</w:t>
      </w:r>
      <w:r>
        <w:rPr>
          <w:rFonts w:hint="eastAsia" w:ascii="仿宋" w:hAnsi="仿宋" w:eastAsia="仿宋"/>
          <w:sz w:val="32"/>
          <w:szCs w:val="32"/>
        </w:rPr>
        <w:t>、</w:t>
      </w:r>
      <w:r>
        <w:rPr>
          <w:rFonts w:hint="eastAsia" w:ascii="仿宋" w:hAnsi="仿宋" w:eastAsia="仿宋" w:cs="宋体"/>
          <w:kern w:val="0"/>
          <w:sz w:val="32"/>
          <w:szCs w:val="32"/>
        </w:rPr>
        <w:t>投标人在投标时使用的资格、信誉、荣誉、业绩、企业认证等应当是本法人所拥有，属于投标人母公司（总机构）或者同一母公司下属的其他子公司（同一总机构下属的其他分支机构）的人员、业绩、荣誉、知识产权、项目案例等，一律不予以确认。</w:t>
      </w:r>
    </w:p>
    <w:p>
      <w:pPr>
        <w:pStyle w:val="12"/>
        <w:snapToGrid w:val="0"/>
        <w:spacing w:beforeLines="0" w:afterLines="0" w:line="360" w:lineRule="auto"/>
        <w:ind w:left="2" w:leftChars="1" w:firstLine="640" w:firstLineChars="200"/>
        <w:rPr>
          <w:rFonts w:hint="eastAsia" w:ascii="仿宋" w:hAnsi="仿宋" w:eastAsia="仿宋"/>
          <w:sz w:val="32"/>
          <w:szCs w:val="32"/>
        </w:rPr>
      </w:pPr>
      <w:r>
        <w:rPr>
          <w:rFonts w:ascii="仿宋" w:hAnsi="仿宋" w:eastAsia="仿宋"/>
          <w:sz w:val="32"/>
          <w:szCs w:val="32"/>
        </w:rPr>
        <w:t>2</w:t>
      </w:r>
      <w:r>
        <w:rPr>
          <w:rFonts w:hint="eastAsia" w:ascii="仿宋" w:hAnsi="仿宋" w:eastAsia="仿宋"/>
          <w:sz w:val="32"/>
          <w:szCs w:val="32"/>
        </w:rPr>
        <w:t>、根据</w:t>
      </w:r>
      <w:r>
        <w:rPr>
          <w:rFonts w:hint="eastAsia" w:ascii="仿宋" w:hAnsi="仿宋" w:eastAsia="仿宋" w:cs="宋体"/>
          <w:kern w:val="0"/>
          <w:sz w:val="32"/>
          <w:szCs w:val="32"/>
        </w:rPr>
        <w:t>《关于规范政府采购供应商资格设定及资格审查的通知》（浙财采监</w:t>
      </w:r>
      <w:r>
        <w:rPr>
          <w:rFonts w:ascii="仿宋" w:hAnsi="仿宋" w:eastAsia="仿宋" w:cs="宋体"/>
          <w:kern w:val="0"/>
          <w:sz w:val="32"/>
          <w:szCs w:val="32"/>
        </w:rPr>
        <w:t>[2013]24</w:t>
      </w:r>
      <w:r>
        <w:rPr>
          <w:rFonts w:hint="eastAsia" w:ascii="仿宋" w:hAnsi="仿宋" w:eastAsia="仿宋" w:cs="宋体"/>
          <w:kern w:val="0"/>
          <w:sz w:val="32"/>
          <w:szCs w:val="32"/>
        </w:rPr>
        <w:t>号）规定，</w:t>
      </w:r>
      <w:r>
        <w:rPr>
          <w:rFonts w:hint="eastAsia" w:ascii="仿宋" w:hAnsi="仿宋" w:eastAsia="仿宋"/>
          <w:sz w:val="32"/>
          <w:szCs w:val="32"/>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证明其具备实际承担责任的能力和法定的缔结合同能力，允许其独立参加招标投标活动。</w:t>
      </w:r>
    </w:p>
    <w:p>
      <w:pPr>
        <w:pStyle w:val="12"/>
        <w:snapToGrid w:val="0"/>
        <w:spacing w:beforeLines="0" w:afterLines="0" w:line="360" w:lineRule="auto"/>
        <w:ind w:left="2" w:leftChars="1" w:firstLine="640" w:firstLineChars="200"/>
        <w:rPr>
          <w:rFonts w:hint="eastAsia" w:ascii="仿宋" w:hAnsi="仿宋" w:eastAsia="仿宋"/>
          <w:sz w:val="32"/>
          <w:szCs w:val="32"/>
        </w:rPr>
      </w:pPr>
      <w:r>
        <w:rPr>
          <w:rFonts w:ascii="仿宋" w:hAnsi="仿宋" w:eastAsia="仿宋"/>
          <w:sz w:val="32"/>
          <w:szCs w:val="32"/>
        </w:rPr>
        <w:t>3</w:t>
      </w:r>
      <w:r>
        <w:rPr>
          <w:rFonts w:hint="eastAsia" w:ascii="仿宋" w:hAnsi="仿宋" w:eastAsia="仿宋"/>
          <w:sz w:val="32"/>
          <w:szCs w:val="32"/>
        </w:rPr>
        <w:t>、投标人应仔细阅读招标文件所有内容，按照文件要求提交投标文件等，全面客观地反映自身能力和投标货物技术参数、性能指标或提供服务具体内容等，并对真实性负责。</w:t>
      </w:r>
    </w:p>
    <w:p>
      <w:pPr>
        <w:snapToGrid w:val="0"/>
        <w:spacing w:line="360" w:lineRule="auto"/>
        <w:ind w:firstLine="630" w:firstLineChars="196"/>
        <w:jc w:val="left"/>
        <w:outlineLvl w:val="0"/>
        <w:rPr>
          <w:rFonts w:ascii="仿宋" w:hAnsi="仿宋" w:eastAsia="仿宋"/>
          <w:b/>
          <w:sz w:val="32"/>
          <w:szCs w:val="32"/>
        </w:rPr>
      </w:pPr>
      <w:bookmarkStart w:id="23" w:name="_Toc177870543"/>
      <w:r>
        <w:rPr>
          <w:rFonts w:hint="eastAsia" w:ascii="仿宋" w:hAnsi="仿宋" w:eastAsia="仿宋"/>
          <w:b/>
          <w:sz w:val="32"/>
          <w:szCs w:val="32"/>
        </w:rPr>
        <w:t>（九）质疑</w:t>
      </w:r>
      <w:bookmarkEnd w:id="23"/>
      <w:r>
        <w:rPr>
          <w:rFonts w:hint="eastAsia" w:ascii="仿宋" w:hAnsi="仿宋" w:eastAsia="仿宋"/>
          <w:b/>
          <w:sz w:val="32"/>
          <w:szCs w:val="32"/>
        </w:rPr>
        <w:t>和投诉</w:t>
      </w:r>
    </w:p>
    <w:p>
      <w:pPr>
        <w:snapToGrid w:val="0"/>
        <w:spacing w:line="360" w:lineRule="auto"/>
        <w:ind w:right="-86" w:rightChars="-41" w:firstLine="627" w:firstLineChars="196"/>
        <w:jc w:val="left"/>
        <w:outlineLvl w:val="1"/>
        <w:rPr>
          <w:rFonts w:hint="eastAsia" w:ascii="仿宋" w:hAnsi="仿宋" w:eastAsia="仿宋"/>
          <w:sz w:val="32"/>
          <w:szCs w:val="32"/>
        </w:rPr>
      </w:pPr>
      <w:r>
        <w:rPr>
          <w:rFonts w:ascii="仿宋" w:hAnsi="仿宋" w:eastAsia="仿宋"/>
          <w:sz w:val="32"/>
          <w:szCs w:val="32"/>
        </w:rPr>
        <w:t>1</w:t>
      </w:r>
      <w:r>
        <w:rPr>
          <w:rFonts w:hint="eastAsia" w:ascii="仿宋" w:hAnsi="仿宋" w:eastAsia="仿宋"/>
          <w:sz w:val="32"/>
          <w:szCs w:val="32"/>
        </w:rPr>
        <w:t>、投标人认为招标过程和中标结果使自己的合法权益受到损害的，应当在知道或者应知其权益受到损害之日起七个工作日内，以书面形式向采购人提出质疑。投标人在法定质疑期内须一次性提出针对同一采购程序环节的质疑，不符合一次性要求的，对其相应质疑不予答复。</w:t>
      </w:r>
    </w:p>
    <w:p>
      <w:pPr>
        <w:snapToGrid w:val="0"/>
        <w:spacing w:line="360" w:lineRule="auto"/>
        <w:ind w:right="-86" w:rightChars="-41" w:firstLine="627" w:firstLineChars="196"/>
        <w:jc w:val="left"/>
        <w:outlineLvl w:val="1"/>
        <w:rPr>
          <w:rFonts w:ascii="仿宋" w:hAnsi="仿宋" w:eastAsia="仿宋"/>
          <w:sz w:val="32"/>
          <w:szCs w:val="32"/>
        </w:rPr>
      </w:pPr>
      <w:r>
        <w:rPr>
          <w:rFonts w:hint="eastAsia" w:ascii="仿宋" w:hAnsi="仿宋" w:eastAsia="仿宋"/>
          <w:sz w:val="32"/>
          <w:szCs w:val="32"/>
        </w:rPr>
        <w:t>2、投标人对采购人的质疑答复不满意或者采购人未在规定时间内作出答复的，可以在答复期满后十五个工作日内向镇海区财政局投诉。</w:t>
      </w:r>
    </w:p>
    <w:p>
      <w:pPr>
        <w:snapToGrid w:val="0"/>
        <w:spacing w:line="360" w:lineRule="auto"/>
        <w:ind w:right="-86" w:rightChars="-41" w:firstLine="627" w:firstLineChars="196"/>
        <w:jc w:val="left"/>
        <w:outlineLvl w:val="1"/>
        <w:rPr>
          <w:rFonts w:ascii="仿宋" w:hAnsi="仿宋" w:eastAsia="仿宋"/>
          <w:sz w:val="32"/>
          <w:szCs w:val="32"/>
        </w:rPr>
      </w:pPr>
      <w:r>
        <w:rPr>
          <w:rFonts w:hint="eastAsia" w:ascii="仿宋" w:hAnsi="仿宋" w:eastAsia="仿宋"/>
          <w:sz w:val="32"/>
          <w:szCs w:val="32"/>
        </w:rPr>
        <w:t>★3、质疑应明确阐述使自己合法权益受到损害的实质性内容，提供相关确凿的事实、证据、来源或线索，及其所依据的有关法律、行政法规、部门规章名称及具体条款的内容，并符合</w:t>
      </w:r>
      <w:r>
        <w:rPr>
          <w:rFonts w:hint="eastAsia" w:ascii="仿宋" w:hAnsi="仿宋" w:eastAsia="仿宋" w:cs="Arial"/>
          <w:kern w:val="0"/>
          <w:sz w:val="32"/>
          <w:szCs w:val="32"/>
        </w:rPr>
        <w:t>《政府采购质疑和投诉办法》（财政部令第94号）有关规定，</w:t>
      </w:r>
      <w:r>
        <w:rPr>
          <w:rFonts w:hint="eastAsia" w:ascii="仿宋" w:hAnsi="仿宋" w:eastAsia="仿宋"/>
          <w:sz w:val="32"/>
          <w:szCs w:val="32"/>
        </w:rPr>
        <w:t>便于调查、答复和处理。</w:t>
      </w:r>
      <w:bookmarkStart w:id="24" w:name="_Toc177870544"/>
    </w:p>
    <w:p>
      <w:pPr>
        <w:snapToGrid w:val="0"/>
        <w:spacing w:line="360" w:lineRule="auto"/>
        <w:jc w:val="center"/>
        <w:outlineLvl w:val="0"/>
        <w:rPr>
          <w:rFonts w:ascii="仿宋" w:hAnsi="仿宋" w:eastAsia="仿宋"/>
          <w:b/>
          <w:sz w:val="32"/>
          <w:szCs w:val="32"/>
        </w:rPr>
      </w:pPr>
      <w:r>
        <w:rPr>
          <w:rFonts w:hint="eastAsia" w:ascii="仿宋" w:hAnsi="仿宋" w:eastAsia="仿宋"/>
          <w:b/>
          <w:sz w:val="32"/>
          <w:szCs w:val="32"/>
        </w:rPr>
        <w:t>二、招标文件</w:t>
      </w:r>
      <w:bookmarkEnd w:id="24"/>
    </w:p>
    <w:p>
      <w:pPr>
        <w:snapToGrid w:val="0"/>
        <w:spacing w:line="360" w:lineRule="auto"/>
        <w:ind w:firstLine="630" w:firstLineChars="196"/>
        <w:jc w:val="left"/>
        <w:outlineLvl w:val="0"/>
        <w:rPr>
          <w:rFonts w:ascii="仿宋" w:hAnsi="仿宋" w:eastAsia="仿宋"/>
          <w:b/>
          <w:sz w:val="32"/>
          <w:szCs w:val="32"/>
        </w:rPr>
      </w:pPr>
      <w:r>
        <w:rPr>
          <w:rFonts w:hint="eastAsia" w:ascii="仿宋" w:hAnsi="仿宋" w:eastAsia="仿宋"/>
          <w:b/>
          <w:sz w:val="32"/>
          <w:szCs w:val="32"/>
        </w:rPr>
        <w:t>（一）招标文件的构成</w:t>
      </w:r>
    </w:p>
    <w:p>
      <w:pPr>
        <w:snapToGrid w:val="0"/>
        <w:spacing w:line="360" w:lineRule="auto"/>
        <w:ind w:firstLine="627" w:firstLineChars="196"/>
        <w:jc w:val="left"/>
        <w:outlineLvl w:val="1"/>
        <w:rPr>
          <w:rFonts w:ascii="仿宋" w:hAnsi="仿宋" w:eastAsia="仿宋"/>
          <w:sz w:val="32"/>
          <w:szCs w:val="32"/>
        </w:rPr>
      </w:pPr>
      <w:r>
        <w:rPr>
          <w:rFonts w:hint="eastAsia" w:ascii="仿宋" w:hAnsi="仿宋" w:eastAsia="仿宋"/>
          <w:sz w:val="32"/>
          <w:szCs w:val="32"/>
        </w:rPr>
        <w:t>招标文件由以下部分组成：</w:t>
      </w:r>
    </w:p>
    <w:p>
      <w:pPr>
        <w:snapToGrid w:val="0"/>
        <w:spacing w:line="360" w:lineRule="auto"/>
        <w:ind w:firstLine="627" w:firstLineChars="196"/>
        <w:jc w:val="left"/>
        <w:outlineLvl w:val="1"/>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、公开招标公告</w:t>
      </w:r>
    </w:p>
    <w:p>
      <w:pPr>
        <w:snapToGrid w:val="0"/>
        <w:spacing w:line="360" w:lineRule="auto"/>
        <w:ind w:firstLine="627" w:firstLineChars="196"/>
        <w:jc w:val="left"/>
        <w:outlineLvl w:val="1"/>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、招标需求</w:t>
      </w:r>
    </w:p>
    <w:p>
      <w:pPr>
        <w:snapToGrid w:val="0"/>
        <w:spacing w:line="360" w:lineRule="auto"/>
        <w:ind w:firstLine="627" w:firstLineChars="196"/>
        <w:jc w:val="left"/>
        <w:outlineLvl w:val="1"/>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、投标人须知</w:t>
      </w:r>
    </w:p>
    <w:p>
      <w:pPr>
        <w:snapToGrid w:val="0"/>
        <w:spacing w:line="360" w:lineRule="auto"/>
        <w:ind w:firstLine="627" w:firstLineChars="196"/>
        <w:jc w:val="left"/>
        <w:outlineLvl w:val="1"/>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、评标方法及评标标准</w:t>
      </w:r>
    </w:p>
    <w:p>
      <w:pPr>
        <w:snapToGrid w:val="0"/>
        <w:spacing w:line="360" w:lineRule="auto"/>
        <w:ind w:firstLine="627" w:firstLineChars="196"/>
        <w:jc w:val="left"/>
        <w:outlineLvl w:val="1"/>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、镇海区政府采购合同</w:t>
      </w:r>
    </w:p>
    <w:p>
      <w:pPr>
        <w:snapToGrid w:val="0"/>
        <w:spacing w:line="360" w:lineRule="auto"/>
        <w:ind w:firstLine="627" w:firstLineChars="196"/>
        <w:jc w:val="left"/>
        <w:outlineLvl w:val="1"/>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、投标文件格式</w:t>
      </w:r>
    </w:p>
    <w:p>
      <w:pPr>
        <w:snapToGrid w:val="0"/>
        <w:spacing w:line="360" w:lineRule="auto"/>
        <w:ind w:firstLine="630" w:firstLineChars="196"/>
        <w:jc w:val="left"/>
        <w:outlineLvl w:val="0"/>
        <w:rPr>
          <w:rFonts w:ascii="仿宋" w:hAnsi="仿宋" w:eastAsia="仿宋"/>
          <w:b/>
          <w:sz w:val="32"/>
          <w:szCs w:val="32"/>
        </w:rPr>
      </w:pPr>
      <w:r>
        <w:rPr>
          <w:rFonts w:hint="eastAsia" w:ascii="仿宋" w:hAnsi="仿宋" w:eastAsia="仿宋"/>
          <w:b/>
          <w:sz w:val="32"/>
          <w:szCs w:val="32"/>
        </w:rPr>
        <w:t>（二）投标人的风险</w:t>
      </w:r>
    </w:p>
    <w:p>
      <w:pPr>
        <w:snapToGrid w:val="0"/>
        <w:spacing w:line="360" w:lineRule="auto"/>
        <w:ind w:firstLine="627" w:firstLineChars="196"/>
        <w:jc w:val="left"/>
        <w:outlineLvl w:val="1"/>
        <w:rPr>
          <w:rFonts w:ascii="仿宋" w:hAnsi="仿宋" w:eastAsia="仿宋"/>
          <w:sz w:val="32"/>
          <w:szCs w:val="32"/>
        </w:rPr>
      </w:pPr>
      <w:r>
        <w:rPr>
          <w:rFonts w:hint="eastAsia" w:ascii="仿宋" w:hAnsi="仿宋" w:eastAsia="仿宋"/>
          <w:sz w:val="32"/>
          <w:szCs w:val="32"/>
        </w:rPr>
        <w:t>投标人没有按照招标文件要求提供全部资料、没有对招标文件内容作出全部实质性响应、提供材料有误或表达不清，均是投标人的风险，并可能导致其投标认定为投标无效。</w:t>
      </w:r>
    </w:p>
    <w:p>
      <w:pPr>
        <w:snapToGrid w:val="0"/>
        <w:spacing w:line="360" w:lineRule="auto"/>
        <w:ind w:firstLine="630" w:firstLineChars="196"/>
        <w:jc w:val="left"/>
        <w:outlineLvl w:val="0"/>
        <w:rPr>
          <w:rFonts w:ascii="仿宋" w:hAnsi="仿宋" w:eastAsia="仿宋"/>
          <w:b/>
          <w:sz w:val="32"/>
          <w:szCs w:val="32"/>
        </w:rPr>
      </w:pPr>
      <w:r>
        <w:rPr>
          <w:rFonts w:hint="eastAsia" w:ascii="仿宋" w:hAnsi="仿宋" w:eastAsia="仿宋"/>
          <w:b/>
          <w:sz w:val="32"/>
          <w:szCs w:val="32"/>
        </w:rPr>
        <w:t>（三）招标文件的澄清与修改</w:t>
      </w:r>
      <w:r>
        <w:rPr>
          <w:rFonts w:ascii="仿宋" w:hAnsi="仿宋" w:eastAsia="仿宋"/>
          <w:b/>
          <w:sz w:val="32"/>
          <w:szCs w:val="32"/>
        </w:rPr>
        <w:t xml:space="preserve"> </w:t>
      </w:r>
    </w:p>
    <w:p>
      <w:pPr>
        <w:snapToGrid w:val="0"/>
        <w:spacing w:line="360" w:lineRule="auto"/>
        <w:ind w:firstLine="627" w:firstLineChars="196"/>
        <w:jc w:val="left"/>
        <w:outlineLvl w:val="1"/>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、投标人应认真阅读本招标文件，发现其中有误或有要求不合理的，应在规定期限内以书面形式向采购人提出。</w:t>
      </w:r>
    </w:p>
    <w:p>
      <w:pPr>
        <w:snapToGrid w:val="0"/>
        <w:spacing w:line="360" w:lineRule="auto"/>
        <w:ind w:firstLine="627" w:firstLineChars="196"/>
        <w:jc w:val="left"/>
        <w:outlineLvl w:val="1"/>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、采购人对投标人提出的问题在原公告发布网站公告或以书面形式答复所取得招标文件的投标人，其他形式的答复均无效。</w:t>
      </w:r>
    </w:p>
    <w:p>
      <w:pPr>
        <w:snapToGrid w:val="0"/>
        <w:spacing w:line="360" w:lineRule="auto"/>
        <w:ind w:firstLine="627" w:firstLineChars="196"/>
        <w:jc w:val="left"/>
        <w:outlineLvl w:val="1"/>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采购人对已发出的招标文件进行必要澄清、答复、修改或补充的，在招标投标截止时间前十五日在原公告发布网站公告并以书面形式通知所有取得招标文件的投标人。投标人以传真或书面确认答复已收悉，没有确认的，视为默认。</w:t>
      </w:r>
    </w:p>
    <w:p>
      <w:pPr>
        <w:snapToGrid w:val="0"/>
        <w:spacing w:line="360" w:lineRule="auto"/>
        <w:ind w:firstLine="627" w:firstLineChars="196"/>
        <w:jc w:val="left"/>
        <w:outlineLvl w:val="1"/>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、招标文件澄清、答复、修改、补充的内容为招标文件组成部分。当招标文件与招标文件的答复、澄清、修改、补充通知就同一内容表述不一致时，以最后发出的文件为准。</w:t>
      </w:r>
    </w:p>
    <w:p>
      <w:pPr>
        <w:snapToGrid w:val="0"/>
        <w:spacing w:line="360" w:lineRule="auto"/>
        <w:jc w:val="center"/>
        <w:outlineLvl w:val="0"/>
        <w:rPr>
          <w:rFonts w:ascii="仿宋" w:hAnsi="仿宋" w:eastAsia="仿宋"/>
          <w:b/>
          <w:sz w:val="32"/>
          <w:szCs w:val="32"/>
        </w:rPr>
      </w:pPr>
      <w:bookmarkStart w:id="25" w:name="_Toc177870545"/>
      <w:r>
        <w:rPr>
          <w:rFonts w:hint="eastAsia" w:ascii="仿宋" w:hAnsi="仿宋" w:eastAsia="仿宋"/>
          <w:b/>
          <w:sz w:val="32"/>
          <w:szCs w:val="32"/>
        </w:rPr>
        <w:t>三、投标文件</w:t>
      </w:r>
      <w:bookmarkEnd w:id="25"/>
      <w:bookmarkStart w:id="26" w:name="_Toc177824876"/>
      <w:bookmarkStart w:id="27" w:name="_Toc177825124"/>
      <w:bookmarkStart w:id="28" w:name="_Toc177824943"/>
      <w:bookmarkStart w:id="29" w:name="_Toc177870546"/>
    </w:p>
    <w:p>
      <w:pPr>
        <w:snapToGrid w:val="0"/>
        <w:spacing w:line="360" w:lineRule="auto"/>
        <w:ind w:firstLine="639" w:firstLineChars="199"/>
        <w:jc w:val="left"/>
        <w:outlineLvl w:val="0"/>
        <w:rPr>
          <w:rFonts w:ascii="仿宋" w:hAnsi="仿宋" w:eastAsia="仿宋"/>
          <w:b/>
          <w:sz w:val="32"/>
          <w:szCs w:val="32"/>
        </w:rPr>
      </w:pPr>
      <w:r>
        <w:rPr>
          <w:rFonts w:hint="eastAsia" w:ascii="仿宋" w:hAnsi="仿宋" w:eastAsia="仿宋"/>
          <w:b/>
          <w:sz w:val="32"/>
          <w:szCs w:val="32"/>
        </w:rPr>
        <w:t>（一）投标文件编制</w:t>
      </w:r>
    </w:p>
    <w:p>
      <w:pPr>
        <w:snapToGrid w:val="0"/>
        <w:spacing w:line="360" w:lineRule="auto"/>
        <w:ind w:firstLine="636" w:firstLineChars="199"/>
        <w:jc w:val="left"/>
        <w:rPr>
          <w:rFonts w:ascii="仿宋" w:hAnsi="仿宋" w:eastAsia="仿宋" w:cs="宋体"/>
          <w:kern w:val="0"/>
          <w:sz w:val="32"/>
          <w:szCs w:val="32"/>
        </w:rPr>
      </w:pPr>
      <w:r>
        <w:rPr>
          <w:rFonts w:hint="eastAsia" w:ascii="仿宋" w:hAnsi="仿宋" w:eastAsia="仿宋" w:cs="宋体"/>
          <w:kern w:val="0"/>
          <w:sz w:val="32"/>
          <w:szCs w:val="32"/>
        </w:rPr>
        <w:t>投标人应当按照招标文件的要求编制投标文件。投标文件应当对招标文件提出的要求和条件作出明确响应。</w:t>
      </w:r>
    </w:p>
    <w:p>
      <w:pPr>
        <w:snapToGrid w:val="0"/>
        <w:spacing w:line="360" w:lineRule="auto"/>
        <w:ind w:firstLine="636" w:firstLineChars="199"/>
        <w:jc w:val="left"/>
        <w:rPr>
          <w:rFonts w:ascii="仿宋" w:hAnsi="仿宋" w:eastAsia="仿宋"/>
          <w:sz w:val="32"/>
          <w:szCs w:val="32"/>
        </w:rPr>
      </w:pPr>
      <w:r>
        <w:rPr>
          <w:rFonts w:hint="eastAsia" w:ascii="仿宋" w:hAnsi="仿宋" w:eastAsia="仿宋"/>
          <w:sz w:val="32"/>
          <w:szCs w:val="32"/>
        </w:rPr>
        <w:t>投标文件的正本应打印或用不褪色的墨水填写。信誉业绩、合同等是复印件的应加盖单位印章。</w:t>
      </w:r>
    </w:p>
    <w:p>
      <w:pPr>
        <w:snapToGrid w:val="0"/>
        <w:spacing w:line="360" w:lineRule="auto"/>
        <w:ind w:firstLine="636" w:firstLineChars="199"/>
        <w:jc w:val="left"/>
        <w:rPr>
          <w:rFonts w:ascii="仿宋" w:hAnsi="仿宋" w:eastAsia="仿宋"/>
          <w:sz w:val="32"/>
          <w:szCs w:val="32"/>
        </w:rPr>
      </w:pPr>
      <w:r>
        <w:rPr>
          <w:rFonts w:hint="eastAsia" w:ascii="仿宋" w:hAnsi="仿宋" w:eastAsia="仿宋"/>
          <w:sz w:val="32"/>
          <w:szCs w:val="32"/>
        </w:rPr>
        <w:t>投标文件不得涂改。除投标报价外，若有修改错漏处，须投标人盖印章或者法定代表人、被授权人签字或盖印章。投标文件内容不完整、内容错误、表述不清、编排混乱、字迹潦草等导致投标文件被误读、漏读、解读不一或者查找不到等引起的一切后果由投标人负责。</w:t>
      </w:r>
    </w:p>
    <w:p>
      <w:pPr>
        <w:snapToGrid w:val="0"/>
        <w:spacing w:line="360" w:lineRule="auto"/>
        <w:ind w:firstLine="639" w:firstLineChars="199"/>
        <w:jc w:val="left"/>
        <w:outlineLvl w:val="0"/>
        <w:rPr>
          <w:rFonts w:ascii="仿宋" w:hAnsi="仿宋" w:eastAsia="仿宋"/>
          <w:b/>
          <w:sz w:val="32"/>
          <w:szCs w:val="32"/>
        </w:rPr>
      </w:pPr>
      <w:r>
        <w:rPr>
          <w:rFonts w:hint="eastAsia" w:ascii="仿宋" w:hAnsi="仿宋" w:eastAsia="仿宋"/>
          <w:b/>
          <w:sz w:val="32"/>
          <w:szCs w:val="32"/>
        </w:rPr>
        <w:t>（二）投标文件的组成</w:t>
      </w:r>
      <w:bookmarkEnd w:id="26"/>
      <w:bookmarkEnd w:id="27"/>
      <w:bookmarkEnd w:id="28"/>
      <w:bookmarkEnd w:id="29"/>
    </w:p>
    <w:p>
      <w:pPr>
        <w:snapToGrid w:val="0"/>
        <w:spacing w:line="360" w:lineRule="auto"/>
        <w:ind w:firstLine="636" w:firstLineChars="199"/>
        <w:jc w:val="left"/>
        <w:rPr>
          <w:rFonts w:ascii="仿宋" w:hAnsi="仿宋" w:eastAsia="仿宋"/>
          <w:sz w:val="32"/>
          <w:szCs w:val="32"/>
        </w:rPr>
      </w:pPr>
      <w:r>
        <w:rPr>
          <w:rFonts w:hint="eastAsia" w:ascii="仿宋" w:hAnsi="仿宋" w:eastAsia="仿宋"/>
          <w:sz w:val="32"/>
          <w:szCs w:val="32"/>
        </w:rPr>
        <w:t>投标文件由资信商务文件、技术文件、报价文件三部分。</w:t>
      </w:r>
    </w:p>
    <w:p>
      <w:pPr>
        <w:snapToGrid w:val="0"/>
        <w:spacing w:line="360" w:lineRule="auto"/>
        <w:ind w:firstLine="636" w:firstLineChars="199"/>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、资信商务文件由资格文件、信誉业绩和商务条款组成。</w:t>
      </w:r>
    </w:p>
    <w:p>
      <w:pPr>
        <w:snapToGrid w:val="0"/>
        <w:spacing w:line="360" w:lineRule="auto"/>
        <w:ind w:firstLine="636" w:firstLineChars="199"/>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）资格文件：</w:t>
      </w:r>
    </w:p>
    <w:p>
      <w:pPr>
        <w:snapToGrid w:val="0"/>
        <w:spacing w:line="360" w:lineRule="auto"/>
        <w:ind w:firstLine="636" w:firstLineChars="199"/>
        <w:jc w:val="left"/>
        <w:rPr>
          <w:rFonts w:ascii="仿宋" w:hAnsi="仿宋" w:eastAsia="仿宋"/>
          <w:sz w:val="32"/>
          <w:szCs w:val="32"/>
        </w:rPr>
      </w:pPr>
      <w:r>
        <w:rPr>
          <w:rFonts w:hint="eastAsia" w:ascii="仿宋" w:hAnsi="仿宋" w:eastAsia="仿宋"/>
          <w:sz w:val="32"/>
          <w:szCs w:val="32"/>
        </w:rPr>
        <w:t>投标人应符合招标公告中合格投标人的资格与要求，并提供真实的以下证明材料，若提供材料不全、有误或表达不清，导致投标资格无效，责任由投标人自负。</w:t>
      </w:r>
    </w:p>
    <w:p>
      <w:pPr>
        <w:snapToGrid w:val="0"/>
        <w:spacing w:line="360" w:lineRule="auto"/>
        <w:ind w:firstLine="636" w:firstLineChars="199"/>
        <w:jc w:val="left"/>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 1 \* GB3 </w:instrText>
      </w:r>
      <w:r>
        <w:rPr>
          <w:rFonts w:ascii="仿宋" w:hAnsi="仿宋" w:eastAsia="仿宋"/>
          <w:sz w:val="32"/>
          <w:szCs w:val="32"/>
        </w:rPr>
        <w:fldChar w:fldCharType="separate"/>
      </w:r>
      <w:r>
        <w:rPr>
          <w:rFonts w:hint="eastAsia" w:ascii="仿宋" w:hAnsi="仿宋" w:eastAsia="仿宋"/>
          <w:sz w:val="32"/>
          <w:szCs w:val="32"/>
          <w:lang/>
        </w:rPr>
        <w:t>①</w:t>
      </w:r>
      <w:r>
        <w:rPr>
          <w:rFonts w:ascii="仿宋" w:hAnsi="仿宋" w:eastAsia="仿宋"/>
          <w:sz w:val="32"/>
          <w:szCs w:val="32"/>
        </w:rPr>
        <w:fldChar w:fldCharType="end"/>
      </w:r>
      <w:r>
        <w:rPr>
          <w:rFonts w:hint="eastAsia" w:ascii="仿宋" w:hAnsi="仿宋" w:eastAsia="仿宋"/>
          <w:sz w:val="32"/>
          <w:szCs w:val="32"/>
        </w:rPr>
        <w:t>法人或者其他组织的营业执照等证明文件，自然人的身份证明；</w:t>
      </w:r>
    </w:p>
    <w:p>
      <w:pPr>
        <w:snapToGrid w:val="0"/>
        <w:spacing w:line="360" w:lineRule="auto"/>
        <w:ind w:firstLine="636" w:firstLineChars="199"/>
        <w:jc w:val="left"/>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 2 \* GB3 </w:instrText>
      </w:r>
      <w:r>
        <w:rPr>
          <w:rFonts w:ascii="仿宋" w:hAnsi="仿宋" w:eastAsia="仿宋"/>
          <w:sz w:val="32"/>
          <w:szCs w:val="32"/>
        </w:rPr>
        <w:fldChar w:fldCharType="separate"/>
      </w:r>
      <w:r>
        <w:rPr>
          <w:rFonts w:hint="eastAsia" w:ascii="仿宋" w:hAnsi="仿宋" w:eastAsia="仿宋"/>
          <w:sz w:val="32"/>
          <w:szCs w:val="32"/>
          <w:lang/>
        </w:rPr>
        <w:t>②</w:t>
      </w:r>
      <w:r>
        <w:rPr>
          <w:rFonts w:ascii="仿宋" w:hAnsi="仿宋" w:eastAsia="仿宋"/>
          <w:sz w:val="32"/>
          <w:szCs w:val="32"/>
        </w:rPr>
        <w:fldChar w:fldCharType="end"/>
      </w:r>
      <w:r>
        <w:rPr>
          <w:rFonts w:hint="eastAsia" w:ascii="仿宋" w:hAnsi="仿宋" w:eastAsia="仿宋"/>
          <w:sz w:val="32"/>
          <w:szCs w:val="32"/>
        </w:rPr>
        <w:t>投标人声明函、政府采购统计基础信息表；</w:t>
      </w:r>
    </w:p>
    <w:p>
      <w:pPr>
        <w:snapToGrid w:val="0"/>
        <w:spacing w:line="360" w:lineRule="auto"/>
        <w:ind w:firstLine="636" w:firstLineChars="199"/>
        <w:jc w:val="left"/>
        <w:rPr>
          <w:rFonts w:ascii="仿宋" w:hAnsi="仿宋" w:eastAsia="仿宋"/>
          <w:sz w:val="32"/>
          <w:szCs w:val="32"/>
        </w:rPr>
      </w:pPr>
      <w:r>
        <w:rPr>
          <w:rFonts w:ascii="仿宋" w:hAnsi="仿宋" w:eastAsia="仿宋" w:cs="宋体"/>
          <w:kern w:val="0"/>
          <w:sz w:val="32"/>
          <w:szCs w:val="32"/>
        </w:rPr>
        <w:fldChar w:fldCharType="begin"/>
      </w:r>
      <w:r>
        <w:rPr>
          <w:rFonts w:ascii="仿宋" w:hAnsi="仿宋" w:eastAsia="仿宋" w:cs="宋体"/>
          <w:kern w:val="0"/>
          <w:sz w:val="32"/>
          <w:szCs w:val="32"/>
        </w:rPr>
        <w:instrText xml:space="preserve"> = 3 \* GB3 </w:instrText>
      </w:r>
      <w:r>
        <w:rPr>
          <w:rFonts w:ascii="仿宋" w:hAnsi="仿宋" w:eastAsia="仿宋" w:cs="宋体"/>
          <w:kern w:val="0"/>
          <w:sz w:val="32"/>
          <w:szCs w:val="32"/>
        </w:rPr>
        <w:fldChar w:fldCharType="separate"/>
      </w:r>
      <w:r>
        <w:rPr>
          <w:rFonts w:hint="eastAsia" w:ascii="仿宋" w:hAnsi="仿宋" w:eastAsia="仿宋" w:cs="宋体"/>
          <w:kern w:val="0"/>
          <w:sz w:val="32"/>
          <w:szCs w:val="32"/>
          <w:lang/>
        </w:rPr>
        <w:t>③</w:t>
      </w:r>
      <w:r>
        <w:rPr>
          <w:rFonts w:ascii="仿宋" w:hAnsi="仿宋" w:eastAsia="仿宋" w:cs="宋体"/>
          <w:kern w:val="0"/>
          <w:sz w:val="32"/>
          <w:szCs w:val="32"/>
        </w:rPr>
        <w:fldChar w:fldCharType="end"/>
      </w:r>
      <w:r>
        <w:rPr>
          <w:rFonts w:hint="eastAsia" w:ascii="仿宋" w:hAnsi="仿宋" w:eastAsia="仿宋" w:cs="宋体"/>
          <w:kern w:val="0"/>
          <w:sz w:val="32"/>
          <w:szCs w:val="32"/>
        </w:rPr>
        <w:t>法定代表人身份证明书或法定代表人授权委托</w:t>
      </w:r>
      <w:r>
        <w:rPr>
          <w:rFonts w:hint="eastAsia" w:ascii="仿宋" w:hAnsi="仿宋" w:eastAsia="仿宋"/>
          <w:sz w:val="32"/>
          <w:szCs w:val="32"/>
        </w:rPr>
        <w:t>书；</w:t>
      </w:r>
    </w:p>
    <w:p>
      <w:pPr>
        <w:snapToGrid w:val="0"/>
        <w:spacing w:line="360" w:lineRule="auto"/>
        <w:ind w:firstLine="636" w:firstLineChars="199"/>
        <w:jc w:val="left"/>
        <w:rPr>
          <w:rFonts w:ascii="仿宋" w:hAnsi="仿宋" w:eastAsia="仿宋" w:cs="宋体"/>
          <w:kern w:val="0"/>
          <w:sz w:val="32"/>
          <w:szCs w:val="32"/>
        </w:rPr>
      </w:pPr>
      <w:r>
        <w:rPr>
          <w:rFonts w:ascii="仿宋" w:hAnsi="仿宋" w:eastAsia="仿宋" w:cs="宋体"/>
          <w:kern w:val="0"/>
          <w:sz w:val="32"/>
          <w:szCs w:val="32"/>
        </w:rPr>
        <w:fldChar w:fldCharType="begin"/>
      </w:r>
      <w:r>
        <w:rPr>
          <w:rFonts w:ascii="仿宋" w:hAnsi="仿宋" w:eastAsia="仿宋" w:cs="宋体"/>
          <w:kern w:val="0"/>
          <w:sz w:val="32"/>
          <w:szCs w:val="32"/>
        </w:rPr>
        <w:instrText xml:space="preserve"> = 4 \* GB3 </w:instrText>
      </w:r>
      <w:r>
        <w:rPr>
          <w:rFonts w:ascii="仿宋" w:hAnsi="仿宋" w:eastAsia="仿宋" w:cs="宋体"/>
          <w:kern w:val="0"/>
          <w:sz w:val="32"/>
          <w:szCs w:val="32"/>
        </w:rPr>
        <w:fldChar w:fldCharType="separate"/>
      </w:r>
      <w:r>
        <w:rPr>
          <w:rFonts w:hint="eastAsia" w:ascii="仿宋" w:hAnsi="仿宋" w:eastAsia="仿宋" w:cs="宋体"/>
          <w:kern w:val="0"/>
          <w:sz w:val="32"/>
          <w:szCs w:val="32"/>
          <w:lang/>
        </w:rPr>
        <w:t>④</w:t>
      </w:r>
      <w:r>
        <w:rPr>
          <w:rFonts w:ascii="仿宋" w:hAnsi="仿宋" w:eastAsia="仿宋" w:cs="宋体"/>
          <w:kern w:val="0"/>
          <w:sz w:val="32"/>
          <w:szCs w:val="32"/>
        </w:rPr>
        <w:fldChar w:fldCharType="end"/>
      </w:r>
      <w:r>
        <w:rPr>
          <w:rFonts w:hint="eastAsia" w:ascii="仿宋" w:hAnsi="仿宋" w:eastAsia="仿宋" w:cs="宋体"/>
          <w:kern w:val="0"/>
          <w:sz w:val="32"/>
          <w:szCs w:val="32"/>
        </w:rPr>
        <w:t>良好的商业信誉证明材料；</w:t>
      </w:r>
    </w:p>
    <w:p>
      <w:pPr>
        <w:snapToGrid w:val="0"/>
        <w:spacing w:line="360" w:lineRule="auto"/>
        <w:ind w:firstLine="636" w:firstLineChars="199"/>
        <w:jc w:val="left"/>
        <w:rPr>
          <w:rFonts w:ascii="仿宋" w:hAnsi="仿宋" w:eastAsia="仿宋" w:cs="宋体"/>
          <w:kern w:val="0"/>
          <w:sz w:val="32"/>
          <w:szCs w:val="32"/>
        </w:rPr>
      </w:pPr>
      <w:r>
        <w:rPr>
          <w:rFonts w:ascii="仿宋" w:hAnsi="仿宋" w:eastAsia="仿宋" w:cs="宋体"/>
          <w:kern w:val="0"/>
          <w:sz w:val="32"/>
          <w:szCs w:val="32"/>
        </w:rPr>
        <w:fldChar w:fldCharType="begin"/>
      </w:r>
      <w:r>
        <w:rPr>
          <w:rFonts w:ascii="仿宋" w:hAnsi="仿宋" w:eastAsia="仿宋" w:cs="宋体"/>
          <w:kern w:val="0"/>
          <w:sz w:val="32"/>
          <w:szCs w:val="32"/>
        </w:rPr>
        <w:instrText xml:space="preserve"> = 5 \* GB3 </w:instrText>
      </w:r>
      <w:r>
        <w:rPr>
          <w:rFonts w:ascii="仿宋" w:hAnsi="仿宋" w:eastAsia="仿宋" w:cs="宋体"/>
          <w:kern w:val="0"/>
          <w:sz w:val="32"/>
          <w:szCs w:val="32"/>
        </w:rPr>
        <w:fldChar w:fldCharType="separate"/>
      </w:r>
      <w:r>
        <w:rPr>
          <w:rFonts w:hint="eastAsia" w:ascii="仿宋" w:hAnsi="仿宋" w:eastAsia="仿宋" w:cs="宋体"/>
          <w:kern w:val="0"/>
          <w:sz w:val="32"/>
          <w:szCs w:val="32"/>
          <w:lang/>
        </w:rPr>
        <w:t>⑤</w:t>
      </w:r>
      <w:r>
        <w:rPr>
          <w:rFonts w:ascii="仿宋" w:hAnsi="仿宋" w:eastAsia="仿宋" w:cs="宋体"/>
          <w:kern w:val="0"/>
          <w:sz w:val="32"/>
          <w:szCs w:val="32"/>
        </w:rPr>
        <w:fldChar w:fldCharType="end"/>
      </w:r>
      <w:r>
        <w:rPr>
          <w:rFonts w:hint="eastAsia" w:ascii="仿宋" w:hAnsi="仿宋" w:eastAsia="仿宋" w:cs="宋体"/>
          <w:kern w:val="0"/>
          <w:sz w:val="32"/>
          <w:szCs w:val="32"/>
        </w:rPr>
        <w:t>最近一个季度财务状况报告、依法缴纳税收完税单和缴纳社会保障资金记录；</w:t>
      </w:r>
    </w:p>
    <w:p>
      <w:pPr>
        <w:snapToGrid w:val="0"/>
        <w:spacing w:line="360" w:lineRule="auto"/>
        <w:ind w:firstLine="636" w:firstLineChars="199"/>
        <w:jc w:val="left"/>
        <w:rPr>
          <w:rFonts w:ascii="仿宋" w:hAnsi="仿宋" w:eastAsia="仿宋" w:cs="宋体"/>
          <w:kern w:val="0"/>
          <w:sz w:val="32"/>
          <w:szCs w:val="32"/>
        </w:rPr>
      </w:pPr>
      <w:r>
        <w:rPr>
          <w:rFonts w:ascii="仿宋" w:hAnsi="仿宋" w:eastAsia="仿宋" w:cs="宋体"/>
          <w:kern w:val="0"/>
          <w:sz w:val="32"/>
          <w:szCs w:val="32"/>
        </w:rPr>
        <w:fldChar w:fldCharType="begin"/>
      </w:r>
      <w:r>
        <w:rPr>
          <w:rFonts w:ascii="仿宋" w:hAnsi="仿宋" w:eastAsia="仿宋" w:cs="宋体"/>
          <w:kern w:val="0"/>
          <w:sz w:val="32"/>
          <w:szCs w:val="32"/>
        </w:rPr>
        <w:instrText xml:space="preserve"> = 6 \* GB3 </w:instrText>
      </w:r>
      <w:r>
        <w:rPr>
          <w:rFonts w:ascii="仿宋" w:hAnsi="仿宋" w:eastAsia="仿宋" w:cs="宋体"/>
          <w:kern w:val="0"/>
          <w:sz w:val="32"/>
          <w:szCs w:val="32"/>
        </w:rPr>
        <w:fldChar w:fldCharType="separate"/>
      </w:r>
      <w:r>
        <w:rPr>
          <w:rFonts w:hint="eastAsia" w:ascii="仿宋" w:hAnsi="仿宋" w:eastAsia="仿宋" w:cs="宋体"/>
          <w:kern w:val="0"/>
          <w:sz w:val="32"/>
          <w:szCs w:val="32"/>
          <w:lang/>
        </w:rPr>
        <w:t>⑥</w:t>
      </w:r>
      <w:r>
        <w:rPr>
          <w:rFonts w:ascii="仿宋" w:hAnsi="仿宋" w:eastAsia="仿宋" w:cs="宋体"/>
          <w:kern w:val="0"/>
          <w:sz w:val="32"/>
          <w:szCs w:val="32"/>
        </w:rPr>
        <w:fldChar w:fldCharType="end"/>
      </w:r>
      <w:r>
        <w:rPr>
          <w:rFonts w:hint="eastAsia" w:ascii="仿宋" w:hAnsi="仿宋" w:eastAsia="仿宋" w:cs="宋体"/>
          <w:kern w:val="0"/>
          <w:sz w:val="32"/>
          <w:szCs w:val="32"/>
        </w:rPr>
        <w:t>具有履行本项目合同所必需的设备和专业技术能力的承诺；</w:t>
      </w:r>
    </w:p>
    <w:p>
      <w:pPr>
        <w:snapToGrid w:val="0"/>
        <w:spacing w:line="360" w:lineRule="auto"/>
        <w:ind w:firstLine="636" w:firstLineChars="199"/>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）信誉业绩</w:t>
      </w:r>
    </w:p>
    <w:p>
      <w:pPr>
        <w:snapToGrid w:val="0"/>
        <w:spacing w:line="360" w:lineRule="auto"/>
        <w:ind w:firstLine="636" w:firstLineChars="199"/>
        <w:jc w:val="left"/>
        <w:rPr>
          <w:rFonts w:hint="eastAsia" w:ascii="仿宋" w:hAnsi="仿宋" w:eastAsia="仿宋"/>
          <w:sz w:val="32"/>
          <w:szCs w:val="32"/>
        </w:rPr>
      </w:pPr>
      <w:r>
        <w:rPr>
          <w:rFonts w:hint="eastAsia" w:ascii="仿宋" w:hAnsi="仿宋" w:eastAsia="仿宋"/>
          <w:sz w:val="32"/>
          <w:szCs w:val="32"/>
        </w:rPr>
        <w:t>①具备法律、行政法规规定的信誉、荣誉证书、自主创新、节能环保等材料；</w:t>
      </w:r>
    </w:p>
    <w:p>
      <w:pPr>
        <w:snapToGrid w:val="0"/>
        <w:spacing w:line="360" w:lineRule="auto"/>
        <w:ind w:firstLine="636" w:firstLineChars="199"/>
        <w:jc w:val="left"/>
        <w:rPr>
          <w:rFonts w:hint="eastAsia" w:ascii="仿宋" w:hAnsi="仿宋" w:eastAsia="仿宋"/>
          <w:sz w:val="32"/>
          <w:szCs w:val="32"/>
        </w:rPr>
      </w:pPr>
      <w:r>
        <w:rPr>
          <w:rFonts w:hint="eastAsia" w:ascii="仿宋" w:hAnsi="仿宋" w:eastAsia="仿宋"/>
          <w:sz w:val="32"/>
          <w:szCs w:val="32"/>
        </w:rPr>
        <w:t>②业绩；</w:t>
      </w:r>
    </w:p>
    <w:p>
      <w:pPr>
        <w:snapToGrid w:val="0"/>
        <w:spacing w:line="360" w:lineRule="auto"/>
        <w:ind w:firstLine="636" w:firstLineChars="199"/>
        <w:jc w:val="left"/>
        <w:rPr>
          <w:rFonts w:hint="eastAsia" w:ascii="仿宋" w:hAnsi="仿宋" w:eastAsia="仿宋"/>
          <w:sz w:val="32"/>
          <w:szCs w:val="32"/>
        </w:rPr>
      </w:pPr>
      <w:r>
        <w:rPr>
          <w:rFonts w:hint="eastAsia" w:ascii="仿宋" w:hAnsi="仿宋" w:eastAsia="仿宋"/>
          <w:sz w:val="32"/>
          <w:szCs w:val="32"/>
        </w:rPr>
        <w:t>③参加政府采购活动前3年内在经营活动中没有重大违法记录的书面声明（债务纠纷、违法违规记录等）；</w:t>
      </w:r>
    </w:p>
    <w:p>
      <w:pPr>
        <w:snapToGrid w:val="0"/>
        <w:spacing w:line="360" w:lineRule="auto"/>
        <w:ind w:firstLine="636" w:firstLineChars="199"/>
        <w:jc w:val="left"/>
        <w:rPr>
          <w:rFonts w:hint="eastAsia" w:ascii="仿宋" w:hAnsi="仿宋" w:eastAsia="仿宋"/>
          <w:sz w:val="32"/>
          <w:szCs w:val="32"/>
        </w:rPr>
      </w:pPr>
      <w:r>
        <w:rPr>
          <w:rFonts w:hint="eastAsia" w:ascii="仿宋" w:hAnsi="仿宋" w:eastAsia="仿宋"/>
          <w:sz w:val="32"/>
          <w:szCs w:val="32"/>
        </w:rPr>
        <w:t>（3）商务条款</w:t>
      </w:r>
    </w:p>
    <w:p>
      <w:pPr>
        <w:snapToGrid w:val="0"/>
        <w:spacing w:line="360" w:lineRule="auto"/>
        <w:ind w:firstLine="636" w:firstLineChars="199"/>
        <w:jc w:val="left"/>
        <w:rPr>
          <w:rFonts w:hint="eastAsia" w:ascii="仿宋" w:hAnsi="仿宋" w:eastAsia="仿宋"/>
          <w:sz w:val="32"/>
          <w:szCs w:val="32"/>
        </w:rPr>
      </w:pPr>
      <w:r>
        <w:rPr>
          <w:rFonts w:hint="eastAsia" w:ascii="仿宋" w:hAnsi="仿宋" w:eastAsia="仿宋"/>
          <w:sz w:val="32"/>
          <w:szCs w:val="32"/>
        </w:rPr>
        <w:t>①投标保证金凭证（可在开标现场提交）；</w:t>
      </w:r>
    </w:p>
    <w:p>
      <w:pPr>
        <w:snapToGrid w:val="0"/>
        <w:spacing w:line="360" w:lineRule="auto"/>
        <w:ind w:firstLine="636" w:firstLineChars="199"/>
        <w:jc w:val="left"/>
        <w:rPr>
          <w:rFonts w:hint="eastAsia" w:ascii="仿宋" w:hAnsi="仿宋" w:eastAsia="仿宋"/>
          <w:sz w:val="32"/>
          <w:szCs w:val="32"/>
        </w:rPr>
      </w:pPr>
      <w:r>
        <w:rPr>
          <w:rFonts w:hint="eastAsia" w:ascii="仿宋" w:hAnsi="仿宋" w:eastAsia="仿宋"/>
          <w:sz w:val="32"/>
          <w:szCs w:val="32"/>
        </w:rPr>
        <w:t>②政府采购合同条款修正条款；</w:t>
      </w:r>
    </w:p>
    <w:p>
      <w:pPr>
        <w:snapToGrid w:val="0"/>
        <w:spacing w:line="360" w:lineRule="auto"/>
        <w:ind w:firstLine="636" w:firstLineChars="199"/>
        <w:jc w:val="left"/>
        <w:rPr>
          <w:rFonts w:hint="eastAsia" w:ascii="仿宋" w:hAnsi="仿宋" w:eastAsia="仿宋"/>
          <w:sz w:val="32"/>
          <w:szCs w:val="32"/>
        </w:rPr>
      </w:pPr>
      <w:r>
        <w:rPr>
          <w:rFonts w:hint="eastAsia" w:ascii="仿宋" w:hAnsi="仿宋" w:eastAsia="仿宋"/>
          <w:sz w:val="32"/>
          <w:szCs w:val="32"/>
        </w:rPr>
        <w:t>③售后服务措施；</w:t>
      </w:r>
    </w:p>
    <w:p>
      <w:pPr>
        <w:snapToGrid w:val="0"/>
        <w:spacing w:line="360" w:lineRule="auto"/>
        <w:ind w:firstLine="636" w:firstLineChars="199"/>
        <w:jc w:val="left"/>
        <w:rPr>
          <w:rFonts w:hint="eastAsia" w:ascii="仿宋" w:hAnsi="仿宋" w:eastAsia="仿宋"/>
          <w:sz w:val="32"/>
          <w:szCs w:val="32"/>
        </w:rPr>
      </w:pPr>
      <w:r>
        <w:rPr>
          <w:rFonts w:hint="eastAsia" w:ascii="仿宋" w:hAnsi="仿宋" w:eastAsia="仿宋"/>
          <w:sz w:val="32"/>
          <w:szCs w:val="32"/>
        </w:rPr>
        <w:t>④商务响应偏离表。</w:t>
      </w:r>
    </w:p>
    <w:p>
      <w:pPr>
        <w:snapToGrid w:val="0"/>
        <w:spacing w:line="360" w:lineRule="auto"/>
        <w:ind w:firstLine="636" w:firstLineChars="199"/>
        <w:jc w:val="left"/>
        <w:rPr>
          <w:rFonts w:hint="eastAsia" w:ascii="仿宋" w:hAnsi="仿宋" w:eastAsia="仿宋"/>
          <w:sz w:val="32"/>
          <w:szCs w:val="32"/>
        </w:rPr>
      </w:pPr>
      <w:r>
        <w:rPr>
          <w:rFonts w:hint="eastAsia" w:ascii="仿宋" w:hAnsi="仿宋" w:eastAsia="仿宋"/>
          <w:sz w:val="32"/>
          <w:szCs w:val="32"/>
        </w:rPr>
        <w:t>2、技术文件</w:t>
      </w:r>
    </w:p>
    <w:p>
      <w:pPr>
        <w:snapToGrid w:val="0"/>
        <w:spacing w:line="360" w:lineRule="auto"/>
        <w:ind w:firstLine="636" w:firstLineChars="199"/>
        <w:jc w:val="left"/>
        <w:rPr>
          <w:rFonts w:hint="eastAsia" w:ascii="仿宋" w:hAnsi="仿宋" w:eastAsia="仿宋"/>
          <w:sz w:val="32"/>
          <w:szCs w:val="32"/>
        </w:rPr>
      </w:pPr>
      <w:r>
        <w:rPr>
          <w:rFonts w:hint="eastAsia" w:ascii="仿宋" w:hAnsi="仿宋" w:eastAsia="仿宋"/>
          <w:sz w:val="32"/>
          <w:szCs w:val="32"/>
        </w:rPr>
        <w:t>（1）项目需求分析；</w:t>
      </w:r>
    </w:p>
    <w:p>
      <w:pPr>
        <w:snapToGrid w:val="0"/>
        <w:spacing w:line="360" w:lineRule="auto"/>
        <w:ind w:firstLine="636" w:firstLineChars="199"/>
        <w:jc w:val="left"/>
        <w:rPr>
          <w:rFonts w:hint="eastAsia" w:ascii="仿宋" w:hAnsi="仿宋" w:eastAsia="仿宋"/>
          <w:sz w:val="32"/>
          <w:szCs w:val="32"/>
        </w:rPr>
      </w:pPr>
      <w:r>
        <w:rPr>
          <w:rFonts w:hint="eastAsia" w:ascii="仿宋" w:hAnsi="仿宋" w:eastAsia="仿宋"/>
          <w:sz w:val="32"/>
          <w:szCs w:val="32"/>
        </w:rPr>
        <w:t>（2）项目技术方案（含设计、开发等）；</w:t>
      </w:r>
    </w:p>
    <w:p>
      <w:pPr>
        <w:snapToGrid w:val="0"/>
        <w:spacing w:line="360" w:lineRule="auto"/>
        <w:ind w:firstLine="636" w:firstLineChars="199"/>
        <w:jc w:val="left"/>
        <w:rPr>
          <w:rFonts w:hint="eastAsia" w:ascii="仿宋" w:hAnsi="仿宋" w:eastAsia="仿宋"/>
          <w:sz w:val="32"/>
          <w:szCs w:val="32"/>
        </w:rPr>
      </w:pPr>
      <w:r>
        <w:rPr>
          <w:rFonts w:hint="eastAsia" w:ascii="仿宋" w:hAnsi="仿宋" w:eastAsia="仿宋"/>
          <w:sz w:val="32"/>
          <w:szCs w:val="32"/>
        </w:rPr>
        <w:t>（3）项目实施方案；</w:t>
      </w:r>
    </w:p>
    <w:p>
      <w:pPr>
        <w:snapToGrid w:val="0"/>
        <w:spacing w:line="360" w:lineRule="auto"/>
        <w:ind w:firstLine="636" w:firstLineChars="199"/>
        <w:jc w:val="left"/>
        <w:rPr>
          <w:rFonts w:hint="eastAsia" w:ascii="仿宋" w:hAnsi="仿宋" w:eastAsia="仿宋"/>
          <w:sz w:val="32"/>
          <w:szCs w:val="32"/>
        </w:rPr>
      </w:pPr>
      <w:r>
        <w:rPr>
          <w:rFonts w:hint="eastAsia" w:ascii="仿宋" w:hAnsi="仿宋" w:eastAsia="仿宋"/>
          <w:sz w:val="32"/>
          <w:szCs w:val="32"/>
        </w:rPr>
        <w:t>（4）项目培训方案；</w:t>
      </w:r>
    </w:p>
    <w:p>
      <w:pPr>
        <w:snapToGrid w:val="0"/>
        <w:spacing w:line="360" w:lineRule="auto"/>
        <w:ind w:firstLine="636" w:firstLineChars="199"/>
        <w:jc w:val="left"/>
        <w:rPr>
          <w:rFonts w:hint="eastAsia" w:ascii="仿宋" w:hAnsi="仿宋" w:eastAsia="仿宋"/>
          <w:sz w:val="32"/>
          <w:szCs w:val="32"/>
        </w:rPr>
      </w:pPr>
      <w:r>
        <w:rPr>
          <w:rFonts w:hint="eastAsia" w:ascii="仿宋" w:hAnsi="仿宋" w:eastAsia="仿宋"/>
          <w:sz w:val="32"/>
          <w:szCs w:val="32"/>
        </w:rPr>
        <w:t>（5）合理化建议和改进措施；</w:t>
      </w:r>
    </w:p>
    <w:p>
      <w:pPr>
        <w:snapToGrid w:val="0"/>
        <w:spacing w:line="360" w:lineRule="auto"/>
        <w:ind w:firstLine="636" w:firstLineChars="199"/>
        <w:jc w:val="left"/>
        <w:rPr>
          <w:rFonts w:hint="eastAsia" w:ascii="仿宋" w:hAnsi="仿宋" w:eastAsia="仿宋"/>
          <w:color w:val="0000FF"/>
          <w:sz w:val="32"/>
          <w:szCs w:val="32"/>
        </w:rPr>
      </w:pPr>
      <w:r>
        <w:rPr>
          <w:rFonts w:hint="eastAsia" w:ascii="仿宋" w:hAnsi="仿宋" w:eastAsia="仿宋"/>
          <w:sz w:val="32"/>
          <w:szCs w:val="32"/>
        </w:rPr>
        <w:t>（6）技术响应偏离表（有偏离的应标明偏离内容、偏离范围（值）、偏离项数等）。</w:t>
      </w:r>
    </w:p>
    <w:p>
      <w:pPr>
        <w:snapToGrid w:val="0"/>
        <w:spacing w:line="360" w:lineRule="auto"/>
        <w:ind w:firstLine="636" w:firstLineChars="199"/>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、报价文件</w:t>
      </w:r>
    </w:p>
    <w:p>
      <w:pPr>
        <w:snapToGrid w:val="0"/>
        <w:spacing w:line="360" w:lineRule="auto"/>
        <w:ind w:firstLine="636" w:firstLineChars="199"/>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）开标一览表；</w:t>
      </w:r>
    </w:p>
    <w:p>
      <w:pPr>
        <w:snapToGrid w:val="0"/>
        <w:spacing w:line="360" w:lineRule="auto"/>
        <w:ind w:firstLine="636" w:firstLineChars="199"/>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）投标报价明细表；</w:t>
      </w:r>
    </w:p>
    <w:p>
      <w:pPr>
        <w:snapToGrid w:val="0"/>
        <w:spacing w:line="360" w:lineRule="auto"/>
        <w:ind w:firstLine="636" w:firstLineChars="199"/>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）中小企业声明函：</w:t>
      </w:r>
    </w:p>
    <w:p>
      <w:pPr>
        <w:snapToGrid w:val="0"/>
        <w:spacing w:line="360" w:lineRule="auto"/>
        <w:ind w:firstLine="636" w:firstLineChars="199"/>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）落实政府采购政策的其他材料。</w:t>
      </w:r>
    </w:p>
    <w:p>
      <w:pPr>
        <w:snapToGrid w:val="0"/>
        <w:spacing w:line="360" w:lineRule="auto"/>
        <w:ind w:firstLine="639" w:firstLineChars="199"/>
        <w:jc w:val="left"/>
        <w:outlineLvl w:val="0"/>
        <w:rPr>
          <w:rFonts w:ascii="仿宋" w:hAnsi="仿宋" w:eastAsia="仿宋"/>
          <w:b/>
          <w:sz w:val="32"/>
          <w:szCs w:val="32"/>
        </w:rPr>
      </w:pPr>
      <w:bookmarkStart w:id="30" w:name="_Toc177824877"/>
      <w:bookmarkStart w:id="31" w:name="_Toc177825125"/>
      <w:bookmarkStart w:id="32" w:name="_Toc177870547"/>
      <w:bookmarkStart w:id="33" w:name="_Toc177824944"/>
      <w:r>
        <w:rPr>
          <w:rFonts w:hint="eastAsia" w:ascii="仿宋" w:hAnsi="仿宋" w:eastAsia="仿宋"/>
          <w:b/>
          <w:sz w:val="32"/>
          <w:szCs w:val="32"/>
        </w:rPr>
        <w:t>（三）投标文件的语言及计量</w:t>
      </w:r>
      <w:bookmarkEnd w:id="30"/>
      <w:bookmarkEnd w:id="31"/>
      <w:bookmarkEnd w:id="32"/>
      <w:bookmarkEnd w:id="33"/>
    </w:p>
    <w:p>
      <w:pPr>
        <w:snapToGrid w:val="0"/>
        <w:spacing w:line="360" w:lineRule="auto"/>
        <w:ind w:firstLine="636" w:firstLineChars="199"/>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投标人及投标文件与采购人或招标人就有关招投标事宜所有来往函电，除签名、盖章、专用名称等特殊情形外，均应中文汉语书写。投标人因项目实际需提供的外文资料的，应当完整、客观、真实的翻译为中文汉语。中文汉语以外文字表述视同未提供。</w:t>
      </w:r>
    </w:p>
    <w:p>
      <w:pPr>
        <w:snapToGrid w:val="0"/>
        <w:spacing w:line="360" w:lineRule="auto"/>
        <w:ind w:firstLine="636" w:firstLineChars="199"/>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、计量单位，除招标文件有明确规定外，一律采用中华人民共和国法定计量单位，否则视同未响应。</w:t>
      </w:r>
      <w:bookmarkStart w:id="34" w:name="_Toc177870548"/>
      <w:bookmarkStart w:id="35" w:name="_Toc177824945"/>
      <w:bookmarkStart w:id="36" w:name="_Toc177825126"/>
      <w:bookmarkStart w:id="37" w:name="_Toc177824878"/>
    </w:p>
    <w:p>
      <w:pPr>
        <w:snapToGrid w:val="0"/>
        <w:spacing w:line="360" w:lineRule="auto"/>
        <w:ind w:firstLine="639" w:firstLineChars="199"/>
        <w:jc w:val="left"/>
        <w:outlineLvl w:val="0"/>
        <w:rPr>
          <w:rFonts w:ascii="仿宋" w:hAnsi="仿宋" w:eastAsia="仿宋"/>
          <w:sz w:val="32"/>
          <w:szCs w:val="32"/>
        </w:rPr>
      </w:pPr>
      <w:r>
        <w:rPr>
          <w:rFonts w:hint="eastAsia" w:ascii="仿宋" w:hAnsi="仿宋" w:eastAsia="仿宋"/>
          <w:b/>
          <w:sz w:val="32"/>
          <w:szCs w:val="32"/>
        </w:rPr>
        <w:t>（四）投标报价</w:t>
      </w:r>
      <w:bookmarkEnd w:id="34"/>
      <w:bookmarkEnd w:id="35"/>
      <w:bookmarkEnd w:id="36"/>
      <w:bookmarkEnd w:id="37"/>
    </w:p>
    <w:p>
      <w:pPr>
        <w:snapToGrid w:val="0"/>
        <w:spacing w:line="360" w:lineRule="auto"/>
        <w:ind w:firstLine="636" w:firstLineChars="199"/>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、投标以人民币报价，其他币种视同未响应。</w:t>
      </w:r>
    </w:p>
    <w:p>
      <w:pPr>
        <w:snapToGrid w:val="0"/>
        <w:spacing w:line="360" w:lineRule="auto"/>
        <w:ind w:firstLine="636" w:firstLineChars="199"/>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、投标报价按招标文件提供的格式填写。报价应是履行合同的最终价格，包含税费一切费用。不允许有选择性投标报价。</w:t>
      </w:r>
    </w:p>
    <w:p>
      <w:pPr>
        <w:snapToGrid w:val="0"/>
        <w:spacing w:line="360" w:lineRule="auto"/>
        <w:ind w:firstLine="639" w:firstLineChars="199"/>
        <w:jc w:val="left"/>
        <w:outlineLvl w:val="0"/>
        <w:rPr>
          <w:rFonts w:ascii="仿宋" w:hAnsi="仿宋" w:eastAsia="仿宋"/>
          <w:b/>
          <w:sz w:val="32"/>
          <w:szCs w:val="32"/>
        </w:rPr>
      </w:pPr>
      <w:r>
        <w:rPr>
          <w:rFonts w:hint="eastAsia" w:ascii="仿宋" w:hAnsi="仿宋" w:eastAsia="仿宋"/>
          <w:b/>
          <w:sz w:val="32"/>
          <w:szCs w:val="32"/>
        </w:rPr>
        <w:t>（五）投标文件的有效期</w:t>
      </w:r>
    </w:p>
    <w:p>
      <w:pPr>
        <w:snapToGrid w:val="0"/>
        <w:spacing w:line="360" w:lineRule="auto"/>
        <w:ind w:firstLine="636" w:firstLineChars="199"/>
        <w:jc w:val="left"/>
        <w:rPr>
          <w:rFonts w:ascii="仿宋" w:hAnsi="仿宋" w:eastAsia="仿宋"/>
          <w:sz w:val="32"/>
          <w:szCs w:val="32"/>
        </w:rPr>
      </w:pPr>
      <w:r>
        <w:rPr>
          <w:rFonts w:hint="eastAsia" w:ascii="仿宋" w:hAnsi="仿宋" w:eastAsia="仿宋" w:cs="宋体"/>
          <w:kern w:val="0"/>
          <w:sz w:val="32"/>
          <w:szCs w:val="32"/>
        </w:rPr>
        <w:t>投标有效期从提交投标文件的截止之日起算。投标文件中承诺的投标有效期应当不少于招标文件中载明的投标有效期。</w:t>
      </w:r>
    </w:p>
    <w:p>
      <w:pPr>
        <w:snapToGrid w:val="0"/>
        <w:spacing w:line="360" w:lineRule="auto"/>
        <w:ind w:firstLine="639" w:firstLineChars="199"/>
        <w:jc w:val="left"/>
        <w:outlineLvl w:val="0"/>
        <w:rPr>
          <w:rFonts w:ascii="仿宋" w:hAnsi="仿宋" w:eastAsia="仿宋"/>
          <w:b/>
          <w:sz w:val="32"/>
          <w:szCs w:val="32"/>
        </w:rPr>
      </w:pPr>
      <w:bookmarkStart w:id="38" w:name="_Toc177870550"/>
      <w:bookmarkStart w:id="39" w:name="_Toc177824880"/>
      <w:bookmarkStart w:id="40" w:name="_Toc177825128"/>
      <w:bookmarkStart w:id="41" w:name="_Toc177824947"/>
      <w:r>
        <w:rPr>
          <w:rFonts w:hint="eastAsia" w:ascii="仿宋" w:hAnsi="仿宋" w:eastAsia="仿宋"/>
          <w:b/>
          <w:sz w:val="32"/>
          <w:szCs w:val="32"/>
        </w:rPr>
        <w:t>（六）投标保证金</w:t>
      </w:r>
      <w:bookmarkEnd w:id="38"/>
      <w:bookmarkEnd w:id="39"/>
      <w:bookmarkEnd w:id="40"/>
      <w:bookmarkEnd w:id="41"/>
    </w:p>
    <w:p>
      <w:pPr>
        <w:snapToGrid w:val="0"/>
        <w:spacing w:line="360" w:lineRule="auto"/>
        <w:ind w:firstLine="636" w:firstLineChars="199"/>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、投标人须按招标文件要求交纳投标保证金。否则其投标将被拒绝。</w:t>
      </w:r>
    </w:p>
    <w:p>
      <w:pPr>
        <w:snapToGrid w:val="0"/>
        <w:spacing w:line="360" w:lineRule="auto"/>
        <w:ind w:firstLine="636" w:firstLineChars="199"/>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、未中标人交纳的投标保证金，在采购人中标通知书发出后五个工作日内无息退还。中标人交纳的投标保证金在合同签订后五个工作日内无息退还。</w:t>
      </w:r>
    </w:p>
    <w:p>
      <w:pPr>
        <w:snapToGrid w:val="0"/>
        <w:spacing w:line="360" w:lineRule="auto"/>
        <w:ind w:firstLine="636" w:firstLineChars="199"/>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w:t>
      </w:r>
      <w:r>
        <w:rPr>
          <w:rFonts w:hint="eastAsia" w:ascii="仿宋" w:hAnsi="仿宋" w:eastAsia="仿宋" w:cs="宋体"/>
          <w:kern w:val="0"/>
          <w:sz w:val="32"/>
          <w:szCs w:val="32"/>
        </w:rPr>
        <w:t>投标人在投标截止时间前撤回已提交的投标文件的，采购人或者采购代理机构应当自收到投标人书面撤回通知之日起５个工作日内，退还已收取的投标保证金。</w:t>
      </w:r>
      <w:r>
        <w:rPr>
          <w:rFonts w:ascii="仿宋" w:hAnsi="仿宋" w:eastAsia="仿宋"/>
          <w:sz w:val="32"/>
          <w:szCs w:val="32"/>
        </w:rPr>
        <w:t xml:space="preserve"> </w:t>
      </w:r>
    </w:p>
    <w:p>
      <w:pPr>
        <w:snapToGrid w:val="0"/>
        <w:spacing w:line="360" w:lineRule="auto"/>
        <w:ind w:firstLine="636" w:firstLineChars="199"/>
        <w:jc w:val="left"/>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、有下列情形之一的，投标保证金将不予退还：</w:t>
      </w:r>
    </w:p>
    <w:p>
      <w:pPr>
        <w:snapToGrid w:val="0"/>
        <w:spacing w:line="360" w:lineRule="auto"/>
        <w:ind w:firstLine="636" w:firstLineChars="199"/>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）投标人在投标文件有效期内撤回投标文件或已投标的在投标截止时间后退出投标的；</w:t>
      </w:r>
    </w:p>
    <w:p>
      <w:pPr>
        <w:snapToGrid w:val="0"/>
        <w:spacing w:line="360" w:lineRule="auto"/>
        <w:ind w:firstLine="636" w:firstLineChars="199"/>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）中标人未按规定的时间、地点与采购人签订合同的；</w:t>
      </w:r>
    </w:p>
    <w:p>
      <w:pPr>
        <w:snapToGrid w:val="0"/>
        <w:spacing w:line="360" w:lineRule="auto"/>
        <w:ind w:firstLine="636" w:firstLineChars="199"/>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）投标人在投标过程中弄虚作假，提供虚假材料的；</w:t>
      </w:r>
    </w:p>
    <w:p>
      <w:pPr>
        <w:snapToGrid w:val="0"/>
        <w:spacing w:line="360" w:lineRule="auto"/>
        <w:ind w:firstLine="636" w:firstLineChars="199"/>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）投标人串通投标等其他严重扰乱招投标行为的；</w:t>
      </w:r>
    </w:p>
    <w:p>
      <w:pPr>
        <w:snapToGrid w:val="0"/>
        <w:spacing w:line="360" w:lineRule="auto"/>
        <w:ind w:firstLine="636" w:firstLineChars="199"/>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w:t>
      </w:r>
      <w:r>
        <w:rPr>
          <w:rFonts w:hint="eastAsia" w:ascii="仿宋" w:hAnsi="仿宋" w:eastAsia="仿宋"/>
          <w:sz w:val="32"/>
          <w:szCs w:val="32"/>
        </w:rPr>
        <w:t>）法律法规规定的其他情形。</w:t>
      </w:r>
    </w:p>
    <w:p>
      <w:pPr>
        <w:snapToGrid w:val="0"/>
        <w:spacing w:line="360" w:lineRule="auto"/>
        <w:ind w:firstLine="639" w:firstLineChars="199"/>
        <w:jc w:val="left"/>
        <w:outlineLvl w:val="0"/>
        <w:rPr>
          <w:rFonts w:ascii="仿宋" w:hAnsi="仿宋" w:eastAsia="仿宋"/>
          <w:b/>
          <w:sz w:val="32"/>
          <w:szCs w:val="32"/>
        </w:rPr>
      </w:pPr>
      <w:bookmarkStart w:id="42" w:name="_Toc177824948"/>
      <w:bookmarkStart w:id="43" w:name="_Toc177825129"/>
      <w:bookmarkStart w:id="44" w:name="_Toc177870551"/>
      <w:bookmarkStart w:id="45" w:name="_Toc177824881"/>
      <w:r>
        <w:rPr>
          <w:rFonts w:hint="eastAsia" w:ascii="仿宋" w:hAnsi="仿宋" w:eastAsia="仿宋"/>
          <w:b/>
          <w:sz w:val="32"/>
          <w:szCs w:val="32"/>
        </w:rPr>
        <w:t>（七）投标文件的份数、包装、签署、递交和撤回</w:t>
      </w:r>
    </w:p>
    <w:p>
      <w:pPr>
        <w:snapToGrid w:val="0"/>
        <w:spacing w:line="360" w:lineRule="auto"/>
        <w:ind w:firstLine="636" w:firstLineChars="199"/>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、投标人按招标文件要求编制资信商务文件、技术文件、报价文件，单独装订成册，正本一份、副本四份，在封面应注明“正本”、“副本”字样。副本为正本的复印件。</w:t>
      </w:r>
    </w:p>
    <w:p>
      <w:pPr>
        <w:snapToGrid w:val="0"/>
        <w:spacing w:line="360" w:lineRule="auto"/>
        <w:ind w:firstLine="636" w:firstLineChars="199"/>
        <w:jc w:val="left"/>
        <w:rPr>
          <w:rFonts w:hint="eastAsia" w:ascii="仿宋" w:hAnsi="仿宋" w:eastAsia="仿宋"/>
          <w:sz w:val="32"/>
          <w:szCs w:val="32"/>
        </w:rPr>
      </w:pPr>
      <w:r>
        <w:rPr>
          <w:rFonts w:hint="eastAsia" w:ascii="仿宋" w:hAnsi="仿宋" w:eastAsia="仿宋"/>
          <w:sz w:val="32"/>
          <w:szCs w:val="32"/>
        </w:rPr>
        <w:t>2、招标文件若要求同时提供电子版的（光盘或闪存介质），应word或文本格式，电子版内容应与正本一致，但以纸质正本为准。</w:t>
      </w:r>
    </w:p>
    <w:p>
      <w:pPr>
        <w:snapToGrid w:val="0"/>
        <w:spacing w:line="360" w:lineRule="auto"/>
        <w:ind w:firstLine="639" w:firstLineChars="199"/>
        <w:jc w:val="left"/>
        <w:rPr>
          <w:rFonts w:ascii="仿宋" w:hAnsi="仿宋" w:eastAsia="仿宋"/>
          <w:b/>
          <w:sz w:val="32"/>
          <w:szCs w:val="32"/>
        </w:rPr>
      </w:pPr>
      <w:r>
        <w:rPr>
          <w:rFonts w:hint="eastAsia" w:ascii="仿宋" w:hAnsi="仿宋" w:eastAsia="仿宋"/>
          <w:b/>
          <w:sz w:val="32"/>
          <w:szCs w:val="32"/>
        </w:rPr>
        <w:t>3、投标人将编制的资信商务文件、技术文件、报价文件，分别装入三个密封袋内封装，密封袋上面注明投标人名称、文件名称（资信商务文件、技术文件、报价文件等）、项目名称、项目编号及“开标时启封”字样，并加盖投标人印章。然后将三个密封袋密封成一包，上面注明投标人名称、项目名称、项目编号及“开标时启封”字样，并加盖投标人印章。</w:t>
      </w:r>
    </w:p>
    <w:p>
      <w:pPr>
        <w:snapToGrid w:val="0"/>
        <w:spacing w:line="360" w:lineRule="auto"/>
        <w:ind w:firstLine="636" w:firstLineChars="199"/>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、投标文件签署要求</w:t>
      </w:r>
    </w:p>
    <w:p>
      <w:pPr>
        <w:snapToGrid w:val="0"/>
        <w:spacing w:line="360" w:lineRule="auto"/>
        <w:ind w:firstLine="636" w:firstLineChars="199"/>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）投标人名称和签名在手写时应书写工整，字迹清晰。</w:t>
      </w:r>
    </w:p>
    <w:p>
      <w:pPr>
        <w:snapToGrid w:val="0"/>
        <w:spacing w:line="360" w:lineRule="auto"/>
        <w:ind w:firstLine="636" w:firstLineChars="199"/>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）按投标文件（格式）要求位置盖章签署，印章、字迹清晰。要求法定代表人或被授权人签名的，应其本人签署。</w:t>
      </w:r>
    </w:p>
    <w:p>
      <w:pPr>
        <w:snapToGrid w:val="0"/>
        <w:spacing w:line="360" w:lineRule="auto"/>
        <w:ind w:firstLine="636" w:firstLineChars="199"/>
        <w:jc w:val="left"/>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投标人在投标截止时间之前，可以对已提交的投标文件进行修改或撤回，以书面通知采购人或招标人。修改后重新递交的投标文件应当按招标文件的要求签署、盖章和密封。投标截止时间后，投标人不得修改或撤回投标文件。</w:t>
      </w:r>
    </w:p>
    <w:p>
      <w:pPr>
        <w:snapToGrid w:val="0"/>
        <w:spacing w:line="360" w:lineRule="auto"/>
        <w:ind w:firstLine="636" w:firstLineChars="199"/>
        <w:jc w:val="left"/>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、投标截止时间后一律拒收投标文件。</w:t>
      </w:r>
    </w:p>
    <w:p>
      <w:pPr>
        <w:snapToGrid w:val="0"/>
        <w:spacing w:line="360" w:lineRule="auto"/>
        <w:ind w:firstLine="636" w:firstLineChars="199"/>
        <w:jc w:val="left"/>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、未按规定密封或标记的投标文件将被拒绝。因标记混乱造成投标文件被误投或提前拆封的责任由投标人承担。</w:t>
      </w:r>
    </w:p>
    <w:bookmarkEnd w:id="42"/>
    <w:bookmarkEnd w:id="43"/>
    <w:bookmarkEnd w:id="44"/>
    <w:bookmarkEnd w:id="45"/>
    <w:p>
      <w:pPr>
        <w:snapToGrid w:val="0"/>
        <w:spacing w:line="360" w:lineRule="auto"/>
        <w:ind w:firstLine="479" w:firstLineChars="149"/>
        <w:jc w:val="center"/>
        <w:outlineLvl w:val="0"/>
        <w:rPr>
          <w:rFonts w:ascii="仿宋" w:hAnsi="仿宋" w:eastAsia="仿宋"/>
          <w:b/>
          <w:sz w:val="32"/>
          <w:szCs w:val="32"/>
        </w:rPr>
      </w:pPr>
      <w:bookmarkStart w:id="46" w:name="_Toc107820050"/>
      <w:bookmarkStart w:id="47" w:name="_Toc177870553"/>
      <w:bookmarkStart w:id="48" w:name="_Toc170792769"/>
      <w:r>
        <w:rPr>
          <w:rFonts w:hint="eastAsia" w:ascii="仿宋" w:hAnsi="仿宋" w:eastAsia="仿宋"/>
          <w:b/>
          <w:sz w:val="32"/>
          <w:szCs w:val="32"/>
        </w:rPr>
        <w:t>四、开标</w:t>
      </w:r>
      <w:bookmarkEnd w:id="46"/>
      <w:bookmarkEnd w:id="47"/>
      <w:bookmarkEnd w:id="48"/>
    </w:p>
    <w:p>
      <w:pPr>
        <w:snapToGrid w:val="0"/>
        <w:spacing w:line="360" w:lineRule="auto"/>
        <w:ind w:firstLine="639" w:firstLineChars="199"/>
        <w:jc w:val="left"/>
        <w:outlineLvl w:val="0"/>
        <w:rPr>
          <w:rFonts w:ascii="仿宋" w:hAnsi="仿宋" w:eastAsia="仿宋"/>
          <w:b/>
          <w:sz w:val="32"/>
          <w:szCs w:val="32"/>
        </w:rPr>
      </w:pPr>
      <w:r>
        <w:rPr>
          <w:rFonts w:hint="eastAsia" w:ascii="仿宋" w:hAnsi="仿宋" w:eastAsia="仿宋"/>
          <w:b/>
          <w:sz w:val="32"/>
          <w:szCs w:val="32"/>
        </w:rPr>
        <w:t>（一）开标准备</w:t>
      </w:r>
    </w:p>
    <w:p>
      <w:pPr>
        <w:snapToGrid w:val="0"/>
        <w:spacing w:line="360" w:lineRule="auto"/>
        <w:ind w:firstLine="636" w:firstLineChars="199"/>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、采购人或招标人</w:t>
      </w:r>
      <w:r>
        <w:rPr>
          <w:rFonts w:hint="eastAsia" w:ascii="仿宋" w:hAnsi="仿宋" w:eastAsia="仿宋" w:cs="宋体"/>
          <w:kern w:val="0"/>
          <w:sz w:val="32"/>
          <w:szCs w:val="32"/>
        </w:rPr>
        <w:t>按照相关规定，在招标文件确定的时间、地点主持开标，</w:t>
      </w:r>
      <w:r>
        <w:rPr>
          <w:rFonts w:hint="eastAsia" w:ascii="仿宋" w:hAnsi="仿宋" w:eastAsia="仿宋"/>
          <w:sz w:val="32"/>
          <w:szCs w:val="32"/>
        </w:rPr>
        <w:t>邀请投标人代表参加开标会，投标人代表应出示相关身份证明材料和签到，出</w:t>
      </w:r>
      <w:r>
        <w:rPr>
          <w:rFonts w:hint="eastAsia" w:ascii="仿宋" w:hAnsi="仿宋" w:eastAsia="仿宋"/>
          <w:bCs/>
          <w:sz w:val="32"/>
          <w:szCs w:val="32"/>
        </w:rPr>
        <w:t>未</w:t>
      </w:r>
      <w:r>
        <w:rPr>
          <w:rFonts w:hint="eastAsia" w:ascii="仿宋" w:hAnsi="仿宋" w:eastAsia="仿宋"/>
          <w:sz w:val="32"/>
          <w:szCs w:val="32"/>
        </w:rPr>
        <w:t>席或</w:t>
      </w:r>
      <w:r>
        <w:rPr>
          <w:rFonts w:hint="eastAsia" w:ascii="仿宋" w:hAnsi="仿宋" w:eastAsia="仿宋"/>
          <w:bCs/>
          <w:sz w:val="32"/>
          <w:szCs w:val="32"/>
        </w:rPr>
        <w:t>未签到的，视同默认开标程序</w:t>
      </w:r>
      <w:r>
        <w:rPr>
          <w:rFonts w:hint="eastAsia" w:ascii="仿宋" w:hAnsi="仿宋" w:eastAsia="仿宋"/>
          <w:sz w:val="32"/>
          <w:szCs w:val="32"/>
        </w:rPr>
        <w:t>。</w:t>
      </w:r>
    </w:p>
    <w:p>
      <w:pPr>
        <w:snapToGrid w:val="0"/>
        <w:spacing w:line="360" w:lineRule="auto"/>
        <w:ind w:firstLine="636" w:firstLineChars="199"/>
        <w:jc w:val="left"/>
        <w:rPr>
          <w:rFonts w:ascii="仿宋" w:hAnsi="仿宋" w:eastAsia="仿宋" w:cs="宋体"/>
          <w:kern w:val="0"/>
          <w:sz w:val="32"/>
          <w:szCs w:val="32"/>
        </w:rPr>
      </w:pPr>
      <w:r>
        <w:rPr>
          <w:rFonts w:ascii="仿宋" w:hAnsi="仿宋" w:eastAsia="仿宋"/>
          <w:sz w:val="32"/>
          <w:szCs w:val="32"/>
        </w:rPr>
        <w:t>2</w:t>
      </w:r>
      <w:r>
        <w:rPr>
          <w:rFonts w:hint="eastAsia" w:ascii="仿宋" w:hAnsi="仿宋" w:eastAsia="仿宋"/>
          <w:sz w:val="32"/>
          <w:szCs w:val="32"/>
        </w:rPr>
        <w:t>、投标人不足</w:t>
      </w:r>
      <w:r>
        <w:rPr>
          <w:rFonts w:ascii="仿宋" w:hAnsi="仿宋" w:eastAsia="仿宋"/>
          <w:sz w:val="32"/>
          <w:szCs w:val="32"/>
        </w:rPr>
        <w:t>3</w:t>
      </w:r>
      <w:r>
        <w:rPr>
          <w:rFonts w:hint="eastAsia" w:ascii="仿宋" w:hAnsi="仿宋" w:eastAsia="仿宋"/>
          <w:sz w:val="32"/>
          <w:szCs w:val="32"/>
        </w:rPr>
        <w:t>家的，不得开标。</w:t>
      </w:r>
    </w:p>
    <w:p>
      <w:pPr>
        <w:snapToGrid w:val="0"/>
        <w:spacing w:line="360" w:lineRule="auto"/>
        <w:ind w:firstLine="639" w:firstLineChars="199"/>
        <w:jc w:val="left"/>
        <w:outlineLvl w:val="0"/>
        <w:rPr>
          <w:rFonts w:ascii="仿宋" w:hAnsi="仿宋" w:eastAsia="仿宋"/>
          <w:b/>
          <w:sz w:val="32"/>
          <w:szCs w:val="32"/>
        </w:rPr>
      </w:pPr>
      <w:r>
        <w:rPr>
          <w:rFonts w:hint="eastAsia" w:ascii="仿宋" w:hAnsi="仿宋" w:eastAsia="仿宋"/>
          <w:b/>
          <w:sz w:val="32"/>
          <w:szCs w:val="32"/>
        </w:rPr>
        <w:t>（二）</w:t>
      </w:r>
      <w:r>
        <w:rPr>
          <w:rFonts w:ascii="仿宋" w:hAnsi="仿宋" w:eastAsia="仿宋"/>
          <w:b/>
          <w:sz w:val="32"/>
          <w:szCs w:val="32"/>
        </w:rPr>
        <w:t xml:space="preserve"> </w:t>
      </w:r>
      <w:r>
        <w:rPr>
          <w:rFonts w:hint="eastAsia" w:ascii="仿宋" w:hAnsi="仿宋" w:eastAsia="仿宋"/>
          <w:b/>
          <w:sz w:val="32"/>
          <w:szCs w:val="32"/>
        </w:rPr>
        <w:t>开标程序</w:t>
      </w:r>
    </w:p>
    <w:p>
      <w:pPr>
        <w:snapToGrid w:val="0"/>
        <w:spacing w:line="360" w:lineRule="auto"/>
        <w:ind w:firstLine="636" w:firstLineChars="199"/>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、宣布开标、评标期间的纪律和有关事项。</w:t>
      </w:r>
    </w:p>
    <w:p>
      <w:pPr>
        <w:snapToGrid w:val="0"/>
        <w:spacing w:line="360" w:lineRule="auto"/>
        <w:ind w:firstLine="636" w:firstLineChars="199"/>
        <w:jc w:val="left"/>
        <w:rPr>
          <w:rFonts w:ascii="仿宋" w:hAnsi="仿宋" w:eastAsia="仿宋" w:cs="宋体"/>
          <w:kern w:val="0"/>
          <w:sz w:val="32"/>
          <w:szCs w:val="32"/>
        </w:rPr>
      </w:pPr>
      <w:r>
        <w:rPr>
          <w:rFonts w:ascii="仿宋" w:hAnsi="仿宋" w:eastAsia="仿宋" w:cs="宋体"/>
          <w:kern w:val="0"/>
          <w:sz w:val="32"/>
          <w:szCs w:val="32"/>
        </w:rPr>
        <w:t>2</w:t>
      </w:r>
      <w:r>
        <w:rPr>
          <w:rFonts w:hint="eastAsia" w:ascii="仿宋" w:hAnsi="仿宋" w:eastAsia="仿宋" w:cs="宋体"/>
          <w:kern w:val="0"/>
          <w:sz w:val="32"/>
          <w:szCs w:val="32"/>
        </w:rPr>
        <w:t>、由投标人或者其推选的代表检查投标文件的密封情况；经确认无误后，由采购人或者招标人工作人员当众拆封唱标，宣布投标人名称、投标价格和招标文件规定的需要宣布的其他内容。</w:t>
      </w:r>
    </w:p>
    <w:p>
      <w:pPr>
        <w:snapToGrid w:val="0"/>
        <w:spacing w:line="360" w:lineRule="auto"/>
        <w:ind w:firstLine="636" w:firstLineChars="199"/>
        <w:jc w:val="left"/>
        <w:rPr>
          <w:rFonts w:ascii="仿宋" w:hAnsi="仿宋" w:eastAsia="仿宋" w:cs="宋体"/>
          <w:kern w:val="0"/>
          <w:sz w:val="32"/>
          <w:szCs w:val="32"/>
        </w:rPr>
      </w:pPr>
      <w:r>
        <w:rPr>
          <w:rFonts w:ascii="仿宋" w:hAnsi="仿宋" w:eastAsia="仿宋" w:cs="宋体"/>
          <w:kern w:val="0"/>
          <w:sz w:val="32"/>
          <w:szCs w:val="32"/>
        </w:rPr>
        <w:t>3</w:t>
      </w:r>
      <w:r>
        <w:rPr>
          <w:rFonts w:hint="eastAsia" w:ascii="仿宋" w:hAnsi="仿宋" w:eastAsia="仿宋" w:cs="宋体"/>
          <w:kern w:val="0"/>
          <w:sz w:val="32"/>
          <w:szCs w:val="32"/>
        </w:rPr>
        <w:t>、开标过程由采购人或者招标人负责记录，由参加开标的各投标人代表和相关工作人员签字确认。投标人代表不签字的，不影响开标结果。</w:t>
      </w:r>
    </w:p>
    <w:p>
      <w:pPr>
        <w:snapToGrid w:val="0"/>
        <w:spacing w:line="360" w:lineRule="auto"/>
        <w:ind w:firstLine="636" w:firstLineChars="199"/>
        <w:jc w:val="left"/>
        <w:rPr>
          <w:rFonts w:hint="eastAsia" w:ascii="仿宋" w:hAnsi="仿宋" w:eastAsia="仿宋" w:cs="宋体"/>
          <w:kern w:val="0"/>
          <w:sz w:val="32"/>
          <w:szCs w:val="32"/>
        </w:rPr>
      </w:pPr>
      <w:r>
        <w:rPr>
          <w:rFonts w:ascii="仿宋" w:hAnsi="仿宋" w:eastAsia="仿宋" w:cs="宋体"/>
          <w:kern w:val="0"/>
          <w:sz w:val="32"/>
          <w:szCs w:val="32"/>
        </w:rPr>
        <w:t>4</w:t>
      </w:r>
      <w:r>
        <w:rPr>
          <w:rFonts w:hint="eastAsia" w:ascii="仿宋" w:hAnsi="仿宋" w:eastAsia="仿宋" w:cs="宋体"/>
          <w:kern w:val="0"/>
          <w:sz w:val="32"/>
          <w:szCs w:val="32"/>
        </w:rPr>
        <w:t>、投标人代表对开标过程和开标记录有疑义，以及认为采购人、招标人相关工作人员有需要回避的情形的，应当场提出询问或者回避申请。采购人、招标人对投标人代表提出的询问或者回避申请应当及时处理。</w:t>
      </w:r>
      <w:bookmarkStart w:id="49" w:name="_Toc177870554"/>
    </w:p>
    <w:p>
      <w:pPr>
        <w:snapToGrid w:val="0"/>
        <w:spacing w:line="360" w:lineRule="auto"/>
        <w:ind w:firstLine="636" w:firstLineChars="199"/>
        <w:jc w:val="left"/>
        <w:rPr>
          <w:rFonts w:hint="eastAsia" w:ascii="仿宋" w:hAnsi="仿宋" w:eastAsia="仿宋" w:cs="宋体"/>
          <w:kern w:val="0"/>
          <w:sz w:val="32"/>
          <w:szCs w:val="32"/>
        </w:rPr>
      </w:pPr>
      <w:r>
        <w:rPr>
          <w:rFonts w:hint="eastAsia" w:ascii="仿宋" w:hAnsi="仿宋" w:eastAsia="仿宋" w:cs="宋体"/>
          <w:kern w:val="0"/>
          <w:sz w:val="32"/>
          <w:szCs w:val="32"/>
        </w:rPr>
        <w:t>5、结果公告在</w:t>
      </w:r>
      <w:r>
        <w:rPr>
          <w:rFonts w:hint="eastAsia" w:ascii="仿宋" w:hAnsi="仿宋" w:eastAsia="仿宋" w:cs="宋体"/>
          <w:spacing w:val="-20"/>
          <w:kern w:val="0"/>
          <w:sz w:val="32"/>
          <w:szCs w:val="32"/>
        </w:rPr>
        <w:t>浙江政府采购网</w:t>
      </w:r>
      <w:r>
        <w:rPr>
          <w:rFonts w:hint="eastAsia" w:ascii="仿宋" w:hAnsi="仿宋" w:eastAsia="仿宋" w:cs="宋体"/>
          <w:kern w:val="0"/>
          <w:sz w:val="32"/>
          <w:szCs w:val="32"/>
        </w:rPr>
        <w:t>（www.zjzfcg.gov.cn）和</w:t>
      </w:r>
      <w:r>
        <w:rPr>
          <w:rFonts w:hint="eastAsia" w:ascii="仿宋" w:hAnsi="仿宋" w:eastAsia="仿宋" w:cs="宋体"/>
          <w:spacing w:val="-20"/>
          <w:kern w:val="0"/>
          <w:sz w:val="32"/>
          <w:szCs w:val="32"/>
        </w:rPr>
        <w:t>宁波公共资源交易网镇海区分网</w:t>
      </w:r>
      <w:r>
        <w:rPr>
          <w:rFonts w:hint="eastAsia" w:ascii="仿宋" w:hAnsi="仿宋" w:eastAsia="仿宋" w:cs="宋体"/>
          <w:kern w:val="0"/>
          <w:sz w:val="32"/>
          <w:szCs w:val="32"/>
        </w:rPr>
        <w:t>（zhenhai.bidding.gov.cn）发布，不再另行书面通知参与本项目的所有投标人。</w:t>
      </w:r>
    </w:p>
    <w:p>
      <w:pPr>
        <w:snapToGrid w:val="0"/>
        <w:spacing w:line="360" w:lineRule="auto"/>
        <w:ind w:firstLine="479" w:firstLineChars="149"/>
        <w:jc w:val="center"/>
        <w:outlineLvl w:val="0"/>
        <w:rPr>
          <w:rFonts w:ascii="仿宋" w:hAnsi="仿宋" w:eastAsia="仿宋" w:cs="宋体"/>
          <w:b/>
          <w:bCs/>
          <w:kern w:val="0"/>
          <w:sz w:val="32"/>
          <w:szCs w:val="32"/>
        </w:rPr>
      </w:pPr>
      <w:r>
        <w:rPr>
          <w:rFonts w:hint="eastAsia" w:ascii="仿宋" w:hAnsi="仿宋" w:eastAsia="仿宋" w:cs="宋体"/>
          <w:b/>
          <w:bCs/>
          <w:kern w:val="0"/>
          <w:sz w:val="32"/>
          <w:szCs w:val="32"/>
        </w:rPr>
        <w:t>五、资格审查</w:t>
      </w:r>
    </w:p>
    <w:p>
      <w:pPr>
        <w:snapToGrid w:val="0"/>
        <w:spacing w:line="360" w:lineRule="auto"/>
        <w:ind w:firstLine="636" w:firstLineChars="199"/>
        <w:jc w:val="left"/>
        <w:rPr>
          <w:rFonts w:ascii="仿宋" w:hAnsi="仿宋" w:eastAsia="仿宋" w:cs="宋体"/>
          <w:kern w:val="0"/>
          <w:sz w:val="32"/>
          <w:szCs w:val="32"/>
        </w:rPr>
      </w:pPr>
      <w:r>
        <w:rPr>
          <w:rFonts w:ascii="仿宋" w:hAnsi="仿宋" w:eastAsia="仿宋" w:cs="宋体"/>
          <w:kern w:val="0"/>
          <w:sz w:val="32"/>
          <w:szCs w:val="32"/>
        </w:rPr>
        <w:t>1</w:t>
      </w:r>
      <w:r>
        <w:rPr>
          <w:rFonts w:hint="eastAsia" w:ascii="仿宋" w:hAnsi="仿宋" w:eastAsia="仿宋" w:cs="宋体"/>
          <w:kern w:val="0"/>
          <w:sz w:val="32"/>
          <w:szCs w:val="32"/>
        </w:rPr>
        <w:t>、开标后，采购人或招标人按照招标文件的要求，对投标人提供的资信商务文件中资格文件进行资格审查，确定合格投标人。</w:t>
      </w:r>
      <w:r>
        <w:rPr>
          <w:rFonts w:ascii="仿宋" w:hAnsi="仿宋" w:eastAsia="仿宋" w:cs="宋体"/>
          <w:kern w:val="0"/>
          <w:sz w:val="32"/>
          <w:szCs w:val="32"/>
        </w:rPr>
        <w:t> </w:t>
      </w:r>
    </w:p>
    <w:p>
      <w:pPr>
        <w:snapToGrid w:val="0"/>
        <w:spacing w:line="360" w:lineRule="auto"/>
        <w:ind w:firstLine="636" w:firstLineChars="199"/>
        <w:jc w:val="left"/>
        <w:rPr>
          <w:rFonts w:hint="eastAsia" w:ascii="仿宋" w:hAnsi="仿宋" w:eastAsia="仿宋" w:cs="宋体"/>
          <w:kern w:val="0"/>
          <w:sz w:val="32"/>
          <w:szCs w:val="32"/>
        </w:rPr>
      </w:pPr>
      <w:r>
        <w:rPr>
          <w:rFonts w:ascii="仿宋" w:hAnsi="仿宋" w:eastAsia="仿宋" w:cs="宋体"/>
          <w:kern w:val="0"/>
          <w:sz w:val="32"/>
          <w:szCs w:val="32"/>
        </w:rPr>
        <w:t>2</w:t>
      </w:r>
      <w:r>
        <w:rPr>
          <w:rFonts w:hint="eastAsia" w:ascii="仿宋" w:hAnsi="仿宋" w:eastAsia="仿宋" w:cs="宋体"/>
          <w:kern w:val="0"/>
          <w:sz w:val="32"/>
          <w:szCs w:val="32"/>
        </w:rPr>
        <w:t>、经审查，合格投标人大于三家的，进入评标程序环节。合格投标人不足三家的，不得评标。</w:t>
      </w:r>
    </w:p>
    <w:p>
      <w:pPr>
        <w:snapToGrid w:val="0"/>
        <w:spacing w:line="360" w:lineRule="auto"/>
        <w:ind w:firstLine="479" w:firstLineChars="149"/>
        <w:jc w:val="center"/>
        <w:outlineLvl w:val="0"/>
        <w:rPr>
          <w:rFonts w:ascii="仿宋" w:hAnsi="仿宋" w:eastAsia="仿宋"/>
          <w:b/>
          <w:sz w:val="32"/>
          <w:szCs w:val="32"/>
        </w:rPr>
      </w:pPr>
      <w:r>
        <w:rPr>
          <w:rFonts w:hint="eastAsia" w:ascii="仿宋" w:hAnsi="仿宋" w:eastAsia="仿宋"/>
          <w:b/>
          <w:sz w:val="32"/>
          <w:szCs w:val="32"/>
        </w:rPr>
        <w:t>六、评标</w:t>
      </w:r>
      <w:bookmarkEnd w:id="49"/>
    </w:p>
    <w:p>
      <w:pPr>
        <w:snapToGrid w:val="0"/>
        <w:spacing w:line="360" w:lineRule="auto"/>
        <w:ind w:firstLine="639" w:firstLineChars="199"/>
        <w:jc w:val="left"/>
        <w:outlineLvl w:val="0"/>
        <w:rPr>
          <w:rFonts w:ascii="仿宋" w:hAnsi="仿宋" w:eastAsia="仿宋"/>
          <w:b/>
          <w:sz w:val="32"/>
          <w:szCs w:val="32"/>
        </w:rPr>
      </w:pPr>
      <w:r>
        <w:rPr>
          <w:rFonts w:hint="eastAsia" w:ascii="仿宋" w:hAnsi="仿宋" w:eastAsia="仿宋"/>
          <w:b/>
          <w:sz w:val="32"/>
          <w:szCs w:val="32"/>
        </w:rPr>
        <w:t>（一）评标委员会组成</w:t>
      </w:r>
    </w:p>
    <w:p>
      <w:pPr>
        <w:snapToGrid w:val="0"/>
        <w:spacing w:line="360" w:lineRule="auto"/>
        <w:ind w:firstLine="636" w:firstLineChars="199"/>
        <w:jc w:val="left"/>
        <w:rPr>
          <w:rFonts w:ascii="仿宋" w:hAnsi="仿宋" w:eastAsia="仿宋"/>
          <w:sz w:val="32"/>
          <w:szCs w:val="32"/>
        </w:rPr>
      </w:pPr>
      <w:r>
        <w:rPr>
          <w:rFonts w:hint="eastAsia" w:ascii="仿宋" w:hAnsi="仿宋" w:eastAsia="仿宋"/>
          <w:sz w:val="32"/>
          <w:szCs w:val="32"/>
        </w:rPr>
        <w:t>评标委员会按政府采购法和政府采购有关规定组成。</w:t>
      </w:r>
    </w:p>
    <w:p>
      <w:pPr>
        <w:snapToGrid w:val="0"/>
        <w:spacing w:line="360" w:lineRule="auto"/>
        <w:ind w:firstLine="639" w:firstLineChars="199"/>
        <w:jc w:val="left"/>
        <w:outlineLvl w:val="0"/>
        <w:rPr>
          <w:rFonts w:ascii="仿宋" w:hAnsi="仿宋" w:eastAsia="仿宋"/>
          <w:b/>
          <w:sz w:val="32"/>
          <w:szCs w:val="32"/>
        </w:rPr>
      </w:pPr>
      <w:r>
        <w:rPr>
          <w:rFonts w:hint="eastAsia" w:ascii="仿宋" w:hAnsi="仿宋" w:eastAsia="仿宋"/>
          <w:b/>
          <w:sz w:val="32"/>
          <w:szCs w:val="32"/>
        </w:rPr>
        <w:t>（二）评标的方式与原则</w:t>
      </w:r>
    </w:p>
    <w:p>
      <w:pPr>
        <w:snapToGrid w:val="0"/>
        <w:spacing w:line="360" w:lineRule="auto"/>
        <w:ind w:firstLine="636" w:firstLineChars="199"/>
        <w:jc w:val="left"/>
        <w:rPr>
          <w:rFonts w:ascii="仿宋" w:hAnsi="仿宋" w:eastAsia="仿宋"/>
          <w:sz w:val="32"/>
          <w:szCs w:val="32"/>
        </w:rPr>
      </w:pPr>
      <w:r>
        <w:rPr>
          <w:rFonts w:hint="eastAsia" w:ascii="仿宋" w:hAnsi="仿宋" w:eastAsia="仿宋"/>
          <w:sz w:val="32"/>
          <w:szCs w:val="32"/>
        </w:rPr>
        <w:t>按照政府采购的法律法规、招标文件、评标方法及评分标准对投标文件进行评审，投标文件以外的补充、纠正、佐证等一概不予认可，依法进行</w:t>
      </w:r>
      <w:r>
        <w:rPr>
          <w:rFonts w:hint="eastAsia" w:ascii="仿宋" w:hAnsi="仿宋" w:eastAsia="仿宋" w:cs="宋体"/>
          <w:sz w:val="32"/>
          <w:szCs w:val="32"/>
        </w:rPr>
        <w:t>澄清、说明、纠正</w:t>
      </w:r>
      <w:r>
        <w:rPr>
          <w:rFonts w:hint="eastAsia" w:ascii="仿宋" w:hAnsi="仿宋" w:eastAsia="仿宋"/>
          <w:sz w:val="32"/>
          <w:szCs w:val="32"/>
        </w:rPr>
        <w:t>除</w:t>
      </w:r>
      <w:r>
        <w:rPr>
          <w:rFonts w:hint="eastAsia" w:ascii="仿宋" w:hAnsi="仿宋" w:eastAsia="仿宋" w:cs="宋体"/>
          <w:sz w:val="32"/>
          <w:szCs w:val="32"/>
        </w:rPr>
        <w:t>外。</w:t>
      </w:r>
    </w:p>
    <w:p>
      <w:pPr>
        <w:snapToGrid w:val="0"/>
        <w:spacing w:line="360" w:lineRule="auto"/>
        <w:ind w:firstLine="636" w:firstLineChars="199"/>
        <w:jc w:val="left"/>
        <w:rPr>
          <w:rFonts w:ascii="仿宋" w:hAnsi="仿宋" w:eastAsia="仿宋"/>
          <w:sz w:val="32"/>
          <w:szCs w:val="32"/>
        </w:rPr>
      </w:pPr>
      <w:r>
        <w:rPr>
          <w:rFonts w:hint="eastAsia" w:ascii="仿宋" w:hAnsi="仿宋" w:eastAsia="仿宋"/>
          <w:sz w:val="32"/>
          <w:szCs w:val="32"/>
        </w:rPr>
        <w:t>评标委员会应遵循公平、公正、客观的原则，按招标文件中规定的评标标准、方法和中标条件进行评标、定标。</w:t>
      </w:r>
    </w:p>
    <w:p>
      <w:pPr>
        <w:snapToGrid w:val="0"/>
        <w:spacing w:line="360" w:lineRule="auto"/>
        <w:ind w:firstLine="636" w:firstLineChars="199"/>
        <w:jc w:val="left"/>
        <w:rPr>
          <w:rFonts w:ascii="仿宋" w:hAnsi="仿宋" w:eastAsia="仿宋"/>
          <w:sz w:val="32"/>
          <w:szCs w:val="32"/>
        </w:rPr>
      </w:pPr>
      <w:r>
        <w:rPr>
          <w:rFonts w:hint="eastAsia" w:ascii="仿宋" w:hAnsi="仿宋" w:eastAsia="仿宋"/>
          <w:sz w:val="32"/>
          <w:szCs w:val="32"/>
        </w:rPr>
        <w:t>评标委员会及有关工作人员不得私下与投标人接触。不向外界透露任何与评标有关的内容。</w:t>
      </w:r>
    </w:p>
    <w:p>
      <w:pPr>
        <w:snapToGrid w:val="0"/>
        <w:spacing w:line="360" w:lineRule="auto"/>
        <w:ind w:firstLine="636" w:firstLineChars="199"/>
        <w:jc w:val="left"/>
        <w:rPr>
          <w:rFonts w:ascii="仿宋" w:hAnsi="仿宋" w:eastAsia="仿宋"/>
          <w:sz w:val="32"/>
          <w:szCs w:val="32"/>
        </w:rPr>
      </w:pPr>
      <w:r>
        <w:rPr>
          <w:rFonts w:hint="eastAsia" w:ascii="仿宋" w:hAnsi="仿宋" w:eastAsia="仿宋"/>
          <w:sz w:val="32"/>
          <w:szCs w:val="32"/>
        </w:rPr>
        <w:t>任何单位和个人不得干扰、影响评标工作的正常进行。</w:t>
      </w:r>
    </w:p>
    <w:p>
      <w:pPr>
        <w:snapToGrid w:val="0"/>
        <w:spacing w:line="360" w:lineRule="auto"/>
        <w:ind w:firstLine="639" w:firstLineChars="199"/>
        <w:jc w:val="left"/>
        <w:outlineLvl w:val="0"/>
        <w:rPr>
          <w:rFonts w:ascii="仿宋" w:hAnsi="仿宋" w:eastAsia="仿宋"/>
          <w:b/>
          <w:bCs/>
          <w:sz w:val="32"/>
          <w:szCs w:val="32"/>
        </w:rPr>
      </w:pPr>
      <w:r>
        <w:rPr>
          <w:rFonts w:hint="eastAsia" w:ascii="仿宋" w:hAnsi="仿宋" w:eastAsia="仿宋"/>
          <w:b/>
          <w:sz w:val="32"/>
          <w:szCs w:val="32"/>
        </w:rPr>
        <w:t>（三）</w:t>
      </w:r>
      <w:r>
        <w:rPr>
          <w:rFonts w:hint="eastAsia" w:ascii="仿宋" w:hAnsi="仿宋" w:eastAsia="仿宋"/>
          <w:b/>
          <w:bCs/>
          <w:sz w:val="32"/>
          <w:szCs w:val="32"/>
        </w:rPr>
        <w:t>评标程序</w:t>
      </w:r>
    </w:p>
    <w:p>
      <w:pPr>
        <w:snapToGrid w:val="0"/>
        <w:spacing w:line="360" w:lineRule="auto"/>
        <w:ind w:firstLine="636" w:firstLineChars="199"/>
        <w:jc w:val="left"/>
        <w:rPr>
          <w:rFonts w:ascii="仿宋" w:hAnsi="仿宋" w:eastAsia="仿宋" w:cs="宋体"/>
          <w:kern w:val="0"/>
          <w:sz w:val="32"/>
          <w:szCs w:val="32"/>
        </w:rPr>
      </w:pPr>
      <w:r>
        <w:rPr>
          <w:rFonts w:ascii="仿宋" w:hAnsi="仿宋" w:eastAsia="仿宋" w:cs="宋体"/>
          <w:sz w:val="32"/>
          <w:szCs w:val="32"/>
        </w:rPr>
        <w:t>1</w:t>
      </w:r>
      <w:r>
        <w:rPr>
          <w:rFonts w:hint="eastAsia" w:ascii="仿宋" w:hAnsi="仿宋" w:eastAsia="仿宋" w:cs="宋体"/>
          <w:sz w:val="32"/>
          <w:szCs w:val="32"/>
        </w:rPr>
        <w:t>、</w:t>
      </w:r>
      <w:r>
        <w:rPr>
          <w:rFonts w:hint="eastAsia" w:ascii="仿宋" w:hAnsi="仿宋" w:eastAsia="仿宋" w:cs="宋体"/>
          <w:kern w:val="0"/>
          <w:sz w:val="32"/>
          <w:szCs w:val="32"/>
        </w:rPr>
        <w:t>评标委员会对资格审查合格的投标人进行符合性审查</w:t>
      </w:r>
      <w:r>
        <w:rPr>
          <w:rFonts w:hint="eastAsia" w:ascii="仿宋" w:hAnsi="仿宋" w:eastAsia="仿宋" w:cs="宋体"/>
          <w:sz w:val="32"/>
          <w:szCs w:val="32"/>
        </w:rPr>
        <w:t>。依据招标文件的规定，从投标文件的有效性、完整性和对招标文件的响应程度进行审查</w:t>
      </w:r>
      <w:r>
        <w:rPr>
          <w:rFonts w:ascii="仿宋" w:hAnsi="仿宋" w:eastAsia="仿宋" w:cs="宋体"/>
          <w:sz w:val="32"/>
          <w:szCs w:val="32"/>
        </w:rPr>
        <w:t>,</w:t>
      </w:r>
      <w:r>
        <w:rPr>
          <w:rFonts w:hint="eastAsia" w:ascii="仿宋" w:hAnsi="仿宋" w:eastAsia="仿宋" w:cs="宋体"/>
          <w:sz w:val="32"/>
          <w:szCs w:val="32"/>
        </w:rPr>
        <w:t>以确定是否对招标文件的实质性要求作出响应。</w:t>
      </w:r>
    </w:p>
    <w:p>
      <w:pPr>
        <w:snapToGrid w:val="0"/>
        <w:spacing w:line="360" w:lineRule="auto"/>
        <w:ind w:firstLine="636" w:firstLineChars="199"/>
        <w:jc w:val="left"/>
        <w:rPr>
          <w:rFonts w:ascii="仿宋" w:hAnsi="仿宋" w:eastAsia="仿宋" w:cs="宋体"/>
          <w:sz w:val="32"/>
          <w:szCs w:val="32"/>
        </w:rPr>
      </w:pPr>
      <w:r>
        <w:rPr>
          <w:rFonts w:ascii="仿宋" w:hAnsi="仿宋" w:eastAsia="仿宋" w:cs="宋体"/>
          <w:kern w:val="0"/>
          <w:sz w:val="32"/>
          <w:szCs w:val="32"/>
        </w:rPr>
        <w:t>2</w:t>
      </w:r>
      <w:r>
        <w:rPr>
          <w:rFonts w:hint="eastAsia" w:ascii="仿宋" w:hAnsi="仿宋" w:eastAsia="仿宋" w:cs="宋体"/>
          <w:kern w:val="0"/>
          <w:sz w:val="32"/>
          <w:szCs w:val="32"/>
        </w:rPr>
        <w:t>、通过符合性审查合格投标人不少于</w:t>
      </w:r>
      <w:r>
        <w:rPr>
          <w:rFonts w:ascii="仿宋" w:hAnsi="仿宋" w:eastAsia="仿宋" w:cs="宋体"/>
          <w:kern w:val="0"/>
          <w:sz w:val="32"/>
          <w:szCs w:val="32"/>
        </w:rPr>
        <w:t>3</w:t>
      </w:r>
      <w:r>
        <w:rPr>
          <w:rFonts w:hint="eastAsia" w:ascii="仿宋" w:hAnsi="仿宋" w:eastAsia="仿宋" w:cs="宋体"/>
          <w:kern w:val="0"/>
          <w:sz w:val="32"/>
          <w:szCs w:val="32"/>
        </w:rPr>
        <w:t>家的，评标委员会按照招标文件中规定进行评审。</w:t>
      </w:r>
      <w:r>
        <w:rPr>
          <w:rFonts w:hint="eastAsia" w:ascii="仿宋" w:hAnsi="仿宋" w:eastAsia="仿宋" w:cs="宋体"/>
          <w:sz w:val="32"/>
          <w:szCs w:val="32"/>
        </w:rPr>
        <w:t>投标文件中的存在含义不明确、同类事件表述不一致或者有明显</w:t>
      </w:r>
      <w:r>
        <w:rPr>
          <w:rFonts w:hint="eastAsia" w:ascii="仿宋" w:hAnsi="仿宋" w:eastAsia="仿宋"/>
          <w:sz w:val="32"/>
          <w:szCs w:val="32"/>
        </w:rPr>
        <w:t>笔误、小数点移位、</w:t>
      </w:r>
      <w:r>
        <w:rPr>
          <w:rFonts w:hint="eastAsia" w:ascii="仿宋" w:hAnsi="仿宋" w:eastAsia="仿宋" w:cs="宋体"/>
          <w:sz w:val="32"/>
          <w:szCs w:val="32"/>
        </w:rPr>
        <w:t>计算错误</w:t>
      </w:r>
      <w:r>
        <w:rPr>
          <w:rFonts w:hint="eastAsia" w:ascii="仿宋" w:hAnsi="仿宋" w:eastAsia="仿宋"/>
          <w:sz w:val="32"/>
          <w:szCs w:val="32"/>
        </w:rPr>
        <w:t>等</w:t>
      </w:r>
      <w:r>
        <w:rPr>
          <w:rFonts w:hint="eastAsia" w:ascii="仿宋" w:hAnsi="仿宋" w:eastAsia="仿宋" w:cs="宋体"/>
          <w:sz w:val="32"/>
          <w:szCs w:val="32"/>
        </w:rPr>
        <w:t>问题，评标委员会可以要求投标人作出必要的澄清、说明或者纠正。投标人的澄清、说明或者补正应当采用书面形式，其内容不得超出投标文件的范围或者改变投标文件的实质性内容，并由法定代表人或被授权人签字。投标人代表未到场不能作出澄清、说明、纠正的，投标人拒绝澄清、说明、者纠正的，投标人澄清、说明、纠正的内容改变了投标文件实质性内容的，评标委员会有权对该投标文件作出不利于投标人的评判。</w:t>
      </w:r>
    </w:p>
    <w:p>
      <w:pPr>
        <w:snapToGrid w:val="0"/>
        <w:spacing w:line="360" w:lineRule="auto"/>
        <w:ind w:firstLine="636" w:firstLineChars="199"/>
        <w:jc w:val="left"/>
        <w:rPr>
          <w:rFonts w:ascii="仿宋" w:hAnsi="仿宋" w:eastAsia="仿宋" w:cs="宋体"/>
          <w:kern w:val="0"/>
          <w:sz w:val="32"/>
          <w:szCs w:val="32"/>
        </w:rPr>
      </w:pPr>
      <w:r>
        <w:rPr>
          <w:rFonts w:ascii="仿宋" w:hAnsi="仿宋" w:eastAsia="仿宋" w:cs="宋体"/>
          <w:sz w:val="32"/>
          <w:szCs w:val="32"/>
        </w:rPr>
        <w:t>3</w:t>
      </w:r>
      <w:r>
        <w:rPr>
          <w:rFonts w:hint="eastAsia" w:ascii="仿宋" w:hAnsi="仿宋" w:eastAsia="仿宋" w:cs="宋体"/>
          <w:sz w:val="32"/>
          <w:szCs w:val="32"/>
        </w:rPr>
        <w:t>、</w:t>
      </w:r>
      <w:r>
        <w:rPr>
          <w:rFonts w:hint="eastAsia" w:ascii="仿宋" w:hAnsi="仿宋" w:eastAsia="仿宋" w:cs="宋体"/>
          <w:kern w:val="0"/>
          <w:sz w:val="32"/>
          <w:szCs w:val="32"/>
        </w:rPr>
        <w:t>评标委员会认为投标人的报价明显低于其他通过符合性审查投标人的报价，有可能影响产品质量或者不能诚信履约的，将要求其在评标现场合理的时间内提供书面说明，必要时提交相关证明材料；投标人不能证明其报价合理性的，投标将作为无效投标处理。</w:t>
      </w:r>
    </w:p>
    <w:p>
      <w:pPr>
        <w:snapToGrid w:val="0"/>
        <w:spacing w:line="360" w:lineRule="auto"/>
        <w:ind w:firstLine="636" w:firstLineChars="199"/>
        <w:jc w:val="left"/>
        <w:rPr>
          <w:rFonts w:ascii="仿宋" w:hAnsi="仿宋" w:eastAsia="仿宋" w:cs="宋体"/>
          <w:kern w:val="0"/>
          <w:sz w:val="32"/>
          <w:szCs w:val="32"/>
        </w:rPr>
      </w:pPr>
      <w:r>
        <w:rPr>
          <w:rFonts w:ascii="仿宋" w:hAnsi="仿宋" w:eastAsia="仿宋" w:cs="宋体"/>
          <w:kern w:val="0"/>
          <w:sz w:val="32"/>
          <w:szCs w:val="32"/>
        </w:rPr>
        <w:t>4</w:t>
      </w:r>
      <w:r>
        <w:rPr>
          <w:rFonts w:hint="eastAsia" w:ascii="仿宋" w:hAnsi="仿宋" w:eastAsia="仿宋" w:cs="宋体"/>
          <w:kern w:val="0"/>
          <w:sz w:val="32"/>
          <w:szCs w:val="32"/>
        </w:rPr>
        <w:t>、评标委员会按照招标文件中规定对符合性审查合格的投标文件评审后，依据评标方法和标准对资信商务、技术和价格综合评估比较与评价。</w:t>
      </w:r>
    </w:p>
    <w:p>
      <w:pPr>
        <w:snapToGrid w:val="0"/>
        <w:spacing w:line="360" w:lineRule="auto"/>
        <w:ind w:firstLine="636" w:firstLineChars="199"/>
        <w:jc w:val="left"/>
        <w:rPr>
          <w:rFonts w:ascii="仿宋" w:hAnsi="仿宋" w:eastAsia="仿宋" w:cs="宋体"/>
          <w:sz w:val="32"/>
          <w:szCs w:val="32"/>
        </w:rPr>
      </w:pPr>
      <w:r>
        <w:rPr>
          <w:rFonts w:ascii="仿宋" w:hAnsi="仿宋" w:eastAsia="仿宋" w:cs="宋体"/>
          <w:kern w:val="0"/>
          <w:sz w:val="32"/>
          <w:szCs w:val="32"/>
        </w:rPr>
        <w:t>5</w:t>
      </w:r>
      <w:r>
        <w:rPr>
          <w:rFonts w:hint="eastAsia" w:ascii="仿宋" w:hAnsi="仿宋" w:eastAsia="仿宋" w:cs="宋体"/>
          <w:kern w:val="0"/>
          <w:sz w:val="32"/>
          <w:szCs w:val="32"/>
        </w:rPr>
        <w:t>、评标委员会根据全体评标成员签字的原始评标记录和评标结果编写评标报告，</w:t>
      </w:r>
      <w:r>
        <w:rPr>
          <w:rFonts w:hint="eastAsia" w:ascii="仿宋" w:hAnsi="仿宋" w:eastAsia="仿宋" w:cs="宋体"/>
          <w:sz w:val="32"/>
          <w:szCs w:val="32"/>
        </w:rPr>
        <w:t>按得分由高到低顺序推荐（确定）中标候选人。</w:t>
      </w:r>
    </w:p>
    <w:p>
      <w:pPr>
        <w:snapToGrid w:val="0"/>
        <w:spacing w:line="360" w:lineRule="auto"/>
        <w:ind w:firstLine="639" w:firstLineChars="199"/>
        <w:jc w:val="left"/>
        <w:outlineLvl w:val="0"/>
        <w:rPr>
          <w:rFonts w:ascii="仿宋" w:hAnsi="仿宋" w:eastAsia="仿宋"/>
          <w:b/>
          <w:sz w:val="32"/>
          <w:szCs w:val="32"/>
        </w:rPr>
      </w:pPr>
      <w:r>
        <w:rPr>
          <w:rFonts w:hint="eastAsia" w:ascii="仿宋" w:hAnsi="仿宋" w:eastAsia="仿宋"/>
          <w:b/>
          <w:sz w:val="32"/>
          <w:szCs w:val="32"/>
        </w:rPr>
        <w:t>（四）错误修正原则</w:t>
      </w:r>
    </w:p>
    <w:p>
      <w:pPr>
        <w:snapToGrid w:val="0"/>
        <w:spacing w:line="360" w:lineRule="auto"/>
        <w:ind w:firstLine="636" w:firstLineChars="199"/>
        <w:jc w:val="left"/>
        <w:rPr>
          <w:rFonts w:ascii="仿宋" w:hAnsi="仿宋" w:eastAsia="仿宋" w:cs="宋体"/>
          <w:sz w:val="32"/>
          <w:szCs w:val="32"/>
        </w:rPr>
      </w:pPr>
      <w:r>
        <w:rPr>
          <w:rFonts w:hint="eastAsia" w:ascii="仿宋" w:hAnsi="仿宋" w:eastAsia="仿宋" w:cs="宋体"/>
          <w:sz w:val="32"/>
          <w:szCs w:val="32"/>
        </w:rPr>
        <w:t>开标一览表内容与投标文件中相应内容不一致的，以开标一览表为准。</w:t>
      </w:r>
    </w:p>
    <w:p>
      <w:pPr>
        <w:snapToGrid w:val="0"/>
        <w:spacing w:line="360" w:lineRule="auto"/>
        <w:ind w:firstLine="636" w:firstLineChars="199"/>
        <w:jc w:val="left"/>
        <w:rPr>
          <w:rFonts w:ascii="仿宋" w:hAnsi="仿宋" w:eastAsia="仿宋" w:cs="宋体"/>
          <w:sz w:val="32"/>
          <w:szCs w:val="32"/>
        </w:rPr>
      </w:pPr>
      <w:r>
        <w:rPr>
          <w:rFonts w:hint="eastAsia" w:ascii="仿宋" w:hAnsi="仿宋" w:eastAsia="仿宋" w:cs="宋体"/>
          <w:sz w:val="32"/>
          <w:szCs w:val="32"/>
        </w:rPr>
        <w:t>大写金额和小写金额不一致的，以大写金额为准。</w:t>
      </w:r>
    </w:p>
    <w:p>
      <w:pPr>
        <w:snapToGrid w:val="0"/>
        <w:spacing w:line="360" w:lineRule="auto"/>
        <w:ind w:firstLine="636" w:firstLineChars="199"/>
        <w:jc w:val="left"/>
        <w:rPr>
          <w:rFonts w:ascii="仿宋" w:hAnsi="仿宋" w:eastAsia="仿宋" w:cs="宋体"/>
          <w:sz w:val="32"/>
          <w:szCs w:val="32"/>
        </w:rPr>
      </w:pPr>
      <w:r>
        <w:rPr>
          <w:rFonts w:hint="eastAsia" w:ascii="仿宋" w:hAnsi="仿宋" w:eastAsia="仿宋" w:cs="宋体"/>
          <w:sz w:val="32"/>
          <w:szCs w:val="32"/>
        </w:rPr>
        <w:t>单价金额小数点或者百分比有明显错位的，以开标一览表的总价为准，并修改单价。</w:t>
      </w:r>
    </w:p>
    <w:p>
      <w:pPr>
        <w:snapToGrid w:val="0"/>
        <w:spacing w:line="360" w:lineRule="auto"/>
        <w:ind w:firstLine="636" w:firstLineChars="199"/>
        <w:jc w:val="left"/>
        <w:rPr>
          <w:rFonts w:ascii="仿宋" w:hAnsi="仿宋" w:eastAsia="仿宋" w:cs="宋体"/>
          <w:sz w:val="32"/>
          <w:szCs w:val="32"/>
        </w:rPr>
      </w:pPr>
      <w:r>
        <w:rPr>
          <w:rFonts w:hint="eastAsia" w:ascii="仿宋" w:hAnsi="仿宋" w:eastAsia="仿宋" w:cs="宋体"/>
          <w:sz w:val="32"/>
          <w:szCs w:val="32"/>
        </w:rPr>
        <w:t>总价金额与按单价汇总金额不一致的，以单价金额计算结果为准。</w:t>
      </w:r>
    </w:p>
    <w:p>
      <w:pPr>
        <w:snapToGrid w:val="0"/>
        <w:spacing w:line="360" w:lineRule="auto"/>
        <w:ind w:firstLine="636" w:firstLineChars="199"/>
        <w:jc w:val="left"/>
        <w:rPr>
          <w:rFonts w:ascii="仿宋" w:hAnsi="仿宋" w:eastAsia="仿宋" w:cs="宋体"/>
          <w:sz w:val="32"/>
          <w:szCs w:val="32"/>
        </w:rPr>
      </w:pPr>
      <w:r>
        <w:rPr>
          <w:rFonts w:hint="eastAsia" w:ascii="仿宋" w:hAnsi="仿宋" w:eastAsia="仿宋" w:cs="宋体"/>
          <w:sz w:val="32"/>
          <w:szCs w:val="32"/>
        </w:rPr>
        <w:t>不同文字投标文件的解释发生异议时，以中文文本和法定计量标准为准。</w:t>
      </w:r>
    </w:p>
    <w:p>
      <w:pPr>
        <w:snapToGrid w:val="0"/>
        <w:spacing w:line="360" w:lineRule="auto"/>
        <w:ind w:right="-191" w:rightChars="-91" w:firstLine="640" w:firstLineChars="200"/>
        <w:jc w:val="left"/>
        <w:rPr>
          <w:rFonts w:ascii="仿宋" w:hAnsi="仿宋" w:eastAsia="仿宋"/>
          <w:sz w:val="32"/>
          <w:szCs w:val="32"/>
        </w:rPr>
      </w:pPr>
      <w:r>
        <w:rPr>
          <w:rFonts w:hint="eastAsia" w:ascii="仿宋" w:hAnsi="仿宋" w:eastAsia="仿宋"/>
          <w:sz w:val="32"/>
          <w:szCs w:val="32"/>
        </w:rPr>
        <w:t>按上述要求修正错误后投标人不同意的可书面提出意见，但其投标文件作为无效投标处理。</w:t>
      </w:r>
    </w:p>
    <w:p>
      <w:pPr>
        <w:snapToGrid w:val="0"/>
        <w:spacing w:line="360" w:lineRule="auto"/>
        <w:ind w:right="-191" w:rightChars="-91" w:firstLine="640" w:firstLineChars="200"/>
        <w:jc w:val="left"/>
        <w:rPr>
          <w:rFonts w:ascii="仿宋" w:hAnsi="仿宋" w:eastAsia="仿宋"/>
          <w:sz w:val="32"/>
          <w:szCs w:val="32"/>
        </w:rPr>
      </w:pPr>
      <w:r>
        <w:rPr>
          <w:rFonts w:hint="eastAsia" w:ascii="仿宋" w:hAnsi="仿宋" w:eastAsia="仿宋" w:cs="宋体"/>
          <w:kern w:val="0"/>
          <w:sz w:val="32"/>
          <w:szCs w:val="32"/>
        </w:rPr>
        <w:t>投标人的澄清、说明或者补正应当采用书面形式，并加盖公章，或者由法定代表人或其授权的代表签字。投标人的澄清、说明或者补正不得超出投标文件的范围或者改变投标文件的实质性内容。</w:t>
      </w:r>
    </w:p>
    <w:p>
      <w:pPr>
        <w:snapToGrid w:val="0"/>
        <w:spacing w:line="360" w:lineRule="auto"/>
        <w:ind w:right="-191" w:rightChars="-91" w:firstLine="643" w:firstLineChars="200"/>
        <w:jc w:val="left"/>
        <w:outlineLvl w:val="0"/>
        <w:rPr>
          <w:rFonts w:ascii="仿宋" w:hAnsi="仿宋" w:eastAsia="仿宋"/>
          <w:b/>
          <w:sz w:val="32"/>
          <w:szCs w:val="32"/>
        </w:rPr>
      </w:pPr>
      <w:r>
        <w:rPr>
          <w:rFonts w:hint="eastAsia" w:ascii="仿宋" w:hAnsi="仿宋" w:eastAsia="仿宋"/>
          <w:b/>
          <w:sz w:val="32"/>
          <w:szCs w:val="32"/>
        </w:rPr>
        <w:t>（五）</w:t>
      </w:r>
      <w:bookmarkStart w:id="50" w:name="_Toc177870552"/>
      <w:bookmarkStart w:id="51" w:name="_Toc177870555"/>
      <w:r>
        <w:rPr>
          <w:rFonts w:hint="eastAsia" w:ascii="仿宋" w:hAnsi="仿宋" w:eastAsia="仿宋"/>
          <w:b/>
          <w:sz w:val="32"/>
          <w:szCs w:val="32"/>
        </w:rPr>
        <w:t>投标无效的情形</w:t>
      </w:r>
      <w:bookmarkEnd w:id="50"/>
    </w:p>
    <w:p>
      <w:pPr>
        <w:snapToGrid w:val="0"/>
        <w:spacing w:line="360" w:lineRule="auto"/>
        <w:ind w:firstLine="636" w:firstLineChars="199"/>
        <w:jc w:val="left"/>
        <w:rPr>
          <w:rFonts w:ascii="仿宋" w:hAnsi="仿宋" w:eastAsia="仿宋"/>
          <w:sz w:val="32"/>
          <w:szCs w:val="32"/>
        </w:rPr>
      </w:pPr>
      <w:r>
        <w:rPr>
          <w:rFonts w:hint="eastAsia" w:ascii="仿宋" w:hAnsi="仿宋" w:eastAsia="仿宋"/>
          <w:sz w:val="32"/>
          <w:szCs w:val="32"/>
        </w:rPr>
        <w:t>实质上没有响应招标文件要求的投标被视为无效投标。投标人不得通过对投标文件修正、撤消不符合要求的条款或通过投标文件以外的补充、纠正、佐证等，使其投标成为实质上响应的投标，依法进行</w:t>
      </w:r>
      <w:r>
        <w:rPr>
          <w:rFonts w:hint="eastAsia" w:ascii="仿宋" w:hAnsi="仿宋" w:eastAsia="仿宋" w:cs="宋体"/>
          <w:sz w:val="32"/>
          <w:szCs w:val="32"/>
        </w:rPr>
        <w:t>澄清、说明、纠正</w:t>
      </w:r>
      <w:r>
        <w:rPr>
          <w:rFonts w:hint="eastAsia" w:ascii="仿宋" w:hAnsi="仿宋" w:eastAsia="仿宋"/>
          <w:sz w:val="32"/>
          <w:szCs w:val="32"/>
        </w:rPr>
        <w:t>除</w:t>
      </w:r>
      <w:r>
        <w:rPr>
          <w:rFonts w:hint="eastAsia" w:ascii="仿宋" w:hAnsi="仿宋" w:eastAsia="仿宋" w:cs="宋体"/>
          <w:sz w:val="32"/>
          <w:szCs w:val="32"/>
        </w:rPr>
        <w:t>外。</w:t>
      </w:r>
    </w:p>
    <w:p>
      <w:pPr>
        <w:snapToGrid w:val="0"/>
        <w:spacing w:line="360" w:lineRule="auto"/>
        <w:ind w:firstLine="636" w:firstLineChars="199"/>
        <w:jc w:val="left"/>
        <w:rPr>
          <w:rFonts w:ascii="仿宋" w:hAnsi="仿宋" w:eastAsia="仿宋" w:cs="宋体"/>
          <w:sz w:val="32"/>
          <w:szCs w:val="32"/>
        </w:rPr>
      </w:pPr>
      <w:r>
        <w:rPr>
          <w:rFonts w:ascii="仿宋" w:hAnsi="仿宋" w:eastAsia="仿宋"/>
          <w:sz w:val="32"/>
          <w:szCs w:val="32"/>
        </w:rPr>
        <w:t>1</w:t>
      </w:r>
      <w:r>
        <w:rPr>
          <w:rFonts w:hint="eastAsia" w:ascii="仿宋" w:hAnsi="仿宋" w:eastAsia="仿宋"/>
          <w:sz w:val="32"/>
          <w:szCs w:val="32"/>
        </w:rPr>
        <w:t>、</w:t>
      </w:r>
      <w:r>
        <w:rPr>
          <w:rFonts w:hint="eastAsia" w:ascii="仿宋" w:hAnsi="仿宋" w:eastAsia="仿宋" w:cs="宋体"/>
          <w:sz w:val="32"/>
          <w:szCs w:val="32"/>
        </w:rPr>
        <w:t>有下列情形之一的，投标文件将被视为无效投标：</w:t>
      </w:r>
    </w:p>
    <w:p>
      <w:pPr>
        <w:snapToGrid w:val="0"/>
        <w:spacing w:line="360" w:lineRule="auto"/>
        <w:ind w:firstLine="636" w:firstLineChars="199"/>
        <w:jc w:val="left"/>
        <w:rPr>
          <w:rFonts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1</w:t>
      </w:r>
      <w:r>
        <w:rPr>
          <w:rFonts w:hint="eastAsia" w:ascii="仿宋" w:hAnsi="仿宋" w:eastAsia="仿宋" w:cs="宋体"/>
          <w:sz w:val="32"/>
          <w:szCs w:val="32"/>
        </w:rPr>
        <w:t>）未按招标文件要求提交投标保证金的；</w:t>
      </w:r>
    </w:p>
    <w:p>
      <w:pPr>
        <w:snapToGrid w:val="0"/>
        <w:spacing w:line="360" w:lineRule="auto"/>
        <w:ind w:firstLine="636" w:firstLineChars="199"/>
        <w:jc w:val="left"/>
        <w:rPr>
          <w:rFonts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2</w:t>
      </w:r>
      <w:r>
        <w:rPr>
          <w:rFonts w:hint="eastAsia" w:ascii="仿宋" w:hAnsi="仿宋" w:eastAsia="仿宋" w:cs="宋体"/>
          <w:sz w:val="32"/>
          <w:szCs w:val="32"/>
        </w:rPr>
        <w:t>）投标文件未按照招标文件规定要求签署、盖章的；</w:t>
      </w:r>
    </w:p>
    <w:p>
      <w:pPr>
        <w:snapToGrid w:val="0"/>
        <w:spacing w:line="360" w:lineRule="auto"/>
        <w:ind w:firstLine="636" w:firstLineChars="199"/>
        <w:jc w:val="left"/>
        <w:rPr>
          <w:rFonts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3</w:t>
      </w:r>
      <w:r>
        <w:rPr>
          <w:rFonts w:hint="eastAsia" w:ascii="仿宋" w:hAnsi="仿宋" w:eastAsia="仿宋" w:cs="宋体"/>
          <w:sz w:val="32"/>
          <w:szCs w:val="32"/>
        </w:rPr>
        <w:t>）不具备招标文件中规定资格要求的或未通过资格审查的；</w:t>
      </w:r>
    </w:p>
    <w:p>
      <w:pPr>
        <w:snapToGrid w:val="0"/>
        <w:spacing w:line="360" w:lineRule="auto"/>
        <w:ind w:firstLine="636" w:firstLineChars="199"/>
        <w:jc w:val="left"/>
        <w:rPr>
          <w:rFonts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4</w:t>
      </w:r>
      <w:r>
        <w:rPr>
          <w:rFonts w:hint="eastAsia" w:ascii="仿宋" w:hAnsi="仿宋" w:eastAsia="仿宋" w:cs="宋体"/>
          <w:sz w:val="32"/>
          <w:szCs w:val="32"/>
        </w:rPr>
        <w:t>）投标超出经营范围且不能证明履约能力的；</w:t>
      </w:r>
    </w:p>
    <w:p>
      <w:pPr>
        <w:snapToGrid w:val="0"/>
        <w:spacing w:line="360" w:lineRule="auto"/>
        <w:ind w:firstLine="636" w:firstLineChars="199"/>
        <w:jc w:val="left"/>
        <w:rPr>
          <w:rFonts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5</w:t>
      </w:r>
      <w:r>
        <w:rPr>
          <w:rFonts w:hint="eastAsia" w:ascii="仿宋" w:hAnsi="仿宋" w:eastAsia="仿宋" w:cs="宋体"/>
          <w:sz w:val="32"/>
          <w:szCs w:val="32"/>
        </w:rPr>
        <w:t>）投标文件正、副本实质性内容不一致，投标人又不能确定以正本为准的、投标文件格式项目不齐全、意思表述不明确、前后矛盾、使用文字、计量单位不符合招标文件要求的（评标委员会认定为笔误、小数点移位等，允许其当场更正的除外）；</w:t>
      </w:r>
    </w:p>
    <w:p>
      <w:pPr>
        <w:snapToGrid w:val="0"/>
        <w:spacing w:line="360" w:lineRule="auto"/>
        <w:ind w:firstLine="636" w:firstLineChars="199"/>
        <w:jc w:val="left"/>
        <w:rPr>
          <w:rFonts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6</w:t>
      </w:r>
      <w:r>
        <w:rPr>
          <w:rFonts w:hint="eastAsia" w:ascii="仿宋" w:hAnsi="仿宋" w:eastAsia="仿宋" w:cs="宋体"/>
          <w:sz w:val="32"/>
          <w:szCs w:val="32"/>
        </w:rPr>
        <w:t>）投标文件的关键内容字迹模糊、无法辨认的或者投标文件中经修正的内容字迹模糊难以辨认或者修改处未按规定签名盖章的；</w:t>
      </w:r>
    </w:p>
    <w:p>
      <w:pPr>
        <w:snapToGrid w:val="0"/>
        <w:spacing w:line="360" w:lineRule="auto"/>
        <w:ind w:firstLine="636" w:firstLineChars="199"/>
        <w:jc w:val="left"/>
        <w:rPr>
          <w:rFonts w:hint="eastAsia"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7</w:t>
      </w:r>
      <w:r>
        <w:rPr>
          <w:rFonts w:hint="eastAsia" w:ascii="仿宋" w:hAnsi="仿宋" w:eastAsia="仿宋" w:cs="宋体"/>
          <w:sz w:val="32"/>
          <w:szCs w:val="32"/>
        </w:rPr>
        <w:t>）对招标文件中标有“★”条款发生正或负偏离的。</w:t>
      </w:r>
    </w:p>
    <w:p>
      <w:pPr>
        <w:snapToGrid w:val="0"/>
        <w:spacing w:line="360" w:lineRule="auto"/>
        <w:ind w:firstLine="636" w:firstLineChars="199"/>
        <w:jc w:val="left"/>
        <w:rPr>
          <w:rFonts w:ascii="仿宋" w:hAnsi="仿宋" w:eastAsia="仿宋" w:cs="宋体"/>
          <w:sz w:val="32"/>
          <w:szCs w:val="32"/>
        </w:rPr>
      </w:pPr>
      <w:r>
        <w:rPr>
          <w:rFonts w:hint="eastAsia" w:ascii="仿宋" w:hAnsi="仿宋" w:eastAsia="仿宋" w:cs="宋体"/>
          <w:sz w:val="32"/>
          <w:szCs w:val="32"/>
        </w:rPr>
        <w:t>（8）未在规定期限内或未按规定方式获取招标文件的。</w:t>
      </w:r>
    </w:p>
    <w:p>
      <w:pPr>
        <w:snapToGrid w:val="0"/>
        <w:spacing w:line="360" w:lineRule="auto"/>
        <w:ind w:firstLine="636" w:firstLineChars="199"/>
        <w:jc w:val="left"/>
        <w:rPr>
          <w:rFonts w:ascii="仿宋" w:hAnsi="仿宋" w:eastAsia="仿宋" w:cs="宋体"/>
          <w:sz w:val="32"/>
          <w:szCs w:val="32"/>
        </w:rPr>
      </w:pPr>
      <w:r>
        <w:rPr>
          <w:rFonts w:ascii="仿宋" w:hAnsi="仿宋" w:eastAsia="仿宋" w:cs="宋体"/>
          <w:sz w:val="32"/>
          <w:szCs w:val="32"/>
        </w:rPr>
        <w:t>2</w:t>
      </w:r>
      <w:r>
        <w:rPr>
          <w:rFonts w:hint="eastAsia" w:ascii="仿宋" w:hAnsi="仿宋" w:eastAsia="仿宋" w:cs="宋体"/>
          <w:sz w:val="32"/>
          <w:szCs w:val="32"/>
        </w:rPr>
        <w:t>、在资信商务、技术评审时，有下列情形之一的，投标文件将被视为无效投标：</w:t>
      </w:r>
    </w:p>
    <w:p>
      <w:pPr>
        <w:snapToGrid w:val="0"/>
        <w:spacing w:line="360" w:lineRule="auto"/>
        <w:ind w:firstLine="636" w:firstLineChars="199"/>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）未提供或未如实提供投标货物或服务的技术参数，或者投标文件标明的响应或偏离与事实不符或虚假的；</w:t>
      </w:r>
    </w:p>
    <w:p>
      <w:pPr>
        <w:snapToGrid w:val="0"/>
        <w:spacing w:line="360" w:lineRule="auto"/>
        <w:ind w:firstLine="636" w:firstLineChars="199"/>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）明显不符合招标文件标明的技术指标、质量标准的</w:t>
      </w:r>
      <w:r>
        <w:rPr>
          <w:rFonts w:ascii="仿宋" w:hAnsi="仿宋" w:eastAsia="仿宋"/>
          <w:sz w:val="32"/>
          <w:szCs w:val="32"/>
        </w:rPr>
        <w:t>;</w:t>
      </w:r>
    </w:p>
    <w:p>
      <w:pPr>
        <w:snapToGrid w:val="0"/>
        <w:spacing w:line="360" w:lineRule="auto"/>
        <w:ind w:firstLine="636" w:firstLineChars="199"/>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）允许偏离的技术、性能指标，偏离项或值超过招标文件规定的；</w:t>
      </w:r>
    </w:p>
    <w:p>
      <w:pPr>
        <w:snapToGrid w:val="0"/>
        <w:spacing w:line="360" w:lineRule="auto"/>
        <w:ind w:firstLine="636" w:firstLineChars="199"/>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）投标技术方案不明确，存在二个或二个以上备选（替代）投标方案且未注明哪个有效的；</w:t>
      </w:r>
    </w:p>
    <w:p>
      <w:pPr>
        <w:snapToGrid w:val="0"/>
        <w:spacing w:line="360" w:lineRule="auto"/>
        <w:ind w:firstLine="636" w:firstLineChars="199"/>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w:t>
      </w:r>
      <w:r>
        <w:rPr>
          <w:rFonts w:hint="eastAsia" w:ascii="仿宋" w:hAnsi="仿宋" w:eastAsia="仿宋"/>
          <w:sz w:val="32"/>
          <w:szCs w:val="32"/>
        </w:rPr>
        <w:t>）擅自改变招标文件要求或者投标文件有招标人不能接受的附加条件的；</w:t>
      </w:r>
    </w:p>
    <w:p>
      <w:pPr>
        <w:snapToGrid w:val="0"/>
        <w:spacing w:line="360" w:lineRule="auto"/>
        <w:ind w:firstLine="636" w:firstLineChars="199"/>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6</w:t>
      </w:r>
      <w:r>
        <w:rPr>
          <w:rFonts w:hint="eastAsia" w:ascii="仿宋" w:hAnsi="仿宋" w:eastAsia="仿宋"/>
          <w:sz w:val="32"/>
          <w:szCs w:val="32"/>
        </w:rPr>
        <w:t>）对招标文件中标有“★”的条款发生正或负偏离的。</w:t>
      </w:r>
    </w:p>
    <w:p>
      <w:pPr>
        <w:snapToGrid w:val="0"/>
        <w:spacing w:line="360" w:lineRule="auto"/>
        <w:ind w:firstLine="636" w:firstLineChars="199"/>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、在价格评审时，有下列情形之一的，投标文件将被视为无效投标：</w:t>
      </w:r>
    </w:p>
    <w:p>
      <w:pPr>
        <w:snapToGrid w:val="0"/>
        <w:spacing w:line="360" w:lineRule="auto"/>
        <w:ind w:firstLine="636" w:firstLineChars="199"/>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）未采用人民币或未按照招标文件标明币种报价的；</w:t>
      </w:r>
    </w:p>
    <w:p>
      <w:pPr>
        <w:snapToGrid w:val="0"/>
        <w:spacing w:line="360" w:lineRule="auto"/>
        <w:ind w:firstLine="636" w:firstLineChars="199"/>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）报价超出采购上限价，采购人不能支付的；</w:t>
      </w:r>
    </w:p>
    <w:p>
      <w:pPr>
        <w:snapToGrid w:val="0"/>
        <w:spacing w:line="360" w:lineRule="auto"/>
        <w:ind w:firstLine="636" w:firstLineChars="199"/>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）具有选择性投标报价的。</w:t>
      </w:r>
    </w:p>
    <w:p>
      <w:pPr>
        <w:snapToGrid w:val="0"/>
        <w:spacing w:line="360" w:lineRule="auto"/>
        <w:ind w:firstLine="636" w:firstLineChars="199"/>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、法律法规或招标文件明确规定应作为无效投标的。</w:t>
      </w:r>
    </w:p>
    <w:p>
      <w:pPr>
        <w:snapToGrid w:val="0"/>
        <w:spacing w:line="360" w:lineRule="auto"/>
        <w:ind w:firstLine="639" w:firstLineChars="199"/>
        <w:jc w:val="left"/>
        <w:outlineLvl w:val="0"/>
        <w:rPr>
          <w:rFonts w:ascii="仿宋" w:hAnsi="仿宋" w:eastAsia="仿宋"/>
          <w:b/>
          <w:sz w:val="32"/>
          <w:szCs w:val="32"/>
        </w:rPr>
      </w:pPr>
      <w:r>
        <w:rPr>
          <w:rFonts w:hint="eastAsia" w:ascii="仿宋" w:hAnsi="仿宋" w:eastAsia="仿宋"/>
          <w:b/>
          <w:sz w:val="32"/>
          <w:szCs w:val="32"/>
        </w:rPr>
        <w:t>（六）评标过程的保密</w:t>
      </w:r>
    </w:p>
    <w:p>
      <w:pPr>
        <w:snapToGrid w:val="0"/>
        <w:spacing w:line="360" w:lineRule="auto"/>
        <w:ind w:right="-191" w:rightChars="-91" w:firstLine="640" w:firstLineChars="200"/>
        <w:jc w:val="left"/>
        <w:rPr>
          <w:rFonts w:ascii="仿宋" w:hAnsi="仿宋" w:eastAsia="仿宋"/>
          <w:sz w:val="32"/>
          <w:szCs w:val="32"/>
        </w:rPr>
      </w:pPr>
      <w:r>
        <w:rPr>
          <w:rFonts w:hint="eastAsia" w:ascii="仿宋" w:hAnsi="仿宋" w:eastAsia="仿宋"/>
          <w:sz w:val="32"/>
          <w:szCs w:val="32"/>
        </w:rPr>
        <w:t>采用不公开方式评标。凡是属于审查、澄清、评审和比较的有关资料以及授标建议，任何人均不得向投标人或其他无关的人员透露。投标人在评标过程中，所进行的力图影响评标结果的不公正活动，可能导致其投标被拒绝。</w:t>
      </w:r>
    </w:p>
    <w:p>
      <w:pPr>
        <w:snapToGrid w:val="0"/>
        <w:spacing w:line="360" w:lineRule="auto"/>
        <w:ind w:right="-191" w:rightChars="-91" w:firstLine="482" w:firstLineChars="150"/>
        <w:jc w:val="center"/>
        <w:outlineLvl w:val="0"/>
        <w:rPr>
          <w:rFonts w:ascii="仿宋" w:hAnsi="仿宋" w:eastAsia="仿宋"/>
          <w:b/>
          <w:sz w:val="32"/>
          <w:szCs w:val="32"/>
        </w:rPr>
      </w:pPr>
      <w:r>
        <w:rPr>
          <w:rFonts w:hint="eastAsia" w:ascii="仿宋" w:hAnsi="仿宋" w:eastAsia="仿宋"/>
          <w:b/>
          <w:sz w:val="32"/>
          <w:szCs w:val="32"/>
        </w:rPr>
        <w:t>七、定标</w:t>
      </w:r>
      <w:bookmarkEnd w:id="51"/>
      <w:bookmarkStart w:id="52" w:name="_Toc107820051"/>
      <w:bookmarkStart w:id="53" w:name="_Toc170792772"/>
    </w:p>
    <w:p>
      <w:pPr>
        <w:snapToGrid w:val="0"/>
        <w:spacing w:line="360" w:lineRule="auto"/>
        <w:ind w:right="-191" w:rightChars="-91" w:firstLine="640" w:firstLineChars="200"/>
        <w:jc w:val="left"/>
        <w:rPr>
          <w:rFonts w:ascii="仿宋" w:hAnsi="仿宋" w:eastAsia="仿宋"/>
          <w:sz w:val="32"/>
          <w:szCs w:val="32"/>
        </w:rPr>
      </w:pPr>
      <w:r>
        <w:rPr>
          <w:rFonts w:hint="eastAsia" w:ascii="仿宋" w:hAnsi="仿宋" w:eastAsia="仿宋" w:cs="Arial"/>
          <w:sz w:val="32"/>
          <w:szCs w:val="32"/>
        </w:rPr>
        <w:t>评标委员会根据全体评标成员签字的原始评标记录和评标结果编写评标报告。采购人按照评标报告中推荐的中标候选人顺序确定中标人或授权评标委员会确定中标人。中标人确定后，中标公告发布在浙江政府采购网（www.zjzfcg.gov.cn）和</w:t>
      </w:r>
      <w:r>
        <w:rPr>
          <w:rFonts w:hint="eastAsia" w:ascii="仿宋" w:hAnsi="仿宋" w:eastAsia="仿宋" w:cs="宋体"/>
          <w:kern w:val="0"/>
          <w:sz w:val="32"/>
          <w:szCs w:val="32"/>
        </w:rPr>
        <w:t>宁波公共资源交易网镇海区分网</w:t>
      </w:r>
      <w:r>
        <w:rPr>
          <w:rFonts w:hint="eastAsia" w:ascii="仿宋" w:hAnsi="仿宋" w:eastAsia="仿宋" w:cs="宋体"/>
          <w:spacing w:val="-20"/>
          <w:kern w:val="0"/>
          <w:sz w:val="32"/>
          <w:szCs w:val="32"/>
        </w:rPr>
        <w:t>（zhenhai.bidding.gov.cn）</w:t>
      </w:r>
      <w:r>
        <w:rPr>
          <w:rFonts w:hint="eastAsia" w:ascii="仿宋" w:hAnsi="仿宋" w:eastAsia="仿宋" w:cs="Arial"/>
          <w:sz w:val="32"/>
          <w:szCs w:val="32"/>
        </w:rPr>
        <w:t>。</w:t>
      </w:r>
    </w:p>
    <w:p>
      <w:pPr>
        <w:snapToGrid w:val="0"/>
        <w:spacing w:line="360" w:lineRule="auto"/>
        <w:ind w:right="-191" w:rightChars="-91" w:firstLine="482" w:firstLineChars="150"/>
        <w:jc w:val="center"/>
        <w:outlineLvl w:val="0"/>
        <w:rPr>
          <w:rFonts w:ascii="仿宋" w:hAnsi="仿宋" w:eastAsia="仿宋"/>
          <w:b/>
          <w:sz w:val="32"/>
          <w:szCs w:val="32"/>
        </w:rPr>
      </w:pPr>
      <w:r>
        <w:rPr>
          <w:rFonts w:hint="eastAsia" w:ascii="仿宋" w:hAnsi="仿宋" w:eastAsia="仿宋"/>
          <w:b/>
          <w:bCs/>
          <w:sz w:val="32"/>
          <w:szCs w:val="32"/>
        </w:rPr>
        <w:t>八、</w:t>
      </w:r>
      <w:bookmarkStart w:id="54" w:name="_Toc177870556"/>
      <w:r>
        <w:rPr>
          <w:rFonts w:hint="eastAsia" w:ascii="仿宋" w:hAnsi="仿宋" w:eastAsia="仿宋"/>
          <w:b/>
          <w:sz w:val="32"/>
          <w:szCs w:val="32"/>
        </w:rPr>
        <w:t>合同</w:t>
      </w:r>
      <w:bookmarkEnd w:id="52"/>
      <w:bookmarkEnd w:id="53"/>
      <w:r>
        <w:rPr>
          <w:rFonts w:hint="eastAsia" w:ascii="仿宋" w:hAnsi="仿宋" w:eastAsia="仿宋"/>
          <w:b/>
          <w:sz w:val="32"/>
          <w:szCs w:val="32"/>
        </w:rPr>
        <w:t>授予</w:t>
      </w:r>
      <w:bookmarkEnd w:id="54"/>
    </w:p>
    <w:p>
      <w:pPr>
        <w:snapToGrid w:val="0"/>
        <w:spacing w:line="360" w:lineRule="auto"/>
        <w:ind w:right="-191" w:rightChars="-91" w:firstLine="643" w:firstLineChars="200"/>
        <w:jc w:val="left"/>
        <w:outlineLvl w:val="0"/>
        <w:rPr>
          <w:rFonts w:ascii="仿宋" w:hAnsi="仿宋" w:eastAsia="仿宋"/>
          <w:b/>
          <w:sz w:val="32"/>
          <w:szCs w:val="32"/>
        </w:rPr>
      </w:pPr>
      <w:r>
        <w:rPr>
          <w:rFonts w:hint="eastAsia" w:ascii="仿宋" w:hAnsi="仿宋" w:eastAsia="仿宋"/>
          <w:b/>
          <w:sz w:val="32"/>
          <w:szCs w:val="32"/>
        </w:rPr>
        <w:t>（一）签订合同</w:t>
      </w:r>
    </w:p>
    <w:p>
      <w:pPr>
        <w:snapToGrid w:val="0"/>
        <w:spacing w:line="360" w:lineRule="auto"/>
        <w:ind w:right="-191" w:rightChars="-91" w:firstLine="640" w:firstLineChars="200"/>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、中标人收到中标通知书后及时与采购人签订合同，所签订的合同不得对招标文件和投标文件作实质性修改。</w:t>
      </w:r>
    </w:p>
    <w:p>
      <w:pPr>
        <w:snapToGrid w:val="0"/>
        <w:spacing w:line="360" w:lineRule="auto"/>
        <w:ind w:right="-191" w:rightChars="-91" w:firstLine="640" w:firstLineChars="200"/>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、自合同签订之日起七个工作日内，将合同副本报镇海区政府采购管理办公室备案。</w:t>
      </w:r>
    </w:p>
    <w:p>
      <w:pPr>
        <w:snapToGrid w:val="0"/>
        <w:spacing w:line="360" w:lineRule="auto"/>
        <w:ind w:right="-191" w:rightChars="-91" w:firstLine="643" w:firstLineChars="200"/>
        <w:jc w:val="left"/>
        <w:outlineLvl w:val="0"/>
        <w:rPr>
          <w:rFonts w:ascii="仿宋" w:hAnsi="仿宋" w:eastAsia="仿宋"/>
          <w:b/>
          <w:bCs/>
          <w:sz w:val="32"/>
          <w:szCs w:val="32"/>
        </w:rPr>
      </w:pPr>
      <w:r>
        <w:rPr>
          <w:rFonts w:hint="eastAsia" w:ascii="仿宋" w:hAnsi="仿宋" w:eastAsia="仿宋"/>
          <w:b/>
          <w:bCs/>
          <w:sz w:val="32"/>
          <w:szCs w:val="32"/>
        </w:rPr>
        <w:t>（二）履约保证</w:t>
      </w:r>
    </w:p>
    <w:p>
      <w:pPr>
        <w:snapToGrid w:val="0"/>
        <w:spacing w:line="360" w:lineRule="auto"/>
        <w:ind w:right="-191" w:rightChars="-91" w:firstLine="640" w:firstLineChars="200"/>
        <w:jc w:val="left"/>
        <w:rPr>
          <w:rFonts w:hint="eastAsia" w:ascii="仿宋" w:hAnsi="仿宋" w:eastAsia="仿宋"/>
          <w:sz w:val="32"/>
          <w:szCs w:val="32"/>
        </w:rPr>
      </w:pPr>
      <w:r>
        <w:rPr>
          <w:rFonts w:hint="eastAsia" w:ascii="仿宋" w:hAnsi="仿宋" w:eastAsia="仿宋"/>
          <w:sz w:val="32"/>
          <w:szCs w:val="32"/>
        </w:rPr>
        <w:t>1、签订合同前，中标人同采购人商定交纳履约保证金的方式等。</w:t>
      </w:r>
    </w:p>
    <w:p>
      <w:pPr>
        <w:snapToGrid w:val="0"/>
        <w:spacing w:line="360" w:lineRule="auto"/>
        <w:ind w:right="-191" w:rightChars="-91" w:firstLine="640" w:firstLineChars="200"/>
        <w:jc w:val="left"/>
        <w:rPr>
          <w:rFonts w:hint="eastAsia" w:ascii="仿宋" w:hAnsi="仿宋" w:eastAsia="仿宋"/>
          <w:sz w:val="32"/>
          <w:szCs w:val="32"/>
        </w:rPr>
      </w:pPr>
      <w:r>
        <w:rPr>
          <w:rFonts w:hint="eastAsia" w:ascii="仿宋" w:hAnsi="仿宋" w:eastAsia="仿宋"/>
          <w:sz w:val="32"/>
          <w:szCs w:val="32"/>
        </w:rPr>
        <w:t>2、应按合同约定认真履行规定的义务，如不按合同的约定履约，违约方应承担违约责任。</w:t>
      </w:r>
    </w:p>
    <w:p>
      <w:pPr>
        <w:snapToGrid w:val="0"/>
        <w:spacing w:line="360" w:lineRule="auto"/>
        <w:ind w:right="-191" w:rightChars="-91" w:firstLine="640" w:firstLineChars="200"/>
        <w:jc w:val="left"/>
        <w:rPr>
          <w:rFonts w:ascii="仿宋" w:hAnsi="仿宋" w:eastAsia="仿宋"/>
          <w:sz w:val="32"/>
          <w:szCs w:val="32"/>
        </w:rPr>
      </w:pPr>
      <w:r>
        <w:rPr>
          <w:rFonts w:hint="eastAsia" w:ascii="仿宋" w:hAnsi="仿宋" w:eastAsia="仿宋"/>
          <w:sz w:val="32"/>
          <w:szCs w:val="32"/>
        </w:rPr>
        <w:t>3、合同履行完毕后五个工作日内退还履约保证金。</w:t>
      </w:r>
    </w:p>
    <w:bookmarkEnd w:id="0"/>
    <w:p>
      <w:pPr>
        <w:spacing w:line="360" w:lineRule="auto"/>
        <w:jc w:val="center"/>
        <w:rPr>
          <w:rFonts w:ascii="仿宋" w:hAnsi="仿宋" w:eastAsia="仿宋"/>
          <w:b/>
          <w:sz w:val="36"/>
          <w:szCs w:val="36"/>
        </w:rPr>
      </w:pPr>
      <w:r>
        <w:rPr>
          <w:rFonts w:ascii="仿宋" w:hAnsi="仿宋" w:eastAsia="仿宋"/>
          <w:b/>
          <w:sz w:val="36"/>
          <w:szCs w:val="36"/>
        </w:rPr>
        <w:br w:type="page"/>
      </w:r>
      <w:r>
        <w:rPr>
          <w:rFonts w:hint="eastAsia" w:ascii="仿宋" w:hAnsi="仿宋" w:eastAsia="仿宋"/>
          <w:b/>
          <w:sz w:val="36"/>
          <w:szCs w:val="36"/>
        </w:rPr>
        <w:t>第四章</w:t>
      </w:r>
      <w:r>
        <w:rPr>
          <w:rFonts w:ascii="仿宋" w:hAnsi="仿宋" w:eastAsia="仿宋"/>
          <w:b/>
          <w:sz w:val="36"/>
          <w:szCs w:val="36"/>
        </w:rPr>
        <w:t xml:space="preserve">   </w:t>
      </w:r>
      <w:r>
        <w:rPr>
          <w:rFonts w:hint="eastAsia" w:ascii="仿宋" w:hAnsi="仿宋" w:eastAsia="仿宋"/>
          <w:b/>
          <w:sz w:val="36"/>
          <w:szCs w:val="36"/>
        </w:rPr>
        <w:t>评标方法及评标标准</w:t>
      </w:r>
    </w:p>
    <w:p>
      <w:pPr>
        <w:spacing w:line="360" w:lineRule="auto"/>
        <w:ind w:firstLine="480" w:firstLineChars="150"/>
        <w:rPr>
          <w:rFonts w:ascii="仿宋" w:hAnsi="仿宋" w:eastAsia="仿宋"/>
          <w:sz w:val="32"/>
          <w:szCs w:val="32"/>
        </w:rPr>
      </w:pPr>
    </w:p>
    <w:p>
      <w:pPr>
        <w:spacing w:line="360" w:lineRule="auto"/>
        <w:jc w:val="center"/>
        <w:outlineLvl w:val="0"/>
        <w:rPr>
          <w:rFonts w:ascii="仿宋" w:hAnsi="仿宋" w:eastAsia="仿宋"/>
          <w:b/>
          <w:sz w:val="32"/>
          <w:szCs w:val="32"/>
        </w:rPr>
      </w:pPr>
      <w:r>
        <w:rPr>
          <w:rFonts w:hint="eastAsia" w:ascii="仿宋" w:hAnsi="仿宋" w:eastAsia="仿宋"/>
          <w:b/>
          <w:sz w:val="32"/>
          <w:szCs w:val="32"/>
        </w:rPr>
        <w:t>一、总则</w:t>
      </w:r>
    </w:p>
    <w:p>
      <w:pPr>
        <w:spacing w:line="360" w:lineRule="auto"/>
        <w:ind w:firstLine="480" w:firstLineChars="150"/>
        <w:rPr>
          <w:rFonts w:ascii="仿宋" w:hAnsi="仿宋" w:eastAsia="仿宋"/>
          <w:bCs/>
          <w:sz w:val="32"/>
          <w:szCs w:val="32"/>
        </w:rPr>
      </w:pPr>
      <w:r>
        <w:rPr>
          <w:rFonts w:hint="eastAsia" w:ascii="仿宋" w:hAnsi="仿宋" w:eastAsia="仿宋"/>
          <w:sz w:val="32"/>
          <w:szCs w:val="32"/>
        </w:rPr>
        <w:t>本评标方法及评分标</w:t>
      </w:r>
      <w:r>
        <w:rPr>
          <w:rFonts w:hint="eastAsia" w:ascii="仿宋" w:hAnsi="仿宋" w:eastAsia="仿宋"/>
          <w:bCs/>
          <w:sz w:val="32"/>
          <w:szCs w:val="32"/>
        </w:rPr>
        <w:t>准仅适用本项目对资格性检查和符合性检查合格的投标文件进行资信商务和技术评估，综合比较与评价。在评标中，不得改变招标文件中规定的评标标准、方法和中标条件。</w:t>
      </w:r>
    </w:p>
    <w:p>
      <w:pPr>
        <w:spacing w:line="360" w:lineRule="auto"/>
        <w:jc w:val="center"/>
        <w:outlineLvl w:val="0"/>
        <w:rPr>
          <w:rFonts w:ascii="仿宋" w:hAnsi="仿宋" w:eastAsia="仿宋"/>
          <w:b/>
          <w:bCs/>
          <w:sz w:val="32"/>
          <w:szCs w:val="32"/>
        </w:rPr>
      </w:pPr>
      <w:r>
        <w:rPr>
          <w:rFonts w:hint="eastAsia" w:ascii="仿宋" w:hAnsi="仿宋" w:eastAsia="仿宋"/>
          <w:b/>
          <w:bCs/>
          <w:sz w:val="32"/>
          <w:szCs w:val="32"/>
        </w:rPr>
        <w:t>二、评标办法</w:t>
      </w:r>
    </w:p>
    <w:p>
      <w:pPr>
        <w:spacing w:line="360" w:lineRule="auto"/>
        <w:ind w:firstLine="480" w:firstLineChars="150"/>
        <w:rPr>
          <w:rFonts w:ascii="仿宋" w:hAnsi="仿宋" w:eastAsia="仿宋"/>
          <w:bCs/>
          <w:sz w:val="32"/>
          <w:szCs w:val="32"/>
        </w:rPr>
      </w:pPr>
      <w:r>
        <w:rPr>
          <w:rFonts w:hint="eastAsia" w:ascii="仿宋" w:hAnsi="仿宋" w:eastAsia="仿宋"/>
          <w:bCs/>
          <w:sz w:val="32"/>
          <w:szCs w:val="32"/>
        </w:rPr>
        <w:t>评标采用综合评分法，总分为</w:t>
      </w:r>
      <w:r>
        <w:rPr>
          <w:rFonts w:ascii="仿宋" w:hAnsi="仿宋" w:eastAsia="仿宋"/>
          <w:bCs/>
          <w:sz w:val="32"/>
          <w:szCs w:val="32"/>
        </w:rPr>
        <w:t>100</w:t>
      </w:r>
      <w:r>
        <w:rPr>
          <w:rFonts w:hint="eastAsia" w:ascii="仿宋" w:hAnsi="仿宋" w:eastAsia="仿宋"/>
          <w:bCs/>
          <w:sz w:val="32"/>
          <w:szCs w:val="32"/>
        </w:rPr>
        <w:t>分，由价格分、技术分、资信商务分等组成。对已通过资格性检查和符合性检查的合格投标文件进行资信商务、技术、报价等评估，综合比较与评价。评标总分为各项得分的汇总（总分</w:t>
      </w:r>
      <w:r>
        <w:rPr>
          <w:rFonts w:ascii="仿宋" w:hAnsi="仿宋" w:eastAsia="仿宋"/>
          <w:bCs/>
          <w:sz w:val="32"/>
          <w:szCs w:val="32"/>
        </w:rPr>
        <w:t>=</w:t>
      </w:r>
      <w:r>
        <w:rPr>
          <w:rFonts w:hint="eastAsia" w:ascii="仿宋" w:hAnsi="仿宋" w:eastAsia="仿宋"/>
          <w:bCs/>
          <w:sz w:val="32"/>
          <w:szCs w:val="32"/>
        </w:rPr>
        <w:t>价格分</w:t>
      </w:r>
      <w:r>
        <w:rPr>
          <w:rFonts w:ascii="仿宋" w:hAnsi="仿宋" w:eastAsia="仿宋"/>
          <w:bCs/>
          <w:sz w:val="32"/>
          <w:szCs w:val="32"/>
        </w:rPr>
        <w:t>+</w:t>
      </w:r>
      <w:r>
        <w:rPr>
          <w:rFonts w:hint="eastAsia" w:ascii="仿宋" w:hAnsi="仿宋" w:eastAsia="仿宋"/>
          <w:bCs/>
          <w:sz w:val="32"/>
          <w:szCs w:val="32"/>
        </w:rPr>
        <w:t>技术分</w:t>
      </w:r>
      <w:r>
        <w:rPr>
          <w:rFonts w:ascii="仿宋" w:hAnsi="仿宋" w:eastAsia="仿宋"/>
          <w:bCs/>
          <w:sz w:val="32"/>
          <w:szCs w:val="32"/>
        </w:rPr>
        <w:t>+</w:t>
      </w:r>
      <w:r>
        <w:rPr>
          <w:rFonts w:hint="eastAsia" w:ascii="仿宋" w:hAnsi="仿宋" w:eastAsia="仿宋"/>
          <w:bCs/>
          <w:sz w:val="32"/>
          <w:szCs w:val="32"/>
        </w:rPr>
        <w:t>资信商务分）。按总分由高到低顺序排列，相同的，按投标报价由低到高顺序排列；投标报价也相同的，按技术得分由高到低顺序排列。评分过程中采用四舍五入法并保留小数二位。</w:t>
      </w:r>
    </w:p>
    <w:p>
      <w:pPr>
        <w:spacing w:line="360" w:lineRule="auto"/>
        <w:jc w:val="center"/>
        <w:outlineLvl w:val="0"/>
        <w:rPr>
          <w:rFonts w:ascii="仿宋" w:hAnsi="仿宋" w:eastAsia="仿宋"/>
          <w:bCs/>
          <w:sz w:val="32"/>
          <w:szCs w:val="32"/>
        </w:rPr>
      </w:pPr>
      <w:r>
        <w:rPr>
          <w:rFonts w:hint="eastAsia" w:ascii="仿宋" w:hAnsi="仿宋" w:eastAsia="仿宋"/>
          <w:bCs/>
          <w:sz w:val="32"/>
          <w:szCs w:val="32"/>
        </w:rPr>
        <w:t>三、评标内容及标准</w:t>
      </w:r>
    </w:p>
    <w:p>
      <w:pPr>
        <w:spacing w:line="360" w:lineRule="auto"/>
        <w:ind w:firstLine="480" w:firstLineChars="150"/>
        <w:rPr>
          <w:rFonts w:ascii="仿宋" w:hAnsi="仿宋" w:eastAsia="仿宋"/>
          <w:bCs/>
          <w:sz w:val="32"/>
          <w:szCs w:val="32"/>
        </w:rPr>
      </w:pPr>
      <w:r>
        <w:rPr>
          <w:rFonts w:hint="eastAsia" w:ascii="仿宋" w:hAnsi="仿宋" w:eastAsia="仿宋"/>
          <w:bCs/>
          <w:sz w:val="32"/>
          <w:szCs w:val="32"/>
        </w:rPr>
        <w:t>（一）价格分（10分）</w:t>
      </w:r>
    </w:p>
    <w:p>
      <w:pPr>
        <w:spacing w:line="360" w:lineRule="auto"/>
        <w:ind w:firstLine="480" w:firstLineChars="150"/>
        <w:rPr>
          <w:rFonts w:ascii="仿宋" w:hAnsi="仿宋" w:eastAsia="仿宋"/>
          <w:sz w:val="32"/>
          <w:szCs w:val="32"/>
        </w:rPr>
      </w:pPr>
      <w:r>
        <w:rPr>
          <w:rFonts w:hint="eastAsia" w:ascii="仿宋" w:hAnsi="仿宋" w:eastAsia="仿宋"/>
          <w:bCs/>
          <w:sz w:val="32"/>
          <w:szCs w:val="32"/>
        </w:rPr>
        <w:t>采用低价优先法计算，即满足招标文件要求且投标价格最低的投标报价为评标基准价并得价格分10分，其他投标人的价格分按下列公式计算：</w:t>
      </w:r>
      <w:r>
        <w:rPr>
          <w:rFonts w:hint="eastAsia" w:ascii="仿宋" w:hAnsi="仿宋" w:eastAsia="仿宋"/>
          <w:sz w:val="32"/>
          <w:szCs w:val="32"/>
        </w:rPr>
        <w:t>价格分</w:t>
      </w:r>
      <w:r>
        <w:rPr>
          <w:rFonts w:ascii="仿宋" w:hAnsi="仿宋" w:eastAsia="仿宋"/>
          <w:sz w:val="32"/>
          <w:szCs w:val="32"/>
        </w:rPr>
        <w:t>=</w:t>
      </w:r>
      <w:r>
        <w:rPr>
          <w:rFonts w:hint="eastAsia" w:ascii="仿宋" w:hAnsi="仿宋" w:eastAsia="仿宋"/>
          <w:sz w:val="32"/>
          <w:szCs w:val="32"/>
        </w:rPr>
        <w:t>（评标基准价</w:t>
      </w:r>
      <w:r>
        <w:rPr>
          <w:rFonts w:ascii="仿宋" w:hAnsi="仿宋" w:eastAsia="仿宋"/>
          <w:sz w:val="32"/>
          <w:szCs w:val="32"/>
        </w:rPr>
        <w:t>/</w:t>
      </w:r>
      <w:r>
        <w:rPr>
          <w:rFonts w:hint="eastAsia" w:ascii="仿宋" w:hAnsi="仿宋" w:eastAsia="仿宋"/>
          <w:sz w:val="32"/>
          <w:szCs w:val="32"/>
        </w:rPr>
        <w:t>投标报价）×10</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100</w:t>
      </w:r>
      <w:r>
        <w:rPr>
          <w:rFonts w:hint="eastAsia" w:ascii="仿宋" w:hAnsi="仿宋" w:eastAsia="仿宋"/>
          <w:sz w:val="32"/>
          <w:szCs w:val="32"/>
        </w:rPr>
        <w:t>。</w:t>
      </w:r>
    </w:p>
    <w:p>
      <w:pPr>
        <w:spacing w:line="360" w:lineRule="auto"/>
        <w:ind w:firstLine="480" w:firstLineChars="150"/>
        <w:rPr>
          <w:rFonts w:ascii="仿宋" w:hAnsi="仿宋" w:eastAsia="仿宋"/>
          <w:sz w:val="32"/>
          <w:szCs w:val="32"/>
        </w:rPr>
      </w:pPr>
      <w:r>
        <w:rPr>
          <w:rFonts w:hint="eastAsia" w:ascii="仿宋" w:hAnsi="仿宋" w:eastAsia="仿宋"/>
          <w:sz w:val="32"/>
          <w:szCs w:val="32"/>
        </w:rPr>
        <w:t>投标人的报价均超过采购上限价，采购人不能支付的，本次招标失败。</w:t>
      </w:r>
    </w:p>
    <w:p>
      <w:pPr>
        <w:spacing w:line="360" w:lineRule="auto"/>
        <w:ind w:firstLine="480" w:firstLineChars="150"/>
        <w:rPr>
          <w:rFonts w:ascii="仿宋" w:hAnsi="仿宋" w:eastAsia="仿宋"/>
          <w:sz w:val="32"/>
          <w:szCs w:val="32"/>
        </w:rPr>
      </w:pPr>
      <w:r>
        <w:rPr>
          <w:rFonts w:hint="eastAsia" w:ascii="仿宋" w:hAnsi="仿宋" w:eastAsia="仿宋"/>
          <w:bCs/>
          <w:sz w:val="32"/>
          <w:szCs w:val="32"/>
        </w:rPr>
        <w:t>（二）</w:t>
      </w:r>
      <w:r>
        <w:rPr>
          <w:rFonts w:hint="eastAsia" w:ascii="仿宋" w:hAnsi="仿宋" w:eastAsia="仿宋"/>
          <w:sz w:val="32"/>
          <w:szCs w:val="32"/>
        </w:rPr>
        <w:t>技术（72分）、资信商务（18分）按照评标委员会成员的独立评分结果汇总。计算公式：投标人的技术、资信商务分</w:t>
      </w:r>
      <w:r>
        <w:rPr>
          <w:rFonts w:ascii="仿宋" w:hAnsi="仿宋" w:eastAsia="仿宋"/>
          <w:sz w:val="32"/>
          <w:szCs w:val="32"/>
        </w:rPr>
        <w:t>=</w:t>
      </w:r>
      <w:r>
        <w:rPr>
          <w:rFonts w:hint="eastAsia" w:ascii="仿宋" w:hAnsi="仿宋" w:eastAsia="仿宋"/>
          <w:sz w:val="32"/>
          <w:szCs w:val="32"/>
        </w:rPr>
        <w:t>（评标委员会所有成员评分合计数）</w:t>
      </w:r>
      <w:r>
        <w:rPr>
          <w:rFonts w:ascii="仿宋" w:hAnsi="仿宋" w:eastAsia="仿宋"/>
          <w:sz w:val="32"/>
          <w:szCs w:val="32"/>
        </w:rPr>
        <w:t>/</w:t>
      </w:r>
      <w:r>
        <w:rPr>
          <w:rFonts w:hint="eastAsia" w:ascii="仿宋" w:hAnsi="仿宋" w:eastAsia="仿宋"/>
          <w:sz w:val="32"/>
          <w:szCs w:val="32"/>
        </w:rPr>
        <w:t>（评标委员会组成人员数）</w:t>
      </w:r>
    </w:p>
    <w:p>
      <w:pPr>
        <w:spacing w:line="360" w:lineRule="auto"/>
        <w:ind w:firstLine="480" w:firstLineChars="150"/>
        <w:rPr>
          <w:rFonts w:hint="eastAsia" w:ascii="仿宋" w:hAnsi="仿宋" w:eastAsia="仿宋"/>
          <w:sz w:val="32"/>
          <w:szCs w:val="32"/>
        </w:rPr>
      </w:pPr>
      <w:r>
        <w:rPr>
          <w:rFonts w:hint="eastAsia" w:ascii="仿宋" w:hAnsi="仿宋" w:eastAsia="仿宋"/>
          <w:sz w:val="32"/>
          <w:szCs w:val="32"/>
        </w:rPr>
        <w:t>1、技术分（72分）</w:t>
      </w:r>
    </w:p>
    <w:tbl>
      <w:tblPr>
        <w:tblStyle w:val="2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6931"/>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13" w:hRule="atLeast"/>
        </w:trPr>
        <w:tc>
          <w:tcPr>
            <w:tcW w:w="7563" w:type="dxa"/>
            <w:gridSpan w:val="2"/>
            <w:noWrap w:val="0"/>
            <w:vAlign w:val="center"/>
          </w:tcPr>
          <w:p>
            <w:pPr>
              <w:spacing w:line="540" w:lineRule="exact"/>
              <w:jc w:val="center"/>
              <w:rPr>
                <w:rFonts w:hint="eastAsia" w:ascii="仿宋" w:hAnsi="仿宋" w:eastAsia="仿宋"/>
                <w:sz w:val="32"/>
                <w:szCs w:val="32"/>
              </w:rPr>
            </w:pPr>
            <w:r>
              <w:rPr>
                <w:rFonts w:hint="eastAsia" w:ascii="仿宋" w:hAnsi="仿宋" w:eastAsia="仿宋"/>
                <w:sz w:val="32"/>
                <w:szCs w:val="32"/>
              </w:rPr>
              <w:t>评分内容</w:t>
            </w:r>
          </w:p>
        </w:tc>
        <w:tc>
          <w:tcPr>
            <w:tcW w:w="1050" w:type="dxa"/>
            <w:noWrap w:val="0"/>
            <w:vAlign w:val="center"/>
          </w:tcPr>
          <w:p>
            <w:pPr>
              <w:spacing w:line="540" w:lineRule="exact"/>
              <w:jc w:val="center"/>
              <w:rPr>
                <w:rFonts w:hint="eastAsia" w:ascii="仿宋" w:hAnsi="仿宋" w:eastAsia="仿宋"/>
                <w:sz w:val="32"/>
                <w:szCs w:val="32"/>
              </w:rPr>
            </w:pPr>
            <w:r>
              <w:rPr>
                <w:rFonts w:hint="eastAsia" w:ascii="仿宋" w:hAnsi="仿宋" w:eastAsia="仿宋"/>
                <w:sz w:val="32"/>
                <w:szCs w:val="3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1" w:hRule="atLeast"/>
        </w:trPr>
        <w:tc>
          <w:tcPr>
            <w:tcW w:w="632" w:type="dxa"/>
            <w:vMerge w:val="restart"/>
            <w:noWrap w:val="0"/>
            <w:vAlign w:val="center"/>
          </w:tcPr>
          <w:p>
            <w:pPr>
              <w:spacing w:line="540" w:lineRule="exact"/>
              <w:jc w:val="center"/>
              <w:rPr>
                <w:rFonts w:hint="eastAsia" w:ascii="仿宋" w:hAnsi="仿宋" w:eastAsia="仿宋"/>
                <w:sz w:val="32"/>
                <w:szCs w:val="32"/>
              </w:rPr>
            </w:pPr>
            <w:r>
              <w:rPr>
                <w:rFonts w:hint="eastAsia" w:ascii="仿宋" w:hAnsi="仿宋" w:eastAsia="仿宋"/>
                <w:sz w:val="32"/>
                <w:szCs w:val="32"/>
              </w:rPr>
              <w:t>技</w:t>
            </w:r>
          </w:p>
          <w:p>
            <w:pPr>
              <w:spacing w:line="540" w:lineRule="exact"/>
              <w:jc w:val="center"/>
              <w:rPr>
                <w:rFonts w:hint="eastAsia" w:ascii="仿宋" w:hAnsi="仿宋" w:eastAsia="仿宋"/>
                <w:sz w:val="32"/>
                <w:szCs w:val="32"/>
              </w:rPr>
            </w:pPr>
            <w:r>
              <w:rPr>
                <w:rFonts w:hint="eastAsia" w:ascii="仿宋" w:hAnsi="仿宋" w:eastAsia="仿宋"/>
                <w:sz w:val="32"/>
                <w:szCs w:val="32"/>
              </w:rPr>
              <w:t>术</w:t>
            </w:r>
          </w:p>
          <w:p>
            <w:pPr>
              <w:spacing w:line="540" w:lineRule="exact"/>
              <w:jc w:val="center"/>
              <w:rPr>
                <w:rFonts w:hint="eastAsia" w:ascii="仿宋" w:hAnsi="仿宋" w:eastAsia="仿宋"/>
                <w:sz w:val="32"/>
                <w:szCs w:val="32"/>
              </w:rPr>
            </w:pPr>
            <w:r>
              <w:rPr>
                <w:rFonts w:hint="eastAsia" w:ascii="仿宋" w:hAnsi="仿宋" w:eastAsia="仿宋"/>
                <w:sz w:val="32"/>
                <w:szCs w:val="32"/>
              </w:rPr>
              <w:t>分</w:t>
            </w:r>
          </w:p>
          <w:p>
            <w:pPr>
              <w:spacing w:line="540" w:lineRule="exact"/>
              <w:jc w:val="center"/>
              <w:rPr>
                <w:rFonts w:hint="eastAsia" w:ascii="仿宋" w:hAnsi="仿宋" w:eastAsia="仿宋"/>
                <w:sz w:val="32"/>
                <w:szCs w:val="32"/>
              </w:rPr>
            </w:pPr>
            <w:r>
              <w:rPr>
                <w:rFonts w:hint="eastAsia" w:ascii="仿宋" w:hAnsi="仿宋" w:eastAsia="仿宋"/>
                <w:sz w:val="32"/>
                <w:szCs w:val="32"/>
              </w:rPr>
              <w:t>72</w:t>
            </w:r>
          </w:p>
          <w:p>
            <w:pPr>
              <w:spacing w:line="540" w:lineRule="exact"/>
              <w:jc w:val="center"/>
              <w:rPr>
                <w:rFonts w:hint="eastAsia" w:ascii="仿宋" w:hAnsi="仿宋" w:eastAsia="仿宋"/>
                <w:sz w:val="32"/>
                <w:szCs w:val="32"/>
              </w:rPr>
            </w:pPr>
            <w:r>
              <w:rPr>
                <w:rFonts w:hint="eastAsia" w:ascii="仿宋" w:hAnsi="仿宋" w:eastAsia="仿宋"/>
                <w:sz w:val="32"/>
                <w:szCs w:val="32"/>
              </w:rPr>
              <w:t>分</w:t>
            </w:r>
          </w:p>
        </w:tc>
        <w:tc>
          <w:tcPr>
            <w:tcW w:w="6931" w:type="dxa"/>
            <w:noWrap w:val="0"/>
            <w:vAlign w:val="center"/>
          </w:tcPr>
          <w:p>
            <w:pPr>
              <w:widowControl/>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阐述对本项目建设背景和需求的理解。</w:t>
            </w:r>
          </w:p>
        </w:tc>
        <w:tc>
          <w:tcPr>
            <w:tcW w:w="1050" w:type="dxa"/>
            <w:noWrap w:val="0"/>
            <w:vAlign w:val="center"/>
          </w:tcPr>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05" w:hRule="atLeast"/>
        </w:trPr>
        <w:tc>
          <w:tcPr>
            <w:tcW w:w="632" w:type="dxa"/>
            <w:vMerge w:val="continue"/>
            <w:noWrap w:val="0"/>
            <w:vAlign w:val="center"/>
          </w:tcPr>
          <w:p>
            <w:pPr>
              <w:spacing w:line="540" w:lineRule="exact"/>
              <w:rPr>
                <w:rFonts w:hint="eastAsia" w:ascii="仿宋" w:hAnsi="仿宋" w:eastAsia="仿宋"/>
                <w:sz w:val="32"/>
                <w:szCs w:val="32"/>
              </w:rPr>
            </w:pPr>
          </w:p>
        </w:tc>
        <w:tc>
          <w:tcPr>
            <w:tcW w:w="6931" w:type="dxa"/>
            <w:noWrap w:val="0"/>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对项目的整体设计方案进行评定，其中总体技术方案详细可行，对项目总体有深刻认识，结构清晰、观点及主题明确，系统架构拓朴清晰，内容详细</w:t>
            </w:r>
          </w:p>
        </w:tc>
        <w:tc>
          <w:tcPr>
            <w:tcW w:w="1050" w:type="dxa"/>
            <w:noWrap w:val="0"/>
            <w:vAlign w:val="center"/>
          </w:tcPr>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51" w:hRule="atLeast"/>
        </w:trPr>
        <w:tc>
          <w:tcPr>
            <w:tcW w:w="632" w:type="dxa"/>
            <w:vMerge w:val="continue"/>
            <w:noWrap w:val="0"/>
            <w:vAlign w:val="center"/>
          </w:tcPr>
          <w:p>
            <w:pPr>
              <w:spacing w:line="540" w:lineRule="exact"/>
              <w:rPr>
                <w:rFonts w:hint="eastAsia" w:ascii="仿宋" w:hAnsi="仿宋" w:eastAsia="仿宋"/>
                <w:sz w:val="32"/>
                <w:szCs w:val="32"/>
              </w:rPr>
            </w:pPr>
          </w:p>
        </w:tc>
        <w:tc>
          <w:tcPr>
            <w:tcW w:w="6931" w:type="dxa"/>
            <w:noWrap w:val="0"/>
            <w:vAlign w:val="center"/>
          </w:tcPr>
          <w:p>
            <w:pPr>
              <w:widowControl/>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对应用系统有全面详尽的理解、呈现的系统图表规范完整，技术方案提供详细的系统架构、部署方式，全面详细技术实现的功能以及实现方式。由评委根据投标人的方案进行综合评议。</w:t>
            </w:r>
          </w:p>
        </w:tc>
        <w:tc>
          <w:tcPr>
            <w:tcW w:w="1050" w:type="dxa"/>
            <w:noWrap w:val="0"/>
            <w:vAlign w:val="center"/>
          </w:tcPr>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83" w:hRule="atLeast"/>
        </w:trPr>
        <w:tc>
          <w:tcPr>
            <w:tcW w:w="632" w:type="dxa"/>
            <w:vMerge w:val="continue"/>
            <w:noWrap w:val="0"/>
            <w:vAlign w:val="center"/>
          </w:tcPr>
          <w:p>
            <w:pPr>
              <w:spacing w:line="540" w:lineRule="exact"/>
              <w:rPr>
                <w:rFonts w:hint="eastAsia" w:ascii="仿宋" w:hAnsi="仿宋" w:eastAsia="仿宋"/>
                <w:sz w:val="32"/>
                <w:szCs w:val="32"/>
              </w:rPr>
            </w:pPr>
          </w:p>
        </w:tc>
        <w:tc>
          <w:tcPr>
            <w:tcW w:w="6931" w:type="dxa"/>
            <w:noWrap w:val="0"/>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描述目前宁波市基层社会服务管理综合信息系统的建设情况（包括现有功能、技术标准等）。</w:t>
            </w:r>
          </w:p>
        </w:tc>
        <w:tc>
          <w:tcPr>
            <w:tcW w:w="1050" w:type="dxa"/>
            <w:noWrap w:val="0"/>
            <w:vAlign w:val="center"/>
          </w:tcPr>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79" w:hRule="atLeast"/>
        </w:trPr>
        <w:tc>
          <w:tcPr>
            <w:tcW w:w="632" w:type="dxa"/>
            <w:vMerge w:val="continue"/>
            <w:noWrap w:val="0"/>
            <w:vAlign w:val="center"/>
          </w:tcPr>
          <w:p>
            <w:pPr>
              <w:spacing w:line="540" w:lineRule="exact"/>
              <w:rPr>
                <w:rFonts w:hint="eastAsia" w:ascii="仿宋" w:hAnsi="仿宋" w:eastAsia="仿宋"/>
                <w:sz w:val="32"/>
                <w:szCs w:val="32"/>
              </w:rPr>
            </w:pPr>
          </w:p>
        </w:tc>
        <w:tc>
          <w:tcPr>
            <w:tcW w:w="6931" w:type="dxa"/>
            <w:noWrap w:val="0"/>
            <w:vAlign w:val="center"/>
          </w:tcPr>
          <w:p>
            <w:pPr>
              <w:widowControl/>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技术方案较为全面地体现如何结合宁波市基层社会服务管理综合信息系统开展本项目建设，实现业务协同。由评委根据投标人的方案进行综合评议。</w:t>
            </w:r>
          </w:p>
        </w:tc>
        <w:tc>
          <w:tcPr>
            <w:tcW w:w="1050" w:type="dxa"/>
            <w:noWrap w:val="0"/>
            <w:vAlign w:val="center"/>
          </w:tcPr>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44" w:hRule="atLeast"/>
        </w:trPr>
        <w:tc>
          <w:tcPr>
            <w:tcW w:w="632" w:type="dxa"/>
            <w:vMerge w:val="continue"/>
            <w:noWrap w:val="0"/>
            <w:vAlign w:val="center"/>
          </w:tcPr>
          <w:p>
            <w:pPr>
              <w:spacing w:line="540" w:lineRule="exact"/>
              <w:rPr>
                <w:rFonts w:hint="eastAsia" w:ascii="仿宋" w:hAnsi="仿宋" w:eastAsia="仿宋"/>
                <w:sz w:val="32"/>
                <w:szCs w:val="32"/>
              </w:rPr>
            </w:pPr>
          </w:p>
        </w:tc>
        <w:tc>
          <w:tcPr>
            <w:tcW w:w="6931" w:type="dxa"/>
            <w:noWrap w:val="0"/>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根据本项目软件开发要求，投标人进行改进或开发的阐述，评委从可行性、合理性、优化程度进行综合评议。</w:t>
            </w:r>
          </w:p>
        </w:tc>
        <w:tc>
          <w:tcPr>
            <w:tcW w:w="1050" w:type="dxa"/>
            <w:noWrap w:val="0"/>
            <w:vAlign w:val="center"/>
          </w:tcPr>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24" w:hRule="atLeast"/>
        </w:trPr>
        <w:tc>
          <w:tcPr>
            <w:tcW w:w="632" w:type="dxa"/>
            <w:vMerge w:val="continue"/>
            <w:noWrap w:val="0"/>
            <w:vAlign w:val="center"/>
          </w:tcPr>
          <w:p>
            <w:pPr>
              <w:spacing w:line="540" w:lineRule="exact"/>
              <w:rPr>
                <w:rFonts w:hint="eastAsia" w:ascii="仿宋" w:hAnsi="仿宋" w:eastAsia="仿宋"/>
                <w:sz w:val="32"/>
                <w:szCs w:val="32"/>
              </w:rPr>
            </w:pPr>
          </w:p>
        </w:tc>
        <w:tc>
          <w:tcPr>
            <w:tcW w:w="6931" w:type="dxa"/>
            <w:noWrap w:val="0"/>
            <w:vAlign w:val="center"/>
          </w:tcPr>
          <w:p>
            <w:pPr>
              <w:widowControl/>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根据项目组成员职责分工的合理性、工期安排的科学性、质量管理体系的完备性、验收的可操作性进行评比</w:t>
            </w:r>
          </w:p>
        </w:tc>
        <w:tc>
          <w:tcPr>
            <w:tcW w:w="1050" w:type="dxa"/>
            <w:noWrap w:val="0"/>
            <w:vAlign w:val="center"/>
          </w:tcPr>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66" w:hRule="atLeast"/>
        </w:trPr>
        <w:tc>
          <w:tcPr>
            <w:tcW w:w="632" w:type="dxa"/>
            <w:noWrap w:val="0"/>
            <w:vAlign w:val="center"/>
          </w:tcPr>
          <w:p>
            <w:pPr>
              <w:spacing w:line="540" w:lineRule="exact"/>
              <w:rPr>
                <w:rFonts w:hint="eastAsia" w:ascii="仿宋" w:hAnsi="仿宋" w:eastAsia="仿宋"/>
                <w:sz w:val="32"/>
                <w:szCs w:val="32"/>
              </w:rPr>
            </w:pPr>
          </w:p>
        </w:tc>
        <w:tc>
          <w:tcPr>
            <w:tcW w:w="6931" w:type="dxa"/>
            <w:noWrap w:val="0"/>
            <w:vAlign w:val="center"/>
          </w:tcPr>
          <w:p>
            <w:pPr>
              <w:widowControl/>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培训方案科学合理，培训人员经验丰富，数量投入充足，培训范围涵盖采购人需求。</w:t>
            </w:r>
          </w:p>
        </w:tc>
        <w:tc>
          <w:tcPr>
            <w:tcW w:w="1050" w:type="dxa"/>
            <w:noWrap w:val="0"/>
            <w:vAlign w:val="center"/>
          </w:tcPr>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6分</w:t>
            </w:r>
          </w:p>
        </w:tc>
      </w:tr>
    </w:tbl>
    <w:p>
      <w:pPr>
        <w:spacing w:line="360" w:lineRule="auto"/>
        <w:ind w:firstLine="480" w:firstLineChars="150"/>
        <w:rPr>
          <w:rFonts w:hint="eastAsia" w:ascii="仿宋" w:hAnsi="仿宋" w:eastAsia="仿宋"/>
          <w:sz w:val="32"/>
          <w:szCs w:val="32"/>
        </w:rPr>
      </w:pPr>
      <w:r>
        <w:rPr>
          <w:rFonts w:hint="eastAsia" w:ascii="仿宋" w:hAnsi="仿宋" w:eastAsia="仿宋"/>
          <w:bCs/>
          <w:sz w:val="32"/>
          <w:szCs w:val="32"/>
        </w:rPr>
        <w:t>2、资信商务分（18分）</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6930"/>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563" w:type="dxa"/>
            <w:gridSpan w:val="2"/>
            <w:noWrap w:val="0"/>
            <w:vAlign w:val="center"/>
          </w:tcPr>
          <w:p>
            <w:pPr>
              <w:spacing w:line="540" w:lineRule="exact"/>
              <w:jc w:val="center"/>
              <w:rPr>
                <w:rFonts w:hint="eastAsia" w:ascii="仿宋" w:hAnsi="仿宋" w:eastAsia="仿宋"/>
                <w:sz w:val="32"/>
                <w:szCs w:val="32"/>
              </w:rPr>
            </w:pPr>
            <w:r>
              <w:rPr>
                <w:rFonts w:hint="eastAsia" w:ascii="仿宋" w:hAnsi="仿宋" w:eastAsia="仿宋"/>
                <w:sz w:val="32"/>
                <w:szCs w:val="32"/>
              </w:rPr>
              <w:t>评分内容</w:t>
            </w:r>
          </w:p>
        </w:tc>
        <w:tc>
          <w:tcPr>
            <w:tcW w:w="965" w:type="dxa"/>
            <w:noWrap w:val="0"/>
            <w:vAlign w:val="center"/>
          </w:tcPr>
          <w:p>
            <w:pPr>
              <w:spacing w:line="540" w:lineRule="exact"/>
              <w:jc w:val="center"/>
              <w:rPr>
                <w:rFonts w:hint="eastAsia" w:ascii="仿宋" w:hAnsi="仿宋" w:eastAsia="仿宋"/>
                <w:sz w:val="32"/>
                <w:szCs w:val="32"/>
              </w:rPr>
            </w:pPr>
            <w:r>
              <w:rPr>
                <w:rFonts w:hint="eastAsia" w:ascii="仿宋" w:hAnsi="仿宋" w:eastAsia="仿宋"/>
                <w:sz w:val="32"/>
                <w:szCs w:val="3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0" w:hRule="atLeast"/>
        </w:trPr>
        <w:tc>
          <w:tcPr>
            <w:tcW w:w="633" w:type="dxa"/>
            <w:vMerge w:val="restart"/>
            <w:noWrap w:val="0"/>
            <w:vAlign w:val="center"/>
          </w:tcPr>
          <w:p>
            <w:pPr>
              <w:spacing w:line="540" w:lineRule="exact"/>
              <w:jc w:val="center"/>
              <w:rPr>
                <w:rFonts w:hint="eastAsia" w:ascii="仿宋" w:hAnsi="仿宋" w:eastAsia="仿宋"/>
                <w:bCs/>
                <w:sz w:val="32"/>
                <w:szCs w:val="32"/>
              </w:rPr>
            </w:pPr>
            <w:r>
              <w:rPr>
                <w:rFonts w:hint="eastAsia" w:ascii="仿宋" w:hAnsi="仿宋" w:eastAsia="仿宋"/>
                <w:bCs/>
                <w:sz w:val="32"/>
                <w:szCs w:val="32"/>
              </w:rPr>
              <w:t>资</w:t>
            </w:r>
          </w:p>
          <w:p>
            <w:pPr>
              <w:spacing w:line="540" w:lineRule="exact"/>
              <w:jc w:val="center"/>
              <w:rPr>
                <w:rFonts w:hint="eastAsia" w:ascii="仿宋" w:hAnsi="仿宋" w:eastAsia="仿宋"/>
                <w:bCs/>
                <w:sz w:val="32"/>
                <w:szCs w:val="32"/>
              </w:rPr>
            </w:pPr>
            <w:r>
              <w:rPr>
                <w:rFonts w:hint="eastAsia" w:ascii="仿宋" w:hAnsi="仿宋" w:eastAsia="仿宋"/>
                <w:bCs/>
                <w:sz w:val="32"/>
                <w:szCs w:val="32"/>
              </w:rPr>
              <w:t>信</w:t>
            </w:r>
          </w:p>
          <w:p>
            <w:pPr>
              <w:spacing w:line="540" w:lineRule="exact"/>
              <w:jc w:val="center"/>
              <w:rPr>
                <w:rFonts w:hint="eastAsia" w:ascii="仿宋" w:hAnsi="仿宋" w:eastAsia="仿宋"/>
                <w:bCs/>
                <w:sz w:val="32"/>
                <w:szCs w:val="32"/>
              </w:rPr>
            </w:pPr>
            <w:r>
              <w:rPr>
                <w:rFonts w:hint="eastAsia" w:ascii="仿宋" w:hAnsi="仿宋" w:eastAsia="仿宋"/>
                <w:bCs/>
                <w:sz w:val="32"/>
                <w:szCs w:val="32"/>
              </w:rPr>
              <w:t>商</w:t>
            </w:r>
          </w:p>
          <w:p>
            <w:pPr>
              <w:spacing w:line="540" w:lineRule="exact"/>
              <w:jc w:val="center"/>
              <w:rPr>
                <w:rFonts w:hint="eastAsia" w:ascii="仿宋" w:hAnsi="仿宋" w:eastAsia="仿宋"/>
                <w:bCs/>
                <w:sz w:val="32"/>
                <w:szCs w:val="32"/>
              </w:rPr>
            </w:pPr>
            <w:r>
              <w:rPr>
                <w:rFonts w:hint="eastAsia" w:ascii="仿宋" w:hAnsi="仿宋" w:eastAsia="仿宋"/>
                <w:bCs/>
                <w:sz w:val="32"/>
                <w:szCs w:val="32"/>
              </w:rPr>
              <w:t>务</w:t>
            </w:r>
          </w:p>
          <w:p>
            <w:pPr>
              <w:spacing w:line="540" w:lineRule="exact"/>
              <w:jc w:val="center"/>
              <w:rPr>
                <w:rFonts w:hint="eastAsia" w:ascii="仿宋" w:hAnsi="仿宋" w:eastAsia="仿宋"/>
                <w:bCs/>
                <w:sz w:val="32"/>
                <w:szCs w:val="32"/>
              </w:rPr>
            </w:pPr>
            <w:r>
              <w:rPr>
                <w:rFonts w:hint="eastAsia" w:ascii="仿宋" w:hAnsi="仿宋" w:eastAsia="仿宋"/>
                <w:bCs/>
                <w:sz w:val="32"/>
                <w:szCs w:val="32"/>
              </w:rPr>
              <w:t>分</w:t>
            </w:r>
          </w:p>
          <w:p>
            <w:pPr>
              <w:spacing w:line="540" w:lineRule="exact"/>
              <w:jc w:val="center"/>
              <w:rPr>
                <w:rFonts w:hint="eastAsia" w:ascii="仿宋" w:hAnsi="仿宋" w:eastAsia="仿宋"/>
                <w:bCs/>
                <w:sz w:val="32"/>
                <w:szCs w:val="32"/>
              </w:rPr>
            </w:pPr>
            <w:r>
              <w:rPr>
                <w:rFonts w:hint="eastAsia" w:ascii="仿宋" w:hAnsi="仿宋" w:eastAsia="仿宋"/>
                <w:bCs/>
                <w:sz w:val="32"/>
                <w:szCs w:val="32"/>
              </w:rPr>
              <w:t>18</w:t>
            </w:r>
          </w:p>
          <w:p>
            <w:pPr>
              <w:spacing w:line="540" w:lineRule="exact"/>
              <w:jc w:val="center"/>
              <w:rPr>
                <w:rFonts w:hint="eastAsia" w:ascii="仿宋" w:hAnsi="仿宋" w:eastAsia="仿宋"/>
                <w:b/>
                <w:sz w:val="32"/>
                <w:szCs w:val="32"/>
              </w:rPr>
            </w:pPr>
            <w:r>
              <w:rPr>
                <w:rFonts w:hint="eastAsia" w:ascii="仿宋" w:hAnsi="仿宋" w:eastAsia="仿宋"/>
                <w:bCs/>
                <w:sz w:val="32"/>
                <w:szCs w:val="32"/>
              </w:rPr>
              <w:t>分</w:t>
            </w:r>
          </w:p>
        </w:tc>
        <w:tc>
          <w:tcPr>
            <w:tcW w:w="6930" w:type="dxa"/>
            <w:noWrap w:val="0"/>
            <w:vAlign w:val="center"/>
          </w:tcPr>
          <w:p>
            <w:pPr>
              <w:spacing w:line="540" w:lineRule="exact"/>
              <w:rPr>
                <w:rFonts w:ascii="仿宋" w:hAnsi="仿宋" w:eastAsia="仿宋" w:cs="宋体"/>
                <w:sz w:val="28"/>
                <w:szCs w:val="28"/>
                <w:lang w:val="zh-CN"/>
              </w:rPr>
            </w:pPr>
            <w:r>
              <w:rPr>
                <w:rFonts w:hint="eastAsia" w:ascii="仿宋" w:hAnsi="仿宋" w:eastAsia="仿宋" w:cs="宋体"/>
                <w:sz w:val="28"/>
                <w:szCs w:val="28"/>
                <w:lang w:val="zh-CN"/>
              </w:rPr>
              <w:t>投标人具有信息技术服务管理体系认证证书的，得2分。</w:t>
            </w:r>
          </w:p>
        </w:tc>
        <w:tc>
          <w:tcPr>
            <w:tcW w:w="965" w:type="dxa"/>
            <w:noWrap w:val="0"/>
            <w:vAlign w:val="center"/>
          </w:tcPr>
          <w:p>
            <w:pPr>
              <w:spacing w:line="540" w:lineRule="exact"/>
              <w:jc w:val="center"/>
              <w:rPr>
                <w:rFonts w:hint="eastAsia" w:ascii="仿宋" w:hAnsi="仿宋" w:eastAsia="仿宋" w:cs="仿宋_GB2312"/>
                <w:sz w:val="28"/>
                <w:szCs w:val="28"/>
              </w:rPr>
            </w:pPr>
            <w:r>
              <w:rPr>
                <w:rFonts w:hint="eastAsia" w:ascii="仿宋" w:hAnsi="仿宋" w:eastAsia="仿宋" w:cs="仿宋_GB2312"/>
                <w:sz w:val="28"/>
                <w:szCs w:val="28"/>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06" w:hRule="atLeast"/>
        </w:trPr>
        <w:tc>
          <w:tcPr>
            <w:tcW w:w="633" w:type="dxa"/>
            <w:vMerge w:val="continue"/>
            <w:noWrap w:val="0"/>
            <w:vAlign w:val="center"/>
          </w:tcPr>
          <w:p>
            <w:pPr>
              <w:spacing w:line="540" w:lineRule="exact"/>
              <w:jc w:val="center"/>
              <w:rPr>
                <w:rFonts w:hint="eastAsia" w:ascii="仿宋" w:hAnsi="仿宋" w:eastAsia="仿宋"/>
                <w:b/>
                <w:sz w:val="32"/>
                <w:szCs w:val="32"/>
              </w:rPr>
            </w:pPr>
          </w:p>
        </w:tc>
        <w:tc>
          <w:tcPr>
            <w:tcW w:w="6930" w:type="dxa"/>
            <w:noWrap w:val="0"/>
            <w:vAlign w:val="center"/>
          </w:tcPr>
          <w:p>
            <w:pPr>
              <w:spacing w:line="540" w:lineRule="exact"/>
              <w:rPr>
                <w:rFonts w:ascii="仿宋" w:hAnsi="仿宋" w:eastAsia="仿宋" w:cs="宋体"/>
                <w:sz w:val="28"/>
                <w:szCs w:val="28"/>
                <w:lang w:val="zh-CN"/>
              </w:rPr>
            </w:pPr>
            <w:r>
              <w:rPr>
                <w:rFonts w:hint="eastAsia" w:ascii="仿宋" w:hAnsi="仿宋" w:eastAsia="仿宋" w:cs="宋体"/>
                <w:sz w:val="28"/>
                <w:szCs w:val="28"/>
                <w:lang w:val="zh-CN"/>
              </w:rPr>
              <w:t>项目管理团队人员拥有PMP证书得1分；</w:t>
            </w:r>
          </w:p>
          <w:p>
            <w:pPr>
              <w:spacing w:line="540" w:lineRule="exact"/>
              <w:rPr>
                <w:rFonts w:hint="eastAsia" w:ascii="仿宋" w:hAnsi="仿宋" w:eastAsia="仿宋" w:cs="宋体"/>
                <w:sz w:val="28"/>
                <w:szCs w:val="28"/>
                <w:lang w:val="zh-CN"/>
              </w:rPr>
            </w:pPr>
            <w:r>
              <w:rPr>
                <w:rFonts w:hint="eastAsia" w:ascii="仿宋" w:hAnsi="仿宋" w:eastAsia="仿宋" w:cs="宋体"/>
                <w:sz w:val="28"/>
                <w:szCs w:val="28"/>
                <w:lang w:val="zh-CN"/>
              </w:rPr>
              <w:t>项目管理团队人员拥有ITIL证书的，得1分；</w:t>
            </w:r>
          </w:p>
          <w:p>
            <w:pPr>
              <w:spacing w:line="540" w:lineRule="exact"/>
              <w:rPr>
                <w:rFonts w:ascii="仿宋" w:hAnsi="仿宋" w:eastAsia="仿宋" w:cs="宋体"/>
                <w:sz w:val="28"/>
                <w:szCs w:val="28"/>
                <w:lang w:val="zh-CN"/>
              </w:rPr>
            </w:pPr>
            <w:r>
              <w:rPr>
                <w:rFonts w:hint="eastAsia" w:ascii="仿宋" w:hAnsi="仿宋" w:eastAsia="仿宋" w:cs="宋体"/>
                <w:sz w:val="28"/>
                <w:szCs w:val="28"/>
                <w:lang w:val="zh-CN"/>
              </w:rPr>
              <w:t>项目管理团队人员拥有CCSK证书的，每个得1分，最高得2分；</w:t>
            </w:r>
          </w:p>
          <w:p>
            <w:pPr>
              <w:spacing w:line="540" w:lineRule="exact"/>
              <w:rPr>
                <w:rFonts w:hint="eastAsia" w:ascii="仿宋" w:hAnsi="仿宋" w:eastAsia="仿宋" w:cs="宋体"/>
                <w:sz w:val="28"/>
                <w:szCs w:val="28"/>
                <w:lang w:val="zh-CN"/>
              </w:rPr>
            </w:pPr>
            <w:r>
              <w:rPr>
                <w:rFonts w:hint="eastAsia" w:ascii="仿宋" w:hAnsi="仿宋" w:eastAsia="仿宋" w:cs="宋体"/>
                <w:sz w:val="28"/>
                <w:szCs w:val="28"/>
                <w:lang w:val="zh-CN"/>
              </w:rPr>
              <w:t>项目管理团队人员拥有OCP证书的，每个得1分，最高得2分。（项目管理团队人员须提供近3个月内，由投标人缴纳的社保证明）</w:t>
            </w:r>
          </w:p>
        </w:tc>
        <w:tc>
          <w:tcPr>
            <w:tcW w:w="965" w:type="dxa"/>
            <w:noWrap w:val="0"/>
            <w:vAlign w:val="center"/>
          </w:tcPr>
          <w:p>
            <w:pPr>
              <w:spacing w:line="540" w:lineRule="exact"/>
              <w:jc w:val="center"/>
              <w:rPr>
                <w:rFonts w:ascii="仿宋" w:hAnsi="仿宋" w:eastAsia="仿宋" w:cs="仿宋_GB2312"/>
                <w:sz w:val="28"/>
                <w:szCs w:val="28"/>
              </w:rPr>
            </w:pPr>
            <w:r>
              <w:rPr>
                <w:rFonts w:hint="eastAsia" w:ascii="仿宋" w:hAnsi="仿宋" w:eastAsia="仿宋" w:cs="仿宋_GB2312"/>
                <w:sz w:val="28"/>
                <w:szCs w:val="28"/>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77" w:hRule="atLeast"/>
        </w:trPr>
        <w:tc>
          <w:tcPr>
            <w:tcW w:w="633" w:type="dxa"/>
            <w:vMerge w:val="continue"/>
            <w:noWrap w:val="0"/>
            <w:vAlign w:val="center"/>
          </w:tcPr>
          <w:p>
            <w:pPr>
              <w:spacing w:line="540" w:lineRule="exact"/>
              <w:jc w:val="center"/>
              <w:rPr>
                <w:rFonts w:hint="eastAsia" w:ascii="仿宋" w:hAnsi="仿宋" w:eastAsia="仿宋"/>
                <w:b/>
                <w:sz w:val="32"/>
                <w:szCs w:val="32"/>
              </w:rPr>
            </w:pPr>
          </w:p>
        </w:tc>
        <w:tc>
          <w:tcPr>
            <w:tcW w:w="6930" w:type="dxa"/>
            <w:noWrap w:val="0"/>
            <w:vAlign w:val="center"/>
          </w:tcPr>
          <w:p>
            <w:pPr>
              <w:spacing w:line="540" w:lineRule="exact"/>
              <w:rPr>
                <w:rFonts w:hint="eastAsia" w:ascii="仿宋" w:hAnsi="仿宋" w:eastAsia="仿宋" w:cs="宋体"/>
                <w:sz w:val="28"/>
                <w:szCs w:val="28"/>
                <w:lang w:val="zh-CN"/>
              </w:rPr>
            </w:pPr>
            <w:r>
              <w:rPr>
                <w:rFonts w:hint="eastAsia" w:ascii="仿宋" w:hAnsi="仿宋" w:eastAsia="仿宋" w:cs="宋体"/>
                <w:sz w:val="28"/>
                <w:szCs w:val="28"/>
                <w:lang w:val="zh-CN"/>
              </w:rPr>
              <w:t>根据投标人提供的技术支持与售后服务方案进行综合评分。</w:t>
            </w:r>
          </w:p>
        </w:tc>
        <w:tc>
          <w:tcPr>
            <w:tcW w:w="965" w:type="dxa"/>
            <w:noWrap w:val="0"/>
            <w:vAlign w:val="center"/>
          </w:tcPr>
          <w:p>
            <w:pPr>
              <w:spacing w:line="540" w:lineRule="exact"/>
              <w:jc w:val="center"/>
              <w:rPr>
                <w:rFonts w:hint="eastAsia" w:ascii="仿宋" w:hAnsi="仿宋" w:eastAsia="仿宋" w:cs="仿宋_GB2312"/>
                <w:sz w:val="28"/>
                <w:szCs w:val="28"/>
              </w:rPr>
            </w:pPr>
            <w:r>
              <w:rPr>
                <w:rFonts w:hint="eastAsia" w:ascii="仿宋" w:hAnsi="仿宋" w:eastAsia="仿宋" w:cs="仿宋_GB2312"/>
                <w:sz w:val="28"/>
                <w:szCs w:val="28"/>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4" w:hRule="atLeast"/>
        </w:trPr>
        <w:tc>
          <w:tcPr>
            <w:tcW w:w="633" w:type="dxa"/>
            <w:vMerge w:val="continue"/>
            <w:noWrap w:val="0"/>
            <w:vAlign w:val="center"/>
          </w:tcPr>
          <w:p>
            <w:pPr>
              <w:spacing w:line="540" w:lineRule="exact"/>
              <w:jc w:val="center"/>
              <w:rPr>
                <w:rFonts w:hint="eastAsia" w:ascii="仿宋" w:hAnsi="仿宋" w:eastAsia="仿宋"/>
                <w:b/>
                <w:sz w:val="32"/>
                <w:szCs w:val="32"/>
              </w:rPr>
            </w:pPr>
          </w:p>
        </w:tc>
        <w:tc>
          <w:tcPr>
            <w:tcW w:w="6930" w:type="dxa"/>
            <w:noWrap w:val="0"/>
            <w:vAlign w:val="center"/>
          </w:tcPr>
          <w:p>
            <w:pPr>
              <w:spacing w:line="540" w:lineRule="exact"/>
              <w:rPr>
                <w:rFonts w:hint="eastAsia" w:ascii="仿宋" w:hAnsi="仿宋" w:eastAsia="仿宋" w:cs="宋体"/>
                <w:sz w:val="28"/>
                <w:szCs w:val="28"/>
                <w:lang w:val="zh-CN"/>
              </w:rPr>
            </w:pPr>
            <w:r>
              <w:rPr>
                <w:rFonts w:hint="eastAsia" w:ascii="仿宋" w:hAnsi="仿宋" w:eastAsia="仿宋" w:cs="宋体"/>
                <w:sz w:val="28"/>
                <w:szCs w:val="28"/>
                <w:lang w:val="zh-CN"/>
              </w:rPr>
              <w:t>提供2016年以来独立承担类似系统建设项目案例，每个得1分，最高得3分。（以合同或协议为准）</w:t>
            </w:r>
          </w:p>
        </w:tc>
        <w:tc>
          <w:tcPr>
            <w:tcW w:w="965" w:type="dxa"/>
            <w:noWrap w:val="0"/>
            <w:vAlign w:val="center"/>
          </w:tcPr>
          <w:p>
            <w:pPr>
              <w:spacing w:line="540" w:lineRule="exact"/>
              <w:jc w:val="center"/>
              <w:rPr>
                <w:rFonts w:hint="eastAsia" w:ascii="仿宋" w:hAnsi="仿宋" w:eastAsia="仿宋" w:cs="仿宋_GB2312"/>
                <w:sz w:val="28"/>
                <w:szCs w:val="28"/>
              </w:rPr>
            </w:pPr>
            <w:r>
              <w:rPr>
                <w:rFonts w:hint="eastAsia" w:ascii="仿宋" w:hAnsi="仿宋" w:eastAsia="仿宋" w:cs="仿宋_GB2312"/>
                <w:sz w:val="28"/>
                <w:szCs w:val="28"/>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3" w:hRule="atLeast"/>
        </w:trPr>
        <w:tc>
          <w:tcPr>
            <w:tcW w:w="633" w:type="dxa"/>
            <w:vMerge w:val="continue"/>
            <w:noWrap w:val="0"/>
            <w:vAlign w:val="center"/>
          </w:tcPr>
          <w:p>
            <w:pPr>
              <w:spacing w:line="540" w:lineRule="exact"/>
              <w:jc w:val="center"/>
              <w:rPr>
                <w:rFonts w:hint="eastAsia" w:ascii="仿宋" w:hAnsi="仿宋" w:eastAsia="仿宋"/>
                <w:b/>
                <w:i/>
                <w:sz w:val="32"/>
                <w:szCs w:val="32"/>
              </w:rPr>
            </w:pPr>
          </w:p>
        </w:tc>
        <w:tc>
          <w:tcPr>
            <w:tcW w:w="6930" w:type="dxa"/>
            <w:noWrap w:val="0"/>
            <w:vAlign w:val="center"/>
          </w:tcPr>
          <w:p>
            <w:pPr>
              <w:spacing w:line="540" w:lineRule="exact"/>
              <w:rPr>
                <w:rFonts w:ascii="仿宋" w:hAnsi="仿宋" w:eastAsia="仿宋" w:cs="宋体"/>
                <w:sz w:val="28"/>
                <w:szCs w:val="28"/>
                <w:lang w:val="zh-CN"/>
              </w:rPr>
            </w:pPr>
            <w:r>
              <w:rPr>
                <w:rFonts w:hint="eastAsia" w:ascii="仿宋" w:hAnsi="仿宋" w:eastAsia="仿宋" w:cs="宋体"/>
                <w:sz w:val="28"/>
                <w:szCs w:val="28"/>
                <w:lang w:val="zh-CN"/>
              </w:rPr>
              <w:t>投标文件制作。</w:t>
            </w:r>
          </w:p>
        </w:tc>
        <w:tc>
          <w:tcPr>
            <w:tcW w:w="965" w:type="dxa"/>
            <w:noWrap w:val="0"/>
            <w:vAlign w:val="center"/>
          </w:tcPr>
          <w:p>
            <w:pPr>
              <w:spacing w:line="540" w:lineRule="exact"/>
              <w:jc w:val="center"/>
              <w:rPr>
                <w:rFonts w:hint="eastAsia" w:ascii="仿宋" w:hAnsi="仿宋" w:eastAsia="仿宋" w:cs="仿宋_GB2312"/>
                <w:sz w:val="28"/>
                <w:szCs w:val="28"/>
              </w:rPr>
            </w:pPr>
            <w:r>
              <w:rPr>
                <w:rFonts w:hint="eastAsia" w:ascii="仿宋" w:hAnsi="仿宋" w:eastAsia="仿宋" w:cs="仿宋_GB2312"/>
                <w:sz w:val="28"/>
                <w:szCs w:val="28"/>
              </w:rPr>
              <w:t>2分</w:t>
            </w:r>
          </w:p>
        </w:tc>
      </w:tr>
    </w:tbl>
    <w:p>
      <w:pPr>
        <w:spacing w:line="360" w:lineRule="auto"/>
        <w:ind w:firstLine="595" w:firstLineChars="248"/>
        <w:rPr>
          <w:rFonts w:hint="eastAsia" w:ascii="仿宋" w:hAnsi="仿宋" w:eastAsia="仿宋"/>
          <w:sz w:val="24"/>
        </w:rPr>
      </w:pPr>
    </w:p>
    <w:p>
      <w:pPr>
        <w:spacing w:line="360" w:lineRule="auto"/>
        <w:jc w:val="center"/>
        <w:rPr>
          <w:rFonts w:ascii="仿宋" w:hAnsi="仿宋" w:eastAsia="仿宋"/>
          <w:sz w:val="36"/>
          <w:szCs w:val="36"/>
        </w:rPr>
      </w:pPr>
      <w:r>
        <w:rPr>
          <w:rFonts w:ascii="仿宋" w:hAnsi="仿宋" w:eastAsia="仿宋"/>
          <w:b/>
          <w:sz w:val="36"/>
          <w:szCs w:val="36"/>
        </w:rPr>
        <w:br w:type="page"/>
      </w:r>
      <w:r>
        <w:rPr>
          <w:rFonts w:hint="eastAsia" w:ascii="仿宋" w:hAnsi="仿宋" w:eastAsia="仿宋"/>
          <w:b/>
          <w:sz w:val="36"/>
          <w:szCs w:val="36"/>
        </w:rPr>
        <w:t>第五章</w:t>
      </w:r>
      <w:r>
        <w:rPr>
          <w:rFonts w:ascii="仿宋" w:hAnsi="仿宋" w:eastAsia="仿宋"/>
          <w:b/>
          <w:sz w:val="36"/>
          <w:szCs w:val="36"/>
        </w:rPr>
        <w:t xml:space="preserve"> </w:t>
      </w:r>
      <w:r>
        <w:rPr>
          <w:rFonts w:hint="eastAsia" w:ascii="仿宋" w:hAnsi="仿宋" w:eastAsia="仿宋"/>
          <w:b/>
          <w:sz w:val="36"/>
          <w:szCs w:val="36"/>
        </w:rPr>
        <w:t>镇海区政府采购合同</w:t>
      </w:r>
      <w:r>
        <w:rPr>
          <w:rFonts w:ascii="仿宋" w:hAnsi="仿宋" w:eastAsia="仿宋"/>
          <w:b/>
          <w:sz w:val="36"/>
          <w:szCs w:val="36"/>
        </w:rPr>
        <w:t>(</w:t>
      </w:r>
      <w:r>
        <w:rPr>
          <w:rFonts w:hint="eastAsia" w:ascii="仿宋" w:hAnsi="仿宋" w:eastAsia="仿宋"/>
          <w:b/>
          <w:sz w:val="36"/>
          <w:szCs w:val="36"/>
        </w:rPr>
        <w:t>服务</w:t>
      </w:r>
      <w:r>
        <w:rPr>
          <w:rFonts w:ascii="仿宋" w:hAnsi="仿宋" w:eastAsia="仿宋"/>
          <w:b/>
          <w:sz w:val="36"/>
          <w:szCs w:val="36"/>
        </w:rPr>
        <w:t>)</w:t>
      </w:r>
    </w:p>
    <w:p>
      <w:pPr>
        <w:spacing w:line="360" w:lineRule="auto"/>
        <w:jc w:val="center"/>
        <w:rPr>
          <w:rFonts w:ascii="仿宋" w:hAnsi="仿宋" w:eastAsia="仿宋"/>
          <w:sz w:val="36"/>
          <w:szCs w:val="36"/>
        </w:rPr>
      </w:pPr>
    </w:p>
    <w:p>
      <w:pPr>
        <w:spacing w:line="360" w:lineRule="auto"/>
        <w:ind w:firstLine="4960" w:firstLineChars="1550"/>
        <w:rPr>
          <w:rFonts w:hint="eastAsia" w:ascii="仿宋" w:hAnsi="仿宋" w:eastAsia="仿宋"/>
          <w:sz w:val="32"/>
          <w:szCs w:val="32"/>
        </w:rPr>
      </w:pPr>
      <w:r>
        <w:rPr>
          <w:rFonts w:hint="eastAsia" w:ascii="仿宋" w:hAnsi="仿宋" w:eastAsia="仿宋"/>
          <w:sz w:val="32"/>
          <w:szCs w:val="32"/>
        </w:rPr>
        <w:t>项目编号：</w:t>
      </w:r>
    </w:p>
    <w:p>
      <w:pPr>
        <w:spacing w:line="360" w:lineRule="auto"/>
        <w:ind w:firstLine="4960" w:firstLineChars="1550"/>
        <w:rPr>
          <w:rFonts w:hint="eastAsia" w:ascii="仿宋" w:hAnsi="仿宋" w:eastAsia="仿宋"/>
          <w:sz w:val="32"/>
          <w:szCs w:val="32"/>
        </w:rPr>
      </w:pPr>
      <w:r>
        <w:rPr>
          <w:rFonts w:hint="eastAsia" w:ascii="仿宋" w:hAnsi="仿宋" w:eastAsia="仿宋"/>
          <w:sz w:val="32"/>
          <w:szCs w:val="32"/>
        </w:rPr>
        <w:t>合同编号：</w:t>
      </w:r>
    </w:p>
    <w:p>
      <w:pPr>
        <w:spacing w:line="360" w:lineRule="auto"/>
        <w:rPr>
          <w:rFonts w:hint="eastAsia" w:ascii="仿宋" w:hAnsi="仿宋" w:eastAsia="仿宋"/>
          <w:sz w:val="32"/>
          <w:szCs w:val="32"/>
        </w:rPr>
      </w:pPr>
      <w:r>
        <w:rPr>
          <w:rFonts w:hint="eastAsia" w:ascii="仿宋" w:hAnsi="仿宋" w:eastAsia="仿宋"/>
          <w:sz w:val="32"/>
          <w:szCs w:val="32"/>
        </w:rPr>
        <w:t>采购人（甲方）：</w:t>
      </w:r>
    </w:p>
    <w:p>
      <w:pPr>
        <w:spacing w:line="360" w:lineRule="auto"/>
        <w:rPr>
          <w:rFonts w:hint="eastAsia" w:ascii="仿宋" w:hAnsi="仿宋" w:eastAsia="仿宋"/>
          <w:sz w:val="32"/>
          <w:szCs w:val="32"/>
        </w:rPr>
      </w:pPr>
      <w:r>
        <w:rPr>
          <w:rFonts w:hint="eastAsia" w:ascii="仿宋" w:hAnsi="仿宋" w:eastAsia="仿宋"/>
          <w:sz w:val="32"/>
          <w:szCs w:val="32"/>
        </w:rPr>
        <w:t>供应商（乙方）：</w:t>
      </w:r>
    </w:p>
    <w:p>
      <w:pPr>
        <w:spacing w:line="360" w:lineRule="auto"/>
        <w:rPr>
          <w:rFonts w:hint="eastAsia" w:ascii="仿宋" w:hAnsi="仿宋" w:eastAsia="仿宋"/>
          <w:sz w:val="32"/>
          <w:szCs w:val="32"/>
        </w:rPr>
      </w:pPr>
      <w:r>
        <w:rPr>
          <w:rFonts w:hint="eastAsia" w:ascii="仿宋" w:hAnsi="仿宋" w:eastAsia="仿宋"/>
          <w:sz w:val="32"/>
          <w:szCs w:val="32"/>
        </w:rPr>
        <w:t xml:space="preserve">   根据                          项目的采购结果，经双方协商签署本合同。</w:t>
      </w:r>
    </w:p>
    <w:p>
      <w:pPr>
        <w:spacing w:line="360" w:lineRule="auto"/>
        <w:ind w:firstLine="482" w:firstLineChars="150"/>
        <w:rPr>
          <w:rFonts w:hint="eastAsia" w:ascii="仿宋" w:hAnsi="仿宋" w:eastAsia="仿宋"/>
          <w:b/>
          <w:sz w:val="32"/>
          <w:szCs w:val="32"/>
        </w:rPr>
      </w:pPr>
      <w:r>
        <w:rPr>
          <w:rFonts w:hint="eastAsia" w:ascii="仿宋" w:hAnsi="仿宋" w:eastAsia="仿宋"/>
          <w:b/>
          <w:sz w:val="32"/>
          <w:szCs w:val="32"/>
        </w:rPr>
        <w:t>一、服务内容</w:t>
      </w:r>
    </w:p>
    <w:p>
      <w:pPr>
        <w:spacing w:line="360" w:lineRule="auto"/>
        <w:ind w:firstLine="482" w:firstLineChars="150"/>
        <w:rPr>
          <w:rFonts w:hint="eastAsia" w:ascii="仿宋" w:hAnsi="仿宋" w:eastAsia="仿宋"/>
          <w:b/>
          <w:sz w:val="32"/>
          <w:szCs w:val="32"/>
        </w:rPr>
      </w:pPr>
    </w:p>
    <w:p>
      <w:pPr>
        <w:spacing w:line="360" w:lineRule="auto"/>
        <w:ind w:firstLine="482" w:firstLineChars="150"/>
        <w:rPr>
          <w:rFonts w:hint="eastAsia" w:ascii="仿宋" w:hAnsi="仿宋" w:eastAsia="仿宋"/>
          <w:b/>
          <w:sz w:val="32"/>
          <w:szCs w:val="32"/>
        </w:rPr>
      </w:pPr>
    </w:p>
    <w:p>
      <w:pPr>
        <w:spacing w:line="360" w:lineRule="auto"/>
        <w:ind w:firstLine="482" w:firstLineChars="150"/>
        <w:rPr>
          <w:rFonts w:hint="eastAsia" w:ascii="仿宋" w:hAnsi="仿宋" w:eastAsia="仿宋"/>
          <w:b/>
          <w:sz w:val="32"/>
          <w:szCs w:val="32"/>
        </w:rPr>
      </w:pPr>
    </w:p>
    <w:p>
      <w:pPr>
        <w:spacing w:line="360" w:lineRule="auto"/>
        <w:ind w:firstLine="482" w:firstLineChars="150"/>
        <w:rPr>
          <w:rFonts w:hint="eastAsia" w:ascii="仿宋" w:hAnsi="仿宋" w:eastAsia="仿宋"/>
          <w:b/>
          <w:sz w:val="32"/>
          <w:szCs w:val="32"/>
        </w:rPr>
      </w:pPr>
      <w:r>
        <w:rPr>
          <w:rFonts w:hint="eastAsia" w:ascii="仿宋" w:hAnsi="仿宋" w:eastAsia="仿宋"/>
          <w:b/>
          <w:sz w:val="32"/>
          <w:szCs w:val="32"/>
        </w:rPr>
        <w:t>二、质量要求、技术标准、乙方对质量负责的条件和期限及售后服务的承诺</w:t>
      </w:r>
    </w:p>
    <w:p>
      <w:pPr>
        <w:spacing w:line="360" w:lineRule="auto"/>
        <w:ind w:firstLine="480" w:firstLineChars="150"/>
        <w:rPr>
          <w:rFonts w:hint="eastAsia" w:ascii="仿宋" w:hAnsi="仿宋" w:eastAsia="仿宋"/>
          <w:sz w:val="32"/>
          <w:szCs w:val="32"/>
        </w:rPr>
      </w:pPr>
      <w:r>
        <w:rPr>
          <w:rFonts w:hint="eastAsia" w:ascii="仿宋" w:hAnsi="仿宋" w:eastAsia="仿宋"/>
          <w:sz w:val="32"/>
          <w:szCs w:val="32"/>
        </w:rPr>
        <w:t>1、乙方应按招标文件规定的技术要求、质量标准向甲方提供服务。</w:t>
      </w:r>
    </w:p>
    <w:p>
      <w:pPr>
        <w:spacing w:line="360" w:lineRule="auto"/>
        <w:ind w:firstLine="480" w:firstLineChars="150"/>
        <w:rPr>
          <w:rFonts w:hint="eastAsia" w:ascii="仿宋" w:hAnsi="仿宋" w:eastAsia="仿宋"/>
          <w:sz w:val="32"/>
          <w:szCs w:val="32"/>
        </w:rPr>
      </w:pPr>
      <w:r>
        <w:rPr>
          <w:rFonts w:hint="eastAsia" w:ascii="仿宋" w:hAnsi="仿宋" w:eastAsia="仿宋"/>
          <w:sz w:val="32"/>
          <w:szCs w:val="32"/>
        </w:rPr>
        <w:t>2、乙方应保证所提供的服务任何一部分均不会侵犯任何第三方的知识产权。</w:t>
      </w:r>
    </w:p>
    <w:p>
      <w:pPr>
        <w:spacing w:line="360" w:lineRule="auto"/>
        <w:ind w:firstLine="480" w:firstLineChars="150"/>
        <w:rPr>
          <w:rFonts w:hint="eastAsia" w:ascii="仿宋" w:hAnsi="仿宋" w:eastAsia="仿宋"/>
          <w:sz w:val="32"/>
          <w:szCs w:val="32"/>
        </w:rPr>
      </w:pPr>
      <w:r>
        <w:rPr>
          <w:rFonts w:hint="eastAsia" w:ascii="仿宋" w:hAnsi="仿宋" w:eastAsia="仿宋"/>
          <w:sz w:val="32"/>
          <w:szCs w:val="32"/>
        </w:rPr>
        <w:t>3、乙方没有甲方事先书面同意，不得将由甲方提供的有关合同或任何合同条文或资料提供给与履行本合同无关的任何其他人。即使向履行本合同有关的人员提供，也应注意保密并限于履行合同的必需范围。</w:t>
      </w:r>
    </w:p>
    <w:p>
      <w:pPr>
        <w:spacing w:line="360" w:lineRule="auto"/>
        <w:ind w:firstLine="482" w:firstLineChars="150"/>
        <w:rPr>
          <w:rFonts w:hint="eastAsia" w:ascii="仿宋" w:hAnsi="仿宋" w:eastAsia="仿宋"/>
          <w:b/>
          <w:sz w:val="32"/>
          <w:szCs w:val="32"/>
        </w:rPr>
      </w:pPr>
      <w:r>
        <w:rPr>
          <w:rFonts w:hint="eastAsia" w:ascii="仿宋" w:hAnsi="仿宋" w:eastAsia="仿宋"/>
          <w:b/>
          <w:sz w:val="32"/>
          <w:szCs w:val="32"/>
        </w:rPr>
        <w:t>三、服务期限和服务地点</w:t>
      </w:r>
    </w:p>
    <w:p>
      <w:pPr>
        <w:spacing w:line="360" w:lineRule="auto"/>
        <w:ind w:firstLine="480" w:firstLineChars="150"/>
        <w:rPr>
          <w:rFonts w:hint="eastAsia" w:ascii="仿宋" w:hAnsi="仿宋" w:eastAsia="仿宋"/>
          <w:sz w:val="32"/>
          <w:szCs w:val="32"/>
        </w:rPr>
      </w:pPr>
      <w:r>
        <w:rPr>
          <w:rFonts w:hint="eastAsia" w:ascii="仿宋" w:hAnsi="仿宋" w:eastAsia="仿宋"/>
          <w:sz w:val="32"/>
          <w:szCs w:val="32"/>
        </w:rPr>
        <w:t>1、期限  年，从   年   月   日至   年  月  日。</w:t>
      </w:r>
    </w:p>
    <w:p>
      <w:pPr>
        <w:spacing w:line="360" w:lineRule="auto"/>
        <w:ind w:firstLine="480" w:firstLineChars="150"/>
        <w:rPr>
          <w:rFonts w:hint="eastAsia" w:ascii="仿宋" w:hAnsi="仿宋" w:eastAsia="仿宋"/>
          <w:sz w:val="32"/>
          <w:szCs w:val="32"/>
        </w:rPr>
      </w:pPr>
      <w:r>
        <w:rPr>
          <w:rFonts w:hint="eastAsia" w:ascii="仿宋" w:hAnsi="仿宋" w:eastAsia="仿宋"/>
          <w:sz w:val="32"/>
          <w:szCs w:val="32"/>
        </w:rPr>
        <w:t>2、服务地点：</w:t>
      </w:r>
    </w:p>
    <w:p>
      <w:pPr>
        <w:spacing w:line="360" w:lineRule="auto"/>
        <w:ind w:firstLine="482" w:firstLineChars="150"/>
        <w:rPr>
          <w:rFonts w:hint="eastAsia" w:ascii="仿宋" w:hAnsi="仿宋" w:eastAsia="仿宋"/>
          <w:b/>
          <w:sz w:val="32"/>
          <w:szCs w:val="32"/>
        </w:rPr>
      </w:pPr>
      <w:r>
        <w:rPr>
          <w:rFonts w:hint="eastAsia" w:ascii="仿宋" w:hAnsi="仿宋" w:eastAsia="仿宋"/>
          <w:b/>
          <w:sz w:val="32"/>
          <w:szCs w:val="32"/>
        </w:rPr>
        <w:t>四、结算方式及期限</w:t>
      </w:r>
    </w:p>
    <w:p>
      <w:pPr>
        <w:spacing w:line="360" w:lineRule="auto"/>
        <w:ind w:firstLine="480" w:firstLineChars="150"/>
        <w:rPr>
          <w:rFonts w:hint="eastAsia" w:ascii="仿宋" w:hAnsi="仿宋" w:eastAsia="仿宋"/>
          <w:sz w:val="32"/>
          <w:szCs w:val="32"/>
        </w:rPr>
      </w:pPr>
      <w:r>
        <w:rPr>
          <w:rFonts w:hint="eastAsia" w:ascii="仿宋" w:hAnsi="仿宋" w:eastAsia="仿宋"/>
          <w:sz w:val="32"/>
          <w:szCs w:val="32"/>
        </w:rPr>
        <w:t>1、付款方式及期限：</w:t>
      </w:r>
    </w:p>
    <w:p>
      <w:pPr>
        <w:spacing w:line="360" w:lineRule="auto"/>
        <w:ind w:firstLine="482" w:firstLineChars="150"/>
        <w:rPr>
          <w:rFonts w:hint="eastAsia" w:ascii="仿宋" w:hAnsi="仿宋" w:eastAsia="仿宋"/>
          <w:b/>
          <w:sz w:val="32"/>
          <w:szCs w:val="32"/>
        </w:rPr>
      </w:pPr>
      <w:r>
        <w:rPr>
          <w:rFonts w:hint="eastAsia" w:ascii="仿宋" w:hAnsi="仿宋" w:eastAsia="仿宋"/>
          <w:b/>
          <w:sz w:val="32"/>
          <w:szCs w:val="32"/>
        </w:rPr>
        <w:t>五、不可抗力事件处理</w:t>
      </w:r>
    </w:p>
    <w:p>
      <w:pPr>
        <w:spacing w:line="360" w:lineRule="auto"/>
        <w:ind w:firstLine="480" w:firstLineChars="150"/>
        <w:rPr>
          <w:rFonts w:hint="eastAsia" w:ascii="仿宋" w:hAnsi="仿宋" w:eastAsia="仿宋"/>
          <w:sz w:val="32"/>
          <w:szCs w:val="32"/>
        </w:rPr>
      </w:pPr>
      <w:r>
        <w:rPr>
          <w:rFonts w:hint="eastAsia" w:ascii="仿宋" w:hAnsi="仿宋" w:eastAsia="仿宋"/>
          <w:sz w:val="32"/>
          <w:szCs w:val="32"/>
        </w:rPr>
        <w:t>1、在合同有效期内，任何一方因不可抗力事件导致不能履行合同，则合同履行期可延长，其延长期与不可抗力影响期相同。</w:t>
      </w:r>
    </w:p>
    <w:p>
      <w:pPr>
        <w:spacing w:line="360" w:lineRule="auto"/>
        <w:ind w:firstLine="480" w:firstLineChars="150"/>
        <w:rPr>
          <w:rFonts w:hint="eastAsia" w:ascii="仿宋" w:hAnsi="仿宋" w:eastAsia="仿宋"/>
          <w:sz w:val="32"/>
          <w:szCs w:val="32"/>
        </w:rPr>
      </w:pPr>
      <w:r>
        <w:rPr>
          <w:rFonts w:hint="eastAsia" w:ascii="仿宋" w:hAnsi="仿宋" w:eastAsia="仿宋"/>
          <w:sz w:val="32"/>
          <w:szCs w:val="32"/>
        </w:rPr>
        <w:t>2、不可抗力事件发生后，应立即通知对方，并寄送有关权威机构出具的证明。</w:t>
      </w:r>
    </w:p>
    <w:p>
      <w:pPr>
        <w:spacing w:line="360" w:lineRule="auto"/>
        <w:ind w:firstLine="480" w:firstLineChars="150"/>
        <w:rPr>
          <w:rFonts w:hint="eastAsia" w:ascii="仿宋" w:hAnsi="仿宋" w:eastAsia="仿宋"/>
          <w:sz w:val="32"/>
          <w:szCs w:val="32"/>
        </w:rPr>
      </w:pPr>
      <w:r>
        <w:rPr>
          <w:rFonts w:hint="eastAsia" w:ascii="仿宋" w:hAnsi="仿宋" w:eastAsia="仿宋"/>
          <w:sz w:val="32"/>
          <w:szCs w:val="32"/>
        </w:rPr>
        <w:t>3、不可抗力事件延续一百二十天以上，双方应通过友好协商，确定是否继续履行合同。</w:t>
      </w:r>
    </w:p>
    <w:p>
      <w:pPr>
        <w:spacing w:line="360" w:lineRule="auto"/>
        <w:ind w:firstLine="482" w:firstLineChars="150"/>
        <w:rPr>
          <w:rFonts w:hint="eastAsia" w:ascii="仿宋" w:hAnsi="仿宋" w:eastAsia="仿宋"/>
          <w:b/>
          <w:sz w:val="32"/>
          <w:szCs w:val="32"/>
        </w:rPr>
      </w:pPr>
      <w:r>
        <w:rPr>
          <w:rFonts w:hint="eastAsia" w:ascii="仿宋" w:hAnsi="仿宋" w:eastAsia="仿宋"/>
          <w:b/>
          <w:sz w:val="32"/>
          <w:szCs w:val="32"/>
        </w:rPr>
        <w:t>六、解决合同纠纷方式</w:t>
      </w:r>
    </w:p>
    <w:p>
      <w:pPr>
        <w:spacing w:line="360" w:lineRule="auto"/>
        <w:ind w:firstLine="480" w:firstLineChars="150"/>
        <w:rPr>
          <w:rFonts w:hint="eastAsia" w:ascii="仿宋" w:hAnsi="仿宋" w:eastAsia="仿宋"/>
          <w:sz w:val="32"/>
          <w:szCs w:val="32"/>
        </w:rPr>
      </w:pPr>
      <w:r>
        <w:rPr>
          <w:rFonts w:hint="eastAsia" w:ascii="仿宋" w:hAnsi="仿宋" w:eastAsia="仿宋"/>
          <w:sz w:val="32"/>
          <w:szCs w:val="32"/>
        </w:rPr>
        <w:t>双方在执行合同中所发生的一切争议，应通过协商解决。如协商不成，可向合同签订地法院起诉，合同签订地在此约定为镇海区。</w:t>
      </w:r>
    </w:p>
    <w:p>
      <w:pPr>
        <w:spacing w:line="360" w:lineRule="auto"/>
        <w:ind w:firstLine="482" w:firstLineChars="150"/>
        <w:rPr>
          <w:rFonts w:hint="eastAsia" w:ascii="仿宋" w:hAnsi="仿宋" w:eastAsia="仿宋"/>
          <w:b/>
          <w:sz w:val="32"/>
          <w:szCs w:val="32"/>
        </w:rPr>
      </w:pPr>
      <w:r>
        <w:rPr>
          <w:rFonts w:hint="eastAsia" w:ascii="仿宋" w:hAnsi="仿宋" w:eastAsia="仿宋"/>
          <w:b/>
          <w:sz w:val="32"/>
          <w:szCs w:val="32"/>
        </w:rPr>
        <w:t>七、合同生效及其它约定事项</w:t>
      </w:r>
    </w:p>
    <w:p>
      <w:pPr>
        <w:spacing w:line="360" w:lineRule="auto"/>
        <w:ind w:firstLine="480" w:firstLineChars="150"/>
        <w:rPr>
          <w:rFonts w:hint="eastAsia" w:ascii="仿宋" w:hAnsi="仿宋" w:eastAsia="仿宋"/>
          <w:sz w:val="32"/>
          <w:szCs w:val="32"/>
        </w:rPr>
      </w:pPr>
      <w:r>
        <w:rPr>
          <w:rFonts w:hint="eastAsia" w:ascii="仿宋" w:hAnsi="仿宋" w:eastAsia="仿宋"/>
          <w:sz w:val="32"/>
          <w:szCs w:val="32"/>
        </w:rPr>
        <w:t>1、合同经双方法定代表人或授权委托代理人签字并加盖单位公章后生效。</w:t>
      </w:r>
    </w:p>
    <w:p>
      <w:pPr>
        <w:spacing w:line="360" w:lineRule="auto"/>
        <w:ind w:firstLine="480" w:firstLineChars="150"/>
        <w:rPr>
          <w:rFonts w:hint="eastAsia" w:ascii="仿宋" w:hAnsi="仿宋" w:eastAsia="仿宋"/>
          <w:sz w:val="32"/>
          <w:szCs w:val="32"/>
        </w:rPr>
      </w:pPr>
      <w:r>
        <w:rPr>
          <w:rFonts w:hint="eastAsia" w:ascii="仿宋" w:hAnsi="仿宋" w:eastAsia="仿宋"/>
          <w:sz w:val="32"/>
          <w:szCs w:val="32"/>
        </w:rPr>
        <w:t>2、合同执行中涉及采购资金和采购内容修改或补充的，须经区财政部门审批，并签书面补充协议报镇海区政府采购管理办公室备案。</w:t>
      </w:r>
    </w:p>
    <w:p>
      <w:pPr>
        <w:spacing w:line="360" w:lineRule="auto"/>
        <w:ind w:firstLine="480" w:firstLineChars="150"/>
        <w:rPr>
          <w:rFonts w:hint="eastAsia" w:ascii="仿宋" w:hAnsi="仿宋" w:eastAsia="仿宋"/>
          <w:sz w:val="32"/>
          <w:szCs w:val="32"/>
        </w:rPr>
      </w:pPr>
      <w:r>
        <w:rPr>
          <w:rFonts w:hint="eastAsia" w:ascii="仿宋" w:hAnsi="仿宋" w:eastAsia="仿宋"/>
          <w:sz w:val="32"/>
          <w:szCs w:val="32"/>
        </w:rPr>
        <w:t>3、本合同执行中相关的税费均由各方自理。</w:t>
      </w:r>
    </w:p>
    <w:p>
      <w:pPr>
        <w:spacing w:line="360" w:lineRule="auto"/>
        <w:ind w:firstLine="480" w:firstLineChars="150"/>
        <w:rPr>
          <w:rFonts w:hint="eastAsia" w:ascii="仿宋" w:hAnsi="仿宋" w:eastAsia="仿宋"/>
          <w:b/>
          <w:sz w:val="32"/>
          <w:szCs w:val="32"/>
        </w:rPr>
      </w:pPr>
      <w:r>
        <w:rPr>
          <w:rFonts w:hint="eastAsia" w:ascii="仿宋" w:hAnsi="仿宋" w:eastAsia="仿宋"/>
          <w:sz w:val="32"/>
          <w:szCs w:val="32"/>
        </w:rPr>
        <w:t>4、其他约定:</w:t>
      </w:r>
      <w:r>
        <w:rPr>
          <w:rFonts w:hint="eastAsia" w:ascii="仿宋" w:hAnsi="仿宋" w:eastAsia="仿宋"/>
          <w:b/>
          <w:sz w:val="32"/>
          <w:szCs w:val="32"/>
        </w:rPr>
        <w:t xml:space="preserve"> </w:t>
      </w:r>
    </w:p>
    <w:p>
      <w:pPr>
        <w:spacing w:line="360" w:lineRule="auto"/>
        <w:ind w:firstLine="480" w:firstLineChars="150"/>
        <w:rPr>
          <w:rFonts w:hint="eastAsia" w:ascii="仿宋" w:hAnsi="仿宋" w:eastAsia="仿宋"/>
          <w:sz w:val="32"/>
          <w:szCs w:val="32"/>
        </w:rPr>
      </w:pPr>
      <w:r>
        <w:rPr>
          <w:rFonts w:hint="eastAsia" w:ascii="仿宋" w:hAnsi="仿宋" w:eastAsia="仿宋"/>
          <w:sz w:val="32"/>
          <w:szCs w:val="32"/>
        </w:rPr>
        <w:t>5、乙方交纳合同总金额人民币的    %即       元作为本合同的履约保证金，履约完毕甲方应全额无息退还乙方。</w:t>
      </w:r>
    </w:p>
    <w:p>
      <w:pPr>
        <w:spacing w:line="360" w:lineRule="auto"/>
        <w:ind w:firstLine="480" w:firstLineChars="150"/>
        <w:rPr>
          <w:rFonts w:hint="eastAsia" w:ascii="仿宋" w:hAnsi="仿宋" w:eastAsia="仿宋"/>
          <w:sz w:val="32"/>
          <w:szCs w:val="32"/>
        </w:rPr>
      </w:pPr>
      <w:r>
        <w:rPr>
          <w:rFonts w:hint="eastAsia" w:ascii="仿宋" w:hAnsi="仿宋" w:eastAsia="仿宋"/>
          <w:sz w:val="32"/>
          <w:szCs w:val="32"/>
        </w:rPr>
        <w:t>6、本合同正本一式两份，具有同等法律效力，甲乙双方各执一份；副本二份，送镇海区政府采购管理办公室、镇海区政府采购中心各一份。</w:t>
      </w:r>
    </w:p>
    <w:p>
      <w:pPr>
        <w:spacing w:line="360" w:lineRule="auto"/>
        <w:ind w:firstLine="480" w:firstLineChars="150"/>
        <w:rPr>
          <w:rFonts w:hint="eastAsia" w:ascii="仿宋" w:hAnsi="仿宋" w:eastAsia="仿宋"/>
          <w:sz w:val="32"/>
          <w:szCs w:val="32"/>
        </w:rPr>
      </w:pPr>
      <w:r>
        <w:rPr>
          <w:rFonts w:hint="eastAsia" w:ascii="仿宋" w:hAnsi="仿宋" w:eastAsia="仿宋"/>
          <w:sz w:val="32"/>
          <w:szCs w:val="32"/>
        </w:rPr>
        <w:t xml:space="preserve"> </w:t>
      </w:r>
    </w:p>
    <w:p>
      <w:pPr>
        <w:spacing w:line="360" w:lineRule="auto"/>
        <w:ind w:firstLine="480" w:firstLineChars="150"/>
        <w:rPr>
          <w:rFonts w:hint="eastAsia" w:ascii="仿宋" w:hAnsi="仿宋" w:eastAsia="仿宋"/>
          <w:sz w:val="32"/>
          <w:szCs w:val="32"/>
        </w:rPr>
      </w:pPr>
      <w:r>
        <w:rPr>
          <w:rFonts w:hint="eastAsia" w:ascii="仿宋" w:hAnsi="仿宋" w:eastAsia="仿宋"/>
          <w:sz w:val="32"/>
          <w:szCs w:val="32"/>
        </w:rPr>
        <w:t>甲方（章）：               乙方（章）：</w:t>
      </w:r>
    </w:p>
    <w:p>
      <w:pPr>
        <w:spacing w:line="360" w:lineRule="auto"/>
        <w:ind w:firstLine="480" w:firstLineChars="150"/>
        <w:rPr>
          <w:rFonts w:hint="eastAsia" w:ascii="仿宋" w:hAnsi="仿宋" w:eastAsia="仿宋"/>
          <w:sz w:val="32"/>
          <w:szCs w:val="32"/>
        </w:rPr>
      </w:pPr>
      <w:r>
        <w:rPr>
          <w:rFonts w:hint="eastAsia" w:ascii="仿宋" w:hAnsi="仿宋" w:eastAsia="仿宋"/>
          <w:sz w:val="32"/>
          <w:szCs w:val="32"/>
        </w:rPr>
        <w:t>地址：                    地址：</w:t>
      </w:r>
    </w:p>
    <w:p>
      <w:pPr>
        <w:spacing w:line="360" w:lineRule="auto"/>
        <w:ind w:firstLine="480" w:firstLineChars="150"/>
        <w:rPr>
          <w:rFonts w:hint="eastAsia" w:ascii="仿宋" w:hAnsi="仿宋" w:eastAsia="仿宋"/>
          <w:sz w:val="32"/>
          <w:szCs w:val="32"/>
        </w:rPr>
      </w:pPr>
      <w:r>
        <w:rPr>
          <w:rFonts w:hint="eastAsia" w:ascii="仿宋" w:hAnsi="仿宋" w:eastAsia="仿宋"/>
          <w:sz w:val="32"/>
          <w:szCs w:val="32"/>
        </w:rPr>
        <w:t>法定代表人：              法定代表人：</w:t>
      </w:r>
    </w:p>
    <w:p>
      <w:pPr>
        <w:spacing w:line="360" w:lineRule="auto"/>
        <w:ind w:firstLine="480" w:firstLineChars="150"/>
        <w:rPr>
          <w:rFonts w:hint="eastAsia" w:ascii="仿宋" w:hAnsi="仿宋" w:eastAsia="仿宋"/>
          <w:sz w:val="32"/>
          <w:szCs w:val="32"/>
        </w:rPr>
      </w:pPr>
      <w:r>
        <w:rPr>
          <w:rFonts w:hint="eastAsia" w:ascii="仿宋" w:hAnsi="仿宋" w:eastAsia="仿宋"/>
          <w:sz w:val="32"/>
          <w:szCs w:val="32"/>
        </w:rPr>
        <w:t>委托代理人：              委托代理人：</w:t>
      </w:r>
    </w:p>
    <w:p>
      <w:pPr>
        <w:spacing w:line="360" w:lineRule="auto"/>
        <w:ind w:firstLine="480" w:firstLineChars="150"/>
        <w:rPr>
          <w:rFonts w:hint="eastAsia" w:ascii="仿宋" w:hAnsi="仿宋" w:eastAsia="仿宋"/>
          <w:sz w:val="32"/>
          <w:szCs w:val="32"/>
        </w:rPr>
      </w:pPr>
      <w:r>
        <w:rPr>
          <w:rFonts w:hint="eastAsia" w:ascii="仿宋" w:hAnsi="仿宋" w:eastAsia="仿宋"/>
          <w:sz w:val="32"/>
          <w:szCs w:val="32"/>
        </w:rPr>
        <w:t>电话：                    电话：</w:t>
      </w:r>
    </w:p>
    <w:p>
      <w:pPr>
        <w:spacing w:line="360" w:lineRule="auto"/>
        <w:ind w:firstLine="480" w:firstLineChars="150"/>
        <w:rPr>
          <w:rFonts w:hint="eastAsia" w:ascii="仿宋" w:hAnsi="仿宋" w:eastAsia="仿宋"/>
          <w:sz w:val="32"/>
          <w:szCs w:val="32"/>
        </w:rPr>
      </w:pPr>
      <w:r>
        <w:rPr>
          <w:rFonts w:hint="eastAsia" w:ascii="仿宋" w:hAnsi="仿宋" w:eastAsia="仿宋"/>
          <w:sz w:val="32"/>
          <w:szCs w:val="32"/>
        </w:rPr>
        <w:t>电传：                    电传：</w:t>
      </w:r>
    </w:p>
    <w:p>
      <w:pPr>
        <w:spacing w:line="360" w:lineRule="auto"/>
        <w:ind w:firstLine="480" w:firstLineChars="150"/>
        <w:rPr>
          <w:rFonts w:hint="eastAsia" w:ascii="仿宋" w:hAnsi="仿宋" w:eastAsia="仿宋"/>
          <w:sz w:val="32"/>
          <w:szCs w:val="32"/>
        </w:rPr>
      </w:pPr>
      <w:r>
        <w:rPr>
          <w:rFonts w:hint="eastAsia" w:ascii="仿宋" w:hAnsi="仿宋" w:eastAsia="仿宋"/>
          <w:sz w:val="32"/>
          <w:szCs w:val="32"/>
        </w:rPr>
        <w:t>开户银行：                开户银行：</w:t>
      </w:r>
    </w:p>
    <w:p>
      <w:pPr>
        <w:spacing w:line="360" w:lineRule="auto"/>
        <w:ind w:firstLine="480" w:firstLineChars="150"/>
        <w:rPr>
          <w:rFonts w:hint="eastAsia" w:ascii="仿宋" w:hAnsi="仿宋" w:eastAsia="仿宋"/>
          <w:sz w:val="32"/>
          <w:szCs w:val="32"/>
        </w:rPr>
      </w:pPr>
      <w:r>
        <w:rPr>
          <w:rFonts w:hint="eastAsia" w:ascii="仿宋" w:hAnsi="仿宋" w:eastAsia="仿宋"/>
          <w:sz w:val="32"/>
          <w:szCs w:val="32"/>
        </w:rPr>
        <w:t>帐号：                    帐号：</w:t>
      </w:r>
    </w:p>
    <w:p>
      <w:pPr>
        <w:spacing w:line="360" w:lineRule="auto"/>
        <w:ind w:firstLine="480" w:firstLineChars="150"/>
        <w:rPr>
          <w:rFonts w:hint="eastAsia" w:ascii="仿宋" w:hAnsi="仿宋" w:eastAsia="仿宋"/>
          <w:sz w:val="32"/>
          <w:szCs w:val="32"/>
        </w:rPr>
      </w:pPr>
      <w:r>
        <w:rPr>
          <w:rFonts w:hint="eastAsia" w:ascii="仿宋" w:hAnsi="仿宋" w:eastAsia="仿宋"/>
          <w:sz w:val="32"/>
          <w:szCs w:val="32"/>
        </w:rPr>
        <w:t>邮政编码：                邮政编码：</w:t>
      </w:r>
    </w:p>
    <w:p>
      <w:pPr>
        <w:spacing w:line="360" w:lineRule="auto"/>
        <w:jc w:val="center"/>
        <w:rPr>
          <w:rFonts w:hint="eastAsia" w:ascii="仿宋" w:hAnsi="仿宋" w:eastAsia="仿宋"/>
          <w:sz w:val="32"/>
          <w:szCs w:val="32"/>
        </w:rPr>
      </w:pPr>
      <w:r>
        <w:rPr>
          <w:rFonts w:hint="eastAsia" w:ascii="仿宋" w:hAnsi="仿宋" w:eastAsia="仿宋"/>
          <w:sz w:val="32"/>
          <w:szCs w:val="32"/>
        </w:rPr>
        <w:t xml:space="preserve">   签订地点：                签订日期：   年  月  日</w:t>
      </w:r>
    </w:p>
    <w:p>
      <w:pPr>
        <w:spacing w:line="360" w:lineRule="auto"/>
        <w:jc w:val="center"/>
        <w:rPr>
          <w:rFonts w:hint="eastAsia" w:ascii="仿宋" w:hAnsi="仿宋" w:eastAsia="仿宋"/>
          <w:sz w:val="32"/>
          <w:szCs w:val="32"/>
        </w:rPr>
      </w:pPr>
    </w:p>
    <w:p>
      <w:pPr>
        <w:spacing w:line="360" w:lineRule="auto"/>
        <w:jc w:val="center"/>
        <w:rPr>
          <w:rFonts w:hint="eastAsia" w:ascii="仿宋" w:hAnsi="仿宋" w:eastAsia="仿宋"/>
          <w:sz w:val="32"/>
          <w:szCs w:val="32"/>
        </w:rPr>
      </w:pPr>
    </w:p>
    <w:p>
      <w:pPr>
        <w:spacing w:line="360" w:lineRule="auto"/>
        <w:jc w:val="center"/>
        <w:rPr>
          <w:rFonts w:hint="eastAsia" w:ascii="仿宋" w:hAnsi="仿宋" w:eastAsia="仿宋"/>
          <w:sz w:val="32"/>
          <w:szCs w:val="32"/>
        </w:rPr>
      </w:pPr>
    </w:p>
    <w:p>
      <w:pPr>
        <w:spacing w:line="360" w:lineRule="auto"/>
        <w:jc w:val="center"/>
        <w:rPr>
          <w:rFonts w:ascii="仿宋" w:hAnsi="仿宋" w:eastAsia="仿宋"/>
          <w:sz w:val="36"/>
          <w:szCs w:val="36"/>
        </w:rPr>
      </w:pPr>
      <w:r>
        <w:rPr>
          <w:rFonts w:hint="eastAsia" w:ascii="仿宋" w:hAnsi="仿宋" w:eastAsia="仿宋"/>
          <w:b/>
          <w:sz w:val="36"/>
          <w:szCs w:val="36"/>
        </w:rPr>
        <w:t>镇海区政府采购合同</w:t>
      </w:r>
      <w:r>
        <w:rPr>
          <w:rFonts w:ascii="仿宋" w:hAnsi="仿宋" w:eastAsia="仿宋"/>
          <w:b/>
          <w:sz w:val="36"/>
          <w:szCs w:val="36"/>
        </w:rPr>
        <w:t>(</w:t>
      </w:r>
      <w:r>
        <w:rPr>
          <w:rFonts w:hint="eastAsia" w:ascii="仿宋" w:hAnsi="仿宋" w:eastAsia="仿宋"/>
          <w:b/>
          <w:sz w:val="36"/>
          <w:szCs w:val="36"/>
        </w:rPr>
        <w:t>货物</w:t>
      </w:r>
      <w:r>
        <w:rPr>
          <w:rFonts w:ascii="仿宋" w:hAnsi="仿宋" w:eastAsia="仿宋"/>
          <w:b/>
          <w:sz w:val="36"/>
          <w:szCs w:val="36"/>
        </w:rPr>
        <w:t>)</w:t>
      </w:r>
    </w:p>
    <w:p>
      <w:pPr>
        <w:spacing w:line="360" w:lineRule="auto"/>
        <w:jc w:val="center"/>
        <w:rPr>
          <w:rFonts w:ascii="仿宋" w:hAnsi="仿宋" w:eastAsia="仿宋"/>
          <w:sz w:val="36"/>
          <w:szCs w:val="36"/>
        </w:rPr>
      </w:pPr>
    </w:p>
    <w:p>
      <w:pPr>
        <w:spacing w:line="360" w:lineRule="auto"/>
        <w:ind w:firstLine="4960" w:firstLineChars="1550"/>
        <w:rPr>
          <w:rFonts w:hint="eastAsia" w:ascii="仿宋" w:hAnsi="仿宋" w:eastAsia="仿宋"/>
          <w:sz w:val="32"/>
          <w:szCs w:val="32"/>
        </w:rPr>
      </w:pPr>
      <w:r>
        <w:rPr>
          <w:rFonts w:hint="eastAsia" w:ascii="仿宋" w:hAnsi="仿宋" w:eastAsia="仿宋"/>
          <w:sz w:val="32"/>
          <w:szCs w:val="32"/>
        </w:rPr>
        <w:t>项目编号：</w:t>
      </w:r>
    </w:p>
    <w:p>
      <w:pPr>
        <w:spacing w:line="360" w:lineRule="auto"/>
        <w:ind w:firstLine="4960" w:firstLineChars="1550"/>
        <w:rPr>
          <w:rFonts w:hint="eastAsia" w:ascii="仿宋" w:hAnsi="仿宋" w:eastAsia="仿宋"/>
          <w:sz w:val="32"/>
          <w:szCs w:val="32"/>
        </w:rPr>
      </w:pPr>
      <w:r>
        <w:rPr>
          <w:rFonts w:hint="eastAsia" w:ascii="仿宋" w:hAnsi="仿宋" w:eastAsia="仿宋"/>
          <w:sz w:val="32"/>
          <w:szCs w:val="32"/>
        </w:rPr>
        <w:t>合同编号：</w:t>
      </w:r>
    </w:p>
    <w:p>
      <w:pPr>
        <w:spacing w:line="360" w:lineRule="auto"/>
        <w:rPr>
          <w:rFonts w:ascii="仿宋" w:hAnsi="仿宋" w:eastAsia="仿宋"/>
          <w:sz w:val="32"/>
          <w:szCs w:val="32"/>
        </w:rPr>
      </w:pPr>
      <w:r>
        <w:rPr>
          <w:rFonts w:hint="eastAsia" w:ascii="仿宋" w:hAnsi="仿宋" w:eastAsia="仿宋"/>
          <w:sz w:val="32"/>
          <w:szCs w:val="32"/>
        </w:rPr>
        <w:t>采购人（甲方）：</w:t>
      </w:r>
    </w:p>
    <w:p>
      <w:pPr>
        <w:spacing w:line="360" w:lineRule="auto"/>
        <w:rPr>
          <w:rFonts w:ascii="仿宋" w:hAnsi="仿宋" w:eastAsia="仿宋"/>
          <w:sz w:val="32"/>
          <w:szCs w:val="32"/>
        </w:rPr>
      </w:pPr>
      <w:r>
        <w:rPr>
          <w:rFonts w:hint="eastAsia" w:ascii="仿宋" w:hAnsi="仿宋" w:eastAsia="仿宋"/>
          <w:sz w:val="32"/>
          <w:szCs w:val="32"/>
        </w:rPr>
        <w:t>中标人（乙方）：</w:t>
      </w:r>
    </w:p>
    <w:p>
      <w:pPr>
        <w:spacing w:line="360" w:lineRule="auto"/>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根据</w:t>
      </w:r>
      <w:r>
        <w:rPr>
          <w:rFonts w:ascii="仿宋" w:hAnsi="仿宋" w:eastAsia="仿宋"/>
          <w:sz w:val="32"/>
          <w:szCs w:val="32"/>
        </w:rPr>
        <w:t xml:space="preserve">                          </w:t>
      </w:r>
      <w:r>
        <w:rPr>
          <w:rFonts w:hint="eastAsia" w:ascii="仿宋" w:hAnsi="仿宋" w:eastAsia="仿宋"/>
          <w:sz w:val="32"/>
          <w:szCs w:val="32"/>
        </w:rPr>
        <w:t>项目的采购结果，经双方协商签署本合同。</w:t>
      </w:r>
    </w:p>
    <w:p>
      <w:pPr>
        <w:spacing w:line="360" w:lineRule="auto"/>
        <w:ind w:firstLine="482" w:firstLineChars="150"/>
        <w:outlineLvl w:val="0"/>
        <w:rPr>
          <w:rFonts w:ascii="仿宋" w:hAnsi="仿宋" w:eastAsia="仿宋"/>
          <w:b/>
          <w:sz w:val="32"/>
          <w:szCs w:val="32"/>
        </w:rPr>
      </w:pPr>
      <w:r>
        <w:rPr>
          <w:rFonts w:hint="eastAsia" w:ascii="仿宋" w:hAnsi="仿宋" w:eastAsia="仿宋"/>
          <w:b/>
          <w:sz w:val="32"/>
          <w:szCs w:val="32"/>
        </w:rPr>
        <w:t>一、货物内容</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945"/>
        <w:gridCol w:w="943"/>
        <w:gridCol w:w="943"/>
        <w:gridCol w:w="619"/>
        <w:gridCol w:w="619"/>
        <w:gridCol w:w="619"/>
        <w:gridCol w:w="1228"/>
        <w:gridCol w:w="416"/>
        <w:gridCol w:w="416"/>
        <w:gridCol w:w="416"/>
        <w:gridCol w:w="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615" w:hRule="atLeast"/>
        </w:trPr>
        <w:tc>
          <w:tcPr>
            <w:tcW w:w="944" w:type="dxa"/>
            <w:vMerge w:val="restart"/>
            <w:noWrap w:val="0"/>
            <w:vAlign w:val="center"/>
          </w:tcPr>
          <w:p>
            <w:pPr>
              <w:spacing w:line="360" w:lineRule="auto"/>
              <w:jc w:val="center"/>
              <w:rPr>
                <w:rFonts w:ascii="仿宋" w:hAnsi="仿宋" w:eastAsia="仿宋"/>
                <w:sz w:val="24"/>
              </w:rPr>
            </w:pPr>
            <w:r>
              <w:rPr>
                <w:rFonts w:hint="eastAsia" w:ascii="仿宋" w:hAnsi="仿宋" w:eastAsia="仿宋"/>
                <w:sz w:val="24"/>
              </w:rPr>
              <w:t>产品</w:t>
            </w:r>
          </w:p>
          <w:p>
            <w:pPr>
              <w:spacing w:line="360" w:lineRule="auto"/>
              <w:jc w:val="center"/>
              <w:rPr>
                <w:rFonts w:ascii="仿宋" w:hAnsi="仿宋" w:eastAsia="仿宋"/>
                <w:sz w:val="24"/>
              </w:rPr>
            </w:pPr>
            <w:r>
              <w:rPr>
                <w:rFonts w:hint="eastAsia" w:ascii="仿宋" w:hAnsi="仿宋" w:eastAsia="仿宋"/>
                <w:sz w:val="24"/>
              </w:rPr>
              <w:t>名称</w:t>
            </w:r>
          </w:p>
        </w:tc>
        <w:tc>
          <w:tcPr>
            <w:tcW w:w="945" w:type="dxa"/>
            <w:vMerge w:val="restart"/>
            <w:noWrap w:val="0"/>
            <w:vAlign w:val="center"/>
          </w:tcPr>
          <w:p>
            <w:pPr>
              <w:spacing w:line="360" w:lineRule="auto"/>
              <w:jc w:val="center"/>
              <w:rPr>
                <w:rFonts w:ascii="仿宋" w:hAnsi="仿宋" w:eastAsia="仿宋"/>
                <w:sz w:val="24"/>
              </w:rPr>
            </w:pPr>
            <w:r>
              <w:rPr>
                <w:rFonts w:hint="eastAsia" w:ascii="仿宋" w:hAnsi="仿宋" w:eastAsia="仿宋"/>
                <w:sz w:val="24"/>
              </w:rPr>
              <w:t>牌号</w:t>
            </w:r>
          </w:p>
          <w:p>
            <w:pPr>
              <w:spacing w:line="360" w:lineRule="auto"/>
              <w:jc w:val="center"/>
              <w:rPr>
                <w:rFonts w:ascii="仿宋" w:hAnsi="仿宋" w:eastAsia="仿宋"/>
                <w:sz w:val="24"/>
              </w:rPr>
            </w:pPr>
            <w:r>
              <w:rPr>
                <w:rFonts w:hint="eastAsia" w:ascii="仿宋" w:hAnsi="仿宋" w:eastAsia="仿宋"/>
                <w:sz w:val="24"/>
              </w:rPr>
              <w:t>商标</w:t>
            </w:r>
          </w:p>
        </w:tc>
        <w:tc>
          <w:tcPr>
            <w:tcW w:w="943" w:type="dxa"/>
            <w:vMerge w:val="restart"/>
            <w:noWrap w:val="0"/>
            <w:vAlign w:val="center"/>
          </w:tcPr>
          <w:p>
            <w:pPr>
              <w:spacing w:line="360" w:lineRule="auto"/>
              <w:jc w:val="center"/>
              <w:rPr>
                <w:rFonts w:ascii="仿宋" w:hAnsi="仿宋" w:eastAsia="仿宋"/>
                <w:sz w:val="24"/>
              </w:rPr>
            </w:pPr>
            <w:r>
              <w:rPr>
                <w:rFonts w:hint="eastAsia" w:ascii="仿宋" w:hAnsi="仿宋" w:eastAsia="仿宋"/>
                <w:sz w:val="24"/>
              </w:rPr>
              <w:t>规格</w:t>
            </w:r>
          </w:p>
          <w:p>
            <w:pPr>
              <w:spacing w:line="360" w:lineRule="auto"/>
              <w:jc w:val="center"/>
              <w:rPr>
                <w:rFonts w:ascii="仿宋" w:hAnsi="仿宋" w:eastAsia="仿宋"/>
                <w:sz w:val="24"/>
              </w:rPr>
            </w:pPr>
            <w:r>
              <w:rPr>
                <w:rFonts w:hint="eastAsia" w:ascii="仿宋" w:hAnsi="仿宋" w:eastAsia="仿宋"/>
                <w:sz w:val="24"/>
              </w:rPr>
              <w:t>型号</w:t>
            </w:r>
          </w:p>
        </w:tc>
        <w:tc>
          <w:tcPr>
            <w:tcW w:w="943" w:type="dxa"/>
            <w:vMerge w:val="restart"/>
            <w:noWrap w:val="0"/>
            <w:vAlign w:val="center"/>
          </w:tcPr>
          <w:p>
            <w:pPr>
              <w:spacing w:line="360" w:lineRule="auto"/>
              <w:jc w:val="center"/>
              <w:rPr>
                <w:rFonts w:ascii="仿宋" w:hAnsi="仿宋" w:eastAsia="仿宋"/>
                <w:sz w:val="24"/>
              </w:rPr>
            </w:pPr>
            <w:r>
              <w:rPr>
                <w:rFonts w:hint="eastAsia" w:ascii="仿宋" w:hAnsi="仿宋" w:eastAsia="仿宋"/>
                <w:sz w:val="24"/>
              </w:rPr>
              <w:t>计量</w:t>
            </w:r>
          </w:p>
          <w:p>
            <w:pPr>
              <w:spacing w:line="360" w:lineRule="auto"/>
              <w:jc w:val="center"/>
              <w:rPr>
                <w:rFonts w:ascii="仿宋" w:hAnsi="仿宋" w:eastAsia="仿宋"/>
                <w:sz w:val="24"/>
              </w:rPr>
            </w:pPr>
            <w:r>
              <w:rPr>
                <w:rFonts w:hint="eastAsia" w:ascii="仿宋" w:hAnsi="仿宋" w:eastAsia="仿宋"/>
                <w:sz w:val="24"/>
              </w:rPr>
              <w:t>单位</w:t>
            </w:r>
          </w:p>
        </w:tc>
        <w:tc>
          <w:tcPr>
            <w:tcW w:w="619" w:type="dxa"/>
            <w:vMerge w:val="restart"/>
            <w:noWrap w:val="0"/>
            <w:vAlign w:val="center"/>
          </w:tcPr>
          <w:p>
            <w:pPr>
              <w:spacing w:line="360" w:lineRule="auto"/>
              <w:jc w:val="center"/>
              <w:rPr>
                <w:rFonts w:ascii="仿宋" w:hAnsi="仿宋" w:eastAsia="仿宋"/>
                <w:sz w:val="24"/>
              </w:rPr>
            </w:pPr>
            <w:r>
              <w:rPr>
                <w:rFonts w:hint="eastAsia" w:ascii="仿宋" w:hAnsi="仿宋" w:eastAsia="仿宋"/>
                <w:sz w:val="24"/>
              </w:rPr>
              <w:t>数</w:t>
            </w:r>
          </w:p>
          <w:p>
            <w:pPr>
              <w:spacing w:line="360" w:lineRule="auto"/>
              <w:jc w:val="center"/>
              <w:rPr>
                <w:rFonts w:ascii="仿宋" w:hAnsi="仿宋" w:eastAsia="仿宋"/>
                <w:sz w:val="24"/>
              </w:rPr>
            </w:pPr>
            <w:r>
              <w:rPr>
                <w:rFonts w:hint="eastAsia" w:ascii="仿宋" w:hAnsi="仿宋" w:eastAsia="仿宋"/>
                <w:sz w:val="24"/>
              </w:rPr>
              <w:t>量</w:t>
            </w:r>
          </w:p>
        </w:tc>
        <w:tc>
          <w:tcPr>
            <w:tcW w:w="619" w:type="dxa"/>
            <w:vMerge w:val="restart"/>
            <w:noWrap w:val="0"/>
            <w:vAlign w:val="center"/>
          </w:tcPr>
          <w:p>
            <w:pPr>
              <w:spacing w:line="360" w:lineRule="auto"/>
              <w:jc w:val="center"/>
              <w:rPr>
                <w:rFonts w:ascii="仿宋" w:hAnsi="仿宋" w:eastAsia="仿宋"/>
                <w:sz w:val="24"/>
              </w:rPr>
            </w:pPr>
            <w:r>
              <w:rPr>
                <w:rFonts w:hint="eastAsia" w:ascii="仿宋" w:hAnsi="仿宋" w:eastAsia="仿宋"/>
                <w:sz w:val="24"/>
              </w:rPr>
              <w:t>单</w:t>
            </w:r>
          </w:p>
          <w:p>
            <w:pPr>
              <w:spacing w:line="360" w:lineRule="auto"/>
              <w:jc w:val="center"/>
              <w:rPr>
                <w:rFonts w:ascii="仿宋" w:hAnsi="仿宋" w:eastAsia="仿宋"/>
                <w:sz w:val="24"/>
              </w:rPr>
            </w:pPr>
            <w:r>
              <w:rPr>
                <w:rFonts w:hint="eastAsia" w:ascii="仿宋" w:hAnsi="仿宋" w:eastAsia="仿宋"/>
                <w:sz w:val="24"/>
              </w:rPr>
              <w:t>价</w:t>
            </w:r>
          </w:p>
        </w:tc>
        <w:tc>
          <w:tcPr>
            <w:tcW w:w="619" w:type="dxa"/>
            <w:vMerge w:val="restart"/>
            <w:noWrap w:val="0"/>
            <w:vAlign w:val="center"/>
          </w:tcPr>
          <w:p>
            <w:pPr>
              <w:spacing w:line="360" w:lineRule="auto"/>
              <w:jc w:val="center"/>
              <w:rPr>
                <w:rFonts w:ascii="仿宋" w:hAnsi="仿宋" w:eastAsia="仿宋"/>
                <w:sz w:val="24"/>
              </w:rPr>
            </w:pPr>
            <w:r>
              <w:rPr>
                <w:rFonts w:hint="eastAsia" w:ascii="仿宋" w:hAnsi="仿宋" w:eastAsia="仿宋"/>
                <w:sz w:val="24"/>
              </w:rPr>
              <w:t>金</w:t>
            </w:r>
          </w:p>
          <w:p>
            <w:pPr>
              <w:spacing w:line="360" w:lineRule="auto"/>
              <w:jc w:val="center"/>
              <w:rPr>
                <w:rFonts w:ascii="仿宋" w:hAnsi="仿宋" w:eastAsia="仿宋"/>
                <w:sz w:val="24"/>
              </w:rPr>
            </w:pPr>
            <w:r>
              <w:rPr>
                <w:rFonts w:hint="eastAsia" w:ascii="仿宋" w:hAnsi="仿宋" w:eastAsia="仿宋"/>
                <w:sz w:val="24"/>
              </w:rPr>
              <w:t>额</w:t>
            </w:r>
          </w:p>
        </w:tc>
        <w:tc>
          <w:tcPr>
            <w:tcW w:w="2896" w:type="dxa"/>
            <w:gridSpan w:val="5"/>
            <w:noWrap w:val="0"/>
            <w:vAlign w:val="center"/>
          </w:tcPr>
          <w:p>
            <w:pPr>
              <w:spacing w:line="360" w:lineRule="auto"/>
              <w:jc w:val="center"/>
              <w:rPr>
                <w:rFonts w:ascii="仿宋" w:hAnsi="仿宋" w:eastAsia="仿宋"/>
                <w:sz w:val="24"/>
              </w:rPr>
            </w:pPr>
            <w:r>
              <w:rPr>
                <w:rFonts w:hint="eastAsia" w:ascii="仿宋" w:hAnsi="仿宋" w:eastAsia="仿宋"/>
                <w:sz w:val="24"/>
              </w:rPr>
              <w:t>交提货时间及数量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0" w:hRule="atLeast"/>
        </w:trPr>
        <w:tc>
          <w:tcPr>
            <w:tcW w:w="944" w:type="dxa"/>
            <w:vMerge w:val="continue"/>
            <w:noWrap w:val="0"/>
            <w:vAlign w:val="center"/>
          </w:tcPr>
          <w:p>
            <w:pPr>
              <w:spacing w:line="360" w:lineRule="auto"/>
              <w:jc w:val="center"/>
              <w:rPr>
                <w:rFonts w:ascii="仿宋" w:hAnsi="仿宋" w:eastAsia="仿宋"/>
                <w:sz w:val="24"/>
              </w:rPr>
            </w:pPr>
          </w:p>
        </w:tc>
        <w:tc>
          <w:tcPr>
            <w:tcW w:w="945" w:type="dxa"/>
            <w:vMerge w:val="continue"/>
            <w:noWrap w:val="0"/>
            <w:vAlign w:val="center"/>
          </w:tcPr>
          <w:p>
            <w:pPr>
              <w:spacing w:line="360" w:lineRule="auto"/>
              <w:jc w:val="center"/>
              <w:rPr>
                <w:rFonts w:ascii="仿宋" w:hAnsi="仿宋" w:eastAsia="仿宋"/>
                <w:sz w:val="24"/>
              </w:rPr>
            </w:pPr>
          </w:p>
        </w:tc>
        <w:tc>
          <w:tcPr>
            <w:tcW w:w="943" w:type="dxa"/>
            <w:vMerge w:val="continue"/>
            <w:noWrap w:val="0"/>
            <w:vAlign w:val="center"/>
          </w:tcPr>
          <w:p>
            <w:pPr>
              <w:spacing w:line="360" w:lineRule="auto"/>
              <w:jc w:val="center"/>
              <w:rPr>
                <w:rFonts w:ascii="仿宋" w:hAnsi="仿宋" w:eastAsia="仿宋"/>
                <w:sz w:val="24"/>
              </w:rPr>
            </w:pPr>
          </w:p>
        </w:tc>
        <w:tc>
          <w:tcPr>
            <w:tcW w:w="943" w:type="dxa"/>
            <w:vMerge w:val="continue"/>
            <w:noWrap w:val="0"/>
            <w:vAlign w:val="center"/>
          </w:tcPr>
          <w:p>
            <w:pPr>
              <w:spacing w:line="360" w:lineRule="auto"/>
              <w:jc w:val="center"/>
              <w:rPr>
                <w:rFonts w:ascii="仿宋" w:hAnsi="仿宋" w:eastAsia="仿宋"/>
                <w:sz w:val="24"/>
              </w:rPr>
            </w:pPr>
          </w:p>
        </w:tc>
        <w:tc>
          <w:tcPr>
            <w:tcW w:w="619" w:type="dxa"/>
            <w:vMerge w:val="continue"/>
            <w:noWrap w:val="0"/>
            <w:vAlign w:val="center"/>
          </w:tcPr>
          <w:p>
            <w:pPr>
              <w:spacing w:line="360" w:lineRule="auto"/>
              <w:jc w:val="center"/>
              <w:rPr>
                <w:rFonts w:ascii="仿宋" w:hAnsi="仿宋" w:eastAsia="仿宋"/>
                <w:sz w:val="24"/>
              </w:rPr>
            </w:pPr>
          </w:p>
        </w:tc>
        <w:tc>
          <w:tcPr>
            <w:tcW w:w="619" w:type="dxa"/>
            <w:vMerge w:val="continue"/>
            <w:noWrap w:val="0"/>
            <w:vAlign w:val="center"/>
          </w:tcPr>
          <w:p>
            <w:pPr>
              <w:spacing w:line="360" w:lineRule="auto"/>
              <w:jc w:val="center"/>
              <w:rPr>
                <w:rFonts w:ascii="仿宋" w:hAnsi="仿宋" w:eastAsia="仿宋"/>
                <w:sz w:val="24"/>
              </w:rPr>
            </w:pPr>
          </w:p>
        </w:tc>
        <w:tc>
          <w:tcPr>
            <w:tcW w:w="619" w:type="dxa"/>
            <w:vMerge w:val="continue"/>
            <w:noWrap w:val="0"/>
            <w:vAlign w:val="center"/>
          </w:tcPr>
          <w:p>
            <w:pPr>
              <w:spacing w:line="360" w:lineRule="auto"/>
              <w:jc w:val="center"/>
              <w:rPr>
                <w:rFonts w:ascii="仿宋" w:hAnsi="仿宋" w:eastAsia="仿宋"/>
                <w:sz w:val="24"/>
              </w:rPr>
            </w:pPr>
          </w:p>
        </w:tc>
        <w:tc>
          <w:tcPr>
            <w:tcW w:w="1228" w:type="dxa"/>
            <w:noWrap w:val="0"/>
            <w:vAlign w:val="center"/>
          </w:tcPr>
          <w:p>
            <w:pPr>
              <w:spacing w:line="360" w:lineRule="auto"/>
              <w:jc w:val="center"/>
              <w:rPr>
                <w:rFonts w:ascii="仿宋" w:hAnsi="仿宋" w:eastAsia="仿宋"/>
                <w:sz w:val="24"/>
              </w:rPr>
            </w:pPr>
            <w:r>
              <w:rPr>
                <w:rFonts w:hint="eastAsia" w:ascii="仿宋" w:hAnsi="仿宋" w:eastAsia="仿宋"/>
                <w:sz w:val="24"/>
              </w:rPr>
              <w:t>合计</w:t>
            </w:r>
          </w:p>
        </w:tc>
        <w:tc>
          <w:tcPr>
            <w:tcW w:w="416" w:type="dxa"/>
            <w:noWrap w:val="0"/>
            <w:vAlign w:val="center"/>
          </w:tcPr>
          <w:p>
            <w:pPr>
              <w:spacing w:line="360" w:lineRule="auto"/>
              <w:jc w:val="center"/>
              <w:rPr>
                <w:rFonts w:ascii="仿宋" w:hAnsi="仿宋" w:eastAsia="仿宋"/>
                <w:sz w:val="24"/>
              </w:rPr>
            </w:pPr>
          </w:p>
        </w:tc>
        <w:tc>
          <w:tcPr>
            <w:tcW w:w="416" w:type="dxa"/>
            <w:noWrap w:val="0"/>
            <w:vAlign w:val="center"/>
          </w:tcPr>
          <w:p>
            <w:pPr>
              <w:spacing w:line="360" w:lineRule="auto"/>
              <w:jc w:val="center"/>
              <w:rPr>
                <w:rFonts w:ascii="仿宋" w:hAnsi="仿宋" w:eastAsia="仿宋"/>
                <w:sz w:val="24"/>
              </w:rPr>
            </w:pPr>
          </w:p>
        </w:tc>
        <w:tc>
          <w:tcPr>
            <w:tcW w:w="416" w:type="dxa"/>
            <w:noWrap w:val="0"/>
            <w:vAlign w:val="center"/>
          </w:tcPr>
          <w:p>
            <w:pPr>
              <w:spacing w:line="360" w:lineRule="auto"/>
              <w:jc w:val="center"/>
              <w:rPr>
                <w:rFonts w:ascii="仿宋" w:hAnsi="仿宋" w:eastAsia="仿宋"/>
                <w:sz w:val="24"/>
              </w:rPr>
            </w:pPr>
          </w:p>
        </w:tc>
        <w:tc>
          <w:tcPr>
            <w:tcW w:w="420" w:type="dxa"/>
            <w:noWrap w:val="0"/>
            <w:vAlign w:val="center"/>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44" w:type="dxa"/>
            <w:noWrap w:val="0"/>
            <w:vAlign w:val="top"/>
          </w:tcPr>
          <w:p>
            <w:pPr>
              <w:spacing w:line="360" w:lineRule="auto"/>
              <w:rPr>
                <w:rFonts w:ascii="仿宋" w:hAnsi="仿宋" w:eastAsia="仿宋"/>
                <w:sz w:val="24"/>
              </w:rPr>
            </w:pPr>
          </w:p>
        </w:tc>
        <w:tc>
          <w:tcPr>
            <w:tcW w:w="945" w:type="dxa"/>
            <w:noWrap w:val="0"/>
            <w:vAlign w:val="top"/>
          </w:tcPr>
          <w:p>
            <w:pPr>
              <w:spacing w:line="360" w:lineRule="auto"/>
              <w:rPr>
                <w:rFonts w:ascii="仿宋" w:hAnsi="仿宋" w:eastAsia="仿宋"/>
                <w:sz w:val="24"/>
              </w:rPr>
            </w:pPr>
          </w:p>
        </w:tc>
        <w:tc>
          <w:tcPr>
            <w:tcW w:w="943" w:type="dxa"/>
            <w:noWrap w:val="0"/>
            <w:vAlign w:val="top"/>
          </w:tcPr>
          <w:p>
            <w:pPr>
              <w:spacing w:line="360" w:lineRule="auto"/>
              <w:rPr>
                <w:rFonts w:ascii="仿宋" w:hAnsi="仿宋" w:eastAsia="仿宋"/>
                <w:sz w:val="24"/>
              </w:rPr>
            </w:pPr>
          </w:p>
        </w:tc>
        <w:tc>
          <w:tcPr>
            <w:tcW w:w="943" w:type="dxa"/>
            <w:noWrap w:val="0"/>
            <w:vAlign w:val="top"/>
          </w:tcPr>
          <w:p>
            <w:pPr>
              <w:spacing w:line="360" w:lineRule="auto"/>
              <w:rPr>
                <w:rFonts w:ascii="仿宋" w:hAnsi="仿宋" w:eastAsia="仿宋"/>
                <w:sz w:val="24"/>
              </w:rPr>
            </w:pPr>
          </w:p>
        </w:tc>
        <w:tc>
          <w:tcPr>
            <w:tcW w:w="619" w:type="dxa"/>
            <w:noWrap w:val="0"/>
            <w:vAlign w:val="top"/>
          </w:tcPr>
          <w:p>
            <w:pPr>
              <w:spacing w:line="360" w:lineRule="auto"/>
              <w:rPr>
                <w:rFonts w:ascii="仿宋" w:hAnsi="仿宋" w:eastAsia="仿宋"/>
                <w:sz w:val="24"/>
              </w:rPr>
            </w:pPr>
          </w:p>
        </w:tc>
        <w:tc>
          <w:tcPr>
            <w:tcW w:w="619" w:type="dxa"/>
            <w:noWrap w:val="0"/>
            <w:vAlign w:val="top"/>
          </w:tcPr>
          <w:p>
            <w:pPr>
              <w:spacing w:line="360" w:lineRule="auto"/>
              <w:rPr>
                <w:rFonts w:ascii="仿宋" w:hAnsi="仿宋" w:eastAsia="仿宋"/>
                <w:sz w:val="24"/>
              </w:rPr>
            </w:pPr>
          </w:p>
        </w:tc>
        <w:tc>
          <w:tcPr>
            <w:tcW w:w="619" w:type="dxa"/>
            <w:noWrap w:val="0"/>
            <w:vAlign w:val="top"/>
          </w:tcPr>
          <w:p>
            <w:pPr>
              <w:spacing w:line="360" w:lineRule="auto"/>
              <w:rPr>
                <w:rFonts w:ascii="仿宋" w:hAnsi="仿宋" w:eastAsia="仿宋"/>
                <w:sz w:val="24"/>
              </w:rPr>
            </w:pPr>
          </w:p>
        </w:tc>
        <w:tc>
          <w:tcPr>
            <w:tcW w:w="1228" w:type="dxa"/>
            <w:noWrap w:val="0"/>
            <w:vAlign w:val="top"/>
          </w:tcPr>
          <w:p>
            <w:pPr>
              <w:spacing w:line="360" w:lineRule="auto"/>
              <w:rPr>
                <w:rFonts w:ascii="仿宋" w:hAnsi="仿宋" w:eastAsia="仿宋"/>
                <w:sz w:val="24"/>
              </w:rPr>
            </w:pPr>
          </w:p>
        </w:tc>
        <w:tc>
          <w:tcPr>
            <w:tcW w:w="416" w:type="dxa"/>
            <w:noWrap w:val="0"/>
            <w:vAlign w:val="top"/>
          </w:tcPr>
          <w:p>
            <w:pPr>
              <w:spacing w:line="360" w:lineRule="auto"/>
              <w:rPr>
                <w:rFonts w:ascii="仿宋" w:hAnsi="仿宋" w:eastAsia="仿宋"/>
                <w:sz w:val="24"/>
              </w:rPr>
            </w:pPr>
          </w:p>
        </w:tc>
        <w:tc>
          <w:tcPr>
            <w:tcW w:w="416" w:type="dxa"/>
            <w:noWrap w:val="0"/>
            <w:vAlign w:val="top"/>
          </w:tcPr>
          <w:p>
            <w:pPr>
              <w:spacing w:line="360" w:lineRule="auto"/>
              <w:rPr>
                <w:rFonts w:ascii="仿宋" w:hAnsi="仿宋" w:eastAsia="仿宋"/>
                <w:sz w:val="24"/>
              </w:rPr>
            </w:pPr>
          </w:p>
        </w:tc>
        <w:tc>
          <w:tcPr>
            <w:tcW w:w="416" w:type="dxa"/>
            <w:noWrap w:val="0"/>
            <w:vAlign w:val="top"/>
          </w:tcPr>
          <w:p>
            <w:pPr>
              <w:spacing w:line="360" w:lineRule="auto"/>
              <w:rPr>
                <w:rFonts w:ascii="仿宋" w:hAnsi="仿宋" w:eastAsia="仿宋"/>
                <w:sz w:val="24"/>
              </w:rPr>
            </w:pPr>
          </w:p>
        </w:tc>
        <w:tc>
          <w:tcPr>
            <w:tcW w:w="420" w:type="dxa"/>
            <w:noWrap w:val="0"/>
            <w:vAlign w:val="top"/>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44" w:type="dxa"/>
            <w:noWrap w:val="0"/>
            <w:vAlign w:val="top"/>
          </w:tcPr>
          <w:p>
            <w:pPr>
              <w:spacing w:line="360" w:lineRule="auto"/>
              <w:rPr>
                <w:rFonts w:ascii="仿宋" w:hAnsi="仿宋" w:eastAsia="仿宋"/>
                <w:sz w:val="24"/>
              </w:rPr>
            </w:pPr>
          </w:p>
        </w:tc>
        <w:tc>
          <w:tcPr>
            <w:tcW w:w="945" w:type="dxa"/>
            <w:noWrap w:val="0"/>
            <w:vAlign w:val="top"/>
          </w:tcPr>
          <w:p>
            <w:pPr>
              <w:spacing w:line="360" w:lineRule="auto"/>
              <w:rPr>
                <w:rFonts w:ascii="仿宋" w:hAnsi="仿宋" w:eastAsia="仿宋"/>
                <w:sz w:val="24"/>
              </w:rPr>
            </w:pPr>
          </w:p>
        </w:tc>
        <w:tc>
          <w:tcPr>
            <w:tcW w:w="943" w:type="dxa"/>
            <w:noWrap w:val="0"/>
            <w:vAlign w:val="top"/>
          </w:tcPr>
          <w:p>
            <w:pPr>
              <w:spacing w:line="360" w:lineRule="auto"/>
              <w:rPr>
                <w:rFonts w:ascii="仿宋" w:hAnsi="仿宋" w:eastAsia="仿宋"/>
                <w:sz w:val="24"/>
              </w:rPr>
            </w:pPr>
          </w:p>
        </w:tc>
        <w:tc>
          <w:tcPr>
            <w:tcW w:w="943" w:type="dxa"/>
            <w:noWrap w:val="0"/>
            <w:vAlign w:val="top"/>
          </w:tcPr>
          <w:p>
            <w:pPr>
              <w:spacing w:line="360" w:lineRule="auto"/>
              <w:rPr>
                <w:rFonts w:ascii="仿宋" w:hAnsi="仿宋" w:eastAsia="仿宋"/>
                <w:sz w:val="24"/>
              </w:rPr>
            </w:pPr>
          </w:p>
        </w:tc>
        <w:tc>
          <w:tcPr>
            <w:tcW w:w="619" w:type="dxa"/>
            <w:noWrap w:val="0"/>
            <w:vAlign w:val="top"/>
          </w:tcPr>
          <w:p>
            <w:pPr>
              <w:spacing w:line="360" w:lineRule="auto"/>
              <w:rPr>
                <w:rFonts w:ascii="仿宋" w:hAnsi="仿宋" w:eastAsia="仿宋"/>
                <w:sz w:val="24"/>
              </w:rPr>
            </w:pPr>
          </w:p>
        </w:tc>
        <w:tc>
          <w:tcPr>
            <w:tcW w:w="619" w:type="dxa"/>
            <w:noWrap w:val="0"/>
            <w:vAlign w:val="top"/>
          </w:tcPr>
          <w:p>
            <w:pPr>
              <w:spacing w:line="360" w:lineRule="auto"/>
              <w:rPr>
                <w:rFonts w:ascii="仿宋" w:hAnsi="仿宋" w:eastAsia="仿宋"/>
                <w:sz w:val="24"/>
              </w:rPr>
            </w:pPr>
          </w:p>
        </w:tc>
        <w:tc>
          <w:tcPr>
            <w:tcW w:w="619" w:type="dxa"/>
            <w:noWrap w:val="0"/>
            <w:vAlign w:val="top"/>
          </w:tcPr>
          <w:p>
            <w:pPr>
              <w:spacing w:line="360" w:lineRule="auto"/>
              <w:rPr>
                <w:rFonts w:ascii="仿宋" w:hAnsi="仿宋" w:eastAsia="仿宋"/>
                <w:sz w:val="24"/>
              </w:rPr>
            </w:pPr>
          </w:p>
        </w:tc>
        <w:tc>
          <w:tcPr>
            <w:tcW w:w="1228" w:type="dxa"/>
            <w:noWrap w:val="0"/>
            <w:vAlign w:val="top"/>
          </w:tcPr>
          <w:p>
            <w:pPr>
              <w:spacing w:line="360" w:lineRule="auto"/>
              <w:rPr>
                <w:rFonts w:ascii="仿宋" w:hAnsi="仿宋" w:eastAsia="仿宋"/>
                <w:sz w:val="24"/>
              </w:rPr>
            </w:pPr>
          </w:p>
        </w:tc>
        <w:tc>
          <w:tcPr>
            <w:tcW w:w="416" w:type="dxa"/>
            <w:noWrap w:val="0"/>
            <w:vAlign w:val="top"/>
          </w:tcPr>
          <w:p>
            <w:pPr>
              <w:spacing w:line="360" w:lineRule="auto"/>
              <w:rPr>
                <w:rFonts w:ascii="仿宋" w:hAnsi="仿宋" w:eastAsia="仿宋"/>
                <w:sz w:val="24"/>
              </w:rPr>
            </w:pPr>
          </w:p>
        </w:tc>
        <w:tc>
          <w:tcPr>
            <w:tcW w:w="416" w:type="dxa"/>
            <w:noWrap w:val="0"/>
            <w:vAlign w:val="top"/>
          </w:tcPr>
          <w:p>
            <w:pPr>
              <w:spacing w:line="360" w:lineRule="auto"/>
              <w:rPr>
                <w:rFonts w:ascii="仿宋" w:hAnsi="仿宋" w:eastAsia="仿宋"/>
                <w:sz w:val="24"/>
              </w:rPr>
            </w:pPr>
          </w:p>
        </w:tc>
        <w:tc>
          <w:tcPr>
            <w:tcW w:w="416" w:type="dxa"/>
            <w:noWrap w:val="0"/>
            <w:vAlign w:val="top"/>
          </w:tcPr>
          <w:p>
            <w:pPr>
              <w:spacing w:line="360" w:lineRule="auto"/>
              <w:rPr>
                <w:rFonts w:ascii="仿宋" w:hAnsi="仿宋" w:eastAsia="仿宋"/>
                <w:sz w:val="24"/>
              </w:rPr>
            </w:pPr>
          </w:p>
        </w:tc>
        <w:tc>
          <w:tcPr>
            <w:tcW w:w="420" w:type="dxa"/>
            <w:noWrap w:val="0"/>
            <w:vAlign w:val="top"/>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44" w:type="dxa"/>
            <w:noWrap w:val="0"/>
            <w:vAlign w:val="top"/>
          </w:tcPr>
          <w:p>
            <w:pPr>
              <w:spacing w:line="360" w:lineRule="auto"/>
              <w:rPr>
                <w:rFonts w:ascii="仿宋" w:hAnsi="仿宋" w:eastAsia="仿宋"/>
                <w:sz w:val="24"/>
              </w:rPr>
            </w:pPr>
          </w:p>
        </w:tc>
        <w:tc>
          <w:tcPr>
            <w:tcW w:w="945" w:type="dxa"/>
            <w:noWrap w:val="0"/>
            <w:vAlign w:val="top"/>
          </w:tcPr>
          <w:p>
            <w:pPr>
              <w:spacing w:line="360" w:lineRule="auto"/>
              <w:rPr>
                <w:rFonts w:ascii="仿宋" w:hAnsi="仿宋" w:eastAsia="仿宋"/>
                <w:sz w:val="24"/>
              </w:rPr>
            </w:pPr>
          </w:p>
        </w:tc>
        <w:tc>
          <w:tcPr>
            <w:tcW w:w="943" w:type="dxa"/>
            <w:noWrap w:val="0"/>
            <w:vAlign w:val="top"/>
          </w:tcPr>
          <w:p>
            <w:pPr>
              <w:spacing w:line="360" w:lineRule="auto"/>
              <w:rPr>
                <w:rFonts w:ascii="仿宋" w:hAnsi="仿宋" w:eastAsia="仿宋"/>
                <w:sz w:val="24"/>
              </w:rPr>
            </w:pPr>
          </w:p>
        </w:tc>
        <w:tc>
          <w:tcPr>
            <w:tcW w:w="943" w:type="dxa"/>
            <w:noWrap w:val="0"/>
            <w:vAlign w:val="top"/>
          </w:tcPr>
          <w:p>
            <w:pPr>
              <w:spacing w:line="360" w:lineRule="auto"/>
              <w:rPr>
                <w:rFonts w:ascii="仿宋" w:hAnsi="仿宋" w:eastAsia="仿宋"/>
                <w:sz w:val="24"/>
              </w:rPr>
            </w:pPr>
          </w:p>
        </w:tc>
        <w:tc>
          <w:tcPr>
            <w:tcW w:w="619" w:type="dxa"/>
            <w:noWrap w:val="0"/>
            <w:vAlign w:val="top"/>
          </w:tcPr>
          <w:p>
            <w:pPr>
              <w:spacing w:line="360" w:lineRule="auto"/>
              <w:rPr>
                <w:rFonts w:ascii="仿宋" w:hAnsi="仿宋" w:eastAsia="仿宋"/>
                <w:sz w:val="24"/>
              </w:rPr>
            </w:pPr>
          </w:p>
        </w:tc>
        <w:tc>
          <w:tcPr>
            <w:tcW w:w="619" w:type="dxa"/>
            <w:noWrap w:val="0"/>
            <w:vAlign w:val="top"/>
          </w:tcPr>
          <w:p>
            <w:pPr>
              <w:spacing w:line="360" w:lineRule="auto"/>
              <w:rPr>
                <w:rFonts w:ascii="仿宋" w:hAnsi="仿宋" w:eastAsia="仿宋"/>
                <w:sz w:val="24"/>
              </w:rPr>
            </w:pPr>
          </w:p>
        </w:tc>
        <w:tc>
          <w:tcPr>
            <w:tcW w:w="619" w:type="dxa"/>
            <w:noWrap w:val="0"/>
            <w:vAlign w:val="top"/>
          </w:tcPr>
          <w:p>
            <w:pPr>
              <w:spacing w:line="360" w:lineRule="auto"/>
              <w:rPr>
                <w:rFonts w:ascii="仿宋" w:hAnsi="仿宋" w:eastAsia="仿宋"/>
                <w:sz w:val="24"/>
              </w:rPr>
            </w:pPr>
          </w:p>
        </w:tc>
        <w:tc>
          <w:tcPr>
            <w:tcW w:w="1228" w:type="dxa"/>
            <w:noWrap w:val="0"/>
            <w:vAlign w:val="top"/>
          </w:tcPr>
          <w:p>
            <w:pPr>
              <w:spacing w:line="360" w:lineRule="auto"/>
              <w:rPr>
                <w:rFonts w:ascii="仿宋" w:hAnsi="仿宋" w:eastAsia="仿宋"/>
                <w:sz w:val="24"/>
              </w:rPr>
            </w:pPr>
          </w:p>
        </w:tc>
        <w:tc>
          <w:tcPr>
            <w:tcW w:w="416" w:type="dxa"/>
            <w:noWrap w:val="0"/>
            <w:vAlign w:val="top"/>
          </w:tcPr>
          <w:p>
            <w:pPr>
              <w:spacing w:line="360" w:lineRule="auto"/>
              <w:rPr>
                <w:rFonts w:ascii="仿宋" w:hAnsi="仿宋" w:eastAsia="仿宋"/>
                <w:sz w:val="24"/>
              </w:rPr>
            </w:pPr>
          </w:p>
        </w:tc>
        <w:tc>
          <w:tcPr>
            <w:tcW w:w="416" w:type="dxa"/>
            <w:noWrap w:val="0"/>
            <w:vAlign w:val="top"/>
          </w:tcPr>
          <w:p>
            <w:pPr>
              <w:spacing w:line="360" w:lineRule="auto"/>
              <w:rPr>
                <w:rFonts w:ascii="仿宋" w:hAnsi="仿宋" w:eastAsia="仿宋"/>
                <w:sz w:val="24"/>
              </w:rPr>
            </w:pPr>
          </w:p>
        </w:tc>
        <w:tc>
          <w:tcPr>
            <w:tcW w:w="416" w:type="dxa"/>
            <w:noWrap w:val="0"/>
            <w:vAlign w:val="top"/>
          </w:tcPr>
          <w:p>
            <w:pPr>
              <w:spacing w:line="360" w:lineRule="auto"/>
              <w:rPr>
                <w:rFonts w:ascii="仿宋" w:hAnsi="仿宋" w:eastAsia="仿宋"/>
                <w:sz w:val="24"/>
              </w:rPr>
            </w:pPr>
          </w:p>
        </w:tc>
        <w:tc>
          <w:tcPr>
            <w:tcW w:w="420" w:type="dxa"/>
            <w:noWrap w:val="0"/>
            <w:vAlign w:val="top"/>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832" w:type="dxa"/>
            <w:gridSpan w:val="3"/>
            <w:noWrap w:val="0"/>
            <w:vAlign w:val="top"/>
          </w:tcPr>
          <w:p>
            <w:pPr>
              <w:spacing w:line="360" w:lineRule="auto"/>
              <w:rPr>
                <w:rFonts w:ascii="仿宋" w:hAnsi="仿宋" w:eastAsia="仿宋"/>
                <w:sz w:val="24"/>
              </w:rPr>
            </w:pPr>
            <w:r>
              <w:rPr>
                <w:rFonts w:hint="eastAsia" w:ascii="仿宋" w:hAnsi="仿宋" w:eastAsia="仿宋"/>
                <w:sz w:val="24"/>
              </w:rPr>
              <w:t>合计人民币金额（大写）</w:t>
            </w:r>
          </w:p>
        </w:tc>
        <w:tc>
          <w:tcPr>
            <w:tcW w:w="5696" w:type="dxa"/>
            <w:gridSpan w:val="9"/>
            <w:noWrap w:val="0"/>
            <w:vAlign w:val="top"/>
          </w:tcPr>
          <w:p>
            <w:pPr>
              <w:spacing w:line="360" w:lineRule="auto"/>
              <w:rPr>
                <w:rFonts w:ascii="仿宋" w:hAnsi="仿宋" w:eastAsia="仿宋"/>
                <w:sz w:val="24"/>
              </w:rPr>
            </w:pPr>
          </w:p>
        </w:tc>
      </w:tr>
    </w:tbl>
    <w:p>
      <w:pPr>
        <w:spacing w:line="360" w:lineRule="auto"/>
        <w:ind w:firstLine="482" w:firstLineChars="150"/>
        <w:outlineLvl w:val="0"/>
        <w:rPr>
          <w:rFonts w:ascii="仿宋" w:hAnsi="仿宋" w:eastAsia="仿宋"/>
          <w:b/>
          <w:sz w:val="32"/>
          <w:szCs w:val="32"/>
        </w:rPr>
      </w:pPr>
      <w:r>
        <w:rPr>
          <w:rFonts w:hint="eastAsia" w:ascii="仿宋" w:hAnsi="仿宋" w:eastAsia="仿宋"/>
          <w:b/>
          <w:sz w:val="32"/>
          <w:szCs w:val="32"/>
        </w:rPr>
        <w:t>二、质量要求、技术标准、乙方对质量负责的条件和期限及售后服务的承诺</w:t>
      </w:r>
    </w:p>
    <w:p>
      <w:pPr>
        <w:spacing w:line="360" w:lineRule="auto"/>
        <w:ind w:firstLine="480" w:firstLineChars="15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、乙方应按招标文件规定的货物性能、技术要求、质量标准向甲方提供未经使用的全新产品，并在招标文件规定的时间提供货物的有关技术资料。质保期</w:t>
      </w:r>
      <w:r>
        <w:rPr>
          <w:rFonts w:ascii="仿宋" w:hAnsi="仿宋" w:eastAsia="仿宋"/>
          <w:sz w:val="32"/>
          <w:szCs w:val="32"/>
        </w:rPr>
        <w:t xml:space="preserve">      </w:t>
      </w:r>
      <w:r>
        <w:rPr>
          <w:rFonts w:hint="eastAsia" w:ascii="仿宋" w:hAnsi="仿宋" w:eastAsia="仿宋"/>
          <w:sz w:val="32"/>
          <w:szCs w:val="32"/>
        </w:rPr>
        <w:t>年（自交货验收合格之日起计）</w:t>
      </w:r>
      <w:r>
        <w:rPr>
          <w:rFonts w:ascii="仿宋" w:hAnsi="仿宋" w:eastAsia="仿宋"/>
          <w:sz w:val="32"/>
          <w:szCs w:val="32"/>
        </w:rPr>
        <w:t>,</w:t>
      </w:r>
      <w:r>
        <w:rPr>
          <w:rFonts w:hint="eastAsia" w:ascii="仿宋" w:hAnsi="仿宋" w:eastAsia="仿宋"/>
          <w:sz w:val="32"/>
          <w:szCs w:val="32"/>
        </w:rPr>
        <w:t>在质保期内，应对货物出现的质量及安全问题负责处理解决并承担一切费用。超过保修期的机器设备，终生维修，维修时只收部件成本费。质保金</w:t>
      </w:r>
      <w:r>
        <w:rPr>
          <w:rFonts w:ascii="仿宋" w:hAnsi="仿宋" w:eastAsia="仿宋"/>
          <w:sz w:val="32"/>
          <w:szCs w:val="32"/>
        </w:rPr>
        <w:t xml:space="preserve">      </w:t>
      </w:r>
      <w:r>
        <w:rPr>
          <w:rFonts w:hint="eastAsia" w:ascii="仿宋" w:hAnsi="仿宋" w:eastAsia="仿宋"/>
          <w:sz w:val="32"/>
          <w:szCs w:val="32"/>
        </w:rPr>
        <w:t>元（履约保证金在交货验收合格后自行转为质保金）。</w:t>
      </w:r>
    </w:p>
    <w:p>
      <w:pPr>
        <w:spacing w:line="360" w:lineRule="auto"/>
        <w:ind w:firstLine="480" w:firstLineChars="15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、乙方应保证所提供的货物或其任何一部分均不会侵犯任何第三方的知识产权</w:t>
      </w:r>
      <w:r>
        <w:rPr>
          <w:rFonts w:ascii="仿宋" w:hAnsi="仿宋" w:eastAsia="仿宋"/>
          <w:sz w:val="32"/>
          <w:szCs w:val="32"/>
        </w:rPr>
        <w:t xml:space="preserve">, </w:t>
      </w:r>
      <w:r>
        <w:rPr>
          <w:rFonts w:hint="eastAsia" w:ascii="仿宋" w:hAnsi="仿宋" w:eastAsia="仿宋"/>
          <w:sz w:val="32"/>
          <w:szCs w:val="32"/>
        </w:rPr>
        <w:t>所有权完全属于乙方且无任何抵押、查封等产权瑕疵。</w:t>
      </w:r>
    </w:p>
    <w:p>
      <w:pPr>
        <w:spacing w:line="360" w:lineRule="auto"/>
        <w:ind w:firstLine="480" w:firstLineChars="15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乙方没有甲方事先书面同意，不得将由甲方提供的有关合同或任何合同条文、规格、计划、图纸、样品或资料提供给与履行本合同无关的任何其他人。即使向履行本合同有关的人员提供，也应注意保密并限于履行合同的必需范围。</w:t>
      </w:r>
    </w:p>
    <w:p>
      <w:pPr>
        <w:spacing w:line="360" w:lineRule="auto"/>
        <w:ind w:firstLine="480" w:firstLineChars="15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、如在使用过程中发生质量问题，乙方在接到甲方通知后在</w:t>
      </w:r>
      <w:r>
        <w:rPr>
          <w:rFonts w:ascii="仿宋" w:hAnsi="仿宋" w:eastAsia="仿宋"/>
          <w:sz w:val="32"/>
          <w:szCs w:val="32"/>
        </w:rPr>
        <w:t xml:space="preserve">         </w:t>
      </w:r>
      <w:r>
        <w:rPr>
          <w:rFonts w:hint="eastAsia" w:ascii="仿宋" w:hAnsi="仿宋" w:eastAsia="仿宋"/>
          <w:sz w:val="32"/>
          <w:szCs w:val="32"/>
        </w:rPr>
        <w:t>小时内到达甲方现场。</w:t>
      </w:r>
    </w:p>
    <w:p>
      <w:pPr>
        <w:spacing w:line="360" w:lineRule="auto"/>
        <w:ind w:firstLine="480" w:firstLineChars="15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、货物在质保期内因货物本身的质量问题发生故障，乙方应负责免费更换。对达不到技术要求者，据实际情况，经双方协商，可按以下办法处理：</w:t>
      </w:r>
    </w:p>
    <w:p>
      <w:pPr>
        <w:spacing w:line="360" w:lineRule="auto"/>
        <w:ind w:firstLine="480" w:firstLineChars="15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）更换：由乙方承担所发生的全部费用。</w:t>
      </w:r>
    </w:p>
    <w:p>
      <w:pPr>
        <w:spacing w:line="360" w:lineRule="auto"/>
        <w:ind w:firstLine="480" w:firstLineChars="15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）贬值处理：由甲乙双方合议定价。</w:t>
      </w:r>
    </w:p>
    <w:p>
      <w:pPr>
        <w:spacing w:line="360" w:lineRule="auto"/>
        <w:ind w:firstLine="480" w:firstLineChars="15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）退货处理：乙方应退还甲方支付的合同款，同时应承担该货物的直接费用（运输、保险、检验、货款利息及银行手续费等）。</w:t>
      </w:r>
    </w:p>
    <w:p>
      <w:pPr>
        <w:spacing w:line="360" w:lineRule="auto"/>
        <w:ind w:firstLine="482" w:firstLineChars="150"/>
        <w:outlineLvl w:val="0"/>
        <w:rPr>
          <w:rFonts w:ascii="仿宋" w:hAnsi="仿宋" w:eastAsia="仿宋"/>
          <w:b/>
          <w:sz w:val="32"/>
          <w:szCs w:val="32"/>
        </w:rPr>
      </w:pPr>
      <w:r>
        <w:rPr>
          <w:rFonts w:hint="eastAsia" w:ascii="仿宋" w:hAnsi="仿宋" w:eastAsia="仿宋"/>
          <w:b/>
          <w:sz w:val="32"/>
          <w:szCs w:val="32"/>
        </w:rPr>
        <w:t>三、交货期、交货方式及交货地点</w:t>
      </w:r>
    </w:p>
    <w:p>
      <w:pPr>
        <w:spacing w:line="360" w:lineRule="auto"/>
        <w:ind w:firstLine="480" w:firstLineChars="15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、交货期：</w:t>
      </w:r>
    </w:p>
    <w:p>
      <w:pPr>
        <w:spacing w:line="360" w:lineRule="auto"/>
        <w:ind w:firstLine="480" w:firstLineChars="15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、交货方式：</w:t>
      </w:r>
    </w:p>
    <w:p>
      <w:pPr>
        <w:spacing w:line="360" w:lineRule="auto"/>
        <w:ind w:firstLine="480" w:firstLineChars="15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、交货地点：</w:t>
      </w:r>
    </w:p>
    <w:p>
      <w:pPr>
        <w:spacing w:line="360" w:lineRule="auto"/>
        <w:ind w:firstLine="482" w:firstLineChars="150"/>
        <w:outlineLvl w:val="0"/>
        <w:rPr>
          <w:rFonts w:ascii="仿宋" w:hAnsi="仿宋" w:eastAsia="仿宋"/>
          <w:b/>
          <w:sz w:val="32"/>
          <w:szCs w:val="32"/>
        </w:rPr>
      </w:pPr>
      <w:r>
        <w:rPr>
          <w:rFonts w:hint="eastAsia" w:ascii="仿宋" w:hAnsi="仿宋" w:eastAsia="仿宋"/>
          <w:b/>
          <w:sz w:val="32"/>
          <w:szCs w:val="32"/>
        </w:rPr>
        <w:t>四、运输方式及到达站（港）和费用负担</w:t>
      </w:r>
    </w:p>
    <w:p>
      <w:pPr>
        <w:spacing w:line="360" w:lineRule="auto"/>
        <w:ind w:firstLine="480" w:firstLineChars="15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、运输方式</w:t>
      </w:r>
    </w:p>
    <w:p>
      <w:pPr>
        <w:spacing w:line="360" w:lineRule="auto"/>
        <w:ind w:firstLine="480" w:firstLineChars="15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、送达地点</w:t>
      </w:r>
    </w:p>
    <w:p>
      <w:pPr>
        <w:spacing w:line="360" w:lineRule="auto"/>
        <w:ind w:firstLine="480" w:firstLineChars="15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、费用负担</w:t>
      </w:r>
    </w:p>
    <w:p>
      <w:pPr>
        <w:spacing w:line="360" w:lineRule="auto"/>
        <w:ind w:firstLine="482" w:firstLineChars="150"/>
        <w:outlineLvl w:val="0"/>
        <w:rPr>
          <w:rFonts w:ascii="仿宋" w:hAnsi="仿宋" w:eastAsia="仿宋"/>
          <w:b/>
          <w:sz w:val="32"/>
          <w:szCs w:val="32"/>
        </w:rPr>
      </w:pPr>
      <w:r>
        <w:rPr>
          <w:rFonts w:hint="eastAsia" w:ascii="仿宋" w:hAnsi="仿宋" w:eastAsia="仿宋"/>
          <w:b/>
          <w:sz w:val="32"/>
          <w:szCs w:val="32"/>
        </w:rPr>
        <w:t>五、调试验收和提出异议期限</w:t>
      </w:r>
    </w:p>
    <w:p>
      <w:pPr>
        <w:spacing w:line="360" w:lineRule="auto"/>
        <w:ind w:firstLine="480" w:firstLineChars="15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、甲方对乙方提交的货物依据招标文件上的技术规格要求和国家有关质量标准进行现场初步验收，外观、说明书符合招标文件技术要求的，给予签收，初步验收不合格的不予签收。货到后，甲方需在</w:t>
      </w:r>
      <w:r>
        <w:rPr>
          <w:rFonts w:ascii="仿宋" w:hAnsi="仿宋" w:eastAsia="仿宋"/>
          <w:sz w:val="32"/>
          <w:szCs w:val="32"/>
        </w:rPr>
        <w:t xml:space="preserve">       </w:t>
      </w:r>
      <w:r>
        <w:rPr>
          <w:rFonts w:hint="eastAsia" w:ascii="仿宋" w:hAnsi="仿宋" w:eastAsia="仿宋"/>
          <w:sz w:val="32"/>
          <w:szCs w:val="32"/>
        </w:rPr>
        <w:t>个工作日内验收，并签署验收结果。</w:t>
      </w:r>
    </w:p>
    <w:p>
      <w:pPr>
        <w:spacing w:line="360" w:lineRule="auto"/>
        <w:ind w:firstLine="480" w:firstLineChars="15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、乙方交货前应对产品作出全面检查和对验收文件进行整理，并列出清单，作为甲方收货验收和使用的技术条件依据，检验的结果应随货物交甲方。</w:t>
      </w:r>
    </w:p>
    <w:p>
      <w:pPr>
        <w:spacing w:line="360" w:lineRule="auto"/>
        <w:ind w:firstLine="480" w:firstLineChars="15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、甲方对乙方提供的货物在使用前进行调试时，乙方需负责安装并培训甲方的使用操作人员，并协助甲方一起调试，直到符合技术要求，甲方才做最终验收。</w:t>
      </w:r>
    </w:p>
    <w:p>
      <w:pPr>
        <w:spacing w:line="360" w:lineRule="auto"/>
        <w:ind w:firstLine="480" w:firstLineChars="15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、对技术复杂的货物，甲方应请国家认可的专业检测机构参与初步验收及最终验收，并由其出具质量检测报告。</w:t>
      </w:r>
    </w:p>
    <w:p>
      <w:pPr>
        <w:spacing w:line="360" w:lineRule="auto"/>
        <w:ind w:firstLine="480" w:firstLineChars="15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、验收时乙方必须在现场，验收完毕后作出验收结果报告；验收费用由乙方负责。</w:t>
      </w:r>
    </w:p>
    <w:p>
      <w:pPr>
        <w:spacing w:line="360" w:lineRule="auto"/>
        <w:ind w:firstLine="482" w:firstLineChars="150"/>
        <w:outlineLvl w:val="0"/>
        <w:rPr>
          <w:rFonts w:ascii="仿宋" w:hAnsi="仿宋" w:eastAsia="仿宋"/>
          <w:b/>
          <w:sz w:val="32"/>
          <w:szCs w:val="32"/>
        </w:rPr>
      </w:pPr>
      <w:r>
        <w:rPr>
          <w:rFonts w:hint="eastAsia" w:ascii="仿宋" w:hAnsi="仿宋" w:eastAsia="仿宋"/>
          <w:b/>
          <w:sz w:val="32"/>
          <w:szCs w:val="32"/>
        </w:rPr>
        <w:t>六、货物包装标准、包装物的供应与回收及费用负担</w:t>
      </w:r>
    </w:p>
    <w:p>
      <w:pPr>
        <w:spacing w:line="360" w:lineRule="auto"/>
        <w:ind w:firstLine="480" w:firstLineChars="15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、乙方应在货物发运前对其进行满足运输距离、防潮、防震、防锈和防破损装卸等要求包装，以保证货物安全运达甲方指定地点，费用由乙方负担。包装物不再回收。</w:t>
      </w:r>
    </w:p>
    <w:p>
      <w:pPr>
        <w:spacing w:line="360" w:lineRule="auto"/>
        <w:ind w:firstLine="480" w:firstLineChars="15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、生产许可证、使用说明书、质量检验证明书、配附件备品和工具以及清单一并附于货物内，费用由乙方负担。</w:t>
      </w:r>
    </w:p>
    <w:p>
      <w:pPr>
        <w:spacing w:line="360" w:lineRule="auto"/>
        <w:ind w:firstLine="480" w:firstLineChars="15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、乙方在货物发运手续办理完毕后</w:t>
      </w:r>
      <w:r>
        <w:rPr>
          <w:rFonts w:ascii="仿宋" w:hAnsi="仿宋" w:eastAsia="仿宋"/>
          <w:sz w:val="32"/>
          <w:szCs w:val="32"/>
        </w:rPr>
        <w:t xml:space="preserve">    </w:t>
      </w:r>
      <w:r>
        <w:rPr>
          <w:rFonts w:hint="eastAsia" w:ascii="仿宋" w:hAnsi="仿宋" w:eastAsia="仿宋"/>
          <w:sz w:val="32"/>
          <w:szCs w:val="32"/>
        </w:rPr>
        <w:t>小时内或货到甲方</w:t>
      </w:r>
      <w:r>
        <w:rPr>
          <w:rFonts w:ascii="仿宋" w:hAnsi="仿宋" w:eastAsia="仿宋"/>
          <w:sz w:val="32"/>
          <w:szCs w:val="32"/>
        </w:rPr>
        <w:t xml:space="preserve">      </w:t>
      </w:r>
      <w:r>
        <w:rPr>
          <w:rFonts w:hint="eastAsia" w:ascii="仿宋" w:hAnsi="仿宋" w:eastAsia="仿宋"/>
          <w:sz w:val="32"/>
          <w:szCs w:val="32"/>
        </w:rPr>
        <w:t>小时前通知甲方，以准备接货。</w:t>
      </w:r>
    </w:p>
    <w:p>
      <w:pPr>
        <w:spacing w:line="360" w:lineRule="auto"/>
        <w:ind w:firstLine="480" w:firstLineChars="15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、货物在交付甲方前发生的风险均由乙方负责。</w:t>
      </w:r>
    </w:p>
    <w:p>
      <w:pPr>
        <w:spacing w:line="360" w:lineRule="auto"/>
        <w:ind w:firstLine="480" w:firstLineChars="15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、货物在规定的交付期限内由乙方送达甲方指定的地点视为交付，乙方同时需通知甲方货物已送达。</w:t>
      </w:r>
    </w:p>
    <w:p>
      <w:pPr>
        <w:spacing w:line="360" w:lineRule="auto"/>
        <w:ind w:firstLine="482" w:firstLineChars="150"/>
        <w:outlineLvl w:val="0"/>
        <w:rPr>
          <w:rFonts w:ascii="仿宋" w:hAnsi="仿宋" w:eastAsia="仿宋"/>
          <w:b/>
          <w:sz w:val="32"/>
          <w:szCs w:val="32"/>
        </w:rPr>
      </w:pPr>
      <w:r>
        <w:rPr>
          <w:rFonts w:hint="eastAsia" w:ascii="仿宋" w:hAnsi="仿宋" w:eastAsia="仿宋"/>
          <w:b/>
          <w:sz w:val="32"/>
          <w:szCs w:val="32"/>
        </w:rPr>
        <w:t>七、超欠幅度、损耗及计算方法</w:t>
      </w:r>
    </w:p>
    <w:p>
      <w:pPr>
        <w:spacing w:line="360" w:lineRule="auto"/>
        <w:ind w:firstLine="482" w:firstLineChars="150"/>
        <w:rPr>
          <w:rFonts w:ascii="仿宋" w:hAnsi="仿宋" w:eastAsia="仿宋"/>
          <w:b/>
          <w:sz w:val="32"/>
          <w:szCs w:val="32"/>
        </w:rPr>
      </w:pPr>
    </w:p>
    <w:p>
      <w:pPr>
        <w:spacing w:line="360" w:lineRule="auto"/>
        <w:ind w:firstLine="482" w:firstLineChars="150"/>
        <w:outlineLvl w:val="0"/>
        <w:rPr>
          <w:rFonts w:ascii="仿宋" w:hAnsi="仿宋" w:eastAsia="仿宋"/>
          <w:b/>
          <w:sz w:val="32"/>
          <w:szCs w:val="32"/>
        </w:rPr>
      </w:pPr>
      <w:r>
        <w:rPr>
          <w:rFonts w:hint="eastAsia" w:ascii="仿宋" w:hAnsi="仿宋" w:eastAsia="仿宋"/>
          <w:b/>
          <w:sz w:val="32"/>
          <w:szCs w:val="32"/>
        </w:rPr>
        <w:t>八、结算方式及期限</w:t>
      </w:r>
    </w:p>
    <w:p>
      <w:pPr>
        <w:spacing w:line="360" w:lineRule="auto"/>
        <w:ind w:firstLine="480" w:firstLineChars="15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、甲方付款方式及期限：甲方应在验收合格后</w:t>
      </w:r>
      <w:r>
        <w:rPr>
          <w:rFonts w:ascii="仿宋" w:hAnsi="仿宋" w:eastAsia="仿宋"/>
          <w:sz w:val="32"/>
          <w:szCs w:val="32"/>
        </w:rPr>
        <w:t xml:space="preserve">   </w:t>
      </w:r>
      <w:r>
        <w:rPr>
          <w:rFonts w:hint="eastAsia" w:ascii="仿宋" w:hAnsi="仿宋" w:eastAsia="仿宋"/>
          <w:sz w:val="32"/>
          <w:szCs w:val="32"/>
        </w:rPr>
        <w:t>天内用</w:t>
      </w:r>
      <w:r>
        <w:rPr>
          <w:rFonts w:ascii="仿宋" w:hAnsi="仿宋" w:eastAsia="仿宋"/>
          <w:sz w:val="32"/>
          <w:szCs w:val="32"/>
        </w:rPr>
        <w:t xml:space="preserve">         </w:t>
      </w:r>
      <w:r>
        <w:rPr>
          <w:rFonts w:hint="eastAsia" w:ascii="仿宋" w:hAnsi="仿宋" w:eastAsia="仿宋"/>
          <w:sz w:val="32"/>
          <w:szCs w:val="32"/>
        </w:rPr>
        <w:t>方式支付货款。</w:t>
      </w:r>
    </w:p>
    <w:p>
      <w:pPr>
        <w:spacing w:line="360" w:lineRule="auto"/>
        <w:ind w:firstLine="480" w:firstLineChars="15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、当采购数量与实际使用数量不一致时，乙方应根据实际使用量供货，合同的最终结算金额按实际使用量乘以成交单价进行计算。</w:t>
      </w:r>
    </w:p>
    <w:p>
      <w:pPr>
        <w:spacing w:line="360" w:lineRule="auto"/>
        <w:ind w:firstLine="482" w:firstLineChars="150"/>
        <w:outlineLvl w:val="0"/>
        <w:rPr>
          <w:rFonts w:ascii="仿宋" w:hAnsi="仿宋" w:eastAsia="仿宋"/>
          <w:b/>
          <w:sz w:val="32"/>
          <w:szCs w:val="32"/>
        </w:rPr>
      </w:pPr>
      <w:r>
        <w:rPr>
          <w:rFonts w:hint="eastAsia" w:ascii="仿宋" w:hAnsi="仿宋" w:eastAsia="仿宋"/>
          <w:b/>
          <w:sz w:val="32"/>
          <w:szCs w:val="32"/>
        </w:rPr>
        <w:t>九、违约责任</w:t>
      </w:r>
    </w:p>
    <w:p>
      <w:pPr>
        <w:spacing w:line="360" w:lineRule="auto"/>
        <w:ind w:firstLine="480" w:firstLineChars="15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、甲方无正当理由拒收货物的，甲方向乙方偿付拒收货款总值的百分之五违约金。</w:t>
      </w:r>
    </w:p>
    <w:p>
      <w:pPr>
        <w:spacing w:line="360" w:lineRule="auto"/>
        <w:ind w:firstLine="480" w:firstLineChars="15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、甲方无故逾期验收和办理货款支付手续的</w:t>
      </w:r>
      <w:r>
        <w:rPr>
          <w:rFonts w:ascii="仿宋" w:hAnsi="仿宋" w:eastAsia="仿宋"/>
          <w:sz w:val="32"/>
          <w:szCs w:val="32"/>
        </w:rPr>
        <w:t>,</w:t>
      </w:r>
      <w:r>
        <w:rPr>
          <w:rFonts w:hint="eastAsia" w:ascii="仿宋" w:hAnsi="仿宋" w:eastAsia="仿宋"/>
          <w:sz w:val="32"/>
          <w:szCs w:val="32"/>
        </w:rPr>
        <w:t>甲方应按逾期付款总额每日万分之五向乙方支付违约金。</w:t>
      </w:r>
    </w:p>
    <w:p>
      <w:pPr>
        <w:spacing w:line="360" w:lineRule="auto"/>
        <w:ind w:firstLine="480" w:firstLineChars="15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乙方逾期交付货物的，应按逾期交货总额每日千分之六向甲方支付违约金，由甲方从待付货款中扣除。逾期超过约定日期十个工作日不能交货的，甲方可解除本合同。因逾期交货或因其他违约行为导致甲方解除合同的，应向甲方支付合同总值</w:t>
      </w:r>
      <w:r>
        <w:rPr>
          <w:rFonts w:ascii="仿宋" w:hAnsi="仿宋" w:eastAsia="仿宋"/>
          <w:sz w:val="32"/>
          <w:szCs w:val="32"/>
        </w:rPr>
        <w:t>5%</w:t>
      </w:r>
      <w:r>
        <w:rPr>
          <w:rFonts w:hint="eastAsia" w:ascii="仿宋" w:hAnsi="仿宋" w:eastAsia="仿宋"/>
          <w:sz w:val="32"/>
          <w:szCs w:val="32"/>
        </w:rPr>
        <w:t>的违约金，如造成甲方损失超过违约金的，超出部分由乙方继续承担赔偿责任。</w:t>
      </w:r>
    </w:p>
    <w:p>
      <w:pPr>
        <w:spacing w:line="360" w:lineRule="auto"/>
        <w:ind w:firstLine="480" w:firstLineChars="15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、乙方所交的货物品种、型号、规格、技术参数、质量不符合合同规定及招标文件规定标准的：</w:t>
      </w:r>
    </w:p>
    <w:p>
      <w:pPr>
        <w:spacing w:line="360" w:lineRule="auto"/>
        <w:ind w:firstLine="480" w:firstLineChars="15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）甲方有权拒收该货物，并要求乙方更换符合规定标准的货物；</w:t>
      </w:r>
    </w:p>
    <w:p>
      <w:pPr>
        <w:spacing w:line="360" w:lineRule="auto"/>
        <w:ind w:firstLine="480" w:firstLineChars="15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）甲方有权拒收该货物，乙方愿意更换货物但逾期交货的，按乙方逾期交货处理。</w:t>
      </w:r>
    </w:p>
    <w:p>
      <w:pPr>
        <w:spacing w:line="360" w:lineRule="auto"/>
        <w:ind w:firstLine="480" w:firstLineChars="15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）甲方有权拒收该货物，乙方拒绝更换货物的，甲方可单方面解除合同，并有权要求赔偿损失</w:t>
      </w:r>
      <w:r>
        <w:rPr>
          <w:rFonts w:ascii="仿宋" w:hAnsi="仿宋" w:eastAsia="仿宋"/>
          <w:sz w:val="32"/>
          <w:szCs w:val="32"/>
        </w:rPr>
        <w:t xml:space="preserve">      </w:t>
      </w:r>
      <w:r>
        <w:rPr>
          <w:rFonts w:hint="eastAsia" w:ascii="仿宋" w:hAnsi="仿宋" w:eastAsia="仿宋"/>
          <w:sz w:val="32"/>
          <w:szCs w:val="32"/>
        </w:rPr>
        <w:t>元。</w:t>
      </w:r>
    </w:p>
    <w:p>
      <w:pPr>
        <w:spacing w:line="360" w:lineRule="auto"/>
        <w:ind w:firstLine="480" w:firstLineChars="150"/>
        <w:rPr>
          <w:rFonts w:ascii="仿宋" w:hAnsi="仿宋" w:eastAsia="仿宋"/>
          <w:b/>
          <w:sz w:val="32"/>
          <w:szCs w:val="32"/>
        </w:rPr>
      </w:pP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）甲方有权拒收该货物，要求乙方更换符合规定标准的货物，但乙方不能提供符合规定标准货物的，甲方可单方面解除合同，并有权要求赔偿损失</w:t>
      </w:r>
      <w:r>
        <w:rPr>
          <w:rFonts w:ascii="仿宋" w:hAnsi="仿宋" w:eastAsia="仿宋"/>
          <w:sz w:val="32"/>
          <w:szCs w:val="32"/>
        </w:rPr>
        <w:t xml:space="preserve">      </w:t>
      </w:r>
      <w:r>
        <w:rPr>
          <w:rFonts w:hint="eastAsia" w:ascii="仿宋" w:hAnsi="仿宋" w:eastAsia="仿宋"/>
          <w:sz w:val="32"/>
          <w:szCs w:val="32"/>
        </w:rPr>
        <w:t>元。</w:t>
      </w:r>
    </w:p>
    <w:p>
      <w:pPr>
        <w:spacing w:line="360" w:lineRule="auto"/>
        <w:ind w:firstLine="482" w:firstLineChars="150"/>
        <w:outlineLvl w:val="0"/>
        <w:rPr>
          <w:rFonts w:ascii="仿宋" w:hAnsi="仿宋" w:eastAsia="仿宋"/>
          <w:b/>
          <w:sz w:val="32"/>
          <w:szCs w:val="32"/>
        </w:rPr>
      </w:pPr>
      <w:r>
        <w:rPr>
          <w:rFonts w:hint="eastAsia" w:ascii="仿宋" w:hAnsi="仿宋" w:eastAsia="仿宋"/>
          <w:b/>
          <w:sz w:val="32"/>
          <w:szCs w:val="32"/>
        </w:rPr>
        <w:t>十、不可抗力事件处理</w:t>
      </w:r>
    </w:p>
    <w:p>
      <w:pPr>
        <w:spacing w:line="360" w:lineRule="auto"/>
        <w:ind w:firstLine="480" w:firstLineChars="15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、在合同有效期内，任何一方因不可抗力事件导致不能履行合同，则合同履行期可延长，其延长期与不可抗力影响期相同。</w:t>
      </w:r>
    </w:p>
    <w:p>
      <w:pPr>
        <w:spacing w:line="360" w:lineRule="auto"/>
        <w:ind w:firstLine="480" w:firstLineChars="15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、不可抗力事件发生后，应立即通知对方，并寄送有关权威机构出具的证明。</w:t>
      </w:r>
    </w:p>
    <w:p>
      <w:pPr>
        <w:spacing w:line="360" w:lineRule="auto"/>
        <w:ind w:firstLine="480" w:firstLineChars="15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、不可抗力事件延续一百二十天以上，双方应通过友好协商，确定是否继续履行合同。</w:t>
      </w:r>
    </w:p>
    <w:p>
      <w:pPr>
        <w:spacing w:line="360" w:lineRule="auto"/>
        <w:ind w:firstLine="482" w:firstLineChars="150"/>
        <w:outlineLvl w:val="0"/>
        <w:rPr>
          <w:rFonts w:ascii="仿宋" w:hAnsi="仿宋" w:eastAsia="仿宋"/>
          <w:b/>
          <w:sz w:val="32"/>
          <w:szCs w:val="32"/>
        </w:rPr>
      </w:pPr>
      <w:r>
        <w:rPr>
          <w:rFonts w:hint="eastAsia" w:ascii="仿宋" w:hAnsi="仿宋" w:eastAsia="仿宋"/>
          <w:b/>
          <w:sz w:val="32"/>
          <w:szCs w:val="32"/>
        </w:rPr>
        <w:t>十一、解决合同纠纷方式</w:t>
      </w:r>
    </w:p>
    <w:p>
      <w:pPr>
        <w:spacing w:line="360" w:lineRule="auto"/>
        <w:ind w:firstLine="480" w:firstLineChars="150"/>
        <w:rPr>
          <w:rFonts w:ascii="仿宋" w:hAnsi="仿宋" w:eastAsia="仿宋"/>
          <w:sz w:val="32"/>
          <w:szCs w:val="32"/>
        </w:rPr>
      </w:pPr>
      <w:r>
        <w:rPr>
          <w:rFonts w:hint="eastAsia" w:ascii="仿宋" w:hAnsi="仿宋" w:eastAsia="仿宋"/>
          <w:sz w:val="32"/>
          <w:szCs w:val="32"/>
        </w:rPr>
        <w:t>双方在执行合同中所发生的一切争议，应通过协商解决。如协商不成，可向合同签订地法院起诉，合同签订地在此约定为镇海区。</w:t>
      </w:r>
    </w:p>
    <w:p>
      <w:pPr>
        <w:spacing w:line="360" w:lineRule="auto"/>
        <w:ind w:firstLine="482" w:firstLineChars="150"/>
        <w:outlineLvl w:val="0"/>
        <w:rPr>
          <w:rFonts w:ascii="仿宋" w:hAnsi="仿宋" w:eastAsia="仿宋"/>
          <w:b/>
          <w:sz w:val="32"/>
          <w:szCs w:val="32"/>
        </w:rPr>
      </w:pPr>
      <w:r>
        <w:rPr>
          <w:rFonts w:hint="eastAsia" w:ascii="仿宋" w:hAnsi="仿宋" w:eastAsia="仿宋"/>
          <w:b/>
          <w:sz w:val="32"/>
          <w:szCs w:val="32"/>
        </w:rPr>
        <w:t>十二、合同生效及其它约定事项</w:t>
      </w:r>
    </w:p>
    <w:p>
      <w:pPr>
        <w:spacing w:line="360" w:lineRule="auto"/>
        <w:ind w:firstLine="480" w:firstLineChars="15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、合同经双方法定代表人或授权委托代理人签字并加盖单位公章后生效。</w:t>
      </w:r>
    </w:p>
    <w:p>
      <w:pPr>
        <w:spacing w:line="360" w:lineRule="auto"/>
        <w:ind w:firstLine="480" w:firstLineChars="15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、合同执行中涉及采购资金和采购内容修改或补充的，须经区财政部门审批，并签书面补充协议报镇海区政府采购管理办公室备案，方可作为主合同不可分割的一部分。</w:t>
      </w:r>
    </w:p>
    <w:p>
      <w:pPr>
        <w:spacing w:line="360" w:lineRule="auto"/>
        <w:ind w:firstLine="480" w:firstLineChars="15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、本合同执行中相关的税费均由各方自理。</w:t>
      </w:r>
    </w:p>
    <w:p>
      <w:pPr>
        <w:spacing w:line="360" w:lineRule="auto"/>
        <w:ind w:firstLine="480" w:firstLineChars="15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、其他约定</w:t>
      </w:r>
      <w:r>
        <w:rPr>
          <w:rFonts w:ascii="仿宋" w:hAnsi="仿宋" w:eastAsia="仿宋"/>
          <w:sz w:val="32"/>
          <w:szCs w:val="32"/>
        </w:rPr>
        <w:t>:</w:t>
      </w:r>
      <w:r>
        <w:rPr>
          <w:rFonts w:ascii="仿宋" w:hAnsi="仿宋" w:eastAsia="仿宋"/>
          <w:b/>
          <w:sz w:val="32"/>
          <w:szCs w:val="32"/>
        </w:rPr>
        <w:t xml:space="preserve"> </w:t>
      </w:r>
    </w:p>
    <w:p>
      <w:pPr>
        <w:spacing w:line="360" w:lineRule="auto"/>
        <w:ind w:firstLine="480" w:firstLineChars="15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）本合同范围的货物，应由乙方直接供应，不得转让他人供应；</w:t>
      </w:r>
    </w:p>
    <w:p>
      <w:pPr>
        <w:spacing w:line="360" w:lineRule="auto"/>
        <w:ind w:firstLine="480" w:firstLineChars="15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）除非得到甲方的书面同意，乙方不得部分分包给他人供应。甲方有绝对权力阻止分包。</w:t>
      </w:r>
    </w:p>
    <w:p>
      <w:pPr>
        <w:spacing w:line="360" w:lineRule="auto"/>
        <w:ind w:firstLine="480" w:firstLineChars="15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）如有转让和未经甲方同意的分包行为，甲方有权给予终止合同。</w:t>
      </w:r>
    </w:p>
    <w:p>
      <w:pPr>
        <w:spacing w:line="360" w:lineRule="auto"/>
        <w:ind w:firstLine="480" w:firstLineChars="150"/>
        <w:outlineLvl w:val="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w:t>
      </w:r>
    </w:p>
    <w:p>
      <w:pPr>
        <w:spacing w:line="360" w:lineRule="auto"/>
        <w:ind w:firstLine="480" w:firstLineChars="15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、乙方交纳合同总金额人民币的</w:t>
      </w:r>
      <w:r>
        <w:rPr>
          <w:rFonts w:ascii="仿宋" w:hAnsi="仿宋" w:eastAsia="仿宋"/>
          <w:sz w:val="32"/>
          <w:szCs w:val="32"/>
        </w:rPr>
        <w:t xml:space="preserve">    %</w:t>
      </w:r>
      <w:r>
        <w:rPr>
          <w:rFonts w:hint="eastAsia" w:ascii="仿宋" w:hAnsi="仿宋" w:eastAsia="仿宋"/>
          <w:sz w:val="32"/>
          <w:szCs w:val="32"/>
        </w:rPr>
        <w:t>即</w:t>
      </w:r>
      <w:r>
        <w:rPr>
          <w:rFonts w:ascii="仿宋" w:hAnsi="仿宋" w:eastAsia="仿宋"/>
          <w:sz w:val="32"/>
          <w:szCs w:val="32"/>
        </w:rPr>
        <w:t xml:space="preserve">       </w:t>
      </w:r>
      <w:r>
        <w:rPr>
          <w:rFonts w:hint="eastAsia" w:ascii="仿宋" w:hAnsi="仿宋" w:eastAsia="仿宋"/>
          <w:sz w:val="32"/>
          <w:szCs w:val="32"/>
        </w:rPr>
        <w:t>元作为本合同的履约保证金，履约完毕甲方应全额无息退还乙方。</w:t>
      </w:r>
    </w:p>
    <w:p>
      <w:pPr>
        <w:spacing w:line="360" w:lineRule="auto"/>
        <w:ind w:firstLine="480" w:firstLineChars="15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、本项目采购过程中形成的文件资料为合同组成部分。</w:t>
      </w:r>
    </w:p>
    <w:p>
      <w:pPr>
        <w:spacing w:line="360" w:lineRule="auto"/>
        <w:ind w:firstLine="480" w:firstLineChars="15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、本合同正本一式两份，具有同等法律效力，甲乙双方各执一份；副本二份，送镇海区政府采购管理办公室、镇海区政府采购中心各一份。</w:t>
      </w:r>
    </w:p>
    <w:p>
      <w:pPr>
        <w:spacing w:line="360" w:lineRule="auto"/>
        <w:ind w:firstLine="480" w:firstLineChars="150"/>
        <w:rPr>
          <w:rFonts w:ascii="仿宋" w:hAnsi="仿宋" w:eastAsia="仿宋"/>
          <w:sz w:val="32"/>
          <w:szCs w:val="32"/>
        </w:rPr>
      </w:pPr>
      <w:r>
        <w:rPr>
          <w:rFonts w:ascii="仿宋" w:hAnsi="仿宋" w:eastAsia="仿宋"/>
          <w:sz w:val="32"/>
          <w:szCs w:val="32"/>
        </w:rPr>
        <w:t xml:space="preserve"> </w:t>
      </w:r>
    </w:p>
    <w:p>
      <w:pPr>
        <w:spacing w:line="360" w:lineRule="auto"/>
        <w:ind w:firstLine="480" w:firstLineChars="150"/>
        <w:rPr>
          <w:rFonts w:ascii="仿宋" w:hAnsi="仿宋" w:eastAsia="仿宋"/>
          <w:sz w:val="32"/>
          <w:szCs w:val="32"/>
        </w:rPr>
      </w:pPr>
      <w:r>
        <w:rPr>
          <w:rFonts w:hint="eastAsia" w:ascii="仿宋" w:hAnsi="仿宋" w:eastAsia="仿宋"/>
          <w:sz w:val="32"/>
          <w:szCs w:val="32"/>
        </w:rPr>
        <w:t>甲方（章）：</w:t>
      </w:r>
      <w:r>
        <w:rPr>
          <w:rFonts w:ascii="仿宋" w:hAnsi="仿宋" w:eastAsia="仿宋"/>
          <w:sz w:val="32"/>
          <w:szCs w:val="32"/>
        </w:rPr>
        <w:t xml:space="preserve">               </w:t>
      </w:r>
      <w:r>
        <w:rPr>
          <w:rFonts w:hint="eastAsia" w:ascii="仿宋" w:hAnsi="仿宋" w:eastAsia="仿宋"/>
          <w:sz w:val="32"/>
          <w:szCs w:val="32"/>
        </w:rPr>
        <w:t>乙方（章）：</w:t>
      </w:r>
    </w:p>
    <w:p>
      <w:pPr>
        <w:spacing w:line="360" w:lineRule="auto"/>
        <w:ind w:firstLine="480" w:firstLineChars="150"/>
        <w:rPr>
          <w:rFonts w:ascii="仿宋" w:hAnsi="仿宋" w:eastAsia="仿宋"/>
          <w:sz w:val="32"/>
          <w:szCs w:val="32"/>
        </w:rPr>
      </w:pPr>
      <w:r>
        <w:rPr>
          <w:rFonts w:hint="eastAsia" w:ascii="仿宋" w:hAnsi="仿宋" w:eastAsia="仿宋"/>
          <w:sz w:val="32"/>
          <w:szCs w:val="32"/>
        </w:rPr>
        <w:t>地址：</w:t>
      </w:r>
      <w:r>
        <w:rPr>
          <w:rFonts w:ascii="仿宋" w:hAnsi="仿宋" w:eastAsia="仿宋"/>
          <w:sz w:val="32"/>
          <w:szCs w:val="32"/>
        </w:rPr>
        <w:t xml:space="preserve">                    </w:t>
      </w:r>
      <w:r>
        <w:rPr>
          <w:rFonts w:hint="eastAsia" w:ascii="仿宋" w:hAnsi="仿宋" w:eastAsia="仿宋"/>
          <w:sz w:val="32"/>
          <w:szCs w:val="32"/>
        </w:rPr>
        <w:t>地址：</w:t>
      </w:r>
    </w:p>
    <w:p>
      <w:pPr>
        <w:spacing w:line="360" w:lineRule="auto"/>
        <w:ind w:firstLine="480" w:firstLineChars="150"/>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 xml:space="preserve">              </w:t>
      </w:r>
      <w:r>
        <w:rPr>
          <w:rFonts w:hint="eastAsia" w:ascii="仿宋" w:hAnsi="仿宋" w:eastAsia="仿宋"/>
          <w:sz w:val="32"/>
          <w:szCs w:val="32"/>
        </w:rPr>
        <w:t>法定代表人：</w:t>
      </w:r>
    </w:p>
    <w:p>
      <w:pPr>
        <w:spacing w:line="360" w:lineRule="auto"/>
        <w:ind w:firstLine="480" w:firstLineChars="150"/>
        <w:rPr>
          <w:rFonts w:ascii="仿宋" w:hAnsi="仿宋" w:eastAsia="仿宋"/>
          <w:sz w:val="32"/>
          <w:szCs w:val="32"/>
        </w:rPr>
      </w:pPr>
      <w:r>
        <w:rPr>
          <w:rFonts w:hint="eastAsia" w:ascii="仿宋" w:hAnsi="仿宋" w:eastAsia="仿宋"/>
          <w:sz w:val="32"/>
          <w:szCs w:val="32"/>
        </w:rPr>
        <w:t>委托代理人：</w:t>
      </w:r>
      <w:r>
        <w:rPr>
          <w:rFonts w:ascii="仿宋" w:hAnsi="仿宋" w:eastAsia="仿宋"/>
          <w:sz w:val="32"/>
          <w:szCs w:val="32"/>
        </w:rPr>
        <w:t xml:space="preserve">              </w:t>
      </w:r>
      <w:r>
        <w:rPr>
          <w:rFonts w:hint="eastAsia" w:ascii="仿宋" w:hAnsi="仿宋" w:eastAsia="仿宋"/>
          <w:sz w:val="32"/>
          <w:szCs w:val="32"/>
        </w:rPr>
        <w:t>委托代理人：</w:t>
      </w:r>
    </w:p>
    <w:p>
      <w:pPr>
        <w:spacing w:line="360" w:lineRule="auto"/>
        <w:ind w:firstLine="480" w:firstLineChars="150"/>
        <w:rPr>
          <w:rFonts w:ascii="仿宋" w:hAnsi="仿宋" w:eastAsia="仿宋"/>
          <w:sz w:val="32"/>
          <w:szCs w:val="32"/>
        </w:rPr>
      </w:pPr>
      <w:r>
        <w:rPr>
          <w:rFonts w:hint="eastAsia" w:ascii="仿宋" w:hAnsi="仿宋" w:eastAsia="仿宋"/>
          <w:sz w:val="32"/>
          <w:szCs w:val="32"/>
        </w:rPr>
        <w:t>电话：</w:t>
      </w:r>
      <w:r>
        <w:rPr>
          <w:rFonts w:ascii="仿宋" w:hAnsi="仿宋" w:eastAsia="仿宋"/>
          <w:sz w:val="32"/>
          <w:szCs w:val="32"/>
        </w:rPr>
        <w:t xml:space="preserve">                    </w:t>
      </w:r>
      <w:r>
        <w:rPr>
          <w:rFonts w:hint="eastAsia" w:ascii="仿宋" w:hAnsi="仿宋" w:eastAsia="仿宋"/>
          <w:sz w:val="32"/>
          <w:szCs w:val="32"/>
        </w:rPr>
        <w:t>电话：</w:t>
      </w:r>
    </w:p>
    <w:p>
      <w:pPr>
        <w:spacing w:line="360" w:lineRule="auto"/>
        <w:ind w:firstLine="480" w:firstLineChars="150"/>
        <w:rPr>
          <w:rFonts w:ascii="仿宋" w:hAnsi="仿宋" w:eastAsia="仿宋"/>
          <w:sz w:val="32"/>
          <w:szCs w:val="32"/>
        </w:rPr>
      </w:pPr>
      <w:r>
        <w:rPr>
          <w:rFonts w:hint="eastAsia" w:ascii="仿宋" w:hAnsi="仿宋" w:eastAsia="仿宋"/>
          <w:sz w:val="32"/>
          <w:szCs w:val="32"/>
        </w:rPr>
        <w:t>电传：</w:t>
      </w:r>
      <w:r>
        <w:rPr>
          <w:rFonts w:ascii="仿宋" w:hAnsi="仿宋" w:eastAsia="仿宋"/>
          <w:sz w:val="32"/>
          <w:szCs w:val="32"/>
        </w:rPr>
        <w:t xml:space="preserve">                    </w:t>
      </w:r>
      <w:r>
        <w:rPr>
          <w:rFonts w:hint="eastAsia" w:ascii="仿宋" w:hAnsi="仿宋" w:eastAsia="仿宋"/>
          <w:sz w:val="32"/>
          <w:szCs w:val="32"/>
        </w:rPr>
        <w:t>电传：</w:t>
      </w:r>
    </w:p>
    <w:p>
      <w:pPr>
        <w:spacing w:line="360" w:lineRule="auto"/>
        <w:ind w:firstLine="480" w:firstLineChars="150"/>
        <w:rPr>
          <w:rFonts w:ascii="仿宋" w:hAnsi="仿宋" w:eastAsia="仿宋"/>
          <w:sz w:val="32"/>
          <w:szCs w:val="32"/>
        </w:rPr>
      </w:pPr>
      <w:r>
        <w:rPr>
          <w:rFonts w:hint="eastAsia" w:ascii="仿宋" w:hAnsi="仿宋" w:eastAsia="仿宋"/>
          <w:sz w:val="32"/>
          <w:szCs w:val="32"/>
        </w:rPr>
        <w:t>网址：</w:t>
      </w:r>
      <w:r>
        <w:rPr>
          <w:rFonts w:ascii="仿宋" w:hAnsi="仿宋" w:eastAsia="仿宋"/>
          <w:sz w:val="32"/>
          <w:szCs w:val="32"/>
        </w:rPr>
        <w:t xml:space="preserve">                    </w:t>
      </w:r>
      <w:r>
        <w:rPr>
          <w:rFonts w:hint="eastAsia" w:ascii="仿宋" w:hAnsi="仿宋" w:eastAsia="仿宋"/>
          <w:sz w:val="32"/>
          <w:szCs w:val="32"/>
        </w:rPr>
        <w:t>网址：</w:t>
      </w:r>
    </w:p>
    <w:p>
      <w:pPr>
        <w:spacing w:line="360" w:lineRule="auto"/>
        <w:ind w:firstLine="480" w:firstLineChars="150"/>
        <w:rPr>
          <w:rFonts w:ascii="仿宋" w:hAnsi="仿宋" w:eastAsia="仿宋"/>
          <w:sz w:val="32"/>
          <w:szCs w:val="32"/>
        </w:rPr>
      </w:pPr>
      <w:r>
        <w:rPr>
          <w:rFonts w:hint="eastAsia" w:ascii="仿宋" w:hAnsi="仿宋" w:eastAsia="仿宋"/>
          <w:sz w:val="32"/>
          <w:szCs w:val="32"/>
        </w:rPr>
        <w:t>开户银行：</w:t>
      </w:r>
      <w:r>
        <w:rPr>
          <w:rFonts w:ascii="仿宋" w:hAnsi="仿宋" w:eastAsia="仿宋"/>
          <w:sz w:val="32"/>
          <w:szCs w:val="32"/>
        </w:rPr>
        <w:t xml:space="preserve">                </w:t>
      </w:r>
      <w:r>
        <w:rPr>
          <w:rFonts w:hint="eastAsia" w:ascii="仿宋" w:hAnsi="仿宋" w:eastAsia="仿宋"/>
          <w:sz w:val="32"/>
          <w:szCs w:val="32"/>
        </w:rPr>
        <w:t>开户银行：</w:t>
      </w:r>
    </w:p>
    <w:p>
      <w:pPr>
        <w:spacing w:line="360" w:lineRule="auto"/>
        <w:ind w:firstLine="480" w:firstLineChars="150"/>
        <w:rPr>
          <w:rFonts w:ascii="仿宋" w:hAnsi="仿宋" w:eastAsia="仿宋"/>
          <w:sz w:val="32"/>
          <w:szCs w:val="32"/>
        </w:rPr>
      </w:pPr>
      <w:r>
        <w:rPr>
          <w:rFonts w:hint="eastAsia" w:ascii="仿宋" w:hAnsi="仿宋" w:eastAsia="仿宋"/>
          <w:sz w:val="32"/>
          <w:szCs w:val="32"/>
        </w:rPr>
        <w:t>帐号：</w:t>
      </w:r>
      <w:r>
        <w:rPr>
          <w:rFonts w:ascii="仿宋" w:hAnsi="仿宋" w:eastAsia="仿宋"/>
          <w:sz w:val="32"/>
          <w:szCs w:val="32"/>
        </w:rPr>
        <w:t xml:space="preserve">                    </w:t>
      </w:r>
      <w:r>
        <w:rPr>
          <w:rFonts w:hint="eastAsia" w:ascii="仿宋" w:hAnsi="仿宋" w:eastAsia="仿宋"/>
          <w:sz w:val="32"/>
          <w:szCs w:val="32"/>
        </w:rPr>
        <w:t>帐号：</w:t>
      </w:r>
    </w:p>
    <w:p>
      <w:pPr>
        <w:spacing w:line="360" w:lineRule="auto"/>
        <w:ind w:firstLine="480" w:firstLineChars="150"/>
        <w:rPr>
          <w:rFonts w:ascii="仿宋" w:hAnsi="仿宋" w:eastAsia="仿宋"/>
          <w:sz w:val="32"/>
          <w:szCs w:val="32"/>
        </w:rPr>
      </w:pPr>
      <w:r>
        <w:rPr>
          <w:rFonts w:hint="eastAsia" w:ascii="仿宋" w:hAnsi="仿宋" w:eastAsia="仿宋"/>
          <w:sz w:val="32"/>
          <w:szCs w:val="32"/>
        </w:rPr>
        <w:t>邮政编码：</w:t>
      </w:r>
      <w:r>
        <w:rPr>
          <w:rFonts w:ascii="仿宋" w:hAnsi="仿宋" w:eastAsia="仿宋"/>
          <w:sz w:val="32"/>
          <w:szCs w:val="32"/>
        </w:rPr>
        <w:t xml:space="preserve">                </w:t>
      </w:r>
      <w:r>
        <w:rPr>
          <w:rFonts w:hint="eastAsia" w:ascii="仿宋" w:hAnsi="仿宋" w:eastAsia="仿宋"/>
          <w:sz w:val="32"/>
          <w:szCs w:val="32"/>
        </w:rPr>
        <w:t>邮政编码：</w:t>
      </w:r>
    </w:p>
    <w:p>
      <w:pPr>
        <w:spacing w:line="360" w:lineRule="auto"/>
        <w:ind w:firstLine="480" w:firstLineChars="150"/>
        <w:rPr>
          <w:rFonts w:ascii="仿宋" w:hAnsi="仿宋" w:eastAsia="仿宋"/>
          <w:sz w:val="32"/>
          <w:szCs w:val="32"/>
        </w:rPr>
      </w:pPr>
      <w:r>
        <w:rPr>
          <w:rFonts w:hint="eastAsia" w:ascii="仿宋" w:hAnsi="仿宋" w:eastAsia="仿宋"/>
          <w:sz w:val="32"/>
          <w:szCs w:val="32"/>
        </w:rPr>
        <w:t>签订地点：</w:t>
      </w:r>
      <w:r>
        <w:rPr>
          <w:rFonts w:ascii="仿宋" w:hAnsi="仿宋" w:eastAsia="仿宋"/>
          <w:sz w:val="32"/>
          <w:szCs w:val="32"/>
        </w:rPr>
        <w:t xml:space="preserve">                </w:t>
      </w:r>
      <w:r>
        <w:rPr>
          <w:rFonts w:hint="eastAsia" w:ascii="仿宋" w:hAnsi="仿宋" w:eastAsia="仿宋"/>
          <w:sz w:val="32"/>
          <w:szCs w:val="32"/>
        </w:rPr>
        <w:t>签订日期：</w:t>
      </w:r>
      <w:r>
        <w:rPr>
          <w:rFonts w:ascii="仿宋" w:hAnsi="仿宋" w:eastAsia="仿宋"/>
          <w:sz w:val="32"/>
          <w:szCs w:val="32"/>
        </w:rPr>
        <w:t xml:space="preserve">   </w:t>
      </w: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pPr>
        <w:spacing w:line="360" w:lineRule="auto"/>
        <w:rPr>
          <w:rFonts w:hint="eastAsia" w:ascii="仿宋" w:hAnsi="仿宋" w:eastAsia="仿宋"/>
          <w:sz w:val="32"/>
          <w:szCs w:val="32"/>
        </w:rPr>
      </w:pPr>
    </w:p>
    <w:p>
      <w:pPr>
        <w:spacing w:line="360" w:lineRule="auto"/>
        <w:jc w:val="center"/>
        <w:rPr>
          <w:rFonts w:ascii="仿宋" w:hAnsi="仿宋" w:eastAsia="仿宋"/>
          <w:b/>
          <w:sz w:val="36"/>
          <w:szCs w:val="36"/>
        </w:rPr>
      </w:pPr>
      <w:r>
        <w:rPr>
          <w:rFonts w:ascii="仿宋" w:hAnsi="仿宋" w:eastAsia="仿宋"/>
          <w:sz w:val="32"/>
          <w:szCs w:val="32"/>
        </w:rPr>
        <w:br w:type="page"/>
      </w:r>
      <w:r>
        <w:rPr>
          <w:rFonts w:hint="eastAsia" w:ascii="仿宋" w:hAnsi="仿宋" w:eastAsia="仿宋"/>
          <w:b/>
          <w:sz w:val="36"/>
          <w:szCs w:val="36"/>
        </w:rPr>
        <w:t>第六章</w:t>
      </w:r>
      <w:r>
        <w:rPr>
          <w:rFonts w:ascii="仿宋" w:hAnsi="仿宋" w:eastAsia="仿宋"/>
          <w:b/>
          <w:sz w:val="36"/>
          <w:szCs w:val="36"/>
        </w:rPr>
        <w:t xml:space="preserve">   </w:t>
      </w:r>
      <w:r>
        <w:rPr>
          <w:rFonts w:hint="eastAsia" w:ascii="仿宋" w:hAnsi="仿宋" w:eastAsia="仿宋"/>
          <w:b/>
          <w:sz w:val="36"/>
          <w:szCs w:val="36"/>
        </w:rPr>
        <w:t>投标文件格式</w:t>
      </w:r>
    </w:p>
    <w:p>
      <w:pPr>
        <w:spacing w:line="360" w:lineRule="auto"/>
        <w:ind w:firstLine="636" w:firstLineChars="198"/>
        <w:outlineLvl w:val="0"/>
        <w:rPr>
          <w:rFonts w:ascii="仿宋" w:hAnsi="仿宋" w:eastAsia="仿宋"/>
          <w:b/>
          <w:bCs/>
          <w:sz w:val="32"/>
          <w:szCs w:val="32"/>
        </w:rPr>
      </w:pPr>
      <w:bookmarkStart w:id="55" w:name="_Toc177870561"/>
      <w:r>
        <w:rPr>
          <w:rFonts w:hint="eastAsia" w:ascii="仿宋" w:hAnsi="仿宋" w:eastAsia="仿宋"/>
          <w:b/>
          <w:bCs/>
          <w:sz w:val="32"/>
          <w:szCs w:val="32"/>
        </w:rPr>
        <w:t>一、投标文件外层密封袋封面格式</w:t>
      </w:r>
      <w:bookmarkEnd w:id="55"/>
    </w:p>
    <w:p>
      <w:pPr>
        <w:spacing w:line="360" w:lineRule="auto"/>
        <w:ind w:firstLine="633" w:firstLineChars="198"/>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、投标文件最外层的外包装封面：</w:t>
      </w:r>
    </w:p>
    <w:p>
      <w:pPr>
        <w:spacing w:line="360" w:lineRule="auto"/>
        <w:jc w:val="center"/>
        <w:rPr>
          <w:rFonts w:ascii="仿宋" w:hAnsi="仿宋" w:eastAsia="仿宋"/>
          <w:bCs/>
          <w:sz w:val="32"/>
          <w:szCs w:val="32"/>
        </w:rPr>
      </w:pPr>
    </w:p>
    <w:p>
      <w:pPr>
        <w:spacing w:line="360" w:lineRule="auto"/>
        <w:jc w:val="center"/>
        <w:rPr>
          <w:rFonts w:ascii="仿宋" w:hAnsi="仿宋" w:eastAsia="仿宋"/>
          <w:bCs/>
          <w:sz w:val="32"/>
          <w:szCs w:val="32"/>
          <w:u w:val="single"/>
        </w:rPr>
      </w:pPr>
    </w:p>
    <w:p>
      <w:pPr>
        <w:spacing w:line="360" w:lineRule="auto"/>
        <w:jc w:val="center"/>
        <w:rPr>
          <w:rFonts w:ascii="仿宋" w:hAnsi="仿宋" w:eastAsia="仿宋"/>
          <w:bCs/>
          <w:sz w:val="32"/>
          <w:szCs w:val="32"/>
          <w:u w:val="single"/>
        </w:rPr>
      </w:pPr>
    </w:p>
    <w:p>
      <w:pPr>
        <w:spacing w:line="360" w:lineRule="auto"/>
        <w:jc w:val="center"/>
        <w:rPr>
          <w:rFonts w:ascii="仿宋" w:hAnsi="仿宋" w:eastAsia="仿宋"/>
          <w:b/>
          <w:bCs/>
          <w:sz w:val="36"/>
          <w:szCs w:val="36"/>
        </w:rPr>
      </w:pPr>
      <w:r>
        <w:rPr>
          <w:rFonts w:ascii="仿宋" w:hAnsi="仿宋" w:eastAsia="仿宋"/>
          <w:bCs/>
          <w:sz w:val="32"/>
          <w:szCs w:val="32"/>
          <w:u w:val="single"/>
        </w:rPr>
        <w:t xml:space="preserve">            </w:t>
      </w:r>
      <w:r>
        <w:rPr>
          <w:rFonts w:hint="eastAsia" w:ascii="仿宋" w:hAnsi="仿宋" w:eastAsia="仿宋"/>
          <w:b/>
          <w:bCs/>
          <w:sz w:val="36"/>
          <w:szCs w:val="36"/>
        </w:rPr>
        <w:t>项目投标文件</w:t>
      </w:r>
    </w:p>
    <w:p>
      <w:pPr>
        <w:spacing w:line="360" w:lineRule="auto"/>
        <w:jc w:val="center"/>
        <w:rPr>
          <w:rFonts w:ascii="仿宋" w:hAnsi="仿宋" w:eastAsia="仿宋"/>
          <w:bCs/>
          <w:sz w:val="32"/>
          <w:szCs w:val="32"/>
        </w:rPr>
      </w:pPr>
    </w:p>
    <w:p>
      <w:pPr>
        <w:spacing w:line="360" w:lineRule="auto"/>
        <w:ind w:firstLine="480" w:firstLineChars="150"/>
        <w:rPr>
          <w:rFonts w:ascii="仿宋" w:hAnsi="仿宋" w:eastAsia="仿宋"/>
          <w:bCs/>
          <w:sz w:val="32"/>
          <w:szCs w:val="32"/>
        </w:rPr>
      </w:pPr>
      <w:r>
        <w:rPr>
          <w:rFonts w:hint="eastAsia" w:ascii="仿宋" w:hAnsi="仿宋" w:eastAsia="仿宋"/>
          <w:bCs/>
          <w:sz w:val="32"/>
          <w:szCs w:val="32"/>
        </w:rPr>
        <w:t>项目名称：</w:t>
      </w:r>
    </w:p>
    <w:p>
      <w:pPr>
        <w:spacing w:line="360" w:lineRule="auto"/>
        <w:ind w:firstLine="480" w:firstLineChars="150"/>
        <w:rPr>
          <w:rFonts w:ascii="仿宋" w:hAnsi="仿宋" w:eastAsia="仿宋"/>
          <w:bCs/>
          <w:sz w:val="32"/>
          <w:szCs w:val="32"/>
        </w:rPr>
      </w:pPr>
      <w:r>
        <w:rPr>
          <w:rFonts w:hint="eastAsia" w:ascii="仿宋" w:hAnsi="仿宋" w:eastAsia="仿宋"/>
          <w:bCs/>
          <w:sz w:val="32"/>
          <w:szCs w:val="32"/>
        </w:rPr>
        <w:t>项目编号：</w:t>
      </w:r>
    </w:p>
    <w:p>
      <w:pPr>
        <w:spacing w:line="360" w:lineRule="auto"/>
        <w:ind w:firstLine="480" w:firstLineChars="150"/>
        <w:rPr>
          <w:rFonts w:ascii="仿宋" w:hAnsi="仿宋" w:eastAsia="仿宋"/>
          <w:bCs/>
          <w:sz w:val="32"/>
          <w:szCs w:val="32"/>
        </w:rPr>
      </w:pPr>
      <w:r>
        <w:rPr>
          <w:rFonts w:hint="eastAsia" w:ascii="仿宋" w:hAnsi="仿宋" w:eastAsia="仿宋"/>
          <w:bCs/>
          <w:sz w:val="32"/>
          <w:szCs w:val="32"/>
        </w:rPr>
        <w:t>标</w:t>
      </w:r>
      <w:r>
        <w:rPr>
          <w:rFonts w:ascii="仿宋" w:hAnsi="仿宋" w:eastAsia="仿宋"/>
          <w:bCs/>
          <w:sz w:val="32"/>
          <w:szCs w:val="32"/>
        </w:rPr>
        <w:t xml:space="preserve">    </w:t>
      </w:r>
      <w:r>
        <w:rPr>
          <w:rFonts w:hint="eastAsia" w:ascii="仿宋" w:hAnsi="仿宋" w:eastAsia="仿宋"/>
          <w:bCs/>
          <w:sz w:val="32"/>
          <w:szCs w:val="32"/>
        </w:rPr>
        <w:t>项</w:t>
      </w:r>
      <w:r>
        <w:rPr>
          <w:rFonts w:ascii="仿宋" w:hAnsi="仿宋" w:eastAsia="仿宋"/>
          <w:bCs/>
          <w:sz w:val="32"/>
          <w:szCs w:val="32"/>
        </w:rPr>
        <w:t>: /</w:t>
      </w:r>
    </w:p>
    <w:p>
      <w:pPr>
        <w:spacing w:line="360" w:lineRule="auto"/>
        <w:ind w:firstLine="480" w:firstLineChars="150"/>
        <w:rPr>
          <w:rFonts w:ascii="仿宋" w:hAnsi="仿宋" w:eastAsia="仿宋"/>
          <w:bCs/>
          <w:sz w:val="32"/>
          <w:szCs w:val="32"/>
        </w:rPr>
      </w:pPr>
    </w:p>
    <w:p>
      <w:pPr>
        <w:spacing w:line="360" w:lineRule="auto"/>
        <w:ind w:firstLine="480" w:firstLineChars="150"/>
        <w:rPr>
          <w:rFonts w:ascii="仿宋" w:hAnsi="仿宋" w:eastAsia="仿宋"/>
          <w:bCs/>
          <w:sz w:val="32"/>
          <w:szCs w:val="32"/>
        </w:rPr>
      </w:pPr>
    </w:p>
    <w:p>
      <w:pPr>
        <w:spacing w:line="360" w:lineRule="auto"/>
        <w:ind w:firstLine="480" w:firstLineChars="150"/>
        <w:rPr>
          <w:rFonts w:ascii="仿宋" w:hAnsi="仿宋" w:eastAsia="仿宋"/>
          <w:bCs/>
          <w:sz w:val="32"/>
          <w:szCs w:val="32"/>
        </w:rPr>
      </w:pPr>
      <w:r>
        <w:rPr>
          <w:rFonts w:hint="eastAsia" w:ascii="仿宋" w:hAnsi="仿宋" w:eastAsia="仿宋"/>
          <w:bCs/>
          <w:sz w:val="32"/>
          <w:szCs w:val="32"/>
        </w:rPr>
        <w:t>投标人全称（盖章）：</w:t>
      </w:r>
    </w:p>
    <w:p>
      <w:pPr>
        <w:spacing w:line="360" w:lineRule="auto"/>
        <w:ind w:firstLine="480" w:firstLineChars="150"/>
        <w:rPr>
          <w:rFonts w:ascii="仿宋" w:hAnsi="仿宋" w:eastAsia="仿宋"/>
          <w:sz w:val="32"/>
          <w:szCs w:val="32"/>
        </w:rPr>
      </w:pPr>
      <w:r>
        <w:rPr>
          <w:rFonts w:hint="eastAsia" w:ascii="仿宋" w:hAnsi="仿宋" w:eastAsia="仿宋"/>
          <w:sz w:val="32"/>
          <w:szCs w:val="32"/>
        </w:rPr>
        <w:t>法定代表人或被授权人（签名）：</w:t>
      </w:r>
    </w:p>
    <w:p>
      <w:pPr>
        <w:spacing w:line="360" w:lineRule="auto"/>
        <w:rPr>
          <w:rFonts w:ascii="仿宋" w:hAnsi="仿宋" w:eastAsia="仿宋"/>
          <w:bCs/>
          <w:sz w:val="32"/>
          <w:szCs w:val="32"/>
        </w:rPr>
      </w:pPr>
      <w:r>
        <w:rPr>
          <w:rFonts w:ascii="仿宋" w:hAnsi="仿宋" w:eastAsia="仿宋"/>
          <w:bCs/>
          <w:sz w:val="32"/>
          <w:szCs w:val="32"/>
        </w:rPr>
        <w:t xml:space="preserve">                                  </w:t>
      </w:r>
      <w:r>
        <w:rPr>
          <w:rFonts w:hint="eastAsia" w:ascii="仿宋" w:hAnsi="仿宋" w:eastAsia="仿宋"/>
          <w:bCs/>
          <w:sz w:val="32"/>
          <w:szCs w:val="32"/>
        </w:rPr>
        <w:t>年</w:t>
      </w:r>
      <w:r>
        <w:rPr>
          <w:rFonts w:ascii="仿宋" w:hAnsi="仿宋" w:eastAsia="仿宋"/>
          <w:bCs/>
          <w:sz w:val="32"/>
          <w:szCs w:val="32"/>
        </w:rPr>
        <w:t xml:space="preserve">  </w:t>
      </w:r>
      <w:r>
        <w:rPr>
          <w:rFonts w:hint="eastAsia" w:ascii="仿宋" w:hAnsi="仿宋" w:eastAsia="仿宋"/>
          <w:bCs/>
          <w:sz w:val="32"/>
          <w:szCs w:val="32"/>
        </w:rPr>
        <w:t>月</w:t>
      </w:r>
      <w:r>
        <w:rPr>
          <w:rFonts w:ascii="仿宋" w:hAnsi="仿宋" w:eastAsia="仿宋"/>
          <w:bCs/>
          <w:sz w:val="32"/>
          <w:szCs w:val="32"/>
        </w:rPr>
        <w:t xml:space="preserve">  </w:t>
      </w:r>
      <w:r>
        <w:rPr>
          <w:rFonts w:hint="eastAsia" w:ascii="仿宋" w:hAnsi="仿宋" w:eastAsia="仿宋"/>
          <w:bCs/>
          <w:sz w:val="32"/>
          <w:szCs w:val="32"/>
        </w:rPr>
        <w:t>日</w:t>
      </w:r>
    </w:p>
    <w:p>
      <w:pPr>
        <w:spacing w:line="360" w:lineRule="auto"/>
        <w:ind w:firstLine="480" w:firstLineChars="150"/>
        <w:jc w:val="center"/>
        <w:rPr>
          <w:rFonts w:ascii="仿宋" w:hAnsi="仿宋" w:eastAsia="仿宋"/>
          <w:bCs/>
          <w:sz w:val="32"/>
          <w:szCs w:val="32"/>
        </w:rPr>
      </w:pPr>
    </w:p>
    <w:p>
      <w:pPr>
        <w:spacing w:line="360" w:lineRule="auto"/>
        <w:ind w:firstLine="480" w:firstLineChars="150"/>
        <w:jc w:val="center"/>
        <w:rPr>
          <w:rFonts w:ascii="仿宋" w:hAnsi="仿宋" w:eastAsia="仿宋"/>
          <w:bCs/>
          <w:sz w:val="32"/>
          <w:szCs w:val="32"/>
        </w:rPr>
      </w:pPr>
      <w:r>
        <w:rPr>
          <w:rFonts w:hint="eastAsia" w:ascii="仿宋" w:hAnsi="仿宋" w:eastAsia="仿宋"/>
          <w:bCs/>
          <w:sz w:val="32"/>
          <w:szCs w:val="32"/>
        </w:rPr>
        <w:t>在</w:t>
      </w:r>
      <w:r>
        <w:rPr>
          <w:rFonts w:ascii="仿宋" w:hAnsi="仿宋" w:eastAsia="仿宋"/>
          <w:bCs/>
          <w:sz w:val="32"/>
          <w:szCs w:val="32"/>
        </w:rPr>
        <w:t xml:space="preserve">  </w:t>
      </w:r>
      <w:r>
        <w:rPr>
          <w:rFonts w:hint="eastAsia" w:ascii="仿宋" w:hAnsi="仿宋" w:eastAsia="仿宋"/>
          <w:bCs/>
          <w:sz w:val="32"/>
          <w:szCs w:val="32"/>
        </w:rPr>
        <w:t>年</w:t>
      </w:r>
      <w:r>
        <w:rPr>
          <w:rFonts w:ascii="仿宋" w:hAnsi="仿宋" w:eastAsia="仿宋"/>
          <w:bCs/>
          <w:sz w:val="32"/>
          <w:szCs w:val="32"/>
        </w:rPr>
        <w:t xml:space="preserve">  </w:t>
      </w:r>
      <w:r>
        <w:rPr>
          <w:rFonts w:hint="eastAsia" w:ascii="仿宋" w:hAnsi="仿宋" w:eastAsia="仿宋"/>
          <w:bCs/>
          <w:sz w:val="32"/>
          <w:szCs w:val="32"/>
        </w:rPr>
        <w:t>月</w:t>
      </w:r>
      <w:r>
        <w:rPr>
          <w:rFonts w:ascii="仿宋" w:hAnsi="仿宋" w:eastAsia="仿宋"/>
          <w:bCs/>
          <w:sz w:val="32"/>
          <w:szCs w:val="32"/>
        </w:rPr>
        <w:t xml:space="preserve">  </w:t>
      </w:r>
      <w:r>
        <w:rPr>
          <w:rFonts w:hint="eastAsia" w:ascii="仿宋" w:hAnsi="仿宋" w:eastAsia="仿宋"/>
          <w:bCs/>
          <w:sz w:val="32"/>
          <w:szCs w:val="32"/>
        </w:rPr>
        <w:t>日</w:t>
      </w:r>
      <w:r>
        <w:rPr>
          <w:rFonts w:ascii="仿宋" w:hAnsi="仿宋" w:eastAsia="仿宋"/>
          <w:bCs/>
          <w:sz w:val="32"/>
          <w:szCs w:val="32"/>
        </w:rPr>
        <w:t xml:space="preserve">  </w:t>
      </w:r>
      <w:r>
        <w:rPr>
          <w:rFonts w:hint="eastAsia" w:ascii="仿宋" w:hAnsi="仿宋" w:eastAsia="仿宋"/>
          <w:bCs/>
          <w:sz w:val="32"/>
          <w:szCs w:val="32"/>
        </w:rPr>
        <w:t>时</w:t>
      </w:r>
      <w:r>
        <w:rPr>
          <w:rFonts w:ascii="仿宋" w:hAnsi="仿宋" w:eastAsia="仿宋"/>
          <w:bCs/>
          <w:sz w:val="32"/>
          <w:szCs w:val="32"/>
        </w:rPr>
        <w:t xml:space="preserve">  </w:t>
      </w:r>
      <w:r>
        <w:rPr>
          <w:rFonts w:hint="eastAsia" w:ascii="仿宋" w:hAnsi="仿宋" w:eastAsia="仿宋"/>
          <w:bCs/>
          <w:sz w:val="32"/>
          <w:szCs w:val="32"/>
        </w:rPr>
        <w:t>分之前不得启封</w:t>
      </w:r>
    </w:p>
    <w:p>
      <w:pPr>
        <w:spacing w:line="360" w:lineRule="auto"/>
        <w:ind w:firstLine="475" w:firstLineChars="148"/>
        <w:rPr>
          <w:rFonts w:ascii="仿宋" w:hAnsi="仿宋" w:eastAsia="仿宋"/>
          <w:b/>
          <w:sz w:val="32"/>
          <w:szCs w:val="32"/>
        </w:rPr>
      </w:pPr>
    </w:p>
    <w:p>
      <w:pPr>
        <w:spacing w:line="360" w:lineRule="auto"/>
        <w:ind w:firstLine="475" w:firstLineChars="148"/>
        <w:rPr>
          <w:rFonts w:ascii="仿宋" w:hAnsi="仿宋" w:eastAsia="仿宋"/>
          <w:b/>
          <w:sz w:val="32"/>
          <w:szCs w:val="32"/>
        </w:rPr>
      </w:pPr>
    </w:p>
    <w:p>
      <w:pPr>
        <w:spacing w:line="360" w:lineRule="auto"/>
        <w:ind w:firstLine="475" w:firstLineChars="148"/>
        <w:rPr>
          <w:rFonts w:ascii="仿宋" w:hAnsi="仿宋" w:eastAsia="仿宋"/>
          <w:b/>
          <w:sz w:val="32"/>
          <w:szCs w:val="32"/>
        </w:rPr>
      </w:pPr>
    </w:p>
    <w:p>
      <w:pPr>
        <w:spacing w:line="360" w:lineRule="auto"/>
        <w:ind w:firstLine="475" w:firstLineChars="148"/>
        <w:rPr>
          <w:rFonts w:ascii="仿宋" w:hAnsi="仿宋" w:eastAsia="仿宋"/>
          <w:b/>
          <w:sz w:val="32"/>
          <w:szCs w:val="32"/>
        </w:rPr>
      </w:pPr>
    </w:p>
    <w:p>
      <w:pPr>
        <w:spacing w:line="360" w:lineRule="auto"/>
        <w:ind w:firstLine="475" w:firstLineChars="148"/>
        <w:outlineLvl w:val="0"/>
        <w:rPr>
          <w:rFonts w:ascii="仿宋" w:hAnsi="仿宋" w:eastAsia="仿宋"/>
          <w:b/>
          <w:sz w:val="32"/>
          <w:szCs w:val="32"/>
        </w:rPr>
      </w:pPr>
      <w:r>
        <w:rPr>
          <w:rFonts w:hint="eastAsia" w:ascii="仿宋" w:hAnsi="仿宋" w:eastAsia="仿宋"/>
          <w:b/>
          <w:sz w:val="32"/>
          <w:szCs w:val="32"/>
        </w:rPr>
        <w:t>二、资信商务文件格式</w:t>
      </w:r>
    </w:p>
    <w:p>
      <w:pPr>
        <w:spacing w:line="360" w:lineRule="auto"/>
        <w:ind w:firstLine="480" w:firstLineChars="150"/>
        <w:rPr>
          <w:rFonts w:ascii="仿宋" w:hAnsi="仿宋" w:eastAsia="仿宋"/>
          <w:bCs/>
          <w:sz w:val="32"/>
          <w:szCs w:val="32"/>
        </w:rPr>
      </w:pPr>
      <w:r>
        <w:rPr>
          <w:rFonts w:ascii="仿宋" w:hAnsi="仿宋" w:eastAsia="仿宋"/>
          <w:sz w:val="32"/>
          <w:szCs w:val="32"/>
        </w:rPr>
        <w:t>1</w:t>
      </w:r>
      <w:r>
        <w:rPr>
          <w:rFonts w:hint="eastAsia" w:ascii="仿宋" w:hAnsi="仿宋" w:eastAsia="仿宋"/>
          <w:sz w:val="32"/>
          <w:szCs w:val="32"/>
        </w:rPr>
        <w:t>、资信商务文件</w:t>
      </w:r>
      <w:r>
        <w:rPr>
          <w:rFonts w:hint="eastAsia" w:ascii="仿宋" w:hAnsi="仿宋" w:eastAsia="仿宋"/>
          <w:bCs/>
          <w:sz w:val="32"/>
          <w:szCs w:val="32"/>
        </w:rPr>
        <w:t>的密封袋封面：</w:t>
      </w:r>
    </w:p>
    <w:p>
      <w:pPr>
        <w:spacing w:line="360" w:lineRule="auto"/>
        <w:rPr>
          <w:rFonts w:ascii="仿宋" w:hAnsi="仿宋" w:eastAsia="仿宋"/>
          <w:bCs/>
          <w:sz w:val="32"/>
          <w:szCs w:val="32"/>
        </w:rPr>
      </w:pPr>
    </w:p>
    <w:p>
      <w:pPr>
        <w:spacing w:line="360" w:lineRule="auto"/>
        <w:jc w:val="center"/>
        <w:rPr>
          <w:rFonts w:ascii="仿宋" w:hAnsi="仿宋" w:eastAsia="仿宋"/>
          <w:bCs/>
          <w:sz w:val="32"/>
          <w:szCs w:val="32"/>
          <w:u w:val="single"/>
        </w:rPr>
      </w:pPr>
    </w:p>
    <w:p>
      <w:pPr>
        <w:spacing w:line="360" w:lineRule="auto"/>
        <w:jc w:val="center"/>
        <w:rPr>
          <w:rFonts w:ascii="仿宋" w:hAnsi="仿宋" w:eastAsia="仿宋"/>
          <w:b/>
          <w:bCs/>
          <w:sz w:val="36"/>
          <w:szCs w:val="36"/>
        </w:rPr>
      </w:pPr>
      <w:r>
        <w:rPr>
          <w:rFonts w:ascii="仿宋" w:hAnsi="仿宋" w:eastAsia="仿宋"/>
          <w:bCs/>
          <w:sz w:val="32"/>
          <w:szCs w:val="32"/>
          <w:u w:val="single"/>
        </w:rPr>
        <w:t xml:space="preserve">          </w:t>
      </w:r>
      <w:r>
        <w:rPr>
          <w:rFonts w:hint="eastAsia" w:ascii="仿宋" w:hAnsi="仿宋" w:eastAsia="仿宋"/>
          <w:b/>
          <w:bCs/>
          <w:sz w:val="36"/>
          <w:szCs w:val="36"/>
        </w:rPr>
        <w:t>项目资信商务文件</w:t>
      </w:r>
    </w:p>
    <w:p>
      <w:pPr>
        <w:spacing w:line="360" w:lineRule="auto"/>
        <w:jc w:val="center"/>
        <w:rPr>
          <w:rFonts w:ascii="仿宋" w:hAnsi="仿宋" w:eastAsia="仿宋"/>
          <w:bCs/>
          <w:sz w:val="32"/>
          <w:szCs w:val="32"/>
        </w:rPr>
      </w:pPr>
    </w:p>
    <w:p>
      <w:pPr>
        <w:spacing w:line="360" w:lineRule="auto"/>
        <w:ind w:firstLine="480" w:firstLineChars="150"/>
        <w:rPr>
          <w:rFonts w:ascii="仿宋" w:hAnsi="仿宋" w:eastAsia="仿宋"/>
          <w:bCs/>
          <w:sz w:val="32"/>
          <w:szCs w:val="32"/>
        </w:rPr>
      </w:pPr>
    </w:p>
    <w:p>
      <w:pPr>
        <w:spacing w:line="360" w:lineRule="auto"/>
        <w:ind w:firstLine="480" w:firstLineChars="150"/>
        <w:rPr>
          <w:rFonts w:ascii="仿宋" w:hAnsi="仿宋" w:eastAsia="仿宋"/>
          <w:bCs/>
          <w:sz w:val="32"/>
          <w:szCs w:val="32"/>
        </w:rPr>
      </w:pPr>
      <w:r>
        <w:rPr>
          <w:rFonts w:hint="eastAsia" w:ascii="仿宋" w:hAnsi="仿宋" w:eastAsia="仿宋"/>
          <w:bCs/>
          <w:sz w:val="32"/>
          <w:szCs w:val="32"/>
        </w:rPr>
        <w:t>项目名称：</w:t>
      </w:r>
    </w:p>
    <w:p>
      <w:pPr>
        <w:spacing w:line="360" w:lineRule="auto"/>
        <w:ind w:firstLine="480" w:firstLineChars="150"/>
        <w:rPr>
          <w:rFonts w:ascii="仿宋" w:hAnsi="仿宋" w:eastAsia="仿宋"/>
          <w:bCs/>
          <w:sz w:val="32"/>
          <w:szCs w:val="32"/>
        </w:rPr>
      </w:pPr>
      <w:r>
        <w:rPr>
          <w:rFonts w:hint="eastAsia" w:ascii="仿宋" w:hAnsi="仿宋" w:eastAsia="仿宋"/>
          <w:bCs/>
          <w:sz w:val="32"/>
          <w:szCs w:val="32"/>
        </w:rPr>
        <w:t>项目编号：</w:t>
      </w:r>
    </w:p>
    <w:p>
      <w:pPr>
        <w:spacing w:line="360" w:lineRule="auto"/>
        <w:ind w:firstLine="480" w:firstLineChars="150"/>
        <w:rPr>
          <w:rFonts w:ascii="仿宋" w:hAnsi="仿宋" w:eastAsia="仿宋"/>
          <w:bCs/>
          <w:sz w:val="32"/>
          <w:szCs w:val="32"/>
        </w:rPr>
      </w:pPr>
      <w:r>
        <w:rPr>
          <w:rFonts w:hint="eastAsia" w:ascii="仿宋" w:hAnsi="仿宋" w:eastAsia="仿宋"/>
          <w:bCs/>
          <w:sz w:val="32"/>
          <w:szCs w:val="32"/>
        </w:rPr>
        <w:t>标</w:t>
      </w:r>
      <w:r>
        <w:rPr>
          <w:rFonts w:ascii="仿宋" w:hAnsi="仿宋" w:eastAsia="仿宋"/>
          <w:bCs/>
          <w:sz w:val="32"/>
          <w:szCs w:val="32"/>
        </w:rPr>
        <w:t xml:space="preserve">    </w:t>
      </w:r>
      <w:r>
        <w:rPr>
          <w:rFonts w:hint="eastAsia" w:ascii="仿宋" w:hAnsi="仿宋" w:eastAsia="仿宋"/>
          <w:bCs/>
          <w:sz w:val="32"/>
          <w:szCs w:val="32"/>
        </w:rPr>
        <w:t>项</w:t>
      </w:r>
      <w:r>
        <w:rPr>
          <w:rFonts w:ascii="仿宋" w:hAnsi="仿宋" w:eastAsia="仿宋"/>
          <w:bCs/>
          <w:sz w:val="32"/>
          <w:szCs w:val="32"/>
        </w:rPr>
        <w:t>: /</w:t>
      </w:r>
    </w:p>
    <w:p>
      <w:pPr>
        <w:spacing w:line="360" w:lineRule="auto"/>
        <w:ind w:firstLine="480" w:firstLineChars="150"/>
        <w:rPr>
          <w:rFonts w:ascii="仿宋" w:hAnsi="仿宋" w:eastAsia="仿宋"/>
          <w:bCs/>
          <w:sz w:val="32"/>
          <w:szCs w:val="32"/>
        </w:rPr>
      </w:pPr>
    </w:p>
    <w:p>
      <w:pPr>
        <w:spacing w:line="360" w:lineRule="auto"/>
        <w:ind w:firstLine="480" w:firstLineChars="150"/>
        <w:rPr>
          <w:rFonts w:ascii="仿宋" w:hAnsi="仿宋" w:eastAsia="仿宋"/>
          <w:bCs/>
          <w:sz w:val="32"/>
          <w:szCs w:val="32"/>
        </w:rPr>
      </w:pPr>
    </w:p>
    <w:p>
      <w:pPr>
        <w:spacing w:line="360" w:lineRule="auto"/>
        <w:ind w:firstLine="480" w:firstLineChars="150"/>
        <w:rPr>
          <w:rFonts w:ascii="仿宋" w:hAnsi="仿宋" w:eastAsia="仿宋"/>
          <w:bCs/>
          <w:sz w:val="32"/>
          <w:szCs w:val="32"/>
        </w:rPr>
      </w:pPr>
    </w:p>
    <w:p>
      <w:pPr>
        <w:spacing w:line="360" w:lineRule="auto"/>
        <w:ind w:firstLine="480" w:firstLineChars="150"/>
        <w:rPr>
          <w:rFonts w:ascii="仿宋" w:hAnsi="仿宋" w:eastAsia="仿宋"/>
          <w:bCs/>
          <w:sz w:val="32"/>
          <w:szCs w:val="32"/>
        </w:rPr>
      </w:pPr>
    </w:p>
    <w:p>
      <w:pPr>
        <w:spacing w:line="360" w:lineRule="auto"/>
        <w:ind w:firstLine="480" w:firstLineChars="150"/>
        <w:rPr>
          <w:rFonts w:ascii="仿宋" w:hAnsi="仿宋" w:eastAsia="仿宋"/>
          <w:bCs/>
          <w:sz w:val="32"/>
          <w:szCs w:val="32"/>
        </w:rPr>
      </w:pPr>
    </w:p>
    <w:p>
      <w:pPr>
        <w:spacing w:line="360" w:lineRule="auto"/>
        <w:ind w:firstLine="480" w:firstLineChars="150"/>
        <w:rPr>
          <w:rFonts w:ascii="仿宋" w:hAnsi="仿宋" w:eastAsia="仿宋"/>
          <w:bCs/>
          <w:sz w:val="32"/>
          <w:szCs w:val="32"/>
        </w:rPr>
      </w:pPr>
      <w:r>
        <w:rPr>
          <w:rFonts w:hint="eastAsia" w:ascii="仿宋" w:hAnsi="仿宋" w:eastAsia="仿宋"/>
          <w:bCs/>
          <w:sz w:val="32"/>
          <w:szCs w:val="32"/>
        </w:rPr>
        <w:t>投标人全称（盖章）：</w:t>
      </w:r>
    </w:p>
    <w:p>
      <w:pPr>
        <w:spacing w:line="360" w:lineRule="auto"/>
        <w:ind w:firstLine="480" w:firstLineChars="150"/>
        <w:rPr>
          <w:rFonts w:ascii="仿宋" w:hAnsi="仿宋" w:eastAsia="仿宋"/>
          <w:sz w:val="32"/>
          <w:szCs w:val="32"/>
        </w:rPr>
      </w:pPr>
      <w:r>
        <w:rPr>
          <w:rFonts w:hint="eastAsia" w:ascii="仿宋" w:hAnsi="仿宋" w:eastAsia="仿宋"/>
          <w:sz w:val="32"/>
          <w:szCs w:val="32"/>
        </w:rPr>
        <w:t>法定代表人或被授权人（签名）：</w:t>
      </w:r>
    </w:p>
    <w:p>
      <w:pPr>
        <w:spacing w:line="360" w:lineRule="auto"/>
        <w:jc w:val="center"/>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pPr>
        <w:spacing w:line="360" w:lineRule="auto"/>
        <w:ind w:firstLine="480" w:firstLineChars="150"/>
        <w:rPr>
          <w:rFonts w:ascii="仿宋" w:hAnsi="仿宋" w:eastAsia="仿宋"/>
          <w:bCs/>
          <w:sz w:val="32"/>
          <w:szCs w:val="32"/>
        </w:rPr>
      </w:pPr>
    </w:p>
    <w:p>
      <w:pPr>
        <w:spacing w:line="360" w:lineRule="auto"/>
        <w:ind w:firstLine="480" w:firstLineChars="150"/>
        <w:jc w:val="center"/>
        <w:rPr>
          <w:rFonts w:ascii="仿宋" w:hAnsi="仿宋" w:eastAsia="仿宋"/>
          <w:bCs/>
          <w:sz w:val="32"/>
          <w:szCs w:val="32"/>
        </w:rPr>
      </w:pPr>
      <w:r>
        <w:rPr>
          <w:rFonts w:hint="eastAsia" w:ascii="仿宋" w:hAnsi="仿宋" w:eastAsia="仿宋"/>
          <w:bCs/>
          <w:sz w:val="32"/>
          <w:szCs w:val="32"/>
        </w:rPr>
        <w:t>在</w:t>
      </w:r>
      <w:r>
        <w:rPr>
          <w:rFonts w:ascii="仿宋" w:hAnsi="仿宋" w:eastAsia="仿宋"/>
          <w:bCs/>
          <w:sz w:val="32"/>
          <w:szCs w:val="32"/>
        </w:rPr>
        <w:t xml:space="preserve">  </w:t>
      </w:r>
      <w:r>
        <w:rPr>
          <w:rFonts w:hint="eastAsia" w:ascii="仿宋" w:hAnsi="仿宋" w:eastAsia="仿宋"/>
          <w:bCs/>
          <w:sz w:val="32"/>
          <w:szCs w:val="32"/>
        </w:rPr>
        <w:t>年</w:t>
      </w:r>
      <w:r>
        <w:rPr>
          <w:rFonts w:ascii="仿宋" w:hAnsi="仿宋" w:eastAsia="仿宋"/>
          <w:bCs/>
          <w:sz w:val="32"/>
          <w:szCs w:val="32"/>
        </w:rPr>
        <w:t xml:space="preserve">  </w:t>
      </w:r>
      <w:r>
        <w:rPr>
          <w:rFonts w:hint="eastAsia" w:ascii="仿宋" w:hAnsi="仿宋" w:eastAsia="仿宋"/>
          <w:bCs/>
          <w:sz w:val="32"/>
          <w:szCs w:val="32"/>
        </w:rPr>
        <w:t>月</w:t>
      </w:r>
      <w:r>
        <w:rPr>
          <w:rFonts w:ascii="仿宋" w:hAnsi="仿宋" w:eastAsia="仿宋"/>
          <w:bCs/>
          <w:sz w:val="32"/>
          <w:szCs w:val="32"/>
        </w:rPr>
        <w:t xml:space="preserve">  </w:t>
      </w:r>
      <w:r>
        <w:rPr>
          <w:rFonts w:hint="eastAsia" w:ascii="仿宋" w:hAnsi="仿宋" w:eastAsia="仿宋"/>
          <w:bCs/>
          <w:sz w:val="32"/>
          <w:szCs w:val="32"/>
        </w:rPr>
        <w:t>日</w:t>
      </w:r>
      <w:r>
        <w:rPr>
          <w:rFonts w:ascii="仿宋" w:hAnsi="仿宋" w:eastAsia="仿宋"/>
          <w:bCs/>
          <w:sz w:val="32"/>
          <w:szCs w:val="32"/>
        </w:rPr>
        <w:t xml:space="preserve">  </w:t>
      </w:r>
      <w:r>
        <w:rPr>
          <w:rFonts w:hint="eastAsia" w:ascii="仿宋" w:hAnsi="仿宋" w:eastAsia="仿宋"/>
          <w:bCs/>
          <w:sz w:val="32"/>
          <w:szCs w:val="32"/>
        </w:rPr>
        <w:t>时</w:t>
      </w:r>
      <w:r>
        <w:rPr>
          <w:rFonts w:ascii="仿宋" w:hAnsi="仿宋" w:eastAsia="仿宋"/>
          <w:bCs/>
          <w:sz w:val="32"/>
          <w:szCs w:val="32"/>
        </w:rPr>
        <w:t xml:space="preserve">  </w:t>
      </w:r>
      <w:r>
        <w:rPr>
          <w:rFonts w:hint="eastAsia" w:ascii="仿宋" w:hAnsi="仿宋" w:eastAsia="仿宋"/>
          <w:bCs/>
          <w:sz w:val="32"/>
          <w:szCs w:val="32"/>
        </w:rPr>
        <w:t>分之前不得启封</w:t>
      </w: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ind w:firstLine="480" w:firstLineChars="15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、资信商务文件封面格式：</w:t>
      </w:r>
      <w:r>
        <w:rPr>
          <w:rFonts w:ascii="仿宋" w:hAnsi="仿宋" w:eastAsia="仿宋"/>
          <w:sz w:val="32"/>
          <w:szCs w:val="32"/>
        </w:rPr>
        <w:t xml:space="preserve"> </w:t>
      </w:r>
    </w:p>
    <w:p>
      <w:pPr>
        <w:spacing w:line="360" w:lineRule="auto"/>
        <w:rPr>
          <w:rFonts w:ascii="仿宋" w:hAnsi="仿宋" w:eastAsia="仿宋"/>
          <w:bCs/>
          <w:sz w:val="32"/>
          <w:szCs w:val="32"/>
        </w:rPr>
      </w:pPr>
      <w:r>
        <w:rPr>
          <w:rFonts w:ascii="仿宋" w:hAnsi="仿宋" w:eastAsia="仿宋"/>
          <w:sz w:val="32"/>
          <w:szCs w:val="32"/>
        </w:rPr>
        <w:t xml:space="preserve">                                       </w:t>
      </w:r>
      <w:r>
        <w:rPr>
          <w:rFonts w:hint="eastAsia" w:ascii="仿宋" w:hAnsi="仿宋" w:eastAsia="仿宋"/>
          <w:bCs/>
          <w:sz w:val="32"/>
          <w:szCs w:val="32"/>
        </w:rPr>
        <w:t>正本或副本</w:t>
      </w:r>
    </w:p>
    <w:p>
      <w:pPr>
        <w:spacing w:line="360" w:lineRule="auto"/>
        <w:rPr>
          <w:rFonts w:ascii="仿宋" w:hAnsi="仿宋" w:eastAsia="仿宋"/>
          <w:sz w:val="32"/>
          <w:szCs w:val="32"/>
        </w:rPr>
      </w:pPr>
    </w:p>
    <w:p>
      <w:pPr>
        <w:spacing w:line="360" w:lineRule="auto"/>
        <w:jc w:val="center"/>
        <w:rPr>
          <w:rFonts w:ascii="仿宋" w:hAnsi="仿宋" w:eastAsia="仿宋"/>
          <w:bCs/>
          <w:sz w:val="32"/>
          <w:szCs w:val="32"/>
        </w:rPr>
      </w:pPr>
      <w:r>
        <w:rPr>
          <w:rFonts w:ascii="仿宋" w:hAnsi="仿宋" w:eastAsia="仿宋"/>
          <w:bCs/>
          <w:sz w:val="32"/>
          <w:szCs w:val="32"/>
        </w:rPr>
        <w:t xml:space="preserve">    </w:t>
      </w:r>
    </w:p>
    <w:p>
      <w:pPr>
        <w:spacing w:line="360" w:lineRule="auto"/>
        <w:jc w:val="center"/>
        <w:rPr>
          <w:rFonts w:ascii="仿宋" w:hAnsi="仿宋" w:eastAsia="仿宋"/>
          <w:b/>
          <w:bCs/>
          <w:sz w:val="36"/>
          <w:szCs w:val="36"/>
        </w:rPr>
      </w:pPr>
      <w:r>
        <w:rPr>
          <w:rFonts w:ascii="仿宋" w:hAnsi="仿宋" w:eastAsia="仿宋"/>
          <w:bCs/>
          <w:sz w:val="32"/>
          <w:szCs w:val="32"/>
          <w:u w:val="single"/>
        </w:rPr>
        <w:t xml:space="preserve">           </w:t>
      </w:r>
      <w:r>
        <w:rPr>
          <w:rFonts w:hint="eastAsia" w:ascii="仿宋" w:hAnsi="仿宋" w:eastAsia="仿宋"/>
          <w:b/>
          <w:bCs/>
          <w:sz w:val="36"/>
          <w:szCs w:val="36"/>
        </w:rPr>
        <w:t>项目资信商务文件</w:t>
      </w:r>
    </w:p>
    <w:p>
      <w:pPr>
        <w:spacing w:line="360" w:lineRule="auto"/>
        <w:jc w:val="center"/>
        <w:rPr>
          <w:rFonts w:ascii="仿宋" w:hAnsi="仿宋" w:eastAsia="仿宋"/>
          <w:bCs/>
          <w:sz w:val="32"/>
          <w:szCs w:val="32"/>
        </w:rPr>
      </w:pPr>
    </w:p>
    <w:p>
      <w:pPr>
        <w:spacing w:line="360" w:lineRule="auto"/>
        <w:ind w:firstLine="480" w:firstLineChars="150"/>
        <w:rPr>
          <w:rFonts w:ascii="仿宋" w:hAnsi="仿宋" w:eastAsia="仿宋"/>
          <w:bCs/>
          <w:sz w:val="32"/>
          <w:szCs w:val="32"/>
        </w:rPr>
      </w:pPr>
      <w:r>
        <w:rPr>
          <w:rFonts w:hint="eastAsia" w:ascii="仿宋" w:hAnsi="仿宋" w:eastAsia="仿宋"/>
          <w:bCs/>
          <w:sz w:val="32"/>
          <w:szCs w:val="32"/>
        </w:rPr>
        <w:t>项目名称：</w:t>
      </w:r>
    </w:p>
    <w:p>
      <w:pPr>
        <w:spacing w:line="360" w:lineRule="auto"/>
        <w:ind w:firstLine="480" w:firstLineChars="150"/>
        <w:rPr>
          <w:rFonts w:ascii="仿宋" w:hAnsi="仿宋" w:eastAsia="仿宋"/>
          <w:bCs/>
          <w:sz w:val="32"/>
          <w:szCs w:val="32"/>
        </w:rPr>
      </w:pPr>
      <w:r>
        <w:rPr>
          <w:rFonts w:hint="eastAsia" w:ascii="仿宋" w:hAnsi="仿宋" w:eastAsia="仿宋"/>
          <w:bCs/>
          <w:sz w:val="32"/>
          <w:szCs w:val="32"/>
        </w:rPr>
        <w:t>项目编号：</w:t>
      </w:r>
    </w:p>
    <w:p>
      <w:pPr>
        <w:spacing w:line="360" w:lineRule="auto"/>
        <w:ind w:firstLine="480" w:firstLineChars="150"/>
        <w:rPr>
          <w:rFonts w:ascii="仿宋" w:hAnsi="仿宋" w:eastAsia="仿宋"/>
          <w:bCs/>
          <w:sz w:val="32"/>
          <w:szCs w:val="32"/>
        </w:rPr>
      </w:pPr>
      <w:r>
        <w:rPr>
          <w:rFonts w:hint="eastAsia" w:ascii="仿宋" w:hAnsi="仿宋" w:eastAsia="仿宋"/>
          <w:bCs/>
          <w:sz w:val="32"/>
          <w:szCs w:val="32"/>
        </w:rPr>
        <w:t>标</w:t>
      </w:r>
      <w:r>
        <w:rPr>
          <w:rFonts w:ascii="仿宋" w:hAnsi="仿宋" w:eastAsia="仿宋"/>
          <w:bCs/>
          <w:sz w:val="32"/>
          <w:szCs w:val="32"/>
        </w:rPr>
        <w:t xml:space="preserve">    </w:t>
      </w:r>
      <w:r>
        <w:rPr>
          <w:rFonts w:hint="eastAsia" w:ascii="仿宋" w:hAnsi="仿宋" w:eastAsia="仿宋"/>
          <w:bCs/>
          <w:sz w:val="32"/>
          <w:szCs w:val="32"/>
        </w:rPr>
        <w:t>项</w:t>
      </w:r>
      <w:r>
        <w:rPr>
          <w:rFonts w:ascii="仿宋" w:hAnsi="仿宋" w:eastAsia="仿宋"/>
          <w:bCs/>
          <w:sz w:val="32"/>
          <w:szCs w:val="32"/>
        </w:rPr>
        <w:t>: /</w:t>
      </w:r>
    </w:p>
    <w:p>
      <w:pPr>
        <w:spacing w:line="360" w:lineRule="auto"/>
        <w:ind w:firstLine="480" w:firstLineChars="150"/>
        <w:rPr>
          <w:rFonts w:ascii="仿宋" w:hAnsi="仿宋" w:eastAsia="仿宋"/>
          <w:bCs/>
          <w:sz w:val="32"/>
          <w:szCs w:val="32"/>
        </w:rPr>
      </w:pPr>
    </w:p>
    <w:p>
      <w:pPr>
        <w:spacing w:line="360" w:lineRule="auto"/>
        <w:ind w:firstLine="480" w:firstLineChars="150"/>
        <w:rPr>
          <w:rFonts w:ascii="仿宋" w:hAnsi="仿宋" w:eastAsia="仿宋"/>
          <w:bCs/>
          <w:sz w:val="32"/>
          <w:szCs w:val="32"/>
        </w:rPr>
      </w:pPr>
    </w:p>
    <w:p>
      <w:pPr>
        <w:spacing w:line="360" w:lineRule="auto"/>
        <w:ind w:firstLine="480" w:firstLineChars="150"/>
        <w:rPr>
          <w:rFonts w:ascii="仿宋" w:hAnsi="仿宋" w:eastAsia="仿宋"/>
          <w:bCs/>
          <w:sz w:val="32"/>
          <w:szCs w:val="32"/>
        </w:rPr>
      </w:pPr>
    </w:p>
    <w:p>
      <w:pPr>
        <w:spacing w:line="360" w:lineRule="auto"/>
        <w:ind w:firstLine="480" w:firstLineChars="150"/>
        <w:rPr>
          <w:rFonts w:ascii="仿宋" w:hAnsi="仿宋" w:eastAsia="仿宋"/>
          <w:bCs/>
          <w:sz w:val="32"/>
          <w:szCs w:val="32"/>
        </w:rPr>
      </w:pPr>
    </w:p>
    <w:p>
      <w:pPr>
        <w:spacing w:line="360" w:lineRule="auto"/>
        <w:ind w:firstLine="480" w:firstLineChars="150"/>
        <w:rPr>
          <w:rFonts w:ascii="仿宋" w:hAnsi="仿宋" w:eastAsia="仿宋"/>
          <w:bCs/>
          <w:sz w:val="32"/>
          <w:szCs w:val="32"/>
        </w:rPr>
      </w:pPr>
    </w:p>
    <w:p>
      <w:pPr>
        <w:spacing w:line="360" w:lineRule="auto"/>
        <w:ind w:firstLine="480" w:firstLineChars="150"/>
        <w:rPr>
          <w:rFonts w:ascii="仿宋" w:hAnsi="仿宋" w:eastAsia="仿宋"/>
          <w:bCs/>
          <w:sz w:val="32"/>
          <w:szCs w:val="32"/>
        </w:rPr>
      </w:pPr>
    </w:p>
    <w:p>
      <w:pPr>
        <w:spacing w:line="360" w:lineRule="auto"/>
        <w:ind w:firstLine="480" w:firstLineChars="150"/>
        <w:rPr>
          <w:rFonts w:ascii="仿宋" w:hAnsi="仿宋" w:eastAsia="仿宋"/>
          <w:bCs/>
          <w:sz w:val="32"/>
          <w:szCs w:val="32"/>
        </w:rPr>
      </w:pPr>
      <w:r>
        <w:rPr>
          <w:rFonts w:hint="eastAsia" w:ascii="仿宋" w:hAnsi="仿宋" w:eastAsia="仿宋"/>
          <w:bCs/>
          <w:sz w:val="32"/>
          <w:szCs w:val="32"/>
        </w:rPr>
        <w:t>投标人全称（盖章）：</w:t>
      </w:r>
    </w:p>
    <w:p>
      <w:pPr>
        <w:spacing w:line="360" w:lineRule="auto"/>
        <w:ind w:firstLine="480" w:firstLineChars="150"/>
        <w:rPr>
          <w:rFonts w:ascii="仿宋" w:hAnsi="仿宋" w:eastAsia="仿宋"/>
          <w:bCs/>
          <w:sz w:val="32"/>
          <w:szCs w:val="32"/>
        </w:rPr>
      </w:pPr>
      <w:r>
        <w:rPr>
          <w:rFonts w:hint="eastAsia" w:ascii="仿宋" w:hAnsi="仿宋" w:eastAsia="仿宋"/>
          <w:sz w:val="32"/>
          <w:szCs w:val="32"/>
        </w:rPr>
        <w:t>法定代表人或被授权人（签名）：</w:t>
      </w:r>
    </w:p>
    <w:p>
      <w:pPr>
        <w:spacing w:line="360" w:lineRule="auto"/>
        <w:jc w:val="center"/>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ind w:firstLine="640" w:firstLineChars="200"/>
        <w:rPr>
          <w:rFonts w:ascii="仿宋" w:hAnsi="仿宋" w:eastAsia="仿宋"/>
          <w:bCs/>
          <w:sz w:val="32"/>
          <w:szCs w:val="32"/>
        </w:rPr>
      </w:pPr>
      <w:r>
        <w:rPr>
          <w:rFonts w:ascii="仿宋" w:hAnsi="仿宋" w:eastAsia="仿宋"/>
          <w:sz w:val="32"/>
          <w:szCs w:val="32"/>
        </w:rPr>
        <w:t>3</w:t>
      </w:r>
      <w:r>
        <w:rPr>
          <w:rFonts w:hint="eastAsia" w:ascii="仿宋" w:hAnsi="仿宋" w:eastAsia="仿宋"/>
          <w:sz w:val="32"/>
          <w:szCs w:val="32"/>
        </w:rPr>
        <w:t>、</w:t>
      </w:r>
      <w:r>
        <w:rPr>
          <w:rFonts w:hint="eastAsia" w:ascii="仿宋" w:hAnsi="仿宋" w:eastAsia="仿宋"/>
          <w:bCs/>
          <w:sz w:val="32"/>
          <w:szCs w:val="32"/>
        </w:rPr>
        <w:t>资信商务文件目录</w:t>
      </w:r>
    </w:p>
    <w:p>
      <w:pPr>
        <w:snapToGrid w:val="0"/>
        <w:spacing w:line="360" w:lineRule="auto"/>
        <w:ind w:firstLine="476" w:firstLineChars="149"/>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）资格文件：</w:t>
      </w:r>
    </w:p>
    <w:p>
      <w:pPr>
        <w:snapToGrid w:val="0"/>
        <w:spacing w:line="360" w:lineRule="auto"/>
        <w:ind w:firstLine="476" w:firstLineChars="149"/>
        <w:jc w:val="left"/>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 1 \* GB3 </w:instrText>
      </w:r>
      <w:r>
        <w:rPr>
          <w:rFonts w:ascii="仿宋" w:hAnsi="仿宋" w:eastAsia="仿宋"/>
          <w:sz w:val="32"/>
          <w:szCs w:val="32"/>
        </w:rPr>
        <w:fldChar w:fldCharType="separate"/>
      </w:r>
      <w:r>
        <w:rPr>
          <w:rFonts w:hint="eastAsia" w:ascii="仿宋" w:hAnsi="仿宋" w:eastAsia="仿宋"/>
          <w:sz w:val="32"/>
          <w:szCs w:val="32"/>
          <w:lang/>
        </w:rPr>
        <w:t>①</w:t>
      </w:r>
      <w:r>
        <w:rPr>
          <w:rFonts w:ascii="仿宋" w:hAnsi="仿宋" w:eastAsia="仿宋"/>
          <w:sz w:val="32"/>
          <w:szCs w:val="32"/>
        </w:rPr>
        <w:fldChar w:fldCharType="end"/>
      </w:r>
      <w:r>
        <w:rPr>
          <w:rFonts w:hint="eastAsia" w:ascii="仿宋" w:hAnsi="仿宋" w:eastAsia="仿宋"/>
          <w:sz w:val="32"/>
          <w:szCs w:val="32"/>
        </w:rPr>
        <w:t>法人或者其他组织的营业执照等证明文件，自然人的身份证明；</w:t>
      </w:r>
    </w:p>
    <w:p>
      <w:pPr>
        <w:snapToGrid w:val="0"/>
        <w:spacing w:line="360" w:lineRule="auto"/>
        <w:ind w:firstLine="476" w:firstLineChars="149"/>
        <w:jc w:val="left"/>
        <w:outlineLvl w:val="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 2 \* GB3 </w:instrText>
      </w:r>
      <w:r>
        <w:rPr>
          <w:rFonts w:ascii="仿宋" w:hAnsi="仿宋" w:eastAsia="仿宋"/>
          <w:sz w:val="32"/>
          <w:szCs w:val="32"/>
        </w:rPr>
        <w:fldChar w:fldCharType="separate"/>
      </w:r>
      <w:r>
        <w:rPr>
          <w:rFonts w:hint="eastAsia" w:ascii="仿宋" w:hAnsi="仿宋" w:eastAsia="仿宋"/>
          <w:sz w:val="32"/>
          <w:szCs w:val="32"/>
          <w:lang/>
        </w:rPr>
        <w:t>②</w:t>
      </w:r>
      <w:r>
        <w:rPr>
          <w:rFonts w:ascii="仿宋" w:hAnsi="仿宋" w:eastAsia="仿宋"/>
          <w:sz w:val="32"/>
          <w:szCs w:val="32"/>
        </w:rPr>
        <w:fldChar w:fldCharType="end"/>
      </w:r>
      <w:r>
        <w:rPr>
          <w:rFonts w:hint="eastAsia" w:ascii="仿宋" w:hAnsi="仿宋" w:eastAsia="仿宋"/>
          <w:sz w:val="32"/>
          <w:szCs w:val="32"/>
        </w:rPr>
        <w:t>投标人声明函、政府采购统计基础信息表；</w:t>
      </w:r>
    </w:p>
    <w:p>
      <w:pPr>
        <w:snapToGrid w:val="0"/>
        <w:spacing w:line="360" w:lineRule="auto"/>
        <w:ind w:firstLine="476" w:firstLineChars="149"/>
        <w:jc w:val="left"/>
        <w:rPr>
          <w:rFonts w:ascii="仿宋" w:hAnsi="仿宋" w:eastAsia="仿宋"/>
          <w:sz w:val="32"/>
          <w:szCs w:val="32"/>
        </w:rPr>
      </w:pPr>
      <w:r>
        <w:rPr>
          <w:rFonts w:ascii="仿宋" w:hAnsi="仿宋" w:eastAsia="仿宋" w:cs="宋体"/>
          <w:kern w:val="0"/>
          <w:sz w:val="32"/>
          <w:szCs w:val="32"/>
        </w:rPr>
        <w:fldChar w:fldCharType="begin"/>
      </w:r>
      <w:r>
        <w:rPr>
          <w:rFonts w:ascii="仿宋" w:hAnsi="仿宋" w:eastAsia="仿宋" w:cs="宋体"/>
          <w:kern w:val="0"/>
          <w:sz w:val="32"/>
          <w:szCs w:val="32"/>
        </w:rPr>
        <w:instrText xml:space="preserve"> = 3 \* GB3 </w:instrText>
      </w:r>
      <w:r>
        <w:rPr>
          <w:rFonts w:ascii="仿宋" w:hAnsi="仿宋" w:eastAsia="仿宋" w:cs="宋体"/>
          <w:kern w:val="0"/>
          <w:sz w:val="32"/>
          <w:szCs w:val="32"/>
        </w:rPr>
        <w:fldChar w:fldCharType="separate"/>
      </w:r>
      <w:r>
        <w:rPr>
          <w:rFonts w:hint="eastAsia" w:ascii="仿宋" w:hAnsi="仿宋" w:eastAsia="仿宋" w:cs="宋体"/>
          <w:kern w:val="0"/>
          <w:sz w:val="32"/>
          <w:szCs w:val="32"/>
          <w:lang/>
        </w:rPr>
        <w:t>③</w:t>
      </w:r>
      <w:r>
        <w:rPr>
          <w:rFonts w:ascii="仿宋" w:hAnsi="仿宋" w:eastAsia="仿宋" w:cs="宋体"/>
          <w:kern w:val="0"/>
          <w:sz w:val="32"/>
          <w:szCs w:val="32"/>
        </w:rPr>
        <w:fldChar w:fldCharType="end"/>
      </w:r>
      <w:r>
        <w:rPr>
          <w:rFonts w:hint="eastAsia" w:ascii="仿宋" w:hAnsi="仿宋" w:eastAsia="仿宋" w:cs="宋体"/>
          <w:kern w:val="0"/>
          <w:sz w:val="32"/>
          <w:szCs w:val="32"/>
        </w:rPr>
        <w:t>法定代表人身份证明书或法定代表人授权委托</w:t>
      </w:r>
      <w:r>
        <w:rPr>
          <w:rFonts w:hint="eastAsia" w:ascii="仿宋" w:hAnsi="仿宋" w:eastAsia="仿宋"/>
          <w:sz w:val="32"/>
          <w:szCs w:val="32"/>
        </w:rPr>
        <w:t>书；</w:t>
      </w:r>
    </w:p>
    <w:p>
      <w:pPr>
        <w:snapToGrid w:val="0"/>
        <w:spacing w:line="360" w:lineRule="auto"/>
        <w:ind w:firstLine="476" w:firstLineChars="149"/>
        <w:jc w:val="left"/>
        <w:outlineLvl w:val="0"/>
        <w:rPr>
          <w:rFonts w:ascii="仿宋" w:hAnsi="仿宋" w:eastAsia="仿宋" w:cs="宋体"/>
          <w:kern w:val="0"/>
          <w:sz w:val="32"/>
          <w:szCs w:val="32"/>
        </w:rPr>
      </w:pPr>
      <w:r>
        <w:rPr>
          <w:rFonts w:ascii="仿宋" w:hAnsi="仿宋" w:eastAsia="仿宋" w:cs="宋体"/>
          <w:kern w:val="0"/>
          <w:sz w:val="32"/>
          <w:szCs w:val="32"/>
        </w:rPr>
        <w:fldChar w:fldCharType="begin"/>
      </w:r>
      <w:r>
        <w:rPr>
          <w:rFonts w:ascii="仿宋" w:hAnsi="仿宋" w:eastAsia="仿宋" w:cs="宋体"/>
          <w:kern w:val="0"/>
          <w:sz w:val="32"/>
          <w:szCs w:val="32"/>
        </w:rPr>
        <w:instrText xml:space="preserve"> = 4 \* GB3 </w:instrText>
      </w:r>
      <w:r>
        <w:rPr>
          <w:rFonts w:ascii="仿宋" w:hAnsi="仿宋" w:eastAsia="仿宋" w:cs="宋体"/>
          <w:kern w:val="0"/>
          <w:sz w:val="32"/>
          <w:szCs w:val="32"/>
        </w:rPr>
        <w:fldChar w:fldCharType="separate"/>
      </w:r>
      <w:r>
        <w:rPr>
          <w:rFonts w:hint="eastAsia" w:ascii="仿宋" w:hAnsi="仿宋" w:eastAsia="仿宋" w:cs="宋体"/>
          <w:kern w:val="0"/>
          <w:sz w:val="32"/>
          <w:szCs w:val="32"/>
          <w:lang/>
        </w:rPr>
        <w:t>④</w:t>
      </w:r>
      <w:r>
        <w:rPr>
          <w:rFonts w:ascii="仿宋" w:hAnsi="仿宋" w:eastAsia="仿宋" w:cs="宋体"/>
          <w:kern w:val="0"/>
          <w:sz w:val="32"/>
          <w:szCs w:val="32"/>
        </w:rPr>
        <w:fldChar w:fldCharType="end"/>
      </w:r>
      <w:r>
        <w:rPr>
          <w:rFonts w:hint="eastAsia" w:ascii="仿宋" w:hAnsi="仿宋" w:eastAsia="仿宋" w:cs="宋体"/>
          <w:kern w:val="0"/>
          <w:sz w:val="32"/>
          <w:szCs w:val="32"/>
        </w:rPr>
        <w:t>良好的商业信誉证明材料；</w:t>
      </w:r>
    </w:p>
    <w:p>
      <w:pPr>
        <w:snapToGrid w:val="0"/>
        <w:spacing w:line="360" w:lineRule="auto"/>
        <w:ind w:firstLine="476" w:firstLineChars="149"/>
        <w:jc w:val="left"/>
        <w:rPr>
          <w:rFonts w:ascii="仿宋" w:hAnsi="仿宋" w:eastAsia="仿宋" w:cs="宋体"/>
          <w:kern w:val="0"/>
          <w:sz w:val="32"/>
          <w:szCs w:val="32"/>
        </w:rPr>
      </w:pPr>
      <w:r>
        <w:rPr>
          <w:rFonts w:ascii="仿宋" w:hAnsi="仿宋" w:eastAsia="仿宋" w:cs="宋体"/>
          <w:kern w:val="0"/>
          <w:sz w:val="32"/>
          <w:szCs w:val="32"/>
        </w:rPr>
        <w:fldChar w:fldCharType="begin"/>
      </w:r>
      <w:r>
        <w:rPr>
          <w:rFonts w:ascii="仿宋" w:hAnsi="仿宋" w:eastAsia="仿宋" w:cs="宋体"/>
          <w:kern w:val="0"/>
          <w:sz w:val="32"/>
          <w:szCs w:val="32"/>
        </w:rPr>
        <w:instrText xml:space="preserve"> = 5 \* GB3 </w:instrText>
      </w:r>
      <w:r>
        <w:rPr>
          <w:rFonts w:ascii="仿宋" w:hAnsi="仿宋" w:eastAsia="仿宋" w:cs="宋体"/>
          <w:kern w:val="0"/>
          <w:sz w:val="32"/>
          <w:szCs w:val="32"/>
        </w:rPr>
        <w:fldChar w:fldCharType="separate"/>
      </w:r>
      <w:r>
        <w:rPr>
          <w:rFonts w:hint="eastAsia" w:ascii="仿宋" w:hAnsi="仿宋" w:eastAsia="仿宋" w:cs="宋体"/>
          <w:kern w:val="0"/>
          <w:sz w:val="32"/>
          <w:szCs w:val="32"/>
          <w:lang/>
        </w:rPr>
        <w:t>⑤</w:t>
      </w:r>
      <w:r>
        <w:rPr>
          <w:rFonts w:ascii="仿宋" w:hAnsi="仿宋" w:eastAsia="仿宋" w:cs="宋体"/>
          <w:kern w:val="0"/>
          <w:sz w:val="32"/>
          <w:szCs w:val="32"/>
        </w:rPr>
        <w:fldChar w:fldCharType="end"/>
      </w:r>
      <w:r>
        <w:rPr>
          <w:rFonts w:hint="eastAsia" w:ascii="仿宋" w:hAnsi="仿宋" w:eastAsia="仿宋" w:cs="宋体"/>
          <w:kern w:val="0"/>
          <w:sz w:val="32"/>
          <w:szCs w:val="32"/>
        </w:rPr>
        <w:t>最近一个季度财务状况报告、依法缴纳税收完税单和缴纳社会保障资金记录；</w:t>
      </w:r>
    </w:p>
    <w:p>
      <w:pPr>
        <w:snapToGrid w:val="0"/>
        <w:spacing w:line="360" w:lineRule="auto"/>
        <w:ind w:firstLine="476" w:firstLineChars="149"/>
        <w:jc w:val="left"/>
        <w:rPr>
          <w:rFonts w:ascii="仿宋" w:hAnsi="仿宋" w:eastAsia="仿宋" w:cs="宋体"/>
          <w:kern w:val="0"/>
          <w:sz w:val="32"/>
          <w:szCs w:val="32"/>
        </w:rPr>
      </w:pPr>
      <w:r>
        <w:rPr>
          <w:rFonts w:ascii="仿宋" w:hAnsi="仿宋" w:eastAsia="仿宋" w:cs="宋体"/>
          <w:kern w:val="0"/>
          <w:sz w:val="32"/>
          <w:szCs w:val="32"/>
        </w:rPr>
        <w:fldChar w:fldCharType="begin"/>
      </w:r>
      <w:r>
        <w:rPr>
          <w:rFonts w:ascii="仿宋" w:hAnsi="仿宋" w:eastAsia="仿宋" w:cs="宋体"/>
          <w:kern w:val="0"/>
          <w:sz w:val="32"/>
          <w:szCs w:val="32"/>
        </w:rPr>
        <w:instrText xml:space="preserve"> = 6 \* GB3 </w:instrText>
      </w:r>
      <w:r>
        <w:rPr>
          <w:rFonts w:ascii="仿宋" w:hAnsi="仿宋" w:eastAsia="仿宋" w:cs="宋体"/>
          <w:kern w:val="0"/>
          <w:sz w:val="32"/>
          <w:szCs w:val="32"/>
        </w:rPr>
        <w:fldChar w:fldCharType="separate"/>
      </w:r>
      <w:r>
        <w:rPr>
          <w:rFonts w:hint="eastAsia" w:ascii="仿宋" w:hAnsi="仿宋" w:eastAsia="仿宋" w:cs="宋体"/>
          <w:kern w:val="0"/>
          <w:sz w:val="32"/>
          <w:szCs w:val="32"/>
          <w:lang/>
        </w:rPr>
        <w:t>⑥</w:t>
      </w:r>
      <w:r>
        <w:rPr>
          <w:rFonts w:ascii="仿宋" w:hAnsi="仿宋" w:eastAsia="仿宋" w:cs="宋体"/>
          <w:kern w:val="0"/>
          <w:sz w:val="32"/>
          <w:szCs w:val="32"/>
        </w:rPr>
        <w:fldChar w:fldCharType="end"/>
      </w:r>
      <w:r>
        <w:rPr>
          <w:rFonts w:hint="eastAsia" w:ascii="仿宋" w:hAnsi="仿宋" w:eastAsia="仿宋" w:cs="宋体"/>
          <w:kern w:val="0"/>
          <w:sz w:val="32"/>
          <w:szCs w:val="32"/>
        </w:rPr>
        <w:t>具有履行本项目合同所必需的设备和专业技术能力的承诺；</w:t>
      </w:r>
    </w:p>
    <w:p>
      <w:pPr>
        <w:snapToGrid w:val="0"/>
        <w:spacing w:line="360" w:lineRule="auto"/>
        <w:ind w:firstLine="476" w:firstLineChars="149"/>
        <w:jc w:val="left"/>
        <w:outlineLvl w:val="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）信誉业绩</w:t>
      </w:r>
    </w:p>
    <w:p>
      <w:pPr>
        <w:snapToGrid w:val="0"/>
        <w:spacing w:line="360" w:lineRule="auto"/>
        <w:ind w:firstLine="476" w:firstLineChars="149"/>
        <w:jc w:val="left"/>
        <w:rPr>
          <w:rFonts w:hint="eastAsia" w:ascii="仿宋" w:hAnsi="仿宋" w:eastAsia="仿宋"/>
          <w:sz w:val="32"/>
          <w:szCs w:val="32"/>
        </w:rPr>
      </w:pPr>
      <w:r>
        <w:rPr>
          <w:rFonts w:hint="eastAsia" w:ascii="仿宋" w:hAnsi="仿宋" w:eastAsia="仿宋"/>
          <w:sz w:val="32"/>
          <w:szCs w:val="32"/>
        </w:rPr>
        <w:t>①具备法律、行政法规规定的信誉、荣誉证书、自主创新、节能环保等材料；</w:t>
      </w:r>
    </w:p>
    <w:p>
      <w:pPr>
        <w:snapToGrid w:val="0"/>
        <w:spacing w:line="360" w:lineRule="auto"/>
        <w:ind w:firstLine="476" w:firstLineChars="149"/>
        <w:jc w:val="left"/>
        <w:rPr>
          <w:rFonts w:hint="eastAsia" w:ascii="仿宋" w:hAnsi="仿宋" w:eastAsia="仿宋"/>
          <w:sz w:val="32"/>
          <w:szCs w:val="32"/>
        </w:rPr>
      </w:pPr>
      <w:r>
        <w:rPr>
          <w:rFonts w:hint="eastAsia" w:ascii="仿宋" w:hAnsi="仿宋" w:eastAsia="仿宋"/>
          <w:sz w:val="32"/>
          <w:szCs w:val="32"/>
        </w:rPr>
        <w:t>②业绩</w:t>
      </w:r>
    </w:p>
    <w:p>
      <w:pPr>
        <w:snapToGrid w:val="0"/>
        <w:spacing w:line="360" w:lineRule="auto"/>
        <w:ind w:firstLine="476" w:firstLineChars="149"/>
        <w:jc w:val="left"/>
        <w:rPr>
          <w:rFonts w:hint="eastAsia" w:ascii="仿宋" w:hAnsi="仿宋" w:eastAsia="仿宋"/>
          <w:sz w:val="32"/>
          <w:szCs w:val="32"/>
        </w:rPr>
      </w:pPr>
      <w:r>
        <w:rPr>
          <w:rFonts w:hint="eastAsia" w:ascii="仿宋" w:hAnsi="仿宋" w:eastAsia="仿宋"/>
          <w:sz w:val="32"/>
          <w:szCs w:val="32"/>
        </w:rPr>
        <w:t>③参加政府采购活动前3年内在经营活动中没有重大违法记录的书面声明（债务纠纷、违法违规记录等）；</w:t>
      </w:r>
    </w:p>
    <w:p>
      <w:pPr>
        <w:snapToGrid w:val="0"/>
        <w:spacing w:line="360" w:lineRule="auto"/>
        <w:ind w:firstLine="476" w:firstLineChars="149"/>
        <w:jc w:val="left"/>
        <w:rPr>
          <w:rFonts w:hint="eastAsia" w:ascii="仿宋" w:hAnsi="仿宋" w:eastAsia="仿宋"/>
          <w:sz w:val="32"/>
          <w:szCs w:val="32"/>
        </w:rPr>
      </w:pPr>
      <w:r>
        <w:rPr>
          <w:rFonts w:hint="eastAsia" w:ascii="仿宋" w:hAnsi="仿宋" w:eastAsia="仿宋"/>
          <w:sz w:val="32"/>
          <w:szCs w:val="32"/>
        </w:rPr>
        <w:t>（3）商务条款</w:t>
      </w:r>
    </w:p>
    <w:p>
      <w:pPr>
        <w:snapToGrid w:val="0"/>
        <w:spacing w:line="360" w:lineRule="auto"/>
        <w:ind w:firstLine="476" w:firstLineChars="149"/>
        <w:jc w:val="left"/>
        <w:rPr>
          <w:rFonts w:hint="eastAsia" w:ascii="仿宋" w:hAnsi="仿宋" w:eastAsia="仿宋"/>
          <w:sz w:val="32"/>
          <w:szCs w:val="32"/>
        </w:rPr>
      </w:pPr>
      <w:r>
        <w:rPr>
          <w:rFonts w:hint="eastAsia" w:ascii="仿宋" w:hAnsi="仿宋" w:eastAsia="仿宋"/>
          <w:sz w:val="32"/>
          <w:szCs w:val="32"/>
        </w:rPr>
        <w:t>①投标保证金凭证（可在开标现场提交）；</w:t>
      </w:r>
    </w:p>
    <w:p>
      <w:pPr>
        <w:snapToGrid w:val="0"/>
        <w:spacing w:line="360" w:lineRule="auto"/>
        <w:ind w:firstLine="476" w:firstLineChars="149"/>
        <w:jc w:val="left"/>
        <w:rPr>
          <w:rFonts w:hint="eastAsia" w:ascii="仿宋" w:hAnsi="仿宋" w:eastAsia="仿宋"/>
          <w:sz w:val="32"/>
          <w:szCs w:val="32"/>
        </w:rPr>
      </w:pPr>
      <w:r>
        <w:rPr>
          <w:rFonts w:hint="eastAsia" w:ascii="仿宋" w:hAnsi="仿宋" w:eastAsia="仿宋"/>
          <w:sz w:val="32"/>
          <w:szCs w:val="32"/>
        </w:rPr>
        <w:t>②政府采购合同条款修正条款；</w:t>
      </w:r>
    </w:p>
    <w:p>
      <w:pPr>
        <w:snapToGrid w:val="0"/>
        <w:spacing w:line="360" w:lineRule="auto"/>
        <w:ind w:firstLine="476" w:firstLineChars="149"/>
        <w:jc w:val="left"/>
        <w:rPr>
          <w:rFonts w:hint="eastAsia" w:ascii="仿宋" w:hAnsi="仿宋" w:eastAsia="仿宋"/>
          <w:sz w:val="32"/>
          <w:szCs w:val="32"/>
        </w:rPr>
      </w:pPr>
      <w:r>
        <w:rPr>
          <w:rFonts w:hint="eastAsia" w:ascii="仿宋" w:hAnsi="仿宋" w:eastAsia="仿宋"/>
          <w:sz w:val="32"/>
          <w:szCs w:val="32"/>
        </w:rPr>
        <w:t>③售后服务措施；</w:t>
      </w:r>
    </w:p>
    <w:p>
      <w:pPr>
        <w:snapToGrid w:val="0"/>
        <w:spacing w:line="360" w:lineRule="auto"/>
        <w:ind w:firstLine="476" w:firstLineChars="149"/>
        <w:jc w:val="left"/>
        <w:rPr>
          <w:rFonts w:hint="eastAsia" w:ascii="仿宋" w:hAnsi="仿宋" w:eastAsia="仿宋"/>
          <w:sz w:val="32"/>
          <w:szCs w:val="32"/>
        </w:rPr>
      </w:pPr>
      <w:r>
        <w:rPr>
          <w:rFonts w:hint="eastAsia" w:ascii="仿宋" w:hAnsi="仿宋" w:eastAsia="仿宋"/>
          <w:sz w:val="32"/>
          <w:szCs w:val="32"/>
        </w:rPr>
        <w:t>④商务响应偏离表。</w:t>
      </w:r>
    </w:p>
    <w:p>
      <w:pPr>
        <w:spacing w:line="360" w:lineRule="auto"/>
        <w:rPr>
          <w:rFonts w:ascii="仿宋" w:hAnsi="仿宋" w:eastAsia="仿宋"/>
          <w:sz w:val="32"/>
          <w:szCs w:val="32"/>
        </w:rPr>
      </w:pPr>
      <w:r>
        <w:rPr>
          <w:rFonts w:hint="eastAsia" w:ascii="仿宋" w:hAnsi="仿宋" w:eastAsia="仿宋"/>
          <w:sz w:val="32"/>
          <w:szCs w:val="32"/>
        </w:rPr>
        <w:t>格式：</w:t>
      </w:r>
    </w:p>
    <w:p>
      <w:pPr>
        <w:snapToGrid w:val="0"/>
        <w:spacing w:line="360" w:lineRule="auto"/>
        <w:ind w:firstLine="538" w:firstLineChars="149"/>
        <w:jc w:val="center"/>
        <w:rPr>
          <w:rFonts w:ascii="仿宋" w:hAnsi="仿宋" w:eastAsia="仿宋"/>
          <w:b/>
          <w:sz w:val="36"/>
          <w:szCs w:val="36"/>
        </w:rPr>
      </w:pPr>
      <w:r>
        <w:rPr>
          <w:rFonts w:hint="eastAsia" w:ascii="仿宋" w:hAnsi="仿宋" w:eastAsia="仿宋"/>
          <w:b/>
          <w:sz w:val="36"/>
          <w:szCs w:val="36"/>
        </w:rPr>
        <w:t>法人或者其他组织的营业执照等证明文件，或自然人的身份证明</w:t>
      </w:r>
    </w:p>
    <w:p>
      <w:pPr>
        <w:snapToGrid w:val="0"/>
        <w:spacing w:line="360" w:lineRule="auto"/>
        <w:ind w:firstLine="476" w:firstLineChars="149"/>
        <w:jc w:val="center"/>
        <w:rPr>
          <w:rFonts w:ascii="仿宋" w:hAnsi="仿宋" w:eastAsia="仿宋"/>
          <w:sz w:val="32"/>
          <w:szCs w:val="32"/>
        </w:rPr>
      </w:pPr>
    </w:p>
    <w:p>
      <w:pPr>
        <w:snapToGrid w:val="0"/>
        <w:spacing w:line="360" w:lineRule="auto"/>
        <w:ind w:firstLine="476" w:firstLineChars="149"/>
        <w:jc w:val="center"/>
        <w:rPr>
          <w:rFonts w:ascii="仿宋" w:hAnsi="仿宋" w:eastAsia="仿宋"/>
          <w:b/>
          <w:sz w:val="36"/>
          <w:szCs w:val="36"/>
        </w:rPr>
      </w:pPr>
      <w:r>
        <w:rPr>
          <w:rFonts w:hint="eastAsia" w:ascii="仿宋" w:hAnsi="仿宋" w:eastAsia="仿宋"/>
          <w:sz w:val="32"/>
          <w:szCs w:val="32"/>
        </w:rPr>
        <w:t>（复印件的加盖单位公章，自然人签字）</w:t>
      </w:r>
    </w:p>
    <w:p>
      <w:pPr>
        <w:snapToGrid w:val="0"/>
        <w:spacing w:line="360" w:lineRule="auto"/>
        <w:ind w:firstLine="538" w:firstLineChars="149"/>
        <w:jc w:val="center"/>
        <w:rPr>
          <w:rFonts w:ascii="仿宋" w:hAnsi="仿宋" w:eastAsia="仿宋"/>
          <w:b/>
          <w:sz w:val="36"/>
          <w:szCs w:val="36"/>
        </w:rPr>
      </w:pPr>
    </w:p>
    <w:p>
      <w:pPr>
        <w:snapToGrid w:val="0"/>
        <w:spacing w:line="360" w:lineRule="auto"/>
        <w:ind w:firstLine="538" w:firstLineChars="149"/>
        <w:jc w:val="center"/>
        <w:rPr>
          <w:rFonts w:ascii="仿宋" w:hAnsi="仿宋" w:eastAsia="仿宋"/>
          <w:b/>
          <w:sz w:val="36"/>
          <w:szCs w:val="36"/>
        </w:rPr>
      </w:pPr>
    </w:p>
    <w:p>
      <w:pPr>
        <w:snapToGrid w:val="0"/>
        <w:spacing w:line="360" w:lineRule="auto"/>
        <w:ind w:firstLine="538" w:firstLineChars="149"/>
        <w:jc w:val="center"/>
        <w:rPr>
          <w:rFonts w:ascii="仿宋" w:hAnsi="仿宋" w:eastAsia="仿宋"/>
          <w:b/>
          <w:sz w:val="36"/>
          <w:szCs w:val="36"/>
        </w:rPr>
      </w:pPr>
    </w:p>
    <w:p>
      <w:pPr>
        <w:snapToGrid w:val="0"/>
        <w:spacing w:line="360" w:lineRule="auto"/>
        <w:ind w:firstLine="538" w:firstLineChars="149"/>
        <w:jc w:val="center"/>
        <w:rPr>
          <w:rFonts w:ascii="仿宋" w:hAnsi="仿宋" w:eastAsia="仿宋"/>
          <w:b/>
          <w:sz w:val="36"/>
          <w:szCs w:val="36"/>
        </w:rPr>
      </w:pPr>
    </w:p>
    <w:p>
      <w:pPr>
        <w:snapToGrid w:val="0"/>
        <w:spacing w:line="360" w:lineRule="auto"/>
        <w:ind w:firstLine="538" w:firstLineChars="149"/>
        <w:jc w:val="center"/>
        <w:rPr>
          <w:rFonts w:ascii="仿宋" w:hAnsi="仿宋" w:eastAsia="仿宋"/>
          <w:b/>
          <w:sz w:val="36"/>
          <w:szCs w:val="36"/>
        </w:rPr>
      </w:pPr>
    </w:p>
    <w:p>
      <w:pPr>
        <w:snapToGrid w:val="0"/>
        <w:spacing w:line="360" w:lineRule="auto"/>
        <w:ind w:firstLine="538" w:firstLineChars="149"/>
        <w:jc w:val="center"/>
        <w:rPr>
          <w:rFonts w:ascii="仿宋" w:hAnsi="仿宋" w:eastAsia="仿宋"/>
          <w:b/>
          <w:sz w:val="36"/>
          <w:szCs w:val="36"/>
        </w:rPr>
      </w:pPr>
    </w:p>
    <w:p>
      <w:pPr>
        <w:snapToGrid w:val="0"/>
        <w:spacing w:line="360" w:lineRule="auto"/>
        <w:ind w:firstLine="538" w:firstLineChars="149"/>
        <w:jc w:val="center"/>
        <w:rPr>
          <w:rFonts w:ascii="仿宋" w:hAnsi="仿宋" w:eastAsia="仿宋"/>
          <w:b/>
          <w:sz w:val="36"/>
          <w:szCs w:val="36"/>
        </w:rPr>
      </w:pPr>
    </w:p>
    <w:p>
      <w:pPr>
        <w:spacing w:line="360" w:lineRule="auto"/>
        <w:ind w:firstLine="480" w:firstLineChars="150"/>
        <w:rPr>
          <w:rFonts w:ascii="仿宋" w:hAnsi="仿宋" w:eastAsia="仿宋"/>
          <w:bCs/>
          <w:sz w:val="32"/>
          <w:szCs w:val="32"/>
        </w:rPr>
      </w:pPr>
    </w:p>
    <w:p>
      <w:pPr>
        <w:spacing w:line="360" w:lineRule="auto"/>
        <w:ind w:firstLine="480" w:firstLineChars="150"/>
        <w:rPr>
          <w:rFonts w:ascii="仿宋" w:hAnsi="仿宋" w:eastAsia="仿宋"/>
          <w:bCs/>
          <w:sz w:val="32"/>
          <w:szCs w:val="32"/>
        </w:rPr>
      </w:pPr>
      <w:r>
        <w:rPr>
          <w:rFonts w:hint="eastAsia" w:ascii="仿宋" w:hAnsi="仿宋" w:eastAsia="仿宋"/>
          <w:bCs/>
          <w:sz w:val="32"/>
          <w:szCs w:val="32"/>
        </w:rPr>
        <w:t>投标人全称（盖章）：</w:t>
      </w:r>
    </w:p>
    <w:p>
      <w:pPr>
        <w:spacing w:line="360" w:lineRule="auto"/>
        <w:ind w:firstLine="480" w:firstLineChars="150"/>
        <w:rPr>
          <w:rFonts w:ascii="仿宋" w:hAnsi="仿宋" w:eastAsia="仿宋"/>
          <w:bCs/>
          <w:sz w:val="32"/>
          <w:szCs w:val="32"/>
        </w:rPr>
      </w:pPr>
      <w:r>
        <w:rPr>
          <w:rFonts w:hint="eastAsia" w:ascii="仿宋" w:hAnsi="仿宋" w:eastAsia="仿宋"/>
          <w:sz w:val="32"/>
          <w:szCs w:val="32"/>
        </w:rPr>
        <w:t>法定代表人或被授权人（签名）：</w:t>
      </w:r>
    </w:p>
    <w:p>
      <w:pPr>
        <w:spacing w:line="360" w:lineRule="auto"/>
        <w:ind w:firstLine="313" w:firstLineChars="98"/>
        <w:rPr>
          <w:rFonts w:ascii="仿宋" w:hAnsi="仿宋" w:eastAsia="仿宋"/>
          <w:sz w:val="32"/>
          <w:szCs w:val="32"/>
        </w:rPr>
      </w:pPr>
      <w:r>
        <w:rPr>
          <w:rFonts w:ascii="仿宋" w:hAnsi="仿宋" w:eastAsia="仿宋"/>
          <w:sz w:val="32"/>
          <w:szCs w:val="32"/>
        </w:rPr>
        <w:t xml:space="preserve">                  </w:t>
      </w:r>
    </w:p>
    <w:p>
      <w:pPr>
        <w:spacing w:line="360" w:lineRule="auto"/>
        <w:ind w:firstLine="4953" w:firstLineChars="1548"/>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　年　</w:t>
      </w:r>
      <w:r>
        <w:rPr>
          <w:rFonts w:ascii="仿宋" w:hAnsi="仿宋" w:eastAsia="仿宋"/>
          <w:sz w:val="32"/>
          <w:szCs w:val="32"/>
        </w:rPr>
        <w:t xml:space="preserve"> </w:t>
      </w:r>
      <w:r>
        <w:rPr>
          <w:rFonts w:hint="eastAsia" w:ascii="仿宋" w:hAnsi="仿宋" w:eastAsia="仿宋"/>
          <w:sz w:val="32"/>
          <w:szCs w:val="32"/>
        </w:rPr>
        <w:t>月　</w:t>
      </w:r>
      <w:r>
        <w:rPr>
          <w:rFonts w:ascii="仿宋" w:hAnsi="仿宋" w:eastAsia="仿宋"/>
          <w:sz w:val="32"/>
          <w:szCs w:val="32"/>
        </w:rPr>
        <w:t xml:space="preserve">  </w:t>
      </w:r>
      <w:r>
        <w:rPr>
          <w:rFonts w:hint="eastAsia" w:ascii="仿宋" w:hAnsi="仿宋" w:eastAsia="仿宋"/>
          <w:sz w:val="32"/>
          <w:szCs w:val="32"/>
        </w:rPr>
        <w:t>日</w:t>
      </w:r>
    </w:p>
    <w:p>
      <w:pPr>
        <w:snapToGrid w:val="0"/>
        <w:spacing w:line="360" w:lineRule="auto"/>
        <w:ind w:firstLine="538" w:firstLineChars="149"/>
        <w:jc w:val="center"/>
        <w:rPr>
          <w:rFonts w:ascii="仿宋" w:hAnsi="仿宋" w:eastAsia="仿宋"/>
          <w:b/>
          <w:sz w:val="36"/>
          <w:szCs w:val="36"/>
        </w:rPr>
      </w:pPr>
    </w:p>
    <w:p>
      <w:pPr>
        <w:snapToGrid w:val="0"/>
        <w:spacing w:line="360" w:lineRule="auto"/>
        <w:ind w:firstLine="538" w:firstLineChars="149"/>
        <w:jc w:val="center"/>
        <w:rPr>
          <w:rFonts w:ascii="仿宋" w:hAnsi="仿宋" w:eastAsia="仿宋"/>
          <w:b/>
          <w:sz w:val="36"/>
          <w:szCs w:val="36"/>
        </w:rPr>
      </w:pPr>
    </w:p>
    <w:p>
      <w:pPr>
        <w:snapToGrid w:val="0"/>
        <w:spacing w:line="360" w:lineRule="auto"/>
        <w:ind w:firstLine="538" w:firstLineChars="149"/>
        <w:jc w:val="center"/>
        <w:rPr>
          <w:rFonts w:ascii="仿宋" w:hAnsi="仿宋" w:eastAsia="仿宋"/>
          <w:b/>
          <w:sz w:val="36"/>
          <w:szCs w:val="36"/>
        </w:rPr>
      </w:pPr>
    </w:p>
    <w:p>
      <w:pPr>
        <w:snapToGrid w:val="0"/>
        <w:spacing w:line="360" w:lineRule="auto"/>
        <w:ind w:firstLine="538" w:firstLineChars="149"/>
        <w:jc w:val="center"/>
        <w:rPr>
          <w:rFonts w:ascii="仿宋" w:hAnsi="仿宋" w:eastAsia="仿宋"/>
          <w:b/>
          <w:sz w:val="36"/>
          <w:szCs w:val="36"/>
        </w:rPr>
      </w:pPr>
    </w:p>
    <w:p>
      <w:pPr>
        <w:spacing w:line="360" w:lineRule="auto"/>
        <w:rPr>
          <w:rFonts w:ascii="仿宋" w:hAnsi="仿宋" w:eastAsia="仿宋"/>
          <w:sz w:val="32"/>
          <w:szCs w:val="32"/>
        </w:rPr>
      </w:pPr>
      <w:r>
        <w:rPr>
          <w:rFonts w:hint="eastAsia" w:ascii="仿宋" w:hAnsi="仿宋" w:eastAsia="仿宋"/>
          <w:sz w:val="32"/>
          <w:szCs w:val="32"/>
        </w:rPr>
        <w:t>格式：</w:t>
      </w:r>
    </w:p>
    <w:p>
      <w:pPr>
        <w:snapToGrid w:val="0"/>
        <w:spacing w:line="360" w:lineRule="auto"/>
        <w:ind w:firstLine="538" w:firstLineChars="149"/>
        <w:jc w:val="center"/>
        <w:rPr>
          <w:rFonts w:ascii="仿宋" w:hAnsi="仿宋" w:eastAsia="仿宋"/>
          <w:sz w:val="32"/>
          <w:szCs w:val="32"/>
        </w:rPr>
      </w:pPr>
      <w:r>
        <w:rPr>
          <w:rFonts w:hint="eastAsia" w:ascii="仿宋" w:hAnsi="仿宋" w:eastAsia="仿宋"/>
          <w:b/>
          <w:sz w:val="36"/>
          <w:szCs w:val="36"/>
        </w:rPr>
        <w:t>投标人声明函</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hint="eastAsia" w:ascii="仿宋" w:hAnsi="仿宋" w:eastAsia="仿宋"/>
          <w:sz w:val="32"/>
          <w:szCs w:val="32"/>
        </w:rPr>
        <w:t>采购人、镇海区政府采购中心：</w:t>
      </w:r>
    </w:p>
    <w:p>
      <w:pPr>
        <w:spacing w:line="360" w:lineRule="auto"/>
        <w:ind w:firstLine="800" w:firstLineChars="250"/>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（投标人名称）系中华人民共和国合法企业，经营地址</w:t>
      </w:r>
      <w:r>
        <w:rPr>
          <w:rFonts w:ascii="仿宋" w:hAnsi="仿宋" w:eastAsia="仿宋"/>
          <w:sz w:val="32"/>
          <w:szCs w:val="32"/>
        </w:rPr>
        <w:t xml:space="preserve">              </w:t>
      </w:r>
      <w:r>
        <w:rPr>
          <w:rFonts w:hint="eastAsia" w:ascii="仿宋" w:hAnsi="仿宋" w:eastAsia="仿宋"/>
          <w:sz w:val="32"/>
          <w:szCs w:val="32"/>
        </w:rPr>
        <w:t>，自愿参加</w:t>
      </w:r>
      <w:r>
        <w:rPr>
          <w:rFonts w:ascii="仿宋" w:hAnsi="仿宋" w:eastAsia="仿宋"/>
          <w:sz w:val="32"/>
          <w:szCs w:val="32"/>
        </w:rPr>
        <w:t xml:space="preserve">         </w:t>
      </w:r>
      <w:r>
        <w:rPr>
          <w:rFonts w:hint="eastAsia" w:ascii="仿宋" w:hAnsi="仿宋" w:eastAsia="仿宋"/>
          <w:sz w:val="32"/>
          <w:szCs w:val="32"/>
        </w:rPr>
        <w:t>项目的投标，为便于贵方公正、择优地确定中标人及其投标产品和服务，就本次投标有关事项郑重声明如下：</w:t>
      </w:r>
    </w:p>
    <w:p>
      <w:pPr>
        <w:spacing w:line="360" w:lineRule="auto"/>
        <w:ind w:firstLine="480" w:firstLineChars="15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、向贵方提交的所有投标文件、资料都是准确和真实。</w:t>
      </w:r>
    </w:p>
    <w:p>
      <w:pPr>
        <w:spacing w:line="360" w:lineRule="auto"/>
        <w:ind w:firstLine="480" w:firstLineChars="15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、我单位不是采购人的附属机构；也没有与采购人聘请的提供咨询服务的公司及其附属机构任何联系或利益关系。</w:t>
      </w:r>
    </w:p>
    <w:p>
      <w:pPr>
        <w:spacing w:line="360" w:lineRule="auto"/>
        <w:ind w:firstLine="480" w:firstLineChars="15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根据财政部《政府采购促进中小企业发展暂行办法》和宁波市财政局《关于政府采购促进中小企业发展若干问题的通知》的规定，本单位按《工业和信息化部、国家统计局、国家发展和改革委员会、财政部关于印发中小企业划型标准规定的通知》划分标准属（大型、中型、小型、微型）企业，其中所属行业为</w:t>
      </w:r>
      <w:r>
        <w:rPr>
          <w:rFonts w:ascii="仿宋" w:hAnsi="仿宋" w:eastAsia="仿宋"/>
          <w:sz w:val="32"/>
          <w:szCs w:val="32"/>
        </w:rPr>
        <w:t xml:space="preserve">       </w:t>
      </w:r>
      <w:r>
        <w:rPr>
          <w:rFonts w:hint="eastAsia" w:ascii="仿宋" w:hAnsi="仿宋" w:eastAsia="仿宋"/>
          <w:sz w:val="32"/>
          <w:szCs w:val="32"/>
        </w:rPr>
        <w:t>，上年末从业人员</w:t>
      </w:r>
      <w:r>
        <w:rPr>
          <w:rFonts w:ascii="仿宋" w:hAnsi="仿宋" w:eastAsia="仿宋"/>
          <w:sz w:val="32"/>
          <w:szCs w:val="32"/>
        </w:rPr>
        <w:t xml:space="preserve">   </w:t>
      </w:r>
      <w:r>
        <w:rPr>
          <w:rFonts w:hint="eastAsia" w:ascii="仿宋" w:hAnsi="仿宋" w:eastAsia="仿宋"/>
          <w:sz w:val="32"/>
          <w:szCs w:val="32"/>
        </w:rPr>
        <w:t>人，上年营业收入</w:t>
      </w:r>
      <w:r>
        <w:rPr>
          <w:rFonts w:ascii="仿宋" w:hAnsi="仿宋" w:eastAsia="仿宋"/>
          <w:sz w:val="32"/>
          <w:szCs w:val="32"/>
        </w:rPr>
        <w:t xml:space="preserve">         </w:t>
      </w:r>
      <w:r>
        <w:rPr>
          <w:rFonts w:hint="eastAsia" w:ascii="仿宋" w:hAnsi="仿宋" w:eastAsia="仿宋"/>
          <w:sz w:val="32"/>
          <w:szCs w:val="32"/>
        </w:rPr>
        <w:t>万元、上年资产总额</w:t>
      </w:r>
      <w:r>
        <w:rPr>
          <w:rFonts w:ascii="仿宋" w:hAnsi="仿宋" w:eastAsia="仿宋"/>
          <w:sz w:val="32"/>
          <w:szCs w:val="32"/>
        </w:rPr>
        <w:t xml:space="preserve">         </w:t>
      </w:r>
      <w:r>
        <w:rPr>
          <w:rFonts w:hint="eastAsia" w:ascii="仿宋" w:hAnsi="仿宋" w:eastAsia="仿宋"/>
          <w:sz w:val="32"/>
          <w:szCs w:val="32"/>
        </w:rPr>
        <w:t>万元。</w:t>
      </w:r>
    </w:p>
    <w:p>
      <w:pPr>
        <w:pStyle w:val="22"/>
        <w:spacing w:before="0" w:beforeAutospacing="0" w:after="0" w:afterAutospacing="0" w:line="360" w:lineRule="auto"/>
        <w:ind w:firstLine="57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、我单位投标的</w:t>
      </w:r>
      <w:r>
        <w:rPr>
          <w:rFonts w:ascii="仿宋" w:hAnsi="仿宋" w:eastAsia="仿宋"/>
          <w:sz w:val="32"/>
          <w:szCs w:val="32"/>
        </w:rPr>
        <w:t xml:space="preserve">        </w:t>
      </w:r>
      <w:r>
        <w:rPr>
          <w:rFonts w:hint="eastAsia" w:ascii="仿宋" w:hAnsi="仿宋" w:eastAsia="仿宋"/>
          <w:sz w:val="32"/>
          <w:szCs w:val="32"/>
        </w:rPr>
        <w:t>项目</w:t>
      </w:r>
      <w:r>
        <w:rPr>
          <w:rFonts w:ascii="仿宋" w:hAnsi="仿宋" w:eastAsia="仿宋"/>
          <w:sz w:val="32"/>
          <w:szCs w:val="32"/>
        </w:rPr>
        <w:t xml:space="preserve">   </w:t>
      </w:r>
      <w:r>
        <w:rPr>
          <w:rFonts w:hint="eastAsia" w:ascii="仿宋" w:hAnsi="仿宋" w:eastAsia="仿宋"/>
          <w:sz w:val="32"/>
          <w:szCs w:val="32"/>
        </w:rPr>
        <w:t>标项市场平均成交价格为</w:t>
      </w:r>
      <w:r>
        <w:rPr>
          <w:rFonts w:ascii="仿宋" w:hAnsi="仿宋" w:eastAsia="仿宋"/>
          <w:sz w:val="32"/>
          <w:szCs w:val="32"/>
        </w:rPr>
        <w:t xml:space="preserve">        </w:t>
      </w:r>
      <w:r>
        <w:rPr>
          <w:rFonts w:hint="eastAsia" w:ascii="仿宋" w:hAnsi="仿宋" w:eastAsia="仿宋"/>
          <w:sz w:val="32"/>
          <w:szCs w:val="32"/>
        </w:rPr>
        <w:t>万元，我单位投标价格为</w:t>
      </w:r>
      <w:r>
        <w:rPr>
          <w:rFonts w:ascii="仿宋" w:hAnsi="仿宋" w:eastAsia="仿宋"/>
          <w:sz w:val="32"/>
          <w:szCs w:val="32"/>
        </w:rPr>
        <w:t xml:space="preserve">      </w:t>
      </w:r>
      <w:r>
        <w:rPr>
          <w:rFonts w:hint="eastAsia" w:ascii="仿宋" w:hAnsi="仿宋" w:eastAsia="仿宋"/>
          <w:sz w:val="32"/>
          <w:szCs w:val="32"/>
        </w:rPr>
        <w:t>万元，由本单位提供服务金额</w:t>
      </w:r>
      <w:r>
        <w:rPr>
          <w:rFonts w:ascii="仿宋" w:hAnsi="仿宋" w:eastAsia="仿宋"/>
          <w:sz w:val="32"/>
          <w:szCs w:val="32"/>
        </w:rPr>
        <w:t xml:space="preserve">         </w:t>
      </w:r>
      <w:r>
        <w:rPr>
          <w:rFonts w:hint="eastAsia" w:ascii="仿宋" w:hAnsi="仿宋" w:eastAsia="仿宋"/>
          <w:sz w:val="32"/>
          <w:szCs w:val="32"/>
        </w:rPr>
        <w:t>万元。</w:t>
      </w:r>
    </w:p>
    <w:p>
      <w:pPr>
        <w:pStyle w:val="22"/>
        <w:spacing w:before="0" w:beforeAutospacing="0" w:after="0" w:afterAutospacing="0" w:line="360" w:lineRule="auto"/>
        <w:ind w:firstLine="57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、我单位已详细审查全部“招标文件”，包括修改文件（如有的话）以及全部参考资料和有关附件，现按规定提交资信商务文件、技术文件、报价文件正本各一份、副本</w:t>
      </w:r>
      <w:r>
        <w:rPr>
          <w:rFonts w:ascii="仿宋" w:hAnsi="仿宋" w:eastAsia="仿宋"/>
          <w:sz w:val="32"/>
          <w:szCs w:val="32"/>
        </w:rPr>
        <w:t xml:space="preserve">      </w:t>
      </w:r>
      <w:r>
        <w:rPr>
          <w:rFonts w:hint="eastAsia" w:ascii="仿宋" w:hAnsi="仿宋" w:eastAsia="仿宋"/>
          <w:sz w:val="32"/>
          <w:szCs w:val="32"/>
        </w:rPr>
        <w:t>份。</w:t>
      </w:r>
    </w:p>
    <w:p>
      <w:pPr>
        <w:pStyle w:val="22"/>
        <w:spacing w:before="0" w:beforeAutospacing="0" w:after="0" w:afterAutospacing="0" w:line="360" w:lineRule="auto"/>
        <w:ind w:firstLine="57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、本投标有效期自开标日起</w:t>
      </w:r>
      <w:r>
        <w:rPr>
          <w:rFonts w:ascii="仿宋" w:hAnsi="仿宋" w:eastAsia="仿宋"/>
          <w:sz w:val="32"/>
          <w:szCs w:val="32"/>
        </w:rPr>
        <w:t xml:space="preserve">     </w:t>
      </w:r>
      <w:r>
        <w:rPr>
          <w:rFonts w:hint="eastAsia" w:ascii="仿宋" w:hAnsi="仿宋" w:eastAsia="仿宋"/>
          <w:sz w:val="32"/>
          <w:szCs w:val="32"/>
        </w:rPr>
        <w:t>个日历天。</w:t>
      </w:r>
    </w:p>
    <w:p>
      <w:pPr>
        <w:pStyle w:val="22"/>
        <w:spacing w:before="0" w:beforeAutospacing="0" w:after="0" w:afterAutospacing="0" w:line="360" w:lineRule="auto"/>
        <w:ind w:firstLine="57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、与本投标有关的一切正式往来信函请寄：</w:t>
      </w:r>
    </w:p>
    <w:p>
      <w:pPr>
        <w:spacing w:line="360" w:lineRule="auto"/>
        <w:ind w:firstLine="800" w:firstLineChars="250"/>
        <w:rPr>
          <w:rFonts w:ascii="仿宋" w:hAnsi="仿宋" w:eastAsia="仿宋"/>
          <w:sz w:val="32"/>
          <w:szCs w:val="32"/>
        </w:rPr>
      </w:pPr>
      <w:r>
        <w:rPr>
          <w:rFonts w:hint="eastAsia" w:ascii="仿宋" w:hAnsi="仿宋" w:eastAsia="仿宋"/>
          <w:sz w:val="32"/>
          <w:szCs w:val="32"/>
        </w:rPr>
        <w:t>地址：</w:t>
      </w:r>
      <w:r>
        <w:rPr>
          <w:rFonts w:ascii="仿宋" w:hAnsi="仿宋" w:eastAsia="仿宋"/>
          <w:sz w:val="32"/>
          <w:szCs w:val="32"/>
        </w:rPr>
        <w:t xml:space="preserve">                        </w:t>
      </w:r>
    </w:p>
    <w:p>
      <w:pPr>
        <w:spacing w:line="360" w:lineRule="auto"/>
        <w:ind w:firstLine="800" w:firstLineChars="250"/>
        <w:rPr>
          <w:rFonts w:ascii="仿宋" w:hAnsi="仿宋" w:eastAsia="仿宋"/>
          <w:sz w:val="32"/>
          <w:szCs w:val="32"/>
        </w:rPr>
      </w:pPr>
      <w:r>
        <w:rPr>
          <w:rFonts w:hint="eastAsia" w:ascii="仿宋" w:hAnsi="仿宋" w:eastAsia="仿宋"/>
          <w:sz w:val="32"/>
          <w:szCs w:val="32"/>
        </w:rPr>
        <w:t>邮编：</w:t>
      </w:r>
      <w:r>
        <w:rPr>
          <w:rFonts w:ascii="仿宋" w:hAnsi="仿宋" w:eastAsia="仿宋"/>
          <w:sz w:val="32"/>
          <w:szCs w:val="32"/>
        </w:rPr>
        <w:t xml:space="preserve">       </w:t>
      </w:r>
      <w:r>
        <w:rPr>
          <w:rFonts w:hint="eastAsia" w:ascii="仿宋" w:hAnsi="仿宋" w:eastAsia="仿宋"/>
          <w:sz w:val="32"/>
          <w:szCs w:val="32"/>
        </w:rPr>
        <w:t>电话：</w:t>
      </w:r>
      <w:r>
        <w:rPr>
          <w:rFonts w:ascii="仿宋" w:hAnsi="仿宋" w:eastAsia="仿宋"/>
          <w:sz w:val="32"/>
          <w:szCs w:val="32"/>
        </w:rPr>
        <w:t xml:space="preserve">           </w:t>
      </w:r>
      <w:r>
        <w:rPr>
          <w:rFonts w:hint="eastAsia" w:ascii="仿宋" w:hAnsi="仿宋" w:eastAsia="仿宋"/>
          <w:sz w:val="32"/>
          <w:szCs w:val="32"/>
        </w:rPr>
        <w:t>传真：</w:t>
      </w:r>
    </w:p>
    <w:p>
      <w:pPr>
        <w:pStyle w:val="22"/>
        <w:spacing w:before="0" w:beforeAutospacing="0" w:after="0" w:afterAutospacing="0" w:line="360" w:lineRule="auto"/>
        <w:ind w:firstLine="570"/>
        <w:rPr>
          <w:rFonts w:ascii="仿宋" w:hAnsi="仿宋" w:eastAsia="仿宋"/>
          <w:sz w:val="32"/>
          <w:szCs w:val="32"/>
        </w:rPr>
      </w:pPr>
    </w:p>
    <w:p>
      <w:pPr>
        <w:spacing w:line="360" w:lineRule="auto"/>
        <w:ind w:firstLine="313" w:firstLineChars="98"/>
        <w:rPr>
          <w:rFonts w:ascii="仿宋" w:hAnsi="仿宋" w:eastAsia="仿宋"/>
          <w:sz w:val="32"/>
          <w:szCs w:val="32"/>
        </w:rPr>
      </w:pPr>
      <w:r>
        <w:rPr>
          <w:rFonts w:hint="eastAsia" w:ascii="仿宋" w:hAnsi="仿宋" w:eastAsia="仿宋"/>
          <w:sz w:val="32"/>
          <w:szCs w:val="32"/>
        </w:rPr>
        <w:t>投标人全称（盖章）：</w:t>
      </w:r>
    </w:p>
    <w:p>
      <w:pPr>
        <w:spacing w:line="360" w:lineRule="auto"/>
        <w:ind w:firstLine="313" w:firstLineChars="98"/>
        <w:rPr>
          <w:rFonts w:ascii="仿宋" w:hAnsi="仿宋" w:eastAsia="仿宋"/>
          <w:sz w:val="32"/>
          <w:szCs w:val="32"/>
        </w:rPr>
      </w:pPr>
      <w:r>
        <w:rPr>
          <w:rFonts w:hint="eastAsia" w:ascii="仿宋" w:hAnsi="仿宋" w:eastAsia="仿宋"/>
          <w:sz w:val="32"/>
          <w:szCs w:val="32"/>
        </w:rPr>
        <w:t>法定代表人（签名）：</w:t>
      </w:r>
      <w:r>
        <w:rPr>
          <w:rFonts w:ascii="仿宋" w:hAnsi="仿宋" w:eastAsia="仿宋"/>
          <w:sz w:val="32"/>
          <w:szCs w:val="32"/>
        </w:rPr>
        <w:t xml:space="preserve">                </w:t>
      </w:r>
      <w:r>
        <w:rPr>
          <w:rFonts w:hint="eastAsia" w:ascii="仿宋" w:hAnsi="仿宋" w:eastAsia="仿宋"/>
          <w:sz w:val="32"/>
          <w:szCs w:val="32"/>
        </w:rPr>
        <w:t>年　</w:t>
      </w:r>
      <w:r>
        <w:rPr>
          <w:rFonts w:ascii="仿宋" w:hAnsi="仿宋" w:eastAsia="仿宋"/>
          <w:sz w:val="32"/>
          <w:szCs w:val="32"/>
        </w:rPr>
        <w:t xml:space="preserve"> </w:t>
      </w:r>
      <w:r>
        <w:rPr>
          <w:rFonts w:hint="eastAsia" w:ascii="仿宋" w:hAnsi="仿宋" w:eastAsia="仿宋"/>
          <w:sz w:val="32"/>
          <w:szCs w:val="32"/>
        </w:rPr>
        <w:t>月　</w:t>
      </w:r>
      <w:r>
        <w:rPr>
          <w:rFonts w:ascii="仿宋" w:hAnsi="仿宋" w:eastAsia="仿宋"/>
          <w:sz w:val="32"/>
          <w:szCs w:val="32"/>
        </w:rPr>
        <w:t xml:space="preserve">  </w:t>
      </w:r>
      <w:r>
        <w:rPr>
          <w:rFonts w:hint="eastAsia" w:ascii="仿宋" w:hAnsi="仿宋" w:eastAsia="仿宋"/>
          <w:sz w:val="32"/>
          <w:szCs w:val="32"/>
        </w:rPr>
        <w:t>日</w:t>
      </w:r>
    </w:p>
    <w:p>
      <w:pPr>
        <w:rPr>
          <w:rFonts w:ascii="仿宋" w:hAnsi="仿宋" w:eastAsia="仿宋"/>
        </w:rPr>
      </w:pPr>
    </w:p>
    <w:p>
      <w:pPr>
        <w:rPr>
          <w:rFonts w:ascii="仿宋" w:hAnsi="仿宋" w:eastAsia="仿宋"/>
        </w:rPr>
      </w:pPr>
    </w:p>
    <w:p>
      <w:pPr>
        <w:spacing w:line="360" w:lineRule="auto"/>
        <w:ind w:firstLine="235" w:firstLineChars="98"/>
        <w:rPr>
          <w:rFonts w:ascii="仿宋" w:hAnsi="仿宋" w:eastAsia="仿宋"/>
          <w:sz w:val="24"/>
        </w:rPr>
      </w:pPr>
      <w:r>
        <w:rPr>
          <w:rFonts w:hint="eastAsia" w:ascii="仿宋" w:hAnsi="仿宋" w:eastAsia="仿宋"/>
          <w:sz w:val="24"/>
        </w:rPr>
        <w:t>说明：</w:t>
      </w:r>
    </w:p>
    <w:p>
      <w:pPr>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、根据工信部联企业</w:t>
      </w:r>
      <w:r>
        <w:rPr>
          <w:rFonts w:ascii="仿宋" w:hAnsi="仿宋" w:eastAsia="仿宋"/>
          <w:sz w:val="24"/>
        </w:rPr>
        <w:t>[2011]300</w:t>
      </w:r>
      <w:r>
        <w:rPr>
          <w:rFonts w:hint="eastAsia" w:ascii="仿宋" w:hAnsi="仿宋" w:eastAsia="仿宋"/>
          <w:sz w:val="24"/>
        </w:rPr>
        <w:t>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有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具体行业划分依据国家统计局网站公布的《国民经济行业分类》标准规定。</w:t>
      </w:r>
    </w:p>
    <w:p>
      <w:pPr>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rPr>
        <w:t>、宁波政府采购网注册的供应商须根据上年财务报表等，登录进入供应商平台“供应商账户管理”、“单位信息”模块，对照前款说明，可选择修改“所属行业”，如实填写修改上年末从业人员</w:t>
      </w:r>
      <w:r>
        <w:rPr>
          <w:rFonts w:ascii="仿宋" w:hAnsi="仿宋" w:eastAsia="仿宋"/>
          <w:sz w:val="24"/>
        </w:rPr>
        <w:t> </w:t>
      </w:r>
      <w:r>
        <w:rPr>
          <w:rFonts w:hint="eastAsia" w:ascii="仿宋" w:hAnsi="仿宋" w:eastAsia="仿宋"/>
          <w:sz w:val="24"/>
        </w:rPr>
        <w:t>人、上年营业收入万元、上年资产总额万元等数据，重新点击会自动显示修改后企业划型信息。</w:t>
      </w:r>
    </w:p>
    <w:p>
      <w:pPr>
        <w:ind w:firstLine="480" w:firstLineChars="200"/>
        <w:rPr>
          <w:rFonts w:ascii="仿宋" w:hAnsi="仿宋" w:eastAsia="仿宋"/>
          <w:sz w:val="24"/>
        </w:rPr>
      </w:pPr>
      <w:r>
        <w:rPr>
          <w:rFonts w:ascii="仿宋" w:hAnsi="仿宋" w:eastAsia="仿宋"/>
          <w:sz w:val="24"/>
        </w:rPr>
        <w:t>3</w:t>
      </w:r>
      <w:r>
        <w:rPr>
          <w:rFonts w:hint="eastAsia" w:ascii="仿宋" w:hAnsi="仿宋" w:eastAsia="仿宋"/>
          <w:sz w:val="24"/>
        </w:rPr>
        <w:t>、有多个标项的，须按每个标标分别填写，无此分类货物金额的应填“零”。</w:t>
      </w:r>
    </w:p>
    <w:p>
      <w:pPr>
        <w:ind w:firstLine="480" w:firstLineChars="200"/>
        <w:rPr>
          <w:rFonts w:ascii="仿宋" w:hAnsi="仿宋" w:eastAsia="仿宋"/>
          <w:sz w:val="24"/>
        </w:rPr>
      </w:pPr>
      <w:r>
        <w:rPr>
          <w:rFonts w:ascii="仿宋" w:hAnsi="仿宋" w:eastAsia="仿宋"/>
          <w:sz w:val="24"/>
        </w:rPr>
        <w:t>4</w:t>
      </w:r>
      <w:r>
        <w:rPr>
          <w:rFonts w:hint="eastAsia" w:ascii="仿宋" w:hAnsi="仿宋" w:eastAsia="仿宋"/>
          <w:sz w:val="24"/>
        </w:rPr>
        <w:t>、如联合体投标的，由联合体牵头方提供本表。</w:t>
      </w:r>
    </w:p>
    <w:p>
      <w:pPr>
        <w:spacing w:line="360" w:lineRule="auto"/>
        <w:jc w:val="center"/>
        <w:rPr>
          <w:rFonts w:ascii="仿宋" w:hAnsi="仿宋" w:eastAsia="仿宋"/>
          <w:b/>
          <w:sz w:val="36"/>
          <w:szCs w:val="36"/>
        </w:rPr>
      </w:pPr>
    </w:p>
    <w:p>
      <w:pPr>
        <w:spacing w:line="360" w:lineRule="auto"/>
        <w:jc w:val="center"/>
        <w:rPr>
          <w:rFonts w:ascii="仿宋" w:hAnsi="仿宋" w:eastAsia="仿宋"/>
          <w:b/>
          <w:sz w:val="36"/>
          <w:szCs w:val="36"/>
        </w:rPr>
      </w:pPr>
    </w:p>
    <w:p>
      <w:pPr>
        <w:spacing w:line="360" w:lineRule="auto"/>
        <w:rPr>
          <w:rFonts w:ascii="仿宋" w:hAnsi="仿宋" w:eastAsia="仿宋"/>
          <w:sz w:val="32"/>
          <w:szCs w:val="32"/>
        </w:rPr>
      </w:pPr>
      <w:r>
        <w:rPr>
          <w:rFonts w:hint="eastAsia" w:ascii="仿宋" w:hAnsi="仿宋" w:eastAsia="仿宋"/>
          <w:sz w:val="32"/>
          <w:szCs w:val="32"/>
        </w:rPr>
        <w:t>格式：</w:t>
      </w:r>
    </w:p>
    <w:p>
      <w:pPr>
        <w:jc w:val="center"/>
        <w:rPr>
          <w:rFonts w:ascii="仿宋" w:hAnsi="仿宋" w:eastAsia="仿宋"/>
          <w:b/>
          <w:sz w:val="36"/>
          <w:szCs w:val="36"/>
        </w:rPr>
      </w:pPr>
      <w:r>
        <w:rPr>
          <w:rFonts w:hint="eastAsia" w:ascii="仿宋" w:hAnsi="仿宋" w:eastAsia="仿宋"/>
          <w:b/>
          <w:sz w:val="36"/>
          <w:szCs w:val="36"/>
        </w:rPr>
        <w:t>政府采购统计基础信息表</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40"/>
        <w:gridCol w:w="2520"/>
        <w:gridCol w:w="900"/>
        <w:gridCol w:w="1080"/>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trPr>
        <w:tc>
          <w:tcPr>
            <w:tcW w:w="1548" w:type="dxa"/>
            <w:noWrap w:val="0"/>
            <w:vAlign w:val="top"/>
          </w:tcPr>
          <w:p>
            <w:pPr>
              <w:spacing w:before="156" w:after="156"/>
              <w:rPr>
                <w:rFonts w:ascii="仿宋" w:hAnsi="仿宋" w:eastAsia="仿宋"/>
                <w:sz w:val="32"/>
                <w:szCs w:val="32"/>
              </w:rPr>
            </w:pPr>
            <w:r>
              <w:rPr>
                <w:rFonts w:hint="eastAsia" w:ascii="仿宋" w:hAnsi="仿宋" w:eastAsia="仿宋"/>
                <w:sz w:val="32"/>
                <w:szCs w:val="32"/>
              </w:rPr>
              <w:t>采购人</w:t>
            </w:r>
          </w:p>
        </w:tc>
        <w:tc>
          <w:tcPr>
            <w:tcW w:w="3060" w:type="dxa"/>
            <w:gridSpan w:val="2"/>
            <w:noWrap w:val="0"/>
            <w:vAlign w:val="top"/>
          </w:tcPr>
          <w:p>
            <w:pPr>
              <w:spacing w:before="156" w:after="156"/>
              <w:rPr>
                <w:rFonts w:ascii="仿宋" w:hAnsi="仿宋" w:eastAsia="仿宋"/>
                <w:sz w:val="32"/>
                <w:szCs w:val="32"/>
              </w:rPr>
            </w:pPr>
          </w:p>
        </w:tc>
        <w:tc>
          <w:tcPr>
            <w:tcW w:w="1980" w:type="dxa"/>
            <w:gridSpan w:val="2"/>
            <w:noWrap w:val="0"/>
            <w:vAlign w:val="top"/>
          </w:tcPr>
          <w:p>
            <w:pPr>
              <w:spacing w:before="156" w:after="156"/>
              <w:rPr>
                <w:rFonts w:ascii="仿宋" w:hAnsi="仿宋" w:eastAsia="仿宋"/>
                <w:sz w:val="32"/>
                <w:szCs w:val="32"/>
              </w:rPr>
            </w:pPr>
            <w:r>
              <w:rPr>
                <w:rFonts w:hint="eastAsia" w:ascii="仿宋" w:hAnsi="仿宋" w:eastAsia="仿宋"/>
                <w:sz w:val="32"/>
                <w:szCs w:val="32"/>
              </w:rPr>
              <w:t>采购金额</w:t>
            </w:r>
          </w:p>
        </w:tc>
        <w:tc>
          <w:tcPr>
            <w:tcW w:w="1934" w:type="dxa"/>
            <w:noWrap w:val="0"/>
            <w:vAlign w:val="top"/>
          </w:tcPr>
          <w:p>
            <w:pPr>
              <w:spacing w:before="156" w:after="156"/>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trPr>
        <w:tc>
          <w:tcPr>
            <w:tcW w:w="1548" w:type="dxa"/>
            <w:noWrap w:val="0"/>
            <w:vAlign w:val="top"/>
          </w:tcPr>
          <w:p>
            <w:pPr>
              <w:spacing w:before="156" w:after="156"/>
              <w:rPr>
                <w:rFonts w:ascii="仿宋" w:hAnsi="仿宋" w:eastAsia="仿宋"/>
                <w:sz w:val="32"/>
                <w:szCs w:val="32"/>
              </w:rPr>
            </w:pPr>
            <w:r>
              <w:rPr>
                <w:rFonts w:hint="eastAsia" w:ascii="仿宋" w:hAnsi="仿宋" w:eastAsia="仿宋"/>
                <w:sz w:val="32"/>
                <w:szCs w:val="32"/>
              </w:rPr>
              <w:t>项目名称</w:t>
            </w:r>
          </w:p>
        </w:tc>
        <w:tc>
          <w:tcPr>
            <w:tcW w:w="3060" w:type="dxa"/>
            <w:gridSpan w:val="2"/>
            <w:noWrap w:val="0"/>
            <w:vAlign w:val="top"/>
          </w:tcPr>
          <w:p>
            <w:pPr>
              <w:spacing w:before="156" w:after="156"/>
              <w:rPr>
                <w:rFonts w:ascii="仿宋" w:hAnsi="仿宋" w:eastAsia="仿宋"/>
                <w:sz w:val="32"/>
                <w:szCs w:val="32"/>
              </w:rPr>
            </w:pPr>
          </w:p>
        </w:tc>
        <w:tc>
          <w:tcPr>
            <w:tcW w:w="1980" w:type="dxa"/>
            <w:gridSpan w:val="2"/>
            <w:noWrap w:val="0"/>
            <w:vAlign w:val="top"/>
          </w:tcPr>
          <w:p>
            <w:pPr>
              <w:spacing w:before="156" w:after="156"/>
              <w:rPr>
                <w:rFonts w:ascii="仿宋" w:hAnsi="仿宋" w:eastAsia="仿宋"/>
                <w:sz w:val="32"/>
                <w:szCs w:val="32"/>
              </w:rPr>
            </w:pPr>
            <w:r>
              <w:rPr>
                <w:rFonts w:hint="eastAsia" w:ascii="仿宋" w:hAnsi="仿宋" w:eastAsia="仿宋"/>
                <w:sz w:val="32"/>
                <w:szCs w:val="32"/>
              </w:rPr>
              <w:t>中标金额</w:t>
            </w:r>
          </w:p>
        </w:tc>
        <w:tc>
          <w:tcPr>
            <w:tcW w:w="1934" w:type="dxa"/>
            <w:noWrap w:val="0"/>
            <w:vAlign w:val="top"/>
          </w:tcPr>
          <w:p>
            <w:pPr>
              <w:spacing w:before="156" w:after="156"/>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0" w:hRule="atLeast"/>
        </w:trPr>
        <w:tc>
          <w:tcPr>
            <w:tcW w:w="4608" w:type="dxa"/>
            <w:gridSpan w:val="3"/>
            <w:noWrap w:val="0"/>
            <w:vAlign w:val="top"/>
          </w:tcPr>
          <w:p>
            <w:pPr>
              <w:spacing w:before="156" w:after="156"/>
              <w:rPr>
                <w:rFonts w:ascii="仿宋" w:hAnsi="仿宋" w:eastAsia="仿宋"/>
                <w:sz w:val="32"/>
                <w:szCs w:val="32"/>
              </w:rPr>
            </w:pPr>
            <w:r>
              <w:rPr>
                <w:rFonts w:hint="eastAsia" w:ascii="仿宋" w:hAnsi="仿宋" w:eastAsia="仿宋"/>
                <w:sz w:val="32"/>
                <w:szCs w:val="32"/>
              </w:rPr>
              <w:t>是否专门面向中小企业</w:t>
            </w:r>
          </w:p>
        </w:tc>
        <w:tc>
          <w:tcPr>
            <w:tcW w:w="3914" w:type="dxa"/>
            <w:gridSpan w:val="3"/>
            <w:noWrap w:val="0"/>
            <w:vAlign w:val="top"/>
          </w:tcPr>
          <w:p>
            <w:pPr>
              <w:spacing w:before="156" w:after="156"/>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2" w:hRule="atLeast"/>
        </w:trPr>
        <w:tc>
          <w:tcPr>
            <w:tcW w:w="8522" w:type="dxa"/>
            <w:gridSpan w:val="6"/>
            <w:noWrap w:val="0"/>
            <w:vAlign w:val="top"/>
          </w:tcPr>
          <w:p>
            <w:pPr>
              <w:spacing w:before="156" w:after="156"/>
              <w:rPr>
                <w:rFonts w:ascii="仿宋" w:hAnsi="仿宋" w:eastAsia="仿宋"/>
                <w:sz w:val="32"/>
                <w:szCs w:val="32"/>
              </w:rPr>
            </w:pPr>
            <w:r>
              <w:rPr>
                <w:rFonts w:hint="eastAsia" w:ascii="仿宋" w:hAnsi="仿宋" w:eastAsia="仿宋"/>
                <w:sz w:val="32"/>
                <w:szCs w:val="32"/>
              </w:rPr>
              <w:t>★以下内容由投标人按实填写，如有虚假，经查实一律记入不良信誉名单。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088" w:type="dxa"/>
            <w:gridSpan w:val="2"/>
            <w:noWrap w:val="0"/>
            <w:vAlign w:val="top"/>
          </w:tcPr>
          <w:p>
            <w:pPr>
              <w:spacing w:before="156" w:after="156"/>
              <w:rPr>
                <w:rFonts w:ascii="仿宋" w:hAnsi="仿宋" w:eastAsia="仿宋"/>
                <w:sz w:val="32"/>
                <w:szCs w:val="32"/>
              </w:rPr>
            </w:pPr>
            <w:r>
              <w:rPr>
                <w:rFonts w:hint="eastAsia" w:ascii="仿宋" w:hAnsi="仿宋" w:eastAsia="仿宋"/>
                <w:sz w:val="32"/>
                <w:szCs w:val="32"/>
              </w:rPr>
              <w:t>投标人名称</w:t>
            </w:r>
          </w:p>
        </w:tc>
        <w:tc>
          <w:tcPr>
            <w:tcW w:w="6434" w:type="dxa"/>
            <w:gridSpan w:val="4"/>
            <w:noWrap w:val="0"/>
            <w:vAlign w:val="top"/>
          </w:tcPr>
          <w:p>
            <w:pPr>
              <w:spacing w:before="156" w:after="156"/>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088" w:type="dxa"/>
            <w:gridSpan w:val="2"/>
            <w:noWrap w:val="0"/>
            <w:vAlign w:val="top"/>
          </w:tcPr>
          <w:p>
            <w:pPr>
              <w:spacing w:before="156" w:after="156"/>
              <w:rPr>
                <w:rFonts w:ascii="仿宋" w:hAnsi="仿宋" w:eastAsia="仿宋"/>
                <w:sz w:val="32"/>
                <w:szCs w:val="32"/>
              </w:rPr>
            </w:pPr>
            <w:r>
              <w:rPr>
                <w:rFonts w:hint="eastAsia" w:ascii="仿宋" w:hAnsi="仿宋" w:eastAsia="仿宋"/>
                <w:sz w:val="32"/>
                <w:szCs w:val="32"/>
              </w:rPr>
              <w:t>投标金额</w:t>
            </w:r>
          </w:p>
        </w:tc>
        <w:tc>
          <w:tcPr>
            <w:tcW w:w="6434" w:type="dxa"/>
            <w:gridSpan w:val="4"/>
            <w:noWrap w:val="0"/>
            <w:vAlign w:val="top"/>
          </w:tcPr>
          <w:p>
            <w:pPr>
              <w:spacing w:before="156" w:after="156"/>
              <w:ind w:firstLine="3840" w:firstLineChars="1200"/>
              <w:rPr>
                <w:rFonts w:ascii="仿宋" w:hAnsi="仿宋" w:eastAsia="仿宋"/>
                <w:sz w:val="32"/>
                <w:szCs w:val="32"/>
              </w:rPr>
            </w:pPr>
            <w:r>
              <w:rPr>
                <w:rFonts w:hint="eastAsia" w:ascii="仿宋" w:hAnsi="仿宋" w:eastAsia="仿宋"/>
                <w:sz w:val="32"/>
                <w:szCs w:val="32"/>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088" w:type="dxa"/>
            <w:gridSpan w:val="2"/>
            <w:noWrap w:val="0"/>
            <w:vAlign w:val="top"/>
          </w:tcPr>
          <w:p>
            <w:pPr>
              <w:spacing w:before="156" w:after="156"/>
              <w:rPr>
                <w:rFonts w:ascii="仿宋" w:hAnsi="仿宋" w:eastAsia="仿宋"/>
                <w:sz w:val="32"/>
                <w:szCs w:val="32"/>
              </w:rPr>
            </w:pPr>
            <w:r>
              <w:rPr>
                <w:rFonts w:hint="eastAsia" w:ascii="仿宋" w:hAnsi="仿宋" w:eastAsia="仿宋"/>
                <w:sz w:val="32"/>
                <w:szCs w:val="32"/>
              </w:rPr>
              <w:t>企业注册地</w:t>
            </w:r>
          </w:p>
        </w:tc>
        <w:tc>
          <w:tcPr>
            <w:tcW w:w="6434" w:type="dxa"/>
            <w:gridSpan w:val="4"/>
            <w:noWrap w:val="0"/>
            <w:vAlign w:val="top"/>
          </w:tcPr>
          <w:p>
            <w:pPr>
              <w:spacing w:before="156" w:after="156"/>
              <w:rPr>
                <w:rFonts w:ascii="仿宋" w:hAnsi="仿宋" w:eastAsia="仿宋"/>
                <w:sz w:val="32"/>
                <w:szCs w:val="32"/>
              </w:rPr>
            </w:pPr>
            <w:r>
              <w:rPr>
                <w:rFonts w:hint="eastAsia" w:ascii="仿宋" w:hAnsi="仿宋" w:eastAsia="仿宋"/>
                <w:sz w:val="32"/>
                <w:szCs w:val="32"/>
              </w:rPr>
              <w:t>宁波市内（</w:t>
            </w:r>
            <w:r>
              <w:rPr>
                <w:rFonts w:ascii="仿宋" w:hAnsi="仿宋" w:eastAsia="仿宋"/>
                <w:sz w:val="32"/>
                <w:szCs w:val="32"/>
              </w:rPr>
              <w:t xml:space="preserve">    </w:t>
            </w:r>
            <w:r>
              <w:rPr>
                <w:rFonts w:hint="eastAsia" w:ascii="仿宋" w:hAnsi="仿宋" w:eastAsia="仿宋"/>
                <w:sz w:val="32"/>
                <w:szCs w:val="32"/>
              </w:rPr>
              <w:t>）</w:t>
            </w:r>
            <w:r>
              <w:rPr>
                <w:rFonts w:ascii="仿宋" w:hAnsi="仿宋" w:eastAsia="仿宋"/>
                <w:sz w:val="32"/>
                <w:szCs w:val="32"/>
              </w:rPr>
              <w:t xml:space="preserve">   </w:t>
            </w:r>
            <w:r>
              <w:rPr>
                <w:rFonts w:hint="eastAsia" w:ascii="仿宋" w:hAnsi="仿宋" w:eastAsia="仿宋"/>
                <w:sz w:val="32"/>
                <w:szCs w:val="32"/>
              </w:rPr>
              <w:t>宁波市外（</w:t>
            </w:r>
            <w:r>
              <w:rPr>
                <w:rFonts w:ascii="仿宋" w:hAnsi="仿宋" w:eastAsia="仿宋"/>
                <w:sz w:val="32"/>
                <w:szCs w:val="32"/>
              </w:rPr>
              <w:t xml:space="preserve">    </w:t>
            </w:r>
            <w:r>
              <w:rPr>
                <w:rFonts w:hint="eastAsia" w:ascii="仿宋" w:hAnsi="仿宋" w:eastAsia="仿宋"/>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088" w:type="dxa"/>
            <w:gridSpan w:val="2"/>
            <w:noWrap w:val="0"/>
            <w:vAlign w:val="top"/>
          </w:tcPr>
          <w:p>
            <w:pPr>
              <w:spacing w:before="156" w:after="156"/>
              <w:rPr>
                <w:rFonts w:ascii="仿宋" w:hAnsi="仿宋" w:eastAsia="仿宋"/>
                <w:sz w:val="32"/>
                <w:szCs w:val="32"/>
              </w:rPr>
            </w:pPr>
            <w:r>
              <w:rPr>
                <w:rFonts w:hint="eastAsia" w:ascii="仿宋" w:hAnsi="仿宋" w:eastAsia="仿宋"/>
                <w:sz w:val="32"/>
                <w:szCs w:val="32"/>
              </w:rPr>
              <w:t>企业类别</w:t>
            </w:r>
          </w:p>
        </w:tc>
        <w:tc>
          <w:tcPr>
            <w:tcW w:w="6434" w:type="dxa"/>
            <w:gridSpan w:val="4"/>
            <w:noWrap w:val="0"/>
            <w:vAlign w:val="top"/>
          </w:tcPr>
          <w:p>
            <w:pPr>
              <w:spacing w:before="156" w:after="156"/>
              <w:rPr>
                <w:rFonts w:ascii="仿宋" w:hAnsi="仿宋" w:eastAsia="仿宋"/>
                <w:sz w:val="32"/>
                <w:szCs w:val="32"/>
              </w:rPr>
            </w:pPr>
            <w:r>
              <w:rPr>
                <w:rFonts w:hint="eastAsia" w:ascii="仿宋" w:hAnsi="仿宋" w:eastAsia="仿宋"/>
                <w:sz w:val="32"/>
                <w:szCs w:val="32"/>
              </w:rPr>
              <w:t>国内企业（</w:t>
            </w:r>
            <w:r>
              <w:rPr>
                <w:rFonts w:ascii="仿宋" w:hAnsi="仿宋" w:eastAsia="仿宋"/>
                <w:sz w:val="32"/>
                <w:szCs w:val="32"/>
              </w:rPr>
              <w:t xml:space="preserve">  </w:t>
            </w:r>
            <w:r>
              <w:rPr>
                <w:rFonts w:hint="eastAsia" w:ascii="仿宋" w:hAnsi="仿宋" w:eastAsia="仿宋"/>
                <w:sz w:val="32"/>
                <w:szCs w:val="32"/>
              </w:rPr>
              <w:t>）中外企业（</w:t>
            </w:r>
            <w:r>
              <w:rPr>
                <w:rFonts w:ascii="仿宋" w:hAnsi="仿宋" w:eastAsia="仿宋"/>
                <w:sz w:val="32"/>
                <w:szCs w:val="32"/>
              </w:rPr>
              <w:t xml:space="preserve">  </w:t>
            </w:r>
            <w:r>
              <w:rPr>
                <w:rFonts w:hint="eastAsia" w:ascii="仿宋" w:hAnsi="仿宋" w:eastAsia="仿宋"/>
                <w:sz w:val="32"/>
                <w:szCs w:val="32"/>
              </w:rPr>
              <w:t>）外资企业（</w:t>
            </w:r>
            <w:r>
              <w:rPr>
                <w:rFonts w:ascii="仿宋" w:hAnsi="仿宋" w:eastAsia="仿宋"/>
                <w:sz w:val="32"/>
                <w:szCs w:val="32"/>
              </w:rPr>
              <w:t xml:space="preserve">  </w:t>
            </w:r>
            <w:r>
              <w:rPr>
                <w:rFonts w:hint="eastAsia" w:ascii="仿宋" w:hAnsi="仿宋" w:eastAsia="仿宋"/>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088" w:type="dxa"/>
            <w:gridSpan w:val="2"/>
            <w:noWrap w:val="0"/>
            <w:vAlign w:val="top"/>
          </w:tcPr>
          <w:p>
            <w:pPr>
              <w:spacing w:before="156" w:after="156"/>
              <w:rPr>
                <w:rFonts w:ascii="仿宋" w:hAnsi="仿宋" w:eastAsia="仿宋"/>
                <w:sz w:val="32"/>
                <w:szCs w:val="32"/>
              </w:rPr>
            </w:pPr>
            <w:r>
              <w:rPr>
                <w:rFonts w:hint="eastAsia" w:ascii="仿宋" w:hAnsi="仿宋" w:eastAsia="仿宋"/>
                <w:sz w:val="32"/>
                <w:szCs w:val="32"/>
              </w:rPr>
              <w:t>企业类型</w:t>
            </w:r>
          </w:p>
        </w:tc>
        <w:tc>
          <w:tcPr>
            <w:tcW w:w="6434" w:type="dxa"/>
            <w:gridSpan w:val="4"/>
            <w:noWrap w:val="0"/>
            <w:vAlign w:val="top"/>
          </w:tcPr>
          <w:p>
            <w:pPr>
              <w:spacing w:before="156" w:after="156"/>
              <w:rPr>
                <w:rFonts w:ascii="仿宋" w:hAnsi="仿宋" w:eastAsia="仿宋"/>
                <w:sz w:val="32"/>
                <w:szCs w:val="32"/>
              </w:rPr>
            </w:pPr>
            <w:r>
              <w:rPr>
                <w:rFonts w:hint="eastAsia" w:ascii="仿宋" w:hAnsi="仿宋" w:eastAsia="仿宋"/>
                <w:sz w:val="32"/>
                <w:szCs w:val="32"/>
              </w:rPr>
              <w:t>大型（</w:t>
            </w:r>
            <w:r>
              <w:rPr>
                <w:rFonts w:ascii="仿宋" w:hAnsi="仿宋" w:eastAsia="仿宋"/>
                <w:sz w:val="32"/>
                <w:szCs w:val="32"/>
              </w:rPr>
              <w:t xml:space="preserve">  </w:t>
            </w:r>
            <w:r>
              <w:rPr>
                <w:rFonts w:hint="eastAsia" w:ascii="仿宋" w:hAnsi="仿宋" w:eastAsia="仿宋"/>
                <w:sz w:val="32"/>
                <w:szCs w:val="32"/>
              </w:rPr>
              <w:t>）中型（</w:t>
            </w:r>
            <w:r>
              <w:rPr>
                <w:rFonts w:ascii="仿宋" w:hAnsi="仿宋" w:eastAsia="仿宋"/>
                <w:sz w:val="32"/>
                <w:szCs w:val="32"/>
              </w:rPr>
              <w:t xml:space="preserve">  </w:t>
            </w:r>
            <w:r>
              <w:rPr>
                <w:rFonts w:hint="eastAsia" w:ascii="仿宋" w:hAnsi="仿宋" w:eastAsia="仿宋"/>
                <w:sz w:val="32"/>
                <w:szCs w:val="32"/>
              </w:rPr>
              <w:t>）小型（</w:t>
            </w:r>
            <w:r>
              <w:rPr>
                <w:rFonts w:ascii="仿宋" w:hAnsi="仿宋" w:eastAsia="仿宋"/>
                <w:sz w:val="32"/>
                <w:szCs w:val="32"/>
              </w:rPr>
              <w:t xml:space="preserve">  </w:t>
            </w:r>
            <w:r>
              <w:rPr>
                <w:rFonts w:hint="eastAsia" w:ascii="仿宋" w:hAnsi="仿宋" w:eastAsia="仿宋"/>
                <w:sz w:val="32"/>
                <w:szCs w:val="32"/>
              </w:rPr>
              <w:t>）微型（</w:t>
            </w:r>
            <w:r>
              <w:rPr>
                <w:rFonts w:ascii="仿宋" w:hAnsi="仿宋" w:eastAsia="仿宋"/>
                <w:sz w:val="32"/>
                <w:szCs w:val="32"/>
              </w:rPr>
              <w:t xml:space="preserve">  </w:t>
            </w:r>
            <w:r>
              <w:rPr>
                <w:rFonts w:hint="eastAsia" w:ascii="仿宋" w:hAnsi="仿宋" w:eastAsia="仿宋"/>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76" w:hRule="atLeast"/>
        </w:trPr>
        <w:tc>
          <w:tcPr>
            <w:tcW w:w="5508" w:type="dxa"/>
            <w:gridSpan w:val="4"/>
            <w:noWrap w:val="0"/>
            <w:vAlign w:val="top"/>
          </w:tcPr>
          <w:p>
            <w:pPr>
              <w:spacing w:before="156" w:after="156"/>
              <w:rPr>
                <w:rFonts w:ascii="仿宋" w:hAnsi="仿宋" w:eastAsia="仿宋"/>
                <w:sz w:val="32"/>
                <w:szCs w:val="32"/>
              </w:rPr>
            </w:pPr>
            <w:r>
              <w:rPr>
                <w:rFonts w:hint="eastAsia" w:ascii="仿宋" w:hAnsi="仿宋" w:eastAsia="仿宋"/>
                <w:sz w:val="32"/>
                <w:szCs w:val="32"/>
              </w:rPr>
              <w:t>投标的货物是否本企业制造</w:t>
            </w:r>
          </w:p>
        </w:tc>
        <w:tc>
          <w:tcPr>
            <w:tcW w:w="3014" w:type="dxa"/>
            <w:gridSpan w:val="2"/>
            <w:noWrap w:val="0"/>
            <w:vAlign w:val="top"/>
          </w:tcPr>
          <w:p>
            <w:pPr>
              <w:spacing w:before="156" w:after="156"/>
              <w:rPr>
                <w:rFonts w:ascii="仿宋" w:hAnsi="仿宋" w:eastAsia="仿宋"/>
                <w:sz w:val="32"/>
                <w:szCs w:val="32"/>
              </w:rPr>
            </w:pPr>
            <w:r>
              <w:rPr>
                <w:rFonts w:hint="eastAsia" w:ascii="仿宋" w:hAnsi="仿宋" w:eastAsia="仿宋"/>
                <w:sz w:val="32"/>
                <w:szCs w:val="32"/>
              </w:rPr>
              <w:t>是（</w:t>
            </w:r>
            <w:r>
              <w:rPr>
                <w:rFonts w:ascii="仿宋" w:hAnsi="仿宋" w:eastAsia="仿宋"/>
                <w:sz w:val="32"/>
                <w:szCs w:val="32"/>
              </w:rPr>
              <w:t xml:space="preserve">   </w:t>
            </w:r>
            <w:r>
              <w:rPr>
                <w:rFonts w:hint="eastAsia" w:ascii="仿宋" w:hAnsi="仿宋" w:eastAsia="仿宋"/>
                <w:sz w:val="32"/>
                <w:szCs w:val="32"/>
              </w:rPr>
              <w:t>）否（</w:t>
            </w:r>
            <w:r>
              <w:rPr>
                <w:rFonts w:ascii="仿宋" w:hAnsi="仿宋" w:eastAsia="仿宋"/>
                <w:sz w:val="32"/>
                <w:szCs w:val="32"/>
              </w:rPr>
              <w:t xml:space="preserve">  </w:t>
            </w:r>
            <w:r>
              <w:rPr>
                <w:rFonts w:hint="eastAsia" w:ascii="仿宋" w:hAnsi="仿宋" w:eastAsia="仿宋"/>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52" w:hRule="atLeast"/>
        </w:trPr>
        <w:tc>
          <w:tcPr>
            <w:tcW w:w="5508" w:type="dxa"/>
            <w:gridSpan w:val="4"/>
            <w:noWrap w:val="0"/>
            <w:vAlign w:val="top"/>
          </w:tcPr>
          <w:p>
            <w:pPr>
              <w:spacing w:before="156" w:after="156"/>
              <w:rPr>
                <w:rFonts w:ascii="仿宋" w:hAnsi="仿宋" w:eastAsia="仿宋"/>
                <w:sz w:val="32"/>
                <w:szCs w:val="32"/>
              </w:rPr>
            </w:pPr>
            <w:r>
              <w:rPr>
                <w:rFonts w:hint="eastAsia" w:ascii="仿宋" w:hAnsi="仿宋" w:eastAsia="仿宋"/>
                <w:sz w:val="32"/>
                <w:szCs w:val="32"/>
              </w:rPr>
              <w:t>投标的工程或服务是否本企业承担</w:t>
            </w:r>
          </w:p>
        </w:tc>
        <w:tc>
          <w:tcPr>
            <w:tcW w:w="3014" w:type="dxa"/>
            <w:gridSpan w:val="2"/>
            <w:noWrap w:val="0"/>
            <w:vAlign w:val="top"/>
          </w:tcPr>
          <w:p>
            <w:pPr>
              <w:spacing w:before="156" w:after="156"/>
              <w:rPr>
                <w:rFonts w:ascii="仿宋" w:hAnsi="仿宋" w:eastAsia="仿宋"/>
                <w:sz w:val="32"/>
                <w:szCs w:val="32"/>
              </w:rPr>
            </w:pPr>
            <w:r>
              <w:rPr>
                <w:rFonts w:hint="eastAsia" w:ascii="仿宋" w:hAnsi="仿宋" w:eastAsia="仿宋"/>
                <w:sz w:val="32"/>
                <w:szCs w:val="32"/>
              </w:rPr>
              <w:t>是（</w:t>
            </w:r>
            <w:r>
              <w:rPr>
                <w:rFonts w:ascii="仿宋" w:hAnsi="仿宋" w:eastAsia="仿宋"/>
                <w:sz w:val="32"/>
                <w:szCs w:val="32"/>
              </w:rPr>
              <w:t xml:space="preserve">   </w:t>
            </w:r>
            <w:r>
              <w:rPr>
                <w:rFonts w:hint="eastAsia" w:ascii="仿宋" w:hAnsi="仿宋" w:eastAsia="仿宋"/>
                <w:sz w:val="32"/>
                <w:szCs w:val="32"/>
              </w:rPr>
              <w:t>）否（</w:t>
            </w:r>
            <w:r>
              <w:rPr>
                <w:rFonts w:ascii="仿宋" w:hAnsi="仿宋" w:eastAsia="仿宋"/>
                <w:sz w:val="32"/>
                <w:szCs w:val="32"/>
              </w:rPr>
              <w:t xml:space="preserve">  </w:t>
            </w:r>
            <w:r>
              <w:rPr>
                <w:rFonts w:hint="eastAsia" w:ascii="仿宋" w:hAnsi="仿宋" w:eastAsia="仿宋"/>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60" w:hRule="atLeast"/>
        </w:trPr>
        <w:tc>
          <w:tcPr>
            <w:tcW w:w="5508" w:type="dxa"/>
            <w:gridSpan w:val="4"/>
            <w:noWrap w:val="0"/>
            <w:vAlign w:val="top"/>
          </w:tcPr>
          <w:p>
            <w:pPr>
              <w:spacing w:before="156" w:after="156"/>
              <w:rPr>
                <w:rFonts w:ascii="仿宋" w:hAnsi="仿宋" w:eastAsia="仿宋"/>
                <w:sz w:val="32"/>
                <w:szCs w:val="32"/>
              </w:rPr>
            </w:pPr>
            <w:r>
              <w:rPr>
                <w:rFonts w:hint="eastAsia" w:ascii="仿宋" w:hAnsi="仿宋" w:eastAsia="仿宋"/>
                <w:sz w:val="32"/>
                <w:szCs w:val="32"/>
              </w:rPr>
              <w:t>投标的货物原产地是否在中国境内</w:t>
            </w:r>
          </w:p>
        </w:tc>
        <w:tc>
          <w:tcPr>
            <w:tcW w:w="3014" w:type="dxa"/>
            <w:gridSpan w:val="2"/>
            <w:noWrap w:val="0"/>
            <w:vAlign w:val="top"/>
          </w:tcPr>
          <w:p>
            <w:pPr>
              <w:spacing w:before="156" w:after="156"/>
              <w:rPr>
                <w:rFonts w:ascii="仿宋" w:hAnsi="仿宋" w:eastAsia="仿宋"/>
                <w:sz w:val="32"/>
                <w:szCs w:val="32"/>
              </w:rPr>
            </w:pPr>
            <w:r>
              <w:rPr>
                <w:rFonts w:hint="eastAsia" w:ascii="仿宋" w:hAnsi="仿宋" w:eastAsia="仿宋"/>
                <w:sz w:val="32"/>
                <w:szCs w:val="32"/>
              </w:rPr>
              <w:t>是（</w:t>
            </w:r>
            <w:r>
              <w:rPr>
                <w:rFonts w:ascii="仿宋" w:hAnsi="仿宋" w:eastAsia="仿宋"/>
                <w:sz w:val="32"/>
                <w:szCs w:val="32"/>
              </w:rPr>
              <w:t xml:space="preserve">   </w:t>
            </w:r>
            <w:r>
              <w:rPr>
                <w:rFonts w:hint="eastAsia" w:ascii="仿宋" w:hAnsi="仿宋" w:eastAsia="仿宋"/>
                <w:sz w:val="32"/>
                <w:szCs w:val="32"/>
              </w:rPr>
              <w:t>）否（</w:t>
            </w:r>
            <w:r>
              <w:rPr>
                <w:rFonts w:ascii="仿宋" w:hAnsi="仿宋" w:eastAsia="仿宋"/>
                <w:sz w:val="32"/>
                <w:szCs w:val="32"/>
              </w:rPr>
              <w:t xml:space="preserve">  </w:t>
            </w:r>
            <w:r>
              <w:rPr>
                <w:rFonts w:hint="eastAsia" w:ascii="仿宋" w:hAnsi="仿宋" w:eastAsia="仿宋"/>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5508" w:type="dxa"/>
            <w:gridSpan w:val="4"/>
            <w:noWrap w:val="0"/>
            <w:vAlign w:val="top"/>
          </w:tcPr>
          <w:p>
            <w:pPr>
              <w:spacing w:before="156" w:after="156"/>
              <w:rPr>
                <w:rFonts w:ascii="仿宋" w:hAnsi="仿宋" w:eastAsia="仿宋"/>
                <w:sz w:val="32"/>
                <w:szCs w:val="32"/>
              </w:rPr>
            </w:pPr>
            <w:r>
              <w:rPr>
                <w:rFonts w:hint="eastAsia" w:ascii="仿宋" w:hAnsi="仿宋" w:eastAsia="仿宋"/>
                <w:sz w:val="32"/>
                <w:szCs w:val="32"/>
              </w:rPr>
              <w:t>投标的货物原产地是否在宁波</w:t>
            </w:r>
          </w:p>
        </w:tc>
        <w:tc>
          <w:tcPr>
            <w:tcW w:w="3014" w:type="dxa"/>
            <w:gridSpan w:val="2"/>
            <w:noWrap w:val="0"/>
            <w:vAlign w:val="top"/>
          </w:tcPr>
          <w:p>
            <w:pPr>
              <w:spacing w:before="156" w:after="156"/>
              <w:rPr>
                <w:rFonts w:ascii="仿宋" w:hAnsi="仿宋" w:eastAsia="仿宋"/>
                <w:sz w:val="32"/>
                <w:szCs w:val="32"/>
              </w:rPr>
            </w:pPr>
            <w:r>
              <w:rPr>
                <w:rFonts w:hint="eastAsia" w:ascii="仿宋" w:hAnsi="仿宋" w:eastAsia="仿宋"/>
                <w:sz w:val="32"/>
                <w:szCs w:val="32"/>
              </w:rPr>
              <w:t>是（</w:t>
            </w:r>
            <w:r>
              <w:rPr>
                <w:rFonts w:ascii="仿宋" w:hAnsi="仿宋" w:eastAsia="仿宋"/>
                <w:sz w:val="32"/>
                <w:szCs w:val="32"/>
              </w:rPr>
              <w:t xml:space="preserve">   </w:t>
            </w:r>
            <w:r>
              <w:rPr>
                <w:rFonts w:hint="eastAsia" w:ascii="仿宋" w:hAnsi="仿宋" w:eastAsia="仿宋"/>
                <w:sz w:val="32"/>
                <w:szCs w:val="32"/>
              </w:rPr>
              <w:t>）否（</w:t>
            </w:r>
            <w:r>
              <w:rPr>
                <w:rFonts w:ascii="仿宋" w:hAnsi="仿宋" w:eastAsia="仿宋"/>
                <w:sz w:val="32"/>
                <w:szCs w:val="32"/>
              </w:rPr>
              <w:t xml:space="preserve">  </w:t>
            </w:r>
            <w:r>
              <w:rPr>
                <w:rFonts w:hint="eastAsia" w:ascii="仿宋" w:hAnsi="仿宋" w:eastAsia="仿宋"/>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5508" w:type="dxa"/>
            <w:gridSpan w:val="4"/>
            <w:noWrap w:val="0"/>
            <w:vAlign w:val="top"/>
          </w:tcPr>
          <w:p>
            <w:pPr>
              <w:spacing w:before="156" w:after="156"/>
              <w:rPr>
                <w:rFonts w:ascii="仿宋" w:hAnsi="仿宋" w:eastAsia="仿宋"/>
                <w:sz w:val="32"/>
                <w:szCs w:val="32"/>
              </w:rPr>
            </w:pPr>
            <w:r>
              <w:rPr>
                <w:rFonts w:hint="eastAsia" w:ascii="仿宋" w:hAnsi="仿宋" w:eastAsia="仿宋"/>
                <w:sz w:val="32"/>
                <w:szCs w:val="32"/>
              </w:rPr>
              <w:t>投标的货物是否节能清单产品</w:t>
            </w:r>
          </w:p>
        </w:tc>
        <w:tc>
          <w:tcPr>
            <w:tcW w:w="3014" w:type="dxa"/>
            <w:gridSpan w:val="2"/>
            <w:noWrap w:val="0"/>
            <w:vAlign w:val="top"/>
          </w:tcPr>
          <w:p>
            <w:pPr>
              <w:spacing w:before="156" w:after="156"/>
              <w:rPr>
                <w:rFonts w:ascii="仿宋" w:hAnsi="仿宋" w:eastAsia="仿宋"/>
                <w:sz w:val="32"/>
                <w:szCs w:val="32"/>
              </w:rPr>
            </w:pPr>
            <w:r>
              <w:rPr>
                <w:rFonts w:hint="eastAsia" w:ascii="仿宋" w:hAnsi="仿宋" w:eastAsia="仿宋"/>
                <w:sz w:val="32"/>
                <w:szCs w:val="32"/>
              </w:rPr>
              <w:t>是（</w:t>
            </w:r>
            <w:r>
              <w:rPr>
                <w:rFonts w:ascii="仿宋" w:hAnsi="仿宋" w:eastAsia="仿宋"/>
                <w:sz w:val="32"/>
                <w:szCs w:val="32"/>
              </w:rPr>
              <w:t xml:space="preserve">   </w:t>
            </w:r>
            <w:r>
              <w:rPr>
                <w:rFonts w:hint="eastAsia" w:ascii="仿宋" w:hAnsi="仿宋" w:eastAsia="仿宋"/>
                <w:sz w:val="32"/>
                <w:szCs w:val="32"/>
              </w:rPr>
              <w:t>）否（</w:t>
            </w:r>
            <w:r>
              <w:rPr>
                <w:rFonts w:ascii="仿宋" w:hAnsi="仿宋" w:eastAsia="仿宋"/>
                <w:sz w:val="32"/>
                <w:szCs w:val="32"/>
              </w:rPr>
              <w:t xml:space="preserve">  </w:t>
            </w:r>
            <w:r>
              <w:rPr>
                <w:rFonts w:hint="eastAsia" w:ascii="仿宋" w:hAnsi="仿宋" w:eastAsia="仿宋"/>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5508" w:type="dxa"/>
            <w:gridSpan w:val="4"/>
            <w:noWrap w:val="0"/>
            <w:vAlign w:val="top"/>
          </w:tcPr>
          <w:p>
            <w:pPr>
              <w:spacing w:before="156" w:after="156"/>
              <w:rPr>
                <w:rFonts w:ascii="仿宋" w:hAnsi="仿宋" w:eastAsia="仿宋"/>
                <w:sz w:val="32"/>
                <w:szCs w:val="32"/>
              </w:rPr>
            </w:pPr>
            <w:r>
              <w:rPr>
                <w:rFonts w:hint="eastAsia" w:ascii="仿宋" w:hAnsi="仿宋" w:eastAsia="仿宋"/>
                <w:sz w:val="32"/>
                <w:szCs w:val="32"/>
              </w:rPr>
              <w:t>投标的货物是否环境标志清单产品</w:t>
            </w:r>
          </w:p>
        </w:tc>
        <w:tc>
          <w:tcPr>
            <w:tcW w:w="3014" w:type="dxa"/>
            <w:gridSpan w:val="2"/>
            <w:noWrap w:val="0"/>
            <w:vAlign w:val="top"/>
          </w:tcPr>
          <w:p>
            <w:pPr>
              <w:spacing w:before="156" w:after="156"/>
              <w:rPr>
                <w:rFonts w:ascii="仿宋" w:hAnsi="仿宋" w:eastAsia="仿宋"/>
                <w:sz w:val="32"/>
                <w:szCs w:val="32"/>
              </w:rPr>
            </w:pPr>
            <w:r>
              <w:rPr>
                <w:rFonts w:hint="eastAsia" w:ascii="仿宋" w:hAnsi="仿宋" w:eastAsia="仿宋"/>
                <w:sz w:val="32"/>
                <w:szCs w:val="32"/>
              </w:rPr>
              <w:t>是（</w:t>
            </w:r>
            <w:r>
              <w:rPr>
                <w:rFonts w:ascii="仿宋" w:hAnsi="仿宋" w:eastAsia="仿宋"/>
                <w:sz w:val="32"/>
                <w:szCs w:val="32"/>
              </w:rPr>
              <w:t xml:space="preserve">   </w:t>
            </w:r>
            <w:r>
              <w:rPr>
                <w:rFonts w:hint="eastAsia" w:ascii="仿宋" w:hAnsi="仿宋" w:eastAsia="仿宋"/>
                <w:sz w:val="32"/>
                <w:szCs w:val="32"/>
              </w:rPr>
              <w:t>）否（</w:t>
            </w:r>
            <w:r>
              <w:rPr>
                <w:rFonts w:ascii="仿宋" w:hAnsi="仿宋" w:eastAsia="仿宋"/>
                <w:sz w:val="32"/>
                <w:szCs w:val="32"/>
              </w:rPr>
              <w:t xml:space="preserve">  </w:t>
            </w:r>
            <w:r>
              <w:rPr>
                <w:rFonts w:hint="eastAsia" w:ascii="仿宋" w:hAnsi="仿宋" w:eastAsia="仿宋"/>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5508" w:type="dxa"/>
            <w:gridSpan w:val="4"/>
            <w:noWrap w:val="0"/>
            <w:vAlign w:val="top"/>
          </w:tcPr>
          <w:p>
            <w:pPr>
              <w:spacing w:before="156" w:after="156"/>
              <w:rPr>
                <w:rFonts w:ascii="仿宋" w:hAnsi="仿宋" w:eastAsia="仿宋"/>
                <w:sz w:val="32"/>
                <w:szCs w:val="32"/>
              </w:rPr>
            </w:pPr>
            <w:r>
              <w:rPr>
                <w:rFonts w:hint="eastAsia" w:ascii="仿宋" w:hAnsi="仿宋" w:eastAsia="仿宋"/>
                <w:sz w:val="32"/>
                <w:szCs w:val="32"/>
              </w:rPr>
              <w:t>投标的货物是否《宁波市自主创新产品与优质产品目录》内产品</w:t>
            </w:r>
          </w:p>
        </w:tc>
        <w:tc>
          <w:tcPr>
            <w:tcW w:w="3014" w:type="dxa"/>
            <w:gridSpan w:val="2"/>
            <w:noWrap w:val="0"/>
            <w:vAlign w:val="top"/>
          </w:tcPr>
          <w:p>
            <w:pPr>
              <w:spacing w:before="156" w:after="156"/>
              <w:rPr>
                <w:rFonts w:ascii="仿宋" w:hAnsi="仿宋" w:eastAsia="仿宋"/>
                <w:sz w:val="32"/>
                <w:szCs w:val="32"/>
              </w:rPr>
            </w:pPr>
            <w:r>
              <w:rPr>
                <w:rFonts w:hint="eastAsia" w:ascii="仿宋" w:hAnsi="仿宋" w:eastAsia="仿宋"/>
                <w:sz w:val="32"/>
                <w:szCs w:val="32"/>
              </w:rPr>
              <w:t>是（</w:t>
            </w:r>
            <w:r>
              <w:rPr>
                <w:rFonts w:ascii="仿宋" w:hAnsi="仿宋" w:eastAsia="仿宋"/>
                <w:sz w:val="32"/>
                <w:szCs w:val="32"/>
              </w:rPr>
              <w:t xml:space="preserve">   </w:t>
            </w:r>
            <w:r>
              <w:rPr>
                <w:rFonts w:hint="eastAsia" w:ascii="仿宋" w:hAnsi="仿宋" w:eastAsia="仿宋"/>
                <w:sz w:val="32"/>
                <w:szCs w:val="32"/>
              </w:rPr>
              <w:t>）否（</w:t>
            </w:r>
            <w:r>
              <w:rPr>
                <w:rFonts w:ascii="仿宋" w:hAnsi="仿宋" w:eastAsia="仿宋"/>
                <w:sz w:val="32"/>
                <w:szCs w:val="32"/>
              </w:rPr>
              <w:t xml:space="preserve">  </w:t>
            </w:r>
            <w:r>
              <w:rPr>
                <w:rFonts w:hint="eastAsia" w:ascii="仿宋" w:hAnsi="仿宋" w:eastAsia="仿宋"/>
                <w:sz w:val="32"/>
                <w:szCs w:val="32"/>
              </w:rPr>
              <w:t>）</w:t>
            </w:r>
          </w:p>
        </w:tc>
      </w:tr>
    </w:tbl>
    <w:p>
      <w:pPr>
        <w:spacing w:line="360" w:lineRule="auto"/>
        <w:rPr>
          <w:rFonts w:ascii="仿宋" w:hAnsi="仿宋" w:eastAsia="仿宋"/>
          <w:sz w:val="32"/>
          <w:szCs w:val="32"/>
        </w:rPr>
      </w:pPr>
      <w:r>
        <w:rPr>
          <w:rFonts w:hint="eastAsia" w:ascii="仿宋" w:hAnsi="仿宋" w:eastAsia="仿宋"/>
          <w:sz w:val="32"/>
          <w:szCs w:val="32"/>
        </w:rPr>
        <w:t>投标人全称（盖章）：</w:t>
      </w:r>
    </w:p>
    <w:p>
      <w:pPr>
        <w:spacing w:line="360" w:lineRule="auto"/>
        <w:rPr>
          <w:rFonts w:ascii="仿宋" w:hAnsi="仿宋" w:eastAsia="仿宋"/>
          <w:sz w:val="32"/>
          <w:szCs w:val="32"/>
        </w:rPr>
      </w:pPr>
      <w:r>
        <w:rPr>
          <w:rFonts w:hint="eastAsia" w:ascii="仿宋" w:hAnsi="仿宋" w:eastAsia="仿宋"/>
          <w:sz w:val="32"/>
          <w:szCs w:val="32"/>
        </w:rPr>
        <w:t>法定代表人或被授权人（签名）：</w:t>
      </w:r>
      <w:r>
        <w:rPr>
          <w:rFonts w:ascii="仿宋" w:hAnsi="仿宋" w:eastAsia="仿宋"/>
          <w:sz w:val="32"/>
          <w:szCs w:val="32"/>
        </w:rPr>
        <w:t xml:space="preserve">          </w:t>
      </w: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pPr>
        <w:snapToGrid w:val="0"/>
        <w:spacing w:line="360" w:lineRule="auto"/>
        <w:jc w:val="left"/>
        <w:rPr>
          <w:rFonts w:ascii="仿宋" w:hAnsi="仿宋" w:eastAsia="仿宋"/>
          <w:sz w:val="32"/>
          <w:szCs w:val="32"/>
        </w:rPr>
      </w:pPr>
    </w:p>
    <w:p>
      <w:pPr>
        <w:snapToGrid w:val="0"/>
        <w:spacing w:line="360" w:lineRule="auto"/>
        <w:jc w:val="left"/>
        <w:rPr>
          <w:rFonts w:ascii="仿宋" w:hAnsi="仿宋" w:eastAsia="仿宋"/>
          <w:sz w:val="32"/>
          <w:szCs w:val="32"/>
        </w:rPr>
      </w:pPr>
    </w:p>
    <w:p>
      <w:pPr>
        <w:snapToGrid w:val="0"/>
        <w:spacing w:line="360" w:lineRule="auto"/>
        <w:jc w:val="left"/>
        <w:rPr>
          <w:rFonts w:ascii="仿宋" w:hAnsi="仿宋" w:eastAsia="仿宋"/>
          <w:sz w:val="32"/>
          <w:szCs w:val="32"/>
        </w:rPr>
      </w:pPr>
    </w:p>
    <w:p>
      <w:pPr>
        <w:snapToGrid w:val="0"/>
        <w:spacing w:line="360" w:lineRule="auto"/>
        <w:jc w:val="left"/>
        <w:rPr>
          <w:rFonts w:ascii="仿宋" w:hAnsi="仿宋" w:eastAsia="仿宋"/>
          <w:sz w:val="32"/>
          <w:szCs w:val="32"/>
        </w:rPr>
      </w:pPr>
    </w:p>
    <w:p>
      <w:pPr>
        <w:snapToGrid w:val="0"/>
        <w:spacing w:line="360" w:lineRule="auto"/>
        <w:jc w:val="left"/>
        <w:rPr>
          <w:rFonts w:ascii="仿宋" w:hAnsi="仿宋" w:eastAsia="仿宋"/>
          <w:sz w:val="32"/>
          <w:szCs w:val="32"/>
        </w:rPr>
      </w:pPr>
    </w:p>
    <w:p>
      <w:pPr>
        <w:snapToGrid w:val="0"/>
        <w:spacing w:line="360" w:lineRule="auto"/>
        <w:jc w:val="left"/>
        <w:rPr>
          <w:rFonts w:ascii="仿宋" w:hAnsi="仿宋" w:eastAsia="仿宋"/>
          <w:sz w:val="32"/>
          <w:szCs w:val="32"/>
        </w:rPr>
      </w:pPr>
    </w:p>
    <w:p>
      <w:pPr>
        <w:snapToGrid w:val="0"/>
        <w:spacing w:line="360" w:lineRule="auto"/>
        <w:jc w:val="left"/>
        <w:rPr>
          <w:rFonts w:ascii="仿宋" w:hAnsi="仿宋" w:eastAsia="仿宋"/>
          <w:sz w:val="32"/>
          <w:szCs w:val="32"/>
        </w:rPr>
      </w:pPr>
    </w:p>
    <w:p>
      <w:pPr>
        <w:snapToGrid w:val="0"/>
        <w:spacing w:line="360" w:lineRule="auto"/>
        <w:jc w:val="left"/>
        <w:rPr>
          <w:rFonts w:ascii="仿宋" w:hAnsi="仿宋" w:eastAsia="仿宋"/>
          <w:sz w:val="32"/>
          <w:szCs w:val="32"/>
        </w:rPr>
      </w:pPr>
    </w:p>
    <w:p>
      <w:pPr>
        <w:snapToGrid w:val="0"/>
        <w:spacing w:line="360" w:lineRule="auto"/>
        <w:jc w:val="left"/>
        <w:rPr>
          <w:rFonts w:ascii="仿宋" w:hAnsi="仿宋" w:eastAsia="仿宋"/>
          <w:sz w:val="32"/>
          <w:szCs w:val="32"/>
        </w:rPr>
      </w:pPr>
    </w:p>
    <w:p>
      <w:pPr>
        <w:snapToGrid w:val="0"/>
        <w:spacing w:line="360" w:lineRule="auto"/>
        <w:jc w:val="left"/>
        <w:rPr>
          <w:rFonts w:ascii="仿宋" w:hAnsi="仿宋" w:eastAsia="仿宋"/>
          <w:sz w:val="32"/>
          <w:szCs w:val="32"/>
        </w:rPr>
      </w:pPr>
    </w:p>
    <w:p>
      <w:pPr>
        <w:snapToGrid w:val="0"/>
        <w:spacing w:line="360" w:lineRule="auto"/>
        <w:jc w:val="left"/>
        <w:rPr>
          <w:rFonts w:ascii="仿宋" w:hAnsi="仿宋" w:eastAsia="仿宋"/>
          <w:sz w:val="32"/>
          <w:szCs w:val="32"/>
        </w:rPr>
      </w:pPr>
    </w:p>
    <w:p>
      <w:pPr>
        <w:snapToGrid w:val="0"/>
        <w:spacing w:line="360" w:lineRule="auto"/>
        <w:jc w:val="left"/>
        <w:rPr>
          <w:rFonts w:ascii="仿宋" w:hAnsi="仿宋" w:eastAsia="仿宋"/>
          <w:sz w:val="32"/>
          <w:szCs w:val="32"/>
        </w:rPr>
      </w:pPr>
    </w:p>
    <w:p>
      <w:pPr>
        <w:snapToGrid w:val="0"/>
        <w:spacing w:line="360" w:lineRule="auto"/>
        <w:jc w:val="left"/>
        <w:rPr>
          <w:rFonts w:ascii="仿宋" w:hAnsi="仿宋" w:eastAsia="仿宋"/>
          <w:sz w:val="32"/>
          <w:szCs w:val="32"/>
        </w:rPr>
      </w:pPr>
    </w:p>
    <w:p>
      <w:pPr>
        <w:spacing w:line="360" w:lineRule="auto"/>
        <w:rPr>
          <w:rFonts w:ascii="仿宋" w:hAnsi="仿宋" w:eastAsia="仿宋"/>
          <w:sz w:val="32"/>
          <w:szCs w:val="32"/>
        </w:rPr>
      </w:pPr>
      <w:r>
        <w:rPr>
          <w:rFonts w:hint="eastAsia" w:ascii="仿宋" w:hAnsi="仿宋" w:eastAsia="仿宋"/>
          <w:sz w:val="32"/>
          <w:szCs w:val="32"/>
        </w:rPr>
        <w:t>格式：</w:t>
      </w:r>
    </w:p>
    <w:p>
      <w:pPr>
        <w:snapToGrid w:val="0"/>
        <w:spacing w:line="360" w:lineRule="auto"/>
        <w:ind w:firstLine="538" w:firstLineChars="149"/>
        <w:jc w:val="left"/>
        <w:rPr>
          <w:rFonts w:ascii="仿宋" w:hAnsi="仿宋" w:eastAsia="仿宋"/>
          <w:sz w:val="32"/>
          <w:szCs w:val="32"/>
        </w:rPr>
      </w:pPr>
      <w:r>
        <w:rPr>
          <w:rFonts w:hint="eastAsia" w:ascii="仿宋" w:hAnsi="仿宋" w:eastAsia="仿宋"/>
          <w:b/>
          <w:sz w:val="36"/>
          <w:szCs w:val="36"/>
        </w:rPr>
        <w:t>法定代表人身份证明书或法定代表人授权委托书</w:t>
      </w:r>
    </w:p>
    <w:p>
      <w:pPr>
        <w:spacing w:line="360" w:lineRule="auto"/>
        <w:rPr>
          <w:rFonts w:ascii="仿宋" w:hAnsi="仿宋" w:eastAsia="仿宋"/>
          <w:sz w:val="32"/>
          <w:szCs w:val="32"/>
        </w:rPr>
      </w:pPr>
    </w:p>
    <w:p>
      <w:pPr>
        <w:widowControl/>
        <w:shd w:val="clear" w:color="auto" w:fill="FFFFFF"/>
        <w:jc w:val="center"/>
        <w:rPr>
          <w:rFonts w:ascii="仿宋" w:hAnsi="仿宋" w:eastAsia="仿宋" w:cs="宋体"/>
          <w:b/>
          <w:bCs/>
          <w:kern w:val="0"/>
          <w:sz w:val="36"/>
          <w:szCs w:val="36"/>
        </w:rPr>
      </w:pPr>
      <w:r>
        <w:rPr>
          <w:rFonts w:hint="eastAsia" w:ascii="仿宋" w:hAnsi="仿宋" w:eastAsia="仿宋" w:cs="宋体"/>
          <w:b/>
          <w:bCs/>
          <w:kern w:val="0"/>
          <w:sz w:val="36"/>
          <w:szCs w:val="36"/>
        </w:rPr>
        <w:t>法定代表人身份证明书</w:t>
      </w:r>
    </w:p>
    <w:p>
      <w:pPr>
        <w:widowControl/>
        <w:shd w:val="clear" w:color="auto" w:fill="FFFFFF"/>
        <w:spacing w:before="100" w:beforeAutospacing="1" w:after="100" w:afterAutospacing="1"/>
        <w:jc w:val="center"/>
        <w:rPr>
          <w:rFonts w:ascii="仿宋" w:hAnsi="仿宋" w:eastAsia="仿宋" w:cs="宋体"/>
          <w:kern w:val="0"/>
          <w:sz w:val="32"/>
          <w:szCs w:val="32"/>
        </w:rPr>
      </w:pPr>
      <w:r>
        <w:rPr>
          <w:rFonts w:ascii="仿宋" w:hAnsi="仿宋" w:eastAsia="仿宋" w:cs="宋体"/>
          <w:kern w:val="0"/>
          <w:sz w:val="32"/>
          <w:szCs w:val="32"/>
        </w:rPr>
        <w:t xml:space="preserve">    </w:t>
      </w:r>
    </w:p>
    <w:p>
      <w:pPr>
        <w:widowControl/>
        <w:shd w:val="clear" w:color="auto" w:fill="FFFFFF"/>
        <w:spacing w:before="100" w:beforeAutospacing="1" w:after="100" w:afterAutospacing="1"/>
        <w:ind w:firstLine="632"/>
        <w:jc w:val="left"/>
        <w:rPr>
          <w:rFonts w:ascii="仿宋" w:hAnsi="仿宋" w:eastAsia="仿宋" w:cs="宋体"/>
          <w:kern w:val="0"/>
          <w:sz w:val="32"/>
          <w:szCs w:val="32"/>
          <w:u w:val="single"/>
        </w:rPr>
      </w:pPr>
      <w:r>
        <w:rPr>
          <w:rFonts w:ascii="仿宋" w:hAnsi="仿宋" w:eastAsia="仿宋" w:cs="宋体"/>
          <w:kern w:val="0"/>
          <w:sz w:val="32"/>
          <w:szCs w:val="32"/>
        </w:rPr>
        <w:t xml:space="preserve"> </w:t>
      </w:r>
      <w:r>
        <w:rPr>
          <w:rFonts w:ascii="仿宋" w:hAnsi="仿宋" w:eastAsia="仿宋" w:cs="宋体"/>
          <w:kern w:val="0"/>
          <w:sz w:val="32"/>
          <w:szCs w:val="32"/>
          <w:u w:val="single"/>
        </w:rPr>
        <w:t xml:space="preserve">          </w:t>
      </w:r>
      <w:r>
        <w:rPr>
          <w:rFonts w:hint="eastAsia" w:ascii="仿宋" w:hAnsi="仿宋" w:eastAsia="仿宋" w:cs="宋体"/>
          <w:kern w:val="0"/>
          <w:sz w:val="32"/>
          <w:szCs w:val="32"/>
        </w:rPr>
        <w:t>同志在我</w:t>
      </w:r>
      <w:r>
        <w:rPr>
          <w:rFonts w:ascii="仿宋" w:hAnsi="仿宋" w:eastAsia="仿宋" w:cs="宋体"/>
          <w:kern w:val="0"/>
          <w:sz w:val="32"/>
          <w:szCs w:val="32"/>
          <w:u w:val="single"/>
        </w:rPr>
        <w:t xml:space="preserve">                     </w:t>
      </w:r>
      <w:r>
        <w:rPr>
          <w:rFonts w:ascii="仿宋" w:hAnsi="仿宋" w:eastAsia="仿宋" w:cs="宋体"/>
          <w:kern w:val="0"/>
          <w:sz w:val="32"/>
          <w:szCs w:val="32"/>
        </w:rPr>
        <w:t>(</w:t>
      </w:r>
      <w:r>
        <w:rPr>
          <w:rFonts w:hint="eastAsia" w:ascii="仿宋" w:hAnsi="仿宋" w:eastAsia="仿宋" w:cs="宋体"/>
          <w:kern w:val="0"/>
          <w:sz w:val="32"/>
          <w:szCs w:val="32"/>
        </w:rPr>
        <w:t>单位名称</w:t>
      </w:r>
      <w:r>
        <w:rPr>
          <w:rFonts w:ascii="仿宋" w:hAnsi="仿宋" w:eastAsia="仿宋" w:cs="宋体"/>
          <w:kern w:val="0"/>
          <w:sz w:val="32"/>
          <w:szCs w:val="32"/>
        </w:rPr>
        <w:t>)</w:t>
      </w:r>
      <w:r>
        <w:rPr>
          <w:rFonts w:hint="eastAsia" w:ascii="仿宋" w:hAnsi="仿宋" w:eastAsia="仿宋" w:cs="宋体"/>
          <w:kern w:val="0"/>
          <w:sz w:val="32"/>
          <w:szCs w:val="32"/>
        </w:rPr>
        <w:t>担任</w:t>
      </w:r>
      <w:r>
        <w:rPr>
          <w:rFonts w:ascii="仿宋" w:hAnsi="仿宋" w:eastAsia="仿宋" w:cs="宋体"/>
          <w:kern w:val="0"/>
          <w:sz w:val="32"/>
          <w:szCs w:val="32"/>
          <w:u w:val="single"/>
        </w:rPr>
        <w:t xml:space="preserve">         </w:t>
      </w:r>
      <w:r>
        <w:rPr>
          <w:rFonts w:hint="eastAsia" w:ascii="仿宋" w:hAnsi="仿宋" w:eastAsia="仿宋" w:cs="宋体"/>
          <w:kern w:val="0"/>
          <w:sz w:val="32"/>
          <w:szCs w:val="32"/>
        </w:rPr>
        <w:t>职务，身份证号码</w:t>
      </w:r>
      <w:r>
        <w:rPr>
          <w:rFonts w:ascii="仿宋" w:hAnsi="仿宋" w:eastAsia="仿宋" w:cs="宋体"/>
          <w:kern w:val="0"/>
          <w:sz w:val="32"/>
          <w:szCs w:val="32"/>
          <w:u w:val="single"/>
        </w:rPr>
        <w:t xml:space="preserve">                 </w:t>
      </w:r>
      <w:r>
        <w:rPr>
          <w:rFonts w:hint="eastAsia" w:ascii="仿宋" w:hAnsi="仿宋" w:eastAsia="仿宋" w:cs="宋体"/>
          <w:kern w:val="0"/>
          <w:sz w:val="32"/>
          <w:szCs w:val="32"/>
        </w:rPr>
        <w:t>系我</w:t>
      </w:r>
      <w:r>
        <w:rPr>
          <w:rFonts w:ascii="仿宋" w:hAnsi="仿宋" w:eastAsia="仿宋" w:cs="宋体"/>
          <w:kern w:val="0"/>
          <w:sz w:val="32"/>
          <w:szCs w:val="32"/>
          <w:u w:val="single"/>
        </w:rPr>
        <w:t xml:space="preserve">                </w:t>
      </w:r>
      <w:r>
        <w:rPr>
          <w:rFonts w:ascii="仿宋" w:hAnsi="仿宋" w:eastAsia="仿宋" w:cs="宋体"/>
          <w:kern w:val="0"/>
          <w:sz w:val="32"/>
          <w:szCs w:val="32"/>
        </w:rPr>
        <w:t>(</w:t>
      </w:r>
      <w:r>
        <w:rPr>
          <w:rFonts w:hint="eastAsia" w:ascii="仿宋" w:hAnsi="仿宋" w:eastAsia="仿宋" w:cs="宋体"/>
          <w:kern w:val="0"/>
          <w:sz w:val="32"/>
          <w:szCs w:val="32"/>
        </w:rPr>
        <w:t>单位名称</w:t>
      </w:r>
      <w:r>
        <w:rPr>
          <w:rFonts w:ascii="仿宋" w:hAnsi="仿宋" w:eastAsia="仿宋" w:cs="宋体"/>
          <w:kern w:val="0"/>
          <w:sz w:val="32"/>
          <w:szCs w:val="32"/>
        </w:rPr>
        <w:t>)</w:t>
      </w:r>
      <w:r>
        <w:rPr>
          <w:rFonts w:hint="eastAsia" w:ascii="仿宋" w:hAnsi="仿宋" w:eastAsia="仿宋" w:cs="宋体"/>
          <w:kern w:val="0"/>
          <w:sz w:val="32"/>
          <w:szCs w:val="32"/>
        </w:rPr>
        <w:t>的法定代表人。</w:t>
      </w:r>
      <w:r>
        <w:rPr>
          <w:rFonts w:ascii="仿宋" w:hAnsi="仿宋" w:eastAsia="仿宋" w:cs="宋体"/>
          <w:kern w:val="0"/>
          <w:sz w:val="32"/>
          <w:szCs w:val="32"/>
        </w:rPr>
        <w:t xml:space="preserve"> </w:t>
      </w:r>
    </w:p>
    <w:p>
      <w:pPr>
        <w:widowControl/>
        <w:shd w:val="clear" w:color="auto" w:fill="FFFFFF"/>
        <w:spacing w:before="100" w:beforeAutospacing="1" w:after="100" w:afterAutospacing="1"/>
        <w:ind w:firstLine="632"/>
        <w:jc w:val="left"/>
        <w:rPr>
          <w:rFonts w:ascii="仿宋" w:hAnsi="仿宋" w:eastAsia="仿宋" w:cs="宋体"/>
          <w:kern w:val="0"/>
          <w:sz w:val="32"/>
          <w:szCs w:val="32"/>
        </w:rPr>
      </w:pPr>
      <w:r>
        <w:rPr>
          <w:rFonts w:hint="eastAsia" w:ascii="仿宋" w:hAnsi="仿宋" w:eastAsia="仿宋" w:cs="宋体"/>
          <w:kern w:val="0"/>
          <w:sz w:val="32"/>
          <w:szCs w:val="32"/>
        </w:rPr>
        <w:t>特此证明。</w:t>
      </w:r>
      <w:r>
        <w:rPr>
          <w:rFonts w:ascii="仿宋" w:hAnsi="仿宋" w:eastAsia="仿宋" w:cs="宋体"/>
          <w:kern w:val="0"/>
          <w:sz w:val="32"/>
          <w:szCs w:val="32"/>
        </w:rPr>
        <w:t xml:space="preserve"> </w:t>
      </w:r>
    </w:p>
    <w:p>
      <w:pPr>
        <w:widowControl/>
        <w:shd w:val="clear" w:color="auto" w:fill="FFFFFF"/>
        <w:spacing w:before="100" w:beforeAutospacing="1" w:after="100" w:afterAutospacing="1"/>
        <w:ind w:firstLine="632"/>
        <w:jc w:val="left"/>
        <w:rPr>
          <w:rFonts w:ascii="仿宋" w:hAnsi="仿宋" w:eastAsia="仿宋" w:cs="宋体"/>
          <w:kern w:val="0"/>
          <w:sz w:val="32"/>
          <w:szCs w:val="32"/>
        </w:rPr>
      </w:pPr>
      <w:r>
        <w:rPr>
          <w:rFonts w:hint="eastAsia" w:ascii="仿宋" w:hAnsi="仿宋" w:eastAsia="仿宋" w:cs="宋体"/>
          <w:kern w:val="0"/>
          <w:sz w:val="32"/>
          <w:szCs w:val="32"/>
        </w:rPr>
        <w:t>附：法定代表人联系地址：</w:t>
      </w:r>
      <w:r>
        <w:rPr>
          <w:rFonts w:ascii="仿宋" w:hAnsi="仿宋" w:eastAsia="仿宋" w:cs="宋体"/>
          <w:kern w:val="0"/>
          <w:sz w:val="32"/>
          <w:szCs w:val="32"/>
        </w:rPr>
        <w:t xml:space="preserve"> </w:t>
      </w:r>
    </w:p>
    <w:p>
      <w:pPr>
        <w:widowControl/>
        <w:shd w:val="clear" w:color="auto" w:fill="FFFFFF"/>
        <w:spacing w:before="100" w:beforeAutospacing="1" w:after="100" w:afterAutospacing="1"/>
        <w:ind w:firstLine="632"/>
        <w:jc w:val="left"/>
        <w:rPr>
          <w:rFonts w:ascii="仿宋" w:hAnsi="仿宋" w:eastAsia="仿宋" w:cs="宋体"/>
          <w:kern w:val="0"/>
          <w:sz w:val="32"/>
          <w:szCs w:val="32"/>
        </w:rPr>
      </w:pPr>
      <w:r>
        <w:rPr>
          <w:rFonts w:ascii="仿宋" w:hAnsi="仿宋" w:eastAsia="仿宋" w:cs="宋体"/>
          <w:kern w:val="0"/>
          <w:sz w:val="32"/>
          <w:szCs w:val="32"/>
        </w:rPr>
        <w:t>     </w:t>
      </w:r>
      <w:r>
        <w:rPr>
          <w:rFonts w:hint="eastAsia" w:ascii="仿宋" w:hAnsi="仿宋" w:eastAsia="仿宋" w:cs="宋体"/>
          <w:kern w:val="0"/>
          <w:sz w:val="32"/>
          <w:szCs w:val="32"/>
        </w:rPr>
        <w:t>联系电话：</w:t>
      </w:r>
      <w:r>
        <w:rPr>
          <w:rFonts w:ascii="仿宋" w:hAnsi="仿宋" w:eastAsia="仿宋" w:cs="宋体"/>
          <w:kern w:val="0"/>
          <w:sz w:val="32"/>
          <w:szCs w:val="32"/>
        </w:rPr>
        <w:t xml:space="preserve"> </w:t>
      </w:r>
    </w:p>
    <w:p>
      <w:pPr>
        <w:widowControl/>
        <w:shd w:val="clear" w:color="auto" w:fill="FFFFFF"/>
        <w:spacing w:before="100" w:beforeAutospacing="1" w:after="100" w:afterAutospacing="1"/>
        <w:ind w:firstLine="632"/>
        <w:jc w:val="left"/>
        <w:rPr>
          <w:rFonts w:ascii="仿宋" w:hAnsi="仿宋" w:eastAsia="仿宋" w:cs="宋体"/>
          <w:kern w:val="0"/>
          <w:sz w:val="32"/>
          <w:szCs w:val="32"/>
        </w:rPr>
      </w:pPr>
      <w:r>
        <w:rPr>
          <w:rFonts w:ascii="仿宋" w:hAnsi="仿宋" w:eastAsia="仿宋" w:cs="宋体"/>
          <w:kern w:val="0"/>
          <w:sz w:val="32"/>
          <w:szCs w:val="32"/>
        </w:rPr>
        <w:t xml:space="preserve">  </w:t>
      </w:r>
    </w:p>
    <w:p>
      <w:pPr>
        <w:widowControl/>
        <w:shd w:val="clear" w:color="auto" w:fill="FFFFFF"/>
        <w:spacing w:before="100" w:beforeAutospacing="1" w:after="100" w:afterAutospacing="1"/>
        <w:ind w:firstLine="632"/>
        <w:jc w:val="left"/>
        <w:rPr>
          <w:rFonts w:ascii="仿宋" w:hAnsi="仿宋" w:eastAsia="仿宋" w:cs="宋体"/>
          <w:kern w:val="0"/>
          <w:sz w:val="32"/>
          <w:szCs w:val="32"/>
        </w:rPr>
      </w:pPr>
      <w:r>
        <w:rPr>
          <w:rFonts w:ascii="仿宋" w:hAnsi="仿宋" w:eastAsia="仿宋" w:cs="宋体"/>
          <w:kern w:val="0"/>
          <w:sz w:val="32"/>
          <w:szCs w:val="32"/>
        </w:rPr>
        <w:t xml:space="preserve">                 </w:t>
      </w:r>
      <w:r>
        <w:rPr>
          <w:rFonts w:hint="eastAsia" w:ascii="仿宋" w:hAnsi="仿宋" w:eastAsia="仿宋" w:cs="宋体"/>
          <w:kern w:val="0"/>
          <w:sz w:val="32"/>
          <w:szCs w:val="32"/>
        </w:rPr>
        <w:t>投标人全称（盖章）：</w:t>
      </w:r>
    </w:p>
    <w:p>
      <w:pPr>
        <w:widowControl/>
        <w:shd w:val="clear" w:color="auto" w:fill="FFFFFF"/>
        <w:spacing w:before="100" w:beforeAutospacing="1" w:after="100" w:afterAutospacing="1"/>
        <w:ind w:firstLine="632"/>
        <w:jc w:val="left"/>
        <w:rPr>
          <w:rFonts w:ascii="仿宋" w:hAnsi="仿宋" w:eastAsia="仿宋" w:cs="宋体"/>
          <w:kern w:val="0"/>
          <w:sz w:val="32"/>
          <w:szCs w:val="32"/>
        </w:rPr>
      </w:pPr>
      <w:r>
        <w:rPr>
          <w:rFonts w:ascii="仿宋" w:hAnsi="仿宋" w:eastAsia="仿宋" w:cs="宋体"/>
          <w:kern w:val="0"/>
          <w:sz w:val="32"/>
          <w:szCs w:val="32"/>
        </w:rPr>
        <w:t xml:space="preserve">                     </w:t>
      </w:r>
      <w:r>
        <w:rPr>
          <w:rFonts w:hint="eastAsia" w:ascii="仿宋" w:hAnsi="仿宋" w:eastAsia="仿宋" w:cs="宋体"/>
          <w:kern w:val="0"/>
          <w:sz w:val="32"/>
          <w:szCs w:val="32"/>
        </w:rPr>
        <w:t>年</w:t>
      </w:r>
      <w:r>
        <w:rPr>
          <w:rFonts w:ascii="仿宋" w:hAnsi="仿宋" w:eastAsia="仿宋" w:cs="宋体"/>
          <w:kern w:val="0"/>
          <w:sz w:val="32"/>
          <w:szCs w:val="32"/>
        </w:rPr>
        <w:t xml:space="preserve">   </w:t>
      </w:r>
      <w:r>
        <w:rPr>
          <w:rFonts w:hint="eastAsia" w:ascii="仿宋" w:hAnsi="仿宋" w:eastAsia="仿宋" w:cs="宋体"/>
          <w:kern w:val="0"/>
          <w:sz w:val="32"/>
          <w:szCs w:val="32"/>
        </w:rPr>
        <w:t>月</w:t>
      </w:r>
      <w:r>
        <w:rPr>
          <w:rFonts w:ascii="仿宋" w:hAnsi="仿宋" w:eastAsia="仿宋" w:cs="宋体"/>
          <w:kern w:val="0"/>
          <w:sz w:val="32"/>
          <w:szCs w:val="32"/>
        </w:rPr>
        <w:t xml:space="preserve">   </w:t>
      </w:r>
      <w:r>
        <w:rPr>
          <w:rFonts w:hint="eastAsia" w:ascii="仿宋" w:hAnsi="仿宋" w:eastAsia="仿宋" w:cs="宋体"/>
          <w:kern w:val="0"/>
          <w:sz w:val="32"/>
          <w:szCs w:val="32"/>
        </w:rPr>
        <w:t>日</w:t>
      </w:r>
      <w:r>
        <w:rPr>
          <w:rFonts w:ascii="仿宋" w:hAnsi="仿宋" w:eastAsia="仿宋" w:cs="宋体"/>
          <w:kern w:val="0"/>
          <w:sz w:val="32"/>
          <w:szCs w:val="32"/>
        </w:rPr>
        <w:t xml:space="preserve"> </w:t>
      </w:r>
    </w:p>
    <w:p>
      <w:pPr>
        <w:widowControl/>
        <w:shd w:val="clear" w:color="auto" w:fill="FFFFFF"/>
        <w:spacing w:before="100" w:beforeAutospacing="1" w:after="100" w:afterAutospacing="1"/>
        <w:ind w:right="640" w:firstLine="632"/>
        <w:jc w:val="center"/>
        <w:rPr>
          <w:rFonts w:ascii="仿宋" w:hAnsi="仿宋" w:eastAsia="仿宋" w:cs="宋体"/>
          <w:kern w:val="0"/>
          <w:sz w:val="32"/>
          <w:szCs w:val="32"/>
        </w:rPr>
      </w:pPr>
      <w:r>
        <w:rPr>
          <w:rFonts w:ascii="仿宋" w:hAnsi="仿宋" w:eastAsia="仿宋" w:cs="宋体"/>
          <w:kern w:val="0"/>
          <w:sz w:val="32"/>
          <w:szCs w:val="32"/>
        </w:rPr>
        <w:t xml:space="preserve">                     </w:t>
      </w:r>
    </w:p>
    <w:p>
      <w:pPr>
        <w:snapToGrid w:val="0"/>
        <w:spacing w:line="360" w:lineRule="auto"/>
        <w:ind w:firstLine="538" w:firstLineChars="149"/>
        <w:jc w:val="center"/>
        <w:rPr>
          <w:rFonts w:ascii="仿宋" w:hAnsi="仿宋" w:eastAsia="仿宋"/>
          <w:b/>
          <w:sz w:val="36"/>
          <w:szCs w:val="36"/>
        </w:rPr>
      </w:pPr>
    </w:p>
    <w:p>
      <w:pPr>
        <w:spacing w:line="360" w:lineRule="auto"/>
        <w:rPr>
          <w:rFonts w:ascii="仿宋" w:hAnsi="仿宋" w:eastAsia="仿宋"/>
          <w:sz w:val="32"/>
          <w:szCs w:val="32"/>
        </w:rPr>
      </w:pPr>
    </w:p>
    <w:p>
      <w:pPr>
        <w:spacing w:line="360" w:lineRule="auto"/>
        <w:jc w:val="center"/>
        <w:rPr>
          <w:rFonts w:ascii="仿宋" w:hAnsi="仿宋" w:eastAsia="仿宋"/>
          <w:b/>
          <w:sz w:val="36"/>
          <w:szCs w:val="36"/>
        </w:rPr>
      </w:pPr>
      <w:r>
        <w:rPr>
          <w:rFonts w:hint="eastAsia" w:ascii="仿宋" w:hAnsi="仿宋" w:eastAsia="仿宋"/>
          <w:b/>
          <w:sz w:val="36"/>
          <w:szCs w:val="36"/>
        </w:rPr>
        <w:t>法定代表人授权委托书</w:t>
      </w:r>
    </w:p>
    <w:p>
      <w:pPr>
        <w:spacing w:line="360" w:lineRule="auto"/>
        <w:rPr>
          <w:rFonts w:ascii="仿宋" w:hAnsi="仿宋" w:eastAsia="仿宋"/>
          <w:bCs/>
          <w:sz w:val="32"/>
          <w:szCs w:val="32"/>
        </w:rPr>
      </w:pPr>
    </w:p>
    <w:p>
      <w:pPr>
        <w:spacing w:line="360" w:lineRule="auto"/>
        <w:rPr>
          <w:rFonts w:ascii="仿宋" w:hAnsi="仿宋" w:eastAsia="仿宋"/>
          <w:sz w:val="32"/>
          <w:szCs w:val="32"/>
        </w:rPr>
      </w:pPr>
      <w:r>
        <w:rPr>
          <w:rFonts w:hint="eastAsia" w:ascii="仿宋" w:hAnsi="仿宋" w:eastAsia="仿宋"/>
          <w:sz w:val="32"/>
          <w:szCs w:val="32"/>
        </w:rPr>
        <w:t>采购人、镇海区政府采购中心：</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我</w:t>
      </w:r>
      <w:r>
        <w:rPr>
          <w:rFonts w:ascii="仿宋" w:hAnsi="仿宋" w:eastAsia="仿宋"/>
          <w:sz w:val="32"/>
          <w:szCs w:val="32"/>
        </w:rPr>
        <w:t xml:space="preserve">       </w:t>
      </w:r>
      <w:r>
        <w:rPr>
          <w:rFonts w:hint="eastAsia" w:ascii="仿宋" w:hAnsi="仿宋" w:eastAsia="仿宋"/>
          <w:sz w:val="32"/>
          <w:szCs w:val="32"/>
        </w:rPr>
        <w:t>（姓名）系</w:t>
      </w:r>
      <w:r>
        <w:rPr>
          <w:rFonts w:ascii="仿宋" w:hAnsi="仿宋" w:eastAsia="仿宋"/>
          <w:sz w:val="32"/>
          <w:szCs w:val="32"/>
        </w:rPr>
        <w:t xml:space="preserve">                </w:t>
      </w:r>
      <w:r>
        <w:rPr>
          <w:rFonts w:hint="eastAsia" w:ascii="仿宋" w:hAnsi="仿宋" w:eastAsia="仿宋"/>
          <w:sz w:val="32"/>
          <w:szCs w:val="32"/>
        </w:rPr>
        <w:t>（投标人名称）的法定代表人，现授权委托</w:t>
      </w:r>
      <w:r>
        <w:rPr>
          <w:rFonts w:ascii="仿宋" w:hAnsi="仿宋" w:eastAsia="仿宋"/>
          <w:sz w:val="32"/>
          <w:szCs w:val="32"/>
        </w:rPr>
        <w:t xml:space="preserve">           </w:t>
      </w:r>
      <w:r>
        <w:rPr>
          <w:rFonts w:hint="eastAsia" w:ascii="仿宋" w:hAnsi="仿宋" w:eastAsia="仿宋"/>
          <w:sz w:val="32"/>
          <w:szCs w:val="32"/>
        </w:rPr>
        <w:t>（姓名）以我方的名义参加</w:t>
      </w:r>
      <w:r>
        <w:rPr>
          <w:rFonts w:ascii="仿宋" w:hAnsi="仿宋" w:eastAsia="仿宋"/>
          <w:sz w:val="32"/>
          <w:szCs w:val="32"/>
        </w:rPr>
        <w:t xml:space="preserve">        </w:t>
      </w:r>
      <w:r>
        <w:rPr>
          <w:rFonts w:hint="eastAsia" w:ascii="仿宋" w:hAnsi="仿宋" w:eastAsia="仿宋"/>
          <w:sz w:val="32"/>
          <w:szCs w:val="32"/>
        </w:rPr>
        <w:t>单位</w:t>
      </w:r>
      <w:r>
        <w:rPr>
          <w:rFonts w:ascii="仿宋" w:hAnsi="仿宋" w:eastAsia="仿宋"/>
          <w:sz w:val="32"/>
          <w:szCs w:val="32"/>
        </w:rPr>
        <w:t xml:space="preserve">        </w:t>
      </w:r>
      <w:r>
        <w:rPr>
          <w:rFonts w:hint="eastAsia" w:ascii="仿宋" w:hAnsi="仿宋" w:eastAsia="仿宋"/>
          <w:sz w:val="32"/>
          <w:szCs w:val="32"/>
        </w:rPr>
        <w:t>项目的投标活动，并代表我方全权办理针对上述项目的投标、开标、评标、签约、询问质疑等具体事务和签署相关文件。</w:t>
      </w:r>
    </w:p>
    <w:p>
      <w:pPr>
        <w:spacing w:line="360" w:lineRule="auto"/>
        <w:ind w:firstLine="600"/>
        <w:rPr>
          <w:rFonts w:ascii="仿宋" w:hAnsi="仿宋" w:eastAsia="仿宋"/>
          <w:sz w:val="32"/>
          <w:szCs w:val="32"/>
        </w:rPr>
      </w:pPr>
      <w:r>
        <w:rPr>
          <w:rFonts w:hint="eastAsia" w:ascii="仿宋" w:hAnsi="仿宋" w:eastAsia="仿宋"/>
          <w:sz w:val="32"/>
          <w:szCs w:val="32"/>
        </w:rPr>
        <w:t>我方对被授权人的签名负全部责任。</w:t>
      </w:r>
    </w:p>
    <w:p>
      <w:pPr>
        <w:spacing w:line="360" w:lineRule="auto"/>
        <w:ind w:firstLine="600"/>
        <w:rPr>
          <w:rFonts w:ascii="仿宋" w:hAnsi="仿宋" w:eastAsia="仿宋"/>
          <w:sz w:val="32"/>
          <w:szCs w:val="32"/>
        </w:rPr>
      </w:pPr>
      <w:r>
        <w:rPr>
          <w:rFonts w:hint="eastAsia" w:ascii="仿宋" w:hAnsi="仿宋" w:eastAsia="仿宋"/>
          <w:sz w:val="32"/>
          <w:szCs w:val="32"/>
        </w:rPr>
        <w:t>在撤销授权的书面通知以前，本授权书一直有效。被授权人在授权书有效期内签署的所有文件不因授权的撤销而失效。</w:t>
      </w:r>
    </w:p>
    <w:p>
      <w:pPr>
        <w:spacing w:line="360" w:lineRule="auto"/>
        <w:ind w:firstLine="600"/>
        <w:rPr>
          <w:rFonts w:ascii="仿宋" w:hAnsi="仿宋" w:eastAsia="仿宋"/>
          <w:sz w:val="32"/>
          <w:szCs w:val="32"/>
        </w:rPr>
      </w:pPr>
      <w:r>
        <w:rPr>
          <w:rFonts w:hint="eastAsia" w:ascii="仿宋" w:hAnsi="仿宋" w:eastAsia="仿宋"/>
          <w:sz w:val="32"/>
          <w:szCs w:val="32"/>
        </w:rPr>
        <w:t>被授权人无转委托权，特此委托。</w:t>
      </w:r>
    </w:p>
    <w:p>
      <w:pPr>
        <w:spacing w:line="360" w:lineRule="auto"/>
        <w:ind w:firstLine="600"/>
        <w:rPr>
          <w:rFonts w:ascii="仿宋" w:hAnsi="仿宋" w:eastAsia="仿宋"/>
          <w:sz w:val="32"/>
          <w:szCs w:val="32"/>
        </w:rPr>
      </w:pPr>
      <w:r>
        <w:rPr>
          <w:rFonts w:hint="eastAsia" w:ascii="仿宋" w:hAnsi="仿宋" w:eastAsia="仿宋"/>
          <w:sz w:val="32"/>
          <w:szCs w:val="32"/>
        </w:rPr>
        <w:t>被授权人签名：</w:t>
      </w:r>
      <w:r>
        <w:rPr>
          <w:rFonts w:ascii="仿宋" w:hAnsi="仿宋" w:eastAsia="仿宋"/>
          <w:sz w:val="32"/>
          <w:szCs w:val="32"/>
        </w:rPr>
        <w:t xml:space="preserve">               </w:t>
      </w:r>
    </w:p>
    <w:p>
      <w:pPr>
        <w:spacing w:line="360" w:lineRule="auto"/>
        <w:ind w:firstLine="600"/>
        <w:rPr>
          <w:rFonts w:ascii="仿宋" w:hAnsi="仿宋" w:eastAsia="仿宋"/>
          <w:sz w:val="32"/>
          <w:szCs w:val="32"/>
        </w:rPr>
      </w:pPr>
      <w:r>
        <w:rPr>
          <w:rFonts w:hint="eastAsia" w:ascii="仿宋" w:hAnsi="仿宋" w:eastAsia="仿宋"/>
          <w:sz w:val="32"/>
          <w:szCs w:val="32"/>
        </w:rPr>
        <w:t>被授权人身份证号码：</w:t>
      </w:r>
    </w:p>
    <w:p>
      <w:pPr>
        <w:spacing w:line="360" w:lineRule="auto"/>
        <w:ind w:firstLine="600"/>
        <w:rPr>
          <w:rFonts w:ascii="仿宋" w:hAnsi="仿宋" w:eastAsia="仿宋"/>
          <w:sz w:val="32"/>
          <w:szCs w:val="32"/>
        </w:rPr>
      </w:pPr>
      <w:r>
        <w:rPr>
          <w:rFonts w:hint="eastAsia" w:ascii="仿宋" w:hAnsi="仿宋" w:eastAsia="仿宋"/>
          <w:sz w:val="32"/>
          <w:szCs w:val="32"/>
        </w:rPr>
        <w:t>被授权人联系电话：</w:t>
      </w:r>
    </w:p>
    <w:p>
      <w:pPr>
        <w:spacing w:line="360" w:lineRule="auto"/>
        <w:ind w:firstLine="600"/>
        <w:rPr>
          <w:rFonts w:ascii="仿宋" w:hAnsi="仿宋" w:eastAsia="仿宋"/>
          <w:sz w:val="32"/>
          <w:szCs w:val="32"/>
        </w:rPr>
      </w:pPr>
      <w:r>
        <w:rPr>
          <w:rFonts w:hint="eastAsia" w:ascii="仿宋" w:hAnsi="仿宋" w:eastAsia="仿宋"/>
          <w:sz w:val="32"/>
          <w:szCs w:val="32"/>
        </w:rPr>
        <w:t>投标人全称（盖章）：</w:t>
      </w:r>
    </w:p>
    <w:p>
      <w:pPr>
        <w:spacing w:line="360" w:lineRule="auto"/>
        <w:ind w:firstLine="600"/>
        <w:rPr>
          <w:rFonts w:ascii="仿宋" w:hAnsi="仿宋" w:eastAsia="仿宋"/>
          <w:sz w:val="32"/>
          <w:szCs w:val="32"/>
        </w:rPr>
      </w:pPr>
      <w:r>
        <w:rPr>
          <w:rFonts w:hint="eastAsia" w:ascii="仿宋" w:hAnsi="仿宋" w:eastAsia="仿宋"/>
          <w:sz w:val="32"/>
          <w:szCs w:val="32"/>
        </w:rPr>
        <w:t>法定代表人（签名）：</w:t>
      </w:r>
      <w:r>
        <w:rPr>
          <w:rFonts w:ascii="仿宋" w:hAnsi="仿宋" w:eastAsia="仿宋"/>
          <w:sz w:val="32"/>
          <w:szCs w:val="32"/>
        </w:rPr>
        <w:t xml:space="preserve">            </w:t>
      </w:r>
    </w:p>
    <w:p>
      <w:pPr>
        <w:spacing w:line="360" w:lineRule="auto"/>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napToGrid w:val="0"/>
        <w:spacing w:line="360" w:lineRule="auto"/>
        <w:jc w:val="left"/>
        <w:rPr>
          <w:rFonts w:hint="eastAsia" w:ascii="仿宋" w:hAnsi="仿宋" w:eastAsia="仿宋"/>
          <w:sz w:val="32"/>
          <w:szCs w:val="32"/>
        </w:rPr>
      </w:pPr>
      <w:r>
        <w:rPr>
          <w:rFonts w:hint="eastAsia" w:ascii="仿宋" w:hAnsi="仿宋" w:eastAsia="仿宋"/>
          <w:sz w:val="32"/>
          <w:szCs w:val="32"/>
        </w:rPr>
        <w:t xml:space="preserve">格式： </w:t>
      </w:r>
    </w:p>
    <w:p>
      <w:pPr>
        <w:snapToGrid w:val="0"/>
        <w:spacing w:line="360" w:lineRule="auto"/>
        <w:jc w:val="center"/>
        <w:rPr>
          <w:rFonts w:hint="eastAsia" w:ascii="仿宋" w:hAnsi="仿宋" w:eastAsia="仿宋"/>
          <w:b/>
          <w:sz w:val="36"/>
          <w:szCs w:val="36"/>
        </w:rPr>
      </w:pPr>
      <w:r>
        <w:rPr>
          <w:rFonts w:hint="eastAsia" w:ascii="仿宋" w:hAnsi="仿宋" w:eastAsia="仿宋"/>
          <w:b/>
          <w:sz w:val="36"/>
          <w:szCs w:val="36"/>
        </w:rPr>
        <w:t>良好商业信誉证明材料</w:t>
      </w:r>
    </w:p>
    <w:p>
      <w:pPr>
        <w:spacing w:line="360" w:lineRule="auto"/>
        <w:jc w:val="center"/>
        <w:rPr>
          <w:rFonts w:ascii="仿宋" w:hAnsi="仿宋" w:eastAsia="仿宋"/>
          <w:sz w:val="32"/>
          <w:szCs w:val="32"/>
        </w:rPr>
      </w:pPr>
      <w:r>
        <w:rPr>
          <w:rFonts w:hint="eastAsia" w:ascii="仿宋" w:hAnsi="仿宋" w:eastAsia="仿宋"/>
          <w:sz w:val="32"/>
          <w:szCs w:val="32"/>
        </w:rPr>
        <w:t>（复印件的加盖单位公章，自然人签字）</w:t>
      </w:r>
    </w:p>
    <w:p>
      <w:pPr>
        <w:snapToGrid w:val="0"/>
        <w:spacing w:line="360" w:lineRule="auto"/>
        <w:ind w:firstLine="538" w:firstLineChars="149"/>
        <w:jc w:val="center"/>
        <w:rPr>
          <w:rFonts w:hint="eastAsia" w:ascii="仿宋" w:hAnsi="仿宋" w:eastAsia="仿宋"/>
          <w:b/>
          <w:sz w:val="36"/>
          <w:szCs w:val="36"/>
        </w:rPr>
      </w:pPr>
    </w:p>
    <w:p>
      <w:pPr>
        <w:snapToGrid w:val="0"/>
        <w:spacing w:line="360" w:lineRule="auto"/>
        <w:ind w:firstLine="538" w:firstLineChars="149"/>
        <w:jc w:val="center"/>
        <w:rPr>
          <w:rFonts w:hint="eastAsia" w:ascii="仿宋" w:hAnsi="仿宋" w:eastAsia="仿宋"/>
          <w:b/>
          <w:sz w:val="36"/>
          <w:szCs w:val="36"/>
        </w:rPr>
      </w:pPr>
    </w:p>
    <w:p>
      <w:pPr>
        <w:snapToGrid w:val="0"/>
        <w:spacing w:line="360" w:lineRule="auto"/>
        <w:ind w:firstLine="538" w:firstLineChars="149"/>
        <w:jc w:val="center"/>
        <w:rPr>
          <w:rFonts w:hint="eastAsia" w:ascii="仿宋" w:hAnsi="仿宋" w:eastAsia="仿宋"/>
          <w:b/>
          <w:sz w:val="36"/>
          <w:szCs w:val="36"/>
        </w:rPr>
      </w:pPr>
    </w:p>
    <w:p>
      <w:pPr>
        <w:snapToGrid w:val="0"/>
        <w:spacing w:line="360" w:lineRule="auto"/>
        <w:ind w:firstLine="538" w:firstLineChars="149"/>
        <w:jc w:val="center"/>
        <w:rPr>
          <w:rFonts w:hint="eastAsia" w:ascii="仿宋" w:hAnsi="仿宋" w:eastAsia="仿宋"/>
          <w:b/>
          <w:sz w:val="36"/>
          <w:szCs w:val="36"/>
        </w:rPr>
      </w:pPr>
    </w:p>
    <w:p>
      <w:pPr>
        <w:snapToGrid w:val="0"/>
        <w:spacing w:line="360" w:lineRule="auto"/>
        <w:ind w:firstLine="538" w:firstLineChars="149"/>
        <w:jc w:val="center"/>
        <w:rPr>
          <w:rFonts w:hint="eastAsia" w:ascii="仿宋" w:hAnsi="仿宋" w:eastAsia="仿宋"/>
          <w:b/>
          <w:sz w:val="36"/>
          <w:szCs w:val="36"/>
        </w:rPr>
      </w:pPr>
    </w:p>
    <w:p>
      <w:pPr>
        <w:snapToGrid w:val="0"/>
        <w:spacing w:line="360" w:lineRule="auto"/>
        <w:ind w:firstLine="538" w:firstLineChars="149"/>
        <w:jc w:val="center"/>
        <w:rPr>
          <w:rFonts w:hint="eastAsia" w:ascii="仿宋" w:hAnsi="仿宋" w:eastAsia="仿宋"/>
          <w:b/>
          <w:sz w:val="36"/>
          <w:szCs w:val="36"/>
        </w:rPr>
      </w:pPr>
    </w:p>
    <w:p>
      <w:pPr>
        <w:snapToGrid w:val="0"/>
        <w:spacing w:line="360" w:lineRule="auto"/>
        <w:ind w:firstLine="538" w:firstLineChars="149"/>
        <w:jc w:val="center"/>
        <w:rPr>
          <w:rFonts w:hint="eastAsia" w:ascii="仿宋" w:hAnsi="仿宋" w:eastAsia="仿宋"/>
          <w:b/>
          <w:sz w:val="36"/>
          <w:szCs w:val="36"/>
        </w:rPr>
      </w:pPr>
    </w:p>
    <w:p>
      <w:pPr>
        <w:snapToGrid w:val="0"/>
        <w:spacing w:line="360" w:lineRule="auto"/>
        <w:ind w:firstLine="538" w:firstLineChars="149"/>
        <w:jc w:val="center"/>
        <w:rPr>
          <w:rFonts w:hint="eastAsia" w:ascii="仿宋" w:hAnsi="仿宋" w:eastAsia="仿宋"/>
          <w:b/>
          <w:sz w:val="36"/>
          <w:szCs w:val="36"/>
        </w:rPr>
      </w:pPr>
    </w:p>
    <w:p>
      <w:pPr>
        <w:snapToGrid w:val="0"/>
        <w:spacing w:line="360" w:lineRule="auto"/>
        <w:ind w:firstLine="538" w:firstLineChars="149"/>
        <w:jc w:val="center"/>
        <w:rPr>
          <w:rFonts w:hint="eastAsia" w:ascii="仿宋" w:hAnsi="仿宋" w:eastAsia="仿宋"/>
          <w:b/>
          <w:sz w:val="36"/>
          <w:szCs w:val="36"/>
        </w:rPr>
      </w:pPr>
    </w:p>
    <w:p>
      <w:pPr>
        <w:snapToGrid w:val="0"/>
        <w:spacing w:line="360" w:lineRule="auto"/>
        <w:ind w:firstLine="538" w:firstLineChars="149"/>
        <w:jc w:val="center"/>
        <w:rPr>
          <w:rFonts w:hint="eastAsia" w:ascii="仿宋" w:hAnsi="仿宋" w:eastAsia="仿宋"/>
          <w:b/>
          <w:sz w:val="36"/>
          <w:szCs w:val="36"/>
        </w:rPr>
      </w:pPr>
    </w:p>
    <w:p>
      <w:pPr>
        <w:snapToGrid w:val="0"/>
        <w:spacing w:line="360" w:lineRule="auto"/>
        <w:ind w:firstLine="538" w:firstLineChars="149"/>
        <w:jc w:val="center"/>
        <w:rPr>
          <w:rFonts w:hint="eastAsia" w:ascii="仿宋" w:hAnsi="仿宋" w:eastAsia="仿宋"/>
          <w:b/>
          <w:sz w:val="36"/>
          <w:szCs w:val="36"/>
        </w:rPr>
      </w:pPr>
    </w:p>
    <w:p>
      <w:pPr>
        <w:snapToGrid w:val="0"/>
        <w:spacing w:line="360" w:lineRule="auto"/>
        <w:ind w:firstLine="538" w:firstLineChars="149"/>
        <w:jc w:val="center"/>
        <w:rPr>
          <w:rFonts w:hint="eastAsia" w:ascii="仿宋" w:hAnsi="仿宋" w:eastAsia="仿宋"/>
          <w:b/>
          <w:sz w:val="36"/>
          <w:szCs w:val="36"/>
        </w:rPr>
      </w:pPr>
    </w:p>
    <w:p>
      <w:pPr>
        <w:snapToGrid w:val="0"/>
        <w:spacing w:line="360" w:lineRule="auto"/>
        <w:ind w:firstLine="538" w:firstLineChars="149"/>
        <w:jc w:val="center"/>
        <w:rPr>
          <w:rFonts w:hint="eastAsia" w:ascii="仿宋" w:hAnsi="仿宋" w:eastAsia="仿宋"/>
          <w:b/>
          <w:sz w:val="36"/>
          <w:szCs w:val="36"/>
        </w:rPr>
      </w:pPr>
    </w:p>
    <w:p>
      <w:pPr>
        <w:snapToGrid w:val="0"/>
        <w:spacing w:line="360" w:lineRule="auto"/>
        <w:ind w:firstLine="538" w:firstLineChars="149"/>
        <w:jc w:val="center"/>
        <w:rPr>
          <w:rFonts w:hint="eastAsia" w:ascii="仿宋" w:hAnsi="仿宋" w:eastAsia="仿宋"/>
          <w:b/>
          <w:sz w:val="36"/>
          <w:szCs w:val="36"/>
        </w:rPr>
      </w:pPr>
    </w:p>
    <w:p>
      <w:pPr>
        <w:snapToGrid w:val="0"/>
        <w:spacing w:line="360" w:lineRule="auto"/>
        <w:ind w:firstLine="538" w:firstLineChars="149"/>
        <w:rPr>
          <w:rFonts w:hint="eastAsia" w:ascii="仿宋" w:hAnsi="仿宋" w:eastAsia="仿宋"/>
          <w:b/>
          <w:sz w:val="36"/>
          <w:szCs w:val="36"/>
        </w:rPr>
      </w:pPr>
    </w:p>
    <w:p>
      <w:pPr>
        <w:snapToGrid w:val="0"/>
        <w:spacing w:line="360" w:lineRule="auto"/>
        <w:ind w:firstLine="538" w:firstLineChars="149"/>
        <w:rPr>
          <w:rFonts w:hint="eastAsia" w:ascii="仿宋" w:hAnsi="仿宋" w:eastAsia="仿宋"/>
          <w:b/>
          <w:sz w:val="36"/>
          <w:szCs w:val="36"/>
        </w:rPr>
      </w:pPr>
    </w:p>
    <w:p>
      <w:pPr>
        <w:snapToGrid w:val="0"/>
        <w:spacing w:line="360" w:lineRule="auto"/>
        <w:ind w:firstLine="538" w:firstLineChars="149"/>
        <w:jc w:val="center"/>
        <w:rPr>
          <w:rFonts w:hint="eastAsia" w:ascii="仿宋" w:hAnsi="仿宋" w:eastAsia="仿宋"/>
          <w:b/>
          <w:sz w:val="36"/>
          <w:szCs w:val="36"/>
        </w:rPr>
      </w:pPr>
    </w:p>
    <w:p>
      <w:pPr>
        <w:spacing w:line="360" w:lineRule="auto"/>
        <w:rPr>
          <w:rFonts w:hint="eastAsia" w:ascii="仿宋" w:hAnsi="仿宋" w:eastAsia="仿宋"/>
          <w:sz w:val="32"/>
          <w:szCs w:val="32"/>
        </w:rPr>
      </w:pPr>
      <w:r>
        <w:rPr>
          <w:rFonts w:hint="eastAsia" w:ascii="仿宋" w:hAnsi="仿宋" w:eastAsia="仿宋"/>
          <w:sz w:val="32"/>
          <w:szCs w:val="32"/>
        </w:rPr>
        <w:t>格式：</w:t>
      </w:r>
    </w:p>
    <w:p>
      <w:pPr>
        <w:spacing w:line="360" w:lineRule="auto"/>
        <w:ind w:firstLine="354" w:firstLineChars="98"/>
        <w:jc w:val="center"/>
        <w:rPr>
          <w:rFonts w:hint="eastAsia" w:ascii="仿宋" w:hAnsi="仿宋" w:eastAsia="仿宋"/>
          <w:b/>
          <w:sz w:val="36"/>
          <w:szCs w:val="36"/>
        </w:rPr>
      </w:pPr>
      <w:r>
        <w:rPr>
          <w:rFonts w:hint="eastAsia" w:ascii="仿宋" w:hAnsi="仿宋" w:eastAsia="仿宋"/>
          <w:b/>
          <w:sz w:val="36"/>
          <w:szCs w:val="36"/>
        </w:rPr>
        <w:t>最近一个季度财务状况报告、依法缴纳税收完税单和缴纳社会保障资金记录</w:t>
      </w:r>
    </w:p>
    <w:p>
      <w:pPr>
        <w:spacing w:line="360" w:lineRule="auto"/>
        <w:jc w:val="center"/>
        <w:rPr>
          <w:rFonts w:ascii="仿宋" w:hAnsi="仿宋" w:eastAsia="仿宋"/>
          <w:sz w:val="32"/>
          <w:szCs w:val="32"/>
        </w:rPr>
      </w:pPr>
      <w:r>
        <w:rPr>
          <w:rFonts w:hint="eastAsia" w:ascii="仿宋" w:hAnsi="仿宋" w:eastAsia="仿宋"/>
          <w:sz w:val="32"/>
          <w:szCs w:val="32"/>
        </w:rPr>
        <w:t>（复印件的加盖单位公章，自然人签字）</w:t>
      </w:r>
    </w:p>
    <w:p>
      <w:pPr>
        <w:spacing w:line="360" w:lineRule="auto"/>
        <w:ind w:firstLine="313" w:firstLineChars="98"/>
        <w:rPr>
          <w:rFonts w:hint="eastAsia" w:ascii="仿宋" w:hAnsi="仿宋" w:eastAsia="仿宋"/>
          <w:sz w:val="32"/>
          <w:szCs w:val="32"/>
        </w:rPr>
      </w:pPr>
    </w:p>
    <w:p>
      <w:pPr>
        <w:spacing w:line="360" w:lineRule="auto"/>
        <w:ind w:firstLine="313" w:firstLineChars="98"/>
        <w:rPr>
          <w:rFonts w:hint="eastAsia" w:ascii="仿宋" w:hAnsi="仿宋" w:eastAsia="仿宋"/>
          <w:sz w:val="32"/>
          <w:szCs w:val="32"/>
        </w:rPr>
      </w:pPr>
    </w:p>
    <w:p>
      <w:pPr>
        <w:spacing w:line="360" w:lineRule="auto"/>
        <w:ind w:firstLine="313" w:firstLineChars="98"/>
        <w:rPr>
          <w:rFonts w:hint="eastAsia" w:ascii="仿宋" w:hAnsi="仿宋" w:eastAsia="仿宋"/>
          <w:sz w:val="32"/>
          <w:szCs w:val="32"/>
        </w:rPr>
      </w:pPr>
    </w:p>
    <w:p>
      <w:pPr>
        <w:spacing w:line="360" w:lineRule="auto"/>
        <w:ind w:firstLine="313" w:firstLineChars="98"/>
        <w:rPr>
          <w:rFonts w:hint="eastAsia" w:ascii="仿宋" w:hAnsi="仿宋" w:eastAsia="仿宋"/>
          <w:sz w:val="32"/>
          <w:szCs w:val="32"/>
        </w:rPr>
      </w:pPr>
    </w:p>
    <w:p>
      <w:pPr>
        <w:spacing w:line="360" w:lineRule="auto"/>
        <w:ind w:firstLine="313" w:firstLineChars="98"/>
        <w:rPr>
          <w:rFonts w:hint="eastAsia" w:ascii="仿宋" w:hAnsi="仿宋" w:eastAsia="仿宋"/>
          <w:sz w:val="32"/>
          <w:szCs w:val="32"/>
        </w:rPr>
      </w:pPr>
    </w:p>
    <w:p>
      <w:pPr>
        <w:spacing w:line="360" w:lineRule="auto"/>
        <w:ind w:firstLine="313" w:firstLineChars="98"/>
        <w:rPr>
          <w:rFonts w:hint="eastAsia" w:ascii="仿宋" w:hAnsi="仿宋" w:eastAsia="仿宋"/>
          <w:sz w:val="32"/>
          <w:szCs w:val="32"/>
        </w:rPr>
      </w:pPr>
    </w:p>
    <w:p>
      <w:pPr>
        <w:spacing w:line="360" w:lineRule="auto"/>
        <w:ind w:firstLine="313" w:firstLineChars="98"/>
        <w:rPr>
          <w:rFonts w:hint="eastAsia" w:ascii="仿宋" w:hAnsi="仿宋" w:eastAsia="仿宋"/>
          <w:sz w:val="32"/>
          <w:szCs w:val="32"/>
        </w:rPr>
      </w:pPr>
    </w:p>
    <w:p>
      <w:pPr>
        <w:spacing w:line="360" w:lineRule="auto"/>
        <w:ind w:firstLine="313" w:firstLineChars="98"/>
        <w:rPr>
          <w:rFonts w:hint="eastAsia" w:ascii="仿宋" w:hAnsi="仿宋" w:eastAsia="仿宋"/>
          <w:sz w:val="32"/>
          <w:szCs w:val="32"/>
        </w:rPr>
      </w:pPr>
    </w:p>
    <w:p>
      <w:pPr>
        <w:spacing w:line="360" w:lineRule="auto"/>
        <w:ind w:firstLine="313" w:firstLineChars="98"/>
        <w:rPr>
          <w:rFonts w:hint="eastAsia" w:ascii="仿宋" w:hAnsi="仿宋" w:eastAsia="仿宋"/>
          <w:sz w:val="32"/>
          <w:szCs w:val="32"/>
        </w:rPr>
      </w:pPr>
    </w:p>
    <w:p>
      <w:pPr>
        <w:spacing w:line="360" w:lineRule="auto"/>
        <w:ind w:firstLine="313" w:firstLineChars="98"/>
        <w:rPr>
          <w:rFonts w:hint="eastAsia" w:ascii="仿宋" w:hAnsi="仿宋" w:eastAsia="仿宋"/>
          <w:sz w:val="32"/>
          <w:szCs w:val="32"/>
        </w:rPr>
      </w:pPr>
    </w:p>
    <w:p>
      <w:pPr>
        <w:spacing w:line="360" w:lineRule="auto"/>
        <w:ind w:firstLine="313" w:firstLineChars="98"/>
        <w:rPr>
          <w:rFonts w:hint="eastAsia" w:ascii="仿宋" w:hAnsi="仿宋" w:eastAsia="仿宋"/>
          <w:sz w:val="32"/>
          <w:szCs w:val="32"/>
        </w:rPr>
      </w:pPr>
    </w:p>
    <w:p>
      <w:pPr>
        <w:snapToGrid w:val="0"/>
        <w:spacing w:line="360" w:lineRule="auto"/>
        <w:ind w:firstLine="476" w:firstLineChars="149"/>
        <w:jc w:val="left"/>
        <w:rPr>
          <w:rFonts w:hint="eastAsia" w:ascii="仿宋" w:hAnsi="仿宋" w:eastAsia="仿宋"/>
          <w:sz w:val="32"/>
          <w:szCs w:val="32"/>
        </w:rPr>
      </w:pPr>
    </w:p>
    <w:p>
      <w:pPr>
        <w:snapToGrid w:val="0"/>
        <w:spacing w:line="360" w:lineRule="auto"/>
        <w:ind w:firstLine="476" w:firstLineChars="149"/>
        <w:jc w:val="left"/>
        <w:rPr>
          <w:rFonts w:hint="eastAsia" w:ascii="仿宋" w:hAnsi="仿宋" w:eastAsia="仿宋"/>
          <w:sz w:val="32"/>
          <w:szCs w:val="32"/>
        </w:rPr>
      </w:pPr>
    </w:p>
    <w:p>
      <w:pPr>
        <w:snapToGrid w:val="0"/>
        <w:spacing w:line="360" w:lineRule="auto"/>
        <w:ind w:firstLine="476" w:firstLineChars="149"/>
        <w:jc w:val="left"/>
        <w:rPr>
          <w:rFonts w:hint="eastAsia" w:ascii="仿宋" w:hAnsi="仿宋" w:eastAsia="仿宋"/>
          <w:sz w:val="32"/>
          <w:szCs w:val="32"/>
        </w:rPr>
      </w:pPr>
    </w:p>
    <w:p>
      <w:pPr>
        <w:snapToGrid w:val="0"/>
        <w:spacing w:line="360" w:lineRule="auto"/>
        <w:ind w:firstLine="476" w:firstLineChars="149"/>
        <w:jc w:val="left"/>
        <w:rPr>
          <w:rFonts w:hint="eastAsia" w:ascii="仿宋" w:hAnsi="仿宋" w:eastAsia="仿宋"/>
          <w:sz w:val="32"/>
          <w:szCs w:val="32"/>
        </w:rPr>
      </w:pPr>
    </w:p>
    <w:p>
      <w:pPr>
        <w:snapToGrid w:val="0"/>
        <w:spacing w:line="360" w:lineRule="auto"/>
        <w:ind w:firstLine="476" w:firstLineChars="149"/>
        <w:jc w:val="left"/>
        <w:rPr>
          <w:rFonts w:hint="eastAsia" w:ascii="仿宋" w:hAnsi="仿宋" w:eastAsia="仿宋"/>
          <w:sz w:val="32"/>
          <w:szCs w:val="32"/>
        </w:rPr>
      </w:pPr>
    </w:p>
    <w:p>
      <w:pPr>
        <w:snapToGrid w:val="0"/>
        <w:spacing w:line="360" w:lineRule="auto"/>
        <w:ind w:firstLine="476" w:firstLineChars="149"/>
        <w:jc w:val="left"/>
        <w:rPr>
          <w:rFonts w:hint="eastAsia" w:ascii="仿宋" w:hAnsi="仿宋" w:eastAsia="仿宋"/>
          <w:sz w:val="32"/>
          <w:szCs w:val="32"/>
        </w:rPr>
      </w:pPr>
    </w:p>
    <w:p>
      <w:pPr>
        <w:snapToGrid w:val="0"/>
        <w:spacing w:line="360" w:lineRule="auto"/>
        <w:ind w:firstLine="476" w:firstLineChars="149"/>
        <w:jc w:val="left"/>
        <w:rPr>
          <w:rFonts w:hint="eastAsia" w:ascii="仿宋" w:hAnsi="仿宋" w:eastAsia="仿宋"/>
          <w:sz w:val="32"/>
          <w:szCs w:val="32"/>
        </w:rPr>
      </w:pPr>
    </w:p>
    <w:p>
      <w:pPr>
        <w:spacing w:line="360" w:lineRule="auto"/>
        <w:rPr>
          <w:rFonts w:hint="eastAsia" w:ascii="仿宋" w:hAnsi="仿宋" w:eastAsia="仿宋"/>
          <w:sz w:val="32"/>
          <w:szCs w:val="32"/>
        </w:rPr>
      </w:pPr>
      <w:r>
        <w:rPr>
          <w:rFonts w:hint="eastAsia" w:ascii="仿宋" w:hAnsi="仿宋" w:eastAsia="仿宋"/>
          <w:sz w:val="32"/>
          <w:szCs w:val="32"/>
        </w:rPr>
        <w:t>格式：</w:t>
      </w:r>
    </w:p>
    <w:p>
      <w:pPr>
        <w:snapToGrid w:val="0"/>
        <w:spacing w:line="360" w:lineRule="auto"/>
        <w:ind w:firstLine="538" w:firstLineChars="149"/>
        <w:jc w:val="center"/>
        <w:rPr>
          <w:rFonts w:hint="eastAsia" w:ascii="仿宋" w:hAnsi="仿宋" w:eastAsia="仿宋"/>
          <w:b/>
          <w:sz w:val="36"/>
          <w:szCs w:val="36"/>
        </w:rPr>
      </w:pPr>
      <w:r>
        <w:rPr>
          <w:rFonts w:hint="eastAsia" w:ascii="仿宋" w:hAnsi="仿宋" w:eastAsia="仿宋"/>
          <w:b/>
          <w:sz w:val="36"/>
          <w:szCs w:val="36"/>
        </w:rPr>
        <w:t>具有履行本项目合同所必需的设备和专业技术能力的承诺</w:t>
      </w:r>
    </w:p>
    <w:p>
      <w:pPr>
        <w:snapToGrid w:val="0"/>
        <w:spacing w:line="360" w:lineRule="auto"/>
        <w:ind w:firstLine="538" w:firstLineChars="149"/>
        <w:jc w:val="center"/>
        <w:rPr>
          <w:rFonts w:hint="eastAsia" w:ascii="仿宋" w:hAnsi="仿宋" w:eastAsia="仿宋"/>
          <w:b/>
          <w:sz w:val="36"/>
          <w:szCs w:val="36"/>
        </w:rPr>
      </w:pPr>
    </w:p>
    <w:p>
      <w:pPr>
        <w:snapToGrid w:val="0"/>
        <w:spacing w:line="360" w:lineRule="auto"/>
        <w:ind w:firstLine="538" w:firstLineChars="149"/>
        <w:jc w:val="center"/>
        <w:rPr>
          <w:rFonts w:hint="eastAsia" w:ascii="仿宋" w:hAnsi="仿宋" w:eastAsia="仿宋"/>
          <w:b/>
          <w:sz w:val="36"/>
          <w:szCs w:val="36"/>
        </w:rPr>
      </w:pPr>
    </w:p>
    <w:p>
      <w:pPr>
        <w:snapToGrid w:val="0"/>
        <w:spacing w:line="360" w:lineRule="auto"/>
        <w:ind w:firstLine="538" w:firstLineChars="149"/>
        <w:jc w:val="center"/>
        <w:rPr>
          <w:rFonts w:hint="eastAsia" w:ascii="仿宋" w:hAnsi="仿宋" w:eastAsia="仿宋"/>
          <w:b/>
          <w:sz w:val="36"/>
          <w:szCs w:val="36"/>
        </w:rPr>
      </w:pPr>
    </w:p>
    <w:p>
      <w:pPr>
        <w:snapToGrid w:val="0"/>
        <w:spacing w:line="360" w:lineRule="auto"/>
        <w:ind w:firstLine="538" w:firstLineChars="149"/>
        <w:jc w:val="center"/>
        <w:rPr>
          <w:rFonts w:hint="eastAsia" w:ascii="仿宋" w:hAnsi="仿宋" w:eastAsia="仿宋"/>
          <w:b/>
          <w:sz w:val="36"/>
          <w:szCs w:val="36"/>
        </w:rPr>
      </w:pPr>
    </w:p>
    <w:p>
      <w:pPr>
        <w:snapToGrid w:val="0"/>
        <w:spacing w:line="360" w:lineRule="auto"/>
        <w:ind w:firstLine="538" w:firstLineChars="149"/>
        <w:jc w:val="center"/>
        <w:rPr>
          <w:rFonts w:hint="eastAsia" w:ascii="仿宋" w:hAnsi="仿宋" w:eastAsia="仿宋"/>
          <w:b/>
          <w:sz w:val="36"/>
          <w:szCs w:val="36"/>
        </w:rPr>
      </w:pPr>
    </w:p>
    <w:p>
      <w:pPr>
        <w:snapToGrid w:val="0"/>
        <w:spacing w:line="360" w:lineRule="auto"/>
        <w:ind w:firstLine="538" w:firstLineChars="149"/>
        <w:jc w:val="center"/>
        <w:rPr>
          <w:rFonts w:hint="eastAsia" w:ascii="仿宋" w:hAnsi="仿宋" w:eastAsia="仿宋"/>
          <w:b/>
          <w:sz w:val="36"/>
          <w:szCs w:val="36"/>
        </w:rPr>
      </w:pPr>
    </w:p>
    <w:p>
      <w:pPr>
        <w:snapToGrid w:val="0"/>
        <w:spacing w:line="360" w:lineRule="auto"/>
        <w:ind w:firstLine="538" w:firstLineChars="149"/>
        <w:jc w:val="center"/>
        <w:rPr>
          <w:rFonts w:hint="eastAsia" w:ascii="仿宋" w:hAnsi="仿宋" w:eastAsia="仿宋"/>
          <w:b/>
          <w:sz w:val="36"/>
          <w:szCs w:val="36"/>
        </w:rPr>
      </w:pPr>
    </w:p>
    <w:p>
      <w:pPr>
        <w:snapToGrid w:val="0"/>
        <w:spacing w:line="360" w:lineRule="auto"/>
        <w:ind w:firstLine="538" w:firstLineChars="149"/>
        <w:jc w:val="center"/>
        <w:rPr>
          <w:rFonts w:hint="eastAsia" w:ascii="仿宋" w:hAnsi="仿宋" w:eastAsia="仿宋"/>
          <w:b/>
          <w:sz w:val="36"/>
          <w:szCs w:val="36"/>
        </w:rPr>
      </w:pPr>
    </w:p>
    <w:p>
      <w:pPr>
        <w:snapToGrid w:val="0"/>
        <w:spacing w:line="360" w:lineRule="auto"/>
        <w:ind w:firstLine="538" w:firstLineChars="149"/>
        <w:jc w:val="center"/>
        <w:rPr>
          <w:rFonts w:hint="eastAsia" w:ascii="仿宋" w:hAnsi="仿宋" w:eastAsia="仿宋"/>
          <w:b/>
          <w:sz w:val="36"/>
          <w:szCs w:val="36"/>
        </w:rPr>
      </w:pPr>
    </w:p>
    <w:p>
      <w:pPr>
        <w:snapToGrid w:val="0"/>
        <w:spacing w:line="360" w:lineRule="auto"/>
        <w:ind w:firstLine="538" w:firstLineChars="149"/>
        <w:jc w:val="center"/>
        <w:rPr>
          <w:rFonts w:hint="eastAsia" w:ascii="仿宋" w:hAnsi="仿宋" w:eastAsia="仿宋"/>
          <w:b/>
          <w:sz w:val="36"/>
          <w:szCs w:val="36"/>
        </w:rPr>
      </w:pPr>
    </w:p>
    <w:p>
      <w:pPr>
        <w:snapToGrid w:val="0"/>
        <w:spacing w:line="360" w:lineRule="auto"/>
        <w:rPr>
          <w:rFonts w:hint="eastAsia" w:ascii="仿宋" w:hAnsi="仿宋" w:eastAsia="仿宋"/>
          <w:b/>
          <w:sz w:val="36"/>
          <w:szCs w:val="36"/>
        </w:rPr>
      </w:pPr>
    </w:p>
    <w:p>
      <w:pPr>
        <w:snapToGrid w:val="0"/>
        <w:spacing w:line="360" w:lineRule="auto"/>
        <w:ind w:firstLine="538" w:firstLineChars="149"/>
        <w:jc w:val="center"/>
        <w:rPr>
          <w:rFonts w:hint="eastAsia" w:ascii="仿宋" w:hAnsi="仿宋" w:eastAsia="仿宋"/>
          <w:b/>
          <w:sz w:val="36"/>
          <w:szCs w:val="36"/>
        </w:rPr>
      </w:pPr>
    </w:p>
    <w:p>
      <w:pPr>
        <w:snapToGrid w:val="0"/>
        <w:spacing w:line="360" w:lineRule="auto"/>
        <w:ind w:firstLine="538" w:firstLineChars="149"/>
        <w:jc w:val="center"/>
        <w:rPr>
          <w:rFonts w:hint="eastAsia" w:ascii="仿宋" w:hAnsi="仿宋" w:eastAsia="仿宋"/>
          <w:b/>
          <w:sz w:val="36"/>
          <w:szCs w:val="36"/>
        </w:rPr>
      </w:pPr>
    </w:p>
    <w:p>
      <w:pPr>
        <w:spacing w:line="360" w:lineRule="auto"/>
        <w:ind w:firstLine="313" w:firstLineChars="98"/>
        <w:rPr>
          <w:rFonts w:hint="eastAsia" w:ascii="仿宋" w:hAnsi="仿宋" w:eastAsia="仿宋"/>
          <w:sz w:val="32"/>
          <w:szCs w:val="32"/>
        </w:rPr>
      </w:pPr>
      <w:r>
        <w:rPr>
          <w:rFonts w:hint="eastAsia" w:ascii="仿宋" w:hAnsi="仿宋" w:eastAsia="仿宋"/>
          <w:sz w:val="32"/>
          <w:szCs w:val="32"/>
        </w:rPr>
        <w:t>投标人全称（盖章）：</w:t>
      </w:r>
    </w:p>
    <w:p>
      <w:pPr>
        <w:spacing w:line="360" w:lineRule="auto"/>
        <w:ind w:firstLine="313" w:firstLineChars="98"/>
        <w:rPr>
          <w:rFonts w:hint="eastAsia" w:ascii="仿宋" w:hAnsi="仿宋" w:eastAsia="仿宋"/>
          <w:sz w:val="32"/>
          <w:szCs w:val="32"/>
        </w:rPr>
      </w:pPr>
      <w:r>
        <w:rPr>
          <w:rFonts w:hint="eastAsia" w:ascii="仿宋" w:hAnsi="仿宋" w:eastAsia="仿宋"/>
          <w:sz w:val="32"/>
          <w:szCs w:val="32"/>
        </w:rPr>
        <w:t xml:space="preserve">法定代表人或被授权人（签名）：  </w:t>
      </w:r>
    </w:p>
    <w:p>
      <w:pPr>
        <w:spacing w:line="360" w:lineRule="auto"/>
        <w:ind w:firstLine="4953" w:firstLineChars="1548"/>
        <w:rPr>
          <w:rFonts w:hint="eastAsia" w:ascii="仿宋" w:hAnsi="仿宋" w:eastAsia="仿宋"/>
          <w:sz w:val="32"/>
          <w:szCs w:val="32"/>
        </w:rPr>
      </w:pPr>
      <w:r>
        <w:rPr>
          <w:rFonts w:hint="eastAsia" w:ascii="仿宋" w:hAnsi="仿宋" w:eastAsia="仿宋"/>
          <w:sz w:val="32"/>
          <w:szCs w:val="32"/>
        </w:rPr>
        <w:t xml:space="preserve">  　年　 月　  日</w:t>
      </w:r>
    </w:p>
    <w:p>
      <w:pPr>
        <w:snapToGrid w:val="0"/>
        <w:spacing w:line="360" w:lineRule="auto"/>
        <w:ind w:firstLine="538" w:firstLineChars="149"/>
        <w:jc w:val="center"/>
        <w:rPr>
          <w:rFonts w:hint="eastAsia" w:ascii="仿宋" w:hAnsi="仿宋" w:eastAsia="仿宋"/>
          <w:b/>
          <w:sz w:val="36"/>
          <w:szCs w:val="36"/>
        </w:rPr>
      </w:pPr>
    </w:p>
    <w:p>
      <w:pPr>
        <w:snapToGrid w:val="0"/>
        <w:spacing w:line="360" w:lineRule="auto"/>
        <w:jc w:val="left"/>
        <w:rPr>
          <w:rFonts w:hint="eastAsia" w:ascii="仿宋" w:hAnsi="仿宋" w:eastAsia="仿宋"/>
          <w:sz w:val="32"/>
          <w:szCs w:val="32"/>
        </w:rPr>
      </w:pPr>
      <w:r>
        <w:rPr>
          <w:rFonts w:hint="eastAsia" w:ascii="仿宋" w:hAnsi="仿宋" w:eastAsia="仿宋"/>
          <w:sz w:val="32"/>
          <w:szCs w:val="32"/>
        </w:rPr>
        <w:t>格式：</w:t>
      </w:r>
    </w:p>
    <w:p>
      <w:pPr>
        <w:snapToGrid w:val="0"/>
        <w:spacing w:line="360" w:lineRule="auto"/>
        <w:jc w:val="center"/>
        <w:rPr>
          <w:rFonts w:hint="eastAsia" w:ascii="仿宋" w:hAnsi="仿宋" w:eastAsia="仿宋"/>
          <w:b/>
          <w:sz w:val="36"/>
          <w:szCs w:val="36"/>
        </w:rPr>
      </w:pPr>
      <w:r>
        <w:rPr>
          <w:rFonts w:hint="eastAsia" w:ascii="仿宋" w:hAnsi="仿宋" w:eastAsia="仿宋"/>
          <w:b/>
          <w:sz w:val="36"/>
          <w:szCs w:val="36"/>
        </w:rPr>
        <w:t>具备法律、行政法规规定的信誉、荣誉证书、自主创新、节能环保等材料</w:t>
      </w:r>
    </w:p>
    <w:p>
      <w:pPr>
        <w:spacing w:line="360" w:lineRule="auto"/>
        <w:jc w:val="center"/>
        <w:rPr>
          <w:rFonts w:ascii="仿宋" w:hAnsi="仿宋" w:eastAsia="仿宋"/>
          <w:sz w:val="32"/>
          <w:szCs w:val="32"/>
        </w:rPr>
      </w:pPr>
      <w:r>
        <w:rPr>
          <w:rFonts w:hint="eastAsia" w:ascii="仿宋" w:hAnsi="仿宋" w:eastAsia="仿宋"/>
          <w:sz w:val="32"/>
          <w:szCs w:val="32"/>
        </w:rPr>
        <w:t>（复印件的加盖单位公章，自然人签字）</w:t>
      </w:r>
    </w:p>
    <w:p>
      <w:pPr>
        <w:snapToGrid w:val="0"/>
        <w:spacing w:line="360" w:lineRule="auto"/>
        <w:jc w:val="center"/>
        <w:rPr>
          <w:rFonts w:hint="eastAsia" w:ascii="仿宋" w:hAnsi="仿宋" w:eastAsia="仿宋"/>
          <w:b/>
          <w:sz w:val="36"/>
          <w:szCs w:val="36"/>
        </w:rPr>
      </w:pPr>
    </w:p>
    <w:p>
      <w:pPr>
        <w:snapToGrid w:val="0"/>
        <w:spacing w:line="360" w:lineRule="auto"/>
        <w:jc w:val="center"/>
        <w:rPr>
          <w:rFonts w:hint="eastAsia" w:ascii="仿宋" w:hAnsi="仿宋" w:eastAsia="仿宋"/>
          <w:b/>
          <w:sz w:val="36"/>
          <w:szCs w:val="36"/>
        </w:rPr>
      </w:pPr>
    </w:p>
    <w:p>
      <w:pPr>
        <w:snapToGrid w:val="0"/>
        <w:spacing w:line="360" w:lineRule="auto"/>
        <w:jc w:val="center"/>
        <w:rPr>
          <w:rFonts w:hint="eastAsia" w:ascii="仿宋" w:hAnsi="仿宋" w:eastAsia="仿宋"/>
          <w:b/>
          <w:sz w:val="36"/>
          <w:szCs w:val="36"/>
        </w:rPr>
      </w:pPr>
    </w:p>
    <w:p>
      <w:pPr>
        <w:snapToGrid w:val="0"/>
        <w:spacing w:line="360" w:lineRule="auto"/>
        <w:jc w:val="center"/>
        <w:rPr>
          <w:rFonts w:hint="eastAsia" w:ascii="仿宋" w:hAnsi="仿宋" w:eastAsia="仿宋"/>
          <w:b/>
          <w:sz w:val="36"/>
          <w:szCs w:val="36"/>
        </w:rPr>
      </w:pPr>
    </w:p>
    <w:p>
      <w:pPr>
        <w:snapToGrid w:val="0"/>
        <w:spacing w:line="360" w:lineRule="auto"/>
        <w:jc w:val="center"/>
        <w:rPr>
          <w:rFonts w:hint="eastAsia" w:ascii="仿宋" w:hAnsi="仿宋" w:eastAsia="仿宋"/>
          <w:b/>
          <w:sz w:val="36"/>
          <w:szCs w:val="36"/>
        </w:rPr>
      </w:pPr>
    </w:p>
    <w:p>
      <w:pPr>
        <w:snapToGrid w:val="0"/>
        <w:spacing w:line="360" w:lineRule="auto"/>
        <w:jc w:val="center"/>
        <w:rPr>
          <w:rFonts w:hint="eastAsia" w:ascii="仿宋" w:hAnsi="仿宋" w:eastAsia="仿宋"/>
          <w:b/>
          <w:sz w:val="36"/>
          <w:szCs w:val="36"/>
        </w:rPr>
      </w:pPr>
    </w:p>
    <w:p>
      <w:pPr>
        <w:snapToGrid w:val="0"/>
        <w:spacing w:line="360" w:lineRule="auto"/>
        <w:jc w:val="center"/>
        <w:rPr>
          <w:rFonts w:hint="eastAsia" w:ascii="仿宋" w:hAnsi="仿宋" w:eastAsia="仿宋"/>
          <w:b/>
          <w:sz w:val="36"/>
          <w:szCs w:val="36"/>
        </w:rPr>
      </w:pPr>
    </w:p>
    <w:p>
      <w:pPr>
        <w:snapToGrid w:val="0"/>
        <w:spacing w:line="360" w:lineRule="auto"/>
        <w:jc w:val="center"/>
        <w:rPr>
          <w:rFonts w:hint="eastAsia" w:ascii="仿宋" w:hAnsi="仿宋" w:eastAsia="仿宋"/>
          <w:b/>
          <w:sz w:val="36"/>
          <w:szCs w:val="36"/>
        </w:rPr>
      </w:pPr>
    </w:p>
    <w:p>
      <w:pPr>
        <w:snapToGrid w:val="0"/>
        <w:spacing w:line="360" w:lineRule="auto"/>
        <w:jc w:val="center"/>
        <w:rPr>
          <w:rFonts w:hint="eastAsia" w:ascii="仿宋" w:hAnsi="仿宋" w:eastAsia="仿宋"/>
          <w:b/>
          <w:sz w:val="36"/>
          <w:szCs w:val="36"/>
        </w:rPr>
      </w:pPr>
    </w:p>
    <w:p>
      <w:pPr>
        <w:snapToGrid w:val="0"/>
        <w:spacing w:line="360" w:lineRule="auto"/>
        <w:jc w:val="center"/>
        <w:rPr>
          <w:rFonts w:hint="eastAsia" w:ascii="仿宋" w:hAnsi="仿宋" w:eastAsia="仿宋"/>
          <w:b/>
          <w:sz w:val="36"/>
          <w:szCs w:val="36"/>
        </w:rPr>
      </w:pPr>
    </w:p>
    <w:p>
      <w:pPr>
        <w:snapToGrid w:val="0"/>
        <w:spacing w:line="360" w:lineRule="auto"/>
        <w:rPr>
          <w:rFonts w:hint="eastAsia" w:ascii="仿宋" w:hAnsi="仿宋" w:eastAsia="仿宋"/>
          <w:b/>
          <w:sz w:val="36"/>
          <w:szCs w:val="36"/>
        </w:rPr>
      </w:pPr>
    </w:p>
    <w:p>
      <w:pPr>
        <w:snapToGrid w:val="0"/>
        <w:spacing w:line="360" w:lineRule="auto"/>
        <w:rPr>
          <w:rFonts w:hint="eastAsia" w:ascii="仿宋" w:hAnsi="仿宋" w:eastAsia="仿宋"/>
          <w:b/>
          <w:sz w:val="36"/>
          <w:szCs w:val="36"/>
        </w:rPr>
      </w:pPr>
    </w:p>
    <w:p>
      <w:pPr>
        <w:snapToGrid w:val="0"/>
        <w:spacing w:line="360" w:lineRule="auto"/>
        <w:jc w:val="center"/>
        <w:rPr>
          <w:rFonts w:hint="eastAsia" w:ascii="仿宋" w:hAnsi="仿宋" w:eastAsia="仿宋"/>
          <w:b/>
          <w:sz w:val="36"/>
          <w:szCs w:val="36"/>
        </w:rPr>
      </w:pPr>
    </w:p>
    <w:p>
      <w:pPr>
        <w:spacing w:line="360" w:lineRule="auto"/>
        <w:ind w:firstLine="313" w:firstLineChars="98"/>
        <w:rPr>
          <w:rFonts w:hint="eastAsia" w:ascii="仿宋" w:hAnsi="仿宋" w:eastAsia="仿宋"/>
          <w:sz w:val="32"/>
          <w:szCs w:val="32"/>
        </w:rPr>
      </w:pPr>
      <w:r>
        <w:rPr>
          <w:rFonts w:hint="eastAsia" w:ascii="仿宋" w:hAnsi="仿宋" w:eastAsia="仿宋"/>
          <w:sz w:val="32"/>
          <w:szCs w:val="32"/>
        </w:rPr>
        <w:t>投标人全称（盖章）：</w:t>
      </w:r>
    </w:p>
    <w:p>
      <w:pPr>
        <w:spacing w:line="360" w:lineRule="auto"/>
        <w:ind w:firstLine="313" w:firstLineChars="98"/>
        <w:rPr>
          <w:rFonts w:hint="eastAsia" w:ascii="仿宋" w:hAnsi="仿宋" w:eastAsia="仿宋"/>
          <w:sz w:val="32"/>
          <w:szCs w:val="32"/>
        </w:rPr>
      </w:pPr>
      <w:r>
        <w:rPr>
          <w:rFonts w:hint="eastAsia" w:ascii="仿宋" w:hAnsi="仿宋" w:eastAsia="仿宋"/>
          <w:sz w:val="32"/>
          <w:szCs w:val="32"/>
        </w:rPr>
        <w:t xml:space="preserve">法定代表人或被授权人（签名）：                  </w:t>
      </w:r>
    </w:p>
    <w:p>
      <w:pPr>
        <w:spacing w:line="360" w:lineRule="auto"/>
        <w:ind w:firstLine="4953" w:firstLineChars="1548"/>
        <w:rPr>
          <w:rFonts w:hint="eastAsia" w:ascii="仿宋" w:hAnsi="仿宋" w:eastAsia="仿宋"/>
          <w:sz w:val="32"/>
          <w:szCs w:val="32"/>
        </w:rPr>
      </w:pPr>
      <w:r>
        <w:rPr>
          <w:rFonts w:hint="eastAsia" w:ascii="仿宋" w:hAnsi="仿宋" w:eastAsia="仿宋"/>
          <w:sz w:val="32"/>
          <w:szCs w:val="32"/>
        </w:rPr>
        <w:t xml:space="preserve">  　年　 月　  日</w:t>
      </w:r>
    </w:p>
    <w:p>
      <w:pPr>
        <w:spacing w:line="360" w:lineRule="auto"/>
        <w:rPr>
          <w:rFonts w:hint="eastAsia" w:ascii="仿宋" w:hAnsi="仿宋" w:eastAsia="仿宋"/>
          <w:sz w:val="32"/>
          <w:szCs w:val="32"/>
        </w:rPr>
      </w:pPr>
      <w:r>
        <w:rPr>
          <w:rFonts w:hint="eastAsia" w:ascii="仿宋" w:hAnsi="仿宋" w:eastAsia="仿宋"/>
          <w:sz w:val="32"/>
          <w:szCs w:val="32"/>
        </w:rPr>
        <w:t>格式：</w:t>
      </w:r>
    </w:p>
    <w:p>
      <w:pPr>
        <w:snapToGrid w:val="0"/>
        <w:spacing w:line="360" w:lineRule="auto"/>
        <w:ind w:firstLine="538" w:firstLineChars="149"/>
        <w:jc w:val="center"/>
        <w:rPr>
          <w:rFonts w:hint="eastAsia" w:ascii="仿宋" w:hAnsi="仿宋" w:eastAsia="仿宋"/>
          <w:b/>
          <w:sz w:val="36"/>
          <w:szCs w:val="36"/>
        </w:rPr>
      </w:pPr>
      <w:r>
        <w:rPr>
          <w:rFonts w:hint="eastAsia" w:ascii="仿宋" w:hAnsi="仿宋" w:eastAsia="仿宋"/>
          <w:b/>
          <w:sz w:val="36"/>
          <w:szCs w:val="36"/>
        </w:rPr>
        <w:t>业绩</w:t>
      </w:r>
    </w:p>
    <w:p>
      <w:pPr>
        <w:spacing w:line="360" w:lineRule="auto"/>
        <w:jc w:val="center"/>
        <w:rPr>
          <w:rFonts w:ascii="仿宋" w:hAnsi="仿宋" w:eastAsia="仿宋"/>
          <w:sz w:val="32"/>
          <w:szCs w:val="32"/>
        </w:rPr>
      </w:pPr>
      <w:r>
        <w:rPr>
          <w:rFonts w:hint="eastAsia" w:ascii="仿宋" w:hAnsi="仿宋" w:eastAsia="仿宋"/>
          <w:sz w:val="32"/>
          <w:szCs w:val="32"/>
        </w:rPr>
        <w:t>（复印件的加盖单位公章，自然人签字）</w:t>
      </w:r>
    </w:p>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sz w:val="36"/>
          <w:szCs w:val="36"/>
        </w:rPr>
      </w:pPr>
    </w:p>
    <w:p>
      <w:pPr>
        <w:spacing w:line="360" w:lineRule="auto"/>
        <w:ind w:firstLine="313" w:firstLineChars="98"/>
        <w:rPr>
          <w:rFonts w:hint="eastAsia" w:ascii="仿宋" w:hAnsi="仿宋" w:eastAsia="仿宋"/>
          <w:sz w:val="32"/>
          <w:szCs w:val="32"/>
        </w:rPr>
      </w:pPr>
      <w:r>
        <w:rPr>
          <w:rFonts w:hint="eastAsia" w:ascii="仿宋" w:hAnsi="仿宋" w:eastAsia="仿宋"/>
          <w:sz w:val="32"/>
          <w:szCs w:val="32"/>
        </w:rPr>
        <w:t>投标人全称（盖章）：</w:t>
      </w:r>
    </w:p>
    <w:p>
      <w:pPr>
        <w:spacing w:line="360" w:lineRule="auto"/>
        <w:ind w:firstLine="313" w:firstLineChars="98"/>
        <w:rPr>
          <w:rFonts w:hint="eastAsia" w:ascii="仿宋" w:hAnsi="仿宋" w:eastAsia="仿宋"/>
          <w:sz w:val="32"/>
          <w:szCs w:val="32"/>
        </w:rPr>
      </w:pPr>
      <w:r>
        <w:rPr>
          <w:rFonts w:hint="eastAsia" w:ascii="仿宋" w:hAnsi="仿宋" w:eastAsia="仿宋"/>
          <w:sz w:val="32"/>
          <w:szCs w:val="32"/>
        </w:rPr>
        <w:t xml:space="preserve">法定代表人或被授权人（签名）：                  </w:t>
      </w:r>
    </w:p>
    <w:p>
      <w:pPr>
        <w:spacing w:line="360" w:lineRule="auto"/>
        <w:ind w:firstLine="4953" w:firstLineChars="1548"/>
        <w:rPr>
          <w:rFonts w:hint="eastAsia" w:ascii="仿宋" w:hAnsi="仿宋" w:eastAsia="仿宋"/>
          <w:sz w:val="32"/>
          <w:szCs w:val="32"/>
        </w:rPr>
      </w:pPr>
      <w:r>
        <w:rPr>
          <w:rFonts w:hint="eastAsia" w:ascii="仿宋" w:hAnsi="仿宋" w:eastAsia="仿宋"/>
          <w:sz w:val="32"/>
          <w:szCs w:val="32"/>
        </w:rPr>
        <w:t xml:space="preserve">  　年　 月　  日</w:t>
      </w:r>
    </w:p>
    <w:p>
      <w:pPr>
        <w:spacing w:line="360" w:lineRule="auto"/>
        <w:rPr>
          <w:rFonts w:hint="eastAsia" w:ascii="仿宋" w:hAnsi="仿宋" w:eastAsia="仿宋"/>
          <w:sz w:val="32"/>
          <w:szCs w:val="32"/>
        </w:rPr>
      </w:pPr>
      <w:r>
        <w:rPr>
          <w:rFonts w:hint="eastAsia" w:ascii="仿宋" w:hAnsi="仿宋" w:eastAsia="仿宋"/>
          <w:sz w:val="32"/>
          <w:szCs w:val="32"/>
        </w:rPr>
        <w:t>格式：</w:t>
      </w:r>
    </w:p>
    <w:p>
      <w:pPr>
        <w:snapToGrid w:val="0"/>
        <w:spacing w:line="360" w:lineRule="auto"/>
        <w:ind w:firstLine="538" w:firstLineChars="149"/>
        <w:jc w:val="center"/>
        <w:rPr>
          <w:rFonts w:hint="eastAsia" w:ascii="仿宋" w:hAnsi="仿宋" w:eastAsia="仿宋"/>
          <w:b/>
          <w:sz w:val="36"/>
          <w:szCs w:val="36"/>
        </w:rPr>
      </w:pPr>
      <w:r>
        <w:rPr>
          <w:rFonts w:hint="eastAsia" w:ascii="仿宋" w:hAnsi="仿宋" w:eastAsia="仿宋"/>
          <w:b/>
          <w:sz w:val="36"/>
          <w:szCs w:val="36"/>
        </w:rPr>
        <w:t>参加政府采购活动前3年内在经营活动中没有重大违法记录的书面声明（债务纠纷违法违规记录等）</w:t>
      </w:r>
    </w:p>
    <w:p>
      <w:pPr>
        <w:snapToGrid w:val="0"/>
        <w:spacing w:line="360" w:lineRule="auto"/>
        <w:ind w:firstLine="538" w:firstLineChars="149"/>
        <w:jc w:val="center"/>
        <w:rPr>
          <w:rFonts w:hint="eastAsia" w:ascii="仿宋" w:hAnsi="仿宋" w:eastAsia="仿宋"/>
          <w:b/>
          <w:sz w:val="36"/>
          <w:szCs w:val="36"/>
        </w:rPr>
      </w:pPr>
    </w:p>
    <w:p>
      <w:pPr>
        <w:snapToGrid w:val="0"/>
        <w:spacing w:line="360" w:lineRule="auto"/>
        <w:ind w:firstLine="538" w:firstLineChars="149"/>
        <w:jc w:val="center"/>
        <w:rPr>
          <w:rFonts w:hint="eastAsia" w:ascii="仿宋" w:hAnsi="仿宋" w:eastAsia="仿宋"/>
          <w:b/>
          <w:sz w:val="36"/>
          <w:szCs w:val="36"/>
        </w:rPr>
      </w:pPr>
    </w:p>
    <w:p>
      <w:pPr>
        <w:snapToGrid w:val="0"/>
        <w:spacing w:line="360" w:lineRule="auto"/>
        <w:ind w:firstLine="538" w:firstLineChars="149"/>
        <w:jc w:val="center"/>
        <w:rPr>
          <w:rFonts w:hint="eastAsia" w:ascii="仿宋" w:hAnsi="仿宋" w:eastAsia="仿宋"/>
          <w:b/>
          <w:sz w:val="36"/>
          <w:szCs w:val="36"/>
        </w:rPr>
      </w:pPr>
    </w:p>
    <w:p>
      <w:pPr>
        <w:snapToGrid w:val="0"/>
        <w:spacing w:line="360" w:lineRule="auto"/>
        <w:ind w:firstLine="538" w:firstLineChars="149"/>
        <w:jc w:val="center"/>
        <w:rPr>
          <w:rFonts w:hint="eastAsia" w:ascii="仿宋" w:hAnsi="仿宋" w:eastAsia="仿宋"/>
          <w:b/>
          <w:sz w:val="36"/>
          <w:szCs w:val="36"/>
        </w:rPr>
      </w:pPr>
    </w:p>
    <w:p>
      <w:pPr>
        <w:snapToGrid w:val="0"/>
        <w:spacing w:line="360" w:lineRule="auto"/>
        <w:ind w:firstLine="538" w:firstLineChars="149"/>
        <w:jc w:val="center"/>
        <w:rPr>
          <w:rFonts w:hint="eastAsia" w:ascii="仿宋" w:hAnsi="仿宋" w:eastAsia="仿宋"/>
          <w:b/>
          <w:sz w:val="36"/>
          <w:szCs w:val="36"/>
        </w:rPr>
      </w:pPr>
    </w:p>
    <w:p>
      <w:pPr>
        <w:snapToGrid w:val="0"/>
        <w:spacing w:line="360" w:lineRule="auto"/>
        <w:ind w:firstLine="538" w:firstLineChars="149"/>
        <w:jc w:val="center"/>
        <w:rPr>
          <w:rFonts w:hint="eastAsia" w:ascii="仿宋" w:hAnsi="仿宋" w:eastAsia="仿宋"/>
          <w:b/>
          <w:sz w:val="36"/>
          <w:szCs w:val="36"/>
        </w:rPr>
      </w:pPr>
    </w:p>
    <w:p>
      <w:pPr>
        <w:spacing w:line="360" w:lineRule="auto"/>
        <w:ind w:firstLine="313" w:firstLineChars="98"/>
        <w:rPr>
          <w:rFonts w:hint="eastAsia" w:ascii="仿宋" w:hAnsi="仿宋" w:eastAsia="仿宋"/>
          <w:sz w:val="32"/>
          <w:szCs w:val="32"/>
        </w:rPr>
      </w:pPr>
    </w:p>
    <w:p>
      <w:pPr>
        <w:spacing w:line="360" w:lineRule="auto"/>
        <w:ind w:firstLine="313" w:firstLineChars="98"/>
        <w:rPr>
          <w:rFonts w:hint="eastAsia" w:ascii="仿宋" w:hAnsi="仿宋" w:eastAsia="仿宋"/>
          <w:sz w:val="32"/>
          <w:szCs w:val="32"/>
        </w:rPr>
      </w:pPr>
    </w:p>
    <w:p>
      <w:pPr>
        <w:spacing w:line="360" w:lineRule="auto"/>
        <w:ind w:firstLine="313" w:firstLineChars="98"/>
        <w:rPr>
          <w:rFonts w:hint="eastAsia" w:ascii="仿宋" w:hAnsi="仿宋" w:eastAsia="仿宋"/>
          <w:sz w:val="32"/>
          <w:szCs w:val="32"/>
        </w:rPr>
      </w:pPr>
    </w:p>
    <w:p>
      <w:pPr>
        <w:spacing w:line="360" w:lineRule="auto"/>
        <w:ind w:firstLine="313" w:firstLineChars="98"/>
        <w:rPr>
          <w:rFonts w:hint="eastAsia" w:ascii="仿宋" w:hAnsi="仿宋" w:eastAsia="仿宋"/>
          <w:sz w:val="32"/>
          <w:szCs w:val="32"/>
        </w:rPr>
      </w:pPr>
    </w:p>
    <w:p>
      <w:pPr>
        <w:spacing w:line="360" w:lineRule="auto"/>
        <w:ind w:firstLine="313" w:firstLineChars="98"/>
        <w:rPr>
          <w:rFonts w:hint="eastAsia" w:ascii="仿宋" w:hAnsi="仿宋" w:eastAsia="仿宋"/>
          <w:sz w:val="32"/>
          <w:szCs w:val="32"/>
        </w:rPr>
      </w:pPr>
    </w:p>
    <w:p>
      <w:pPr>
        <w:spacing w:line="360" w:lineRule="auto"/>
        <w:ind w:firstLine="313" w:firstLineChars="98"/>
        <w:rPr>
          <w:rFonts w:hint="eastAsia" w:ascii="仿宋" w:hAnsi="仿宋" w:eastAsia="仿宋"/>
          <w:sz w:val="32"/>
          <w:szCs w:val="32"/>
        </w:rPr>
      </w:pPr>
    </w:p>
    <w:p>
      <w:pPr>
        <w:spacing w:line="360" w:lineRule="auto"/>
        <w:ind w:firstLine="313" w:firstLineChars="98"/>
        <w:rPr>
          <w:rFonts w:hint="eastAsia" w:ascii="仿宋" w:hAnsi="仿宋" w:eastAsia="仿宋"/>
          <w:sz w:val="32"/>
          <w:szCs w:val="32"/>
        </w:rPr>
      </w:pPr>
    </w:p>
    <w:p>
      <w:pPr>
        <w:spacing w:line="360" w:lineRule="auto"/>
        <w:ind w:firstLine="313" w:firstLineChars="98"/>
        <w:rPr>
          <w:rFonts w:hint="eastAsia" w:ascii="仿宋" w:hAnsi="仿宋" w:eastAsia="仿宋"/>
          <w:sz w:val="32"/>
          <w:szCs w:val="32"/>
        </w:rPr>
      </w:pPr>
    </w:p>
    <w:p>
      <w:pPr>
        <w:spacing w:line="360" w:lineRule="auto"/>
        <w:ind w:firstLine="313" w:firstLineChars="98"/>
        <w:rPr>
          <w:rFonts w:hint="eastAsia" w:ascii="仿宋" w:hAnsi="仿宋" w:eastAsia="仿宋"/>
          <w:sz w:val="32"/>
          <w:szCs w:val="32"/>
        </w:rPr>
      </w:pPr>
    </w:p>
    <w:p>
      <w:pPr>
        <w:spacing w:line="360" w:lineRule="auto"/>
        <w:ind w:firstLine="313" w:firstLineChars="98"/>
        <w:rPr>
          <w:rFonts w:hint="eastAsia" w:ascii="仿宋" w:hAnsi="仿宋" w:eastAsia="仿宋"/>
          <w:sz w:val="32"/>
          <w:szCs w:val="32"/>
        </w:rPr>
      </w:pPr>
      <w:r>
        <w:rPr>
          <w:rFonts w:hint="eastAsia" w:ascii="仿宋" w:hAnsi="仿宋" w:eastAsia="仿宋"/>
          <w:sz w:val="32"/>
          <w:szCs w:val="32"/>
        </w:rPr>
        <w:t>投标人全称（盖章）：</w:t>
      </w:r>
    </w:p>
    <w:p>
      <w:pPr>
        <w:spacing w:line="360" w:lineRule="auto"/>
        <w:ind w:firstLine="313" w:firstLineChars="98"/>
        <w:rPr>
          <w:rFonts w:hint="eastAsia" w:ascii="仿宋" w:hAnsi="仿宋" w:eastAsia="仿宋"/>
          <w:sz w:val="32"/>
          <w:szCs w:val="32"/>
        </w:rPr>
      </w:pPr>
      <w:r>
        <w:rPr>
          <w:rFonts w:hint="eastAsia" w:ascii="仿宋" w:hAnsi="仿宋" w:eastAsia="仿宋"/>
          <w:sz w:val="32"/>
          <w:szCs w:val="32"/>
        </w:rPr>
        <w:t xml:space="preserve">法定代表人或被授权人（签名）：  </w:t>
      </w:r>
    </w:p>
    <w:p>
      <w:pPr>
        <w:spacing w:line="360" w:lineRule="auto"/>
        <w:ind w:firstLine="4953" w:firstLineChars="1548"/>
        <w:rPr>
          <w:rFonts w:hint="eastAsia" w:ascii="仿宋" w:hAnsi="仿宋" w:eastAsia="仿宋"/>
          <w:sz w:val="32"/>
          <w:szCs w:val="32"/>
        </w:rPr>
      </w:pPr>
      <w:r>
        <w:rPr>
          <w:rFonts w:hint="eastAsia" w:ascii="仿宋" w:hAnsi="仿宋" w:eastAsia="仿宋"/>
          <w:sz w:val="32"/>
          <w:szCs w:val="32"/>
        </w:rPr>
        <w:t xml:space="preserve">  　年　 月　  日</w:t>
      </w:r>
    </w:p>
    <w:p>
      <w:pPr>
        <w:spacing w:line="360" w:lineRule="auto"/>
        <w:rPr>
          <w:rFonts w:hint="eastAsia" w:ascii="仿宋" w:hAnsi="仿宋" w:eastAsia="仿宋"/>
          <w:sz w:val="32"/>
          <w:szCs w:val="32"/>
        </w:rPr>
      </w:pPr>
      <w:r>
        <w:rPr>
          <w:rFonts w:hint="eastAsia" w:ascii="仿宋" w:hAnsi="仿宋" w:eastAsia="仿宋"/>
          <w:sz w:val="32"/>
          <w:szCs w:val="32"/>
        </w:rPr>
        <w:t>格式：</w:t>
      </w:r>
    </w:p>
    <w:p>
      <w:pPr>
        <w:snapToGrid w:val="0"/>
        <w:spacing w:line="360" w:lineRule="auto"/>
        <w:ind w:firstLine="538" w:firstLineChars="149"/>
        <w:jc w:val="center"/>
        <w:rPr>
          <w:rFonts w:hint="eastAsia" w:ascii="仿宋" w:hAnsi="仿宋" w:eastAsia="仿宋"/>
          <w:b/>
          <w:sz w:val="36"/>
          <w:szCs w:val="36"/>
        </w:rPr>
      </w:pPr>
      <w:r>
        <w:rPr>
          <w:rFonts w:hint="eastAsia" w:ascii="仿宋" w:hAnsi="仿宋" w:eastAsia="仿宋"/>
          <w:b/>
          <w:sz w:val="36"/>
          <w:szCs w:val="36"/>
        </w:rPr>
        <w:t>投标保证金凭证</w:t>
      </w:r>
    </w:p>
    <w:p>
      <w:pPr>
        <w:spacing w:line="360" w:lineRule="auto"/>
        <w:rPr>
          <w:rFonts w:hint="eastAsia" w:ascii="仿宋" w:hAnsi="仿宋" w:eastAsia="仿宋"/>
          <w:sz w:val="32"/>
          <w:szCs w:val="32"/>
        </w:rPr>
      </w:pPr>
      <w:r>
        <w:rPr>
          <w:rFonts w:hint="eastAsia" w:ascii="仿宋" w:hAnsi="仿宋" w:eastAsia="仿宋"/>
          <w:sz w:val="32"/>
          <w:szCs w:val="32"/>
        </w:rPr>
        <w:t>项目名称：</w:t>
      </w:r>
    </w:p>
    <w:p>
      <w:pPr>
        <w:spacing w:line="360" w:lineRule="auto"/>
        <w:rPr>
          <w:rFonts w:hint="eastAsia" w:ascii="仿宋" w:hAnsi="仿宋" w:eastAsia="仿宋"/>
          <w:sz w:val="32"/>
          <w:szCs w:val="32"/>
        </w:rPr>
      </w:pPr>
      <w:r>
        <w:rPr>
          <w:rFonts w:hint="eastAsia" w:ascii="仿宋" w:hAnsi="仿宋" w:eastAsia="仿宋"/>
          <w:sz w:val="32"/>
          <w:szCs w:val="32"/>
        </w:rPr>
        <w:t>项目编号：</w:t>
      </w:r>
    </w:p>
    <w:p>
      <w:pPr>
        <w:snapToGrid w:val="0"/>
        <w:spacing w:line="360" w:lineRule="auto"/>
        <w:jc w:val="center"/>
        <w:rPr>
          <w:rFonts w:hint="eastAsia" w:ascii="仿宋" w:hAnsi="仿宋" w:eastAsia="仿宋"/>
          <w:sz w:val="32"/>
          <w:szCs w:val="32"/>
        </w:rPr>
      </w:pPr>
    </w:p>
    <w:p>
      <w:pPr>
        <w:snapToGrid w:val="0"/>
        <w:spacing w:line="360" w:lineRule="auto"/>
        <w:jc w:val="center"/>
        <w:rPr>
          <w:rFonts w:hint="eastAsia" w:ascii="仿宋" w:hAnsi="仿宋" w:eastAsia="仿宋"/>
          <w:sz w:val="32"/>
          <w:szCs w:val="32"/>
        </w:rPr>
      </w:pPr>
      <w:r>
        <w:rPr>
          <w:rFonts w:hint="eastAsia" w:ascii="仿宋" w:hAnsi="仿宋" w:eastAsia="仿宋"/>
          <w:sz w:val="32"/>
          <w:szCs w:val="32"/>
        </w:rPr>
        <w:t>（收据粘贴处）</w:t>
      </w:r>
    </w:p>
    <w:p>
      <w:pPr>
        <w:snapToGrid w:val="0"/>
        <w:spacing w:line="360" w:lineRule="auto"/>
        <w:ind w:firstLine="476" w:firstLineChars="149"/>
        <w:jc w:val="left"/>
        <w:rPr>
          <w:rFonts w:hint="eastAsia" w:ascii="仿宋" w:hAnsi="仿宋" w:eastAsia="仿宋"/>
          <w:sz w:val="32"/>
          <w:szCs w:val="32"/>
        </w:rPr>
      </w:pPr>
    </w:p>
    <w:p>
      <w:pPr>
        <w:snapToGrid w:val="0"/>
        <w:spacing w:line="360" w:lineRule="auto"/>
        <w:ind w:firstLine="476" w:firstLineChars="149"/>
        <w:jc w:val="left"/>
        <w:rPr>
          <w:rFonts w:hint="eastAsia" w:ascii="仿宋" w:hAnsi="仿宋" w:eastAsia="仿宋"/>
          <w:sz w:val="32"/>
          <w:szCs w:val="32"/>
        </w:rPr>
      </w:pPr>
    </w:p>
    <w:p>
      <w:pPr>
        <w:snapToGrid w:val="0"/>
        <w:spacing w:line="360" w:lineRule="auto"/>
        <w:ind w:firstLine="476" w:firstLineChars="149"/>
        <w:jc w:val="left"/>
        <w:rPr>
          <w:rFonts w:hint="eastAsia" w:ascii="仿宋" w:hAnsi="仿宋" w:eastAsia="仿宋"/>
          <w:sz w:val="32"/>
          <w:szCs w:val="32"/>
        </w:rPr>
      </w:pPr>
    </w:p>
    <w:p>
      <w:pPr>
        <w:snapToGrid w:val="0"/>
        <w:spacing w:line="360" w:lineRule="auto"/>
        <w:ind w:firstLine="476" w:firstLineChars="149"/>
        <w:jc w:val="left"/>
        <w:rPr>
          <w:rFonts w:hint="eastAsia" w:ascii="仿宋" w:hAnsi="仿宋" w:eastAsia="仿宋"/>
          <w:sz w:val="32"/>
          <w:szCs w:val="32"/>
        </w:rPr>
      </w:pPr>
    </w:p>
    <w:p>
      <w:pPr>
        <w:snapToGrid w:val="0"/>
        <w:spacing w:line="360" w:lineRule="auto"/>
        <w:ind w:firstLine="476" w:firstLineChars="149"/>
        <w:jc w:val="left"/>
        <w:rPr>
          <w:rFonts w:hint="eastAsia" w:ascii="仿宋" w:hAnsi="仿宋" w:eastAsia="仿宋"/>
          <w:sz w:val="32"/>
          <w:szCs w:val="32"/>
        </w:rPr>
      </w:pPr>
    </w:p>
    <w:p>
      <w:pPr>
        <w:snapToGrid w:val="0"/>
        <w:spacing w:line="360" w:lineRule="auto"/>
        <w:ind w:firstLine="476" w:firstLineChars="149"/>
        <w:jc w:val="left"/>
        <w:rPr>
          <w:rFonts w:hint="eastAsia" w:ascii="仿宋" w:hAnsi="仿宋" w:eastAsia="仿宋"/>
          <w:sz w:val="32"/>
          <w:szCs w:val="32"/>
        </w:rPr>
      </w:pPr>
    </w:p>
    <w:p>
      <w:pPr>
        <w:snapToGrid w:val="0"/>
        <w:spacing w:line="360" w:lineRule="auto"/>
        <w:ind w:firstLine="476" w:firstLineChars="149"/>
        <w:jc w:val="left"/>
        <w:rPr>
          <w:rFonts w:hint="eastAsia" w:ascii="仿宋" w:hAnsi="仿宋" w:eastAsia="仿宋"/>
          <w:sz w:val="32"/>
          <w:szCs w:val="32"/>
        </w:rPr>
      </w:pPr>
    </w:p>
    <w:p>
      <w:pPr>
        <w:snapToGrid w:val="0"/>
        <w:spacing w:line="360" w:lineRule="auto"/>
        <w:ind w:firstLine="476" w:firstLineChars="149"/>
        <w:jc w:val="left"/>
        <w:rPr>
          <w:rFonts w:hint="eastAsia" w:ascii="仿宋" w:hAnsi="仿宋" w:eastAsia="仿宋"/>
          <w:sz w:val="32"/>
          <w:szCs w:val="32"/>
        </w:rPr>
      </w:pPr>
    </w:p>
    <w:p>
      <w:pPr>
        <w:snapToGrid w:val="0"/>
        <w:spacing w:line="360" w:lineRule="auto"/>
        <w:ind w:firstLine="476" w:firstLineChars="149"/>
        <w:jc w:val="left"/>
        <w:rPr>
          <w:rFonts w:hint="eastAsia" w:ascii="仿宋" w:hAnsi="仿宋" w:eastAsia="仿宋"/>
          <w:sz w:val="32"/>
          <w:szCs w:val="32"/>
        </w:rPr>
      </w:pPr>
    </w:p>
    <w:p>
      <w:pPr>
        <w:snapToGrid w:val="0"/>
        <w:spacing w:line="360" w:lineRule="auto"/>
        <w:jc w:val="left"/>
        <w:rPr>
          <w:rFonts w:hint="eastAsia" w:ascii="仿宋" w:hAnsi="仿宋" w:eastAsia="仿宋"/>
          <w:sz w:val="32"/>
          <w:szCs w:val="32"/>
        </w:rPr>
      </w:pPr>
    </w:p>
    <w:p>
      <w:pPr>
        <w:spacing w:line="360" w:lineRule="auto"/>
        <w:ind w:firstLine="480" w:firstLineChars="150"/>
        <w:rPr>
          <w:rFonts w:hint="eastAsia" w:ascii="仿宋" w:hAnsi="仿宋" w:eastAsia="仿宋"/>
          <w:bCs/>
          <w:sz w:val="32"/>
          <w:szCs w:val="32"/>
        </w:rPr>
      </w:pPr>
    </w:p>
    <w:p>
      <w:pPr>
        <w:spacing w:line="360" w:lineRule="auto"/>
        <w:ind w:firstLine="480" w:firstLineChars="150"/>
        <w:rPr>
          <w:rFonts w:hint="eastAsia" w:ascii="仿宋" w:hAnsi="仿宋" w:eastAsia="仿宋"/>
          <w:bCs/>
          <w:sz w:val="32"/>
          <w:szCs w:val="32"/>
        </w:rPr>
      </w:pPr>
      <w:r>
        <w:rPr>
          <w:rFonts w:hint="eastAsia" w:ascii="仿宋" w:hAnsi="仿宋" w:eastAsia="仿宋"/>
          <w:bCs/>
          <w:sz w:val="32"/>
          <w:szCs w:val="32"/>
        </w:rPr>
        <w:t>投标人全称（盖章）：</w:t>
      </w:r>
    </w:p>
    <w:p>
      <w:pPr>
        <w:spacing w:line="360" w:lineRule="auto"/>
        <w:ind w:firstLine="480" w:firstLineChars="150"/>
        <w:rPr>
          <w:rFonts w:hint="eastAsia" w:ascii="仿宋" w:hAnsi="仿宋" w:eastAsia="仿宋"/>
          <w:bCs/>
          <w:sz w:val="32"/>
          <w:szCs w:val="32"/>
        </w:rPr>
      </w:pPr>
      <w:r>
        <w:rPr>
          <w:rFonts w:hint="eastAsia" w:ascii="仿宋" w:hAnsi="仿宋" w:eastAsia="仿宋"/>
          <w:sz w:val="32"/>
          <w:szCs w:val="32"/>
        </w:rPr>
        <w:t>法定代表人或被授权人（签名）：</w:t>
      </w:r>
    </w:p>
    <w:p>
      <w:pPr>
        <w:spacing w:line="360" w:lineRule="auto"/>
        <w:ind w:firstLine="4953" w:firstLineChars="1548"/>
        <w:rPr>
          <w:rFonts w:hint="eastAsia" w:ascii="仿宋" w:hAnsi="仿宋" w:eastAsia="仿宋"/>
          <w:sz w:val="32"/>
          <w:szCs w:val="32"/>
        </w:rPr>
      </w:pPr>
      <w:r>
        <w:rPr>
          <w:rFonts w:hint="eastAsia" w:ascii="仿宋" w:hAnsi="仿宋" w:eastAsia="仿宋"/>
          <w:sz w:val="32"/>
          <w:szCs w:val="32"/>
        </w:rPr>
        <w:t xml:space="preserve">  　年　 月　  日</w:t>
      </w:r>
    </w:p>
    <w:p>
      <w:pPr>
        <w:spacing w:line="360" w:lineRule="auto"/>
        <w:rPr>
          <w:rFonts w:hint="eastAsia" w:ascii="仿宋" w:hAnsi="仿宋" w:eastAsia="仿宋"/>
          <w:sz w:val="32"/>
          <w:szCs w:val="32"/>
        </w:rPr>
      </w:pPr>
    </w:p>
    <w:p>
      <w:pPr>
        <w:spacing w:line="360" w:lineRule="auto"/>
        <w:rPr>
          <w:rFonts w:hint="eastAsia" w:ascii="仿宋" w:hAnsi="仿宋" w:eastAsia="仿宋"/>
          <w:sz w:val="32"/>
          <w:szCs w:val="32"/>
        </w:rPr>
      </w:pPr>
    </w:p>
    <w:p>
      <w:pPr>
        <w:spacing w:line="360" w:lineRule="auto"/>
        <w:rPr>
          <w:rFonts w:hint="eastAsia" w:ascii="仿宋" w:hAnsi="仿宋" w:eastAsia="仿宋"/>
          <w:sz w:val="32"/>
          <w:szCs w:val="32"/>
        </w:rPr>
      </w:pPr>
      <w:r>
        <w:rPr>
          <w:rFonts w:hint="eastAsia" w:ascii="仿宋" w:hAnsi="仿宋" w:eastAsia="仿宋"/>
          <w:sz w:val="32"/>
          <w:szCs w:val="32"/>
        </w:rPr>
        <w:t>格式：</w:t>
      </w:r>
    </w:p>
    <w:p>
      <w:pPr>
        <w:snapToGrid w:val="0"/>
        <w:spacing w:line="360" w:lineRule="auto"/>
        <w:jc w:val="center"/>
        <w:rPr>
          <w:rFonts w:hint="eastAsia" w:ascii="仿宋" w:hAnsi="仿宋" w:eastAsia="仿宋"/>
          <w:b/>
          <w:sz w:val="36"/>
          <w:szCs w:val="36"/>
        </w:rPr>
      </w:pPr>
      <w:r>
        <w:rPr>
          <w:rFonts w:hint="eastAsia" w:ascii="仿宋" w:hAnsi="仿宋" w:eastAsia="仿宋"/>
          <w:b/>
          <w:sz w:val="36"/>
          <w:szCs w:val="36"/>
        </w:rPr>
        <w:t>政府采购合同条款修正条款</w:t>
      </w:r>
    </w:p>
    <w:p>
      <w:pPr>
        <w:spacing w:line="360" w:lineRule="auto"/>
        <w:ind w:firstLine="313" w:firstLineChars="98"/>
        <w:rPr>
          <w:rFonts w:hint="eastAsia" w:ascii="仿宋" w:hAnsi="仿宋" w:eastAsia="仿宋"/>
          <w:sz w:val="32"/>
          <w:szCs w:val="32"/>
        </w:rPr>
      </w:pPr>
    </w:p>
    <w:p>
      <w:pPr>
        <w:spacing w:line="360" w:lineRule="auto"/>
        <w:ind w:firstLine="313" w:firstLineChars="98"/>
        <w:rPr>
          <w:rFonts w:hint="eastAsia" w:ascii="仿宋" w:hAnsi="仿宋" w:eastAsia="仿宋"/>
          <w:sz w:val="32"/>
          <w:szCs w:val="32"/>
        </w:rPr>
      </w:pPr>
    </w:p>
    <w:p>
      <w:pPr>
        <w:spacing w:line="360" w:lineRule="auto"/>
        <w:ind w:firstLine="313" w:firstLineChars="98"/>
        <w:rPr>
          <w:rFonts w:hint="eastAsia" w:ascii="仿宋" w:hAnsi="仿宋" w:eastAsia="仿宋"/>
          <w:sz w:val="32"/>
          <w:szCs w:val="32"/>
        </w:rPr>
      </w:pPr>
    </w:p>
    <w:p>
      <w:pPr>
        <w:spacing w:line="360" w:lineRule="auto"/>
        <w:ind w:firstLine="313" w:firstLineChars="98"/>
        <w:rPr>
          <w:rFonts w:hint="eastAsia" w:ascii="仿宋" w:hAnsi="仿宋" w:eastAsia="仿宋"/>
          <w:sz w:val="32"/>
          <w:szCs w:val="32"/>
        </w:rPr>
      </w:pPr>
    </w:p>
    <w:p>
      <w:pPr>
        <w:spacing w:line="360" w:lineRule="auto"/>
        <w:ind w:firstLine="313" w:firstLineChars="98"/>
        <w:rPr>
          <w:rFonts w:hint="eastAsia" w:ascii="仿宋" w:hAnsi="仿宋" w:eastAsia="仿宋"/>
          <w:sz w:val="32"/>
          <w:szCs w:val="32"/>
        </w:rPr>
      </w:pPr>
    </w:p>
    <w:p>
      <w:pPr>
        <w:spacing w:line="360" w:lineRule="auto"/>
        <w:ind w:firstLine="313" w:firstLineChars="98"/>
        <w:rPr>
          <w:rFonts w:hint="eastAsia" w:ascii="仿宋" w:hAnsi="仿宋" w:eastAsia="仿宋"/>
          <w:sz w:val="32"/>
          <w:szCs w:val="32"/>
        </w:rPr>
      </w:pPr>
    </w:p>
    <w:p>
      <w:pPr>
        <w:spacing w:line="360" w:lineRule="auto"/>
        <w:ind w:firstLine="313" w:firstLineChars="98"/>
        <w:rPr>
          <w:rFonts w:hint="eastAsia" w:ascii="仿宋" w:hAnsi="仿宋" w:eastAsia="仿宋"/>
          <w:sz w:val="32"/>
          <w:szCs w:val="32"/>
        </w:rPr>
      </w:pPr>
    </w:p>
    <w:p>
      <w:pPr>
        <w:spacing w:line="360" w:lineRule="auto"/>
        <w:ind w:firstLine="313" w:firstLineChars="98"/>
        <w:rPr>
          <w:rFonts w:hint="eastAsia" w:ascii="仿宋" w:hAnsi="仿宋" w:eastAsia="仿宋"/>
          <w:sz w:val="32"/>
          <w:szCs w:val="32"/>
        </w:rPr>
      </w:pPr>
    </w:p>
    <w:p>
      <w:pPr>
        <w:spacing w:line="360" w:lineRule="auto"/>
        <w:ind w:firstLine="313" w:firstLineChars="98"/>
        <w:rPr>
          <w:rFonts w:hint="eastAsia" w:ascii="仿宋" w:hAnsi="仿宋" w:eastAsia="仿宋"/>
          <w:sz w:val="32"/>
          <w:szCs w:val="32"/>
        </w:rPr>
      </w:pPr>
    </w:p>
    <w:p>
      <w:pPr>
        <w:spacing w:line="360" w:lineRule="auto"/>
        <w:ind w:firstLine="313" w:firstLineChars="98"/>
        <w:rPr>
          <w:rFonts w:hint="eastAsia" w:ascii="仿宋" w:hAnsi="仿宋" w:eastAsia="仿宋"/>
          <w:sz w:val="32"/>
          <w:szCs w:val="32"/>
        </w:rPr>
      </w:pPr>
    </w:p>
    <w:p>
      <w:pPr>
        <w:spacing w:line="360" w:lineRule="auto"/>
        <w:ind w:firstLine="313" w:firstLineChars="98"/>
        <w:rPr>
          <w:rFonts w:hint="eastAsia" w:ascii="仿宋" w:hAnsi="仿宋" w:eastAsia="仿宋"/>
          <w:sz w:val="32"/>
          <w:szCs w:val="32"/>
        </w:rPr>
      </w:pPr>
    </w:p>
    <w:p>
      <w:pPr>
        <w:spacing w:line="360" w:lineRule="auto"/>
        <w:ind w:firstLine="313" w:firstLineChars="98"/>
        <w:rPr>
          <w:rFonts w:hint="eastAsia" w:ascii="仿宋" w:hAnsi="仿宋" w:eastAsia="仿宋"/>
          <w:sz w:val="32"/>
          <w:szCs w:val="32"/>
        </w:rPr>
      </w:pPr>
    </w:p>
    <w:p>
      <w:pPr>
        <w:spacing w:line="360" w:lineRule="auto"/>
        <w:ind w:firstLine="313" w:firstLineChars="98"/>
        <w:rPr>
          <w:rFonts w:hint="eastAsia" w:ascii="仿宋" w:hAnsi="仿宋" w:eastAsia="仿宋"/>
          <w:sz w:val="32"/>
          <w:szCs w:val="32"/>
        </w:rPr>
      </w:pPr>
    </w:p>
    <w:p>
      <w:pPr>
        <w:spacing w:line="360" w:lineRule="auto"/>
        <w:ind w:firstLine="313" w:firstLineChars="98"/>
        <w:rPr>
          <w:rFonts w:hint="eastAsia" w:ascii="仿宋" w:hAnsi="仿宋" w:eastAsia="仿宋"/>
          <w:sz w:val="32"/>
          <w:szCs w:val="32"/>
        </w:rPr>
      </w:pPr>
    </w:p>
    <w:p>
      <w:pPr>
        <w:spacing w:line="360" w:lineRule="auto"/>
        <w:ind w:firstLine="313" w:firstLineChars="98"/>
        <w:rPr>
          <w:rFonts w:hint="eastAsia" w:ascii="仿宋" w:hAnsi="仿宋" w:eastAsia="仿宋"/>
          <w:sz w:val="32"/>
          <w:szCs w:val="32"/>
        </w:rPr>
      </w:pPr>
    </w:p>
    <w:p>
      <w:pPr>
        <w:spacing w:line="360" w:lineRule="auto"/>
        <w:ind w:firstLine="313" w:firstLineChars="98"/>
        <w:rPr>
          <w:rFonts w:hint="eastAsia" w:ascii="仿宋" w:hAnsi="仿宋" w:eastAsia="仿宋"/>
          <w:sz w:val="32"/>
          <w:szCs w:val="32"/>
        </w:rPr>
      </w:pPr>
    </w:p>
    <w:p>
      <w:pPr>
        <w:spacing w:line="360" w:lineRule="auto"/>
        <w:ind w:firstLine="313" w:firstLineChars="98"/>
        <w:rPr>
          <w:rFonts w:hint="eastAsia" w:ascii="仿宋" w:hAnsi="仿宋" w:eastAsia="仿宋"/>
          <w:sz w:val="32"/>
          <w:szCs w:val="32"/>
        </w:rPr>
      </w:pPr>
      <w:r>
        <w:rPr>
          <w:rFonts w:hint="eastAsia" w:ascii="仿宋" w:hAnsi="仿宋" w:eastAsia="仿宋"/>
          <w:sz w:val="32"/>
          <w:szCs w:val="32"/>
        </w:rPr>
        <w:t>投标人全称（盖章）：</w:t>
      </w:r>
    </w:p>
    <w:p>
      <w:pPr>
        <w:spacing w:line="360" w:lineRule="auto"/>
        <w:ind w:firstLine="313" w:firstLineChars="98"/>
        <w:rPr>
          <w:rFonts w:hint="eastAsia" w:ascii="仿宋" w:hAnsi="仿宋" w:eastAsia="仿宋"/>
          <w:sz w:val="32"/>
          <w:szCs w:val="32"/>
        </w:rPr>
      </w:pPr>
      <w:r>
        <w:rPr>
          <w:rFonts w:hint="eastAsia" w:ascii="仿宋" w:hAnsi="仿宋" w:eastAsia="仿宋"/>
          <w:sz w:val="32"/>
          <w:szCs w:val="32"/>
        </w:rPr>
        <w:t xml:space="preserve">法定代表人或被授权人（签名）：                  </w:t>
      </w:r>
    </w:p>
    <w:p>
      <w:pPr>
        <w:spacing w:line="360" w:lineRule="auto"/>
        <w:ind w:firstLine="4953" w:firstLineChars="1548"/>
        <w:rPr>
          <w:rFonts w:hint="eastAsia" w:ascii="仿宋" w:hAnsi="仿宋" w:eastAsia="仿宋"/>
          <w:sz w:val="32"/>
          <w:szCs w:val="32"/>
        </w:rPr>
      </w:pPr>
      <w:r>
        <w:rPr>
          <w:rFonts w:hint="eastAsia" w:ascii="仿宋" w:hAnsi="仿宋" w:eastAsia="仿宋"/>
          <w:sz w:val="32"/>
          <w:szCs w:val="32"/>
        </w:rPr>
        <w:t xml:space="preserve">  　年　 月　  日</w:t>
      </w:r>
    </w:p>
    <w:p>
      <w:pPr>
        <w:snapToGrid w:val="0"/>
        <w:spacing w:line="360" w:lineRule="auto"/>
        <w:jc w:val="center"/>
        <w:rPr>
          <w:rFonts w:hint="eastAsia" w:ascii="仿宋" w:hAnsi="仿宋" w:eastAsia="仿宋"/>
          <w:b/>
          <w:sz w:val="36"/>
          <w:szCs w:val="36"/>
        </w:rPr>
      </w:pPr>
    </w:p>
    <w:p>
      <w:pPr>
        <w:spacing w:line="360" w:lineRule="auto"/>
        <w:rPr>
          <w:rFonts w:hint="eastAsia" w:ascii="仿宋" w:hAnsi="仿宋" w:eastAsia="仿宋"/>
          <w:sz w:val="32"/>
          <w:szCs w:val="32"/>
        </w:rPr>
      </w:pPr>
      <w:r>
        <w:rPr>
          <w:rFonts w:hint="eastAsia" w:ascii="仿宋" w:hAnsi="仿宋" w:eastAsia="仿宋"/>
          <w:sz w:val="32"/>
          <w:szCs w:val="32"/>
        </w:rPr>
        <w:t>格式：</w:t>
      </w:r>
    </w:p>
    <w:p>
      <w:pPr>
        <w:snapToGrid w:val="0"/>
        <w:spacing w:line="360" w:lineRule="auto"/>
        <w:jc w:val="center"/>
        <w:rPr>
          <w:rFonts w:hint="eastAsia" w:ascii="仿宋" w:hAnsi="仿宋" w:eastAsia="仿宋"/>
          <w:sz w:val="32"/>
          <w:szCs w:val="32"/>
        </w:rPr>
      </w:pPr>
      <w:r>
        <w:rPr>
          <w:rFonts w:hint="eastAsia" w:ascii="仿宋" w:hAnsi="仿宋" w:eastAsia="仿宋"/>
          <w:b/>
          <w:sz w:val="36"/>
          <w:szCs w:val="36"/>
        </w:rPr>
        <w:t>售后服务措施</w:t>
      </w:r>
    </w:p>
    <w:p>
      <w:pPr>
        <w:spacing w:line="360" w:lineRule="auto"/>
        <w:jc w:val="center"/>
        <w:rPr>
          <w:rFonts w:hint="eastAsia" w:ascii="仿宋" w:hAnsi="仿宋" w:eastAsia="仿宋"/>
          <w:sz w:val="32"/>
          <w:szCs w:val="32"/>
        </w:rPr>
      </w:pPr>
    </w:p>
    <w:p>
      <w:pPr>
        <w:spacing w:line="360" w:lineRule="auto"/>
        <w:jc w:val="center"/>
        <w:rPr>
          <w:rFonts w:hint="eastAsia" w:ascii="仿宋" w:hAnsi="仿宋" w:eastAsia="仿宋"/>
          <w:sz w:val="32"/>
          <w:szCs w:val="32"/>
        </w:rPr>
      </w:pPr>
    </w:p>
    <w:p>
      <w:pPr>
        <w:spacing w:line="360" w:lineRule="auto"/>
        <w:jc w:val="center"/>
        <w:rPr>
          <w:rFonts w:hint="eastAsia" w:ascii="仿宋" w:hAnsi="仿宋" w:eastAsia="仿宋"/>
          <w:sz w:val="32"/>
          <w:szCs w:val="32"/>
        </w:rPr>
      </w:pPr>
    </w:p>
    <w:p>
      <w:pPr>
        <w:spacing w:line="360" w:lineRule="auto"/>
        <w:jc w:val="center"/>
        <w:rPr>
          <w:rFonts w:hint="eastAsia" w:ascii="仿宋" w:hAnsi="仿宋" w:eastAsia="仿宋"/>
          <w:sz w:val="32"/>
          <w:szCs w:val="32"/>
        </w:rPr>
      </w:pPr>
    </w:p>
    <w:p>
      <w:pPr>
        <w:spacing w:line="360" w:lineRule="auto"/>
        <w:jc w:val="center"/>
        <w:rPr>
          <w:rFonts w:hint="eastAsia" w:ascii="仿宋" w:hAnsi="仿宋" w:eastAsia="仿宋"/>
          <w:sz w:val="32"/>
          <w:szCs w:val="32"/>
        </w:rPr>
      </w:pPr>
    </w:p>
    <w:p>
      <w:pPr>
        <w:spacing w:line="360" w:lineRule="auto"/>
        <w:jc w:val="center"/>
        <w:rPr>
          <w:rFonts w:hint="eastAsia" w:ascii="仿宋" w:hAnsi="仿宋" w:eastAsia="仿宋"/>
          <w:sz w:val="32"/>
          <w:szCs w:val="32"/>
        </w:rPr>
      </w:pPr>
    </w:p>
    <w:p>
      <w:pPr>
        <w:spacing w:line="360" w:lineRule="auto"/>
        <w:jc w:val="center"/>
        <w:rPr>
          <w:rFonts w:hint="eastAsia" w:ascii="仿宋" w:hAnsi="仿宋" w:eastAsia="仿宋"/>
          <w:sz w:val="32"/>
          <w:szCs w:val="32"/>
        </w:rPr>
      </w:pPr>
    </w:p>
    <w:p>
      <w:pPr>
        <w:spacing w:line="360" w:lineRule="auto"/>
        <w:jc w:val="center"/>
        <w:rPr>
          <w:rFonts w:hint="eastAsia" w:ascii="仿宋" w:hAnsi="仿宋" w:eastAsia="仿宋"/>
          <w:sz w:val="32"/>
          <w:szCs w:val="32"/>
        </w:rPr>
      </w:pPr>
    </w:p>
    <w:p>
      <w:pPr>
        <w:spacing w:line="360" w:lineRule="auto"/>
        <w:jc w:val="center"/>
        <w:rPr>
          <w:rFonts w:hint="eastAsia" w:ascii="仿宋" w:hAnsi="仿宋" w:eastAsia="仿宋"/>
          <w:sz w:val="32"/>
          <w:szCs w:val="32"/>
        </w:rPr>
      </w:pPr>
    </w:p>
    <w:p>
      <w:pPr>
        <w:spacing w:line="360" w:lineRule="auto"/>
        <w:jc w:val="center"/>
        <w:rPr>
          <w:rFonts w:hint="eastAsia" w:ascii="仿宋" w:hAnsi="仿宋" w:eastAsia="仿宋"/>
          <w:sz w:val="32"/>
          <w:szCs w:val="32"/>
        </w:rPr>
      </w:pPr>
    </w:p>
    <w:p>
      <w:pPr>
        <w:spacing w:line="360" w:lineRule="auto"/>
        <w:jc w:val="center"/>
        <w:rPr>
          <w:rFonts w:hint="eastAsia" w:ascii="仿宋" w:hAnsi="仿宋" w:eastAsia="仿宋"/>
          <w:sz w:val="32"/>
          <w:szCs w:val="32"/>
        </w:rPr>
      </w:pPr>
    </w:p>
    <w:p>
      <w:pPr>
        <w:spacing w:line="360" w:lineRule="auto"/>
        <w:jc w:val="center"/>
        <w:rPr>
          <w:rFonts w:hint="eastAsia" w:ascii="仿宋" w:hAnsi="仿宋" w:eastAsia="仿宋"/>
          <w:sz w:val="32"/>
          <w:szCs w:val="32"/>
        </w:rPr>
      </w:pPr>
    </w:p>
    <w:p>
      <w:pPr>
        <w:spacing w:line="360" w:lineRule="auto"/>
        <w:jc w:val="center"/>
        <w:rPr>
          <w:rFonts w:hint="eastAsia" w:ascii="仿宋" w:hAnsi="仿宋" w:eastAsia="仿宋"/>
          <w:sz w:val="32"/>
          <w:szCs w:val="32"/>
        </w:rPr>
      </w:pPr>
    </w:p>
    <w:p>
      <w:pPr>
        <w:spacing w:line="360" w:lineRule="auto"/>
        <w:jc w:val="center"/>
        <w:rPr>
          <w:rFonts w:hint="eastAsia" w:ascii="仿宋" w:hAnsi="仿宋" w:eastAsia="仿宋"/>
          <w:sz w:val="32"/>
          <w:szCs w:val="32"/>
        </w:rPr>
      </w:pPr>
    </w:p>
    <w:p>
      <w:pPr>
        <w:spacing w:line="360" w:lineRule="auto"/>
        <w:jc w:val="center"/>
        <w:rPr>
          <w:rFonts w:hint="eastAsia" w:ascii="仿宋" w:hAnsi="仿宋" w:eastAsia="仿宋"/>
          <w:sz w:val="32"/>
          <w:szCs w:val="32"/>
        </w:rPr>
      </w:pPr>
    </w:p>
    <w:p>
      <w:pPr>
        <w:spacing w:line="360" w:lineRule="auto"/>
        <w:jc w:val="center"/>
        <w:rPr>
          <w:rFonts w:hint="eastAsia" w:ascii="仿宋" w:hAnsi="仿宋" w:eastAsia="仿宋"/>
          <w:sz w:val="32"/>
          <w:szCs w:val="32"/>
        </w:rPr>
      </w:pPr>
    </w:p>
    <w:p>
      <w:pPr>
        <w:spacing w:line="360" w:lineRule="auto"/>
        <w:ind w:firstLine="313" w:firstLineChars="98"/>
        <w:rPr>
          <w:rFonts w:hint="eastAsia" w:ascii="仿宋" w:hAnsi="仿宋" w:eastAsia="仿宋"/>
          <w:sz w:val="32"/>
          <w:szCs w:val="32"/>
        </w:rPr>
      </w:pPr>
      <w:r>
        <w:rPr>
          <w:rFonts w:hint="eastAsia" w:ascii="仿宋" w:hAnsi="仿宋" w:eastAsia="仿宋"/>
          <w:sz w:val="32"/>
          <w:szCs w:val="32"/>
        </w:rPr>
        <w:t>投标人全称（盖章）：</w:t>
      </w:r>
    </w:p>
    <w:p>
      <w:pPr>
        <w:spacing w:line="360" w:lineRule="auto"/>
        <w:ind w:firstLine="313" w:firstLineChars="98"/>
        <w:rPr>
          <w:rFonts w:hint="eastAsia" w:ascii="仿宋" w:hAnsi="仿宋" w:eastAsia="仿宋"/>
          <w:sz w:val="32"/>
          <w:szCs w:val="32"/>
        </w:rPr>
      </w:pPr>
      <w:r>
        <w:rPr>
          <w:rFonts w:hint="eastAsia" w:ascii="仿宋" w:hAnsi="仿宋" w:eastAsia="仿宋"/>
          <w:sz w:val="32"/>
          <w:szCs w:val="32"/>
        </w:rPr>
        <w:t xml:space="preserve">法定代表人或被授权人（签名）：                  </w:t>
      </w:r>
    </w:p>
    <w:p>
      <w:pPr>
        <w:spacing w:line="360" w:lineRule="auto"/>
        <w:ind w:firstLine="4953" w:firstLineChars="1548"/>
        <w:rPr>
          <w:rFonts w:hint="eastAsia" w:ascii="仿宋" w:hAnsi="仿宋" w:eastAsia="仿宋"/>
          <w:sz w:val="32"/>
          <w:szCs w:val="32"/>
        </w:rPr>
      </w:pPr>
      <w:r>
        <w:rPr>
          <w:rFonts w:hint="eastAsia" w:ascii="仿宋" w:hAnsi="仿宋" w:eastAsia="仿宋"/>
          <w:sz w:val="32"/>
          <w:szCs w:val="32"/>
        </w:rPr>
        <w:t xml:space="preserve">  　年　 月　  日</w:t>
      </w:r>
    </w:p>
    <w:p>
      <w:pPr>
        <w:snapToGrid w:val="0"/>
        <w:spacing w:line="360" w:lineRule="auto"/>
        <w:rPr>
          <w:rFonts w:hint="eastAsia" w:ascii="仿宋" w:hAnsi="仿宋" w:eastAsia="仿宋"/>
          <w:sz w:val="32"/>
          <w:szCs w:val="32"/>
        </w:rPr>
      </w:pPr>
    </w:p>
    <w:p>
      <w:pPr>
        <w:spacing w:line="360" w:lineRule="auto"/>
        <w:rPr>
          <w:rFonts w:ascii="仿宋" w:hAnsi="仿宋" w:eastAsia="仿宋"/>
          <w:sz w:val="32"/>
          <w:szCs w:val="32"/>
        </w:rPr>
      </w:pPr>
      <w:r>
        <w:rPr>
          <w:rFonts w:hint="eastAsia" w:ascii="仿宋" w:hAnsi="仿宋" w:eastAsia="仿宋"/>
          <w:sz w:val="32"/>
          <w:szCs w:val="32"/>
        </w:rPr>
        <w:t>格式：</w:t>
      </w:r>
    </w:p>
    <w:p>
      <w:pPr>
        <w:snapToGrid w:val="0"/>
        <w:spacing w:line="360" w:lineRule="auto"/>
        <w:ind w:firstLine="538" w:firstLineChars="149"/>
        <w:jc w:val="center"/>
        <w:rPr>
          <w:rFonts w:ascii="仿宋" w:hAnsi="仿宋" w:eastAsia="仿宋"/>
          <w:b/>
          <w:sz w:val="36"/>
          <w:szCs w:val="36"/>
        </w:rPr>
      </w:pPr>
      <w:r>
        <w:rPr>
          <w:rFonts w:hint="eastAsia" w:ascii="仿宋" w:hAnsi="仿宋" w:eastAsia="仿宋"/>
          <w:b/>
          <w:sz w:val="36"/>
          <w:szCs w:val="36"/>
        </w:rPr>
        <w:t>商务响应偏离表</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757"/>
        <w:gridCol w:w="1599"/>
        <w:gridCol w:w="2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642" w:hRule="atLeast"/>
        </w:trPr>
        <w:tc>
          <w:tcPr>
            <w:tcW w:w="1548" w:type="dxa"/>
            <w:noWrap w:val="0"/>
            <w:vAlign w:val="top"/>
          </w:tcPr>
          <w:p>
            <w:pPr>
              <w:spacing w:line="360" w:lineRule="auto"/>
              <w:rPr>
                <w:rFonts w:ascii="仿宋" w:hAnsi="仿宋" w:eastAsia="仿宋"/>
                <w:sz w:val="32"/>
              </w:rPr>
            </w:pPr>
            <w:r>
              <w:rPr>
                <w:rFonts w:hint="eastAsia" w:ascii="仿宋" w:hAnsi="仿宋" w:eastAsia="仿宋"/>
                <w:sz w:val="32"/>
              </w:rPr>
              <w:t>项目</w:t>
            </w:r>
          </w:p>
        </w:tc>
        <w:tc>
          <w:tcPr>
            <w:tcW w:w="2757" w:type="dxa"/>
            <w:noWrap w:val="0"/>
            <w:vAlign w:val="top"/>
          </w:tcPr>
          <w:p>
            <w:pPr>
              <w:spacing w:line="360" w:lineRule="auto"/>
              <w:rPr>
                <w:rFonts w:ascii="仿宋" w:hAnsi="仿宋" w:eastAsia="仿宋"/>
                <w:sz w:val="32"/>
              </w:rPr>
            </w:pPr>
            <w:r>
              <w:rPr>
                <w:rFonts w:hint="eastAsia" w:ascii="仿宋" w:hAnsi="仿宋" w:eastAsia="仿宋"/>
                <w:sz w:val="32"/>
              </w:rPr>
              <w:t>招标文件要求</w:t>
            </w:r>
          </w:p>
        </w:tc>
        <w:tc>
          <w:tcPr>
            <w:tcW w:w="1599" w:type="dxa"/>
            <w:noWrap w:val="0"/>
            <w:vAlign w:val="top"/>
          </w:tcPr>
          <w:p>
            <w:pPr>
              <w:spacing w:line="360" w:lineRule="auto"/>
              <w:rPr>
                <w:rFonts w:ascii="仿宋" w:hAnsi="仿宋" w:eastAsia="仿宋"/>
                <w:sz w:val="32"/>
              </w:rPr>
            </w:pPr>
            <w:r>
              <w:rPr>
                <w:rFonts w:hint="eastAsia" w:ascii="仿宋" w:hAnsi="仿宋" w:eastAsia="仿宋"/>
                <w:sz w:val="32"/>
              </w:rPr>
              <w:t>是否响应</w:t>
            </w:r>
          </w:p>
        </w:tc>
        <w:tc>
          <w:tcPr>
            <w:tcW w:w="2853" w:type="dxa"/>
            <w:noWrap w:val="0"/>
            <w:vAlign w:val="top"/>
          </w:tcPr>
          <w:p>
            <w:pPr>
              <w:spacing w:line="360" w:lineRule="auto"/>
              <w:rPr>
                <w:rFonts w:ascii="仿宋" w:hAnsi="仿宋" w:eastAsia="仿宋"/>
                <w:sz w:val="32"/>
              </w:rPr>
            </w:pPr>
            <w:r>
              <w:rPr>
                <w:rFonts w:hint="eastAsia" w:ascii="仿宋" w:hAnsi="仿宋" w:eastAsia="仿宋"/>
                <w:sz w:val="32"/>
              </w:rPr>
              <w:t>投标人说明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69" w:hRule="atLeast"/>
        </w:trPr>
        <w:tc>
          <w:tcPr>
            <w:tcW w:w="1548" w:type="dxa"/>
            <w:noWrap w:val="0"/>
            <w:vAlign w:val="top"/>
          </w:tcPr>
          <w:p>
            <w:pPr>
              <w:spacing w:line="360" w:lineRule="auto"/>
              <w:rPr>
                <w:rFonts w:ascii="仿宋" w:hAnsi="仿宋" w:eastAsia="仿宋"/>
                <w:sz w:val="32"/>
              </w:rPr>
            </w:pPr>
          </w:p>
        </w:tc>
        <w:tc>
          <w:tcPr>
            <w:tcW w:w="2757" w:type="dxa"/>
            <w:noWrap w:val="0"/>
            <w:vAlign w:val="top"/>
          </w:tcPr>
          <w:p>
            <w:pPr>
              <w:spacing w:line="360" w:lineRule="auto"/>
              <w:rPr>
                <w:rFonts w:ascii="仿宋" w:hAnsi="仿宋" w:eastAsia="仿宋"/>
                <w:spacing w:val="-10"/>
                <w:sz w:val="24"/>
                <w:lang w:val="zh-CN"/>
              </w:rPr>
            </w:pPr>
          </w:p>
        </w:tc>
        <w:tc>
          <w:tcPr>
            <w:tcW w:w="1599" w:type="dxa"/>
            <w:noWrap w:val="0"/>
            <w:vAlign w:val="top"/>
          </w:tcPr>
          <w:p>
            <w:pPr>
              <w:spacing w:line="360" w:lineRule="auto"/>
              <w:rPr>
                <w:rFonts w:ascii="仿宋" w:hAnsi="仿宋" w:eastAsia="仿宋"/>
                <w:sz w:val="32"/>
              </w:rPr>
            </w:pPr>
          </w:p>
        </w:tc>
        <w:tc>
          <w:tcPr>
            <w:tcW w:w="2853" w:type="dxa"/>
            <w:noWrap w:val="0"/>
            <w:vAlign w:val="top"/>
          </w:tcPr>
          <w:p>
            <w:pPr>
              <w:spacing w:line="360" w:lineRule="auto"/>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719" w:hRule="atLeast"/>
        </w:trPr>
        <w:tc>
          <w:tcPr>
            <w:tcW w:w="1548" w:type="dxa"/>
            <w:noWrap w:val="0"/>
            <w:vAlign w:val="top"/>
          </w:tcPr>
          <w:p>
            <w:pPr>
              <w:spacing w:line="360" w:lineRule="auto"/>
              <w:rPr>
                <w:rFonts w:ascii="仿宋" w:hAnsi="仿宋" w:eastAsia="仿宋"/>
                <w:sz w:val="32"/>
              </w:rPr>
            </w:pPr>
          </w:p>
        </w:tc>
        <w:tc>
          <w:tcPr>
            <w:tcW w:w="2757" w:type="dxa"/>
            <w:noWrap w:val="0"/>
            <w:vAlign w:val="top"/>
          </w:tcPr>
          <w:p>
            <w:pPr>
              <w:spacing w:line="360" w:lineRule="auto"/>
              <w:rPr>
                <w:rFonts w:ascii="仿宋" w:hAnsi="仿宋" w:eastAsia="仿宋"/>
                <w:sz w:val="24"/>
              </w:rPr>
            </w:pPr>
          </w:p>
        </w:tc>
        <w:tc>
          <w:tcPr>
            <w:tcW w:w="1599" w:type="dxa"/>
            <w:noWrap w:val="0"/>
            <w:vAlign w:val="top"/>
          </w:tcPr>
          <w:p>
            <w:pPr>
              <w:spacing w:line="360" w:lineRule="auto"/>
              <w:rPr>
                <w:rFonts w:ascii="仿宋" w:hAnsi="仿宋" w:eastAsia="仿宋"/>
                <w:sz w:val="32"/>
              </w:rPr>
            </w:pPr>
          </w:p>
        </w:tc>
        <w:tc>
          <w:tcPr>
            <w:tcW w:w="2853" w:type="dxa"/>
            <w:noWrap w:val="0"/>
            <w:vAlign w:val="top"/>
          </w:tcPr>
          <w:p>
            <w:pPr>
              <w:spacing w:line="360" w:lineRule="auto"/>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938" w:hRule="atLeast"/>
        </w:trPr>
        <w:tc>
          <w:tcPr>
            <w:tcW w:w="1548" w:type="dxa"/>
            <w:noWrap w:val="0"/>
            <w:vAlign w:val="top"/>
          </w:tcPr>
          <w:p>
            <w:pPr>
              <w:spacing w:line="360" w:lineRule="auto"/>
              <w:rPr>
                <w:rFonts w:ascii="仿宋" w:hAnsi="仿宋" w:eastAsia="仿宋"/>
                <w:sz w:val="32"/>
              </w:rPr>
            </w:pPr>
          </w:p>
        </w:tc>
        <w:tc>
          <w:tcPr>
            <w:tcW w:w="2757" w:type="dxa"/>
            <w:noWrap w:val="0"/>
            <w:vAlign w:val="top"/>
          </w:tcPr>
          <w:p>
            <w:pPr>
              <w:spacing w:line="360" w:lineRule="auto"/>
              <w:rPr>
                <w:rFonts w:ascii="仿宋" w:hAnsi="仿宋" w:eastAsia="仿宋"/>
                <w:sz w:val="24"/>
              </w:rPr>
            </w:pPr>
          </w:p>
        </w:tc>
        <w:tc>
          <w:tcPr>
            <w:tcW w:w="1599" w:type="dxa"/>
            <w:noWrap w:val="0"/>
            <w:vAlign w:val="top"/>
          </w:tcPr>
          <w:p>
            <w:pPr>
              <w:spacing w:line="360" w:lineRule="auto"/>
              <w:rPr>
                <w:rFonts w:ascii="仿宋" w:hAnsi="仿宋" w:eastAsia="仿宋"/>
                <w:sz w:val="32"/>
              </w:rPr>
            </w:pPr>
          </w:p>
        </w:tc>
        <w:tc>
          <w:tcPr>
            <w:tcW w:w="2853" w:type="dxa"/>
            <w:noWrap w:val="0"/>
            <w:vAlign w:val="top"/>
          </w:tcPr>
          <w:p>
            <w:pPr>
              <w:spacing w:line="360" w:lineRule="auto"/>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820" w:hRule="atLeast"/>
        </w:trPr>
        <w:tc>
          <w:tcPr>
            <w:tcW w:w="1548" w:type="dxa"/>
            <w:noWrap w:val="0"/>
            <w:vAlign w:val="top"/>
          </w:tcPr>
          <w:p>
            <w:pPr>
              <w:spacing w:line="360" w:lineRule="auto"/>
              <w:rPr>
                <w:rFonts w:ascii="仿宋" w:hAnsi="仿宋" w:eastAsia="仿宋"/>
                <w:sz w:val="32"/>
              </w:rPr>
            </w:pPr>
          </w:p>
        </w:tc>
        <w:tc>
          <w:tcPr>
            <w:tcW w:w="2757" w:type="dxa"/>
            <w:noWrap w:val="0"/>
            <w:vAlign w:val="top"/>
          </w:tcPr>
          <w:p>
            <w:pPr>
              <w:spacing w:line="360" w:lineRule="auto"/>
              <w:rPr>
                <w:rFonts w:ascii="仿宋" w:hAnsi="仿宋" w:eastAsia="仿宋"/>
                <w:sz w:val="24"/>
              </w:rPr>
            </w:pPr>
          </w:p>
        </w:tc>
        <w:tc>
          <w:tcPr>
            <w:tcW w:w="1599" w:type="dxa"/>
            <w:noWrap w:val="0"/>
            <w:vAlign w:val="top"/>
          </w:tcPr>
          <w:p>
            <w:pPr>
              <w:spacing w:line="360" w:lineRule="auto"/>
              <w:rPr>
                <w:rFonts w:ascii="仿宋" w:hAnsi="仿宋" w:eastAsia="仿宋"/>
                <w:sz w:val="32"/>
              </w:rPr>
            </w:pPr>
          </w:p>
        </w:tc>
        <w:tc>
          <w:tcPr>
            <w:tcW w:w="2853" w:type="dxa"/>
            <w:noWrap w:val="0"/>
            <w:vAlign w:val="top"/>
          </w:tcPr>
          <w:p>
            <w:pPr>
              <w:spacing w:line="360" w:lineRule="auto"/>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820" w:hRule="atLeast"/>
        </w:trPr>
        <w:tc>
          <w:tcPr>
            <w:tcW w:w="1548" w:type="dxa"/>
            <w:noWrap w:val="0"/>
            <w:vAlign w:val="top"/>
          </w:tcPr>
          <w:p>
            <w:pPr>
              <w:spacing w:line="360" w:lineRule="auto"/>
              <w:rPr>
                <w:rFonts w:ascii="仿宋" w:hAnsi="仿宋" w:eastAsia="仿宋"/>
                <w:sz w:val="32"/>
              </w:rPr>
            </w:pPr>
          </w:p>
        </w:tc>
        <w:tc>
          <w:tcPr>
            <w:tcW w:w="2757" w:type="dxa"/>
            <w:noWrap w:val="0"/>
            <w:vAlign w:val="top"/>
          </w:tcPr>
          <w:p>
            <w:pPr>
              <w:spacing w:line="360" w:lineRule="auto"/>
              <w:rPr>
                <w:rFonts w:ascii="仿宋" w:hAnsi="仿宋" w:eastAsia="仿宋"/>
                <w:sz w:val="24"/>
              </w:rPr>
            </w:pPr>
          </w:p>
        </w:tc>
        <w:tc>
          <w:tcPr>
            <w:tcW w:w="1599" w:type="dxa"/>
            <w:noWrap w:val="0"/>
            <w:vAlign w:val="top"/>
          </w:tcPr>
          <w:p>
            <w:pPr>
              <w:spacing w:line="360" w:lineRule="auto"/>
              <w:rPr>
                <w:rFonts w:ascii="仿宋" w:hAnsi="仿宋" w:eastAsia="仿宋"/>
                <w:sz w:val="32"/>
              </w:rPr>
            </w:pPr>
          </w:p>
        </w:tc>
        <w:tc>
          <w:tcPr>
            <w:tcW w:w="2853" w:type="dxa"/>
            <w:noWrap w:val="0"/>
            <w:vAlign w:val="top"/>
          </w:tcPr>
          <w:p>
            <w:pPr>
              <w:spacing w:line="360" w:lineRule="auto"/>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820" w:hRule="atLeast"/>
        </w:trPr>
        <w:tc>
          <w:tcPr>
            <w:tcW w:w="1548" w:type="dxa"/>
            <w:noWrap w:val="0"/>
            <w:vAlign w:val="top"/>
          </w:tcPr>
          <w:p>
            <w:pPr>
              <w:spacing w:line="360" w:lineRule="auto"/>
              <w:rPr>
                <w:rFonts w:ascii="仿宋" w:hAnsi="仿宋" w:eastAsia="仿宋"/>
                <w:sz w:val="32"/>
              </w:rPr>
            </w:pPr>
          </w:p>
        </w:tc>
        <w:tc>
          <w:tcPr>
            <w:tcW w:w="2757" w:type="dxa"/>
            <w:noWrap w:val="0"/>
            <w:vAlign w:val="top"/>
          </w:tcPr>
          <w:p>
            <w:pPr>
              <w:spacing w:line="360" w:lineRule="auto"/>
              <w:rPr>
                <w:rFonts w:ascii="仿宋" w:hAnsi="仿宋" w:eastAsia="仿宋"/>
                <w:sz w:val="24"/>
              </w:rPr>
            </w:pPr>
          </w:p>
        </w:tc>
        <w:tc>
          <w:tcPr>
            <w:tcW w:w="1599" w:type="dxa"/>
            <w:noWrap w:val="0"/>
            <w:vAlign w:val="top"/>
          </w:tcPr>
          <w:p>
            <w:pPr>
              <w:spacing w:line="360" w:lineRule="auto"/>
              <w:rPr>
                <w:rFonts w:ascii="仿宋" w:hAnsi="仿宋" w:eastAsia="仿宋"/>
                <w:sz w:val="32"/>
              </w:rPr>
            </w:pPr>
          </w:p>
        </w:tc>
        <w:tc>
          <w:tcPr>
            <w:tcW w:w="2853" w:type="dxa"/>
            <w:noWrap w:val="0"/>
            <w:vAlign w:val="top"/>
          </w:tcPr>
          <w:p>
            <w:pPr>
              <w:spacing w:line="360" w:lineRule="auto"/>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Pr>
        <w:tc>
          <w:tcPr>
            <w:tcW w:w="1548" w:type="dxa"/>
            <w:noWrap w:val="0"/>
            <w:vAlign w:val="top"/>
          </w:tcPr>
          <w:p>
            <w:pPr>
              <w:spacing w:line="360" w:lineRule="auto"/>
              <w:rPr>
                <w:rFonts w:ascii="仿宋" w:hAnsi="仿宋" w:eastAsia="仿宋"/>
                <w:sz w:val="32"/>
              </w:rPr>
            </w:pPr>
          </w:p>
        </w:tc>
        <w:tc>
          <w:tcPr>
            <w:tcW w:w="2757" w:type="dxa"/>
            <w:noWrap w:val="0"/>
            <w:vAlign w:val="center"/>
          </w:tcPr>
          <w:p>
            <w:pPr>
              <w:spacing w:line="360" w:lineRule="auto"/>
              <w:rPr>
                <w:rFonts w:ascii="仿宋" w:hAnsi="仿宋" w:eastAsia="仿宋"/>
                <w:sz w:val="24"/>
              </w:rPr>
            </w:pPr>
          </w:p>
        </w:tc>
        <w:tc>
          <w:tcPr>
            <w:tcW w:w="1599" w:type="dxa"/>
            <w:noWrap w:val="0"/>
            <w:vAlign w:val="top"/>
          </w:tcPr>
          <w:p>
            <w:pPr>
              <w:spacing w:line="360" w:lineRule="auto"/>
              <w:rPr>
                <w:rFonts w:ascii="仿宋" w:hAnsi="仿宋" w:eastAsia="仿宋"/>
                <w:sz w:val="32"/>
              </w:rPr>
            </w:pPr>
          </w:p>
        </w:tc>
        <w:tc>
          <w:tcPr>
            <w:tcW w:w="2853" w:type="dxa"/>
            <w:noWrap w:val="0"/>
            <w:vAlign w:val="top"/>
          </w:tcPr>
          <w:p>
            <w:pPr>
              <w:spacing w:line="360" w:lineRule="auto"/>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324" w:hRule="atLeast"/>
        </w:trPr>
        <w:tc>
          <w:tcPr>
            <w:tcW w:w="1548" w:type="dxa"/>
            <w:noWrap w:val="0"/>
            <w:vAlign w:val="top"/>
          </w:tcPr>
          <w:p>
            <w:pPr>
              <w:spacing w:line="360" w:lineRule="auto"/>
              <w:rPr>
                <w:rFonts w:ascii="仿宋" w:hAnsi="仿宋" w:eastAsia="仿宋"/>
                <w:sz w:val="32"/>
              </w:rPr>
            </w:pPr>
          </w:p>
        </w:tc>
        <w:tc>
          <w:tcPr>
            <w:tcW w:w="2757" w:type="dxa"/>
            <w:noWrap w:val="0"/>
            <w:vAlign w:val="center"/>
          </w:tcPr>
          <w:p>
            <w:pPr>
              <w:spacing w:line="360" w:lineRule="auto"/>
              <w:rPr>
                <w:rFonts w:ascii="仿宋" w:hAnsi="仿宋" w:eastAsia="仿宋"/>
                <w:sz w:val="24"/>
              </w:rPr>
            </w:pPr>
          </w:p>
        </w:tc>
        <w:tc>
          <w:tcPr>
            <w:tcW w:w="1599" w:type="dxa"/>
            <w:noWrap w:val="0"/>
            <w:vAlign w:val="top"/>
          </w:tcPr>
          <w:p>
            <w:pPr>
              <w:spacing w:line="360" w:lineRule="auto"/>
              <w:rPr>
                <w:rFonts w:ascii="仿宋" w:hAnsi="仿宋" w:eastAsia="仿宋"/>
                <w:sz w:val="32"/>
              </w:rPr>
            </w:pPr>
          </w:p>
        </w:tc>
        <w:tc>
          <w:tcPr>
            <w:tcW w:w="2853" w:type="dxa"/>
            <w:noWrap w:val="0"/>
            <w:vAlign w:val="top"/>
          </w:tcPr>
          <w:p>
            <w:pPr>
              <w:spacing w:line="360" w:lineRule="auto"/>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300" w:hRule="atLeast"/>
        </w:trPr>
        <w:tc>
          <w:tcPr>
            <w:tcW w:w="1548" w:type="dxa"/>
            <w:noWrap w:val="0"/>
            <w:vAlign w:val="top"/>
          </w:tcPr>
          <w:p>
            <w:pPr>
              <w:spacing w:line="360" w:lineRule="auto"/>
              <w:rPr>
                <w:rFonts w:ascii="仿宋" w:hAnsi="仿宋" w:eastAsia="仿宋"/>
                <w:sz w:val="32"/>
              </w:rPr>
            </w:pPr>
          </w:p>
        </w:tc>
        <w:tc>
          <w:tcPr>
            <w:tcW w:w="2757" w:type="dxa"/>
            <w:noWrap w:val="0"/>
            <w:vAlign w:val="center"/>
          </w:tcPr>
          <w:p>
            <w:pPr>
              <w:spacing w:line="360" w:lineRule="auto"/>
              <w:rPr>
                <w:rFonts w:ascii="仿宋" w:hAnsi="仿宋" w:eastAsia="仿宋"/>
                <w:sz w:val="24"/>
              </w:rPr>
            </w:pPr>
          </w:p>
        </w:tc>
        <w:tc>
          <w:tcPr>
            <w:tcW w:w="1599" w:type="dxa"/>
            <w:noWrap w:val="0"/>
            <w:vAlign w:val="top"/>
          </w:tcPr>
          <w:p>
            <w:pPr>
              <w:spacing w:line="360" w:lineRule="auto"/>
              <w:rPr>
                <w:rFonts w:ascii="仿宋" w:hAnsi="仿宋" w:eastAsia="仿宋"/>
                <w:sz w:val="32"/>
              </w:rPr>
            </w:pPr>
          </w:p>
        </w:tc>
        <w:tc>
          <w:tcPr>
            <w:tcW w:w="2853" w:type="dxa"/>
            <w:noWrap w:val="0"/>
            <w:vAlign w:val="top"/>
          </w:tcPr>
          <w:p>
            <w:pPr>
              <w:spacing w:line="360" w:lineRule="auto"/>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312" w:hRule="atLeast"/>
        </w:trPr>
        <w:tc>
          <w:tcPr>
            <w:tcW w:w="1548" w:type="dxa"/>
            <w:noWrap w:val="0"/>
            <w:vAlign w:val="top"/>
          </w:tcPr>
          <w:p>
            <w:pPr>
              <w:spacing w:line="360" w:lineRule="auto"/>
              <w:rPr>
                <w:rFonts w:ascii="仿宋" w:hAnsi="仿宋" w:eastAsia="仿宋"/>
                <w:sz w:val="32"/>
              </w:rPr>
            </w:pPr>
          </w:p>
        </w:tc>
        <w:tc>
          <w:tcPr>
            <w:tcW w:w="2757" w:type="dxa"/>
            <w:noWrap w:val="0"/>
            <w:vAlign w:val="center"/>
          </w:tcPr>
          <w:p>
            <w:pPr>
              <w:spacing w:line="360" w:lineRule="auto"/>
              <w:rPr>
                <w:rFonts w:ascii="仿宋" w:hAnsi="仿宋" w:eastAsia="仿宋"/>
                <w:sz w:val="24"/>
              </w:rPr>
            </w:pPr>
          </w:p>
        </w:tc>
        <w:tc>
          <w:tcPr>
            <w:tcW w:w="1599" w:type="dxa"/>
            <w:noWrap w:val="0"/>
            <w:vAlign w:val="top"/>
          </w:tcPr>
          <w:p>
            <w:pPr>
              <w:spacing w:line="360" w:lineRule="auto"/>
              <w:rPr>
                <w:rFonts w:ascii="仿宋" w:hAnsi="仿宋" w:eastAsia="仿宋"/>
                <w:sz w:val="32"/>
              </w:rPr>
            </w:pPr>
          </w:p>
        </w:tc>
        <w:tc>
          <w:tcPr>
            <w:tcW w:w="2853" w:type="dxa"/>
            <w:noWrap w:val="0"/>
            <w:vAlign w:val="top"/>
          </w:tcPr>
          <w:p>
            <w:pPr>
              <w:spacing w:line="360" w:lineRule="auto"/>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324" w:hRule="atLeast"/>
        </w:trPr>
        <w:tc>
          <w:tcPr>
            <w:tcW w:w="1548" w:type="dxa"/>
            <w:noWrap w:val="0"/>
            <w:vAlign w:val="top"/>
          </w:tcPr>
          <w:p>
            <w:pPr>
              <w:spacing w:line="360" w:lineRule="auto"/>
              <w:rPr>
                <w:rFonts w:ascii="仿宋" w:hAnsi="仿宋" w:eastAsia="仿宋"/>
                <w:sz w:val="32"/>
              </w:rPr>
            </w:pPr>
          </w:p>
        </w:tc>
        <w:tc>
          <w:tcPr>
            <w:tcW w:w="2757" w:type="dxa"/>
            <w:noWrap w:val="0"/>
            <w:vAlign w:val="center"/>
          </w:tcPr>
          <w:p>
            <w:pPr>
              <w:spacing w:line="360" w:lineRule="auto"/>
              <w:rPr>
                <w:rFonts w:ascii="仿宋" w:hAnsi="仿宋" w:eastAsia="仿宋"/>
                <w:sz w:val="24"/>
              </w:rPr>
            </w:pPr>
          </w:p>
        </w:tc>
        <w:tc>
          <w:tcPr>
            <w:tcW w:w="1599" w:type="dxa"/>
            <w:noWrap w:val="0"/>
            <w:vAlign w:val="top"/>
          </w:tcPr>
          <w:p>
            <w:pPr>
              <w:spacing w:line="360" w:lineRule="auto"/>
              <w:rPr>
                <w:rFonts w:ascii="仿宋" w:hAnsi="仿宋" w:eastAsia="仿宋"/>
                <w:sz w:val="32"/>
              </w:rPr>
            </w:pPr>
          </w:p>
        </w:tc>
        <w:tc>
          <w:tcPr>
            <w:tcW w:w="2853" w:type="dxa"/>
            <w:noWrap w:val="0"/>
            <w:vAlign w:val="top"/>
          </w:tcPr>
          <w:p>
            <w:pPr>
              <w:spacing w:line="360" w:lineRule="auto"/>
              <w:rPr>
                <w:rFonts w:ascii="仿宋" w:hAnsi="仿宋" w:eastAsia="仿宋"/>
                <w:sz w:val="32"/>
              </w:rPr>
            </w:pPr>
          </w:p>
        </w:tc>
      </w:tr>
    </w:tbl>
    <w:p>
      <w:pPr>
        <w:snapToGrid w:val="0"/>
        <w:spacing w:line="360" w:lineRule="auto"/>
        <w:ind w:firstLine="476" w:firstLineChars="149"/>
        <w:jc w:val="left"/>
        <w:rPr>
          <w:rFonts w:ascii="仿宋" w:hAnsi="仿宋" w:eastAsia="仿宋"/>
          <w:sz w:val="32"/>
          <w:szCs w:val="32"/>
        </w:rPr>
      </w:pPr>
      <w:r>
        <w:rPr>
          <w:rFonts w:hint="eastAsia" w:ascii="仿宋" w:hAnsi="仿宋" w:eastAsia="仿宋"/>
          <w:sz w:val="32"/>
          <w:szCs w:val="32"/>
        </w:rPr>
        <w:t>有偏离的应标明偏离内容、偏离范围（值）、偏离项数等。</w:t>
      </w:r>
    </w:p>
    <w:p>
      <w:pPr>
        <w:spacing w:line="360" w:lineRule="auto"/>
        <w:ind w:firstLine="313" w:firstLineChars="98"/>
        <w:rPr>
          <w:rFonts w:ascii="仿宋" w:hAnsi="仿宋" w:eastAsia="仿宋"/>
          <w:sz w:val="32"/>
          <w:szCs w:val="32"/>
        </w:rPr>
      </w:pPr>
      <w:r>
        <w:rPr>
          <w:rFonts w:hint="eastAsia" w:ascii="仿宋" w:hAnsi="仿宋" w:eastAsia="仿宋"/>
          <w:sz w:val="32"/>
          <w:szCs w:val="32"/>
        </w:rPr>
        <w:t>投标人全称（盖章）：</w:t>
      </w:r>
    </w:p>
    <w:p>
      <w:pPr>
        <w:spacing w:line="360" w:lineRule="auto"/>
        <w:ind w:firstLine="313" w:firstLineChars="98"/>
        <w:rPr>
          <w:rFonts w:ascii="仿宋" w:hAnsi="仿宋" w:eastAsia="仿宋"/>
          <w:sz w:val="32"/>
          <w:szCs w:val="32"/>
        </w:rPr>
      </w:pPr>
      <w:r>
        <w:rPr>
          <w:rFonts w:hint="eastAsia" w:ascii="仿宋" w:hAnsi="仿宋" w:eastAsia="仿宋"/>
          <w:sz w:val="32"/>
          <w:szCs w:val="32"/>
        </w:rPr>
        <w:t>法定代表人或被授权人（签名）：</w:t>
      </w:r>
      <w:r>
        <w:rPr>
          <w:rFonts w:ascii="仿宋" w:hAnsi="仿宋" w:eastAsia="仿宋"/>
          <w:sz w:val="32"/>
          <w:szCs w:val="32"/>
        </w:rPr>
        <w:t xml:space="preserve">                  </w:t>
      </w:r>
    </w:p>
    <w:p>
      <w:pPr>
        <w:spacing w:line="360" w:lineRule="auto"/>
        <w:ind w:firstLine="4953" w:firstLineChars="1548"/>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　年　</w:t>
      </w:r>
      <w:r>
        <w:rPr>
          <w:rFonts w:ascii="仿宋" w:hAnsi="仿宋" w:eastAsia="仿宋"/>
          <w:sz w:val="32"/>
          <w:szCs w:val="32"/>
        </w:rPr>
        <w:t xml:space="preserve"> </w:t>
      </w:r>
      <w:r>
        <w:rPr>
          <w:rFonts w:hint="eastAsia" w:ascii="仿宋" w:hAnsi="仿宋" w:eastAsia="仿宋"/>
          <w:sz w:val="32"/>
          <w:szCs w:val="32"/>
        </w:rPr>
        <w:t>月　</w:t>
      </w:r>
      <w:r>
        <w:rPr>
          <w:rFonts w:ascii="仿宋" w:hAnsi="仿宋" w:eastAsia="仿宋"/>
          <w:sz w:val="32"/>
          <w:szCs w:val="32"/>
        </w:rPr>
        <w:t xml:space="preserve">  </w:t>
      </w:r>
      <w:r>
        <w:rPr>
          <w:rFonts w:hint="eastAsia" w:ascii="仿宋" w:hAnsi="仿宋" w:eastAsia="仿宋"/>
          <w:sz w:val="32"/>
          <w:szCs w:val="32"/>
        </w:rPr>
        <w:t>日</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outlineLvl w:val="0"/>
        <w:rPr>
          <w:rFonts w:ascii="仿宋" w:hAnsi="仿宋" w:eastAsia="仿宋"/>
          <w:b/>
          <w:sz w:val="32"/>
          <w:szCs w:val="32"/>
        </w:rPr>
      </w:pPr>
      <w:r>
        <w:rPr>
          <w:rFonts w:hint="eastAsia" w:ascii="仿宋" w:hAnsi="仿宋" w:eastAsia="仿宋"/>
          <w:b/>
          <w:sz w:val="32"/>
          <w:szCs w:val="32"/>
        </w:rPr>
        <w:t>三、技术文件格式</w:t>
      </w:r>
    </w:p>
    <w:p>
      <w:pPr>
        <w:spacing w:line="360" w:lineRule="auto"/>
        <w:ind w:firstLine="800" w:firstLineChars="250"/>
        <w:rPr>
          <w:rFonts w:ascii="仿宋" w:hAnsi="仿宋" w:eastAsia="仿宋"/>
          <w:bCs/>
          <w:sz w:val="32"/>
          <w:szCs w:val="32"/>
        </w:rPr>
      </w:pPr>
      <w:r>
        <w:rPr>
          <w:rFonts w:ascii="仿宋" w:hAnsi="仿宋" w:eastAsia="仿宋"/>
          <w:bCs/>
          <w:sz w:val="32"/>
          <w:szCs w:val="32"/>
        </w:rPr>
        <w:t>1</w:t>
      </w:r>
      <w:r>
        <w:rPr>
          <w:rFonts w:hint="eastAsia" w:ascii="仿宋" w:hAnsi="仿宋" w:eastAsia="仿宋"/>
          <w:bCs/>
          <w:sz w:val="32"/>
          <w:szCs w:val="32"/>
        </w:rPr>
        <w:t>、技术文件的密封袋封面格式</w:t>
      </w:r>
    </w:p>
    <w:p>
      <w:pPr>
        <w:spacing w:line="360" w:lineRule="auto"/>
        <w:rPr>
          <w:rFonts w:ascii="仿宋" w:hAnsi="仿宋" w:eastAsia="仿宋"/>
          <w:bCs/>
          <w:sz w:val="32"/>
          <w:szCs w:val="32"/>
        </w:rPr>
      </w:pPr>
    </w:p>
    <w:p>
      <w:pPr>
        <w:spacing w:line="360" w:lineRule="auto"/>
        <w:jc w:val="center"/>
        <w:rPr>
          <w:rFonts w:ascii="仿宋" w:hAnsi="仿宋" w:eastAsia="仿宋"/>
          <w:b/>
          <w:bCs/>
          <w:sz w:val="36"/>
          <w:szCs w:val="36"/>
        </w:rPr>
      </w:pPr>
      <w:r>
        <w:rPr>
          <w:rFonts w:ascii="仿宋" w:hAnsi="仿宋" w:eastAsia="仿宋"/>
          <w:bCs/>
          <w:sz w:val="32"/>
          <w:szCs w:val="32"/>
          <w:u w:val="single"/>
        </w:rPr>
        <w:t xml:space="preserve">          </w:t>
      </w:r>
      <w:r>
        <w:rPr>
          <w:rFonts w:hint="eastAsia" w:ascii="仿宋" w:hAnsi="仿宋" w:eastAsia="仿宋"/>
          <w:b/>
          <w:bCs/>
          <w:sz w:val="36"/>
          <w:szCs w:val="36"/>
        </w:rPr>
        <w:t>项目技术文件</w:t>
      </w:r>
    </w:p>
    <w:p>
      <w:pPr>
        <w:spacing w:line="360" w:lineRule="auto"/>
        <w:jc w:val="center"/>
        <w:rPr>
          <w:rFonts w:ascii="仿宋" w:hAnsi="仿宋" w:eastAsia="仿宋"/>
          <w:bCs/>
          <w:sz w:val="32"/>
          <w:szCs w:val="32"/>
        </w:rPr>
      </w:pPr>
    </w:p>
    <w:p>
      <w:pPr>
        <w:spacing w:line="360" w:lineRule="auto"/>
        <w:ind w:firstLine="960" w:firstLineChars="300"/>
        <w:rPr>
          <w:rFonts w:ascii="仿宋" w:hAnsi="仿宋" w:eastAsia="仿宋"/>
          <w:bCs/>
          <w:sz w:val="32"/>
          <w:szCs w:val="32"/>
        </w:rPr>
      </w:pPr>
      <w:r>
        <w:rPr>
          <w:rFonts w:hint="eastAsia" w:ascii="仿宋" w:hAnsi="仿宋" w:eastAsia="仿宋"/>
          <w:bCs/>
          <w:sz w:val="32"/>
          <w:szCs w:val="32"/>
        </w:rPr>
        <w:t>项目名称：</w:t>
      </w:r>
      <w:r>
        <w:rPr>
          <w:rFonts w:ascii="仿宋" w:hAnsi="仿宋" w:eastAsia="仿宋"/>
          <w:bCs/>
          <w:sz w:val="32"/>
          <w:szCs w:val="32"/>
        </w:rPr>
        <w:t xml:space="preserve">      </w:t>
      </w:r>
    </w:p>
    <w:p>
      <w:pPr>
        <w:spacing w:line="360" w:lineRule="auto"/>
        <w:ind w:firstLine="960" w:firstLineChars="300"/>
        <w:rPr>
          <w:rFonts w:ascii="仿宋" w:hAnsi="仿宋" w:eastAsia="仿宋"/>
          <w:bCs/>
          <w:sz w:val="32"/>
          <w:szCs w:val="32"/>
        </w:rPr>
      </w:pPr>
      <w:r>
        <w:rPr>
          <w:rFonts w:hint="eastAsia" w:ascii="仿宋" w:hAnsi="仿宋" w:eastAsia="仿宋"/>
          <w:bCs/>
          <w:sz w:val="32"/>
          <w:szCs w:val="32"/>
        </w:rPr>
        <w:t>项目编号：</w:t>
      </w:r>
    </w:p>
    <w:p>
      <w:pPr>
        <w:spacing w:line="360" w:lineRule="auto"/>
        <w:ind w:firstLine="960" w:firstLineChars="300"/>
        <w:rPr>
          <w:rFonts w:ascii="仿宋" w:hAnsi="仿宋" w:eastAsia="仿宋"/>
          <w:bCs/>
          <w:sz w:val="32"/>
          <w:szCs w:val="32"/>
        </w:rPr>
      </w:pPr>
      <w:r>
        <w:rPr>
          <w:rFonts w:hint="eastAsia" w:ascii="仿宋" w:hAnsi="仿宋" w:eastAsia="仿宋"/>
          <w:bCs/>
          <w:sz w:val="32"/>
          <w:szCs w:val="32"/>
        </w:rPr>
        <w:t>标</w:t>
      </w:r>
      <w:r>
        <w:rPr>
          <w:rFonts w:ascii="仿宋" w:hAnsi="仿宋" w:eastAsia="仿宋"/>
          <w:bCs/>
          <w:sz w:val="32"/>
          <w:szCs w:val="32"/>
        </w:rPr>
        <w:t xml:space="preserve">    </w:t>
      </w:r>
      <w:r>
        <w:rPr>
          <w:rFonts w:hint="eastAsia" w:ascii="仿宋" w:hAnsi="仿宋" w:eastAsia="仿宋"/>
          <w:bCs/>
          <w:sz w:val="32"/>
          <w:szCs w:val="32"/>
        </w:rPr>
        <w:t>项</w:t>
      </w:r>
      <w:r>
        <w:rPr>
          <w:rFonts w:ascii="仿宋" w:hAnsi="仿宋" w:eastAsia="仿宋"/>
          <w:bCs/>
          <w:sz w:val="32"/>
          <w:szCs w:val="32"/>
        </w:rPr>
        <w:t>: /</w:t>
      </w:r>
    </w:p>
    <w:p>
      <w:pPr>
        <w:spacing w:line="360" w:lineRule="auto"/>
        <w:ind w:firstLine="960" w:firstLineChars="300"/>
        <w:rPr>
          <w:rFonts w:ascii="仿宋" w:hAnsi="仿宋" w:eastAsia="仿宋"/>
          <w:bCs/>
          <w:sz w:val="32"/>
          <w:szCs w:val="32"/>
        </w:rPr>
      </w:pPr>
    </w:p>
    <w:p>
      <w:pPr>
        <w:spacing w:line="360" w:lineRule="auto"/>
        <w:ind w:firstLine="960" w:firstLineChars="300"/>
        <w:rPr>
          <w:rFonts w:ascii="仿宋" w:hAnsi="仿宋" w:eastAsia="仿宋"/>
          <w:bCs/>
          <w:sz w:val="32"/>
          <w:szCs w:val="32"/>
        </w:rPr>
      </w:pPr>
    </w:p>
    <w:p>
      <w:pPr>
        <w:spacing w:line="360" w:lineRule="auto"/>
        <w:ind w:firstLine="960" w:firstLineChars="300"/>
        <w:rPr>
          <w:rFonts w:ascii="仿宋" w:hAnsi="仿宋" w:eastAsia="仿宋"/>
          <w:bCs/>
          <w:sz w:val="32"/>
          <w:szCs w:val="32"/>
        </w:rPr>
      </w:pPr>
    </w:p>
    <w:p>
      <w:pPr>
        <w:spacing w:line="360" w:lineRule="auto"/>
        <w:ind w:firstLine="960" w:firstLineChars="300"/>
        <w:rPr>
          <w:rFonts w:ascii="仿宋" w:hAnsi="仿宋" w:eastAsia="仿宋"/>
          <w:bCs/>
          <w:sz w:val="32"/>
          <w:szCs w:val="32"/>
        </w:rPr>
      </w:pPr>
    </w:p>
    <w:p>
      <w:pPr>
        <w:spacing w:line="360" w:lineRule="auto"/>
        <w:ind w:firstLine="800" w:firstLineChars="250"/>
        <w:rPr>
          <w:rFonts w:ascii="仿宋" w:hAnsi="仿宋" w:eastAsia="仿宋"/>
          <w:bCs/>
          <w:sz w:val="32"/>
          <w:szCs w:val="32"/>
        </w:rPr>
      </w:pPr>
      <w:r>
        <w:rPr>
          <w:rFonts w:hint="eastAsia" w:ascii="仿宋" w:hAnsi="仿宋" w:eastAsia="仿宋"/>
          <w:bCs/>
          <w:sz w:val="32"/>
          <w:szCs w:val="32"/>
        </w:rPr>
        <w:t>投标人全称（盖章）：</w:t>
      </w:r>
    </w:p>
    <w:p>
      <w:pPr>
        <w:spacing w:line="360" w:lineRule="auto"/>
        <w:ind w:firstLine="800" w:firstLineChars="250"/>
        <w:rPr>
          <w:rFonts w:ascii="仿宋" w:hAnsi="仿宋" w:eastAsia="仿宋"/>
          <w:bCs/>
          <w:sz w:val="32"/>
          <w:szCs w:val="32"/>
        </w:rPr>
      </w:pPr>
      <w:r>
        <w:rPr>
          <w:rFonts w:hint="eastAsia" w:ascii="仿宋" w:hAnsi="仿宋" w:eastAsia="仿宋"/>
          <w:sz w:val="32"/>
          <w:szCs w:val="32"/>
        </w:rPr>
        <w:t>法定代表人或被授权人（签名）：</w:t>
      </w:r>
    </w:p>
    <w:p>
      <w:pPr>
        <w:spacing w:line="360" w:lineRule="auto"/>
        <w:jc w:val="center"/>
        <w:rPr>
          <w:rFonts w:ascii="仿宋" w:hAnsi="仿宋" w:eastAsia="仿宋"/>
          <w:sz w:val="32"/>
          <w:szCs w:val="32"/>
        </w:rPr>
      </w:pP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pPr>
        <w:spacing w:line="360" w:lineRule="auto"/>
        <w:ind w:firstLine="960" w:firstLineChars="300"/>
        <w:rPr>
          <w:rFonts w:ascii="仿宋" w:hAnsi="仿宋" w:eastAsia="仿宋"/>
          <w:bCs/>
          <w:sz w:val="32"/>
          <w:szCs w:val="32"/>
        </w:rPr>
      </w:pPr>
    </w:p>
    <w:p>
      <w:pPr>
        <w:spacing w:line="360" w:lineRule="auto"/>
        <w:ind w:firstLine="960" w:firstLineChars="300"/>
        <w:rPr>
          <w:rFonts w:ascii="仿宋" w:hAnsi="仿宋" w:eastAsia="仿宋"/>
          <w:bCs/>
          <w:sz w:val="32"/>
          <w:szCs w:val="32"/>
        </w:rPr>
      </w:pPr>
    </w:p>
    <w:p>
      <w:pPr>
        <w:spacing w:line="360" w:lineRule="auto"/>
        <w:ind w:firstLine="960" w:firstLineChars="300"/>
        <w:rPr>
          <w:rFonts w:ascii="仿宋" w:hAnsi="仿宋" w:eastAsia="仿宋"/>
          <w:bCs/>
          <w:sz w:val="32"/>
          <w:szCs w:val="32"/>
        </w:rPr>
      </w:pPr>
      <w:r>
        <w:rPr>
          <w:rFonts w:hint="eastAsia" w:ascii="仿宋" w:hAnsi="仿宋" w:eastAsia="仿宋"/>
          <w:bCs/>
          <w:sz w:val="32"/>
          <w:szCs w:val="32"/>
        </w:rPr>
        <w:t>在</w:t>
      </w:r>
      <w:r>
        <w:rPr>
          <w:rFonts w:ascii="仿宋" w:hAnsi="仿宋" w:eastAsia="仿宋"/>
          <w:bCs/>
          <w:sz w:val="32"/>
          <w:szCs w:val="32"/>
        </w:rPr>
        <w:t xml:space="preserve">  </w:t>
      </w:r>
      <w:r>
        <w:rPr>
          <w:rFonts w:hint="eastAsia" w:ascii="仿宋" w:hAnsi="仿宋" w:eastAsia="仿宋"/>
          <w:bCs/>
          <w:sz w:val="32"/>
          <w:szCs w:val="32"/>
        </w:rPr>
        <w:t>年</w:t>
      </w:r>
      <w:r>
        <w:rPr>
          <w:rFonts w:ascii="仿宋" w:hAnsi="仿宋" w:eastAsia="仿宋"/>
          <w:bCs/>
          <w:sz w:val="32"/>
          <w:szCs w:val="32"/>
        </w:rPr>
        <w:t xml:space="preserve">  </w:t>
      </w:r>
      <w:r>
        <w:rPr>
          <w:rFonts w:hint="eastAsia" w:ascii="仿宋" w:hAnsi="仿宋" w:eastAsia="仿宋"/>
          <w:bCs/>
          <w:sz w:val="32"/>
          <w:szCs w:val="32"/>
        </w:rPr>
        <w:t>月</w:t>
      </w:r>
      <w:r>
        <w:rPr>
          <w:rFonts w:ascii="仿宋" w:hAnsi="仿宋" w:eastAsia="仿宋"/>
          <w:bCs/>
          <w:sz w:val="32"/>
          <w:szCs w:val="32"/>
        </w:rPr>
        <w:t xml:space="preserve">  </w:t>
      </w:r>
      <w:r>
        <w:rPr>
          <w:rFonts w:hint="eastAsia" w:ascii="仿宋" w:hAnsi="仿宋" w:eastAsia="仿宋"/>
          <w:bCs/>
          <w:sz w:val="32"/>
          <w:szCs w:val="32"/>
        </w:rPr>
        <w:t>日</w:t>
      </w:r>
      <w:r>
        <w:rPr>
          <w:rFonts w:ascii="仿宋" w:hAnsi="仿宋" w:eastAsia="仿宋"/>
          <w:bCs/>
          <w:sz w:val="32"/>
          <w:szCs w:val="32"/>
        </w:rPr>
        <w:t xml:space="preserve">  </w:t>
      </w:r>
      <w:r>
        <w:rPr>
          <w:rFonts w:hint="eastAsia" w:ascii="仿宋" w:hAnsi="仿宋" w:eastAsia="仿宋"/>
          <w:bCs/>
          <w:sz w:val="32"/>
          <w:szCs w:val="32"/>
        </w:rPr>
        <w:t>时</w:t>
      </w:r>
      <w:r>
        <w:rPr>
          <w:rFonts w:ascii="仿宋" w:hAnsi="仿宋" w:eastAsia="仿宋"/>
          <w:bCs/>
          <w:sz w:val="32"/>
          <w:szCs w:val="32"/>
        </w:rPr>
        <w:t xml:space="preserve">  </w:t>
      </w:r>
      <w:r>
        <w:rPr>
          <w:rFonts w:hint="eastAsia" w:ascii="仿宋" w:hAnsi="仿宋" w:eastAsia="仿宋"/>
          <w:bCs/>
          <w:sz w:val="32"/>
          <w:szCs w:val="32"/>
        </w:rPr>
        <w:t>分之前不得启封</w:t>
      </w:r>
    </w:p>
    <w:p>
      <w:pPr>
        <w:spacing w:line="360" w:lineRule="auto"/>
        <w:jc w:val="center"/>
        <w:rPr>
          <w:rFonts w:ascii="仿宋" w:hAnsi="仿宋" w:eastAsia="仿宋"/>
          <w:sz w:val="32"/>
          <w:szCs w:val="32"/>
        </w:rPr>
      </w:pPr>
    </w:p>
    <w:p>
      <w:pPr>
        <w:spacing w:line="360" w:lineRule="auto"/>
        <w:jc w:val="center"/>
        <w:rPr>
          <w:rFonts w:ascii="仿宋" w:hAnsi="仿宋" w:eastAsia="仿宋"/>
          <w:sz w:val="32"/>
          <w:szCs w:val="32"/>
        </w:rPr>
      </w:pPr>
    </w:p>
    <w:p>
      <w:pPr>
        <w:spacing w:line="360" w:lineRule="auto"/>
        <w:jc w:val="center"/>
        <w:rPr>
          <w:rFonts w:ascii="仿宋" w:hAnsi="仿宋" w:eastAsia="仿宋"/>
          <w:sz w:val="32"/>
          <w:szCs w:val="32"/>
        </w:rPr>
      </w:pPr>
    </w:p>
    <w:p>
      <w:pPr>
        <w:spacing w:line="360" w:lineRule="auto"/>
        <w:jc w:val="center"/>
        <w:rPr>
          <w:rFonts w:ascii="仿宋" w:hAnsi="仿宋" w:eastAsia="仿宋"/>
          <w:sz w:val="32"/>
          <w:szCs w:val="32"/>
        </w:rPr>
      </w:pPr>
    </w:p>
    <w:p>
      <w:pPr>
        <w:spacing w:line="36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、技术文件封面：</w:t>
      </w:r>
    </w:p>
    <w:p>
      <w:pPr>
        <w:spacing w:line="360" w:lineRule="auto"/>
        <w:jc w:val="right"/>
        <w:rPr>
          <w:rFonts w:ascii="仿宋" w:hAnsi="仿宋" w:eastAsia="仿宋"/>
          <w:bCs/>
          <w:sz w:val="32"/>
          <w:szCs w:val="32"/>
        </w:rPr>
      </w:pPr>
      <w:r>
        <w:rPr>
          <w:rFonts w:hint="eastAsia" w:ascii="仿宋" w:hAnsi="仿宋" w:eastAsia="仿宋"/>
          <w:bCs/>
          <w:sz w:val="32"/>
          <w:szCs w:val="32"/>
        </w:rPr>
        <w:t>正本或副本</w:t>
      </w:r>
    </w:p>
    <w:p>
      <w:pPr>
        <w:spacing w:line="360" w:lineRule="auto"/>
        <w:jc w:val="center"/>
        <w:rPr>
          <w:rFonts w:ascii="仿宋" w:hAnsi="仿宋" w:eastAsia="仿宋"/>
          <w:bCs/>
          <w:sz w:val="32"/>
          <w:szCs w:val="32"/>
        </w:rPr>
      </w:pPr>
      <w:r>
        <w:rPr>
          <w:rFonts w:ascii="仿宋" w:hAnsi="仿宋" w:eastAsia="仿宋"/>
          <w:bCs/>
          <w:sz w:val="32"/>
          <w:szCs w:val="32"/>
        </w:rPr>
        <w:t xml:space="preserve">  </w:t>
      </w:r>
    </w:p>
    <w:p>
      <w:pPr>
        <w:spacing w:line="360" w:lineRule="auto"/>
        <w:jc w:val="center"/>
        <w:rPr>
          <w:rFonts w:ascii="仿宋" w:hAnsi="仿宋" w:eastAsia="仿宋"/>
          <w:b/>
          <w:bCs/>
          <w:sz w:val="36"/>
          <w:szCs w:val="36"/>
        </w:rPr>
      </w:pPr>
      <w:r>
        <w:rPr>
          <w:rFonts w:ascii="仿宋" w:hAnsi="仿宋" w:eastAsia="仿宋"/>
          <w:bCs/>
          <w:sz w:val="32"/>
          <w:szCs w:val="32"/>
          <w:u w:val="single"/>
        </w:rPr>
        <w:t xml:space="preserve">          </w:t>
      </w:r>
      <w:r>
        <w:rPr>
          <w:rFonts w:hint="eastAsia" w:ascii="仿宋" w:hAnsi="仿宋" w:eastAsia="仿宋"/>
          <w:b/>
          <w:bCs/>
          <w:sz w:val="36"/>
          <w:szCs w:val="36"/>
        </w:rPr>
        <w:t>技术文件</w:t>
      </w:r>
    </w:p>
    <w:p>
      <w:pPr>
        <w:spacing w:line="360" w:lineRule="auto"/>
        <w:jc w:val="center"/>
        <w:rPr>
          <w:rFonts w:ascii="仿宋" w:hAnsi="仿宋" w:eastAsia="仿宋"/>
          <w:bCs/>
          <w:sz w:val="32"/>
          <w:szCs w:val="32"/>
        </w:rPr>
      </w:pPr>
    </w:p>
    <w:p>
      <w:pPr>
        <w:spacing w:line="360" w:lineRule="auto"/>
        <w:ind w:firstLine="480" w:firstLineChars="150"/>
        <w:rPr>
          <w:rFonts w:ascii="仿宋" w:hAnsi="仿宋" w:eastAsia="仿宋"/>
          <w:bCs/>
          <w:sz w:val="32"/>
          <w:szCs w:val="32"/>
        </w:rPr>
      </w:pPr>
      <w:r>
        <w:rPr>
          <w:rFonts w:hint="eastAsia" w:ascii="仿宋" w:hAnsi="仿宋" w:eastAsia="仿宋"/>
          <w:bCs/>
          <w:sz w:val="32"/>
          <w:szCs w:val="32"/>
        </w:rPr>
        <w:t>项目名称：</w:t>
      </w:r>
      <w:r>
        <w:rPr>
          <w:rFonts w:ascii="仿宋" w:hAnsi="仿宋" w:eastAsia="仿宋"/>
          <w:bCs/>
          <w:sz w:val="32"/>
          <w:szCs w:val="32"/>
        </w:rPr>
        <w:t xml:space="preserve">  </w:t>
      </w:r>
    </w:p>
    <w:p>
      <w:pPr>
        <w:spacing w:line="360" w:lineRule="auto"/>
        <w:ind w:firstLine="480" w:firstLineChars="150"/>
        <w:rPr>
          <w:rFonts w:ascii="仿宋" w:hAnsi="仿宋" w:eastAsia="仿宋"/>
          <w:bCs/>
          <w:sz w:val="32"/>
          <w:szCs w:val="32"/>
        </w:rPr>
      </w:pPr>
      <w:r>
        <w:rPr>
          <w:rFonts w:hint="eastAsia" w:ascii="仿宋" w:hAnsi="仿宋" w:eastAsia="仿宋"/>
          <w:bCs/>
          <w:sz w:val="32"/>
          <w:szCs w:val="32"/>
        </w:rPr>
        <w:t>项目编号：</w:t>
      </w:r>
    </w:p>
    <w:p>
      <w:pPr>
        <w:spacing w:line="360" w:lineRule="auto"/>
        <w:ind w:firstLine="480" w:firstLineChars="150"/>
        <w:rPr>
          <w:rFonts w:ascii="仿宋" w:hAnsi="仿宋" w:eastAsia="仿宋"/>
          <w:bCs/>
          <w:sz w:val="32"/>
          <w:szCs w:val="32"/>
        </w:rPr>
      </w:pPr>
      <w:r>
        <w:rPr>
          <w:rFonts w:hint="eastAsia" w:ascii="仿宋" w:hAnsi="仿宋" w:eastAsia="仿宋"/>
          <w:bCs/>
          <w:sz w:val="32"/>
          <w:szCs w:val="32"/>
        </w:rPr>
        <w:t>标</w:t>
      </w:r>
      <w:r>
        <w:rPr>
          <w:rFonts w:ascii="仿宋" w:hAnsi="仿宋" w:eastAsia="仿宋"/>
          <w:bCs/>
          <w:sz w:val="32"/>
          <w:szCs w:val="32"/>
        </w:rPr>
        <w:t xml:space="preserve">    </w:t>
      </w:r>
      <w:r>
        <w:rPr>
          <w:rFonts w:hint="eastAsia" w:ascii="仿宋" w:hAnsi="仿宋" w:eastAsia="仿宋"/>
          <w:bCs/>
          <w:sz w:val="32"/>
          <w:szCs w:val="32"/>
        </w:rPr>
        <w:t>项</w:t>
      </w:r>
      <w:r>
        <w:rPr>
          <w:rFonts w:ascii="仿宋" w:hAnsi="仿宋" w:eastAsia="仿宋"/>
          <w:bCs/>
          <w:sz w:val="32"/>
          <w:szCs w:val="32"/>
        </w:rPr>
        <w:t>: /</w:t>
      </w:r>
    </w:p>
    <w:p>
      <w:pPr>
        <w:spacing w:line="360" w:lineRule="auto"/>
        <w:ind w:firstLine="480" w:firstLineChars="150"/>
        <w:rPr>
          <w:rFonts w:ascii="仿宋" w:hAnsi="仿宋" w:eastAsia="仿宋"/>
          <w:bCs/>
          <w:sz w:val="32"/>
          <w:szCs w:val="32"/>
        </w:rPr>
      </w:pPr>
    </w:p>
    <w:p>
      <w:pPr>
        <w:spacing w:line="360" w:lineRule="auto"/>
        <w:ind w:firstLine="480" w:firstLineChars="150"/>
        <w:rPr>
          <w:rFonts w:ascii="仿宋" w:hAnsi="仿宋" w:eastAsia="仿宋"/>
          <w:bCs/>
          <w:sz w:val="32"/>
          <w:szCs w:val="32"/>
        </w:rPr>
      </w:pPr>
    </w:p>
    <w:p>
      <w:pPr>
        <w:spacing w:line="360" w:lineRule="auto"/>
        <w:ind w:firstLine="480" w:firstLineChars="150"/>
        <w:rPr>
          <w:rFonts w:ascii="仿宋" w:hAnsi="仿宋" w:eastAsia="仿宋"/>
          <w:bCs/>
          <w:sz w:val="32"/>
          <w:szCs w:val="32"/>
        </w:rPr>
      </w:pPr>
    </w:p>
    <w:p>
      <w:pPr>
        <w:spacing w:line="360" w:lineRule="auto"/>
        <w:ind w:firstLine="480" w:firstLineChars="150"/>
        <w:rPr>
          <w:rFonts w:ascii="仿宋" w:hAnsi="仿宋" w:eastAsia="仿宋"/>
          <w:bCs/>
          <w:sz w:val="32"/>
          <w:szCs w:val="32"/>
        </w:rPr>
      </w:pPr>
    </w:p>
    <w:p>
      <w:pPr>
        <w:spacing w:line="360" w:lineRule="auto"/>
        <w:ind w:firstLine="480" w:firstLineChars="150"/>
        <w:rPr>
          <w:rFonts w:ascii="仿宋" w:hAnsi="仿宋" w:eastAsia="仿宋"/>
          <w:bCs/>
          <w:sz w:val="32"/>
          <w:szCs w:val="32"/>
        </w:rPr>
      </w:pPr>
    </w:p>
    <w:p>
      <w:pPr>
        <w:spacing w:line="360" w:lineRule="auto"/>
        <w:ind w:firstLine="480" w:firstLineChars="150"/>
        <w:rPr>
          <w:rFonts w:ascii="仿宋" w:hAnsi="仿宋" w:eastAsia="仿宋"/>
          <w:bCs/>
          <w:sz w:val="32"/>
          <w:szCs w:val="32"/>
        </w:rPr>
      </w:pPr>
      <w:r>
        <w:rPr>
          <w:rFonts w:hint="eastAsia" w:ascii="仿宋" w:hAnsi="仿宋" w:eastAsia="仿宋"/>
          <w:bCs/>
          <w:sz w:val="32"/>
          <w:szCs w:val="32"/>
        </w:rPr>
        <w:t>投标人全称（盖章）：</w:t>
      </w:r>
    </w:p>
    <w:p>
      <w:pPr>
        <w:spacing w:line="360" w:lineRule="auto"/>
        <w:ind w:firstLine="480" w:firstLineChars="150"/>
        <w:rPr>
          <w:rFonts w:ascii="仿宋" w:hAnsi="仿宋" w:eastAsia="仿宋"/>
          <w:bCs/>
          <w:sz w:val="32"/>
          <w:szCs w:val="32"/>
        </w:rPr>
      </w:pPr>
      <w:r>
        <w:rPr>
          <w:rFonts w:hint="eastAsia" w:ascii="仿宋" w:hAnsi="仿宋" w:eastAsia="仿宋"/>
          <w:sz w:val="32"/>
          <w:szCs w:val="32"/>
        </w:rPr>
        <w:t>法定代表人或被授权人（签名）：</w:t>
      </w:r>
    </w:p>
    <w:p>
      <w:pPr>
        <w:spacing w:line="360" w:lineRule="auto"/>
        <w:ind w:firstLine="480" w:firstLineChars="150"/>
        <w:rPr>
          <w:rFonts w:ascii="仿宋" w:hAnsi="仿宋" w:eastAsia="仿宋"/>
          <w:bCs/>
          <w:sz w:val="32"/>
          <w:szCs w:val="32"/>
        </w:rPr>
      </w:pPr>
    </w:p>
    <w:p>
      <w:pPr>
        <w:spacing w:line="360" w:lineRule="auto"/>
        <w:ind w:firstLine="480" w:firstLineChars="150"/>
        <w:rPr>
          <w:rFonts w:ascii="仿宋" w:hAnsi="仿宋" w:eastAsia="仿宋"/>
          <w:bCs/>
          <w:sz w:val="32"/>
          <w:szCs w:val="32"/>
        </w:rPr>
      </w:pPr>
    </w:p>
    <w:p>
      <w:pPr>
        <w:spacing w:line="360" w:lineRule="auto"/>
        <w:ind w:firstLine="1440" w:firstLineChars="450"/>
        <w:rPr>
          <w:rFonts w:ascii="仿宋" w:hAnsi="仿宋" w:eastAsia="仿宋"/>
          <w:bCs/>
          <w:sz w:val="32"/>
          <w:szCs w:val="32"/>
        </w:rPr>
      </w:pPr>
    </w:p>
    <w:p>
      <w:pPr>
        <w:spacing w:line="360" w:lineRule="auto"/>
        <w:ind w:firstLine="1440" w:firstLineChars="450"/>
        <w:rPr>
          <w:rFonts w:ascii="仿宋" w:hAnsi="仿宋" w:eastAsia="仿宋"/>
          <w:bCs/>
          <w:sz w:val="32"/>
          <w:szCs w:val="32"/>
        </w:rPr>
      </w:pPr>
    </w:p>
    <w:p>
      <w:pPr>
        <w:spacing w:line="360" w:lineRule="auto"/>
        <w:jc w:val="center"/>
        <w:rPr>
          <w:rFonts w:ascii="仿宋" w:hAnsi="仿宋" w:eastAsia="仿宋"/>
          <w:sz w:val="32"/>
          <w:szCs w:val="32"/>
        </w:rPr>
      </w:pP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pPr>
        <w:spacing w:line="360" w:lineRule="auto"/>
        <w:rPr>
          <w:rFonts w:ascii="仿宋" w:hAnsi="仿宋" w:eastAsia="仿宋"/>
          <w:sz w:val="32"/>
          <w:szCs w:val="32"/>
        </w:rPr>
      </w:pPr>
    </w:p>
    <w:p>
      <w:pPr>
        <w:spacing w:line="360" w:lineRule="auto"/>
        <w:rPr>
          <w:rFonts w:ascii="仿宋" w:hAnsi="仿宋" w:eastAsia="仿宋"/>
          <w:sz w:val="32"/>
          <w:szCs w:val="32"/>
        </w:rPr>
      </w:pPr>
    </w:p>
    <w:p>
      <w:pPr>
        <w:snapToGrid w:val="0"/>
        <w:spacing w:line="360" w:lineRule="auto"/>
        <w:ind w:firstLine="476" w:firstLineChars="149"/>
        <w:jc w:val="left"/>
        <w:rPr>
          <w:rFonts w:hint="eastAsia" w:ascii="仿宋" w:hAnsi="仿宋" w:eastAsia="仿宋"/>
          <w:sz w:val="32"/>
          <w:szCs w:val="32"/>
        </w:rPr>
      </w:pPr>
      <w:r>
        <w:rPr>
          <w:rFonts w:hint="eastAsia" w:ascii="仿宋" w:hAnsi="仿宋" w:eastAsia="仿宋"/>
          <w:sz w:val="32"/>
          <w:szCs w:val="32"/>
        </w:rPr>
        <w:t>2、技术文件</w:t>
      </w:r>
    </w:p>
    <w:p>
      <w:pPr>
        <w:snapToGrid w:val="0"/>
        <w:spacing w:line="360" w:lineRule="auto"/>
        <w:ind w:firstLine="476" w:firstLineChars="149"/>
        <w:jc w:val="left"/>
        <w:rPr>
          <w:rFonts w:hint="eastAsia" w:ascii="仿宋" w:hAnsi="仿宋" w:eastAsia="仿宋"/>
          <w:sz w:val="32"/>
          <w:szCs w:val="32"/>
        </w:rPr>
      </w:pPr>
      <w:r>
        <w:rPr>
          <w:rFonts w:hint="eastAsia" w:ascii="仿宋" w:hAnsi="仿宋" w:eastAsia="仿宋"/>
          <w:sz w:val="32"/>
          <w:szCs w:val="32"/>
        </w:rPr>
        <w:t>（1）项目需求分析；</w:t>
      </w:r>
    </w:p>
    <w:p>
      <w:pPr>
        <w:snapToGrid w:val="0"/>
        <w:spacing w:line="360" w:lineRule="auto"/>
        <w:ind w:firstLine="476" w:firstLineChars="149"/>
        <w:jc w:val="left"/>
        <w:rPr>
          <w:rFonts w:hint="eastAsia" w:ascii="仿宋" w:hAnsi="仿宋" w:eastAsia="仿宋"/>
          <w:sz w:val="32"/>
          <w:szCs w:val="32"/>
        </w:rPr>
      </w:pPr>
      <w:r>
        <w:rPr>
          <w:rFonts w:hint="eastAsia" w:ascii="仿宋" w:hAnsi="仿宋" w:eastAsia="仿宋"/>
          <w:sz w:val="32"/>
          <w:szCs w:val="32"/>
        </w:rPr>
        <w:t>（2）项目技术方案（含设计、开发等）；</w:t>
      </w:r>
    </w:p>
    <w:p>
      <w:pPr>
        <w:snapToGrid w:val="0"/>
        <w:spacing w:line="360" w:lineRule="auto"/>
        <w:ind w:firstLine="476" w:firstLineChars="149"/>
        <w:jc w:val="left"/>
        <w:rPr>
          <w:rFonts w:hint="eastAsia" w:ascii="仿宋" w:hAnsi="仿宋" w:eastAsia="仿宋"/>
          <w:sz w:val="32"/>
          <w:szCs w:val="32"/>
        </w:rPr>
      </w:pPr>
      <w:r>
        <w:rPr>
          <w:rFonts w:hint="eastAsia" w:ascii="仿宋" w:hAnsi="仿宋" w:eastAsia="仿宋"/>
          <w:sz w:val="32"/>
          <w:szCs w:val="32"/>
        </w:rPr>
        <w:t>（3）项目实施方案；</w:t>
      </w:r>
    </w:p>
    <w:p>
      <w:pPr>
        <w:snapToGrid w:val="0"/>
        <w:spacing w:line="360" w:lineRule="auto"/>
        <w:ind w:firstLine="476" w:firstLineChars="149"/>
        <w:jc w:val="left"/>
        <w:rPr>
          <w:rFonts w:hint="eastAsia" w:ascii="仿宋" w:hAnsi="仿宋" w:eastAsia="仿宋"/>
          <w:sz w:val="32"/>
          <w:szCs w:val="32"/>
        </w:rPr>
      </w:pPr>
      <w:r>
        <w:rPr>
          <w:rFonts w:hint="eastAsia" w:ascii="仿宋" w:hAnsi="仿宋" w:eastAsia="仿宋"/>
          <w:sz w:val="32"/>
          <w:szCs w:val="32"/>
        </w:rPr>
        <w:t>（4）项目培训方案；</w:t>
      </w:r>
    </w:p>
    <w:p>
      <w:pPr>
        <w:snapToGrid w:val="0"/>
        <w:spacing w:line="360" w:lineRule="auto"/>
        <w:ind w:firstLine="476" w:firstLineChars="149"/>
        <w:jc w:val="left"/>
        <w:rPr>
          <w:rFonts w:hint="eastAsia" w:ascii="仿宋" w:hAnsi="仿宋" w:eastAsia="仿宋"/>
          <w:sz w:val="32"/>
          <w:szCs w:val="32"/>
        </w:rPr>
      </w:pPr>
      <w:r>
        <w:rPr>
          <w:rFonts w:hint="eastAsia" w:ascii="仿宋" w:hAnsi="仿宋" w:eastAsia="仿宋"/>
          <w:sz w:val="32"/>
          <w:szCs w:val="32"/>
        </w:rPr>
        <w:t>（5）合理化建议和改进措施；</w:t>
      </w:r>
    </w:p>
    <w:p>
      <w:pPr>
        <w:snapToGrid w:val="0"/>
        <w:spacing w:line="360" w:lineRule="auto"/>
        <w:ind w:firstLine="476" w:firstLineChars="149"/>
        <w:jc w:val="left"/>
        <w:rPr>
          <w:rFonts w:hint="eastAsia" w:ascii="仿宋" w:hAnsi="仿宋" w:eastAsia="仿宋"/>
          <w:sz w:val="32"/>
          <w:szCs w:val="32"/>
        </w:rPr>
      </w:pPr>
      <w:r>
        <w:rPr>
          <w:rFonts w:hint="eastAsia" w:ascii="仿宋" w:hAnsi="仿宋" w:eastAsia="仿宋"/>
          <w:sz w:val="32"/>
          <w:szCs w:val="32"/>
        </w:rPr>
        <w:t>（6）技术响应偏离表（有偏离的应标明偏离内容、偏离范围（值）、偏离项数等）。</w:t>
      </w: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hint="eastAsia" w:ascii="仿宋" w:hAnsi="仿宋" w:eastAsia="仿宋"/>
          <w:sz w:val="32"/>
          <w:szCs w:val="32"/>
        </w:rPr>
      </w:pPr>
    </w:p>
    <w:p>
      <w:pPr>
        <w:spacing w:line="360" w:lineRule="auto"/>
        <w:rPr>
          <w:rFonts w:hint="eastAsia" w:ascii="仿宋" w:hAnsi="仿宋" w:eastAsia="仿宋"/>
          <w:sz w:val="32"/>
          <w:szCs w:val="32"/>
        </w:rPr>
      </w:pPr>
    </w:p>
    <w:p>
      <w:pPr>
        <w:spacing w:line="360" w:lineRule="auto"/>
        <w:rPr>
          <w:rFonts w:hint="eastAsia" w:ascii="仿宋" w:hAnsi="仿宋" w:eastAsia="仿宋"/>
          <w:sz w:val="32"/>
          <w:szCs w:val="32"/>
        </w:rPr>
      </w:pPr>
    </w:p>
    <w:p>
      <w:pPr>
        <w:spacing w:line="360" w:lineRule="auto"/>
        <w:rPr>
          <w:rFonts w:hint="eastAsia" w:ascii="仿宋" w:hAnsi="仿宋" w:eastAsia="仿宋"/>
          <w:sz w:val="32"/>
          <w:szCs w:val="32"/>
        </w:rPr>
      </w:pPr>
    </w:p>
    <w:p>
      <w:pPr>
        <w:spacing w:line="360" w:lineRule="auto"/>
        <w:rPr>
          <w:rFonts w:hint="eastAsia" w:ascii="仿宋" w:hAnsi="仿宋" w:eastAsia="仿宋"/>
          <w:sz w:val="32"/>
          <w:szCs w:val="32"/>
        </w:rPr>
      </w:pPr>
    </w:p>
    <w:p>
      <w:pPr>
        <w:spacing w:line="360" w:lineRule="auto"/>
        <w:rPr>
          <w:rFonts w:hint="eastAsia" w:ascii="仿宋" w:hAnsi="仿宋" w:eastAsia="仿宋"/>
          <w:sz w:val="32"/>
          <w:szCs w:val="32"/>
        </w:rPr>
      </w:pPr>
    </w:p>
    <w:p>
      <w:pPr>
        <w:spacing w:line="360" w:lineRule="auto"/>
        <w:rPr>
          <w:rFonts w:hint="eastAsia" w:ascii="仿宋" w:hAnsi="仿宋" w:eastAsia="仿宋"/>
          <w:sz w:val="32"/>
          <w:szCs w:val="32"/>
        </w:rPr>
      </w:pPr>
    </w:p>
    <w:p>
      <w:pPr>
        <w:spacing w:line="360" w:lineRule="auto"/>
        <w:rPr>
          <w:rFonts w:ascii="仿宋" w:hAnsi="仿宋" w:eastAsia="仿宋"/>
          <w:sz w:val="32"/>
          <w:szCs w:val="32"/>
        </w:rPr>
      </w:pPr>
      <w:r>
        <w:rPr>
          <w:rFonts w:hint="eastAsia" w:ascii="仿宋" w:hAnsi="仿宋" w:eastAsia="仿宋"/>
          <w:sz w:val="32"/>
          <w:szCs w:val="32"/>
        </w:rPr>
        <w:t>格式：</w:t>
      </w:r>
    </w:p>
    <w:p>
      <w:pPr>
        <w:snapToGrid w:val="0"/>
        <w:spacing w:line="360" w:lineRule="auto"/>
        <w:jc w:val="center"/>
        <w:rPr>
          <w:rFonts w:ascii="仿宋" w:hAnsi="仿宋" w:eastAsia="仿宋"/>
          <w:b/>
          <w:sz w:val="36"/>
          <w:szCs w:val="36"/>
        </w:rPr>
      </w:pPr>
      <w:r>
        <w:rPr>
          <w:rFonts w:hint="eastAsia" w:ascii="仿宋" w:hAnsi="仿宋" w:eastAsia="仿宋"/>
          <w:b/>
          <w:sz w:val="36"/>
          <w:szCs w:val="36"/>
        </w:rPr>
        <w:t>项目需求分析</w:t>
      </w:r>
    </w:p>
    <w:p>
      <w:pPr>
        <w:snapToGrid w:val="0"/>
        <w:spacing w:line="360" w:lineRule="auto"/>
        <w:ind w:firstLine="476" w:firstLineChars="149"/>
        <w:jc w:val="left"/>
        <w:rPr>
          <w:rFonts w:ascii="仿宋" w:hAnsi="仿宋" w:eastAsia="仿宋"/>
          <w:sz w:val="32"/>
          <w:szCs w:val="32"/>
        </w:rPr>
      </w:pPr>
    </w:p>
    <w:p>
      <w:pPr>
        <w:snapToGrid w:val="0"/>
        <w:spacing w:line="360" w:lineRule="auto"/>
        <w:ind w:firstLine="476" w:firstLineChars="149"/>
        <w:jc w:val="left"/>
        <w:rPr>
          <w:rFonts w:ascii="仿宋" w:hAnsi="仿宋" w:eastAsia="仿宋"/>
          <w:sz w:val="32"/>
          <w:szCs w:val="32"/>
        </w:rPr>
      </w:pPr>
    </w:p>
    <w:p>
      <w:pPr>
        <w:spacing w:line="360" w:lineRule="auto"/>
        <w:ind w:firstLine="313" w:firstLineChars="98"/>
        <w:rPr>
          <w:rFonts w:ascii="仿宋" w:hAnsi="仿宋" w:eastAsia="仿宋"/>
          <w:sz w:val="32"/>
        </w:rPr>
      </w:pPr>
    </w:p>
    <w:p>
      <w:pPr>
        <w:spacing w:line="360" w:lineRule="auto"/>
        <w:ind w:firstLine="313" w:firstLineChars="98"/>
        <w:rPr>
          <w:rFonts w:ascii="仿宋" w:hAnsi="仿宋" w:eastAsia="仿宋"/>
          <w:sz w:val="32"/>
        </w:rPr>
      </w:pPr>
    </w:p>
    <w:p>
      <w:pPr>
        <w:spacing w:line="360" w:lineRule="auto"/>
        <w:ind w:firstLine="313" w:firstLineChars="98"/>
        <w:rPr>
          <w:rFonts w:ascii="仿宋" w:hAnsi="仿宋" w:eastAsia="仿宋"/>
          <w:sz w:val="32"/>
        </w:rPr>
      </w:pPr>
    </w:p>
    <w:p>
      <w:pPr>
        <w:spacing w:line="360" w:lineRule="auto"/>
        <w:ind w:firstLine="313" w:firstLineChars="98"/>
        <w:rPr>
          <w:rFonts w:ascii="仿宋" w:hAnsi="仿宋" w:eastAsia="仿宋"/>
          <w:sz w:val="32"/>
        </w:rPr>
      </w:pPr>
    </w:p>
    <w:p>
      <w:pPr>
        <w:spacing w:line="360" w:lineRule="auto"/>
        <w:ind w:firstLine="313" w:firstLineChars="98"/>
        <w:rPr>
          <w:rFonts w:ascii="仿宋" w:hAnsi="仿宋" w:eastAsia="仿宋"/>
          <w:sz w:val="32"/>
        </w:rPr>
      </w:pPr>
    </w:p>
    <w:p>
      <w:pPr>
        <w:spacing w:line="360" w:lineRule="auto"/>
        <w:ind w:firstLine="313" w:firstLineChars="98"/>
        <w:rPr>
          <w:rFonts w:ascii="仿宋" w:hAnsi="仿宋" w:eastAsia="仿宋"/>
          <w:sz w:val="32"/>
        </w:rPr>
      </w:pPr>
    </w:p>
    <w:p>
      <w:pPr>
        <w:spacing w:line="360" w:lineRule="auto"/>
        <w:ind w:firstLine="313" w:firstLineChars="98"/>
        <w:rPr>
          <w:rFonts w:ascii="仿宋" w:hAnsi="仿宋" w:eastAsia="仿宋"/>
          <w:sz w:val="32"/>
        </w:rPr>
      </w:pPr>
    </w:p>
    <w:p>
      <w:pPr>
        <w:spacing w:line="360" w:lineRule="auto"/>
        <w:ind w:firstLine="313" w:firstLineChars="98"/>
        <w:rPr>
          <w:rFonts w:ascii="仿宋" w:hAnsi="仿宋" w:eastAsia="仿宋"/>
          <w:sz w:val="32"/>
        </w:rPr>
      </w:pPr>
    </w:p>
    <w:p>
      <w:pPr>
        <w:spacing w:line="360" w:lineRule="auto"/>
        <w:ind w:firstLine="313" w:firstLineChars="98"/>
        <w:rPr>
          <w:rFonts w:ascii="仿宋" w:hAnsi="仿宋" w:eastAsia="仿宋"/>
          <w:sz w:val="32"/>
        </w:rPr>
      </w:pPr>
    </w:p>
    <w:p>
      <w:pPr>
        <w:spacing w:line="360" w:lineRule="auto"/>
        <w:ind w:firstLine="313" w:firstLineChars="98"/>
        <w:rPr>
          <w:rFonts w:ascii="仿宋" w:hAnsi="仿宋" w:eastAsia="仿宋"/>
          <w:sz w:val="32"/>
        </w:rPr>
      </w:pPr>
    </w:p>
    <w:p>
      <w:pPr>
        <w:spacing w:line="360" w:lineRule="auto"/>
        <w:ind w:firstLine="313" w:firstLineChars="98"/>
        <w:rPr>
          <w:rFonts w:ascii="仿宋" w:hAnsi="仿宋" w:eastAsia="仿宋"/>
          <w:sz w:val="32"/>
        </w:rPr>
      </w:pPr>
    </w:p>
    <w:p>
      <w:pPr>
        <w:spacing w:line="360" w:lineRule="auto"/>
        <w:ind w:firstLine="480" w:firstLineChars="150"/>
        <w:rPr>
          <w:rFonts w:ascii="仿宋" w:hAnsi="仿宋" w:eastAsia="仿宋"/>
          <w:bCs/>
          <w:sz w:val="32"/>
          <w:szCs w:val="32"/>
        </w:rPr>
      </w:pPr>
      <w:r>
        <w:rPr>
          <w:rFonts w:hint="eastAsia" w:ascii="仿宋" w:hAnsi="仿宋" w:eastAsia="仿宋"/>
          <w:bCs/>
          <w:sz w:val="32"/>
          <w:szCs w:val="32"/>
        </w:rPr>
        <w:t>投标人全称（盖章）：</w:t>
      </w:r>
    </w:p>
    <w:p>
      <w:pPr>
        <w:spacing w:line="360" w:lineRule="auto"/>
        <w:ind w:firstLine="480" w:firstLineChars="150"/>
        <w:rPr>
          <w:rFonts w:ascii="仿宋" w:hAnsi="仿宋" w:eastAsia="仿宋"/>
          <w:bCs/>
          <w:sz w:val="32"/>
          <w:szCs w:val="32"/>
        </w:rPr>
      </w:pPr>
      <w:r>
        <w:rPr>
          <w:rFonts w:hint="eastAsia" w:ascii="仿宋" w:hAnsi="仿宋" w:eastAsia="仿宋"/>
          <w:sz w:val="32"/>
          <w:szCs w:val="32"/>
        </w:rPr>
        <w:t>法定代表人或被授权人（签名）：</w:t>
      </w:r>
    </w:p>
    <w:p>
      <w:pPr>
        <w:spacing w:line="360" w:lineRule="auto"/>
        <w:ind w:firstLine="313" w:firstLineChars="98"/>
        <w:rPr>
          <w:rFonts w:ascii="仿宋" w:hAnsi="仿宋" w:eastAsia="仿宋"/>
          <w:sz w:val="32"/>
        </w:rPr>
      </w:pPr>
      <w:r>
        <w:rPr>
          <w:rFonts w:ascii="仿宋" w:hAnsi="仿宋" w:eastAsia="仿宋"/>
          <w:sz w:val="32"/>
        </w:rPr>
        <w:t xml:space="preserve">            </w:t>
      </w:r>
    </w:p>
    <w:p>
      <w:pPr>
        <w:spacing w:line="360" w:lineRule="auto"/>
        <w:ind w:firstLine="313" w:firstLineChars="98"/>
        <w:rPr>
          <w:rFonts w:ascii="仿宋" w:hAnsi="仿宋" w:eastAsia="仿宋"/>
          <w:sz w:val="32"/>
        </w:rPr>
      </w:pPr>
      <w:r>
        <w:rPr>
          <w:rFonts w:ascii="仿宋" w:hAnsi="仿宋" w:eastAsia="仿宋"/>
          <w:sz w:val="32"/>
        </w:rPr>
        <w:t xml:space="preserve">                             </w:t>
      </w:r>
      <w:r>
        <w:rPr>
          <w:rFonts w:hint="eastAsia" w:ascii="仿宋" w:hAnsi="仿宋" w:eastAsia="仿宋"/>
          <w:sz w:val="32"/>
        </w:rPr>
        <w:t>　年　</w:t>
      </w:r>
      <w:r>
        <w:rPr>
          <w:rFonts w:ascii="仿宋" w:hAnsi="仿宋" w:eastAsia="仿宋"/>
          <w:sz w:val="32"/>
        </w:rPr>
        <w:t xml:space="preserve"> </w:t>
      </w:r>
      <w:r>
        <w:rPr>
          <w:rFonts w:hint="eastAsia" w:ascii="仿宋" w:hAnsi="仿宋" w:eastAsia="仿宋"/>
          <w:sz w:val="32"/>
        </w:rPr>
        <w:t>月　</w:t>
      </w:r>
      <w:r>
        <w:rPr>
          <w:rFonts w:ascii="仿宋" w:hAnsi="仿宋" w:eastAsia="仿宋"/>
          <w:sz w:val="32"/>
        </w:rPr>
        <w:t xml:space="preserve">  </w:t>
      </w:r>
      <w:r>
        <w:rPr>
          <w:rFonts w:hint="eastAsia" w:ascii="仿宋" w:hAnsi="仿宋" w:eastAsia="仿宋"/>
          <w:sz w:val="32"/>
        </w:rPr>
        <w:t>日</w:t>
      </w:r>
    </w:p>
    <w:p>
      <w:pPr>
        <w:snapToGrid w:val="0"/>
        <w:spacing w:line="360" w:lineRule="auto"/>
        <w:jc w:val="left"/>
        <w:rPr>
          <w:rFonts w:ascii="仿宋" w:hAnsi="仿宋" w:eastAsia="仿宋"/>
          <w:sz w:val="32"/>
          <w:szCs w:val="32"/>
        </w:rPr>
      </w:pPr>
    </w:p>
    <w:p>
      <w:pPr>
        <w:snapToGrid w:val="0"/>
        <w:spacing w:line="360" w:lineRule="auto"/>
        <w:jc w:val="left"/>
        <w:rPr>
          <w:rFonts w:ascii="仿宋" w:hAnsi="仿宋" w:eastAsia="仿宋"/>
          <w:sz w:val="32"/>
          <w:szCs w:val="32"/>
        </w:rPr>
      </w:pPr>
    </w:p>
    <w:p>
      <w:pPr>
        <w:snapToGrid w:val="0"/>
        <w:spacing w:line="360" w:lineRule="auto"/>
        <w:jc w:val="left"/>
        <w:rPr>
          <w:rFonts w:ascii="仿宋" w:hAnsi="仿宋" w:eastAsia="仿宋"/>
          <w:sz w:val="32"/>
          <w:szCs w:val="32"/>
        </w:rPr>
      </w:pPr>
    </w:p>
    <w:p>
      <w:pPr>
        <w:spacing w:line="360" w:lineRule="auto"/>
        <w:rPr>
          <w:rFonts w:ascii="仿宋" w:hAnsi="仿宋" w:eastAsia="仿宋"/>
          <w:sz w:val="32"/>
          <w:szCs w:val="32"/>
        </w:rPr>
      </w:pPr>
      <w:r>
        <w:rPr>
          <w:rFonts w:hint="eastAsia" w:ascii="仿宋" w:hAnsi="仿宋" w:eastAsia="仿宋"/>
          <w:sz w:val="32"/>
          <w:szCs w:val="32"/>
        </w:rPr>
        <w:t>格式：</w:t>
      </w:r>
    </w:p>
    <w:p>
      <w:pPr>
        <w:snapToGrid w:val="0"/>
        <w:spacing w:line="360" w:lineRule="auto"/>
        <w:jc w:val="center"/>
        <w:rPr>
          <w:rFonts w:ascii="仿宋" w:hAnsi="仿宋" w:eastAsia="仿宋"/>
          <w:b/>
          <w:sz w:val="36"/>
          <w:szCs w:val="36"/>
        </w:rPr>
      </w:pPr>
      <w:r>
        <w:rPr>
          <w:rFonts w:hint="eastAsia" w:ascii="仿宋" w:hAnsi="仿宋" w:eastAsia="仿宋"/>
          <w:b/>
          <w:sz w:val="36"/>
          <w:szCs w:val="36"/>
        </w:rPr>
        <w:t>项目技术方案（含设计、开发等）</w:t>
      </w:r>
    </w:p>
    <w:p>
      <w:pPr>
        <w:snapToGrid w:val="0"/>
        <w:spacing w:line="360" w:lineRule="auto"/>
        <w:ind w:firstLine="476" w:firstLineChars="149"/>
        <w:jc w:val="left"/>
        <w:rPr>
          <w:rFonts w:ascii="仿宋" w:hAnsi="仿宋" w:eastAsia="仿宋"/>
          <w:sz w:val="32"/>
          <w:szCs w:val="32"/>
        </w:rPr>
      </w:pPr>
    </w:p>
    <w:p>
      <w:pPr>
        <w:snapToGrid w:val="0"/>
        <w:spacing w:line="360" w:lineRule="auto"/>
        <w:ind w:firstLine="476" w:firstLineChars="149"/>
        <w:jc w:val="left"/>
        <w:rPr>
          <w:rFonts w:ascii="仿宋" w:hAnsi="仿宋" w:eastAsia="仿宋"/>
          <w:sz w:val="32"/>
          <w:szCs w:val="32"/>
        </w:rPr>
      </w:pPr>
    </w:p>
    <w:p>
      <w:pPr>
        <w:snapToGrid w:val="0"/>
        <w:spacing w:line="360" w:lineRule="auto"/>
        <w:ind w:firstLine="476" w:firstLineChars="149"/>
        <w:jc w:val="left"/>
        <w:rPr>
          <w:rFonts w:ascii="仿宋" w:hAnsi="仿宋" w:eastAsia="仿宋"/>
          <w:sz w:val="32"/>
          <w:szCs w:val="32"/>
        </w:rPr>
      </w:pPr>
    </w:p>
    <w:p>
      <w:pPr>
        <w:spacing w:line="360" w:lineRule="auto"/>
        <w:ind w:firstLine="313" w:firstLineChars="98"/>
        <w:rPr>
          <w:rFonts w:ascii="仿宋" w:hAnsi="仿宋" w:eastAsia="仿宋"/>
          <w:sz w:val="32"/>
        </w:rPr>
      </w:pPr>
    </w:p>
    <w:p>
      <w:pPr>
        <w:spacing w:line="360" w:lineRule="auto"/>
        <w:ind w:firstLine="313" w:firstLineChars="98"/>
        <w:rPr>
          <w:rFonts w:ascii="仿宋" w:hAnsi="仿宋" w:eastAsia="仿宋"/>
          <w:sz w:val="32"/>
        </w:rPr>
      </w:pPr>
    </w:p>
    <w:p>
      <w:pPr>
        <w:spacing w:line="360" w:lineRule="auto"/>
        <w:ind w:firstLine="313" w:firstLineChars="98"/>
        <w:rPr>
          <w:rFonts w:ascii="仿宋" w:hAnsi="仿宋" w:eastAsia="仿宋"/>
          <w:sz w:val="32"/>
        </w:rPr>
      </w:pPr>
    </w:p>
    <w:p>
      <w:pPr>
        <w:spacing w:line="360" w:lineRule="auto"/>
        <w:ind w:firstLine="313" w:firstLineChars="98"/>
        <w:rPr>
          <w:rFonts w:ascii="仿宋" w:hAnsi="仿宋" w:eastAsia="仿宋"/>
          <w:sz w:val="32"/>
        </w:rPr>
      </w:pPr>
    </w:p>
    <w:p>
      <w:pPr>
        <w:spacing w:line="360" w:lineRule="auto"/>
        <w:ind w:firstLine="313" w:firstLineChars="98"/>
        <w:rPr>
          <w:rFonts w:ascii="仿宋" w:hAnsi="仿宋" w:eastAsia="仿宋"/>
          <w:sz w:val="32"/>
        </w:rPr>
      </w:pPr>
    </w:p>
    <w:p>
      <w:pPr>
        <w:spacing w:line="360" w:lineRule="auto"/>
        <w:ind w:firstLine="313" w:firstLineChars="98"/>
        <w:rPr>
          <w:rFonts w:ascii="仿宋" w:hAnsi="仿宋" w:eastAsia="仿宋"/>
          <w:sz w:val="32"/>
        </w:rPr>
      </w:pPr>
    </w:p>
    <w:p>
      <w:pPr>
        <w:spacing w:line="360" w:lineRule="auto"/>
        <w:ind w:firstLine="313" w:firstLineChars="98"/>
        <w:rPr>
          <w:rFonts w:ascii="仿宋" w:hAnsi="仿宋" w:eastAsia="仿宋"/>
          <w:sz w:val="32"/>
        </w:rPr>
      </w:pPr>
    </w:p>
    <w:p>
      <w:pPr>
        <w:spacing w:line="360" w:lineRule="auto"/>
        <w:ind w:firstLine="313" w:firstLineChars="98"/>
        <w:rPr>
          <w:rFonts w:ascii="仿宋" w:hAnsi="仿宋" w:eastAsia="仿宋"/>
          <w:sz w:val="32"/>
        </w:rPr>
      </w:pPr>
    </w:p>
    <w:p>
      <w:pPr>
        <w:spacing w:line="360" w:lineRule="auto"/>
        <w:ind w:firstLine="313" w:firstLineChars="98"/>
        <w:rPr>
          <w:rFonts w:ascii="仿宋" w:hAnsi="仿宋" w:eastAsia="仿宋"/>
          <w:sz w:val="32"/>
        </w:rPr>
      </w:pPr>
    </w:p>
    <w:p>
      <w:pPr>
        <w:spacing w:line="360" w:lineRule="auto"/>
        <w:ind w:firstLine="313" w:firstLineChars="98"/>
        <w:rPr>
          <w:rFonts w:ascii="仿宋" w:hAnsi="仿宋" w:eastAsia="仿宋"/>
          <w:sz w:val="32"/>
        </w:rPr>
      </w:pPr>
    </w:p>
    <w:p>
      <w:pPr>
        <w:spacing w:line="360" w:lineRule="auto"/>
        <w:ind w:firstLine="313" w:firstLineChars="98"/>
        <w:rPr>
          <w:rFonts w:ascii="仿宋" w:hAnsi="仿宋" w:eastAsia="仿宋"/>
          <w:sz w:val="32"/>
        </w:rPr>
      </w:pPr>
    </w:p>
    <w:p>
      <w:pPr>
        <w:spacing w:line="360" w:lineRule="auto"/>
        <w:ind w:firstLine="480" w:firstLineChars="150"/>
        <w:rPr>
          <w:rFonts w:ascii="仿宋" w:hAnsi="仿宋" w:eastAsia="仿宋"/>
          <w:bCs/>
          <w:sz w:val="32"/>
          <w:szCs w:val="32"/>
        </w:rPr>
      </w:pPr>
      <w:r>
        <w:rPr>
          <w:rFonts w:hint="eastAsia" w:ascii="仿宋" w:hAnsi="仿宋" w:eastAsia="仿宋"/>
          <w:bCs/>
          <w:sz w:val="32"/>
          <w:szCs w:val="32"/>
        </w:rPr>
        <w:t>投标人全称（盖章）：</w:t>
      </w:r>
    </w:p>
    <w:p>
      <w:pPr>
        <w:spacing w:line="360" w:lineRule="auto"/>
        <w:ind w:firstLine="480" w:firstLineChars="150"/>
        <w:rPr>
          <w:rFonts w:ascii="仿宋" w:hAnsi="仿宋" w:eastAsia="仿宋"/>
          <w:bCs/>
          <w:sz w:val="32"/>
          <w:szCs w:val="32"/>
        </w:rPr>
      </w:pPr>
      <w:r>
        <w:rPr>
          <w:rFonts w:hint="eastAsia" w:ascii="仿宋" w:hAnsi="仿宋" w:eastAsia="仿宋"/>
          <w:sz w:val="32"/>
          <w:szCs w:val="32"/>
        </w:rPr>
        <w:t>法定代表人或被授权人（签名）：</w:t>
      </w:r>
    </w:p>
    <w:p>
      <w:pPr>
        <w:spacing w:line="360" w:lineRule="auto"/>
        <w:ind w:firstLine="313" w:firstLineChars="98"/>
        <w:rPr>
          <w:rFonts w:ascii="仿宋" w:hAnsi="仿宋" w:eastAsia="仿宋"/>
          <w:sz w:val="32"/>
        </w:rPr>
      </w:pPr>
      <w:r>
        <w:rPr>
          <w:rFonts w:ascii="仿宋" w:hAnsi="仿宋" w:eastAsia="仿宋"/>
          <w:sz w:val="32"/>
        </w:rPr>
        <w:t xml:space="preserve">             </w:t>
      </w:r>
    </w:p>
    <w:p>
      <w:pPr>
        <w:spacing w:line="360" w:lineRule="auto"/>
        <w:ind w:firstLine="313" w:firstLineChars="98"/>
        <w:rPr>
          <w:rFonts w:ascii="仿宋" w:hAnsi="仿宋" w:eastAsia="仿宋"/>
          <w:sz w:val="32"/>
        </w:rPr>
      </w:pPr>
      <w:r>
        <w:rPr>
          <w:rFonts w:ascii="仿宋" w:hAnsi="仿宋" w:eastAsia="仿宋"/>
          <w:sz w:val="32"/>
        </w:rPr>
        <w:t xml:space="preserve">                             </w:t>
      </w:r>
      <w:r>
        <w:rPr>
          <w:rFonts w:hint="eastAsia" w:ascii="仿宋" w:hAnsi="仿宋" w:eastAsia="仿宋"/>
          <w:sz w:val="32"/>
        </w:rPr>
        <w:t>　年　</w:t>
      </w:r>
      <w:r>
        <w:rPr>
          <w:rFonts w:ascii="仿宋" w:hAnsi="仿宋" w:eastAsia="仿宋"/>
          <w:sz w:val="32"/>
        </w:rPr>
        <w:t xml:space="preserve"> </w:t>
      </w:r>
      <w:r>
        <w:rPr>
          <w:rFonts w:hint="eastAsia" w:ascii="仿宋" w:hAnsi="仿宋" w:eastAsia="仿宋"/>
          <w:sz w:val="32"/>
        </w:rPr>
        <w:t>月　</w:t>
      </w:r>
      <w:r>
        <w:rPr>
          <w:rFonts w:ascii="仿宋" w:hAnsi="仿宋" w:eastAsia="仿宋"/>
          <w:sz w:val="32"/>
        </w:rPr>
        <w:t xml:space="preserve">  </w:t>
      </w:r>
      <w:r>
        <w:rPr>
          <w:rFonts w:hint="eastAsia" w:ascii="仿宋" w:hAnsi="仿宋" w:eastAsia="仿宋"/>
          <w:sz w:val="32"/>
        </w:rPr>
        <w:t>日</w:t>
      </w: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hint="eastAsia" w:ascii="仿宋" w:hAnsi="仿宋" w:eastAsia="仿宋"/>
          <w:sz w:val="32"/>
          <w:szCs w:val="32"/>
        </w:rPr>
        <w:t>格式：</w:t>
      </w:r>
    </w:p>
    <w:p>
      <w:pPr>
        <w:snapToGrid w:val="0"/>
        <w:spacing w:line="360" w:lineRule="auto"/>
        <w:jc w:val="center"/>
        <w:rPr>
          <w:rFonts w:ascii="仿宋" w:hAnsi="仿宋" w:eastAsia="仿宋"/>
          <w:b/>
          <w:sz w:val="36"/>
          <w:szCs w:val="36"/>
        </w:rPr>
      </w:pPr>
      <w:r>
        <w:rPr>
          <w:rFonts w:hint="eastAsia" w:ascii="仿宋" w:hAnsi="仿宋" w:eastAsia="仿宋"/>
          <w:b/>
          <w:sz w:val="36"/>
          <w:szCs w:val="36"/>
        </w:rPr>
        <w:t>项目实施方案</w:t>
      </w:r>
    </w:p>
    <w:p>
      <w:pPr>
        <w:spacing w:line="360" w:lineRule="auto"/>
        <w:rPr>
          <w:rFonts w:ascii="仿宋" w:hAnsi="仿宋" w:eastAsia="仿宋"/>
          <w:bCs/>
          <w:sz w:val="32"/>
          <w:szCs w:val="32"/>
        </w:rPr>
      </w:pPr>
    </w:p>
    <w:p>
      <w:pPr>
        <w:spacing w:line="360" w:lineRule="auto"/>
        <w:rPr>
          <w:rFonts w:ascii="仿宋" w:hAnsi="仿宋" w:eastAsia="仿宋"/>
          <w:bCs/>
          <w:sz w:val="32"/>
          <w:szCs w:val="32"/>
        </w:rPr>
      </w:pPr>
    </w:p>
    <w:p>
      <w:pPr>
        <w:spacing w:line="360" w:lineRule="auto"/>
        <w:rPr>
          <w:rFonts w:ascii="仿宋" w:hAnsi="仿宋" w:eastAsia="仿宋"/>
          <w:bCs/>
          <w:sz w:val="32"/>
          <w:szCs w:val="32"/>
        </w:rPr>
      </w:pPr>
    </w:p>
    <w:p>
      <w:pPr>
        <w:spacing w:line="360" w:lineRule="auto"/>
        <w:rPr>
          <w:rFonts w:ascii="仿宋" w:hAnsi="仿宋" w:eastAsia="仿宋"/>
          <w:bCs/>
          <w:sz w:val="32"/>
          <w:szCs w:val="32"/>
        </w:rPr>
      </w:pPr>
    </w:p>
    <w:p>
      <w:pPr>
        <w:spacing w:line="360" w:lineRule="auto"/>
        <w:rPr>
          <w:rFonts w:ascii="仿宋" w:hAnsi="仿宋" w:eastAsia="仿宋"/>
          <w:bCs/>
          <w:sz w:val="32"/>
          <w:szCs w:val="32"/>
        </w:rPr>
      </w:pPr>
    </w:p>
    <w:p>
      <w:pPr>
        <w:spacing w:line="360" w:lineRule="auto"/>
        <w:rPr>
          <w:rFonts w:ascii="仿宋" w:hAnsi="仿宋" w:eastAsia="仿宋"/>
          <w:bCs/>
          <w:sz w:val="32"/>
          <w:szCs w:val="32"/>
        </w:rPr>
      </w:pPr>
    </w:p>
    <w:p>
      <w:pPr>
        <w:spacing w:line="360" w:lineRule="auto"/>
        <w:rPr>
          <w:rFonts w:ascii="仿宋" w:hAnsi="仿宋" w:eastAsia="仿宋"/>
          <w:bCs/>
          <w:sz w:val="32"/>
          <w:szCs w:val="32"/>
        </w:rPr>
      </w:pPr>
    </w:p>
    <w:p>
      <w:pPr>
        <w:spacing w:line="360" w:lineRule="auto"/>
        <w:rPr>
          <w:rFonts w:ascii="仿宋" w:hAnsi="仿宋" w:eastAsia="仿宋"/>
          <w:bCs/>
          <w:sz w:val="32"/>
          <w:szCs w:val="32"/>
        </w:rPr>
      </w:pPr>
    </w:p>
    <w:p>
      <w:pPr>
        <w:spacing w:line="360" w:lineRule="auto"/>
        <w:rPr>
          <w:rFonts w:ascii="仿宋" w:hAnsi="仿宋" w:eastAsia="仿宋"/>
          <w:bCs/>
          <w:sz w:val="32"/>
          <w:szCs w:val="32"/>
        </w:rPr>
      </w:pPr>
    </w:p>
    <w:p>
      <w:pPr>
        <w:spacing w:line="360" w:lineRule="auto"/>
        <w:rPr>
          <w:rFonts w:ascii="仿宋" w:hAnsi="仿宋" w:eastAsia="仿宋"/>
          <w:bCs/>
          <w:sz w:val="32"/>
          <w:szCs w:val="32"/>
        </w:rPr>
      </w:pPr>
    </w:p>
    <w:p>
      <w:pPr>
        <w:spacing w:line="360" w:lineRule="auto"/>
        <w:rPr>
          <w:rFonts w:ascii="仿宋" w:hAnsi="仿宋" w:eastAsia="仿宋"/>
          <w:bCs/>
          <w:sz w:val="32"/>
          <w:szCs w:val="32"/>
        </w:rPr>
      </w:pPr>
    </w:p>
    <w:p>
      <w:pPr>
        <w:spacing w:line="360" w:lineRule="auto"/>
        <w:rPr>
          <w:rFonts w:ascii="仿宋" w:hAnsi="仿宋" w:eastAsia="仿宋"/>
          <w:bCs/>
          <w:sz w:val="32"/>
          <w:szCs w:val="32"/>
        </w:rPr>
      </w:pPr>
    </w:p>
    <w:p>
      <w:pPr>
        <w:spacing w:line="360" w:lineRule="auto"/>
        <w:rPr>
          <w:rFonts w:ascii="仿宋" w:hAnsi="仿宋" w:eastAsia="仿宋"/>
          <w:bCs/>
          <w:sz w:val="32"/>
          <w:szCs w:val="32"/>
        </w:rPr>
      </w:pPr>
    </w:p>
    <w:p>
      <w:pPr>
        <w:spacing w:line="360" w:lineRule="auto"/>
        <w:rPr>
          <w:rFonts w:ascii="仿宋" w:hAnsi="仿宋" w:eastAsia="仿宋"/>
          <w:bCs/>
          <w:sz w:val="32"/>
          <w:szCs w:val="32"/>
        </w:rPr>
      </w:pPr>
    </w:p>
    <w:p>
      <w:pPr>
        <w:spacing w:line="360" w:lineRule="auto"/>
        <w:rPr>
          <w:rFonts w:ascii="仿宋" w:hAnsi="仿宋" w:eastAsia="仿宋"/>
          <w:bCs/>
          <w:sz w:val="32"/>
          <w:szCs w:val="32"/>
        </w:rPr>
      </w:pPr>
    </w:p>
    <w:p>
      <w:pPr>
        <w:spacing w:line="360" w:lineRule="auto"/>
        <w:rPr>
          <w:rFonts w:ascii="仿宋" w:hAnsi="仿宋" w:eastAsia="仿宋"/>
          <w:bCs/>
          <w:sz w:val="32"/>
          <w:szCs w:val="32"/>
        </w:rPr>
      </w:pPr>
      <w:r>
        <w:rPr>
          <w:rFonts w:hint="eastAsia" w:ascii="仿宋" w:hAnsi="仿宋" w:eastAsia="仿宋"/>
          <w:bCs/>
          <w:sz w:val="32"/>
          <w:szCs w:val="32"/>
        </w:rPr>
        <w:t>投标人全称（盖章）：</w:t>
      </w:r>
    </w:p>
    <w:p>
      <w:pPr>
        <w:spacing w:line="360" w:lineRule="auto"/>
        <w:rPr>
          <w:rFonts w:ascii="仿宋" w:hAnsi="仿宋" w:eastAsia="仿宋"/>
          <w:bCs/>
          <w:sz w:val="32"/>
          <w:szCs w:val="32"/>
        </w:rPr>
      </w:pPr>
      <w:r>
        <w:rPr>
          <w:rFonts w:hint="eastAsia" w:ascii="仿宋" w:hAnsi="仿宋" w:eastAsia="仿宋"/>
          <w:sz w:val="32"/>
          <w:szCs w:val="32"/>
        </w:rPr>
        <w:t>法定代表人或被授权人（签名）：</w:t>
      </w:r>
    </w:p>
    <w:p>
      <w:pPr>
        <w:spacing w:line="360" w:lineRule="auto"/>
        <w:ind w:firstLine="3040" w:firstLineChars="950"/>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pPr>
        <w:spacing w:line="360" w:lineRule="auto"/>
        <w:ind w:firstLine="3040" w:firstLineChars="950"/>
        <w:rPr>
          <w:rFonts w:ascii="仿宋" w:hAnsi="仿宋" w:eastAsia="仿宋"/>
          <w:sz w:val="32"/>
          <w:szCs w:val="32"/>
        </w:rPr>
      </w:pPr>
    </w:p>
    <w:p>
      <w:pPr>
        <w:snapToGrid w:val="0"/>
        <w:spacing w:line="360" w:lineRule="auto"/>
        <w:jc w:val="left"/>
        <w:rPr>
          <w:rFonts w:hint="eastAsia" w:ascii="仿宋" w:hAnsi="仿宋" w:eastAsia="仿宋"/>
          <w:sz w:val="32"/>
          <w:szCs w:val="32"/>
        </w:rPr>
      </w:pPr>
    </w:p>
    <w:p>
      <w:pPr>
        <w:spacing w:line="360" w:lineRule="auto"/>
        <w:rPr>
          <w:rFonts w:ascii="仿宋" w:hAnsi="仿宋" w:eastAsia="仿宋"/>
          <w:sz w:val="32"/>
          <w:szCs w:val="32"/>
        </w:rPr>
      </w:pPr>
      <w:r>
        <w:rPr>
          <w:rFonts w:hint="eastAsia" w:ascii="仿宋" w:hAnsi="仿宋" w:eastAsia="仿宋"/>
          <w:sz w:val="32"/>
          <w:szCs w:val="32"/>
        </w:rPr>
        <w:t>格式：</w:t>
      </w:r>
    </w:p>
    <w:p>
      <w:pPr>
        <w:snapToGrid w:val="0"/>
        <w:spacing w:line="360" w:lineRule="auto"/>
        <w:jc w:val="center"/>
        <w:rPr>
          <w:rFonts w:ascii="仿宋" w:hAnsi="仿宋" w:eastAsia="仿宋"/>
          <w:b/>
          <w:sz w:val="36"/>
          <w:szCs w:val="36"/>
        </w:rPr>
      </w:pPr>
      <w:r>
        <w:rPr>
          <w:rFonts w:hint="eastAsia" w:ascii="仿宋" w:hAnsi="仿宋" w:eastAsia="仿宋"/>
          <w:b/>
          <w:sz w:val="36"/>
          <w:szCs w:val="36"/>
        </w:rPr>
        <w:t>项目培训方案</w:t>
      </w:r>
    </w:p>
    <w:p>
      <w:pPr>
        <w:spacing w:line="360" w:lineRule="auto"/>
        <w:rPr>
          <w:rFonts w:ascii="仿宋" w:hAnsi="仿宋" w:eastAsia="仿宋"/>
          <w:bCs/>
          <w:sz w:val="32"/>
          <w:szCs w:val="32"/>
        </w:rPr>
      </w:pPr>
    </w:p>
    <w:p>
      <w:pPr>
        <w:spacing w:line="360" w:lineRule="auto"/>
        <w:rPr>
          <w:rFonts w:ascii="仿宋" w:hAnsi="仿宋" w:eastAsia="仿宋"/>
          <w:bCs/>
          <w:sz w:val="32"/>
          <w:szCs w:val="32"/>
        </w:rPr>
      </w:pPr>
    </w:p>
    <w:p>
      <w:pPr>
        <w:spacing w:line="360" w:lineRule="auto"/>
        <w:rPr>
          <w:rFonts w:ascii="仿宋" w:hAnsi="仿宋" w:eastAsia="仿宋"/>
          <w:bCs/>
          <w:sz w:val="32"/>
          <w:szCs w:val="32"/>
        </w:rPr>
      </w:pPr>
    </w:p>
    <w:p>
      <w:pPr>
        <w:spacing w:line="360" w:lineRule="auto"/>
        <w:rPr>
          <w:rFonts w:ascii="仿宋" w:hAnsi="仿宋" w:eastAsia="仿宋"/>
          <w:bCs/>
          <w:sz w:val="32"/>
          <w:szCs w:val="32"/>
        </w:rPr>
      </w:pPr>
    </w:p>
    <w:p>
      <w:pPr>
        <w:spacing w:line="360" w:lineRule="auto"/>
        <w:rPr>
          <w:rFonts w:ascii="仿宋" w:hAnsi="仿宋" w:eastAsia="仿宋"/>
          <w:bCs/>
          <w:sz w:val="32"/>
          <w:szCs w:val="32"/>
        </w:rPr>
      </w:pPr>
    </w:p>
    <w:p>
      <w:pPr>
        <w:spacing w:line="360" w:lineRule="auto"/>
        <w:rPr>
          <w:rFonts w:ascii="仿宋" w:hAnsi="仿宋" w:eastAsia="仿宋"/>
          <w:bCs/>
          <w:sz w:val="32"/>
          <w:szCs w:val="32"/>
        </w:rPr>
      </w:pPr>
    </w:p>
    <w:p>
      <w:pPr>
        <w:spacing w:line="360" w:lineRule="auto"/>
        <w:rPr>
          <w:rFonts w:ascii="仿宋" w:hAnsi="仿宋" w:eastAsia="仿宋"/>
          <w:bCs/>
          <w:sz w:val="32"/>
          <w:szCs w:val="32"/>
        </w:rPr>
      </w:pPr>
    </w:p>
    <w:p>
      <w:pPr>
        <w:spacing w:line="360" w:lineRule="auto"/>
        <w:rPr>
          <w:rFonts w:ascii="仿宋" w:hAnsi="仿宋" w:eastAsia="仿宋"/>
          <w:bCs/>
          <w:sz w:val="32"/>
          <w:szCs w:val="32"/>
        </w:rPr>
      </w:pPr>
    </w:p>
    <w:p>
      <w:pPr>
        <w:spacing w:line="360" w:lineRule="auto"/>
        <w:rPr>
          <w:rFonts w:ascii="仿宋" w:hAnsi="仿宋" w:eastAsia="仿宋"/>
          <w:bCs/>
          <w:sz w:val="32"/>
          <w:szCs w:val="32"/>
        </w:rPr>
      </w:pPr>
    </w:p>
    <w:p>
      <w:pPr>
        <w:spacing w:line="360" w:lineRule="auto"/>
        <w:rPr>
          <w:rFonts w:ascii="仿宋" w:hAnsi="仿宋" w:eastAsia="仿宋"/>
          <w:bCs/>
          <w:sz w:val="32"/>
          <w:szCs w:val="32"/>
        </w:rPr>
      </w:pPr>
    </w:p>
    <w:p>
      <w:pPr>
        <w:spacing w:line="360" w:lineRule="auto"/>
        <w:rPr>
          <w:rFonts w:ascii="仿宋" w:hAnsi="仿宋" w:eastAsia="仿宋"/>
          <w:bCs/>
          <w:sz w:val="32"/>
          <w:szCs w:val="32"/>
        </w:rPr>
      </w:pPr>
    </w:p>
    <w:p>
      <w:pPr>
        <w:spacing w:line="360" w:lineRule="auto"/>
        <w:rPr>
          <w:rFonts w:ascii="仿宋" w:hAnsi="仿宋" w:eastAsia="仿宋"/>
          <w:bCs/>
          <w:sz w:val="32"/>
          <w:szCs w:val="32"/>
        </w:rPr>
      </w:pPr>
    </w:p>
    <w:p>
      <w:pPr>
        <w:spacing w:line="360" w:lineRule="auto"/>
        <w:rPr>
          <w:rFonts w:ascii="仿宋" w:hAnsi="仿宋" w:eastAsia="仿宋"/>
          <w:bCs/>
          <w:sz w:val="32"/>
          <w:szCs w:val="32"/>
        </w:rPr>
      </w:pPr>
    </w:p>
    <w:p>
      <w:pPr>
        <w:spacing w:line="360" w:lineRule="auto"/>
        <w:rPr>
          <w:rFonts w:ascii="仿宋" w:hAnsi="仿宋" w:eastAsia="仿宋"/>
          <w:bCs/>
          <w:sz w:val="32"/>
          <w:szCs w:val="32"/>
        </w:rPr>
      </w:pPr>
    </w:p>
    <w:p>
      <w:pPr>
        <w:spacing w:line="360" w:lineRule="auto"/>
        <w:rPr>
          <w:rFonts w:ascii="仿宋" w:hAnsi="仿宋" w:eastAsia="仿宋"/>
          <w:bCs/>
          <w:sz w:val="32"/>
          <w:szCs w:val="32"/>
        </w:rPr>
      </w:pPr>
    </w:p>
    <w:p>
      <w:pPr>
        <w:spacing w:line="360" w:lineRule="auto"/>
        <w:rPr>
          <w:rFonts w:ascii="仿宋" w:hAnsi="仿宋" w:eastAsia="仿宋"/>
          <w:bCs/>
          <w:sz w:val="32"/>
          <w:szCs w:val="32"/>
        </w:rPr>
      </w:pPr>
      <w:r>
        <w:rPr>
          <w:rFonts w:hint="eastAsia" w:ascii="仿宋" w:hAnsi="仿宋" w:eastAsia="仿宋"/>
          <w:bCs/>
          <w:sz w:val="32"/>
          <w:szCs w:val="32"/>
        </w:rPr>
        <w:t>投标人全称（盖章）：</w:t>
      </w:r>
    </w:p>
    <w:p>
      <w:pPr>
        <w:spacing w:line="360" w:lineRule="auto"/>
        <w:rPr>
          <w:rFonts w:ascii="仿宋" w:hAnsi="仿宋" w:eastAsia="仿宋"/>
          <w:bCs/>
          <w:sz w:val="32"/>
          <w:szCs w:val="32"/>
        </w:rPr>
      </w:pPr>
      <w:r>
        <w:rPr>
          <w:rFonts w:hint="eastAsia" w:ascii="仿宋" w:hAnsi="仿宋" w:eastAsia="仿宋"/>
          <w:sz w:val="32"/>
          <w:szCs w:val="32"/>
        </w:rPr>
        <w:t>法定代表人或被授权人（签名）：</w:t>
      </w:r>
    </w:p>
    <w:p>
      <w:pPr>
        <w:spacing w:line="360" w:lineRule="auto"/>
        <w:ind w:firstLine="3040" w:firstLineChars="950"/>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pPr>
        <w:spacing w:line="360" w:lineRule="auto"/>
        <w:ind w:firstLine="3040" w:firstLineChars="950"/>
        <w:rPr>
          <w:rFonts w:ascii="仿宋" w:hAnsi="仿宋" w:eastAsia="仿宋"/>
          <w:sz w:val="32"/>
          <w:szCs w:val="32"/>
        </w:rPr>
      </w:pPr>
    </w:p>
    <w:p>
      <w:pPr>
        <w:spacing w:line="360" w:lineRule="auto"/>
        <w:rPr>
          <w:rFonts w:hint="eastAsia" w:ascii="仿宋" w:hAnsi="仿宋" w:eastAsia="仿宋"/>
          <w:sz w:val="32"/>
          <w:szCs w:val="32"/>
        </w:rPr>
      </w:pPr>
    </w:p>
    <w:p>
      <w:pPr>
        <w:snapToGrid w:val="0"/>
        <w:spacing w:line="360" w:lineRule="auto"/>
        <w:jc w:val="left"/>
        <w:rPr>
          <w:rFonts w:ascii="仿宋" w:hAnsi="仿宋" w:eastAsia="仿宋"/>
          <w:sz w:val="32"/>
          <w:szCs w:val="32"/>
        </w:rPr>
      </w:pPr>
      <w:r>
        <w:rPr>
          <w:rFonts w:hint="eastAsia" w:ascii="仿宋" w:hAnsi="仿宋" w:eastAsia="仿宋"/>
          <w:sz w:val="32"/>
          <w:szCs w:val="32"/>
        </w:rPr>
        <w:t>格式：</w:t>
      </w:r>
    </w:p>
    <w:p>
      <w:pPr>
        <w:snapToGrid w:val="0"/>
        <w:spacing w:line="360" w:lineRule="auto"/>
        <w:jc w:val="center"/>
        <w:rPr>
          <w:rFonts w:ascii="仿宋" w:hAnsi="仿宋" w:eastAsia="仿宋"/>
          <w:b/>
          <w:sz w:val="36"/>
          <w:szCs w:val="36"/>
        </w:rPr>
      </w:pPr>
      <w:r>
        <w:rPr>
          <w:rFonts w:hint="eastAsia" w:ascii="仿宋" w:hAnsi="仿宋" w:eastAsia="仿宋"/>
          <w:b/>
          <w:sz w:val="36"/>
          <w:szCs w:val="36"/>
        </w:rPr>
        <w:t>合理化建议和改进措施</w:t>
      </w:r>
    </w:p>
    <w:p>
      <w:pPr>
        <w:snapToGrid w:val="0"/>
        <w:spacing w:line="360" w:lineRule="auto"/>
        <w:ind w:firstLine="476" w:firstLineChars="149"/>
        <w:jc w:val="left"/>
        <w:rPr>
          <w:rFonts w:ascii="仿宋" w:hAnsi="仿宋" w:eastAsia="仿宋"/>
          <w:sz w:val="32"/>
          <w:szCs w:val="32"/>
        </w:rPr>
      </w:pPr>
    </w:p>
    <w:p>
      <w:pPr>
        <w:spacing w:line="360" w:lineRule="auto"/>
        <w:ind w:firstLine="313" w:firstLineChars="98"/>
        <w:rPr>
          <w:rFonts w:ascii="仿宋" w:hAnsi="仿宋" w:eastAsia="仿宋"/>
          <w:sz w:val="32"/>
        </w:rPr>
      </w:pPr>
    </w:p>
    <w:p>
      <w:pPr>
        <w:snapToGrid w:val="0"/>
        <w:spacing w:line="360" w:lineRule="auto"/>
        <w:ind w:firstLine="476" w:firstLineChars="149"/>
        <w:jc w:val="left"/>
        <w:rPr>
          <w:rFonts w:ascii="仿宋" w:hAnsi="仿宋" w:eastAsia="仿宋"/>
          <w:sz w:val="32"/>
          <w:szCs w:val="32"/>
        </w:rPr>
      </w:pPr>
    </w:p>
    <w:p>
      <w:pPr>
        <w:snapToGrid w:val="0"/>
        <w:spacing w:line="360" w:lineRule="auto"/>
        <w:ind w:firstLine="476" w:firstLineChars="149"/>
        <w:jc w:val="left"/>
        <w:rPr>
          <w:rFonts w:ascii="仿宋" w:hAnsi="仿宋" w:eastAsia="仿宋"/>
          <w:sz w:val="32"/>
          <w:szCs w:val="32"/>
        </w:rPr>
      </w:pPr>
    </w:p>
    <w:p>
      <w:pPr>
        <w:spacing w:line="360" w:lineRule="auto"/>
        <w:ind w:firstLine="313" w:firstLineChars="98"/>
        <w:rPr>
          <w:rFonts w:ascii="仿宋" w:hAnsi="仿宋" w:eastAsia="仿宋"/>
          <w:sz w:val="32"/>
        </w:rPr>
      </w:pPr>
    </w:p>
    <w:p>
      <w:pPr>
        <w:spacing w:line="360" w:lineRule="auto"/>
        <w:ind w:firstLine="313" w:firstLineChars="98"/>
        <w:rPr>
          <w:rFonts w:ascii="仿宋" w:hAnsi="仿宋" w:eastAsia="仿宋"/>
          <w:sz w:val="32"/>
        </w:rPr>
      </w:pPr>
    </w:p>
    <w:p>
      <w:pPr>
        <w:spacing w:line="360" w:lineRule="auto"/>
        <w:ind w:firstLine="313" w:firstLineChars="98"/>
        <w:rPr>
          <w:rFonts w:ascii="仿宋" w:hAnsi="仿宋" w:eastAsia="仿宋"/>
          <w:sz w:val="32"/>
        </w:rPr>
      </w:pPr>
    </w:p>
    <w:p>
      <w:pPr>
        <w:spacing w:line="360" w:lineRule="auto"/>
        <w:ind w:firstLine="313" w:firstLineChars="98"/>
        <w:rPr>
          <w:rFonts w:ascii="仿宋" w:hAnsi="仿宋" w:eastAsia="仿宋"/>
          <w:sz w:val="32"/>
        </w:rPr>
      </w:pPr>
    </w:p>
    <w:p>
      <w:pPr>
        <w:spacing w:line="360" w:lineRule="auto"/>
        <w:ind w:firstLine="313" w:firstLineChars="98"/>
        <w:rPr>
          <w:rFonts w:ascii="仿宋" w:hAnsi="仿宋" w:eastAsia="仿宋"/>
          <w:sz w:val="32"/>
        </w:rPr>
      </w:pPr>
    </w:p>
    <w:p>
      <w:pPr>
        <w:spacing w:line="360" w:lineRule="auto"/>
        <w:ind w:firstLine="313" w:firstLineChars="98"/>
        <w:rPr>
          <w:rFonts w:ascii="仿宋" w:hAnsi="仿宋" w:eastAsia="仿宋"/>
          <w:sz w:val="32"/>
        </w:rPr>
      </w:pPr>
    </w:p>
    <w:p>
      <w:pPr>
        <w:spacing w:line="360" w:lineRule="auto"/>
        <w:ind w:firstLine="313" w:firstLineChars="98"/>
        <w:rPr>
          <w:rFonts w:ascii="仿宋" w:hAnsi="仿宋" w:eastAsia="仿宋"/>
          <w:sz w:val="32"/>
        </w:rPr>
      </w:pPr>
    </w:p>
    <w:p>
      <w:pPr>
        <w:spacing w:line="360" w:lineRule="auto"/>
        <w:ind w:firstLine="313" w:firstLineChars="98"/>
        <w:rPr>
          <w:rFonts w:ascii="仿宋" w:hAnsi="仿宋" w:eastAsia="仿宋"/>
          <w:sz w:val="32"/>
        </w:rPr>
      </w:pPr>
    </w:p>
    <w:p>
      <w:pPr>
        <w:spacing w:line="360" w:lineRule="auto"/>
        <w:ind w:firstLine="313" w:firstLineChars="98"/>
        <w:rPr>
          <w:rFonts w:ascii="仿宋" w:hAnsi="仿宋" w:eastAsia="仿宋"/>
          <w:sz w:val="32"/>
        </w:rPr>
      </w:pPr>
    </w:p>
    <w:p>
      <w:pPr>
        <w:spacing w:line="360" w:lineRule="auto"/>
        <w:ind w:firstLine="313" w:firstLineChars="98"/>
        <w:rPr>
          <w:rFonts w:ascii="仿宋" w:hAnsi="仿宋" w:eastAsia="仿宋"/>
          <w:sz w:val="32"/>
        </w:rPr>
      </w:pPr>
    </w:p>
    <w:p>
      <w:pPr>
        <w:spacing w:line="360" w:lineRule="auto"/>
        <w:ind w:firstLine="480" w:firstLineChars="150"/>
        <w:rPr>
          <w:rFonts w:ascii="仿宋" w:hAnsi="仿宋" w:eastAsia="仿宋"/>
          <w:bCs/>
          <w:sz w:val="32"/>
          <w:szCs w:val="32"/>
        </w:rPr>
      </w:pPr>
      <w:r>
        <w:rPr>
          <w:rFonts w:hint="eastAsia" w:ascii="仿宋" w:hAnsi="仿宋" w:eastAsia="仿宋"/>
          <w:bCs/>
          <w:sz w:val="32"/>
          <w:szCs w:val="32"/>
        </w:rPr>
        <w:t>投标人全称（盖章）：</w:t>
      </w:r>
    </w:p>
    <w:p>
      <w:pPr>
        <w:spacing w:line="360" w:lineRule="auto"/>
        <w:ind w:firstLine="480" w:firstLineChars="150"/>
        <w:rPr>
          <w:rFonts w:ascii="仿宋" w:hAnsi="仿宋" w:eastAsia="仿宋"/>
          <w:bCs/>
          <w:sz w:val="32"/>
          <w:szCs w:val="32"/>
        </w:rPr>
      </w:pPr>
      <w:r>
        <w:rPr>
          <w:rFonts w:hint="eastAsia" w:ascii="仿宋" w:hAnsi="仿宋" w:eastAsia="仿宋"/>
          <w:sz w:val="32"/>
          <w:szCs w:val="32"/>
        </w:rPr>
        <w:t>法定代表人或被授权人（签名）：</w:t>
      </w:r>
    </w:p>
    <w:p>
      <w:pPr>
        <w:spacing w:line="360" w:lineRule="auto"/>
        <w:ind w:firstLine="313" w:firstLineChars="98"/>
        <w:rPr>
          <w:rFonts w:ascii="仿宋" w:hAnsi="仿宋" w:eastAsia="仿宋"/>
          <w:sz w:val="32"/>
        </w:rPr>
      </w:pPr>
      <w:r>
        <w:rPr>
          <w:rFonts w:ascii="仿宋" w:hAnsi="仿宋" w:eastAsia="仿宋"/>
          <w:sz w:val="32"/>
        </w:rPr>
        <w:t xml:space="preserve">          </w:t>
      </w:r>
    </w:p>
    <w:p>
      <w:pPr>
        <w:spacing w:line="360" w:lineRule="auto"/>
        <w:ind w:firstLine="313" w:firstLineChars="98"/>
        <w:rPr>
          <w:rFonts w:ascii="仿宋" w:hAnsi="仿宋" w:eastAsia="仿宋"/>
          <w:sz w:val="32"/>
        </w:rPr>
      </w:pPr>
      <w:r>
        <w:rPr>
          <w:rFonts w:ascii="仿宋" w:hAnsi="仿宋" w:eastAsia="仿宋"/>
          <w:sz w:val="32"/>
        </w:rPr>
        <w:t xml:space="preserve">                             </w:t>
      </w:r>
      <w:r>
        <w:rPr>
          <w:rFonts w:hint="eastAsia" w:ascii="仿宋" w:hAnsi="仿宋" w:eastAsia="仿宋"/>
          <w:sz w:val="32"/>
        </w:rPr>
        <w:t>　年　</w:t>
      </w:r>
      <w:r>
        <w:rPr>
          <w:rFonts w:ascii="仿宋" w:hAnsi="仿宋" w:eastAsia="仿宋"/>
          <w:sz w:val="32"/>
        </w:rPr>
        <w:t xml:space="preserve"> </w:t>
      </w:r>
      <w:r>
        <w:rPr>
          <w:rFonts w:hint="eastAsia" w:ascii="仿宋" w:hAnsi="仿宋" w:eastAsia="仿宋"/>
          <w:sz w:val="32"/>
        </w:rPr>
        <w:t>月　</w:t>
      </w:r>
      <w:r>
        <w:rPr>
          <w:rFonts w:ascii="仿宋" w:hAnsi="仿宋" w:eastAsia="仿宋"/>
          <w:sz w:val="32"/>
        </w:rPr>
        <w:t xml:space="preserve">  </w:t>
      </w:r>
      <w:r>
        <w:rPr>
          <w:rFonts w:hint="eastAsia" w:ascii="仿宋" w:hAnsi="仿宋" w:eastAsia="仿宋"/>
          <w:sz w:val="32"/>
        </w:rPr>
        <w:t>日</w:t>
      </w:r>
    </w:p>
    <w:p>
      <w:pPr>
        <w:snapToGrid w:val="0"/>
        <w:spacing w:line="360" w:lineRule="auto"/>
        <w:ind w:firstLine="476" w:firstLineChars="149"/>
        <w:jc w:val="left"/>
        <w:rPr>
          <w:rFonts w:ascii="仿宋" w:hAnsi="仿宋" w:eastAsia="仿宋"/>
          <w:sz w:val="32"/>
          <w:szCs w:val="32"/>
        </w:rPr>
      </w:pPr>
    </w:p>
    <w:p>
      <w:pPr>
        <w:snapToGrid w:val="0"/>
        <w:spacing w:line="360" w:lineRule="auto"/>
        <w:ind w:firstLine="476" w:firstLineChars="149"/>
        <w:jc w:val="left"/>
        <w:rPr>
          <w:rFonts w:ascii="仿宋" w:hAnsi="仿宋" w:eastAsia="仿宋"/>
          <w:sz w:val="32"/>
          <w:szCs w:val="32"/>
        </w:rPr>
      </w:pPr>
    </w:p>
    <w:p>
      <w:pPr>
        <w:spacing w:line="360" w:lineRule="auto"/>
        <w:rPr>
          <w:rFonts w:ascii="仿宋" w:hAnsi="仿宋" w:eastAsia="仿宋"/>
          <w:sz w:val="32"/>
          <w:szCs w:val="32"/>
        </w:rPr>
      </w:pPr>
      <w:r>
        <w:rPr>
          <w:rFonts w:hint="eastAsia" w:ascii="仿宋" w:hAnsi="仿宋" w:eastAsia="仿宋"/>
          <w:sz w:val="32"/>
          <w:szCs w:val="32"/>
        </w:rPr>
        <w:t>格式：</w:t>
      </w:r>
    </w:p>
    <w:p>
      <w:pPr>
        <w:snapToGrid w:val="0"/>
        <w:spacing w:line="360" w:lineRule="auto"/>
        <w:ind w:firstLine="538" w:firstLineChars="149"/>
        <w:jc w:val="center"/>
        <w:rPr>
          <w:rFonts w:ascii="仿宋" w:hAnsi="仿宋" w:eastAsia="仿宋"/>
          <w:b/>
          <w:sz w:val="36"/>
          <w:szCs w:val="36"/>
        </w:rPr>
      </w:pPr>
      <w:r>
        <w:rPr>
          <w:rFonts w:hint="eastAsia" w:ascii="仿宋" w:hAnsi="仿宋" w:eastAsia="仿宋"/>
          <w:b/>
          <w:sz w:val="36"/>
          <w:szCs w:val="36"/>
        </w:rPr>
        <w:t>技术响应偏离表</w:t>
      </w:r>
    </w:p>
    <w:p>
      <w:pPr>
        <w:snapToGrid w:val="0"/>
        <w:spacing w:line="360" w:lineRule="auto"/>
        <w:jc w:val="center"/>
        <w:rPr>
          <w:rFonts w:ascii="仿宋" w:hAnsi="仿宋" w:eastAsia="仿宋"/>
          <w:sz w:val="32"/>
          <w:szCs w:val="32"/>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9"/>
        <w:gridCol w:w="2739"/>
        <w:gridCol w:w="1929"/>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739" w:type="dxa"/>
            <w:noWrap w:val="0"/>
            <w:vAlign w:val="top"/>
          </w:tcPr>
          <w:p>
            <w:pPr>
              <w:spacing w:line="360" w:lineRule="auto"/>
              <w:rPr>
                <w:rFonts w:ascii="仿宋" w:hAnsi="仿宋" w:eastAsia="仿宋"/>
                <w:sz w:val="32"/>
                <w:szCs w:val="32"/>
              </w:rPr>
            </w:pPr>
            <w:r>
              <w:rPr>
                <w:rFonts w:hint="eastAsia" w:ascii="仿宋" w:hAnsi="仿宋" w:eastAsia="仿宋"/>
                <w:sz w:val="32"/>
                <w:szCs w:val="32"/>
              </w:rPr>
              <w:t>招标文件要求</w:t>
            </w:r>
          </w:p>
        </w:tc>
        <w:tc>
          <w:tcPr>
            <w:tcW w:w="2739" w:type="dxa"/>
            <w:noWrap w:val="0"/>
            <w:vAlign w:val="top"/>
          </w:tcPr>
          <w:p>
            <w:pPr>
              <w:spacing w:line="360" w:lineRule="auto"/>
              <w:rPr>
                <w:rFonts w:ascii="仿宋" w:hAnsi="仿宋" w:eastAsia="仿宋"/>
                <w:sz w:val="32"/>
                <w:szCs w:val="32"/>
              </w:rPr>
            </w:pPr>
            <w:r>
              <w:rPr>
                <w:rFonts w:hint="eastAsia" w:ascii="仿宋" w:hAnsi="仿宋" w:eastAsia="仿宋"/>
                <w:sz w:val="32"/>
                <w:szCs w:val="32"/>
              </w:rPr>
              <w:t>投标文件响应</w:t>
            </w:r>
          </w:p>
        </w:tc>
        <w:tc>
          <w:tcPr>
            <w:tcW w:w="1929" w:type="dxa"/>
            <w:noWrap w:val="0"/>
            <w:vAlign w:val="top"/>
          </w:tcPr>
          <w:p>
            <w:pPr>
              <w:spacing w:line="360" w:lineRule="auto"/>
              <w:rPr>
                <w:rFonts w:ascii="仿宋" w:hAnsi="仿宋" w:eastAsia="仿宋"/>
                <w:sz w:val="32"/>
                <w:szCs w:val="32"/>
              </w:rPr>
            </w:pPr>
            <w:r>
              <w:rPr>
                <w:rFonts w:hint="eastAsia" w:ascii="仿宋" w:hAnsi="仿宋" w:eastAsia="仿宋"/>
                <w:sz w:val="32"/>
                <w:szCs w:val="32"/>
              </w:rPr>
              <w:t>偏离情况</w:t>
            </w:r>
          </w:p>
        </w:tc>
        <w:tc>
          <w:tcPr>
            <w:tcW w:w="1121" w:type="dxa"/>
            <w:noWrap w:val="0"/>
            <w:vAlign w:val="top"/>
          </w:tcPr>
          <w:p>
            <w:pPr>
              <w:spacing w:line="360" w:lineRule="auto"/>
              <w:rPr>
                <w:rFonts w:ascii="仿宋" w:hAnsi="仿宋" w:eastAsia="仿宋"/>
                <w:sz w:val="32"/>
                <w:szCs w:val="32"/>
              </w:rPr>
            </w:pPr>
            <w:r>
              <w:rPr>
                <w:rFonts w:hint="eastAsia" w:ascii="仿宋" w:hAnsi="仿宋" w:eastAsia="仿宋"/>
                <w:sz w:val="32"/>
                <w:szCs w:val="3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739" w:type="dxa"/>
            <w:noWrap w:val="0"/>
            <w:vAlign w:val="top"/>
          </w:tcPr>
          <w:p>
            <w:pPr>
              <w:spacing w:line="360" w:lineRule="auto"/>
              <w:rPr>
                <w:rFonts w:ascii="仿宋" w:hAnsi="仿宋" w:eastAsia="仿宋"/>
                <w:sz w:val="32"/>
                <w:szCs w:val="32"/>
              </w:rPr>
            </w:pPr>
          </w:p>
        </w:tc>
        <w:tc>
          <w:tcPr>
            <w:tcW w:w="2739" w:type="dxa"/>
            <w:noWrap w:val="0"/>
            <w:vAlign w:val="top"/>
          </w:tcPr>
          <w:p>
            <w:pPr>
              <w:spacing w:line="360" w:lineRule="auto"/>
              <w:rPr>
                <w:rFonts w:ascii="仿宋" w:hAnsi="仿宋" w:eastAsia="仿宋"/>
                <w:sz w:val="32"/>
                <w:szCs w:val="32"/>
              </w:rPr>
            </w:pPr>
          </w:p>
        </w:tc>
        <w:tc>
          <w:tcPr>
            <w:tcW w:w="1929" w:type="dxa"/>
            <w:noWrap w:val="0"/>
            <w:vAlign w:val="top"/>
          </w:tcPr>
          <w:p>
            <w:pPr>
              <w:spacing w:line="360" w:lineRule="auto"/>
              <w:rPr>
                <w:rFonts w:ascii="仿宋" w:hAnsi="仿宋" w:eastAsia="仿宋"/>
                <w:sz w:val="32"/>
                <w:szCs w:val="32"/>
              </w:rPr>
            </w:pPr>
          </w:p>
        </w:tc>
        <w:tc>
          <w:tcPr>
            <w:tcW w:w="1121" w:type="dxa"/>
            <w:noWrap w:val="0"/>
            <w:vAlign w:val="top"/>
          </w:tcPr>
          <w:p>
            <w:pPr>
              <w:spacing w:line="360" w:lineRule="auto"/>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739" w:type="dxa"/>
            <w:noWrap w:val="0"/>
            <w:vAlign w:val="top"/>
          </w:tcPr>
          <w:p>
            <w:pPr>
              <w:spacing w:line="360" w:lineRule="auto"/>
              <w:rPr>
                <w:rFonts w:ascii="仿宋" w:hAnsi="仿宋" w:eastAsia="仿宋"/>
                <w:sz w:val="32"/>
                <w:szCs w:val="32"/>
              </w:rPr>
            </w:pPr>
          </w:p>
        </w:tc>
        <w:tc>
          <w:tcPr>
            <w:tcW w:w="2739" w:type="dxa"/>
            <w:noWrap w:val="0"/>
            <w:vAlign w:val="top"/>
          </w:tcPr>
          <w:p>
            <w:pPr>
              <w:spacing w:line="360" w:lineRule="auto"/>
              <w:rPr>
                <w:rFonts w:ascii="仿宋" w:hAnsi="仿宋" w:eastAsia="仿宋"/>
                <w:sz w:val="32"/>
                <w:szCs w:val="32"/>
              </w:rPr>
            </w:pPr>
          </w:p>
        </w:tc>
        <w:tc>
          <w:tcPr>
            <w:tcW w:w="1929" w:type="dxa"/>
            <w:noWrap w:val="0"/>
            <w:vAlign w:val="top"/>
          </w:tcPr>
          <w:p>
            <w:pPr>
              <w:spacing w:line="360" w:lineRule="auto"/>
              <w:rPr>
                <w:rFonts w:ascii="仿宋" w:hAnsi="仿宋" w:eastAsia="仿宋"/>
                <w:sz w:val="32"/>
                <w:szCs w:val="32"/>
              </w:rPr>
            </w:pPr>
          </w:p>
        </w:tc>
        <w:tc>
          <w:tcPr>
            <w:tcW w:w="1121" w:type="dxa"/>
            <w:noWrap w:val="0"/>
            <w:vAlign w:val="top"/>
          </w:tcPr>
          <w:p>
            <w:pPr>
              <w:spacing w:line="360" w:lineRule="auto"/>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739" w:type="dxa"/>
            <w:noWrap w:val="0"/>
            <w:vAlign w:val="top"/>
          </w:tcPr>
          <w:p>
            <w:pPr>
              <w:spacing w:line="360" w:lineRule="auto"/>
              <w:rPr>
                <w:rFonts w:ascii="仿宋" w:hAnsi="仿宋" w:eastAsia="仿宋"/>
                <w:sz w:val="32"/>
                <w:szCs w:val="32"/>
              </w:rPr>
            </w:pPr>
          </w:p>
        </w:tc>
        <w:tc>
          <w:tcPr>
            <w:tcW w:w="2739" w:type="dxa"/>
            <w:noWrap w:val="0"/>
            <w:vAlign w:val="top"/>
          </w:tcPr>
          <w:p>
            <w:pPr>
              <w:spacing w:line="360" w:lineRule="auto"/>
              <w:rPr>
                <w:rFonts w:ascii="仿宋" w:hAnsi="仿宋" w:eastAsia="仿宋"/>
                <w:sz w:val="32"/>
                <w:szCs w:val="32"/>
              </w:rPr>
            </w:pPr>
          </w:p>
        </w:tc>
        <w:tc>
          <w:tcPr>
            <w:tcW w:w="1929" w:type="dxa"/>
            <w:noWrap w:val="0"/>
            <w:vAlign w:val="top"/>
          </w:tcPr>
          <w:p>
            <w:pPr>
              <w:spacing w:line="360" w:lineRule="auto"/>
              <w:rPr>
                <w:rFonts w:ascii="仿宋" w:hAnsi="仿宋" w:eastAsia="仿宋"/>
                <w:sz w:val="32"/>
                <w:szCs w:val="32"/>
              </w:rPr>
            </w:pPr>
          </w:p>
        </w:tc>
        <w:tc>
          <w:tcPr>
            <w:tcW w:w="1121" w:type="dxa"/>
            <w:noWrap w:val="0"/>
            <w:vAlign w:val="top"/>
          </w:tcPr>
          <w:p>
            <w:pPr>
              <w:spacing w:line="360" w:lineRule="auto"/>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739" w:type="dxa"/>
            <w:noWrap w:val="0"/>
            <w:vAlign w:val="top"/>
          </w:tcPr>
          <w:p>
            <w:pPr>
              <w:spacing w:line="360" w:lineRule="auto"/>
              <w:rPr>
                <w:rFonts w:ascii="仿宋" w:hAnsi="仿宋" w:eastAsia="仿宋"/>
                <w:sz w:val="32"/>
                <w:szCs w:val="32"/>
              </w:rPr>
            </w:pPr>
          </w:p>
        </w:tc>
        <w:tc>
          <w:tcPr>
            <w:tcW w:w="2739" w:type="dxa"/>
            <w:noWrap w:val="0"/>
            <w:vAlign w:val="top"/>
          </w:tcPr>
          <w:p>
            <w:pPr>
              <w:spacing w:line="360" w:lineRule="auto"/>
              <w:rPr>
                <w:rFonts w:ascii="仿宋" w:hAnsi="仿宋" w:eastAsia="仿宋"/>
                <w:sz w:val="32"/>
                <w:szCs w:val="32"/>
              </w:rPr>
            </w:pPr>
          </w:p>
        </w:tc>
        <w:tc>
          <w:tcPr>
            <w:tcW w:w="1929" w:type="dxa"/>
            <w:noWrap w:val="0"/>
            <w:vAlign w:val="top"/>
          </w:tcPr>
          <w:p>
            <w:pPr>
              <w:spacing w:line="360" w:lineRule="auto"/>
              <w:rPr>
                <w:rFonts w:ascii="仿宋" w:hAnsi="仿宋" w:eastAsia="仿宋"/>
                <w:sz w:val="32"/>
                <w:szCs w:val="32"/>
              </w:rPr>
            </w:pPr>
          </w:p>
        </w:tc>
        <w:tc>
          <w:tcPr>
            <w:tcW w:w="1121" w:type="dxa"/>
            <w:noWrap w:val="0"/>
            <w:vAlign w:val="top"/>
          </w:tcPr>
          <w:p>
            <w:pPr>
              <w:spacing w:line="360" w:lineRule="auto"/>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739" w:type="dxa"/>
            <w:noWrap w:val="0"/>
            <w:vAlign w:val="top"/>
          </w:tcPr>
          <w:p>
            <w:pPr>
              <w:spacing w:line="360" w:lineRule="auto"/>
              <w:rPr>
                <w:rFonts w:ascii="仿宋" w:hAnsi="仿宋" w:eastAsia="仿宋"/>
                <w:sz w:val="32"/>
                <w:szCs w:val="32"/>
              </w:rPr>
            </w:pPr>
          </w:p>
        </w:tc>
        <w:tc>
          <w:tcPr>
            <w:tcW w:w="2739" w:type="dxa"/>
            <w:noWrap w:val="0"/>
            <w:vAlign w:val="top"/>
          </w:tcPr>
          <w:p>
            <w:pPr>
              <w:spacing w:line="360" w:lineRule="auto"/>
              <w:rPr>
                <w:rFonts w:ascii="仿宋" w:hAnsi="仿宋" w:eastAsia="仿宋"/>
                <w:sz w:val="32"/>
                <w:szCs w:val="32"/>
              </w:rPr>
            </w:pPr>
          </w:p>
        </w:tc>
        <w:tc>
          <w:tcPr>
            <w:tcW w:w="1929" w:type="dxa"/>
            <w:noWrap w:val="0"/>
            <w:vAlign w:val="top"/>
          </w:tcPr>
          <w:p>
            <w:pPr>
              <w:spacing w:line="360" w:lineRule="auto"/>
              <w:rPr>
                <w:rFonts w:ascii="仿宋" w:hAnsi="仿宋" w:eastAsia="仿宋"/>
                <w:sz w:val="32"/>
                <w:szCs w:val="32"/>
              </w:rPr>
            </w:pPr>
          </w:p>
        </w:tc>
        <w:tc>
          <w:tcPr>
            <w:tcW w:w="1121" w:type="dxa"/>
            <w:noWrap w:val="0"/>
            <w:vAlign w:val="top"/>
          </w:tcPr>
          <w:p>
            <w:pPr>
              <w:spacing w:line="360" w:lineRule="auto"/>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739" w:type="dxa"/>
            <w:noWrap w:val="0"/>
            <w:vAlign w:val="top"/>
          </w:tcPr>
          <w:p>
            <w:pPr>
              <w:spacing w:line="360" w:lineRule="auto"/>
              <w:rPr>
                <w:rFonts w:ascii="仿宋" w:hAnsi="仿宋" w:eastAsia="仿宋"/>
                <w:sz w:val="32"/>
                <w:szCs w:val="32"/>
              </w:rPr>
            </w:pPr>
          </w:p>
        </w:tc>
        <w:tc>
          <w:tcPr>
            <w:tcW w:w="2739" w:type="dxa"/>
            <w:noWrap w:val="0"/>
            <w:vAlign w:val="top"/>
          </w:tcPr>
          <w:p>
            <w:pPr>
              <w:spacing w:line="360" w:lineRule="auto"/>
              <w:rPr>
                <w:rFonts w:ascii="仿宋" w:hAnsi="仿宋" w:eastAsia="仿宋"/>
                <w:sz w:val="32"/>
                <w:szCs w:val="32"/>
              </w:rPr>
            </w:pPr>
          </w:p>
        </w:tc>
        <w:tc>
          <w:tcPr>
            <w:tcW w:w="1929" w:type="dxa"/>
            <w:noWrap w:val="0"/>
            <w:vAlign w:val="top"/>
          </w:tcPr>
          <w:p>
            <w:pPr>
              <w:spacing w:line="360" w:lineRule="auto"/>
              <w:rPr>
                <w:rFonts w:ascii="仿宋" w:hAnsi="仿宋" w:eastAsia="仿宋"/>
                <w:sz w:val="32"/>
                <w:szCs w:val="32"/>
              </w:rPr>
            </w:pPr>
          </w:p>
        </w:tc>
        <w:tc>
          <w:tcPr>
            <w:tcW w:w="1121" w:type="dxa"/>
            <w:noWrap w:val="0"/>
            <w:vAlign w:val="top"/>
          </w:tcPr>
          <w:p>
            <w:pPr>
              <w:spacing w:line="360" w:lineRule="auto"/>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739" w:type="dxa"/>
            <w:noWrap w:val="0"/>
            <w:vAlign w:val="top"/>
          </w:tcPr>
          <w:p>
            <w:pPr>
              <w:spacing w:line="360" w:lineRule="auto"/>
              <w:rPr>
                <w:rFonts w:ascii="仿宋" w:hAnsi="仿宋" w:eastAsia="仿宋"/>
                <w:sz w:val="32"/>
                <w:szCs w:val="32"/>
              </w:rPr>
            </w:pPr>
          </w:p>
        </w:tc>
        <w:tc>
          <w:tcPr>
            <w:tcW w:w="2739" w:type="dxa"/>
            <w:noWrap w:val="0"/>
            <w:vAlign w:val="top"/>
          </w:tcPr>
          <w:p>
            <w:pPr>
              <w:spacing w:line="360" w:lineRule="auto"/>
              <w:rPr>
                <w:rFonts w:ascii="仿宋" w:hAnsi="仿宋" w:eastAsia="仿宋"/>
                <w:sz w:val="32"/>
                <w:szCs w:val="32"/>
              </w:rPr>
            </w:pPr>
          </w:p>
        </w:tc>
        <w:tc>
          <w:tcPr>
            <w:tcW w:w="1929" w:type="dxa"/>
            <w:noWrap w:val="0"/>
            <w:vAlign w:val="top"/>
          </w:tcPr>
          <w:p>
            <w:pPr>
              <w:spacing w:line="360" w:lineRule="auto"/>
              <w:rPr>
                <w:rFonts w:ascii="仿宋" w:hAnsi="仿宋" w:eastAsia="仿宋"/>
                <w:sz w:val="32"/>
                <w:szCs w:val="32"/>
              </w:rPr>
            </w:pPr>
          </w:p>
        </w:tc>
        <w:tc>
          <w:tcPr>
            <w:tcW w:w="1121" w:type="dxa"/>
            <w:noWrap w:val="0"/>
            <w:vAlign w:val="top"/>
          </w:tcPr>
          <w:p>
            <w:pPr>
              <w:spacing w:line="360" w:lineRule="auto"/>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739" w:type="dxa"/>
            <w:noWrap w:val="0"/>
            <w:vAlign w:val="top"/>
          </w:tcPr>
          <w:p>
            <w:pPr>
              <w:spacing w:line="360" w:lineRule="auto"/>
              <w:rPr>
                <w:rFonts w:ascii="仿宋" w:hAnsi="仿宋" w:eastAsia="仿宋"/>
                <w:sz w:val="32"/>
                <w:szCs w:val="32"/>
              </w:rPr>
            </w:pPr>
          </w:p>
        </w:tc>
        <w:tc>
          <w:tcPr>
            <w:tcW w:w="2739" w:type="dxa"/>
            <w:noWrap w:val="0"/>
            <w:vAlign w:val="top"/>
          </w:tcPr>
          <w:p>
            <w:pPr>
              <w:spacing w:line="360" w:lineRule="auto"/>
              <w:rPr>
                <w:rFonts w:ascii="仿宋" w:hAnsi="仿宋" w:eastAsia="仿宋"/>
                <w:sz w:val="32"/>
                <w:szCs w:val="32"/>
              </w:rPr>
            </w:pPr>
          </w:p>
        </w:tc>
        <w:tc>
          <w:tcPr>
            <w:tcW w:w="1929" w:type="dxa"/>
            <w:noWrap w:val="0"/>
            <w:vAlign w:val="top"/>
          </w:tcPr>
          <w:p>
            <w:pPr>
              <w:spacing w:line="360" w:lineRule="auto"/>
              <w:rPr>
                <w:rFonts w:ascii="仿宋" w:hAnsi="仿宋" w:eastAsia="仿宋"/>
                <w:sz w:val="32"/>
                <w:szCs w:val="32"/>
              </w:rPr>
            </w:pPr>
          </w:p>
        </w:tc>
        <w:tc>
          <w:tcPr>
            <w:tcW w:w="1121" w:type="dxa"/>
            <w:noWrap w:val="0"/>
            <w:vAlign w:val="top"/>
          </w:tcPr>
          <w:p>
            <w:pPr>
              <w:spacing w:line="360" w:lineRule="auto"/>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739" w:type="dxa"/>
            <w:noWrap w:val="0"/>
            <w:vAlign w:val="top"/>
          </w:tcPr>
          <w:p>
            <w:pPr>
              <w:spacing w:line="360" w:lineRule="auto"/>
              <w:rPr>
                <w:rFonts w:ascii="仿宋" w:hAnsi="仿宋" w:eastAsia="仿宋"/>
                <w:sz w:val="32"/>
                <w:szCs w:val="32"/>
              </w:rPr>
            </w:pPr>
          </w:p>
        </w:tc>
        <w:tc>
          <w:tcPr>
            <w:tcW w:w="2739" w:type="dxa"/>
            <w:noWrap w:val="0"/>
            <w:vAlign w:val="top"/>
          </w:tcPr>
          <w:p>
            <w:pPr>
              <w:spacing w:line="360" w:lineRule="auto"/>
              <w:rPr>
                <w:rFonts w:ascii="仿宋" w:hAnsi="仿宋" w:eastAsia="仿宋"/>
                <w:sz w:val="32"/>
                <w:szCs w:val="32"/>
              </w:rPr>
            </w:pPr>
          </w:p>
        </w:tc>
        <w:tc>
          <w:tcPr>
            <w:tcW w:w="1929" w:type="dxa"/>
            <w:noWrap w:val="0"/>
            <w:vAlign w:val="top"/>
          </w:tcPr>
          <w:p>
            <w:pPr>
              <w:spacing w:line="360" w:lineRule="auto"/>
              <w:rPr>
                <w:rFonts w:ascii="仿宋" w:hAnsi="仿宋" w:eastAsia="仿宋"/>
                <w:sz w:val="32"/>
                <w:szCs w:val="32"/>
              </w:rPr>
            </w:pPr>
          </w:p>
        </w:tc>
        <w:tc>
          <w:tcPr>
            <w:tcW w:w="1121" w:type="dxa"/>
            <w:noWrap w:val="0"/>
            <w:vAlign w:val="top"/>
          </w:tcPr>
          <w:p>
            <w:pPr>
              <w:spacing w:line="360" w:lineRule="auto"/>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739" w:type="dxa"/>
            <w:noWrap w:val="0"/>
            <w:vAlign w:val="top"/>
          </w:tcPr>
          <w:p>
            <w:pPr>
              <w:spacing w:line="360" w:lineRule="auto"/>
              <w:rPr>
                <w:rFonts w:ascii="仿宋" w:hAnsi="仿宋" w:eastAsia="仿宋"/>
                <w:sz w:val="32"/>
                <w:szCs w:val="32"/>
              </w:rPr>
            </w:pPr>
          </w:p>
        </w:tc>
        <w:tc>
          <w:tcPr>
            <w:tcW w:w="2739" w:type="dxa"/>
            <w:noWrap w:val="0"/>
            <w:vAlign w:val="top"/>
          </w:tcPr>
          <w:p>
            <w:pPr>
              <w:spacing w:line="360" w:lineRule="auto"/>
              <w:rPr>
                <w:rFonts w:ascii="仿宋" w:hAnsi="仿宋" w:eastAsia="仿宋"/>
                <w:sz w:val="32"/>
                <w:szCs w:val="32"/>
              </w:rPr>
            </w:pPr>
          </w:p>
        </w:tc>
        <w:tc>
          <w:tcPr>
            <w:tcW w:w="1929" w:type="dxa"/>
            <w:noWrap w:val="0"/>
            <w:vAlign w:val="top"/>
          </w:tcPr>
          <w:p>
            <w:pPr>
              <w:spacing w:line="360" w:lineRule="auto"/>
              <w:rPr>
                <w:rFonts w:ascii="仿宋" w:hAnsi="仿宋" w:eastAsia="仿宋"/>
                <w:sz w:val="32"/>
                <w:szCs w:val="32"/>
              </w:rPr>
            </w:pPr>
          </w:p>
        </w:tc>
        <w:tc>
          <w:tcPr>
            <w:tcW w:w="1121" w:type="dxa"/>
            <w:noWrap w:val="0"/>
            <w:vAlign w:val="top"/>
          </w:tcPr>
          <w:p>
            <w:pPr>
              <w:spacing w:line="360" w:lineRule="auto"/>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739" w:type="dxa"/>
            <w:noWrap w:val="0"/>
            <w:vAlign w:val="top"/>
          </w:tcPr>
          <w:p>
            <w:pPr>
              <w:spacing w:line="360" w:lineRule="auto"/>
              <w:rPr>
                <w:rFonts w:ascii="仿宋" w:hAnsi="仿宋" w:eastAsia="仿宋"/>
                <w:sz w:val="32"/>
                <w:szCs w:val="32"/>
              </w:rPr>
            </w:pPr>
          </w:p>
        </w:tc>
        <w:tc>
          <w:tcPr>
            <w:tcW w:w="2739" w:type="dxa"/>
            <w:noWrap w:val="0"/>
            <w:vAlign w:val="top"/>
          </w:tcPr>
          <w:p>
            <w:pPr>
              <w:spacing w:line="360" w:lineRule="auto"/>
              <w:rPr>
                <w:rFonts w:ascii="仿宋" w:hAnsi="仿宋" w:eastAsia="仿宋"/>
                <w:sz w:val="32"/>
                <w:szCs w:val="32"/>
              </w:rPr>
            </w:pPr>
          </w:p>
        </w:tc>
        <w:tc>
          <w:tcPr>
            <w:tcW w:w="1929" w:type="dxa"/>
            <w:noWrap w:val="0"/>
            <w:vAlign w:val="top"/>
          </w:tcPr>
          <w:p>
            <w:pPr>
              <w:spacing w:line="360" w:lineRule="auto"/>
              <w:rPr>
                <w:rFonts w:ascii="仿宋" w:hAnsi="仿宋" w:eastAsia="仿宋"/>
                <w:sz w:val="32"/>
                <w:szCs w:val="32"/>
              </w:rPr>
            </w:pPr>
          </w:p>
        </w:tc>
        <w:tc>
          <w:tcPr>
            <w:tcW w:w="1121" w:type="dxa"/>
            <w:noWrap w:val="0"/>
            <w:vAlign w:val="top"/>
          </w:tcPr>
          <w:p>
            <w:pPr>
              <w:spacing w:line="360" w:lineRule="auto"/>
              <w:rPr>
                <w:rFonts w:ascii="仿宋" w:hAnsi="仿宋" w:eastAsia="仿宋"/>
                <w:sz w:val="32"/>
                <w:szCs w:val="32"/>
              </w:rPr>
            </w:pPr>
          </w:p>
        </w:tc>
      </w:tr>
    </w:tbl>
    <w:p>
      <w:pPr>
        <w:snapToGrid w:val="0"/>
        <w:spacing w:line="360" w:lineRule="auto"/>
        <w:ind w:firstLine="476" w:firstLineChars="149"/>
        <w:jc w:val="left"/>
        <w:rPr>
          <w:rFonts w:ascii="仿宋" w:hAnsi="仿宋" w:eastAsia="仿宋"/>
          <w:sz w:val="32"/>
          <w:szCs w:val="32"/>
        </w:rPr>
      </w:pPr>
      <w:r>
        <w:rPr>
          <w:rFonts w:hint="eastAsia" w:ascii="仿宋" w:hAnsi="仿宋" w:eastAsia="仿宋"/>
          <w:sz w:val="32"/>
          <w:szCs w:val="32"/>
        </w:rPr>
        <w:t>有偏离的应标明偏离内容、偏离范围（值）、偏离项数等。</w:t>
      </w:r>
    </w:p>
    <w:p>
      <w:pPr>
        <w:spacing w:line="360" w:lineRule="auto"/>
        <w:rPr>
          <w:rFonts w:ascii="仿宋" w:hAnsi="仿宋" w:eastAsia="仿宋"/>
          <w:bCs/>
          <w:sz w:val="32"/>
          <w:szCs w:val="32"/>
        </w:rPr>
      </w:pPr>
    </w:p>
    <w:p>
      <w:pPr>
        <w:spacing w:line="360" w:lineRule="auto"/>
        <w:rPr>
          <w:rFonts w:ascii="仿宋" w:hAnsi="仿宋" w:eastAsia="仿宋"/>
          <w:bCs/>
          <w:sz w:val="32"/>
          <w:szCs w:val="32"/>
        </w:rPr>
      </w:pPr>
      <w:r>
        <w:rPr>
          <w:rFonts w:hint="eastAsia" w:ascii="仿宋" w:hAnsi="仿宋" w:eastAsia="仿宋"/>
          <w:bCs/>
          <w:sz w:val="32"/>
          <w:szCs w:val="32"/>
        </w:rPr>
        <w:t>投标人全称（盖章）：</w:t>
      </w:r>
    </w:p>
    <w:p>
      <w:pPr>
        <w:spacing w:line="360" w:lineRule="auto"/>
        <w:rPr>
          <w:rFonts w:ascii="仿宋" w:hAnsi="仿宋" w:eastAsia="仿宋"/>
          <w:bCs/>
          <w:sz w:val="32"/>
          <w:szCs w:val="32"/>
        </w:rPr>
      </w:pPr>
      <w:r>
        <w:rPr>
          <w:rFonts w:hint="eastAsia" w:ascii="仿宋" w:hAnsi="仿宋" w:eastAsia="仿宋"/>
          <w:sz w:val="32"/>
          <w:szCs w:val="32"/>
        </w:rPr>
        <w:t>法定代表人或被授权人（签名）：</w:t>
      </w:r>
    </w:p>
    <w:p>
      <w:pPr>
        <w:spacing w:line="360" w:lineRule="auto"/>
        <w:rPr>
          <w:rFonts w:ascii="仿宋" w:hAnsi="仿宋" w:eastAsia="仿宋"/>
          <w:sz w:val="32"/>
          <w:szCs w:val="32"/>
        </w:rPr>
      </w:pPr>
      <w:r>
        <w:rPr>
          <w:rFonts w:ascii="仿宋" w:hAnsi="仿宋" w:eastAsia="仿宋"/>
          <w:sz w:val="32"/>
          <w:szCs w:val="32"/>
        </w:rPr>
        <w:t xml:space="preserve">                 </w:t>
      </w:r>
    </w:p>
    <w:p>
      <w:pPr>
        <w:spacing w:line="360" w:lineRule="auto"/>
        <w:ind w:firstLine="4480" w:firstLineChars="1400"/>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pPr>
        <w:spacing w:line="360" w:lineRule="auto"/>
        <w:rPr>
          <w:rFonts w:ascii="仿宋" w:hAnsi="仿宋" w:eastAsia="仿宋"/>
          <w:sz w:val="32"/>
          <w:szCs w:val="32"/>
        </w:rPr>
      </w:pPr>
    </w:p>
    <w:p>
      <w:pPr>
        <w:spacing w:line="360" w:lineRule="auto"/>
        <w:outlineLvl w:val="0"/>
        <w:rPr>
          <w:rFonts w:ascii="仿宋" w:hAnsi="仿宋" w:eastAsia="仿宋"/>
          <w:b/>
          <w:sz w:val="32"/>
          <w:szCs w:val="32"/>
        </w:rPr>
      </w:pPr>
      <w:r>
        <w:rPr>
          <w:rFonts w:hint="eastAsia" w:ascii="仿宋" w:hAnsi="仿宋" w:eastAsia="仿宋"/>
          <w:b/>
          <w:sz w:val="32"/>
          <w:szCs w:val="32"/>
        </w:rPr>
        <w:t>四、报价文件格式</w:t>
      </w:r>
    </w:p>
    <w:p>
      <w:pPr>
        <w:spacing w:line="360" w:lineRule="auto"/>
        <w:ind w:firstLine="630" w:firstLineChars="197"/>
        <w:rPr>
          <w:rFonts w:ascii="仿宋" w:hAnsi="仿宋" w:eastAsia="仿宋"/>
          <w:bCs/>
          <w:sz w:val="32"/>
          <w:szCs w:val="32"/>
        </w:rPr>
      </w:pPr>
      <w:r>
        <w:rPr>
          <w:rFonts w:ascii="仿宋" w:hAnsi="仿宋" w:eastAsia="仿宋"/>
          <w:bCs/>
          <w:sz w:val="32"/>
          <w:szCs w:val="32"/>
        </w:rPr>
        <w:t>1</w:t>
      </w:r>
      <w:r>
        <w:rPr>
          <w:rFonts w:hint="eastAsia" w:ascii="仿宋" w:hAnsi="仿宋" w:eastAsia="仿宋"/>
          <w:bCs/>
          <w:sz w:val="32"/>
          <w:szCs w:val="32"/>
        </w:rPr>
        <w:t>、报价文件的密封袋封面格式</w:t>
      </w:r>
    </w:p>
    <w:p>
      <w:pPr>
        <w:spacing w:line="360" w:lineRule="auto"/>
        <w:rPr>
          <w:rFonts w:ascii="仿宋" w:hAnsi="仿宋" w:eastAsia="仿宋"/>
          <w:bCs/>
          <w:sz w:val="32"/>
          <w:szCs w:val="32"/>
        </w:rPr>
      </w:pPr>
    </w:p>
    <w:p>
      <w:pPr>
        <w:spacing w:line="360" w:lineRule="auto"/>
        <w:jc w:val="center"/>
        <w:rPr>
          <w:rFonts w:ascii="仿宋" w:hAnsi="仿宋" w:eastAsia="仿宋"/>
          <w:b/>
          <w:bCs/>
          <w:sz w:val="36"/>
          <w:szCs w:val="36"/>
        </w:rPr>
      </w:pPr>
      <w:r>
        <w:rPr>
          <w:rFonts w:ascii="仿宋" w:hAnsi="仿宋" w:eastAsia="仿宋"/>
          <w:bCs/>
          <w:sz w:val="32"/>
          <w:szCs w:val="32"/>
          <w:u w:val="single"/>
        </w:rPr>
        <w:t xml:space="preserve">            </w:t>
      </w:r>
      <w:r>
        <w:rPr>
          <w:rFonts w:hint="eastAsia" w:ascii="仿宋" w:hAnsi="仿宋" w:eastAsia="仿宋"/>
          <w:b/>
          <w:bCs/>
          <w:sz w:val="36"/>
          <w:szCs w:val="36"/>
        </w:rPr>
        <w:t>项目报价文件</w:t>
      </w:r>
    </w:p>
    <w:p>
      <w:pPr>
        <w:spacing w:line="360" w:lineRule="auto"/>
        <w:ind w:firstLine="640" w:firstLineChars="200"/>
        <w:rPr>
          <w:rFonts w:ascii="仿宋" w:hAnsi="仿宋" w:eastAsia="仿宋"/>
          <w:bCs/>
          <w:sz w:val="32"/>
          <w:szCs w:val="32"/>
        </w:rPr>
      </w:pPr>
    </w:p>
    <w:p>
      <w:pPr>
        <w:spacing w:line="360" w:lineRule="auto"/>
        <w:ind w:firstLine="640" w:firstLineChars="200"/>
        <w:rPr>
          <w:rFonts w:ascii="仿宋" w:hAnsi="仿宋" w:eastAsia="仿宋"/>
          <w:bCs/>
          <w:sz w:val="32"/>
          <w:szCs w:val="32"/>
        </w:rPr>
      </w:pPr>
      <w:r>
        <w:rPr>
          <w:rFonts w:hint="eastAsia" w:ascii="仿宋" w:hAnsi="仿宋" w:eastAsia="仿宋"/>
          <w:bCs/>
          <w:sz w:val="32"/>
          <w:szCs w:val="32"/>
        </w:rPr>
        <w:t>项目名称：</w:t>
      </w:r>
    </w:p>
    <w:p>
      <w:pPr>
        <w:spacing w:line="360" w:lineRule="auto"/>
        <w:ind w:firstLine="640" w:firstLineChars="200"/>
        <w:rPr>
          <w:rFonts w:ascii="仿宋" w:hAnsi="仿宋" w:eastAsia="仿宋"/>
          <w:bCs/>
          <w:sz w:val="32"/>
          <w:szCs w:val="32"/>
        </w:rPr>
      </w:pPr>
      <w:r>
        <w:rPr>
          <w:rFonts w:hint="eastAsia" w:ascii="仿宋" w:hAnsi="仿宋" w:eastAsia="仿宋"/>
          <w:bCs/>
          <w:sz w:val="32"/>
          <w:szCs w:val="32"/>
        </w:rPr>
        <w:t>项目编号：</w:t>
      </w:r>
    </w:p>
    <w:p>
      <w:pPr>
        <w:spacing w:line="360" w:lineRule="auto"/>
        <w:ind w:firstLine="640" w:firstLineChars="200"/>
        <w:rPr>
          <w:rFonts w:ascii="仿宋" w:hAnsi="仿宋" w:eastAsia="仿宋"/>
          <w:bCs/>
          <w:sz w:val="32"/>
          <w:szCs w:val="32"/>
        </w:rPr>
      </w:pPr>
      <w:r>
        <w:rPr>
          <w:rFonts w:hint="eastAsia" w:ascii="仿宋" w:hAnsi="仿宋" w:eastAsia="仿宋"/>
          <w:bCs/>
          <w:sz w:val="32"/>
          <w:szCs w:val="32"/>
        </w:rPr>
        <w:t>标</w:t>
      </w:r>
      <w:r>
        <w:rPr>
          <w:rFonts w:ascii="仿宋" w:hAnsi="仿宋" w:eastAsia="仿宋"/>
          <w:bCs/>
          <w:sz w:val="32"/>
          <w:szCs w:val="32"/>
        </w:rPr>
        <w:t xml:space="preserve">    </w:t>
      </w:r>
      <w:r>
        <w:rPr>
          <w:rFonts w:hint="eastAsia" w:ascii="仿宋" w:hAnsi="仿宋" w:eastAsia="仿宋"/>
          <w:bCs/>
          <w:sz w:val="32"/>
          <w:szCs w:val="32"/>
        </w:rPr>
        <w:t>项</w:t>
      </w:r>
      <w:r>
        <w:rPr>
          <w:rFonts w:ascii="仿宋" w:hAnsi="仿宋" w:eastAsia="仿宋"/>
          <w:bCs/>
          <w:sz w:val="32"/>
          <w:szCs w:val="32"/>
        </w:rPr>
        <w:t>: /</w:t>
      </w:r>
    </w:p>
    <w:p>
      <w:pPr>
        <w:spacing w:line="360" w:lineRule="auto"/>
        <w:ind w:firstLine="640" w:firstLineChars="200"/>
        <w:rPr>
          <w:rFonts w:ascii="仿宋" w:hAnsi="仿宋" w:eastAsia="仿宋"/>
          <w:bCs/>
          <w:sz w:val="32"/>
          <w:szCs w:val="32"/>
        </w:rPr>
      </w:pPr>
    </w:p>
    <w:p>
      <w:pPr>
        <w:spacing w:line="360" w:lineRule="auto"/>
        <w:ind w:firstLine="640" w:firstLineChars="200"/>
        <w:rPr>
          <w:rFonts w:ascii="仿宋" w:hAnsi="仿宋" w:eastAsia="仿宋"/>
          <w:bCs/>
          <w:sz w:val="32"/>
          <w:szCs w:val="32"/>
        </w:rPr>
      </w:pPr>
    </w:p>
    <w:p>
      <w:pPr>
        <w:spacing w:line="360" w:lineRule="auto"/>
        <w:ind w:firstLine="640" w:firstLineChars="200"/>
        <w:rPr>
          <w:rFonts w:ascii="仿宋" w:hAnsi="仿宋" w:eastAsia="仿宋"/>
          <w:bCs/>
          <w:sz w:val="32"/>
          <w:szCs w:val="32"/>
        </w:rPr>
      </w:pPr>
    </w:p>
    <w:p>
      <w:pPr>
        <w:spacing w:line="360" w:lineRule="auto"/>
        <w:ind w:firstLine="640" w:firstLineChars="200"/>
        <w:rPr>
          <w:rFonts w:ascii="仿宋" w:hAnsi="仿宋" w:eastAsia="仿宋"/>
          <w:bCs/>
          <w:sz w:val="32"/>
          <w:szCs w:val="32"/>
        </w:rPr>
      </w:pPr>
    </w:p>
    <w:p>
      <w:pPr>
        <w:spacing w:line="360" w:lineRule="auto"/>
        <w:ind w:firstLine="640" w:firstLineChars="200"/>
        <w:rPr>
          <w:rFonts w:ascii="仿宋" w:hAnsi="仿宋" w:eastAsia="仿宋"/>
          <w:bCs/>
          <w:sz w:val="32"/>
          <w:szCs w:val="32"/>
        </w:rPr>
      </w:pPr>
    </w:p>
    <w:p>
      <w:pPr>
        <w:spacing w:line="360" w:lineRule="auto"/>
        <w:ind w:firstLine="480" w:firstLineChars="150"/>
        <w:rPr>
          <w:rFonts w:ascii="仿宋" w:hAnsi="仿宋" w:eastAsia="仿宋"/>
          <w:bCs/>
          <w:sz w:val="32"/>
          <w:szCs w:val="32"/>
        </w:rPr>
      </w:pPr>
      <w:r>
        <w:rPr>
          <w:rFonts w:hint="eastAsia" w:ascii="仿宋" w:hAnsi="仿宋" w:eastAsia="仿宋"/>
          <w:bCs/>
          <w:sz w:val="32"/>
          <w:szCs w:val="32"/>
        </w:rPr>
        <w:t>投标人全称（盖章）：</w:t>
      </w:r>
    </w:p>
    <w:p>
      <w:pPr>
        <w:spacing w:line="360" w:lineRule="auto"/>
        <w:ind w:firstLine="480" w:firstLineChars="150"/>
        <w:rPr>
          <w:rFonts w:ascii="仿宋" w:hAnsi="仿宋" w:eastAsia="仿宋"/>
          <w:bCs/>
          <w:sz w:val="32"/>
          <w:szCs w:val="32"/>
        </w:rPr>
      </w:pPr>
      <w:r>
        <w:rPr>
          <w:rFonts w:hint="eastAsia" w:ascii="仿宋" w:hAnsi="仿宋" w:eastAsia="仿宋"/>
          <w:sz w:val="32"/>
          <w:szCs w:val="32"/>
        </w:rPr>
        <w:t>法定代表人或被授权人（签名）：</w:t>
      </w:r>
    </w:p>
    <w:p>
      <w:pPr>
        <w:spacing w:line="360" w:lineRule="auto"/>
        <w:jc w:val="center"/>
        <w:rPr>
          <w:rFonts w:ascii="仿宋" w:hAnsi="仿宋" w:eastAsia="仿宋"/>
          <w:sz w:val="32"/>
          <w:szCs w:val="32"/>
        </w:rPr>
      </w:pPr>
    </w:p>
    <w:p>
      <w:pPr>
        <w:spacing w:line="360" w:lineRule="auto"/>
        <w:jc w:val="center"/>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pPr>
        <w:spacing w:line="360" w:lineRule="auto"/>
        <w:ind w:firstLine="640" w:firstLineChars="200"/>
        <w:rPr>
          <w:rFonts w:ascii="仿宋" w:hAnsi="仿宋" w:eastAsia="仿宋"/>
          <w:bCs/>
          <w:sz w:val="32"/>
          <w:szCs w:val="32"/>
        </w:rPr>
      </w:pPr>
    </w:p>
    <w:p>
      <w:pPr>
        <w:spacing w:line="360" w:lineRule="auto"/>
        <w:ind w:firstLine="1440" w:firstLineChars="450"/>
        <w:rPr>
          <w:rFonts w:ascii="仿宋" w:hAnsi="仿宋" w:eastAsia="仿宋"/>
          <w:bCs/>
          <w:sz w:val="32"/>
          <w:szCs w:val="32"/>
        </w:rPr>
      </w:pPr>
      <w:r>
        <w:rPr>
          <w:rFonts w:hint="eastAsia" w:ascii="仿宋" w:hAnsi="仿宋" w:eastAsia="仿宋"/>
          <w:bCs/>
          <w:sz w:val="32"/>
          <w:szCs w:val="32"/>
        </w:rPr>
        <w:t>在</w:t>
      </w:r>
      <w:r>
        <w:rPr>
          <w:rFonts w:ascii="仿宋" w:hAnsi="仿宋" w:eastAsia="仿宋"/>
          <w:bCs/>
          <w:sz w:val="32"/>
          <w:szCs w:val="32"/>
        </w:rPr>
        <w:t xml:space="preserve">  </w:t>
      </w:r>
      <w:r>
        <w:rPr>
          <w:rFonts w:hint="eastAsia" w:ascii="仿宋" w:hAnsi="仿宋" w:eastAsia="仿宋"/>
          <w:bCs/>
          <w:sz w:val="32"/>
          <w:szCs w:val="32"/>
        </w:rPr>
        <w:t>年</w:t>
      </w:r>
      <w:r>
        <w:rPr>
          <w:rFonts w:ascii="仿宋" w:hAnsi="仿宋" w:eastAsia="仿宋"/>
          <w:bCs/>
          <w:sz w:val="32"/>
          <w:szCs w:val="32"/>
        </w:rPr>
        <w:t xml:space="preserve">  </w:t>
      </w:r>
      <w:r>
        <w:rPr>
          <w:rFonts w:hint="eastAsia" w:ascii="仿宋" w:hAnsi="仿宋" w:eastAsia="仿宋"/>
          <w:bCs/>
          <w:sz w:val="32"/>
          <w:szCs w:val="32"/>
        </w:rPr>
        <w:t>月</w:t>
      </w:r>
      <w:r>
        <w:rPr>
          <w:rFonts w:ascii="仿宋" w:hAnsi="仿宋" w:eastAsia="仿宋"/>
          <w:bCs/>
          <w:sz w:val="32"/>
          <w:szCs w:val="32"/>
        </w:rPr>
        <w:t xml:space="preserve">  </w:t>
      </w:r>
      <w:r>
        <w:rPr>
          <w:rFonts w:hint="eastAsia" w:ascii="仿宋" w:hAnsi="仿宋" w:eastAsia="仿宋"/>
          <w:bCs/>
          <w:sz w:val="32"/>
          <w:szCs w:val="32"/>
        </w:rPr>
        <w:t>日</w:t>
      </w:r>
      <w:r>
        <w:rPr>
          <w:rFonts w:ascii="仿宋" w:hAnsi="仿宋" w:eastAsia="仿宋"/>
          <w:bCs/>
          <w:sz w:val="32"/>
          <w:szCs w:val="32"/>
        </w:rPr>
        <w:t xml:space="preserve">  </w:t>
      </w:r>
      <w:r>
        <w:rPr>
          <w:rFonts w:hint="eastAsia" w:ascii="仿宋" w:hAnsi="仿宋" w:eastAsia="仿宋"/>
          <w:bCs/>
          <w:sz w:val="32"/>
          <w:szCs w:val="32"/>
        </w:rPr>
        <w:t>时</w:t>
      </w:r>
      <w:r>
        <w:rPr>
          <w:rFonts w:ascii="仿宋" w:hAnsi="仿宋" w:eastAsia="仿宋"/>
          <w:bCs/>
          <w:sz w:val="32"/>
          <w:szCs w:val="32"/>
        </w:rPr>
        <w:t xml:space="preserve">  </w:t>
      </w:r>
      <w:r>
        <w:rPr>
          <w:rFonts w:hint="eastAsia" w:ascii="仿宋" w:hAnsi="仿宋" w:eastAsia="仿宋"/>
          <w:bCs/>
          <w:sz w:val="32"/>
          <w:szCs w:val="32"/>
        </w:rPr>
        <w:t>分之前不得启封</w:t>
      </w:r>
    </w:p>
    <w:p>
      <w:pPr>
        <w:spacing w:line="360" w:lineRule="auto"/>
        <w:ind w:firstLine="1440" w:firstLineChars="450"/>
        <w:rPr>
          <w:rFonts w:ascii="仿宋" w:hAnsi="仿宋" w:eastAsia="仿宋"/>
          <w:bCs/>
          <w:sz w:val="32"/>
          <w:szCs w:val="32"/>
        </w:rPr>
      </w:pPr>
    </w:p>
    <w:p>
      <w:pPr>
        <w:spacing w:line="360" w:lineRule="auto"/>
        <w:jc w:val="center"/>
        <w:rPr>
          <w:rFonts w:ascii="仿宋" w:hAnsi="仿宋" w:eastAsia="仿宋"/>
          <w:sz w:val="32"/>
          <w:szCs w:val="32"/>
        </w:rPr>
      </w:pPr>
    </w:p>
    <w:p>
      <w:pPr>
        <w:spacing w:line="360" w:lineRule="auto"/>
        <w:jc w:val="center"/>
        <w:rPr>
          <w:rFonts w:ascii="仿宋" w:hAnsi="仿宋" w:eastAsia="仿宋"/>
          <w:sz w:val="32"/>
          <w:szCs w:val="32"/>
        </w:rPr>
      </w:pPr>
    </w:p>
    <w:p>
      <w:pPr>
        <w:spacing w:line="36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、报价文件封面格式：</w:t>
      </w:r>
    </w:p>
    <w:p>
      <w:pPr>
        <w:spacing w:line="360" w:lineRule="auto"/>
        <w:jc w:val="right"/>
        <w:rPr>
          <w:rFonts w:ascii="仿宋" w:hAnsi="仿宋" w:eastAsia="仿宋"/>
          <w:bCs/>
          <w:sz w:val="32"/>
          <w:szCs w:val="32"/>
        </w:rPr>
      </w:pPr>
      <w:r>
        <w:rPr>
          <w:rFonts w:hint="eastAsia" w:ascii="仿宋" w:hAnsi="仿宋" w:eastAsia="仿宋"/>
          <w:bCs/>
          <w:sz w:val="32"/>
          <w:szCs w:val="32"/>
        </w:rPr>
        <w:t>正本或副本</w:t>
      </w:r>
    </w:p>
    <w:p>
      <w:pPr>
        <w:spacing w:line="360" w:lineRule="auto"/>
        <w:jc w:val="center"/>
        <w:rPr>
          <w:rFonts w:ascii="仿宋" w:hAnsi="仿宋" w:eastAsia="仿宋"/>
          <w:sz w:val="32"/>
          <w:szCs w:val="32"/>
        </w:rPr>
      </w:pPr>
    </w:p>
    <w:p>
      <w:pPr>
        <w:spacing w:line="360" w:lineRule="auto"/>
        <w:jc w:val="center"/>
        <w:rPr>
          <w:rFonts w:ascii="仿宋" w:hAnsi="仿宋" w:eastAsia="仿宋"/>
          <w:b/>
          <w:bCs/>
          <w:sz w:val="36"/>
          <w:szCs w:val="36"/>
        </w:rPr>
      </w:pPr>
      <w:r>
        <w:rPr>
          <w:rFonts w:ascii="仿宋" w:hAnsi="仿宋" w:eastAsia="仿宋"/>
          <w:bCs/>
          <w:sz w:val="32"/>
          <w:szCs w:val="32"/>
          <w:u w:val="single"/>
        </w:rPr>
        <w:t xml:space="preserve">             </w:t>
      </w:r>
      <w:r>
        <w:rPr>
          <w:rFonts w:hint="eastAsia" w:ascii="仿宋" w:hAnsi="仿宋" w:eastAsia="仿宋"/>
          <w:b/>
          <w:bCs/>
          <w:sz w:val="36"/>
          <w:szCs w:val="36"/>
        </w:rPr>
        <w:t>项目报价文件</w:t>
      </w:r>
    </w:p>
    <w:p>
      <w:pPr>
        <w:spacing w:line="360" w:lineRule="auto"/>
        <w:jc w:val="center"/>
        <w:rPr>
          <w:rFonts w:ascii="仿宋" w:hAnsi="仿宋" w:eastAsia="仿宋"/>
          <w:bCs/>
          <w:sz w:val="32"/>
          <w:szCs w:val="32"/>
        </w:rPr>
      </w:pPr>
    </w:p>
    <w:p>
      <w:pPr>
        <w:spacing w:line="360" w:lineRule="auto"/>
        <w:ind w:firstLine="960" w:firstLineChars="300"/>
        <w:rPr>
          <w:rFonts w:ascii="仿宋" w:hAnsi="仿宋" w:eastAsia="仿宋"/>
          <w:bCs/>
          <w:sz w:val="32"/>
          <w:szCs w:val="32"/>
        </w:rPr>
      </w:pPr>
      <w:r>
        <w:rPr>
          <w:rFonts w:hint="eastAsia" w:ascii="仿宋" w:hAnsi="仿宋" w:eastAsia="仿宋"/>
          <w:bCs/>
          <w:sz w:val="32"/>
          <w:szCs w:val="32"/>
        </w:rPr>
        <w:t>项目名称：</w:t>
      </w:r>
      <w:r>
        <w:rPr>
          <w:rFonts w:ascii="仿宋" w:hAnsi="仿宋" w:eastAsia="仿宋"/>
          <w:bCs/>
          <w:sz w:val="32"/>
          <w:szCs w:val="32"/>
        </w:rPr>
        <w:t xml:space="preserve">    </w:t>
      </w:r>
    </w:p>
    <w:p>
      <w:pPr>
        <w:spacing w:line="360" w:lineRule="auto"/>
        <w:ind w:firstLine="960" w:firstLineChars="300"/>
        <w:rPr>
          <w:rFonts w:ascii="仿宋" w:hAnsi="仿宋" w:eastAsia="仿宋"/>
          <w:bCs/>
          <w:sz w:val="32"/>
          <w:szCs w:val="32"/>
        </w:rPr>
      </w:pPr>
      <w:r>
        <w:rPr>
          <w:rFonts w:hint="eastAsia" w:ascii="仿宋" w:hAnsi="仿宋" w:eastAsia="仿宋"/>
          <w:bCs/>
          <w:sz w:val="32"/>
          <w:szCs w:val="32"/>
        </w:rPr>
        <w:t>项目编号：</w:t>
      </w:r>
    </w:p>
    <w:p>
      <w:pPr>
        <w:spacing w:line="360" w:lineRule="auto"/>
        <w:ind w:firstLine="960" w:firstLineChars="300"/>
        <w:rPr>
          <w:rFonts w:ascii="仿宋" w:hAnsi="仿宋" w:eastAsia="仿宋"/>
          <w:bCs/>
          <w:sz w:val="32"/>
          <w:szCs w:val="32"/>
        </w:rPr>
      </w:pPr>
      <w:r>
        <w:rPr>
          <w:rFonts w:hint="eastAsia" w:ascii="仿宋" w:hAnsi="仿宋" w:eastAsia="仿宋"/>
          <w:bCs/>
          <w:sz w:val="32"/>
          <w:szCs w:val="32"/>
        </w:rPr>
        <w:t>标</w:t>
      </w:r>
      <w:r>
        <w:rPr>
          <w:rFonts w:ascii="仿宋" w:hAnsi="仿宋" w:eastAsia="仿宋"/>
          <w:bCs/>
          <w:sz w:val="32"/>
          <w:szCs w:val="32"/>
        </w:rPr>
        <w:t xml:space="preserve">    </w:t>
      </w:r>
      <w:r>
        <w:rPr>
          <w:rFonts w:hint="eastAsia" w:ascii="仿宋" w:hAnsi="仿宋" w:eastAsia="仿宋"/>
          <w:bCs/>
          <w:sz w:val="32"/>
          <w:szCs w:val="32"/>
        </w:rPr>
        <w:t>项</w:t>
      </w:r>
      <w:r>
        <w:rPr>
          <w:rFonts w:ascii="仿宋" w:hAnsi="仿宋" w:eastAsia="仿宋"/>
          <w:bCs/>
          <w:sz w:val="32"/>
          <w:szCs w:val="32"/>
        </w:rPr>
        <w:t>: /</w:t>
      </w:r>
    </w:p>
    <w:p>
      <w:pPr>
        <w:spacing w:line="360" w:lineRule="auto"/>
        <w:ind w:firstLine="960" w:firstLineChars="300"/>
        <w:rPr>
          <w:rFonts w:ascii="仿宋" w:hAnsi="仿宋" w:eastAsia="仿宋"/>
          <w:bCs/>
          <w:sz w:val="32"/>
          <w:szCs w:val="32"/>
        </w:rPr>
      </w:pPr>
    </w:p>
    <w:p>
      <w:pPr>
        <w:spacing w:line="360" w:lineRule="auto"/>
        <w:ind w:firstLine="960" w:firstLineChars="300"/>
        <w:rPr>
          <w:rFonts w:ascii="仿宋" w:hAnsi="仿宋" w:eastAsia="仿宋"/>
          <w:bCs/>
          <w:sz w:val="32"/>
          <w:szCs w:val="32"/>
        </w:rPr>
      </w:pPr>
    </w:p>
    <w:p>
      <w:pPr>
        <w:spacing w:line="360" w:lineRule="auto"/>
        <w:ind w:firstLine="960" w:firstLineChars="300"/>
        <w:rPr>
          <w:rFonts w:ascii="仿宋" w:hAnsi="仿宋" w:eastAsia="仿宋"/>
          <w:bCs/>
          <w:sz w:val="32"/>
          <w:szCs w:val="32"/>
        </w:rPr>
      </w:pPr>
    </w:p>
    <w:p>
      <w:pPr>
        <w:spacing w:line="360" w:lineRule="auto"/>
        <w:ind w:firstLine="960" w:firstLineChars="300"/>
        <w:rPr>
          <w:rFonts w:ascii="仿宋" w:hAnsi="仿宋" w:eastAsia="仿宋"/>
          <w:bCs/>
          <w:sz w:val="32"/>
          <w:szCs w:val="32"/>
        </w:rPr>
      </w:pPr>
    </w:p>
    <w:p>
      <w:pPr>
        <w:spacing w:line="360" w:lineRule="auto"/>
        <w:ind w:firstLine="960" w:firstLineChars="300"/>
        <w:rPr>
          <w:rFonts w:ascii="仿宋" w:hAnsi="仿宋" w:eastAsia="仿宋"/>
          <w:bCs/>
          <w:sz w:val="32"/>
          <w:szCs w:val="32"/>
        </w:rPr>
      </w:pPr>
    </w:p>
    <w:p>
      <w:pPr>
        <w:spacing w:line="360" w:lineRule="auto"/>
        <w:ind w:firstLine="480" w:firstLineChars="150"/>
        <w:rPr>
          <w:rFonts w:ascii="仿宋" w:hAnsi="仿宋" w:eastAsia="仿宋"/>
          <w:bCs/>
          <w:sz w:val="32"/>
          <w:szCs w:val="32"/>
        </w:rPr>
      </w:pPr>
      <w:r>
        <w:rPr>
          <w:rFonts w:hint="eastAsia" w:ascii="仿宋" w:hAnsi="仿宋" w:eastAsia="仿宋"/>
          <w:bCs/>
          <w:sz w:val="32"/>
          <w:szCs w:val="32"/>
        </w:rPr>
        <w:t>投标人全称（盖章）：</w:t>
      </w:r>
    </w:p>
    <w:p>
      <w:pPr>
        <w:spacing w:line="360" w:lineRule="auto"/>
        <w:ind w:firstLine="480" w:firstLineChars="150"/>
        <w:rPr>
          <w:rFonts w:ascii="仿宋" w:hAnsi="仿宋" w:eastAsia="仿宋"/>
          <w:bCs/>
          <w:sz w:val="32"/>
          <w:szCs w:val="32"/>
        </w:rPr>
      </w:pPr>
      <w:r>
        <w:rPr>
          <w:rFonts w:hint="eastAsia" w:ascii="仿宋" w:hAnsi="仿宋" w:eastAsia="仿宋"/>
          <w:sz w:val="32"/>
          <w:szCs w:val="32"/>
        </w:rPr>
        <w:t>法定代表人或被授权人（签名）：</w:t>
      </w:r>
    </w:p>
    <w:p>
      <w:pPr>
        <w:spacing w:line="360" w:lineRule="auto"/>
        <w:ind w:firstLine="1280" w:firstLineChars="400"/>
        <w:rPr>
          <w:rFonts w:ascii="仿宋" w:hAnsi="仿宋" w:eastAsia="仿宋"/>
          <w:bCs/>
          <w:sz w:val="32"/>
          <w:szCs w:val="32"/>
        </w:rPr>
      </w:pPr>
    </w:p>
    <w:p>
      <w:pPr>
        <w:spacing w:line="360" w:lineRule="auto"/>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napToGrid w:val="0"/>
        <w:spacing w:line="360" w:lineRule="auto"/>
        <w:ind w:firstLine="476" w:firstLineChars="149"/>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、报价文件目录</w:t>
      </w:r>
    </w:p>
    <w:p>
      <w:pPr>
        <w:snapToGrid w:val="0"/>
        <w:spacing w:line="360" w:lineRule="auto"/>
        <w:ind w:firstLine="476" w:firstLineChars="149"/>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）开标一览表；</w:t>
      </w:r>
    </w:p>
    <w:p>
      <w:pPr>
        <w:snapToGrid w:val="0"/>
        <w:spacing w:line="360" w:lineRule="auto"/>
        <w:ind w:firstLine="476" w:firstLineChars="149"/>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）投标报价明细表；</w:t>
      </w:r>
    </w:p>
    <w:p>
      <w:pPr>
        <w:snapToGrid w:val="0"/>
        <w:spacing w:line="360" w:lineRule="auto"/>
        <w:ind w:firstLine="476" w:firstLineChars="149"/>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）中小企业声明函：</w:t>
      </w:r>
    </w:p>
    <w:p>
      <w:pPr>
        <w:snapToGrid w:val="0"/>
        <w:spacing w:line="360" w:lineRule="auto"/>
        <w:ind w:firstLine="476" w:firstLineChars="149"/>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）落实政府采购政策的其他材料。</w:t>
      </w:r>
    </w:p>
    <w:p>
      <w:pPr>
        <w:snapToGrid w:val="0"/>
        <w:spacing w:line="360" w:lineRule="auto"/>
        <w:ind w:firstLine="476" w:firstLineChars="149"/>
        <w:jc w:val="left"/>
        <w:rPr>
          <w:rFonts w:ascii="仿宋" w:hAnsi="仿宋" w:eastAsia="仿宋"/>
          <w:sz w:val="32"/>
          <w:szCs w:val="32"/>
        </w:rPr>
      </w:pP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p>
      <w:pPr>
        <w:spacing w:line="360" w:lineRule="auto"/>
        <w:rPr>
          <w:rFonts w:ascii="仿宋" w:hAnsi="仿宋" w:eastAsia="仿宋"/>
          <w:sz w:val="32"/>
          <w:szCs w:val="32"/>
        </w:rPr>
      </w:pPr>
      <w:r>
        <w:rPr>
          <w:rFonts w:hint="eastAsia" w:ascii="仿宋" w:hAnsi="仿宋" w:eastAsia="仿宋"/>
          <w:sz w:val="32"/>
          <w:szCs w:val="32"/>
        </w:rPr>
        <w:t>格式：</w:t>
      </w:r>
    </w:p>
    <w:p>
      <w:pPr>
        <w:spacing w:line="360" w:lineRule="auto"/>
        <w:jc w:val="center"/>
        <w:rPr>
          <w:rFonts w:ascii="仿宋" w:hAnsi="仿宋" w:eastAsia="仿宋"/>
          <w:b/>
          <w:sz w:val="36"/>
          <w:szCs w:val="36"/>
        </w:rPr>
      </w:pPr>
      <w:r>
        <w:rPr>
          <w:rFonts w:hint="eastAsia" w:ascii="仿宋" w:hAnsi="仿宋" w:eastAsia="仿宋"/>
          <w:b/>
          <w:sz w:val="36"/>
          <w:szCs w:val="36"/>
        </w:rPr>
        <w:t>开标一览表</w:t>
      </w:r>
    </w:p>
    <w:p>
      <w:pPr>
        <w:spacing w:line="360" w:lineRule="auto"/>
        <w:ind w:firstLine="3040" w:firstLineChars="950"/>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单位：元</w:t>
      </w:r>
    </w:p>
    <w:tbl>
      <w:tblPr>
        <w:tblStyle w:val="25"/>
        <w:tblpPr w:leftFromText="180" w:rightFromText="180" w:vertAnchor="text" w:horzAnchor="margin" w:tblpXSpec="center" w:tblpY="1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3"/>
        <w:gridCol w:w="2315"/>
        <w:gridCol w:w="4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237" w:hRule="atLeast"/>
        </w:trPr>
        <w:tc>
          <w:tcPr>
            <w:tcW w:w="4308" w:type="dxa"/>
            <w:gridSpan w:val="2"/>
            <w:tcBorders>
              <w:top w:val="single" w:color="auto" w:sz="4" w:space="0"/>
              <w:left w:val="single" w:color="auto" w:sz="4" w:space="0"/>
            </w:tcBorders>
            <w:noWrap w:val="0"/>
            <w:vAlign w:val="center"/>
          </w:tcPr>
          <w:p>
            <w:pPr>
              <w:spacing w:line="360" w:lineRule="auto"/>
              <w:jc w:val="center"/>
              <w:rPr>
                <w:rFonts w:hint="eastAsia" w:ascii="仿宋" w:hAnsi="仿宋" w:eastAsia="仿宋"/>
                <w:sz w:val="32"/>
                <w:szCs w:val="32"/>
              </w:rPr>
            </w:pPr>
            <w:r>
              <w:rPr>
                <w:rFonts w:hint="eastAsia" w:ascii="仿宋" w:hAnsi="仿宋" w:eastAsia="仿宋"/>
                <w:sz w:val="32"/>
                <w:szCs w:val="32"/>
              </w:rPr>
              <w:t>内容</w:t>
            </w:r>
          </w:p>
        </w:tc>
        <w:tc>
          <w:tcPr>
            <w:tcW w:w="4220" w:type="dxa"/>
            <w:tcBorders>
              <w:top w:val="single" w:color="auto" w:sz="4" w:space="0"/>
              <w:bottom w:val="single" w:color="auto" w:sz="4" w:space="0"/>
            </w:tcBorders>
            <w:noWrap w:val="0"/>
            <w:vAlign w:val="center"/>
          </w:tcPr>
          <w:p>
            <w:pPr>
              <w:spacing w:line="360" w:lineRule="auto"/>
              <w:jc w:val="center"/>
              <w:rPr>
                <w:rFonts w:hint="eastAsia" w:ascii="仿宋" w:hAnsi="仿宋" w:eastAsia="仿宋"/>
                <w:sz w:val="32"/>
                <w:szCs w:val="32"/>
              </w:rPr>
            </w:pPr>
            <w:r>
              <w:rPr>
                <w:rFonts w:hint="eastAsia" w:ascii="仿宋" w:hAnsi="仿宋" w:eastAsia="仿宋"/>
                <w:sz w:val="32"/>
                <w:szCs w:val="32"/>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225" w:hRule="atLeast"/>
        </w:trPr>
        <w:tc>
          <w:tcPr>
            <w:tcW w:w="1993" w:type="dxa"/>
            <w:vMerge w:val="restart"/>
            <w:tcBorders>
              <w:left w:val="single" w:color="auto" w:sz="4" w:space="0"/>
            </w:tcBorders>
            <w:noWrap w:val="0"/>
            <w:vAlign w:val="center"/>
          </w:tcPr>
          <w:p>
            <w:pPr>
              <w:spacing w:line="360" w:lineRule="auto"/>
              <w:jc w:val="center"/>
              <w:rPr>
                <w:rFonts w:hint="eastAsia" w:ascii="仿宋" w:hAnsi="仿宋" w:eastAsia="仿宋"/>
                <w:sz w:val="32"/>
                <w:szCs w:val="32"/>
              </w:rPr>
            </w:pPr>
            <w:r>
              <w:rPr>
                <w:rFonts w:hint="eastAsia" w:ascii="仿宋" w:hAnsi="仿宋" w:eastAsia="仿宋"/>
                <w:bCs/>
                <w:sz w:val="32"/>
                <w:szCs w:val="32"/>
              </w:rPr>
              <w:t>流动人口服务管理系统</w:t>
            </w:r>
          </w:p>
        </w:tc>
        <w:tc>
          <w:tcPr>
            <w:tcW w:w="2315" w:type="dxa"/>
            <w:tcBorders>
              <w:left w:val="single" w:color="auto" w:sz="4" w:space="0"/>
            </w:tcBorders>
            <w:noWrap w:val="0"/>
            <w:vAlign w:val="center"/>
          </w:tcPr>
          <w:p>
            <w:pPr>
              <w:spacing w:line="360" w:lineRule="auto"/>
              <w:jc w:val="center"/>
              <w:rPr>
                <w:rFonts w:hint="eastAsia" w:ascii="仿宋" w:hAnsi="仿宋" w:eastAsia="仿宋"/>
                <w:sz w:val="32"/>
                <w:szCs w:val="32"/>
              </w:rPr>
            </w:pPr>
            <w:r>
              <w:rPr>
                <w:rFonts w:hint="eastAsia" w:ascii="仿宋" w:hAnsi="仿宋" w:eastAsia="仿宋"/>
                <w:sz w:val="32"/>
                <w:szCs w:val="32"/>
              </w:rPr>
              <w:t>软件</w:t>
            </w:r>
          </w:p>
        </w:tc>
        <w:tc>
          <w:tcPr>
            <w:tcW w:w="4220" w:type="dxa"/>
            <w:tcBorders>
              <w:top w:val="single" w:color="auto" w:sz="4" w:space="0"/>
              <w:bottom w:val="single" w:color="auto" w:sz="4" w:space="0"/>
            </w:tcBorders>
            <w:noWrap w:val="0"/>
            <w:vAlign w:val="center"/>
          </w:tcPr>
          <w:p>
            <w:pPr>
              <w:spacing w:line="360" w:lineRule="auto"/>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255" w:hRule="atLeast"/>
        </w:trPr>
        <w:tc>
          <w:tcPr>
            <w:tcW w:w="1993" w:type="dxa"/>
            <w:vMerge w:val="continue"/>
            <w:tcBorders>
              <w:left w:val="single" w:color="auto" w:sz="4" w:space="0"/>
            </w:tcBorders>
            <w:noWrap w:val="0"/>
            <w:vAlign w:val="center"/>
          </w:tcPr>
          <w:p>
            <w:pPr>
              <w:spacing w:line="360" w:lineRule="auto"/>
              <w:jc w:val="center"/>
              <w:rPr>
                <w:rFonts w:hint="eastAsia" w:ascii="仿宋" w:hAnsi="仿宋" w:eastAsia="仿宋"/>
                <w:bCs/>
                <w:sz w:val="32"/>
                <w:szCs w:val="32"/>
              </w:rPr>
            </w:pPr>
          </w:p>
        </w:tc>
        <w:tc>
          <w:tcPr>
            <w:tcW w:w="2315" w:type="dxa"/>
            <w:tcBorders>
              <w:left w:val="single" w:color="auto" w:sz="4" w:space="0"/>
            </w:tcBorders>
            <w:noWrap w:val="0"/>
            <w:vAlign w:val="center"/>
          </w:tcPr>
          <w:p>
            <w:pPr>
              <w:spacing w:line="360" w:lineRule="auto"/>
              <w:jc w:val="center"/>
              <w:rPr>
                <w:rFonts w:hint="eastAsia" w:ascii="仿宋" w:hAnsi="仿宋" w:eastAsia="仿宋"/>
                <w:bCs/>
                <w:sz w:val="32"/>
                <w:szCs w:val="32"/>
              </w:rPr>
            </w:pPr>
            <w:r>
              <w:rPr>
                <w:rFonts w:hint="eastAsia" w:ascii="仿宋" w:hAnsi="仿宋" w:eastAsia="仿宋"/>
                <w:bCs/>
                <w:sz w:val="32"/>
                <w:szCs w:val="32"/>
              </w:rPr>
              <w:t>硬件</w:t>
            </w:r>
          </w:p>
        </w:tc>
        <w:tc>
          <w:tcPr>
            <w:tcW w:w="4220" w:type="dxa"/>
            <w:tcBorders>
              <w:top w:val="single" w:color="auto" w:sz="4" w:space="0"/>
              <w:bottom w:val="single" w:color="auto" w:sz="4" w:space="0"/>
            </w:tcBorders>
            <w:noWrap w:val="0"/>
            <w:vAlign w:val="center"/>
          </w:tcPr>
          <w:p>
            <w:pPr>
              <w:spacing w:line="360" w:lineRule="auto"/>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089" w:hRule="atLeast"/>
        </w:trPr>
        <w:tc>
          <w:tcPr>
            <w:tcW w:w="8528" w:type="dxa"/>
            <w:gridSpan w:val="3"/>
            <w:tcBorders>
              <w:left w:val="single" w:color="auto" w:sz="4" w:space="0"/>
              <w:bottom w:val="single" w:color="auto" w:sz="4" w:space="0"/>
              <w:right w:val="single" w:color="auto" w:sz="4" w:space="0"/>
            </w:tcBorders>
            <w:noWrap w:val="0"/>
            <w:vAlign w:val="center"/>
          </w:tcPr>
          <w:p>
            <w:pPr>
              <w:spacing w:line="360" w:lineRule="auto"/>
              <w:rPr>
                <w:rFonts w:ascii="仿宋" w:hAnsi="仿宋" w:eastAsia="仿宋"/>
                <w:sz w:val="32"/>
                <w:szCs w:val="32"/>
              </w:rPr>
            </w:pPr>
            <w:r>
              <w:rPr>
                <w:rFonts w:hint="eastAsia" w:ascii="仿宋" w:hAnsi="仿宋" w:eastAsia="仿宋"/>
                <w:sz w:val="32"/>
                <w:szCs w:val="32"/>
              </w:rPr>
              <w:t>合计金额（大写）：                       ￥</w:t>
            </w:r>
            <w:r>
              <w:rPr>
                <w:rFonts w:hint="eastAsia" w:ascii="仿宋" w:hAnsi="仿宋" w:eastAsia="仿宋"/>
                <w:sz w:val="32"/>
                <w:szCs w:val="32"/>
                <w:u w:val="single"/>
              </w:rPr>
              <w:t xml:space="preserve">         </w:t>
            </w:r>
          </w:p>
        </w:tc>
      </w:tr>
    </w:tbl>
    <w:p>
      <w:pPr>
        <w:spacing w:line="360" w:lineRule="auto"/>
        <w:rPr>
          <w:rFonts w:ascii="仿宋" w:hAnsi="仿宋" w:eastAsia="仿宋"/>
          <w:sz w:val="24"/>
        </w:rPr>
      </w:pPr>
      <w:r>
        <w:rPr>
          <w:rFonts w:hint="eastAsia" w:ascii="仿宋" w:hAnsi="仿宋" w:eastAsia="仿宋"/>
          <w:sz w:val="24"/>
        </w:rPr>
        <w:t>注</w:t>
      </w:r>
      <w:r>
        <w:rPr>
          <w:rFonts w:ascii="仿宋" w:hAnsi="仿宋" w:eastAsia="仿宋"/>
          <w:sz w:val="24"/>
        </w:rPr>
        <w:t>: 1</w:t>
      </w:r>
      <w:r>
        <w:rPr>
          <w:rFonts w:hint="eastAsia" w:ascii="仿宋" w:hAnsi="仿宋" w:eastAsia="仿宋"/>
          <w:sz w:val="24"/>
        </w:rPr>
        <w:t>、报价有涂改的，作无效标处理。</w:t>
      </w:r>
    </w:p>
    <w:p>
      <w:pPr>
        <w:spacing w:line="360" w:lineRule="auto"/>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rPr>
        <w:t>、合计金额应包括税费及其他等一切费用。</w:t>
      </w:r>
    </w:p>
    <w:p>
      <w:pPr>
        <w:spacing w:line="360" w:lineRule="auto"/>
        <w:ind w:left="636" w:leftChars="303"/>
        <w:rPr>
          <w:rFonts w:ascii="仿宋" w:hAnsi="仿宋" w:eastAsia="仿宋"/>
          <w:sz w:val="24"/>
        </w:rPr>
      </w:pPr>
    </w:p>
    <w:p>
      <w:pPr>
        <w:spacing w:line="360" w:lineRule="auto"/>
        <w:rPr>
          <w:rFonts w:ascii="仿宋" w:hAnsi="仿宋" w:eastAsia="仿宋"/>
          <w:sz w:val="32"/>
          <w:szCs w:val="32"/>
        </w:rPr>
      </w:pPr>
      <w:r>
        <w:rPr>
          <w:rFonts w:hint="eastAsia" w:ascii="仿宋" w:hAnsi="仿宋" w:eastAsia="仿宋"/>
          <w:sz w:val="32"/>
          <w:szCs w:val="32"/>
        </w:rPr>
        <w:t>投标人全称（盖章）：</w:t>
      </w:r>
    </w:p>
    <w:p>
      <w:pPr>
        <w:spacing w:line="360" w:lineRule="auto"/>
        <w:rPr>
          <w:rFonts w:hint="eastAsia" w:ascii="仿宋" w:hAnsi="仿宋" w:eastAsia="仿宋"/>
          <w:sz w:val="32"/>
          <w:szCs w:val="32"/>
        </w:rPr>
      </w:pPr>
      <w:r>
        <w:rPr>
          <w:rFonts w:hint="eastAsia" w:ascii="仿宋" w:hAnsi="仿宋" w:eastAsia="仿宋"/>
          <w:sz w:val="32"/>
          <w:szCs w:val="32"/>
        </w:rPr>
        <w:t>法定代表人（签名）：</w:t>
      </w:r>
    </w:p>
    <w:p>
      <w:pPr>
        <w:spacing w:line="360" w:lineRule="auto"/>
        <w:rPr>
          <w:rFonts w:ascii="仿宋" w:hAnsi="仿宋" w:eastAsia="仿宋"/>
          <w:sz w:val="32"/>
          <w:szCs w:val="32"/>
        </w:rPr>
      </w:pPr>
    </w:p>
    <w:p>
      <w:pPr>
        <w:spacing w:line="360" w:lineRule="auto"/>
        <w:ind w:firstLine="800" w:firstLineChars="250"/>
        <w:rPr>
          <w:rFonts w:ascii="仿宋" w:hAnsi="仿宋" w:eastAsia="仿宋"/>
          <w:b/>
          <w:sz w:val="32"/>
          <w:szCs w:val="32"/>
        </w:rPr>
      </w:pP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pPr>
        <w:spacing w:line="360" w:lineRule="auto"/>
        <w:rPr>
          <w:rFonts w:hint="eastAsia" w:ascii="仿宋" w:hAnsi="仿宋" w:eastAsia="仿宋"/>
          <w:sz w:val="32"/>
          <w:szCs w:val="32"/>
        </w:rPr>
      </w:pPr>
    </w:p>
    <w:p>
      <w:pPr>
        <w:spacing w:line="360" w:lineRule="auto"/>
        <w:rPr>
          <w:rFonts w:hint="eastAsia" w:ascii="仿宋" w:hAnsi="仿宋" w:eastAsia="仿宋"/>
          <w:sz w:val="32"/>
          <w:szCs w:val="32"/>
        </w:rPr>
      </w:pPr>
    </w:p>
    <w:p>
      <w:pPr>
        <w:spacing w:line="360" w:lineRule="auto"/>
        <w:rPr>
          <w:rFonts w:hint="eastAsia" w:ascii="仿宋" w:hAnsi="仿宋" w:eastAsia="仿宋"/>
          <w:sz w:val="32"/>
          <w:szCs w:val="32"/>
        </w:rPr>
      </w:pPr>
    </w:p>
    <w:p>
      <w:pPr>
        <w:spacing w:line="360" w:lineRule="auto"/>
        <w:rPr>
          <w:rFonts w:hint="eastAsia" w:ascii="仿宋" w:hAnsi="仿宋" w:eastAsia="仿宋"/>
          <w:sz w:val="32"/>
          <w:szCs w:val="32"/>
        </w:rPr>
      </w:pPr>
    </w:p>
    <w:p>
      <w:pPr>
        <w:spacing w:line="360" w:lineRule="auto"/>
        <w:rPr>
          <w:rFonts w:hint="eastAsia" w:ascii="仿宋" w:hAnsi="仿宋" w:eastAsia="仿宋"/>
          <w:sz w:val="32"/>
          <w:szCs w:val="32"/>
        </w:rPr>
      </w:pPr>
    </w:p>
    <w:p>
      <w:pPr>
        <w:spacing w:line="360" w:lineRule="auto"/>
        <w:rPr>
          <w:rFonts w:ascii="仿宋" w:hAnsi="仿宋" w:eastAsia="仿宋"/>
          <w:sz w:val="32"/>
          <w:szCs w:val="32"/>
        </w:rPr>
      </w:pPr>
      <w:r>
        <w:rPr>
          <w:rFonts w:hint="eastAsia" w:ascii="仿宋" w:hAnsi="仿宋" w:eastAsia="仿宋"/>
          <w:sz w:val="32"/>
          <w:szCs w:val="32"/>
        </w:rPr>
        <w:t>格式：</w:t>
      </w:r>
    </w:p>
    <w:p>
      <w:pPr>
        <w:spacing w:line="360" w:lineRule="auto"/>
        <w:jc w:val="center"/>
        <w:rPr>
          <w:rFonts w:ascii="仿宋" w:hAnsi="仿宋" w:eastAsia="仿宋"/>
          <w:sz w:val="28"/>
          <w:szCs w:val="28"/>
        </w:rPr>
      </w:pPr>
      <w:r>
        <w:rPr>
          <w:rFonts w:hint="eastAsia" w:ascii="仿宋" w:hAnsi="仿宋" w:eastAsia="仿宋"/>
          <w:b/>
          <w:sz w:val="36"/>
          <w:szCs w:val="36"/>
        </w:rPr>
        <w:t>投标报价明细表</w:t>
      </w:r>
      <w:r>
        <w:rPr>
          <w:rFonts w:hint="eastAsia" w:ascii="仿宋" w:hAnsi="仿宋" w:eastAsia="仿宋"/>
          <w:sz w:val="28"/>
          <w:szCs w:val="28"/>
        </w:rPr>
        <w:t>（格式）</w:t>
      </w:r>
    </w:p>
    <w:p>
      <w:pPr>
        <w:spacing w:line="360" w:lineRule="auto"/>
        <w:rPr>
          <w:rFonts w:hint="eastAsia" w:ascii="仿宋_GB2312" w:hAnsi="仿宋" w:eastAsia="仿宋_GB2312"/>
          <w:sz w:val="32"/>
          <w:szCs w:val="32"/>
        </w:rPr>
      </w:pPr>
      <w:r>
        <w:rPr>
          <w:rFonts w:hint="eastAsia" w:ascii="仿宋_GB2312" w:eastAsia="仿宋_GB2312"/>
          <w:sz w:val="32"/>
          <w:szCs w:val="32"/>
        </w:rPr>
        <w:t xml:space="preserve">                                          单位：元</w:t>
      </w:r>
      <w:r>
        <w:rPr>
          <w:rFonts w:hint="eastAsia" w:ascii="仿宋_GB2312" w:hAnsi="仿宋" w:eastAsia="仿宋_GB2312"/>
          <w:sz w:val="32"/>
          <w:szCs w:val="32"/>
        </w:rPr>
        <w:t xml:space="preserve"> </w:t>
      </w:r>
    </w:p>
    <w:tbl>
      <w:tblPr>
        <w:tblStyle w:val="2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8"/>
        <w:gridCol w:w="1574"/>
        <w:gridCol w:w="1052"/>
        <w:gridCol w:w="1052"/>
        <w:gridCol w:w="1052"/>
        <w:gridCol w:w="1421"/>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1" w:hRule="atLeast"/>
        </w:trPr>
        <w:tc>
          <w:tcPr>
            <w:tcW w:w="555" w:type="pct"/>
            <w:noWrap w:val="0"/>
            <w:vAlign w:val="center"/>
          </w:tcPr>
          <w:p>
            <w:pPr>
              <w:spacing w:line="360" w:lineRule="auto"/>
              <w:jc w:val="center"/>
              <w:rPr>
                <w:rFonts w:ascii="仿宋" w:hAnsi="仿宋" w:eastAsia="仿宋"/>
                <w:color w:val="000000"/>
                <w:sz w:val="32"/>
                <w:szCs w:val="32"/>
              </w:rPr>
            </w:pPr>
            <w:r>
              <w:rPr>
                <w:rFonts w:hint="eastAsia" w:ascii="仿宋" w:hAnsi="仿宋" w:eastAsia="仿宋"/>
                <w:color w:val="000000"/>
                <w:sz w:val="32"/>
                <w:szCs w:val="32"/>
              </w:rPr>
              <w:t>序号</w:t>
            </w:r>
          </w:p>
        </w:tc>
        <w:tc>
          <w:tcPr>
            <w:tcW w:w="923" w:type="pct"/>
            <w:noWrap w:val="0"/>
            <w:vAlign w:val="center"/>
          </w:tcPr>
          <w:p>
            <w:pPr>
              <w:spacing w:line="360" w:lineRule="auto"/>
              <w:jc w:val="center"/>
              <w:rPr>
                <w:rFonts w:ascii="仿宋" w:hAnsi="仿宋" w:eastAsia="仿宋"/>
                <w:color w:val="000000"/>
                <w:sz w:val="32"/>
                <w:szCs w:val="32"/>
              </w:rPr>
            </w:pPr>
            <w:r>
              <w:rPr>
                <w:rFonts w:hint="eastAsia" w:ascii="仿宋" w:hAnsi="仿宋" w:eastAsia="仿宋"/>
                <w:color w:val="000000"/>
                <w:sz w:val="32"/>
                <w:szCs w:val="32"/>
              </w:rPr>
              <w:t>内容</w:t>
            </w:r>
          </w:p>
        </w:tc>
        <w:tc>
          <w:tcPr>
            <w:tcW w:w="617" w:type="pct"/>
            <w:noWrap w:val="0"/>
            <w:vAlign w:val="center"/>
          </w:tcPr>
          <w:p>
            <w:pPr>
              <w:spacing w:line="360" w:lineRule="auto"/>
              <w:jc w:val="center"/>
              <w:rPr>
                <w:rFonts w:hint="eastAsia" w:ascii="仿宋" w:hAnsi="仿宋" w:eastAsia="仿宋"/>
                <w:color w:val="000000"/>
                <w:sz w:val="32"/>
                <w:szCs w:val="32"/>
              </w:rPr>
            </w:pPr>
            <w:r>
              <w:rPr>
                <w:rFonts w:hint="eastAsia" w:ascii="仿宋" w:hAnsi="仿宋" w:eastAsia="仿宋"/>
                <w:color w:val="000000"/>
                <w:sz w:val="32"/>
                <w:szCs w:val="32"/>
              </w:rPr>
              <w:t>品牌</w:t>
            </w:r>
          </w:p>
        </w:tc>
        <w:tc>
          <w:tcPr>
            <w:tcW w:w="617" w:type="pct"/>
            <w:noWrap w:val="0"/>
            <w:vAlign w:val="center"/>
          </w:tcPr>
          <w:p>
            <w:pPr>
              <w:spacing w:line="360" w:lineRule="auto"/>
              <w:jc w:val="center"/>
              <w:rPr>
                <w:rFonts w:ascii="仿宋" w:hAnsi="仿宋" w:eastAsia="仿宋"/>
                <w:color w:val="000000"/>
                <w:sz w:val="32"/>
                <w:szCs w:val="32"/>
              </w:rPr>
            </w:pPr>
            <w:r>
              <w:rPr>
                <w:rFonts w:hint="eastAsia" w:ascii="仿宋" w:hAnsi="仿宋" w:eastAsia="仿宋"/>
                <w:color w:val="000000"/>
                <w:sz w:val="32"/>
                <w:szCs w:val="32"/>
              </w:rPr>
              <w:t>数量</w:t>
            </w:r>
          </w:p>
        </w:tc>
        <w:tc>
          <w:tcPr>
            <w:tcW w:w="617" w:type="pct"/>
            <w:noWrap w:val="0"/>
            <w:vAlign w:val="center"/>
          </w:tcPr>
          <w:p>
            <w:pPr>
              <w:spacing w:line="360" w:lineRule="auto"/>
              <w:jc w:val="center"/>
              <w:rPr>
                <w:rFonts w:ascii="仿宋" w:hAnsi="仿宋" w:eastAsia="仿宋"/>
                <w:color w:val="000000"/>
                <w:sz w:val="32"/>
                <w:szCs w:val="32"/>
              </w:rPr>
            </w:pPr>
            <w:r>
              <w:rPr>
                <w:rFonts w:hint="eastAsia" w:ascii="仿宋" w:hAnsi="仿宋" w:eastAsia="仿宋"/>
                <w:color w:val="000000"/>
                <w:sz w:val="32"/>
                <w:szCs w:val="32"/>
              </w:rPr>
              <w:t>单位</w:t>
            </w:r>
          </w:p>
        </w:tc>
        <w:tc>
          <w:tcPr>
            <w:tcW w:w="833" w:type="pct"/>
            <w:noWrap w:val="0"/>
            <w:vAlign w:val="center"/>
          </w:tcPr>
          <w:p>
            <w:pPr>
              <w:spacing w:line="360" w:lineRule="auto"/>
              <w:jc w:val="center"/>
              <w:rPr>
                <w:rFonts w:ascii="仿宋" w:hAnsi="仿宋" w:eastAsia="仿宋"/>
                <w:color w:val="000000"/>
                <w:sz w:val="32"/>
                <w:szCs w:val="32"/>
              </w:rPr>
            </w:pPr>
            <w:r>
              <w:rPr>
                <w:rFonts w:hint="eastAsia" w:ascii="仿宋" w:hAnsi="仿宋" w:eastAsia="仿宋"/>
                <w:color w:val="000000"/>
                <w:sz w:val="32"/>
                <w:szCs w:val="32"/>
              </w:rPr>
              <w:t>金额</w:t>
            </w:r>
          </w:p>
        </w:tc>
        <w:tc>
          <w:tcPr>
            <w:tcW w:w="838" w:type="pct"/>
            <w:noWrap w:val="0"/>
            <w:vAlign w:val="center"/>
          </w:tcPr>
          <w:p>
            <w:pPr>
              <w:spacing w:line="360" w:lineRule="auto"/>
              <w:jc w:val="center"/>
              <w:rPr>
                <w:rFonts w:ascii="仿宋" w:hAnsi="仿宋" w:eastAsia="仿宋"/>
                <w:color w:val="000000"/>
                <w:sz w:val="32"/>
                <w:szCs w:val="32"/>
              </w:rPr>
            </w:pPr>
            <w:r>
              <w:rPr>
                <w:rFonts w:hint="eastAsia" w:ascii="仿宋" w:hAnsi="仿宋" w:eastAsia="仿宋"/>
                <w:color w:val="000000"/>
                <w:sz w:val="32"/>
                <w:szCs w:val="32"/>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555" w:type="pct"/>
            <w:noWrap w:val="0"/>
            <w:vAlign w:val="top"/>
          </w:tcPr>
          <w:p>
            <w:pPr>
              <w:spacing w:line="360" w:lineRule="auto"/>
              <w:rPr>
                <w:rFonts w:ascii="仿宋" w:hAnsi="仿宋" w:eastAsia="仿宋"/>
                <w:color w:val="000000"/>
                <w:sz w:val="32"/>
                <w:szCs w:val="32"/>
              </w:rPr>
            </w:pPr>
          </w:p>
        </w:tc>
        <w:tc>
          <w:tcPr>
            <w:tcW w:w="923" w:type="pct"/>
            <w:noWrap w:val="0"/>
            <w:vAlign w:val="top"/>
          </w:tcPr>
          <w:p>
            <w:pPr>
              <w:spacing w:line="360" w:lineRule="auto"/>
              <w:rPr>
                <w:rFonts w:ascii="仿宋" w:hAnsi="仿宋" w:eastAsia="仿宋"/>
                <w:color w:val="000000"/>
                <w:sz w:val="32"/>
                <w:szCs w:val="32"/>
              </w:rPr>
            </w:pPr>
          </w:p>
        </w:tc>
        <w:tc>
          <w:tcPr>
            <w:tcW w:w="617" w:type="pct"/>
            <w:noWrap w:val="0"/>
            <w:vAlign w:val="top"/>
          </w:tcPr>
          <w:p>
            <w:pPr>
              <w:spacing w:line="360" w:lineRule="auto"/>
              <w:rPr>
                <w:rFonts w:ascii="仿宋" w:hAnsi="仿宋" w:eastAsia="仿宋"/>
                <w:color w:val="000000"/>
                <w:sz w:val="32"/>
                <w:szCs w:val="32"/>
              </w:rPr>
            </w:pPr>
          </w:p>
        </w:tc>
        <w:tc>
          <w:tcPr>
            <w:tcW w:w="617" w:type="pct"/>
            <w:noWrap w:val="0"/>
            <w:vAlign w:val="top"/>
          </w:tcPr>
          <w:p>
            <w:pPr>
              <w:spacing w:line="360" w:lineRule="auto"/>
              <w:rPr>
                <w:rFonts w:ascii="仿宋" w:hAnsi="仿宋" w:eastAsia="仿宋"/>
                <w:color w:val="000000"/>
                <w:sz w:val="32"/>
                <w:szCs w:val="32"/>
              </w:rPr>
            </w:pPr>
          </w:p>
        </w:tc>
        <w:tc>
          <w:tcPr>
            <w:tcW w:w="617" w:type="pct"/>
            <w:noWrap w:val="0"/>
            <w:vAlign w:val="top"/>
          </w:tcPr>
          <w:p>
            <w:pPr>
              <w:spacing w:line="360" w:lineRule="auto"/>
              <w:rPr>
                <w:rFonts w:ascii="仿宋" w:hAnsi="仿宋" w:eastAsia="仿宋"/>
                <w:color w:val="000000"/>
                <w:sz w:val="32"/>
                <w:szCs w:val="32"/>
              </w:rPr>
            </w:pPr>
          </w:p>
        </w:tc>
        <w:tc>
          <w:tcPr>
            <w:tcW w:w="833" w:type="pct"/>
            <w:noWrap w:val="0"/>
            <w:vAlign w:val="top"/>
          </w:tcPr>
          <w:p>
            <w:pPr>
              <w:spacing w:line="360" w:lineRule="auto"/>
              <w:rPr>
                <w:rFonts w:ascii="仿宋" w:hAnsi="仿宋" w:eastAsia="仿宋"/>
                <w:color w:val="000000"/>
                <w:sz w:val="32"/>
                <w:szCs w:val="32"/>
              </w:rPr>
            </w:pPr>
          </w:p>
        </w:tc>
        <w:tc>
          <w:tcPr>
            <w:tcW w:w="838" w:type="pct"/>
            <w:noWrap w:val="0"/>
            <w:vAlign w:val="top"/>
          </w:tcPr>
          <w:p>
            <w:pPr>
              <w:spacing w:line="360" w:lineRule="auto"/>
              <w:rPr>
                <w:rFonts w:ascii="仿宋" w:hAnsi="仿宋" w:eastAsia="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55" w:type="pct"/>
            <w:noWrap w:val="0"/>
            <w:vAlign w:val="top"/>
          </w:tcPr>
          <w:p>
            <w:pPr>
              <w:spacing w:line="360" w:lineRule="auto"/>
              <w:rPr>
                <w:rFonts w:ascii="仿宋" w:hAnsi="仿宋" w:eastAsia="仿宋"/>
                <w:color w:val="000000"/>
                <w:sz w:val="32"/>
                <w:szCs w:val="32"/>
              </w:rPr>
            </w:pPr>
          </w:p>
        </w:tc>
        <w:tc>
          <w:tcPr>
            <w:tcW w:w="923" w:type="pct"/>
            <w:noWrap w:val="0"/>
            <w:vAlign w:val="top"/>
          </w:tcPr>
          <w:p>
            <w:pPr>
              <w:spacing w:line="360" w:lineRule="auto"/>
              <w:rPr>
                <w:rFonts w:ascii="仿宋" w:hAnsi="仿宋" w:eastAsia="仿宋"/>
                <w:color w:val="000000"/>
                <w:sz w:val="32"/>
                <w:szCs w:val="32"/>
              </w:rPr>
            </w:pPr>
          </w:p>
        </w:tc>
        <w:tc>
          <w:tcPr>
            <w:tcW w:w="617" w:type="pct"/>
            <w:noWrap w:val="0"/>
            <w:vAlign w:val="top"/>
          </w:tcPr>
          <w:p>
            <w:pPr>
              <w:spacing w:line="360" w:lineRule="auto"/>
              <w:rPr>
                <w:rFonts w:ascii="仿宋" w:hAnsi="仿宋" w:eastAsia="仿宋"/>
                <w:color w:val="000000"/>
                <w:sz w:val="32"/>
                <w:szCs w:val="32"/>
              </w:rPr>
            </w:pPr>
          </w:p>
        </w:tc>
        <w:tc>
          <w:tcPr>
            <w:tcW w:w="617" w:type="pct"/>
            <w:noWrap w:val="0"/>
            <w:vAlign w:val="top"/>
          </w:tcPr>
          <w:p>
            <w:pPr>
              <w:spacing w:line="360" w:lineRule="auto"/>
              <w:rPr>
                <w:rFonts w:ascii="仿宋" w:hAnsi="仿宋" w:eastAsia="仿宋"/>
                <w:color w:val="000000"/>
                <w:sz w:val="32"/>
                <w:szCs w:val="32"/>
              </w:rPr>
            </w:pPr>
          </w:p>
        </w:tc>
        <w:tc>
          <w:tcPr>
            <w:tcW w:w="617" w:type="pct"/>
            <w:noWrap w:val="0"/>
            <w:vAlign w:val="top"/>
          </w:tcPr>
          <w:p>
            <w:pPr>
              <w:spacing w:line="360" w:lineRule="auto"/>
              <w:rPr>
                <w:rFonts w:ascii="仿宋" w:hAnsi="仿宋" w:eastAsia="仿宋"/>
                <w:color w:val="000000"/>
                <w:sz w:val="32"/>
                <w:szCs w:val="32"/>
              </w:rPr>
            </w:pPr>
          </w:p>
        </w:tc>
        <w:tc>
          <w:tcPr>
            <w:tcW w:w="833" w:type="pct"/>
            <w:noWrap w:val="0"/>
            <w:vAlign w:val="top"/>
          </w:tcPr>
          <w:p>
            <w:pPr>
              <w:spacing w:line="360" w:lineRule="auto"/>
              <w:rPr>
                <w:rFonts w:ascii="仿宋" w:hAnsi="仿宋" w:eastAsia="仿宋"/>
                <w:color w:val="000000"/>
                <w:sz w:val="32"/>
                <w:szCs w:val="32"/>
              </w:rPr>
            </w:pPr>
          </w:p>
        </w:tc>
        <w:tc>
          <w:tcPr>
            <w:tcW w:w="838" w:type="pct"/>
            <w:noWrap w:val="0"/>
            <w:vAlign w:val="top"/>
          </w:tcPr>
          <w:p>
            <w:pPr>
              <w:spacing w:line="360" w:lineRule="auto"/>
              <w:rPr>
                <w:rFonts w:ascii="仿宋" w:hAnsi="仿宋" w:eastAsia="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555" w:type="pct"/>
            <w:noWrap w:val="0"/>
            <w:vAlign w:val="top"/>
          </w:tcPr>
          <w:p>
            <w:pPr>
              <w:spacing w:line="360" w:lineRule="auto"/>
              <w:rPr>
                <w:rFonts w:ascii="仿宋" w:hAnsi="仿宋" w:eastAsia="仿宋"/>
                <w:color w:val="000000"/>
                <w:sz w:val="32"/>
                <w:szCs w:val="32"/>
              </w:rPr>
            </w:pPr>
          </w:p>
        </w:tc>
        <w:tc>
          <w:tcPr>
            <w:tcW w:w="923" w:type="pct"/>
            <w:noWrap w:val="0"/>
            <w:vAlign w:val="top"/>
          </w:tcPr>
          <w:p>
            <w:pPr>
              <w:spacing w:line="360" w:lineRule="auto"/>
              <w:rPr>
                <w:rFonts w:ascii="仿宋" w:hAnsi="仿宋" w:eastAsia="仿宋"/>
                <w:color w:val="000000"/>
                <w:sz w:val="32"/>
                <w:szCs w:val="32"/>
              </w:rPr>
            </w:pPr>
          </w:p>
        </w:tc>
        <w:tc>
          <w:tcPr>
            <w:tcW w:w="617" w:type="pct"/>
            <w:noWrap w:val="0"/>
            <w:vAlign w:val="top"/>
          </w:tcPr>
          <w:p>
            <w:pPr>
              <w:spacing w:line="360" w:lineRule="auto"/>
              <w:rPr>
                <w:rFonts w:ascii="仿宋" w:hAnsi="仿宋" w:eastAsia="仿宋"/>
                <w:color w:val="000000"/>
                <w:sz w:val="32"/>
                <w:szCs w:val="32"/>
              </w:rPr>
            </w:pPr>
          </w:p>
        </w:tc>
        <w:tc>
          <w:tcPr>
            <w:tcW w:w="617" w:type="pct"/>
            <w:noWrap w:val="0"/>
            <w:vAlign w:val="top"/>
          </w:tcPr>
          <w:p>
            <w:pPr>
              <w:spacing w:line="360" w:lineRule="auto"/>
              <w:rPr>
                <w:rFonts w:ascii="仿宋" w:hAnsi="仿宋" w:eastAsia="仿宋"/>
                <w:color w:val="000000"/>
                <w:sz w:val="32"/>
                <w:szCs w:val="32"/>
              </w:rPr>
            </w:pPr>
          </w:p>
        </w:tc>
        <w:tc>
          <w:tcPr>
            <w:tcW w:w="617" w:type="pct"/>
            <w:noWrap w:val="0"/>
            <w:vAlign w:val="top"/>
          </w:tcPr>
          <w:p>
            <w:pPr>
              <w:spacing w:line="360" w:lineRule="auto"/>
              <w:rPr>
                <w:rFonts w:ascii="仿宋" w:hAnsi="仿宋" w:eastAsia="仿宋"/>
                <w:color w:val="000000"/>
                <w:sz w:val="32"/>
                <w:szCs w:val="32"/>
              </w:rPr>
            </w:pPr>
          </w:p>
        </w:tc>
        <w:tc>
          <w:tcPr>
            <w:tcW w:w="833" w:type="pct"/>
            <w:noWrap w:val="0"/>
            <w:vAlign w:val="top"/>
          </w:tcPr>
          <w:p>
            <w:pPr>
              <w:spacing w:line="360" w:lineRule="auto"/>
              <w:rPr>
                <w:rFonts w:ascii="仿宋" w:hAnsi="仿宋" w:eastAsia="仿宋"/>
                <w:color w:val="000000"/>
                <w:sz w:val="32"/>
                <w:szCs w:val="32"/>
              </w:rPr>
            </w:pPr>
          </w:p>
        </w:tc>
        <w:tc>
          <w:tcPr>
            <w:tcW w:w="838" w:type="pct"/>
            <w:noWrap w:val="0"/>
            <w:vAlign w:val="top"/>
          </w:tcPr>
          <w:p>
            <w:pPr>
              <w:spacing w:line="360" w:lineRule="auto"/>
              <w:rPr>
                <w:rFonts w:ascii="仿宋" w:hAnsi="仿宋" w:eastAsia="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55" w:type="pct"/>
            <w:noWrap w:val="0"/>
            <w:vAlign w:val="top"/>
          </w:tcPr>
          <w:p>
            <w:pPr>
              <w:spacing w:line="360" w:lineRule="auto"/>
              <w:rPr>
                <w:rFonts w:ascii="仿宋" w:hAnsi="仿宋" w:eastAsia="仿宋"/>
                <w:color w:val="000000"/>
                <w:sz w:val="32"/>
                <w:szCs w:val="32"/>
              </w:rPr>
            </w:pPr>
          </w:p>
        </w:tc>
        <w:tc>
          <w:tcPr>
            <w:tcW w:w="923" w:type="pct"/>
            <w:noWrap w:val="0"/>
            <w:vAlign w:val="top"/>
          </w:tcPr>
          <w:p>
            <w:pPr>
              <w:spacing w:line="360" w:lineRule="auto"/>
              <w:rPr>
                <w:rFonts w:ascii="仿宋" w:hAnsi="仿宋" w:eastAsia="仿宋"/>
                <w:color w:val="000000"/>
                <w:sz w:val="32"/>
                <w:szCs w:val="32"/>
              </w:rPr>
            </w:pPr>
          </w:p>
        </w:tc>
        <w:tc>
          <w:tcPr>
            <w:tcW w:w="617" w:type="pct"/>
            <w:noWrap w:val="0"/>
            <w:vAlign w:val="top"/>
          </w:tcPr>
          <w:p>
            <w:pPr>
              <w:spacing w:line="360" w:lineRule="auto"/>
              <w:rPr>
                <w:rFonts w:ascii="仿宋" w:hAnsi="仿宋" w:eastAsia="仿宋"/>
                <w:color w:val="000000"/>
                <w:sz w:val="32"/>
                <w:szCs w:val="32"/>
              </w:rPr>
            </w:pPr>
          </w:p>
        </w:tc>
        <w:tc>
          <w:tcPr>
            <w:tcW w:w="617" w:type="pct"/>
            <w:noWrap w:val="0"/>
            <w:vAlign w:val="top"/>
          </w:tcPr>
          <w:p>
            <w:pPr>
              <w:spacing w:line="360" w:lineRule="auto"/>
              <w:rPr>
                <w:rFonts w:ascii="仿宋" w:hAnsi="仿宋" w:eastAsia="仿宋"/>
                <w:color w:val="000000"/>
                <w:sz w:val="32"/>
                <w:szCs w:val="32"/>
              </w:rPr>
            </w:pPr>
          </w:p>
        </w:tc>
        <w:tc>
          <w:tcPr>
            <w:tcW w:w="617" w:type="pct"/>
            <w:noWrap w:val="0"/>
            <w:vAlign w:val="top"/>
          </w:tcPr>
          <w:p>
            <w:pPr>
              <w:spacing w:line="360" w:lineRule="auto"/>
              <w:rPr>
                <w:rFonts w:ascii="仿宋" w:hAnsi="仿宋" w:eastAsia="仿宋"/>
                <w:color w:val="000000"/>
                <w:sz w:val="32"/>
                <w:szCs w:val="32"/>
              </w:rPr>
            </w:pPr>
          </w:p>
        </w:tc>
        <w:tc>
          <w:tcPr>
            <w:tcW w:w="833" w:type="pct"/>
            <w:noWrap w:val="0"/>
            <w:vAlign w:val="top"/>
          </w:tcPr>
          <w:p>
            <w:pPr>
              <w:spacing w:line="360" w:lineRule="auto"/>
              <w:rPr>
                <w:rFonts w:ascii="仿宋" w:hAnsi="仿宋" w:eastAsia="仿宋"/>
                <w:color w:val="000000"/>
                <w:sz w:val="32"/>
                <w:szCs w:val="32"/>
              </w:rPr>
            </w:pPr>
          </w:p>
        </w:tc>
        <w:tc>
          <w:tcPr>
            <w:tcW w:w="838" w:type="pct"/>
            <w:noWrap w:val="0"/>
            <w:vAlign w:val="top"/>
          </w:tcPr>
          <w:p>
            <w:pPr>
              <w:spacing w:line="360" w:lineRule="auto"/>
              <w:rPr>
                <w:rFonts w:ascii="仿宋" w:hAnsi="仿宋" w:eastAsia="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2" w:hRule="atLeast"/>
        </w:trPr>
        <w:tc>
          <w:tcPr>
            <w:tcW w:w="555" w:type="pct"/>
            <w:noWrap w:val="0"/>
            <w:vAlign w:val="top"/>
          </w:tcPr>
          <w:p>
            <w:pPr>
              <w:spacing w:line="360" w:lineRule="auto"/>
              <w:rPr>
                <w:rFonts w:ascii="仿宋" w:hAnsi="仿宋" w:eastAsia="仿宋"/>
                <w:color w:val="000000"/>
                <w:sz w:val="32"/>
                <w:szCs w:val="32"/>
              </w:rPr>
            </w:pPr>
          </w:p>
        </w:tc>
        <w:tc>
          <w:tcPr>
            <w:tcW w:w="923" w:type="pct"/>
            <w:noWrap w:val="0"/>
            <w:vAlign w:val="top"/>
          </w:tcPr>
          <w:p>
            <w:pPr>
              <w:spacing w:line="360" w:lineRule="auto"/>
              <w:rPr>
                <w:rFonts w:ascii="仿宋" w:hAnsi="仿宋" w:eastAsia="仿宋"/>
                <w:color w:val="000000"/>
                <w:sz w:val="32"/>
                <w:szCs w:val="32"/>
              </w:rPr>
            </w:pPr>
          </w:p>
        </w:tc>
        <w:tc>
          <w:tcPr>
            <w:tcW w:w="617" w:type="pct"/>
            <w:noWrap w:val="0"/>
            <w:vAlign w:val="top"/>
          </w:tcPr>
          <w:p>
            <w:pPr>
              <w:spacing w:line="360" w:lineRule="auto"/>
              <w:rPr>
                <w:rFonts w:ascii="仿宋" w:hAnsi="仿宋" w:eastAsia="仿宋"/>
                <w:color w:val="000000"/>
                <w:sz w:val="32"/>
                <w:szCs w:val="32"/>
              </w:rPr>
            </w:pPr>
          </w:p>
        </w:tc>
        <w:tc>
          <w:tcPr>
            <w:tcW w:w="617" w:type="pct"/>
            <w:noWrap w:val="0"/>
            <w:vAlign w:val="top"/>
          </w:tcPr>
          <w:p>
            <w:pPr>
              <w:spacing w:line="360" w:lineRule="auto"/>
              <w:rPr>
                <w:rFonts w:ascii="仿宋" w:hAnsi="仿宋" w:eastAsia="仿宋"/>
                <w:color w:val="000000"/>
                <w:sz w:val="32"/>
                <w:szCs w:val="32"/>
              </w:rPr>
            </w:pPr>
          </w:p>
        </w:tc>
        <w:tc>
          <w:tcPr>
            <w:tcW w:w="617" w:type="pct"/>
            <w:noWrap w:val="0"/>
            <w:vAlign w:val="top"/>
          </w:tcPr>
          <w:p>
            <w:pPr>
              <w:spacing w:line="360" w:lineRule="auto"/>
              <w:rPr>
                <w:rFonts w:ascii="仿宋" w:hAnsi="仿宋" w:eastAsia="仿宋"/>
                <w:color w:val="000000"/>
                <w:sz w:val="32"/>
                <w:szCs w:val="32"/>
              </w:rPr>
            </w:pPr>
          </w:p>
        </w:tc>
        <w:tc>
          <w:tcPr>
            <w:tcW w:w="833" w:type="pct"/>
            <w:noWrap w:val="0"/>
            <w:vAlign w:val="top"/>
          </w:tcPr>
          <w:p>
            <w:pPr>
              <w:spacing w:line="360" w:lineRule="auto"/>
              <w:rPr>
                <w:rFonts w:ascii="仿宋" w:hAnsi="仿宋" w:eastAsia="仿宋"/>
                <w:color w:val="000000"/>
                <w:sz w:val="32"/>
                <w:szCs w:val="32"/>
              </w:rPr>
            </w:pPr>
          </w:p>
        </w:tc>
        <w:tc>
          <w:tcPr>
            <w:tcW w:w="838" w:type="pct"/>
            <w:noWrap w:val="0"/>
            <w:vAlign w:val="top"/>
          </w:tcPr>
          <w:p>
            <w:pPr>
              <w:spacing w:line="360" w:lineRule="auto"/>
              <w:rPr>
                <w:rFonts w:ascii="仿宋" w:hAnsi="仿宋" w:eastAsia="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6" w:hRule="atLeast"/>
        </w:trPr>
        <w:tc>
          <w:tcPr>
            <w:tcW w:w="555" w:type="pct"/>
            <w:noWrap w:val="0"/>
            <w:vAlign w:val="top"/>
          </w:tcPr>
          <w:p>
            <w:pPr>
              <w:spacing w:line="360" w:lineRule="auto"/>
              <w:rPr>
                <w:rFonts w:ascii="仿宋" w:hAnsi="仿宋" w:eastAsia="仿宋"/>
                <w:color w:val="000000"/>
                <w:sz w:val="32"/>
                <w:szCs w:val="32"/>
              </w:rPr>
            </w:pPr>
          </w:p>
        </w:tc>
        <w:tc>
          <w:tcPr>
            <w:tcW w:w="923" w:type="pct"/>
            <w:noWrap w:val="0"/>
            <w:vAlign w:val="top"/>
          </w:tcPr>
          <w:p>
            <w:pPr>
              <w:spacing w:line="360" w:lineRule="auto"/>
              <w:rPr>
                <w:rFonts w:ascii="仿宋" w:hAnsi="仿宋" w:eastAsia="仿宋"/>
                <w:color w:val="000000"/>
                <w:sz w:val="32"/>
                <w:szCs w:val="32"/>
              </w:rPr>
            </w:pPr>
          </w:p>
        </w:tc>
        <w:tc>
          <w:tcPr>
            <w:tcW w:w="617" w:type="pct"/>
            <w:noWrap w:val="0"/>
            <w:vAlign w:val="top"/>
          </w:tcPr>
          <w:p>
            <w:pPr>
              <w:spacing w:line="360" w:lineRule="auto"/>
              <w:rPr>
                <w:rFonts w:ascii="仿宋" w:hAnsi="仿宋" w:eastAsia="仿宋"/>
                <w:color w:val="000000"/>
                <w:sz w:val="32"/>
                <w:szCs w:val="32"/>
              </w:rPr>
            </w:pPr>
          </w:p>
        </w:tc>
        <w:tc>
          <w:tcPr>
            <w:tcW w:w="617" w:type="pct"/>
            <w:noWrap w:val="0"/>
            <w:vAlign w:val="top"/>
          </w:tcPr>
          <w:p>
            <w:pPr>
              <w:spacing w:line="360" w:lineRule="auto"/>
              <w:rPr>
                <w:rFonts w:ascii="仿宋" w:hAnsi="仿宋" w:eastAsia="仿宋"/>
                <w:color w:val="000000"/>
                <w:sz w:val="32"/>
                <w:szCs w:val="32"/>
              </w:rPr>
            </w:pPr>
          </w:p>
        </w:tc>
        <w:tc>
          <w:tcPr>
            <w:tcW w:w="617" w:type="pct"/>
            <w:noWrap w:val="0"/>
            <w:vAlign w:val="top"/>
          </w:tcPr>
          <w:p>
            <w:pPr>
              <w:spacing w:line="360" w:lineRule="auto"/>
              <w:rPr>
                <w:rFonts w:ascii="仿宋" w:hAnsi="仿宋" w:eastAsia="仿宋"/>
                <w:color w:val="000000"/>
                <w:sz w:val="32"/>
                <w:szCs w:val="32"/>
              </w:rPr>
            </w:pPr>
          </w:p>
        </w:tc>
        <w:tc>
          <w:tcPr>
            <w:tcW w:w="833" w:type="pct"/>
            <w:noWrap w:val="0"/>
            <w:vAlign w:val="top"/>
          </w:tcPr>
          <w:p>
            <w:pPr>
              <w:spacing w:line="360" w:lineRule="auto"/>
              <w:rPr>
                <w:rFonts w:ascii="仿宋" w:hAnsi="仿宋" w:eastAsia="仿宋"/>
                <w:color w:val="000000"/>
                <w:sz w:val="32"/>
                <w:szCs w:val="32"/>
              </w:rPr>
            </w:pPr>
          </w:p>
        </w:tc>
        <w:tc>
          <w:tcPr>
            <w:tcW w:w="838" w:type="pct"/>
            <w:noWrap w:val="0"/>
            <w:vAlign w:val="top"/>
          </w:tcPr>
          <w:p>
            <w:pPr>
              <w:spacing w:line="360" w:lineRule="auto"/>
              <w:rPr>
                <w:rFonts w:ascii="仿宋" w:hAnsi="仿宋" w:eastAsia="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6" w:hRule="atLeast"/>
        </w:trPr>
        <w:tc>
          <w:tcPr>
            <w:tcW w:w="555" w:type="pct"/>
            <w:noWrap w:val="0"/>
            <w:vAlign w:val="top"/>
          </w:tcPr>
          <w:p>
            <w:pPr>
              <w:spacing w:line="360" w:lineRule="auto"/>
              <w:rPr>
                <w:rFonts w:ascii="仿宋" w:hAnsi="仿宋" w:eastAsia="仿宋"/>
                <w:color w:val="000000"/>
                <w:sz w:val="32"/>
                <w:szCs w:val="32"/>
              </w:rPr>
            </w:pPr>
          </w:p>
        </w:tc>
        <w:tc>
          <w:tcPr>
            <w:tcW w:w="923" w:type="pct"/>
            <w:noWrap w:val="0"/>
            <w:vAlign w:val="top"/>
          </w:tcPr>
          <w:p>
            <w:pPr>
              <w:spacing w:line="360" w:lineRule="auto"/>
              <w:rPr>
                <w:rFonts w:ascii="仿宋" w:hAnsi="仿宋" w:eastAsia="仿宋"/>
                <w:color w:val="000000"/>
                <w:sz w:val="32"/>
                <w:szCs w:val="32"/>
              </w:rPr>
            </w:pPr>
          </w:p>
        </w:tc>
        <w:tc>
          <w:tcPr>
            <w:tcW w:w="617" w:type="pct"/>
            <w:noWrap w:val="0"/>
            <w:vAlign w:val="top"/>
          </w:tcPr>
          <w:p>
            <w:pPr>
              <w:spacing w:line="360" w:lineRule="auto"/>
              <w:rPr>
                <w:rFonts w:ascii="仿宋" w:hAnsi="仿宋" w:eastAsia="仿宋"/>
                <w:color w:val="000000"/>
                <w:sz w:val="32"/>
                <w:szCs w:val="32"/>
              </w:rPr>
            </w:pPr>
          </w:p>
        </w:tc>
        <w:tc>
          <w:tcPr>
            <w:tcW w:w="617" w:type="pct"/>
            <w:noWrap w:val="0"/>
            <w:vAlign w:val="top"/>
          </w:tcPr>
          <w:p>
            <w:pPr>
              <w:spacing w:line="360" w:lineRule="auto"/>
              <w:rPr>
                <w:rFonts w:ascii="仿宋" w:hAnsi="仿宋" w:eastAsia="仿宋"/>
                <w:color w:val="000000"/>
                <w:sz w:val="32"/>
                <w:szCs w:val="32"/>
              </w:rPr>
            </w:pPr>
          </w:p>
        </w:tc>
        <w:tc>
          <w:tcPr>
            <w:tcW w:w="617" w:type="pct"/>
            <w:noWrap w:val="0"/>
            <w:vAlign w:val="top"/>
          </w:tcPr>
          <w:p>
            <w:pPr>
              <w:spacing w:line="360" w:lineRule="auto"/>
              <w:rPr>
                <w:rFonts w:ascii="仿宋" w:hAnsi="仿宋" w:eastAsia="仿宋"/>
                <w:color w:val="000000"/>
                <w:sz w:val="32"/>
                <w:szCs w:val="32"/>
              </w:rPr>
            </w:pPr>
          </w:p>
        </w:tc>
        <w:tc>
          <w:tcPr>
            <w:tcW w:w="833" w:type="pct"/>
            <w:noWrap w:val="0"/>
            <w:vAlign w:val="top"/>
          </w:tcPr>
          <w:p>
            <w:pPr>
              <w:spacing w:line="360" w:lineRule="auto"/>
              <w:rPr>
                <w:rFonts w:ascii="仿宋" w:hAnsi="仿宋" w:eastAsia="仿宋"/>
                <w:color w:val="000000"/>
                <w:sz w:val="32"/>
                <w:szCs w:val="32"/>
              </w:rPr>
            </w:pPr>
          </w:p>
        </w:tc>
        <w:tc>
          <w:tcPr>
            <w:tcW w:w="838" w:type="pct"/>
            <w:noWrap w:val="0"/>
            <w:vAlign w:val="top"/>
          </w:tcPr>
          <w:p>
            <w:pPr>
              <w:spacing w:line="360" w:lineRule="auto"/>
              <w:rPr>
                <w:rFonts w:ascii="仿宋" w:hAnsi="仿宋" w:eastAsia="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6" w:hRule="atLeast"/>
        </w:trPr>
        <w:tc>
          <w:tcPr>
            <w:tcW w:w="555" w:type="pct"/>
            <w:noWrap w:val="0"/>
            <w:vAlign w:val="top"/>
          </w:tcPr>
          <w:p>
            <w:pPr>
              <w:spacing w:line="360" w:lineRule="auto"/>
              <w:rPr>
                <w:rFonts w:ascii="仿宋" w:hAnsi="仿宋" w:eastAsia="仿宋"/>
                <w:color w:val="000000"/>
                <w:sz w:val="32"/>
                <w:szCs w:val="32"/>
              </w:rPr>
            </w:pPr>
          </w:p>
        </w:tc>
        <w:tc>
          <w:tcPr>
            <w:tcW w:w="923" w:type="pct"/>
            <w:noWrap w:val="0"/>
            <w:vAlign w:val="top"/>
          </w:tcPr>
          <w:p>
            <w:pPr>
              <w:spacing w:line="360" w:lineRule="auto"/>
              <w:rPr>
                <w:rFonts w:ascii="仿宋" w:hAnsi="仿宋" w:eastAsia="仿宋"/>
                <w:color w:val="000000"/>
                <w:sz w:val="32"/>
                <w:szCs w:val="32"/>
              </w:rPr>
            </w:pPr>
          </w:p>
        </w:tc>
        <w:tc>
          <w:tcPr>
            <w:tcW w:w="617" w:type="pct"/>
            <w:noWrap w:val="0"/>
            <w:vAlign w:val="top"/>
          </w:tcPr>
          <w:p>
            <w:pPr>
              <w:spacing w:line="360" w:lineRule="auto"/>
              <w:rPr>
                <w:rFonts w:ascii="仿宋" w:hAnsi="仿宋" w:eastAsia="仿宋"/>
                <w:color w:val="000000"/>
                <w:sz w:val="32"/>
                <w:szCs w:val="32"/>
              </w:rPr>
            </w:pPr>
          </w:p>
        </w:tc>
        <w:tc>
          <w:tcPr>
            <w:tcW w:w="617" w:type="pct"/>
            <w:noWrap w:val="0"/>
            <w:vAlign w:val="top"/>
          </w:tcPr>
          <w:p>
            <w:pPr>
              <w:spacing w:line="360" w:lineRule="auto"/>
              <w:rPr>
                <w:rFonts w:ascii="仿宋" w:hAnsi="仿宋" w:eastAsia="仿宋"/>
                <w:color w:val="000000"/>
                <w:sz w:val="32"/>
                <w:szCs w:val="32"/>
              </w:rPr>
            </w:pPr>
          </w:p>
        </w:tc>
        <w:tc>
          <w:tcPr>
            <w:tcW w:w="617" w:type="pct"/>
            <w:noWrap w:val="0"/>
            <w:vAlign w:val="top"/>
          </w:tcPr>
          <w:p>
            <w:pPr>
              <w:spacing w:line="360" w:lineRule="auto"/>
              <w:rPr>
                <w:rFonts w:ascii="仿宋" w:hAnsi="仿宋" w:eastAsia="仿宋"/>
                <w:color w:val="000000"/>
                <w:sz w:val="32"/>
                <w:szCs w:val="32"/>
              </w:rPr>
            </w:pPr>
          </w:p>
        </w:tc>
        <w:tc>
          <w:tcPr>
            <w:tcW w:w="833" w:type="pct"/>
            <w:noWrap w:val="0"/>
            <w:vAlign w:val="top"/>
          </w:tcPr>
          <w:p>
            <w:pPr>
              <w:spacing w:line="360" w:lineRule="auto"/>
              <w:rPr>
                <w:rFonts w:ascii="仿宋" w:hAnsi="仿宋" w:eastAsia="仿宋"/>
                <w:color w:val="000000"/>
                <w:sz w:val="32"/>
                <w:szCs w:val="32"/>
              </w:rPr>
            </w:pPr>
          </w:p>
        </w:tc>
        <w:tc>
          <w:tcPr>
            <w:tcW w:w="838" w:type="pct"/>
            <w:noWrap w:val="0"/>
            <w:vAlign w:val="top"/>
          </w:tcPr>
          <w:p>
            <w:pPr>
              <w:spacing w:line="360" w:lineRule="auto"/>
              <w:rPr>
                <w:rFonts w:ascii="仿宋" w:hAnsi="仿宋" w:eastAsia="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55" w:type="pct"/>
            <w:noWrap w:val="0"/>
            <w:vAlign w:val="top"/>
          </w:tcPr>
          <w:p>
            <w:pPr>
              <w:spacing w:line="360" w:lineRule="auto"/>
              <w:rPr>
                <w:rFonts w:ascii="仿宋" w:hAnsi="仿宋" w:eastAsia="仿宋"/>
                <w:color w:val="000000"/>
                <w:sz w:val="32"/>
                <w:szCs w:val="32"/>
              </w:rPr>
            </w:pPr>
          </w:p>
        </w:tc>
        <w:tc>
          <w:tcPr>
            <w:tcW w:w="923" w:type="pct"/>
            <w:noWrap w:val="0"/>
            <w:vAlign w:val="top"/>
          </w:tcPr>
          <w:p>
            <w:pPr>
              <w:spacing w:line="360" w:lineRule="auto"/>
              <w:rPr>
                <w:rFonts w:ascii="仿宋" w:hAnsi="仿宋" w:eastAsia="仿宋"/>
                <w:color w:val="000000"/>
                <w:sz w:val="32"/>
                <w:szCs w:val="32"/>
              </w:rPr>
            </w:pPr>
          </w:p>
        </w:tc>
        <w:tc>
          <w:tcPr>
            <w:tcW w:w="617" w:type="pct"/>
            <w:noWrap w:val="0"/>
            <w:vAlign w:val="top"/>
          </w:tcPr>
          <w:p>
            <w:pPr>
              <w:spacing w:line="360" w:lineRule="auto"/>
              <w:rPr>
                <w:rFonts w:ascii="仿宋" w:hAnsi="仿宋" w:eastAsia="仿宋"/>
                <w:color w:val="000000"/>
                <w:sz w:val="32"/>
                <w:szCs w:val="32"/>
              </w:rPr>
            </w:pPr>
          </w:p>
        </w:tc>
        <w:tc>
          <w:tcPr>
            <w:tcW w:w="617" w:type="pct"/>
            <w:noWrap w:val="0"/>
            <w:vAlign w:val="top"/>
          </w:tcPr>
          <w:p>
            <w:pPr>
              <w:spacing w:line="360" w:lineRule="auto"/>
              <w:rPr>
                <w:rFonts w:ascii="仿宋" w:hAnsi="仿宋" w:eastAsia="仿宋"/>
                <w:color w:val="000000"/>
                <w:sz w:val="32"/>
                <w:szCs w:val="32"/>
              </w:rPr>
            </w:pPr>
          </w:p>
        </w:tc>
        <w:tc>
          <w:tcPr>
            <w:tcW w:w="617" w:type="pct"/>
            <w:noWrap w:val="0"/>
            <w:vAlign w:val="top"/>
          </w:tcPr>
          <w:p>
            <w:pPr>
              <w:spacing w:line="360" w:lineRule="auto"/>
              <w:rPr>
                <w:rFonts w:ascii="仿宋" w:hAnsi="仿宋" w:eastAsia="仿宋"/>
                <w:color w:val="000000"/>
                <w:sz w:val="32"/>
                <w:szCs w:val="32"/>
              </w:rPr>
            </w:pPr>
          </w:p>
        </w:tc>
        <w:tc>
          <w:tcPr>
            <w:tcW w:w="833" w:type="pct"/>
            <w:noWrap w:val="0"/>
            <w:vAlign w:val="top"/>
          </w:tcPr>
          <w:p>
            <w:pPr>
              <w:spacing w:line="360" w:lineRule="auto"/>
              <w:rPr>
                <w:rFonts w:ascii="仿宋" w:hAnsi="仿宋" w:eastAsia="仿宋"/>
                <w:color w:val="000000"/>
                <w:sz w:val="32"/>
                <w:szCs w:val="32"/>
              </w:rPr>
            </w:pPr>
          </w:p>
        </w:tc>
        <w:tc>
          <w:tcPr>
            <w:tcW w:w="838" w:type="pct"/>
            <w:noWrap w:val="0"/>
            <w:vAlign w:val="top"/>
          </w:tcPr>
          <w:p>
            <w:pPr>
              <w:spacing w:line="360" w:lineRule="auto"/>
              <w:rPr>
                <w:rFonts w:ascii="仿宋" w:hAnsi="仿宋" w:eastAsia="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000" w:type="pct"/>
            <w:gridSpan w:val="7"/>
            <w:noWrap w:val="0"/>
            <w:vAlign w:val="center"/>
          </w:tcPr>
          <w:p>
            <w:pPr>
              <w:spacing w:line="360" w:lineRule="auto"/>
              <w:rPr>
                <w:rFonts w:ascii="仿宋" w:hAnsi="仿宋" w:eastAsia="仿宋"/>
                <w:color w:val="000000"/>
                <w:sz w:val="32"/>
                <w:szCs w:val="32"/>
              </w:rPr>
            </w:pPr>
            <w:r>
              <w:rPr>
                <w:rFonts w:hint="eastAsia" w:ascii="仿宋" w:hAnsi="仿宋" w:eastAsia="仿宋"/>
                <w:color w:val="000000"/>
                <w:sz w:val="32"/>
                <w:szCs w:val="32"/>
              </w:rPr>
              <w:t>合计金额：</w:t>
            </w:r>
            <w:r>
              <w:rPr>
                <w:rFonts w:ascii="仿宋" w:hAnsi="仿宋" w:eastAsia="仿宋"/>
                <w:color w:val="000000"/>
                <w:sz w:val="32"/>
                <w:szCs w:val="32"/>
              </w:rPr>
              <w:t xml:space="preserve">                         </w:t>
            </w:r>
            <w:r>
              <w:rPr>
                <w:rFonts w:hint="eastAsia" w:ascii="仿宋" w:hAnsi="仿宋" w:eastAsia="仿宋"/>
                <w:color w:val="000000"/>
                <w:sz w:val="32"/>
                <w:szCs w:val="32"/>
              </w:rPr>
              <w:t>￥</w:t>
            </w:r>
            <w:r>
              <w:rPr>
                <w:rFonts w:ascii="仿宋" w:hAnsi="仿宋" w:eastAsia="仿宋"/>
                <w:color w:val="000000"/>
                <w:sz w:val="32"/>
                <w:szCs w:val="32"/>
              </w:rPr>
              <w:t xml:space="preserve">         </w:t>
            </w:r>
          </w:p>
        </w:tc>
      </w:tr>
    </w:tbl>
    <w:p>
      <w:pPr>
        <w:spacing w:line="360" w:lineRule="auto"/>
        <w:rPr>
          <w:rFonts w:hint="eastAsia" w:ascii="仿宋_GB2312" w:hAnsi="仿宋" w:eastAsia="仿宋_GB2312"/>
          <w:sz w:val="24"/>
        </w:rPr>
      </w:pPr>
      <w:r>
        <w:rPr>
          <w:rFonts w:hint="eastAsia" w:ascii="仿宋" w:hAnsi="仿宋" w:eastAsia="仿宋"/>
          <w:color w:val="000000"/>
          <w:sz w:val="24"/>
        </w:rPr>
        <w:t>注：合计金额应与开标一览表合计金额一致。</w:t>
      </w:r>
    </w:p>
    <w:p>
      <w:pPr>
        <w:spacing w:line="360" w:lineRule="auto"/>
        <w:rPr>
          <w:rFonts w:ascii="仿宋" w:hAnsi="仿宋" w:eastAsia="仿宋"/>
          <w:sz w:val="32"/>
          <w:szCs w:val="32"/>
        </w:rPr>
      </w:pPr>
      <w:r>
        <w:rPr>
          <w:rFonts w:hint="eastAsia" w:ascii="仿宋" w:hAnsi="仿宋" w:eastAsia="仿宋"/>
          <w:sz w:val="32"/>
          <w:szCs w:val="32"/>
        </w:rPr>
        <w:t>投标人全称（盖章）：</w:t>
      </w:r>
    </w:p>
    <w:p>
      <w:pPr>
        <w:spacing w:line="360" w:lineRule="auto"/>
        <w:rPr>
          <w:rFonts w:ascii="仿宋" w:hAnsi="仿宋" w:eastAsia="仿宋"/>
          <w:sz w:val="32"/>
          <w:szCs w:val="32"/>
        </w:rPr>
      </w:pPr>
      <w:r>
        <w:rPr>
          <w:rFonts w:hint="eastAsia" w:ascii="仿宋" w:hAnsi="仿宋" w:eastAsia="仿宋"/>
          <w:sz w:val="32"/>
          <w:szCs w:val="32"/>
        </w:rPr>
        <w:t>法定代表人（签名）：</w:t>
      </w:r>
    </w:p>
    <w:p>
      <w:pPr>
        <w:spacing w:line="360" w:lineRule="auto"/>
        <w:ind w:firstLine="800" w:firstLineChars="250"/>
        <w:rPr>
          <w:rFonts w:ascii="仿宋" w:hAnsi="仿宋" w:eastAsia="仿宋"/>
          <w:sz w:val="32"/>
          <w:szCs w:val="32"/>
        </w:rPr>
      </w:pPr>
      <w:r>
        <w:rPr>
          <w:rFonts w:ascii="仿宋" w:hAnsi="仿宋" w:eastAsia="仿宋"/>
          <w:sz w:val="32"/>
          <w:szCs w:val="32"/>
        </w:rPr>
        <w:t xml:space="preserve">                    </w:t>
      </w:r>
    </w:p>
    <w:p>
      <w:pPr>
        <w:spacing w:line="360" w:lineRule="auto"/>
        <w:ind w:firstLine="3840" w:firstLineChars="1200"/>
        <w:rPr>
          <w:rFonts w:ascii="仿宋" w:hAnsi="仿宋" w:eastAsia="仿宋"/>
          <w:b/>
          <w:sz w:val="32"/>
          <w:szCs w:val="32"/>
        </w:rPr>
      </w:pPr>
      <w:r>
        <w:rPr>
          <w:rFonts w:ascii="仿宋" w:hAnsi="仿宋" w:eastAsia="仿宋"/>
          <w:sz w:val="32"/>
          <w:szCs w:val="32"/>
        </w:rPr>
        <w:t xml:space="preserve">         </w:t>
      </w: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pPr>
        <w:spacing w:line="360" w:lineRule="auto"/>
        <w:rPr>
          <w:rFonts w:hint="eastAsia" w:ascii="仿宋" w:hAnsi="仿宋" w:eastAsia="仿宋"/>
          <w:sz w:val="32"/>
          <w:szCs w:val="32"/>
        </w:rPr>
      </w:pPr>
    </w:p>
    <w:p>
      <w:pPr>
        <w:spacing w:line="360" w:lineRule="auto"/>
        <w:rPr>
          <w:rFonts w:hint="eastAsia" w:ascii="仿宋" w:hAnsi="仿宋" w:eastAsia="仿宋"/>
          <w:sz w:val="32"/>
          <w:szCs w:val="32"/>
        </w:rPr>
      </w:pPr>
    </w:p>
    <w:p>
      <w:pPr>
        <w:spacing w:line="360" w:lineRule="auto"/>
        <w:rPr>
          <w:rFonts w:hint="eastAsia" w:ascii="仿宋" w:hAnsi="仿宋" w:eastAsia="仿宋"/>
          <w:sz w:val="32"/>
          <w:szCs w:val="32"/>
        </w:rPr>
      </w:pPr>
    </w:p>
    <w:p>
      <w:pPr>
        <w:spacing w:line="360" w:lineRule="auto"/>
        <w:rPr>
          <w:rFonts w:ascii="仿宋" w:hAnsi="仿宋" w:eastAsia="仿宋"/>
          <w:sz w:val="32"/>
          <w:szCs w:val="32"/>
        </w:rPr>
      </w:pPr>
      <w:r>
        <w:rPr>
          <w:rFonts w:hint="eastAsia" w:ascii="仿宋" w:hAnsi="仿宋" w:eastAsia="仿宋"/>
          <w:sz w:val="32"/>
          <w:szCs w:val="32"/>
        </w:rPr>
        <w:t>格式：</w:t>
      </w:r>
    </w:p>
    <w:p>
      <w:pPr>
        <w:pStyle w:val="22"/>
        <w:spacing w:before="120" w:beforeAutospacing="0" w:after="120" w:afterAutospacing="0" w:line="360" w:lineRule="auto"/>
        <w:jc w:val="center"/>
        <w:rPr>
          <w:rFonts w:ascii="仿宋" w:hAnsi="仿宋" w:eastAsia="仿宋"/>
          <w:b/>
          <w:sz w:val="36"/>
          <w:szCs w:val="36"/>
        </w:rPr>
      </w:pPr>
      <w:r>
        <w:rPr>
          <w:rFonts w:hint="eastAsia" w:ascii="仿宋" w:hAnsi="仿宋" w:eastAsia="仿宋"/>
          <w:b/>
          <w:sz w:val="36"/>
          <w:szCs w:val="36"/>
        </w:rPr>
        <w:t>中小企业声明函</w:t>
      </w:r>
    </w:p>
    <w:p>
      <w:pPr>
        <w:pStyle w:val="22"/>
        <w:spacing w:before="0" w:beforeAutospacing="0" w:after="0" w:afterAutospacing="0" w:line="360" w:lineRule="auto"/>
        <w:ind w:firstLine="570"/>
        <w:rPr>
          <w:rFonts w:ascii="仿宋" w:hAnsi="仿宋" w:eastAsia="仿宋"/>
          <w:sz w:val="32"/>
          <w:szCs w:val="32"/>
        </w:rPr>
      </w:pPr>
      <w:r>
        <w:rPr>
          <w:rFonts w:hint="eastAsia" w:ascii="仿宋" w:hAnsi="仿宋" w:eastAsia="仿宋"/>
          <w:sz w:val="32"/>
          <w:szCs w:val="32"/>
        </w:rPr>
        <w:t>本公司郑重声明，根据《政府采购促进中小企业发展暂行办法》（财库</w:t>
      </w:r>
      <w:r>
        <w:rPr>
          <w:rFonts w:ascii="仿宋" w:hAnsi="仿宋" w:eastAsia="仿宋"/>
          <w:sz w:val="32"/>
          <w:szCs w:val="32"/>
        </w:rPr>
        <w:t>[2011]181</w:t>
      </w:r>
      <w:r>
        <w:rPr>
          <w:rFonts w:hint="eastAsia" w:ascii="仿宋" w:hAnsi="仿宋" w:eastAsia="仿宋"/>
          <w:sz w:val="32"/>
          <w:szCs w:val="32"/>
        </w:rPr>
        <w:t>号）的规定，本公司为</w:t>
      </w:r>
      <w:r>
        <w:rPr>
          <w:rFonts w:ascii="仿宋" w:hAnsi="仿宋" w:eastAsia="仿宋"/>
          <w:sz w:val="32"/>
          <w:szCs w:val="32"/>
        </w:rPr>
        <w:t xml:space="preserve">     </w:t>
      </w:r>
      <w:r>
        <w:rPr>
          <w:rFonts w:hint="eastAsia" w:ascii="仿宋" w:hAnsi="仿宋" w:eastAsia="仿宋"/>
          <w:sz w:val="32"/>
          <w:szCs w:val="32"/>
        </w:rPr>
        <w:t>（请填写：中型、小型、微型）企业。即，本公司同时满足以下条件：</w:t>
      </w:r>
    </w:p>
    <w:p>
      <w:pPr>
        <w:pStyle w:val="22"/>
        <w:spacing w:before="0" w:beforeAutospacing="0" w:after="0" w:afterAutospacing="0" w:line="360" w:lineRule="auto"/>
        <w:ind w:firstLine="57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、根据《工业和信息化部、国家统计局、国家发展和改革委员会、财政部关于印发中小企业划型标准规定的通知》（工信部联企业</w:t>
      </w:r>
      <w:r>
        <w:rPr>
          <w:rFonts w:ascii="仿宋" w:hAnsi="仿宋" w:eastAsia="仿宋"/>
          <w:sz w:val="32"/>
          <w:szCs w:val="32"/>
        </w:rPr>
        <w:t>[2011]300</w:t>
      </w:r>
      <w:r>
        <w:rPr>
          <w:rFonts w:hint="eastAsia" w:ascii="仿宋" w:hAnsi="仿宋" w:eastAsia="仿宋"/>
          <w:sz w:val="32"/>
          <w:szCs w:val="32"/>
        </w:rPr>
        <w:t>号）规定的划分标准，本公司为</w:t>
      </w:r>
    </w:p>
    <w:p>
      <w:pPr>
        <w:pStyle w:val="22"/>
        <w:spacing w:before="0" w:beforeAutospacing="0" w:after="0" w:afterAutospacing="0" w:line="360" w:lineRule="auto"/>
        <w:ind w:firstLine="1529" w:firstLineChars="478"/>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请填写：中型、小型、微型）企业。</w:t>
      </w:r>
    </w:p>
    <w:p>
      <w:pPr>
        <w:pStyle w:val="22"/>
        <w:spacing w:before="0" w:beforeAutospacing="0" w:after="0" w:afterAutospacing="0" w:line="360" w:lineRule="auto"/>
        <w:ind w:firstLine="57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、本公司参加</w:t>
      </w:r>
      <w:r>
        <w:rPr>
          <w:rFonts w:ascii="仿宋" w:hAnsi="仿宋" w:eastAsia="仿宋"/>
          <w:sz w:val="32"/>
          <w:szCs w:val="32"/>
        </w:rPr>
        <w:t xml:space="preserve">        </w:t>
      </w:r>
      <w:r>
        <w:rPr>
          <w:rFonts w:hint="eastAsia" w:ascii="仿宋" w:hAnsi="仿宋" w:eastAsia="仿宋"/>
          <w:sz w:val="32"/>
          <w:szCs w:val="32"/>
        </w:rPr>
        <w:t>单位的</w:t>
      </w:r>
      <w:r>
        <w:rPr>
          <w:rFonts w:ascii="仿宋" w:hAnsi="仿宋" w:eastAsia="仿宋"/>
          <w:sz w:val="32"/>
          <w:szCs w:val="32"/>
        </w:rPr>
        <w:t xml:space="preserve">        </w:t>
      </w:r>
      <w:r>
        <w:rPr>
          <w:rFonts w:hint="eastAsia" w:ascii="仿宋" w:hAnsi="仿宋" w:eastAsia="仿宋"/>
          <w:sz w:val="32"/>
          <w:szCs w:val="32"/>
        </w:rPr>
        <w:t>项目采购活动提供本企业制造的货物，由本企业承担工程、提供服务，或者提供其他</w:t>
      </w:r>
      <w:r>
        <w:rPr>
          <w:rFonts w:ascii="仿宋" w:hAnsi="仿宋" w:eastAsia="仿宋"/>
          <w:sz w:val="32"/>
          <w:szCs w:val="32"/>
        </w:rPr>
        <w:t xml:space="preserve">        </w:t>
      </w:r>
      <w:r>
        <w:rPr>
          <w:rFonts w:hint="eastAsia" w:ascii="仿宋" w:hAnsi="仿宋" w:eastAsia="仿宋"/>
          <w:sz w:val="32"/>
          <w:szCs w:val="32"/>
        </w:rPr>
        <w:t>（请填写：中型、小型、微型）企业制造的货物。本条所称货物不包括使用大型企业注册商标的货物。</w:t>
      </w:r>
    </w:p>
    <w:p>
      <w:pPr>
        <w:pStyle w:val="22"/>
        <w:spacing w:before="0" w:beforeAutospacing="0" w:after="0" w:afterAutospacing="0" w:line="360" w:lineRule="auto"/>
        <w:ind w:firstLine="570"/>
        <w:rPr>
          <w:rFonts w:ascii="仿宋" w:hAnsi="仿宋" w:eastAsia="仿宋"/>
          <w:sz w:val="32"/>
          <w:szCs w:val="32"/>
        </w:rPr>
      </w:pPr>
      <w:r>
        <w:rPr>
          <w:rFonts w:hint="eastAsia" w:ascii="仿宋" w:hAnsi="仿宋" w:eastAsia="仿宋"/>
          <w:sz w:val="32"/>
          <w:szCs w:val="32"/>
        </w:rPr>
        <w:t>本公司对上述声明的真实性负责。如有虚假，将依法承担相应责任。</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hint="eastAsia" w:ascii="仿宋" w:hAnsi="仿宋" w:eastAsia="仿宋"/>
          <w:sz w:val="32"/>
          <w:szCs w:val="32"/>
        </w:rPr>
        <w:t>投标人全称（盖章）：</w:t>
      </w:r>
    </w:p>
    <w:p>
      <w:pPr>
        <w:spacing w:line="360" w:lineRule="auto"/>
        <w:rPr>
          <w:rFonts w:ascii="仿宋" w:hAnsi="仿宋" w:eastAsia="仿宋"/>
          <w:sz w:val="32"/>
          <w:szCs w:val="32"/>
        </w:rPr>
      </w:pPr>
      <w:r>
        <w:rPr>
          <w:rFonts w:hint="eastAsia" w:ascii="仿宋" w:hAnsi="仿宋" w:eastAsia="仿宋"/>
          <w:sz w:val="32"/>
          <w:szCs w:val="32"/>
        </w:rPr>
        <w:t>法定代表人（签名）：</w:t>
      </w:r>
    </w:p>
    <w:p>
      <w:pPr>
        <w:spacing w:line="360" w:lineRule="auto"/>
        <w:ind w:firstLine="800" w:firstLineChars="250"/>
        <w:rPr>
          <w:rFonts w:ascii="仿宋" w:hAnsi="仿宋" w:eastAsia="仿宋"/>
          <w:sz w:val="32"/>
          <w:szCs w:val="32"/>
        </w:rPr>
      </w:pPr>
      <w:r>
        <w:rPr>
          <w:rFonts w:ascii="仿宋" w:hAnsi="仿宋" w:eastAsia="仿宋"/>
          <w:sz w:val="32"/>
          <w:szCs w:val="32"/>
        </w:rPr>
        <w:t xml:space="preserve">                    </w:t>
      </w:r>
    </w:p>
    <w:p>
      <w:pPr>
        <w:spacing w:line="360" w:lineRule="auto"/>
        <w:ind w:firstLine="3840" w:firstLineChars="1200"/>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pPr>
        <w:spacing w:line="360" w:lineRule="auto"/>
        <w:rPr>
          <w:rFonts w:ascii="仿宋" w:hAnsi="仿宋" w:eastAsia="仿宋"/>
          <w:sz w:val="32"/>
          <w:szCs w:val="32"/>
        </w:rPr>
      </w:pPr>
      <w:r>
        <w:rPr>
          <w:rFonts w:hint="eastAsia" w:ascii="仿宋" w:hAnsi="仿宋" w:eastAsia="仿宋"/>
          <w:sz w:val="32"/>
          <w:szCs w:val="32"/>
        </w:rPr>
        <w:t>格式：</w:t>
      </w:r>
    </w:p>
    <w:p>
      <w:pPr>
        <w:snapToGrid w:val="0"/>
        <w:spacing w:line="360" w:lineRule="auto"/>
        <w:jc w:val="center"/>
        <w:rPr>
          <w:rFonts w:ascii="仿宋" w:hAnsi="仿宋" w:eastAsia="仿宋"/>
          <w:b/>
          <w:sz w:val="36"/>
          <w:szCs w:val="36"/>
        </w:rPr>
      </w:pPr>
      <w:r>
        <w:rPr>
          <w:rFonts w:hint="eastAsia" w:ascii="仿宋" w:hAnsi="仿宋" w:eastAsia="仿宋"/>
          <w:b/>
          <w:sz w:val="36"/>
          <w:szCs w:val="36"/>
        </w:rPr>
        <w:t>落实政府采购政策的其他材料</w:t>
      </w: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hint="eastAsia" w:ascii="仿宋" w:hAnsi="仿宋" w:eastAsia="仿宋"/>
          <w:sz w:val="32"/>
          <w:szCs w:val="32"/>
        </w:rPr>
        <w:t>投标人全称（盖章）：</w:t>
      </w:r>
    </w:p>
    <w:p>
      <w:pPr>
        <w:spacing w:line="360" w:lineRule="auto"/>
        <w:rPr>
          <w:rFonts w:ascii="仿宋" w:hAnsi="仿宋" w:eastAsia="仿宋"/>
          <w:sz w:val="32"/>
          <w:szCs w:val="32"/>
        </w:rPr>
      </w:pPr>
      <w:r>
        <w:rPr>
          <w:rFonts w:hint="eastAsia" w:ascii="仿宋" w:hAnsi="仿宋" w:eastAsia="仿宋"/>
          <w:sz w:val="32"/>
          <w:szCs w:val="32"/>
        </w:rPr>
        <w:t>法定代表人（签名）：</w:t>
      </w:r>
    </w:p>
    <w:p>
      <w:pPr>
        <w:spacing w:line="360" w:lineRule="auto"/>
        <w:ind w:firstLine="800" w:firstLineChars="250"/>
        <w:rPr>
          <w:rFonts w:ascii="仿宋" w:hAnsi="仿宋" w:eastAsia="仿宋"/>
          <w:sz w:val="32"/>
          <w:szCs w:val="32"/>
        </w:rPr>
      </w:pPr>
      <w:r>
        <w:rPr>
          <w:rFonts w:ascii="仿宋" w:hAnsi="仿宋" w:eastAsia="仿宋"/>
          <w:sz w:val="32"/>
          <w:szCs w:val="32"/>
        </w:rPr>
        <w:t xml:space="preserve">                    </w:t>
      </w:r>
    </w:p>
    <w:p>
      <w:pPr>
        <w:spacing w:line="360" w:lineRule="auto"/>
        <w:ind w:firstLine="3840" w:firstLineChars="1200"/>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pPr>
        <w:spacing w:line="360" w:lineRule="auto"/>
        <w:ind w:firstLine="2520" w:firstLineChars="1200"/>
        <w:rPr>
          <w:rFonts w:ascii="仿宋" w:hAnsi="仿宋" w:eastAsia="仿宋"/>
        </w:rPr>
      </w:pPr>
    </w:p>
    <w:sectPr>
      <w:footerReference r:id="rId3" w:type="default"/>
      <w:footerReference r:id="rId4" w:type="even"/>
      <w:pgSz w:w="11906" w:h="16838"/>
      <w:pgMar w:top="1440" w:right="1797" w:bottom="1440" w:left="1797"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Arial Unicode MS">
    <w:altName w:val="Arial"/>
    <w:panose1 w:val="020B0604020202020204"/>
    <w:charset w:val="00"/>
    <w:family w:val="roman"/>
    <w:pitch w:val="default"/>
    <w:sig w:usb0="00000003"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E0003AFF" w:usb1="C0007843" w:usb2="00000009" w:usb3="00000000" w:csb0="000001FF" w:csb1="00000000"/>
  </w:font>
  <w:font w:name="ヒラギノ角ゴ Pro W3">
    <w:altName w:val="MS Gothic"/>
    <w:panose1 w:val="00000000000000000000"/>
    <w:charset w:val="80"/>
    <w:family w:val="auto"/>
    <w:pitch w:val="default"/>
    <w:sig w:usb0="00000001" w:usb1="7AC7FFFF" w:usb2="00000012" w:usb3="00000000" w:csb0="0002000D" w:csb1="00000000"/>
  </w:font>
  <w:font w:name="宋体y緢.ā">
    <w:altName w:val="宋体"/>
    <w:panose1 w:val="00000000000000000000"/>
    <w:charset w:val="86"/>
    <w:family w:val="roman"/>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9"/>
      </w:rPr>
    </w:pPr>
    <w:r>
      <w:fldChar w:fldCharType="begin"/>
    </w:r>
    <w:r>
      <w:rPr>
        <w:rStyle w:val="29"/>
      </w:rPr>
      <w:instrText xml:space="preserve">PAGE  </w:instrText>
    </w:r>
    <w:r>
      <w:fldChar w:fldCharType="separate"/>
    </w:r>
    <w:r>
      <w:rPr>
        <w:rStyle w:val="29"/>
        <w:lang/>
      </w:rPr>
      <w:t>1</w:t>
    </w:r>
    <w: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9"/>
      </w:rPr>
    </w:pPr>
    <w:r>
      <w:fldChar w:fldCharType="begin"/>
    </w:r>
    <w:r>
      <w:rPr>
        <w:rStyle w:val="29"/>
      </w:rPr>
      <w:instrText xml:space="preserve">PAGE  </w:instrText>
    </w:r>
    <w:r>
      <w:fldChar w:fldCharType="end"/>
    </w:r>
  </w:p>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71"/>
      <w:lvlText w:val="%1."/>
      <w:lvlJc w:val="left"/>
      <w:pPr>
        <w:tabs>
          <w:tab w:val="left" w:pos="1200"/>
        </w:tabs>
        <w:ind w:left="1200" w:hanging="360"/>
      </w:pPr>
      <w:rPr>
        <w:rFonts w:cs="Times New Roman"/>
      </w:rPr>
    </w:lvl>
  </w:abstractNum>
  <w:abstractNum w:abstractNumId="1">
    <w:nsid w:val="0FFFFF7C"/>
    <w:multiLevelType w:val="singleLevel"/>
    <w:tmpl w:val="0FFFFF7C"/>
    <w:lvl w:ilvl="0" w:tentative="0">
      <w:start w:val="1"/>
      <w:numFmt w:val="decimal"/>
      <w:pStyle w:val="123"/>
      <w:lvlText w:val="%1."/>
      <w:lvlJc w:val="left"/>
      <w:pPr>
        <w:tabs>
          <w:tab w:val="left" w:pos="2040"/>
        </w:tabs>
        <w:ind w:left="2040" w:hanging="360"/>
      </w:pPr>
      <w:rPr>
        <w:rFonts w:cs="Times New Roman"/>
      </w:rPr>
    </w:lvl>
  </w:abstractNum>
  <w:abstractNum w:abstractNumId="2">
    <w:nsid w:val="0FFFFF7D"/>
    <w:multiLevelType w:val="singleLevel"/>
    <w:tmpl w:val="0FFFFF7D"/>
    <w:lvl w:ilvl="0" w:tentative="0">
      <w:start w:val="1"/>
      <w:numFmt w:val="decimal"/>
      <w:pStyle w:val="111"/>
      <w:lvlText w:val="%1."/>
      <w:lvlJc w:val="left"/>
      <w:pPr>
        <w:tabs>
          <w:tab w:val="left" w:pos="1620"/>
        </w:tabs>
        <w:ind w:left="1620" w:hanging="360"/>
      </w:pPr>
      <w:rPr>
        <w:rFonts w:cs="Times New Roman"/>
      </w:rPr>
    </w:lvl>
  </w:abstractNum>
  <w:abstractNum w:abstractNumId="3">
    <w:nsid w:val="0FFFFF7E"/>
    <w:multiLevelType w:val="singleLevel"/>
    <w:tmpl w:val="0FFFFF7E"/>
    <w:lvl w:ilvl="0" w:tentative="0">
      <w:start w:val="1"/>
      <w:numFmt w:val="decimal"/>
      <w:pStyle w:val="109"/>
      <w:lvlText w:val="%1."/>
      <w:lvlJc w:val="left"/>
      <w:pPr>
        <w:tabs>
          <w:tab w:val="left" w:pos="1200"/>
        </w:tabs>
        <w:ind w:left="1200" w:hanging="360"/>
      </w:pPr>
      <w:rPr>
        <w:rFonts w:cs="Times New Roman"/>
      </w:rPr>
    </w:lvl>
  </w:abstractNum>
  <w:abstractNum w:abstractNumId="4">
    <w:nsid w:val="0FFFFF7F"/>
    <w:multiLevelType w:val="singleLevel"/>
    <w:tmpl w:val="0FFFFF7F"/>
    <w:lvl w:ilvl="0" w:tentative="0">
      <w:start w:val="1"/>
      <w:numFmt w:val="decimal"/>
      <w:pStyle w:val="103"/>
      <w:lvlText w:val="%1."/>
      <w:lvlJc w:val="left"/>
      <w:pPr>
        <w:tabs>
          <w:tab w:val="left" w:pos="780"/>
        </w:tabs>
        <w:ind w:left="780" w:hanging="360"/>
      </w:pPr>
      <w:rPr>
        <w:rFonts w:cs="Times New Roman"/>
      </w:rPr>
    </w:lvl>
  </w:abstractNum>
  <w:abstractNum w:abstractNumId="5">
    <w:nsid w:val="0FFFFF80"/>
    <w:multiLevelType w:val="singleLevel"/>
    <w:tmpl w:val="0FFFFF80"/>
    <w:lvl w:ilvl="0" w:tentative="0">
      <w:start w:val="1"/>
      <w:numFmt w:val="bullet"/>
      <w:pStyle w:val="68"/>
      <w:lvlText w:val=""/>
      <w:lvlJc w:val="left"/>
      <w:pPr>
        <w:tabs>
          <w:tab w:val="left" w:pos="2040"/>
        </w:tabs>
        <w:ind w:left="2040" w:hanging="360"/>
      </w:pPr>
      <w:rPr>
        <w:rFonts w:hint="default" w:ascii="Wingdings" w:hAnsi="Wingdings"/>
      </w:rPr>
    </w:lvl>
  </w:abstractNum>
  <w:abstractNum w:abstractNumId="6">
    <w:nsid w:val="0FFFFF81"/>
    <w:multiLevelType w:val="singleLevel"/>
    <w:tmpl w:val="0FFFFF81"/>
    <w:lvl w:ilvl="0" w:tentative="0">
      <w:start w:val="1"/>
      <w:numFmt w:val="bullet"/>
      <w:pStyle w:val="128"/>
      <w:lvlText w:val=""/>
      <w:lvlJc w:val="left"/>
      <w:pPr>
        <w:tabs>
          <w:tab w:val="left" w:pos="1620"/>
        </w:tabs>
        <w:ind w:left="1620" w:hanging="360"/>
      </w:pPr>
      <w:rPr>
        <w:rFonts w:hint="default" w:ascii="Wingdings" w:hAnsi="Wingdings"/>
      </w:rPr>
    </w:lvl>
  </w:abstractNum>
  <w:abstractNum w:abstractNumId="7">
    <w:nsid w:val="0FFFFF82"/>
    <w:multiLevelType w:val="singleLevel"/>
    <w:tmpl w:val="0FFFFF82"/>
    <w:lvl w:ilvl="0" w:tentative="0">
      <w:start w:val="1"/>
      <w:numFmt w:val="bullet"/>
      <w:pStyle w:val="119"/>
      <w:lvlText w:val=""/>
      <w:lvlJc w:val="left"/>
      <w:pPr>
        <w:tabs>
          <w:tab w:val="left" w:pos="1200"/>
        </w:tabs>
        <w:ind w:left="1200" w:hanging="360"/>
      </w:pPr>
      <w:rPr>
        <w:rFonts w:hint="default" w:ascii="Wingdings" w:hAnsi="Wingdings"/>
      </w:rPr>
    </w:lvl>
  </w:abstractNum>
  <w:abstractNum w:abstractNumId="8">
    <w:nsid w:val="0FFFFF83"/>
    <w:multiLevelType w:val="singleLevel"/>
    <w:tmpl w:val="0FFFFF83"/>
    <w:lvl w:ilvl="0" w:tentative="0">
      <w:start w:val="1"/>
      <w:numFmt w:val="bullet"/>
      <w:pStyle w:val="72"/>
      <w:lvlText w:val=""/>
      <w:lvlJc w:val="left"/>
      <w:pPr>
        <w:tabs>
          <w:tab w:val="left" w:pos="780"/>
        </w:tabs>
        <w:ind w:left="780" w:hanging="360"/>
      </w:pPr>
      <w:rPr>
        <w:rFonts w:hint="default" w:ascii="Wingdings" w:hAnsi="Wingdings"/>
      </w:rPr>
    </w:lvl>
  </w:abstractNum>
  <w:abstractNum w:abstractNumId="9">
    <w:nsid w:val="0FFFFF88"/>
    <w:multiLevelType w:val="singleLevel"/>
    <w:tmpl w:val="0FFFFF88"/>
    <w:lvl w:ilvl="0" w:tentative="0">
      <w:start w:val="1"/>
      <w:numFmt w:val="decimal"/>
      <w:pStyle w:val="135"/>
      <w:lvlText w:val="%1."/>
      <w:lvlJc w:val="left"/>
      <w:pPr>
        <w:tabs>
          <w:tab w:val="left" w:pos="360"/>
        </w:tabs>
        <w:ind w:left="360" w:hanging="360"/>
      </w:pPr>
      <w:rPr>
        <w:rFonts w:cs="Times New Roman"/>
      </w:rPr>
    </w:lvl>
  </w:abstractNum>
  <w:abstractNum w:abstractNumId="10">
    <w:nsid w:val="30601A7D"/>
    <w:multiLevelType w:val="multilevel"/>
    <w:tmpl w:val="30601A7D"/>
    <w:lvl w:ilvl="0" w:tentative="0">
      <w:start w:val="2"/>
      <w:numFmt w:val="decimalEnclosedCircle"/>
      <w:pStyle w:val="83"/>
      <w:lvlText w:val="%1"/>
      <w:lvlJc w:val="left"/>
      <w:pPr>
        <w:ind w:left="840" w:hanging="360"/>
      </w:pPr>
      <w:rPr>
        <w:rFonts w:hint="default" w:cs="Times New Roman"/>
        <w:color w:val="auto"/>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11">
    <w:nsid w:val="4798592B"/>
    <w:multiLevelType w:val="multilevel"/>
    <w:tmpl w:val="4798592B"/>
    <w:lvl w:ilvl="0" w:tentative="0">
      <w:start w:val="1"/>
      <w:numFmt w:val="decimal"/>
      <w:lvlText w:val="%1、"/>
      <w:lvlJc w:val="left"/>
      <w:pPr>
        <w:tabs>
          <w:tab w:val="left" w:pos="360"/>
        </w:tabs>
        <w:ind w:left="360" w:hanging="360"/>
      </w:pPr>
      <w:rPr>
        <w:rFonts w:ascii="Times New Roman" w:hAnsi="Times New Roman" w:eastAsia="黑体" w:cs="Times New Roman"/>
      </w:rPr>
    </w:lvl>
    <w:lvl w:ilvl="1" w:tentative="0">
      <w:start w:val="2005"/>
      <w:numFmt w:val="decimal"/>
      <w:lvlText w:val="%2年"/>
      <w:lvlJc w:val="left"/>
      <w:pPr>
        <w:tabs>
          <w:tab w:val="left" w:pos="1620"/>
        </w:tabs>
        <w:ind w:left="1620" w:hanging="1200"/>
      </w:pPr>
      <w:rPr>
        <w:rFonts w:hint="eastAsia" w:cs="Times New Roman"/>
      </w:rPr>
    </w:lvl>
    <w:lvl w:ilvl="2" w:tentative="0">
      <w:start w:val="1"/>
      <w:numFmt w:val="decimal"/>
      <w:lvlText w:val="（%3）"/>
      <w:lvlJc w:val="left"/>
      <w:pPr>
        <w:tabs>
          <w:tab w:val="left" w:pos="1560"/>
        </w:tabs>
        <w:ind w:left="1560" w:hanging="720"/>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pStyle w:val="89"/>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2">
    <w:nsid w:val="64DE61C4"/>
    <w:multiLevelType w:val="multilevel"/>
    <w:tmpl w:val="64DE61C4"/>
    <w:lvl w:ilvl="0" w:tentative="0">
      <w:start w:val="1"/>
      <w:numFmt w:val="decimal"/>
      <w:pStyle w:val="6"/>
      <w:lvlText w:val="%1、"/>
      <w:lvlJc w:val="left"/>
      <w:pPr>
        <w:tabs>
          <w:tab w:val="left" w:pos="360"/>
        </w:tabs>
        <w:ind w:left="360" w:hanging="360"/>
      </w:pPr>
      <w:rPr>
        <w:rFonts w:ascii="Times New Roman" w:hAnsi="Times New Roman" w:eastAsia="黑体" w:cs="Times New Roman"/>
      </w:rPr>
    </w:lvl>
    <w:lvl w:ilvl="1" w:tentative="0">
      <w:start w:val="2005"/>
      <w:numFmt w:val="decimal"/>
      <w:lvlText w:val="%2年"/>
      <w:lvlJc w:val="left"/>
      <w:pPr>
        <w:tabs>
          <w:tab w:val="left" w:pos="1620"/>
        </w:tabs>
        <w:ind w:left="1620" w:hanging="1200"/>
      </w:pPr>
      <w:rPr>
        <w:rFonts w:hint="eastAsia" w:cs="Times New Roman"/>
      </w:rPr>
    </w:lvl>
    <w:lvl w:ilvl="2" w:tentative="0">
      <w:start w:val="1"/>
      <w:numFmt w:val="decimal"/>
      <w:lvlText w:val="（%3）"/>
      <w:lvlJc w:val="left"/>
      <w:pPr>
        <w:tabs>
          <w:tab w:val="left" w:pos="1560"/>
        </w:tabs>
        <w:ind w:left="1560" w:hanging="720"/>
      </w:pPr>
      <w:rPr>
        <w:rFonts w:ascii="仿宋_GB2312" w:hAnsi="宋体" w:eastAsia="仿宋_GB2312"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3">
    <w:nsid w:val="766F4AFF"/>
    <w:multiLevelType w:val="multilevel"/>
    <w:tmpl w:val="766F4AFF"/>
    <w:lvl w:ilvl="0" w:tentative="0">
      <w:start w:val="1"/>
      <w:numFmt w:val="decimal"/>
      <w:pStyle w:val="120"/>
      <w:lvlText w:val="%1、"/>
      <w:lvlJc w:val="left"/>
      <w:pPr>
        <w:tabs>
          <w:tab w:val="left" w:pos="780"/>
        </w:tabs>
        <w:ind w:left="780" w:hanging="360"/>
      </w:pPr>
      <w:rPr>
        <w:rFonts w:ascii="Times New Roman" w:hAnsi="Times New Roman" w:eastAsia="Times New Roman"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14">
    <w:nsid w:val="7A2E0816"/>
    <w:multiLevelType w:val="multilevel"/>
    <w:tmpl w:val="7A2E0816"/>
    <w:lvl w:ilvl="0" w:tentative="0">
      <w:start w:val="1"/>
      <w:numFmt w:val="decimalEnclosedCircle"/>
      <w:pStyle w:val="85"/>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12"/>
  </w:num>
  <w:num w:numId="2">
    <w:abstractNumId w:val="5"/>
  </w:num>
  <w:num w:numId="3">
    <w:abstractNumId w:val="0"/>
  </w:num>
  <w:num w:numId="4">
    <w:abstractNumId w:val="8"/>
  </w:num>
  <w:num w:numId="5">
    <w:abstractNumId w:val="10"/>
  </w:num>
  <w:num w:numId="6">
    <w:abstractNumId w:val="14"/>
  </w:num>
  <w:num w:numId="7">
    <w:abstractNumId w:val="11"/>
  </w:num>
  <w:num w:numId="8">
    <w:abstractNumId w:val="4"/>
  </w:num>
  <w:num w:numId="9">
    <w:abstractNumId w:val="3"/>
  </w:num>
  <w:num w:numId="10">
    <w:abstractNumId w:val="2"/>
  </w:num>
  <w:num w:numId="11">
    <w:abstractNumId w:val="7"/>
  </w:num>
  <w:num w:numId="12">
    <w:abstractNumId w:val="13"/>
  </w:num>
  <w:num w:numId="13">
    <w:abstractNumId w:val="1"/>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3F"/>
    <w:rsid w:val="00000FE1"/>
    <w:rsid w:val="00002E9B"/>
    <w:rsid w:val="00003783"/>
    <w:rsid w:val="0000571B"/>
    <w:rsid w:val="00011A4C"/>
    <w:rsid w:val="00012CF8"/>
    <w:rsid w:val="00014BFF"/>
    <w:rsid w:val="000153EE"/>
    <w:rsid w:val="00016DC1"/>
    <w:rsid w:val="00017537"/>
    <w:rsid w:val="00017C02"/>
    <w:rsid w:val="00021003"/>
    <w:rsid w:val="00021B47"/>
    <w:rsid w:val="00022BA3"/>
    <w:rsid w:val="00022FDA"/>
    <w:rsid w:val="00023775"/>
    <w:rsid w:val="000249B7"/>
    <w:rsid w:val="00025054"/>
    <w:rsid w:val="000259F6"/>
    <w:rsid w:val="00025C99"/>
    <w:rsid w:val="00030642"/>
    <w:rsid w:val="000314CF"/>
    <w:rsid w:val="00032122"/>
    <w:rsid w:val="00032630"/>
    <w:rsid w:val="0003336D"/>
    <w:rsid w:val="00033A2F"/>
    <w:rsid w:val="000345B7"/>
    <w:rsid w:val="000352FC"/>
    <w:rsid w:val="000367EF"/>
    <w:rsid w:val="00036C43"/>
    <w:rsid w:val="000401CB"/>
    <w:rsid w:val="000424FE"/>
    <w:rsid w:val="00042DAB"/>
    <w:rsid w:val="00043C27"/>
    <w:rsid w:val="0004508B"/>
    <w:rsid w:val="0004726C"/>
    <w:rsid w:val="000479A0"/>
    <w:rsid w:val="000507DC"/>
    <w:rsid w:val="000507F1"/>
    <w:rsid w:val="00051B96"/>
    <w:rsid w:val="00052495"/>
    <w:rsid w:val="00052B55"/>
    <w:rsid w:val="00053336"/>
    <w:rsid w:val="00053BB8"/>
    <w:rsid w:val="00061F05"/>
    <w:rsid w:val="00064037"/>
    <w:rsid w:val="00065627"/>
    <w:rsid w:val="00065743"/>
    <w:rsid w:val="00066C2D"/>
    <w:rsid w:val="000670F1"/>
    <w:rsid w:val="00070A3C"/>
    <w:rsid w:val="00074880"/>
    <w:rsid w:val="00075282"/>
    <w:rsid w:val="000753F9"/>
    <w:rsid w:val="00076EF5"/>
    <w:rsid w:val="0007778C"/>
    <w:rsid w:val="0008248E"/>
    <w:rsid w:val="0008307A"/>
    <w:rsid w:val="00084F97"/>
    <w:rsid w:val="00085EA4"/>
    <w:rsid w:val="0008676D"/>
    <w:rsid w:val="000867CC"/>
    <w:rsid w:val="00091361"/>
    <w:rsid w:val="00091655"/>
    <w:rsid w:val="00092722"/>
    <w:rsid w:val="00093137"/>
    <w:rsid w:val="00095A3E"/>
    <w:rsid w:val="0009640E"/>
    <w:rsid w:val="00096758"/>
    <w:rsid w:val="00096E58"/>
    <w:rsid w:val="000A0558"/>
    <w:rsid w:val="000A1086"/>
    <w:rsid w:val="000A2E1C"/>
    <w:rsid w:val="000A3A0C"/>
    <w:rsid w:val="000A40E9"/>
    <w:rsid w:val="000A752F"/>
    <w:rsid w:val="000A767C"/>
    <w:rsid w:val="000A7A3F"/>
    <w:rsid w:val="000B06D9"/>
    <w:rsid w:val="000B1D09"/>
    <w:rsid w:val="000B2B5B"/>
    <w:rsid w:val="000B4F54"/>
    <w:rsid w:val="000B5366"/>
    <w:rsid w:val="000B7C31"/>
    <w:rsid w:val="000C41CE"/>
    <w:rsid w:val="000C4A6B"/>
    <w:rsid w:val="000C76FC"/>
    <w:rsid w:val="000D1579"/>
    <w:rsid w:val="000D1EC9"/>
    <w:rsid w:val="000D268B"/>
    <w:rsid w:val="000D5AD0"/>
    <w:rsid w:val="000D7477"/>
    <w:rsid w:val="000E0743"/>
    <w:rsid w:val="000E13D1"/>
    <w:rsid w:val="000E30A2"/>
    <w:rsid w:val="000E4E97"/>
    <w:rsid w:val="000E5A3D"/>
    <w:rsid w:val="000E5BDE"/>
    <w:rsid w:val="000E723F"/>
    <w:rsid w:val="000E7AEF"/>
    <w:rsid w:val="000F0044"/>
    <w:rsid w:val="000F1408"/>
    <w:rsid w:val="000F1499"/>
    <w:rsid w:val="000F2839"/>
    <w:rsid w:val="000F3FCF"/>
    <w:rsid w:val="001007DB"/>
    <w:rsid w:val="00100C2B"/>
    <w:rsid w:val="00102B21"/>
    <w:rsid w:val="00102DA3"/>
    <w:rsid w:val="00103B1A"/>
    <w:rsid w:val="001040E2"/>
    <w:rsid w:val="00104777"/>
    <w:rsid w:val="00104DFF"/>
    <w:rsid w:val="001057BA"/>
    <w:rsid w:val="00106531"/>
    <w:rsid w:val="00106DA7"/>
    <w:rsid w:val="00107783"/>
    <w:rsid w:val="001134C4"/>
    <w:rsid w:val="00113C7D"/>
    <w:rsid w:val="00117154"/>
    <w:rsid w:val="0011728A"/>
    <w:rsid w:val="0012026E"/>
    <w:rsid w:val="00122FE6"/>
    <w:rsid w:val="001238EC"/>
    <w:rsid w:val="00123BB3"/>
    <w:rsid w:val="00124D01"/>
    <w:rsid w:val="0012594F"/>
    <w:rsid w:val="00132914"/>
    <w:rsid w:val="00132C8D"/>
    <w:rsid w:val="00133FB6"/>
    <w:rsid w:val="00136139"/>
    <w:rsid w:val="00136904"/>
    <w:rsid w:val="00141432"/>
    <w:rsid w:val="00141570"/>
    <w:rsid w:val="001430FE"/>
    <w:rsid w:val="00143EBE"/>
    <w:rsid w:val="001440B5"/>
    <w:rsid w:val="00144668"/>
    <w:rsid w:val="0014488E"/>
    <w:rsid w:val="00144E29"/>
    <w:rsid w:val="00144F48"/>
    <w:rsid w:val="00146F1D"/>
    <w:rsid w:val="001477B2"/>
    <w:rsid w:val="00151C52"/>
    <w:rsid w:val="00152101"/>
    <w:rsid w:val="00153AB5"/>
    <w:rsid w:val="00153D06"/>
    <w:rsid w:val="0015417D"/>
    <w:rsid w:val="00154A30"/>
    <w:rsid w:val="00154B2B"/>
    <w:rsid w:val="00155401"/>
    <w:rsid w:val="00155ABC"/>
    <w:rsid w:val="00155D44"/>
    <w:rsid w:val="001576FD"/>
    <w:rsid w:val="00157EA0"/>
    <w:rsid w:val="00161F69"/>
    <w:rsid w:val="00162A84"/>
    <w:rsid w:val="00164DCD"/>
    <w:rsid w:val="0016664A"/>
    <w:rsid w:val="00167DE8"/>
    <w:rsid w:val="00170297"/>
    <w:rsid w:val="00171628"/>
    <w:rsid w:val="00171D6F"/>
    <w:rsid w:val="00171EFF"/>
    <w:rsid w:val="001728E9"/>
    <w:rsid w:val="00172922"/>
    <w:rsid w:val="00172A28"/>
    <w:rsid w:val="00172BC7"/>
    <w:rsid w:val="001744D2"/>
    <w:rsid w:val="00175F13"/>
    <w:rsid w:val="00177501"/>
    <w:rsid w:val="00182554"/>
    <w:rsid w:val="001827BB"/>
    <w:rsid w:val="001840B9"/>
    <w:rsid w:val="001852AE"/>
    <w:rsid w:val="001853A3"/>
    <w:rsid w:val="00185943"/>
    <w:rsid w:val="00185BDD"/>
    <w:rsid w:val="00185DC2"/>
    <w:rsid w:val="0018621A"/>
    <w:rsid w:val="001900C4"/>
    <w:rsid w:val="0019027E"/>
    <w:rsid w:val="00192617"/>
    <w:rsid w:val="001940BB"/>
    <w:rsid w:val="00194648"/>
    <w:rsid w:val="00194A64"/>
    <w:rsid w:val="001958D0"/>
    <w:rsid w:val="00197207"/>
    <w:rsid w:val="00197E2C"/>
    <w:rsid w:val="00197FFB"/>
    <w:rsid w:val="001A0226"/>
    <w:rsid w:val="001A0CD0"/>
    <w:rsid w:val="001A261B"/>
    <w:rsid w:val="001A2D7C"/>
    <w:rsid w:val="001A2DDC"/>
    <w:rsid w:val="001A6510"/>
    <w:rsid w:val="001A6BFE"/>
    <w:rsid w:val="001B054A"/>
    <w:rsid w:val="001B0D22"/>
    <w:rsid w:val="001B1A4C"/>
    <w:rsid w:val="001B1FAC"/>
    <w:rsid w:val="001B2A43"/>
    <w:rsid w:val="001B39EE"/>
    <w:rsid w:val="001B41BD"/>
    <w:rsid w:val="001B4483"/>
    <w:rsid w:val="001B53D7"/>
    <w:rsid w:val="001B5553"/>
    <w:rsid w:val="001B595A"/>
    <w:rsid w:val="001B6DCD"/>
    <w:rsid w:val="001B79BF"/>
    <w:rsid w:val="001C0E3D"/>
    <w:rsid w:val="001C13A3"/>
    <w:rsid w:val="001C2F31"/>
    <w:rsid w:val="001C3B4C"/>
    <w:rsid w:val="001C4045"/>
    <w:rsid w:val="001C4858"/>
    <w:rsid w:val="001C4EC1"/>
    <w:rsid w:val="001C6AE5"/>
    <w:rsid w:val="001C6EFB"/>
    <w:rsid w:val="001C7422"/>
    <w:rsid w:val="001D1AF4"/>
    <w:rsid w:val="001D2F90"/>
    <w:rsid w:val="001D43DE"/>
    <w:rsid w:val="001D593A"/>
    <w:rsid w:val="001D6166"/>
    <w:rsid w:val="001D6692"/>
    <w:rsid w:val="001D7011"/>
    <w:rsid w:val="001D7241"/>
    <w:rsid w:val="001D745F"/>
    <w:rsid w:val="001D7C50"/>
    <w:rsid w:val="001E067F"/>
    <w:rsid w:val="001E09AF"/>
    <w:rsid w:val="001E1507"/>
    <w:rsid w:val="001E3CF1"/>
    <w:rsid w:val="001E59AB"/>
    <w:rsid w:val="001E6827"/>
    <w:rsid w:val="001F0856"/>
    <w:rsid w:val="001F1C0D"/>
    <w:rsid w:val="001F1ED9"/>
    <w:rsid w:val="001F365F"/>
    <w:rsid w:val="001F3DA6"/>
    <w:rsid w:val="001F41D1"/>
    <w:rsid w:val="001F423D"/>
    <w:rsid w:val="001F5560"/>
    <w:rsid w:val="001F66BD"/>
    <w:rsid w:val="001F74C5"/>
    <w:rsid w:val="001F78A4"/>
    <w:rsid w:val="00202443"/>
    <w:rsid w:val="00202FD3"/>
    <w:rsid w:val="00203405"/>
    <w:rsid w:val="00203C90"/>
    <w:rsid w:val="00203CA2"/>
    <w:rsid w:val="002040BC"/>
    <w:rsid w:val="00205E79"/>
    <w:rsid w:val="00206CBD"/>
    <w:rsid w:val="0020758A"/>
    <w:rsid w:val="00210585"/>
    <w:rsid w:val="00210660"/>
    <w:rsid w:val="00210CBF"/>
    <w:rsid w:val="0021264C"/>
    <w:rsid w:val="00215511"/>
    <w:rsid w:val="00216CE8"/>
    <w:rsid w:val="002222AD"/>
    <w:rsid w:val="00222345"/>
    <w:rsid w:val="00223F61"/>
    <w:rsid w:val="0022465C"/>
    <w:rsid w:val="00224865"/>
    <w:rsid w:val="002266C7"/>
    <w:rsid w:val="0022697E"/>
    <w:rsid w:val="00230222"/>
    <w:rsid w:val="00230C51"/>
    <w:rsid w:val="00232565"/>
    <w:rsid w:val="0023258A"/>
    <w:rsid w:val="00233FD0"/>
    <w:rsid w:val="002356E7"/>
    <w:rsid w:val="00235EA2"/>
    <w:rsid w:val="0023638A"/>
    <w:rsid w:val="002370AE"/>
    <w:rsid w:val="00237DC6"/>
    <w:rsid w:val="00237EF4"/>
    <w:rsid w:val="0024276C"/>
    <w:rsid w:val="0024440E"/>
    <w:rsid w:val="0024478C"/>
    <w:rsid w:val="002454C6"/>
    <w:rsid w:val="002456BA"/>
    <w:rsid w:val="00245F0C"/>
    <w:rsid w:val="002461DF"/>
    <w:rsid w:val="00250FFF"/>
    <w:rsid w:val="0025225A"/>
    <w:rsid w:val="00252E61"/>
    <w:rsid w:val="00253B7A"/>
    <w:rsid w:val="002544D5"/>
    <w:rsid w:val="0025525B"/>
    <w:rsid w:val="002559E5"/>
    <w:rsid w:val="00257AFA"/>
    <w:rsid w:val="0026007B"/>
    <w:rsid w:val="002603A1"/>
    <w:rsid w:val="002609DA"/>
    <w:rsid w:val="00260B24"/>
    <w:rsid w:val="00260C6B"/>
    <w:rsid w:val="00260C8A"/>
    <w:rsid w:val="002614D3"/>
    <w:rsid w:val="00262377"/>
    <w:rsid w:val="00262938"/>
    <w:rsid w:val="00265982"/>
    <w:rsid w:val="0026672A"/>
    <w:rsid w:val="00267046"/>
    <w:rsid w:val="00271067"/>
    <w:rsid w:val="0027170D"/>
    <w:rsid w:val="00271CA3"/>
    <w:rsid w:val="0027370F"/>
    <w:rsid w:val="002745C4"/>
    <w:rsid w:val="002748B0"/>
    <w:rsid w:val="00276F77"/>
    <w:rsid w:val="00277563"/>
    <w:rsid w:val="00277762"/>
    <w:rsid w:val="00277B1F"/>
    <w:rsid w:val="00277CFD"/>
    <w:rsid w:val="00281CB2"/>
    <w:rsid w:val="00284D31"/>
    <w:rsid w:val="00285751"/>
    <w:rsid w:val="00286024"/>
    <w:rsid w:val="0028725B"/>
    <w:rsid w:val="00287410"/>
    <w:rsid w:val="00287AEE"/>
    <w:rsid w:val="00287C82"/>
    <w:rsid w:val="00294096"/>
    <w:rsid w:val="00295F56"/>
    <w:rsid w:val="002970DD"/>
    <w:rsid w:val="002A0605"/>
    <w:rsid w:val="002A19C3"/>
    <w:rsid w:val="002A39A8"/>
    <w:rsid w:val="002A41F0"/>
    <w:rsid w:val="002A456C"/>
    <w:rsid w:val="002A76EF"/>
    <w:rsid w:val="002A7BE9"/>
    <w:rsid w:val="002B2C96"/>
    <w:rsid w:val="002B389B"/>
    <w:rsid w:val="002B4271"/>
    <w:rsid w:val="002B4460"/>
    <w:rsid w:val="002B47F5"/>
    <w:rsid w:val="002C035A"/>
    <w:rsid w:val="002C1C20"/>
    <w:rsid w:val="002C2202"/>
    <w:rsid w:val="002C3DD9"/>
    <w:rsid w:val="002C7276"/>
    <w:rsid w:val="002C78CF"/>
    <w:rsid w:val="002D00C5"/>
    <w:rsid w:val="002D29FD"/>
    <w:rsid w:val="002D461C"/>
    <w:rsid w:val="002D6362"/>
    <w:rsid w:val="002D743F"/>
    <w:rsid w:val="002D77C6"/>
    <w:rsid w:val="002E09E4"/>
    <w:rsid w:val="002E2D59"/>
    <w:rsid w:val="002E3099"/>
    <w:rsid w:val="002E5080"/>
    <w:rsid w:val="002E52AB"/>
    <w:rsid w:val="002E6C1F"/>
    <w:rsid w:val="002E6D40"/>
    <w:rsid w:val="002E6E75"/>
    <w:rsid w:val="002F031B"/>
    <w:rsid w:val="002F042E"/>
    <w:rsid w:val="002F0611"/>
    <w:rsid w:val="002F0AC5"/>
    <w:rsid w:val="002F0BE2"/>
    <w:rsid w:val="002F17EE"/>
    <w:rsid w:val="002F1C7A"/>
    <w:rsid w:val="002F2F9A"/>
    <w:rsid w:val="002F3663"/>
    <w:rsid w:val="002F394D"/>
    <w:rsid w:val="002F4AFA"/>
    <w:rsid w:val="002F6E69"/>
    <w:rsid w:val="003004AB"/>
    <w:rsid w:val="003017F8"/>
    <w:rsid w:val="00302277"/>
    <w:rsid w:val="0030470E"/>
    <w:rsid w:val="00304A8A"/>
    <w:rsid w:val="003070D1"/>
    <w:rsid w:val="003072CF"/>
    <w:rsid w:val="0031013A"/>
    <w:rsid w:val="00310EE9"/>
    <w:rsid w:val="00310FBC"/>
    <w:rsid w:val="0031278E"/>
    <w:rsid w:val="00313A3C"/>
    <w:rsid w:val="00313E31"/>
    <w:rsid w:val="00314B18"/>
    <w:rsid w:val="00315F2A"/>
    <w:rsid w:val="003164EF"/>
    <w:rsid w:val="00322118"/>
    <w:rsid w:val="00322A21"/>
    <w:rsid w:val="003230D9"/>
    <w:rsid w:val="00323BDA"/>
    <w:rsid w:val="00324809"/>
    <w:rsid w:val="003259FA"/>
    <w:rsid w:val="00325FAC"/>
    <w:rsid w:val="00326A3C"/>
    <w:rsid w:val="0032746B"/>
    <w:rsid w:val="00332098"/>
    <w:rsid w:val="00332E7C"/>
    <w:rsid w:val="00336DE9"/>
    <w:rsid w:val="00337257"/>
    <w:rsid w:val="003375EE"/>
    <w:rsid w:val="00337B5F"/>
    <w:rsid w:val="00337BD8"/>
    <w:rsid w:val="00340B50"/>
    <w:rsid w:val="0034158D"/>
    <w:rsid w:val="00343C72"/>
    <w:rsid w:val="00343EB3"/>
    <w:rsid w:val="00346095"/>
    <w:rsid w:val="0034616B"/>
    <w:rsid w:val="003475A4"/>
    <w:rsid w:val="003476F6"/>
    <w:rsid w:val="003478CE"/>
    <w:rsid w:val="00353398"/>
    <w:rsid w:val="003536F1"/>
    <w:rsid w:val="00353CA4"/>
    <w:rsid w:val="00354DFA"/>
    <w:rsid w:val="00355900"/>
    <w:rsid w:val="003567C9"/>
    <w:rsid w:val="00357F51"/>
    <w:rsid w:val="00360CE5"/>
    <w:rsid w:val="00361BA0"/>
    <w:rsid w:val="003629D2"/>
    <w:rsid w:val="00363836"/>
    <w:rsid w:val="0036388A"/>
    <w:rsid w:val="00364EB5"/>
    <w:rsid w:val="00367A88"/>
    <w:rsid w:val="00370726"/>
    <w:rsid w:val="00370757"/>
    <w:rsid w:val="00371000"/>
    <w:rsid w:val="00373E9C"/>
    <w:rsid w:val="00373EF5"/>
    <w:rsid w:val="00375507"/>
    <w:rsid w:val="003768E8"/>
    <w:rsid w:val="003768ED"/>
    <w:rsid w:val="00377221"/>
    <w:rsid w:val="00380573"/>
    <w:rsid w:val="00380BE3"/>
    <w:rsid w:val="00380C60"/>
    <w:rsid w:val="00381622"/>
    <w:rsid w:val="00381CAD"/>
    <w:rsid w:val="00382734"/>
    <w:rsid w:val="003837B4"/>
    <w:rsid w:val="0038499A"/>
    <w:rsid w:val="0038628E"/>
    <w:rsid w:val="0038737B"/>
    <w:rsid w:val="003877D2"/>
    <w:rsid w:val="00387DB9"/>
    <w:rsid w:val="00390969"/>
    <w:rsid w:val="00392251"/>
    <w:rsid w:val="0039339E"/>
    <w:rsid w:val="00393999"/>
    <w:rsid w:val="00393DEA"/>
    <w:rsid w:val="00395D8C"/>
    <w:rsid w:val="0039698C"/>
    <w:rsid w:val="00397815"/>
    <w:rsid w:val="003A1648"/>
    <w:rsid w:val="003A3B2E"/>
    <w:rsid w:val="003A3FEA"/>
    <w:rsid w:val="003A55A5"/>
    <w:rsid w:val="003A5DF2"/>
    <w:rsid w:val="003B001F"/>
    <w:rsid w:val="003B29FC"/>
    <w:rsid w:val="003B3DB8"/>
    <w:rsid w:val="003B4316"/>
    <w:rsid w:val="003B43DC"/>
    <w:rsid w:val="003B43F4"/>
    <w:rsid w:val="003B4542"/>
    <w:rsid w:val="003B5D03"/>
    <w:rsid w:val="003B649C"/>
    <w:rsid w:val="003B7BDE"/>
    <w:rsid w:val="003B7D1E"/>
    <w:rsid w:val="003C08C9"/>
    <w:rsid w:val="003C08FE"/>
    <w:rsid w:val="003C1C4A"/>
    <w:rsid w:val="003C2CBC"/>
    <w:rsid w:val="003C3652"/>
    <w:rsid w:val="003D04DA"/>
    <w:rsid w:val="003D2D73"/>
    <w:rsid w:val="003D3021"/>
    <w:rsid w:val="003D3A1B"/>
    <w:rsid w:val="003D4AA4"/>
    <w:rsid w:val="003D5DAE"/>
    <w:rsid w:val="003D734C"/>
    <w:rsid w:val="003D7A7D"/>
    <w:rsid w:val="003E1CC8"/>
    <w:rsid w:val="003E22FA"/>
    <w:rsid w:val="003E33EF"/>
    <w:rsid w:val="003E37AD"/>
    <w:rsid w:val="003E3C54"/>
    <w:rsid w:val="003E4418"/>
    <w:rsid w:val="003E5432"/>
    <w:rsid w:val="003E5FA4"/>
    <w:rsid w:val="003E6209"/>
    <w:rsid w:val="003E7907"/>
    <w:rsid w:val="003F045D"/>
    <w:rsid w:val="003F0749"/>
    <w:rsid w:val="003F2815"/>
    <w:rsid w:val="003F5848"/>
    <w:rsid w:val="003F6E97"/>
    <w:rsid w:val="003F7A43"/>
    <w:rsid w:val="0040057F"/>
    <w:rsid w:val="0040104B"/>
    <w:rsid w:val="00401DAC"/>
    <w:rsid w:val="0040200A"/>
    <w:rsid w:val="00404DC8"/>
    <w:rsid w:val="00404FD3"/>
    <w:rsid w:val="00406F81"/>
    <w:rsid w:val="00407DAA"/>
    <w:rsid w:val="00411996"/>
    <w:rsid w:val="00412512"/>
    <w:rsid w:val="00413110"/>
    <w:rsid w:val="00413AC6"/>
    <w:rsid w:val="00415884"/>
    <w:rsid w:val="00415B70"/>
    <w:rsid w:val="00415C9D"/>
    <w:rsid w:val="004164F9"/>
    <w:rsid w:val="00417AF1"/>
    <w:rsid w:val="00420156"/>
    <w:rsid w:val="004218AC"/>
    <w:rsid w:val="00424394"/>
    <w:rsid w:val="00426214"/>
    <w:rsid w:val="00426BDE"/>
    <w:rsid w:val="00427E84"/>
    <w:rsid w:val="00431583"/>
    <w:rsid w:val="00432796"/>
    <w:rsid w:val="00433A76"/>
    <w:rsid w:val="00434B01"/>
    <w:rsid w:val="00435415"/>
    <w:rsid w:val="00435CC9"/>
    <w:rsid w:val="00436F05"/>
    <w:rsid w:val="004375D1"/>
    <w:rsid w:val="00440A8D"/>
    <w:rsid w:val="004458F8"/>
    <w:rsid w:val="00446223"/>
    <w:rsid w:val="00447082"/>
    <w:rsid w:val="00447639"/>
    <w:rsid w:val="00450269"/>
    <w:rsid w:val="004523C9"/>
    <w:rsid w:val="004532D1"/>
    <w:rsid w:val="00453812"/>
    <w:rsid w:val="00455E74"/>
    <w:rsid w:val="00456C78"/>
    <w:rsid w:val="00456F4D"/>
    <w:rsid w:val="0045759E"/>
    <w:rsid w:val="00457CEC"/>
    <w:rsid w:val="00457F6F"/>
    <w:rsid w:val="00460393"/>
    <w:rsid w:val="004612FF"/>
    <w:rsid w:val="00462095"/>
    <w:rsid w:val="0046521A"/>
    <w:rsid w:val="00467675"/>
    <w:rsid w:val="00467937"/>
    <w:rsid w:val="00471AAE"/>
    <w:rsid w:val="00473C90"/>
    <w:rsid w:val="00476715"/>
    <w:rsid w:val="0047687F"/>
    <w:rsid w:val="0047736B"/>
    <w:rsid w:val="00481DF4"/>
    <w:rsid w:val="004841EC"/>
    <w:rsid w:val="0048496A"/>
    <w:rsid w:val="00485A65"/>
    <w:rsid w:val="00487D40"/>
    <w:rsid w:val="004909BD"/>
    <w:rsid w:val="0049180E"/>
    <w:rsid w:val="00492E00"/>
    <w:rsid w:val="00493448"/>
    <w:rsid w:val="00494250"/>
    <w:rsid w:val="004948D8"/>
    <w:rsid w:val="00496C1B"/>
    <w:rsid w:val="00497354"/>
    <w:rsid w:val="00497699"/>
    <w:rsid w:val="00497BE2"/>
    <w:rsid w:val="00497CA6"/>
    <w:rsid w:val="004A0DE5"/>
    <w:rsid w:val="004A22E3"/>
    <w:rsid w:val="004A2AED"/>
    <w:rsid w:val="004A35C6"/>
    <w:rsid w:val="004A3CE3"/>
    <w:rsid w:val="004A5EFE"/>
    <w:rsid w:val="004A6042"/>
    <w:rsid w:val="004A7148"/>
    <w:rsid w:val="004A7B3C"/>
    <w:rsid w:val="004B24AA"/>
    <w:rsid w:val="004B306E"/>
    <w:rsid w:val="004B4178"/>
    <w:rsid w:val="004B4899"/>
    <w:rsid w:val="004B52BA"/>
    <w:rsid w:val="004B5901"/>
    <w:rsid w:val="004B7335"/>
    <w:rsid w:val="004B7B34"/>
    <w:rsid w:val="004B7D00"/>
    <w:rsid w:val="004C1368"/>
    <w:rsid w:val="004C171E"/>
    <w:rsid w:val="004C22AA"/>
    <w:rsid w:val="004C3EFC"/>
    <w:rsid w:val="004C6CEC"/>
    <w:rsid w:val="004C72CF"/>
    <w:rsid w:val="004D02D9"/>
    <w:rsid w:val="004D0B48"/>
    <w:rsid w:val="004D43A7"/>
    <w:rsid w:val="004D4DBA"/>
    <w:rsid w:val="004D55C8"/>
    <w:rsid w:val="004E0BE0"/>
    <w:rsid w:val="004E1068"/>
    <w:rsid w:val="004E1C0E"/>
    <w:rsid w:val="004E2106"/>
    <w:rsid w:val="004E22E4"/>
    <w:rsid w:val="004E4062"/>
    <w:rsid w:val="004E56C0"/>
    <w:rsid w:val="004E7F39"/>
    <w:rsid w:val="004F0DF2"/>
    <w:rsid w:val="004F0F49"/>
    <w:rsid w:val="004F15FD"/>
    <w:rsid w:val="004F1A91"/>
    <w:rsid w:val="004F23DD"/>
    <w:rsid w:val="004F33AF"/>
    <w:rsid w:val="004F3FE7"/>
    <w:rsid w:val="004F4969"/>
    <w:rsid w:val="004F66F1"/>
    <w:rsid w:val="004F7822"/>
    <w:rsid w:val="00500600"/>
    <w:rsid w:val="005011A5"/>
    <w:rsid w:val="00501680"/>
    <w:rsid w:val="00501E80"/>
    <w:rsid w:val="00502933"/>
    <w:rsid w:val="00502AE6"/>
    <w:rsid w:val="005030E7"/>
    <w:rsid w:val="00503458"/>
    <w:rsid w:val="0050450A"/>
    <w:rsid w:val="00504AC1"/>
    <w:rsid w:val="005063A3"/>
    <w:rsid w:val="00507A47"/>
    <w:rsid w:val="00507E16"/>
    <w:rsid w:val="0051435B"/>
    <w:rsid w:val="0051713E"/>
    <w:rsid w:val="0051724C"/>
    <w:rsid w:val="00517E7B"/>
    <w:rsid w:val="00521543"/>
    <w:rsid w:val="005223CD"/>
    <w:rsid w:val="00522992"/>
    <w:rsid w:val="005251D6"/>
    <w:rsid w:val="00525866"/>
    <w:rsid w:val="005259D5"/>
    <w:rsid w:val="00525D95"/>
    <w:rsid w:val="00525FF1"/>
    <w:rsid w:val="00527501"/>
    <w:rsid w:val="00527B6D"/>
    <w:rsid w:val="005312CE"/>
    <w:rsid w:val="0053303B"/>
    <w:rsid w:val="00534813"/>
    <w:rsid w:val="005377B0"/>
    <w:rsid w:val="005410D5"/>
    <w:rsid w:val="0054416D"/>
    <w:rsid w:val="005448F4"/>
    <w:rsid w:val="0055066F"/>
    <w:rsid w:val="00551C13"/>
    <w:rsid w:val="00552A0E"/>
    <w:rsid w:val="005532C4"/>
    <w:rsid w:val="00554694"/>
    <w:rsid w:val="005562CD"/>
    <w:rsid w:val="00556FF7"/>
    <w:rsid w:val="00561218"/>
    <w:rsid w:val="00565292"/>
    <w:rsid w:val="00565DD9"/>
    <w:rsid w:val="00566A16"/>
    <w:rsid w:val="00570124"/>
    <w:rsid w:val="005703D0"/>
    <w:rsid w:val="005705E3"/>
    <w:rsid w:val="00571783"/>
    <w:rsid w:val="00571B4A"/>
    <w:rsid w:val="00571CD8"/>
    <w:rsid w:val="00571F12"/>
    <w:rsid w:val="005730EE"/>
    <w:rsid w:val="005738EF"/>
    <w:rsid w:val="00574B04"/>
    <w:rsid w:val="00574D41"/>
    <w:rsid w:val="00577FCF"/>
    <w:rsid w:val="00580F0C"/>
    <w:rsid w:val="0058233F"/>
    <w:rsid w:val="005830F1"/>
    <w:rsid w:val="00586EC4"/>
    <w:rsid w:val="00587473"/>
    <w:rsid w:val="00591812"/>
    <w:rsid w:val="0059398D"/>
    <w:rsid w:val="005945E6"/>
    <w:rsid w:val="00594FBD"/>
    <w:rsid w:val="00596021"/>
    <w:rsid w:val="0059638F"/>
    <w:rsid w:val="005968B4"/>
    <w:rsid w:val="005968FD"/>
    <w:rsid w:val="00596A08"/>
    <w:rsid w:val="00596DD9"/>
    <w:rsid w:val="00596F66"/>
    <w:rsid w:val="005A00EF"/>
    <w:rsid w:val="005A1195"/>
    <w:rsid w:val="005A2C16"/>
    <w:rsid w:val="005A4B53"/>
    <w:rsid w:val="005A726A"/>
    <w:rsid w:val="005B25E7"/>
    <w:rsid w:val="005B304E"/>
    <w:rsid w:val="005B328F"/>
    <w:rsid w:val="005B3E59"/>
    <w:rsid w:val="005B3E6D"/>
    <w:rsid w:val="005B4299"/>
    <w:rsid w:val="005B4D4E"/>
    <w:rsid w:val="005B5658"/>
    <w:rsid w:val="005B612F"/>
    <w:rsid w:val="005B7613"/>
    <w:rsid w:val="005C0E08"/>
    <w:rsid w:val="005C2514"/>
    <w:rsid w:val="005C2693"/>
    <w:rsid w:val="005C3D2F"/>
    <w:rsid w:val="005C3DB6"/>
    <w:rsid w:val="005C4B39"/>
    <w:rsid w:val="005C69E1"/>
    <w:rsid w:val="005C6AA3"/>
    <w:rsid w:val="005C7523"/>
    <w:rsid w:val="005D0C33"/>
    <w:rsid w:val="005D34EC"/>
    <w:rsid w:val="005D4BB8"/>
    <w:rsid w:val="005D5620"/>
    <w:rsid w:val="005D58D2"/>
    <w:rsid w:val="005D7030"/>
    <w:rsid w:val="005E07EA"/>
    <w:rsid w:val="005E15F3"/>
    <w:rsid w:val="005E1836"/>
    <w:rsid w:val="005E1F3E"/>
    <w:rsid w:val="005E2B29"/>
    <w:rsid w:val="005E2F41"/>
    <w:rsid w:val="005E3535"/>
    <w:rsid w:val="005E3E54"/>
    <w:rsid w:val="005E51B5"/>
    <w:rsid w:val="005E6B90"/>
    <w:rsid w:val="005F1858"/>
    <w:rsid w:val="005F538A"/>
    <w:rsid w:val="005F60AC"/>
    <w:rsid w:val="006000CC"/>
    <w:rsid w:val="00601321"/>
    <w:rsid w:val="00606CC8"/>
    <w:rsid w:val="00610052"/>
    <w:rsid w:val="00610087"/>
    <w:rsid w:val="006100B0"/>
    <w:rsid w:val="0061011C"/>
    <w:rsid w:val="006126D5"/>
    <w:rsid w:val="00613231"/>
    <w:rsid w:val="00613389"/>
    <w:rsid w:val="00615263"/>
    <w:rsid w:val="006154C2"/>
    <w:rsid w:val="0061593F"/>
    <w:rsid w:val="00615F6E"/>
    <w:rsid w:val="006200B8"/>
    <w:rsid w:val="0062104D"/>
    <w:rsid w:val="006221B4"/>
    <w:rsid w:val="00622265"/>
    <w:rsid w:val="0062432F"/>
    <w:rsid w:val="006264DF"/>
    <w:rsid w:val="006266CA"/>
    <w:rsid w:val="0062685B"/>
    <w:rsid w:val="0062756F"/>
    <w:rsid w:val="00627613"/>
    <w:rsid w:val="00631647"/>
    <w:rsid w:val="006332BC"/>
    <w:rsid w:val="00633B5B"/>
    <w:rsid w:val="00633E13"/>
    <w:rsid w:val="0063497F"/>
    <w:rsid w:val="00634D9A"/>
    <w:rsid w:val="006358B3"/>
    <w:rsid w:val="00640A4C"/>
    <w:rsid w:val="00640F04"/>
    <w:rsid w:val="00642090"/>
    <w:rsid w:val="00642194"/>
    <w:rsid w:val="006455E1"/>
    <w:rsid w:val="00645BAF"/>
    <w:rsid w:val="00650662"/>
    <w:rsid w:val="00651430"/>
    <w:rsid w:val="00651C81"/>
    <w:rsid w:val="00654691"/>
    <w:rsid w:val="006559B0"/>
    <w:rsid w:val="00656551"/>
    <w:rsid w:val="00657524"/>
    <w:rsid w:val="00657B5C"/>
    <w:rsid w:val="006601DB"/>
    <w:rsid w:val="006604AF"/>
    <w:rsid w:val="0066151D"/>
    <w:rsid w:val="006624C2"/>
    <w:rsid w:val="00665671"/>
    <w:rsid w:val="00666B91"/>
    <w:rsid w:val="00667326"/>
    <w:rsid w:val="006712CC"/>
    <w:rsid w:val="00671A8A"/>
    <w:rsid w:val="00671F10"/>
    <w:rsid w:val="00672E88"/>
    <w:rsid w:val="006741B4"/>
    <w:rsid w:val="00674D85"/>
    <w:rsid w:val="006752B8"/>
    <w:rsid w:val="0067620C"/>
    <w:rsid w:val="0067650A"/>
    <w:rsid w:val="006807BA"/>
    <w:rsid w:val="00684DA3"/>
    <w:rsid w:val="00684EEA"/>
    <w:rsid w:val="006873C0"/>
    <w:rsid w:val="0069122C"/>
    <w:rsid w:val="0069200D"/>
    <w:rsid w:val="0069402C"/>
    <w:rsid w:val="0069430B"/>
    <w:rsid w:val="00694D2E"/>
    <w:rsid w:val="00695718"/>
    <w:rsid w:val="006A196F"/>
    <w:rsid w:val="006A27B1"/>
    <w:rsid w:val="006A4987"/>
    <w:rsid w:val="006A5145"/>
    <w:rsid w:val="006A5CDE"/>
    <w:rsid w:val="006A5DCC"/>
    <w:rsid w:val="006A648A"/>
    <w:rsid w:val="006A7276"/>
    <w:rsid w:val="006A743F"/>
    <w:rsid w:val="006A760D"/>
    <w:rsid w:val="006A7633"/>
    <w:rsid w:val="006A7B93"/>
    <w:rsid w:val="006B0474"/>
    <w:rsid w:val="006B04CA"/>
    <w:rsid w:val="006B116D"/>
    <w:rsid w:val="006B2BB2"/>
    <w:rsid w:val="006B3D1E"/>
    <w:rsid w:val="006B5215"/>
    <w:rsid w:val="006B7B50"/>
    <w:rsid w:val="006C0717"/>
    <w:rsid w:val="006C21BE"/>
    <w:rsid w:val="006C3480"/>
    <w:rsid w:val="006C482D"/>
    <w:rsid w:val="006C4C3F"/>
    <w:rsid w:val="006C6065"/>
    <w:rsid w:val="006C6727"/>
    <w:rsid w:val="006C6D9E"/>
    <w:rsid w:val="006C7B5C"/>
    <w:rsid w:val="006D0C3E"/>
    <w:rsid w:val="006D0F14"/>
    <w:rsid w:val="006D2D96"/>
    <w:rsid w:val="006D30DC"/>
    <w:rsid w:val="006D4755"/>
    <w:rsid w:val="006D51F8"/>
    <w:rsid w:val="006D579E"/>
    <w:rsid w:val="006D7358"/>
    <w:rsid w:val="006E1340"/>
    <w:rsid w:val="006E34D0"/>
    <w:rsid w:val="006E3F0D"/>
    <w:rsid w:val="006E3FB9"/>
    <w:rsid w:val="006E4717"/>
    <w:rsid w:val="006E55FF"/>
    <w:rsid w:val="006E6604"/>
    <w:rsid w:val="006E6AD8"/>
    <w:rsid w:val="006E7009"/>
    <w:rsid w:val="006F00DE"/>
    <w:rsid w:val="006F0702"/>
    <w:rsid w:val="006F0973"/>
    <w:rsid w:val="006F339B"/>
    <w:rsid w:val="006F47EF"/>
    <w:rsid w:val="0070088B"/>
    <w:rsid w:val="00700BBE"/>
    <w:rsid w:val="007012A9"/>
    <w:rsid w:val="00703383"/>
    <w:rsid w:val="0070581F"/>
    <w:rsid w:val="007065C8"/>
    <w:rsid w:val="00707F25"/>
    <w:rsid w:val="00714082"/>
    <w:rsid w:val="0071449E"/>
    <w:rsid w:val="007144C3"/>
    <w:rsid w:val="00714A59"/>
    <w:rsid w:val="00717C04"/>
    <w:rsid w:val="0072016D"/>
    <w:rsid w:val="00720462"/>
    <w:rsid w:val="007218B7"/>
    <w:rsid w:val="0072216F"/>
    <w:rsid w:val="00722FD3"/>
    <w:rsid w:val="00724855"/>
    <w:rsid w:val="00724AE0"/>
    <w:rsid w:val="00727236"/>
    <w:rsid w:val="007304B1"/>
    <w:rsid w:val="00730904"/>
    <w:rsid w:val="00732A71"/>
    <w:rsid w:val="00736C57"/>
    <w:rsid w:val="00737E0D"/>
    <w:rsid w:val="0074080D"/>
    <w:rsid w:val="00740D76"/>
    <w:rsid w:val="00743B88"/>
    <w:rsid w:val="00743C12"/>
    <w:rsid w:val="007450C7"/>
    <w:rsid w:val="00745240"/>
    <w:rsid w:val="00747345"/>
    <w:rsid w:val="00747BBC"/>
    <w:rsid w:val="0075011A"/>
    <w:rsid w:val="0075220D"/>
    <w:rsid w:val="00753075"/>
    <w:rsid w:val="0075467F"/>
    <w:rsid w:val="00754BDB"/>
    <w:rsid w:val="00754F1B"/>
    <w:rsid w:val="007554A3"/>
    <w:rsid w:val="007566CE"/>
    <w:rsid w:val="007573DD"/>
    <w:rsid w:val="007578FC"/>
    <w:rsid w:val="00757F1A"/>
    <w:rsid w:val="007600E4"/>
    <w:rsid w:val="00760DEF"/>
    <w:rsid w:val="00761187"/>
    <w:rsid w:val="0076241E"/>
    <w:rsid w:val="00762495"/>
    <w:rsid w:val="00762BF8"/>
    <w:rsid w:val="00763C23"/>
    <w:rsid w:val="007645A0"/>
    <w:rsid w:val="00766444"/>
    <w:rsid w:val="0076684D"/>
    <w:rsid w:val="0076688F"/>
    <w:rsid w:val="00770A21"/>
    <w:rsid w:val="007725AA"/>
    <w:rsid w:val="0077628E"/>
    <w:rsid w:val="00776666"/>
    <w:rsid w:val="00781457"/>
    <w:rsid w:val="00783063"/>
    <w:rsid w:val="00785AA0"/>
    <w:rsid w:val="00786514"/>
    <w:rsid w:val="007869EC"/>
    <w:rsid w:val="00787065"/>
    <w:rsid w:val="00790E76"/>
    <w:rsid w:val="00791FD0"/>
    <w:rsid w:val="007936F1"/>
    <w:rsid w:val="00794041"/>
    <w:rsid w:val="00794421"/>
    <w:rsid w:val="0079633B"/>
    <w:rsid w:val="00796520"/>
    <w:rsid w:val="00796590"/>
    <w:rsid w:val="007969A3"/>
    <w:rsid w:val="00796D3B"/>
    <w:rsid w:val="007973F6"/>
    <w:rsid w:val="007A000B"/>
    <w:rsid w:val="007A03FE"/>
    <w:rsid w:val="007A0DD3"/>
    <w:rsid w:val="007A129D"/>
    <w:rsid w:val="007A1E05"/>
    <w:rsid w:val="007A20B5"/>
    <w:rsid w:val="007A73FD"/>
    <w:rsid w:val="007A7472"/>
    <w:rsid w:val="007B0160"/>
    <w:rsid w:val="007B0AEB"/>
    <w:rsid w:val="007B0B8C"/>
    <w:rsid w:val="007B0D48"/>
    <w:rsid w:val="007B1823"/>
    <w:rsid w:val="007B2381"/>
    <w:rsid w:val="007B2DCE"/>
    <w:rsid w:val="007B2F6A"/>
    <w:rsid w:val="007B4646"/>
    <w:rsid w:val="007B4996"/>
    <w:rsid w:val="007B63B0"/>
    <w:rsid w:val="007B653A"/>
    <w:rsid w:val="007B6E24"/>
    <w:rsid w:val="007B70F1"/>
    <w:rsid w:val="007B7283"/>
    <w:rsid w:val="007C1634"/>
    <w:rsid w:val="007C1A4F"/>
    <w:rsid w:val="007C4269"/>
    <w:rsid w:val="007C43A6"/>
    <w:rsid w:val="007C5146"/>
    <w:rsid w:val="007C77B3"/>
    <w:rsid w:val="007C7997"/>
    <w:rsid w:val="007C7B92"/>
    <w:rsid w:val="007D1642"/>
    <w:rsid w:val="007D3C33"/>
    <w:rsid w:val="007E03B7"/>
    <w:rsid w:val="007E0B1D"/>
    <w:rsid w:val="007E312E"/>
    <w:rsid w:val="007E4250"/>
    <w:rsid w:val="007E52F3"/>
    <w:rsid w:val="007E5E25"/>
    <w:rsid w:val="007E71F1"/>
    <w:rsid w:val="007E7626"/>
    <w:rsid w:val="007E7642"/>
    <w:rsid w:val="007F1831"/>
    <w:rsid w:val="007F1E9A"/>
    <w:rsid w:val="007F210E"/>
    <w:rsid w:val="007F247A"/>
    <w:rsid w:val="007F2988"/>
    <w:rsid w:val="007F30B8"/>
    <w:rsid w:val="007F5168"/>
    <w:rsid w:val="007F6005"/>
    <w:rsid w:val="007F68EA"/>
    <w:rsid w:val="007F7DB1"/>
    <w:rsid w:val="00800F58"/>
    <w:rsid w:val="008022F2"/>
    <w:rsid w:val="00803E12"/>
    <w:rsid w:val="00804F75"/>
    <w:rsid w:val="008051A9"/>
    <w:rsid w:val="008067F5"/>
    <w:rsid w:val="008074E4"/>
    <w:rsid w:val="00807CF3"/>
    <w:rsid w:val="00807FDB"/>
    <w:rsid w:val="00812D6E"/>
    <w:rsid w:val="0081374B"/>
    <w:rsid w:val="00814167"/>
    <w:rsid w:val="00814AA3"/>
    <w:rsid w:val="00815797"/>
    <w:rsid w:val="00815AE3"/>
    <w:rsid w:val="00815DF5"/>
    <w:rsid w:val="00816744"/>
    <w:rsid w:val="0081704A"/>
    <w:rsid w:val="00817B29"/>
    <w:rsid w:val="00820D2E"/>
    <w:rsid w:val="0082194A"/>
    <w:rsid w:val="008239DD"/>
    <w:rsid w:val="0082451D"/>
    <w:rsid w:val="00824ACE"/>
    <w:rsid w:val="0082619D"/>
    <w:rsid w:val="00826EFA"/>
    <w:rsid w:val="00827C4D"/>
    <w:rsid w:val="00831A0F"/>
    <w:rsid w:val="00831B49"/>
    <w:rsid w:val="00832901"/>
    <w:rsid w:val="00834D7C"/>
    <w:rsid w:val="00835E07"/>
    <w:rsid w:val="00836095"/>
    <w:rsid w:val="00836F95"/>
    <w:rsid w:val="00841068"/>
    <w:rsid w:val="008419D3"/>
    <w:rsid w:val="00841D35"/>
    <w:rsid w:val="00844951"/>
    <w:rsid w:val="00846284"/>
    <w:rsid w:val="00846806"/>
    <w:rsid w:val="008468E4"/>
    <w:rsid w:val="00846CAE"/>
    <w:rsid w:val="00846E87"/>
    <w:rsid w:val="008479B1"/>
    <w:rsid w:val="00847B80"/>
    <w:rsid w:val="00847EEF"/>
    <w:rsid w:val="00851ADB"/>
    <w:rsid w:val="00851F05"/>
    <w:rsid w:val="008536CE"/>
    <w:rsid w:val="008543BC"/>
    <w:rsid w:val="00854D79"/>
    <w:rsid w:val="00856E9B"/>
    <w:rsid w:val="00857666"/>
    <w:rsid w:val="00860CA1"/>
    <w:rsid w:val="00861F3C"/>
    <w:rsid w:val="00862162"/>
    <w:rsid w:val="0086351D"/>
    <w:rsid w:val="00865842"/>
    <w:rsid w:val="0086705C"/>
    <w:rsid w:val="0086735F"/>
    <w:rsid w:val="008706CA"/>
    <w:rsid w:val="008748EE"/>
    <w:rsid w:val="00876AB4"/>
    <w:rsid w:val="008778FC"/>
    <w:rsid w:val="00882374"/>
    <w:rsid w:val="00883D4A"/>
    <w:rsid w:val="00886ABE"/>
    <w:rsid w:val="008906AB"/>
    <w:rsid w:val="00891063"/>
    <w:rsid w:val="00891171"/>
    <w:rsid w:val="0089281A"/>
    <w:rsid w:val="00893E3F"/>
    <w:rsid w:val="0089441C"/>
    <w:rsid w:val="00896502"/>
    <w:rsid w:val="008966A9"/>
    <w:rsid w:val="0089716F"/>
    <w:rsid w:val="00897967"/>
    <w:rsid w:val="008A1B41"/>
    <w:rsid w:val="008A24A4"/>
    <w:rsid w:val="008A24AE"/>
    <w:rsid w:val="008A2C4B"/>
    <w:rsid w:val="008A2F54"/>
    <w:rsid w:val="008A327E"/>
    <w:rsid w:val="008A386E"/>
    <w:rsid w:val="008A4A49"/>
    <w:rsid w:val="008A5E2C"/>
    <w:rsid w:val="008B1178"/>
    <w:rsid w:val="008B2AA7"/>
    <w:rsid w:val="008B2E61"/>
    <w:rsid w:val="008B35A2"/>
    <w:rsid w:val="008B36CA"/>
    <w:rsid w:val="008B63AF"/>
    <w:rsid w:val="008B7102"/>
    <w:rsid w:val="008B75B0"/>
    <w:rsid w:val="008C2174"/>
    <w:rsid w:val="008C4D64"/>
    <w:rsid w:val="008C4F75"/>
    <w:rsid w:val="008C64BE"/>
    <w:rsid w:val="008C689F"/>
    <w:rsid w:val="008C75D3"/>
    <w:rsid w:val="008D1959"/>
    <w:rsid w:val="008D29F6"/>
    <w:rsid w:val="008D2C37"/>
    <w:rsid w:val="008D30A1"/>
    <w:rsid w:val="008D4F93"/>
    <w:rsid w:val="008D58BD"/>
    <w:rsid w:val="008D5A6E"/>
    <w:rsid w:val="008D70D6"/>
    <w:rsid w:val="008D72AD"/>
    <w:rsid w:val="008D7DD2"/>
    <w:rsid w:val="008E0CA4"/>
    <w:rsid w:val="008E1B9C"/>
    <w:rsid w:val="008E1E29"/>
    <w:rsid w:val="008E2006"/>
    <w:rsid w:val="008E2C40"/>
    <w:rsid w:val="008E2E84"/>
    <w:rsid w:val="008E3A71"/>
    <w:rsid w:val="008E5A0A"/>
    <w:rsid w:val="008E7293"/>
    <w:rsid w:val="008F0B07"/>
    <w:rsid w:val="008F3EBA"/>
    <w:rsid w:val="008F50C8"/>
    <w:rsid w:val="008F599A"/>
    <w:rsid w:val="008F6BC1"/>
    <w:rsid w:val="00900999"/>
    <w:rsid w:val="00901205"/>
    <w:rsid w:val="00901B5F"/>
    <w:rsid w:val="00901F2F"/>
    <w:rsid w:val="009047FB"/>
    <w:rsid w:val="00904913"/>
    <w:rsid w:val="0090497E"/>
    <w:rsid w:val="00905126"/>
    <w:rsid w:val="00905539"/>
    <w:rsid w:val="00905573"/>
    <w:rsid w:val="009072D8"/>
    <w:rsid w:val="009074EB"/>
    <w:rsid w:val="00910647"/>
    <w:rsid w:val="00910935"/>
    <w:rsid w:val="00910A72"/>
    <w:rsid w:val="00912074"/>
    <w:rsid w:val="009121EB"/>
    <w:rsid w:val="00913586"/>
    <w:rsid w:val="00914811"/>
    <w:rsid w:val="00915A2F"/>
    <w:rsid w:val="009164F8"/>
    <w:rsid w:val="00916DCF"/>
    <w:rsid w:val="00917C35"/>
    <w:rsid w:val="00922EA4"/>
    <w:rsid w:val="00925FE2"/>
    <w:rsid w:val="00926BC6"/>
    <w:rsid w:val="00926E1A"/>
    <w:rsid w:val="00926FD6"/>
    <w:rsid w:val="00927DC7"/>
    <w:rsid w:val="009302CC"/>
    <w:rsid w:val="009316D6"/>
    <w:rsid w:val="009339D4"/>
    <w:rsid w:val="00934DDE"/>
    <w:rsid w:val="00935D40"/>
    <w:rsid w:val="00936542"/>
    <w:rsid w:val="00936FF0"/>
    <w:rsid w:val="009379A9"/>
    <w:rsid w:val="009417B8"/>
    <w:rsid w:val="009435EE"/>
    <w:rsid w:val="009454BB"/>
    <w:rsid w:val="009535AC"/>
    <w:rsid w:val="009548EE"/>
    <w:rsid w:val="00954C89"/>
    <w:rsid w:val="00955D82"/>
    <w:rsid w:val="009608B1"/>
    <w:rsid w:val="0096164C"/>
    <w:rsid w:val="00961FC3"/>
    <w:rsid w:val="0096442E"/>
    <w:rsid w:val="00964E66"/>
    <w:rsid w:val="00964EF1"/>
    <w:rsid w:val="00965D3E"/>
    <w:rsid w:val="009671A6"/>
    <w:rsid w:val="00970369"/>
    <w:rsid w:val="009706FC"/>
    <w:rsid w:val="00971A5A"/>
    <w:rsid w:val="00971C6F"/>
    <w:rsid w:val="009731F4"/>
    <w:rsid w:val="009735AD"/>
    <w:rsid w:val="009739D0"/>
    <w:rsid w:val="00973EB9"/>
    <w:rsid w:val="00974959"/>
    <w:rsid w:val="00975934"/>
    <w:rsid w:val="0097611A"/>
    <w:rsid w:val="009771DB"/>
    <w:rsid w:val="009802CC"/>
    <w:rsid w:val="00980E7C"/>
    <w:rsid w:val="00981680"/>
    <w:rsid w:val="00981CD9"/>
    <w:rsid w:val="00985AFE"/>
    <w:rsid w:val="009877B3"/>
    <w:rsid w:val="00987C55"/>
    <w:rsid w:val="00990BE9"/>
    <w:rsid w:val="00991247"/>
    <w:rsid w:val="00991910"/>
    <w:rsid w:val="00991D3D"/>
    <w:rsid w:val="00992302"/>
    <w:rsid w:val="00993C7D"/>
    <w:rsid w:val="00993DE7"/>
    <w:rsid w:val="0099494B"/>
    <w:rsid w:val="00994D06"/>
    <w:rsid w:val="0099725E"/>
    <w:rsid w:val="009974CD"/>
    <w:rsid w:val="00997DDA"/>
    <w:rsid w:val="009A0ADA"/>
    <w:rsid w:val="009A0BE0"/>
    <w:rsid w:val="009A1A8F"/>
    <w:rsid w:val="009A278B"/>
    <w:rsid w:val="009A41AF"/>
    <w:rsid w:val="009A4FA8"/>
    <w:rsid w:val="009A5653"/>
    <w:rsid w:val="009A57F2"/>
    <w:rsid w:val="009A5E8C"/>
    <w:rsid w:val="009A7B2E"/>
    <w:rsid w:val="009A7D36"/>
    <w:rsid w:val="009B1B6F"/>
    <w:rsid w:val="009B3283"/>
    <w:rsid w:val="009B50AA"/>
    <w:rsid w:val="009B5318"/>
    <w:rsid w:val="009B5C65"/>
    <w:rsid w:val="009B5DD7"/>
    <w:rsid w:val="009B7DE4"/>
    <w:rsid w:val="009C141C"/>
    <w:rsid w:val="009C173F"/>
    <w:rsid w:val="009C1DAA"/>
    <w:rsid w:val="009C55E6"/>
    <w:rsid w:val="009C5850"/>
    <w:rsid w:val="009C5C69"/>
    <w:rsid w:val="009C6253"/>
    <w:rsid w:val="009C6D60"/>
    <w:rsid w:val="009D11F8"/>
    <w:rsid w:val="009D2A58"/>
    <w:rsid w:val="009D5BC4"/>
    <w:rsid w:val="009D5C77"/>
    <w:rsid w:val="009D6492"/>
    <w:rsid w:val="009D6E8E"/>
    <w:rsid w:val="009E0BB8"/>
    <w:rsid w:val="009E16E4"/>
    <w:rsid w:val="009E1D01"/>
    <w:rsid w:val="009E2289"/>
    <w:rsid w:val="009E29BC"/>
    <w:rsid w:val="009E2BB0"/>
    <w:rsid w:val="009E33D6"/>
    <w:rsid w:val="009E51DA"/>
    <w:rsid w:val="009E5B10"/>
    <w:rsid w:val="009E6D8E"/>
    <w:rsid w:val="009E6E31"/>
    <w:rsid w:val="009F2DCD"/>
    <w:rsid w:val="009F3939"/>
    <w:rsid w:val="009F618C"/>
    <w:rsid w:val="009F7E83"/>
    <w:rsid w:val="00A00742"/>
    <w:rsid w:val="00A00C53"/>
    <w:rsid w:val="00A0506D"/>
    <w:rsid w:val="00A06396"/>
    <w:rsid w:val="00A06B33"/>
    <w:rsid w:val="00A07D88"/>
    <w:rsid w:val="00A10477"/>
    <w:rsid w:val="00A1053E"/>
    <w:rsid w:val="00A1102D"/>
    <w:rsid w:val="00A123AE"/>
    <w:rsid w:val="00A126F6"/>
    <w:rsid w:val="00A127A3"/>
    <w:rsid w:val="00A130FD"/>
    <w:rsid w:val="00A13549"/>
    <w:rsid w:val="00A14D32"/>
    <w:rsid w:val="00A14DE2"/>
    <w:rsid w:val="00A1752B"/>
    <w:rsid w:val="00A22C1C"/>
    <w:rsid w:val="00A248E3"/>
    <w:rsid w:val="00A26584"/>
    <w:rsid w:val="00A300BA"/>
    <w:rsid w:val="00A30FB8"/>
    <w:rsid w:val="00A35527"/>
    <w:rsid w:val="00A35590"/>
    <w:rsid w:val="00A35C6A"/>
    <w:rsid w:val="00A366D4"/>
    <w:rsid w:val="00A37661"/>
    <w:rsid w:val="00A376FF"/>
    <w:rsid w:val="00A40543"/>
    <w:rsid w:val="00A40D43"/>
    <w:rsid w:val="00A415B6"/>
    <w:rsid w:val="00A4441A"/>
    <w:rsid w:val="00A44C3E"/>
    <w:rsid w:val="00A47580"/>
    <w:rsid w:val="00A47F83"/>
    <w:rsid w:val="00A502B3"/>
    <w:rsid w:val="00A514AB"/>
    <w:rsid w:val="00A52C3D"/>
    <w:rsid w:val="00A5423B"/>
    <w:rsid w:val="00A54F06"/>
    <w:rsid w:val="00A55623"/>
    <w:rsid w:val="00A557D9"/>
    <w:rsid w:val="00A55EA2"/>
    <w:rsid w:val="00A57C8F"/>
    <w:rsid w:val="00A60173"/>
    <w:rsid w:val="00A60202"/>
    <w:rsid w:val="00A6086C"/>
    <w:rsid w:val="00A61F25"/>
    <w:rsid w:val="00A62747"/>
    <w:rsid w:val="00A62845"/>
    <w:rsid w:val="00A633C9"/>
    <w:rsid w:val="00A64423"/>
    <w:rsid w:val="00A66120"/>
    <w:rsid w:val="00A67098"/>
    <w:rsid w:val="00A713A1"/>
    <w:rsid w:val="00A71A64"/>
    <w:rsid w:val="00A71D02"/>
    <w:rsid w:val="00A72015"/>
    <w:rsid w:val="00A738B1"/>
    <w:rsid w:val="00A73A9D"/>
    <w:rsid w:val="00A73ED4"/>
    <w:rsid w:val="00A73F50"/>
    <w:rsid w:val="00A74941"/>
    <w:rsid w:val="00A74B1E"/>
    <w:rsid w:val="00A77C08"/>
    <w:rsid w:val="00A77E22"/>
    <w:rsid w:val="00A804E0"/>
    <w:rsid w:val="00A8156C"/>
    <w:rsid w:val="00A8370F"/>
    <w:rsid w:val="00A857D2"/>
    <w:rsid w:val="00A85C8C"/>
    <w:rsid w:val="00A872D3"/>
    <w:rsid w:val="00A90C36"/>
    <w:rsid w:val="00A91A63"/>
    <w:rsid w:val="00A91B0F"/>
    <w:rsid w:val="00A91E8B"/>
    <w:rsid w:val="00A930E7"/>
    <w:rsid w:val="00A93A98"/>
    <w:rsid w:val="00A95594"/>
    <w:rsid w:val="00A957C3"/>
    <w:rsid w:val="00A9612D"/>
    <w:rsid w:val="00A96ACB"/>
    <w:rsid w:val="00A96D64"/>
    <w:rsid w:val="00AA05DD"/>
    <w:rsid w:val="00AA46F8"/>
    <w:rsid w:val="00AA4F0D"/>
    <w:rsid w:val="00AA59F1"/>
    <w:rsid w:val="00AA7568"/>
    <w:rsid w:val="00AA7691"/>
    <w:rsid w:val="00AA7CD9"/>
    <w:rsid w:val="00AB111A"/>
    <w:rsid w:val="00AB2ACB"/>
    <w:rsid w:val="00AB6036"/>
    <w:rsid w:val="00AC031F"/>
    <w:rsid w:val="00AC0F09"/>
    <w:rsid w:val="00AC0FB1"/>
    <w:rsid w:val="00AC159D"/>
    <w:rsid w:val="00AC1C14"/>
    <w:rsid w:val="00AC34D5"/>
    <w:rsid w:val="00AC379A"/>
    <w:rsid w:val="00AC57A2"/>
    <w:rsid w:val="00AC5AA8"/>
    <w:rsid w:val="00AC6F70"/>
    <w:rsid w:val="00AC7FB4"/>
    <w:rsid w:val="00AD1B79"/>
    <w:rsid w:val="00AD27B3"/>
    <w:rsid w:val="00AD2DEC"/>
    <w:rsid w:val="00AD3CC2"/>
    <w:rsid w:val="00AD4DDD"/>
    <w:rsid w:val="00AD5CE3"/>
    <w:rsid w:val="00AD6F6D"/>
    <w:rsid w:val="00AD77C7"/>
    <w:rsid w:val="00AD7AED"/>
    <w:rsid w:val="00AE0509"/>
    <w:rsid w:val="00AE08E5"/>
    <w:rsid w:val="00AE1697"/>
    <w:rsid w:val="00AE1AB1"/>
    <w:rsid w:val="00AE216B"/>
    <w:rsid w:val="00AE2A51"/>
    <w:rsid w:val="00AE2E15"/>
    <w:rsid w:val="00AE4DC1"/>
    <w:rsid w:val="00AF07DA"/>
    <w:rsid w:val="00AF1542"/>
    <w:rsid w:val="00AF3051"/>
    <w:rsid w:val="00AF4B69"/>
    <w:rsid w:val="00AF58EB"/>
    <w:rsid w:val="00B007BE"/>
    <w:rsid w:val="00B0098C"/>
    <w:rsid w:val="00B0487A"/>
    <w:rsid w:val="00B05241"/>
    <w:rsid w:val="00B05B0D"/>
    <w:rsid w:val="00B06B38"/>
    <w:rsid w:val="00B072F1"/>
    <w:rsid w:val="00B104CD"/>
    <w:rsid w:val="00B13459"/>
    <w:rsid w:val="00B13A2E"/>
    <w:rsid w:val="00B15B5F"/>
    <w:rsid w:val="00B17141"/>
    <w:rsid w:val="00B1742B"/>
    <w:rsid w:val="00B20520"/>
    <w:rsid w:val="00B227DD"/>
    <w:rsid w:val="00B22A4C"/>
    <w:rsid w:val="00B23BBF"/>
    <w:rsid w:val="00B24987"/>
    <w:rsid w:val="00B307E0"/>
    <w:rsid w:val="00B30FFA"/>
    <w:rsid w:val="00B31F83"/>
    <w:rsid w:val="00B33693"/>
    <w:rsid w:val="00B33CD0"/>
    <w:rsid w:val="00B3570C"/>
    <w:rsid w:val="00B36236"/>
    <w:rsid w:val="00B364EF"/>
    <w:rsid w:val="00B37F50"/>
    <w:rsid w:val="00B43367"/>
    <w:rsid w:val="00B4350C"/>
    <w:rsid w:val="00B43A91"/>
    <w:rsid w:val="00B4416D"/>
    <w:rsid w:val="00B44C06"/>
    <w:rsid w:val="00B45446"/>
    <w:rsid w:val="00B50730"/>
    <w:rsid w:val="00B507A0"/>
    <w:rsid w:val="00B50BCD"/>
    <w:rsid w:val="00B53431"/>
    <w:rsid w:val="00B547EE"/>
    <w:rsid w:val="00B55171"/>
    <w:rsid w:val="00B56381"/>
    <w:rsid w:val="00B603BE"/>
    <w:rsid w:val="00B60BE5"/>
    <w:rsid w:val="00B60BF7"/>
    <w:rsid w:val="00B611BE"/>
    <w:rsid w:val="00B613E3"/>
    <w:rsid w:val="00B64A47"/>
    <w:rsid w:val="00B64FB3"/>
    <w:rsid w:val="00B65F74"/>
    <w:rsid w:val="00B67F60"/>
    <w:rsid w:val="00B7008A"/>
    <w:rsid w:val="00B71959"/>
    <w:rsid w:val="00B71FA1"/>
    <w:rsid w:val="00B721D8"/>
    <w:rsid w:val="00B74826"/>
    <w:rsid w:val="00B7645D"/>
    <w:rsid w:val="00B767AC"/>
    <w:rsid w:val="00B77B71"/>
    <w:rsid w:val="00B77C78"/>
    <w:rsid w:val="00B80259"/>
    <w:rsid w:val="00B80A2C"/>
    <w:rsid w:val="00B81A86"/>
    <w:rsid w:val="00B824F6"/>
    <w:rsid w:val="00B84159"/>
    <w:rsid w:val="00B84439"/>
    <w:rsid w:val="00B848D6"/>
    <w:rsid w:val="00B8623C"/>
    <w:rsid w:val="00B86AE6"/>
    <w:rsid w:val="00B87957"/>
    <w:rsid w:val="00B9007D"/>
    <w:rsid w:val="00B94B59"/>
    <w:rsid w:val="00B9558A"/>
    <w:rsid w:val="00B95D77"/>
    <w:rsid w:val="00B95FF8"/>
    <w:rsid w:val="00B963F2"/>
    <w:rsid w:val="00B9792D"/>
    <w:rsid w:val="00BA0149"/>
    <w:rsid w:val="00BA1504"/>
    <w:rsid w:val="00BA1E5E"/>
    <w:rsid w:val="00BA36E5"/>
    <w:rsid w:val="00BA3925"/>
    <w:rsid w:val="00BA41C7"/>
    <w:rsid w:val="00BA4CE8"/>
    <w:rsid w:val="00BA6F85"/>
    <w:rsid w:val="00BA7BF3"/>
    <w:rsid w:val="00BB1C6D"/>
    <w:rsid w:val="00BB4114"/>
    <w:rsid w:val="00BB41F7"/>
    <w:rsid w:val="00BB437C"/>
    <w:rsid w:val="00BB47C4"/>
    <w:rsid w:val="00BB5BBC"/>
    <w:rsid w:val="00BB6D5D"/>
    <w:rsid w:val="00BB7C0F"/>
    <w:rsid w:val="00BC16BB"/>
    <w:rsid w:val="00BC20B3"/>
    <w:rsid w:val="00BC259B"/>
    <w:rsid w:val="00BC3853"/>
    <w:rsid w:val="00BC48BF"/>
    <w:rsid w:val="00BC69C3"/>
    <w:rsid w:val="00BC7904"/>
    <w:rsid w:val="00BD0710"/>
    <w:rsid w:val="00BD1727"/>
    <w:rsid w:val="00BD1A4C"/>
    <w:rsid w:val="00BD237F"/>
    <w:rsid w:val="00BD44FF"/>
    <w:rsid w:val="00BD4791"/>
    <w:rsid w:val="00BD4FD7"/>
    <w:rsid w:val="00BD50A1"/>
    <w:rsid w:val="00BD5B40"/>
    <w:rsid w:val="00BD65E1"/>
    <w:rsid w:val="00BE06C7"/>
    <w:rsid w:val="00BE0AEC"/>
    <w:rsid w:val="00BE23B4"/>
    <w:rsid w:val="00BE270F"/>
    <w:rsid w:val="00BE2FCC"/>
    <w:rsid w:val="00BE3153"/>
    <w:rsid w:val="00BE59B3"/>
    <w:rsid w:val="00BE5B32"/>
    <w:rsid w:val="00BE5F46"/>
    <w:rsid w:val="00BE6740"/>
    <w:rsid w:val="00BE6774"/>
    <w:rsid w:val="00BF04C2"/>
    <w:rsid w:val="00BF457A"/>
    <w:rsid w:val="00BF53C4"/>
    <w:rsid w:val="00C018F6"/>
    <w:rsid w:val="00C01C23"/>
    <w:rsid w:val="00C02B59"/>
    <w:rsid w:val="00C06DE0"/>
    <w:rsid w:val="00C141D2"/>
    <w:rsid w:val="00C148C6"/>
    <w:rsid w:val="00C16220"/>
    <w:rsid w:val="00C168F5"/>
    <w:rsid w:val="00C171A0"/>
    <w:rsid w:val="00C20C86"/>
    <w:rsid w:val="00C2141C"/>
    <w:rsid w:val="00C2156D"/>
    <w:rsid w:val="00C21F67"/>
    <w:rsid w:val="00C22E0F"/>
    <w:rsid w:val="00C2307D"/>
    <w:rsid w:val="00C23090"/>
    <w:rsid w:val="00C23873"/>
    <w:rsid w:val="00C23CC7"/>
    <w:rsid w:val="00C23F6B"/>
    <w:rsid w:val="00C24920"/>
    <w:rsid w:val="00C2668C"/>
    <w:rsid w:val="00C27BA7"/>
    <w:rsid w:val="00C3232A"/>
    <w:rsid w:val="00C32EA0"/>
    <w:rsid w:val="00C349A6"/>
    <w:rsid w:val="00C35211"/>
    <w:rsid w:val="00C355B0"/>
    <w:rsid w:val="00C35E25"/>
    <w:rsid w:val="00C36479"/>
    <w:rsid w:val="00C37AA3"/>
    <w:rsid w:val="00C40A4F"/>
    <w:rsid w:val="00C41AE5"/>
    <w:rsid w:val="00C41F35"/>
    <w:rsid w:val="00C43B6D"/>
    <w:rsid w:val="00C44874"/>
    <w:rsid w:val="00C44FA6"/>
    <w:rsid w:val="00C455CF"/>
    <w:rsid w:val="00C4646D"/>
    <w:rsid w:val="00C508CE"/>
    <w:rsid w:val="00C51D75"/>
    <w:rsid w:val="00C51FE0"/>
    <w:rsid w:val="00C53ADD"/>
    <w:rsid w:val="00C57905"/>
    <w:rsid w:val="00C57958"/>
    <w:rsid w:val="00C613DF"/>
    <w:rsid w:val="00C62D20"/>
    <w:rsid w:val="00C62D31"/>
    <w:rsid w:val="00C65BD3"/>
    <w:rsid w:val="00C7072E"/>
    <w:rsid w:val="00C71035"/>
    <w:rsid w:val="00C71083"/>
    <w:rsid w:val="00C7410C"/>
    <w:rsid w:val="00C773F7"/>
    <w:rsid w:val="00C7781D"/>
    <w:rsid w:val="00C77FA0"/>
    <w:rsid w:val="00C80FC4"/>
    <w:rsid w:val="00C81638"/>
    <w:rsid w:val="00C85284"/>
    <w:rsid w:val="00C85CE3"/>
    <w:rsid w:val="00C86CA6"/>
    <w:rsid w:val="00C90F70"/>
    <w:rsid w:val="00C91587"/>
    <w:rsid w:val="00C915D0"/>
    <w:rsid w:val="00C93C34"/>
    <w:rsid w:val="00C93F76"/>
    <w:rsid w:val="00C948E5"/>
    <w:rsid w:val="00C95D20"/>
    <w:rsid w:val="00C97F5F"/>
    <w:rsid w:val="00C97F9E"/>
    <w:rsid w:val="00CA23F0"/>
    <w:rsid w:val="00CA2C13"/>
    <w:rsid w:val="00CA3538"/>
    <w:rsid w:val="00CA37FE"/>
    <w:rsid w:val="00CA3FB8"/>
    <w:rsid w:val="00CA55DB"/>
    <w:rsid w:val="00CA7346"/>
    <w:rsid w:val="00CA78C5"/>
    <w:rsid w:val="00CB3A5B"/>
    <w:rsid w:val="00CB3AB1"/>
    <w:rsid w:val="00CB3FFF"/>
    <w:rsid w:val="00CB6B90"/>
    <w:rsid w:val="00CB71BA"/>
    <w:rsid w:val="00CC09D5"/>
    <w:rsid w:val="00CC1B11"/>
    <w:rsid w:val="00CC258F"/>
    <w:rsid w:val="00CC392F"/>
    <w:rsid w:val="00CC41BA"/>
    <w:rsid w:val="00CC5543"/>
    <w:rsid w:val="00CC563F"/>
    <w:rsid w:val="00CC5CBF"/>
    <w:rsid w:val="00CC6275"/>
    <w:rsid w:val="00CD01B8"/>
    <w:rsid w:val="00CD19BF"/>
    <w:rsid w:val="00CD3083"/>
    <w:rsid w:val="00CD321F"/>
    <w:rsid w:val="00CD35B2"/>
    <w:rsid w:val="00CD375D"/>
    <w:rsid w:val="00CD4D78"/>
    <w:rsid w:val="00CD4DEE"/>
    <w:rsid w:val="00CD5391"/>
    <w:rsid w:val="00CD563C"/>
    <w:rsid w:val="00CD5DCE"/>
    <w:rsid w:val="00CD5E8A"/>
    <w:rsid w:val="00CD6255"/>
    <w:rsid w:val="00CD7219"/>
    <w:rsid w:val="00CE4E7E"/>
    <w:rsid w:val="00CE7268"/>
    <w:rsid w:val="00CE7BEE"/>
    <w:rsid w:val="00CF14F4"/>
    <w:rsid w:val="00CF20DB"/>
    <w:rsid w:val="00CF3B34"/>
    <w:rsid w:val="00CF3EF9"/>
    <w:rsid w:val="00CF4B56"/>
    <w:rsid w:val="00CF7B76"/>
    <w:rsid w:val="00CF7EC5"/>
    <w:rsid w:val="00D00520"/>
    <w:rsid w:val="00D0196A"/>
    <w:rsid w:val="00D01EBE"/>
    <w:rsid w:val="00D02EB1"/>
    <w:rsid w:val="00D03D79"/>
    <w:rsid w:val="00D04CA5"/>
    <w:rsid w:val="00D0780F"/>
    <w:rsid w:val="00D10BF2"/>
    <w:rsid w:val="00D118AD"/>
    <w:rsid w:val="00D13B73"/>
    <w:rsid w:val="00D13E15"/>
    <w:rsid w:val="00D14B5D"/>
    <w:rsid w:val="00D15E01"/>
    <w:rsid w:val="00D16C1B"/>
    <w:rsid w:val="00D16DE2"/>
    <w:rsid w:val="00D170EB"/>
    <w:rsid w:val="00D22789"/>
    <w:rsid w:val="00D23036"/>
    <w:rsid w:val="00D23124"/>
    <w:rsid w:val="00D24EA6"/>
    <w:rsid w:val="00D26401"/>
    <w:rsid w:val="00D26C91"/>
    <w:rsid w:val="00D31870"/>
    <w:rsid w:val="00D337BE"/>
    <w:rsid w:val="00D33A76"/>
    <w:rsid w:val="00D34F26"/>
    <w:rsid w:val="00D3554A"/>
    <w:rsid w:val="00D357AE"/>
    <w:rsid w:val="00D35831"/>
    <w:rsid w:val="00D365EC"/>
    <w:rsid w:val="00D3766A"/>
    <w:rsid w:val="00D401F5"/>
    <w:rsid w:val="00D4065C"/>
    <w:rsid w:val="00D40A2C"/>
    <w:rsid w:val="00D432F6"/>
    <w:rsid w:val="00D437EE"/>
    <w:rsid w:val="00D43BCD"/>
    <w:rsid w:val="00D44BAB"/>
    <w:rsid w:val="00D46025"/>
    <w:rsid w:val="00D46C42"/>
    <w:rsid w:val="00D479F9"/>
    <w:rsid w:val="00D51BD6"/>
    <w:rsid w:val="00D52710"/>
    <w:rsid w:val="00D555DC"/>
    <w:rsid w:val="00D557BC"/>
    <w:rsid w:val="00D55921"/>
    <w:rsid w:val="00D566B1"/>
    <w:rsid w:val="00D57843"/>
    <w:rsid w:val="00D57E26"/>
    <w:rsid w:val="00D60C04"/>
    <w:rsid w:val="00D60EF9"/>
    <w:rsid w:val="00D635B3"/>
    <w:rsid w:val="00D63B5C"/>
    <w:rsid w:val="00D64040"/>
    <w:rsid w:val="00D67B28"/>
    <w:rsid w:val="00D71322"/>
    <w:rsid w:val="00D71AFC"/>
    <w:rsid w:val="00D72446"/>
    <w:rsid w:val="00D73064"/>
    <w:rsid w:val="00D748CE"/>
    <w:rsid w:val="00D74FB4"/>
    <w:rsid w:val="00D75FB2"/>
    <w:rsid w:val="00D778E4"/>
    <w:rsid w:val="00D807BF"/>
    <w:rsid w:val="00D81D07"/>
    <w:rsid w:val="00D82C14"/>
    <w:rsid w:val="00D8461F"/>
    <w:rsid w:val="00D84E23"/>
    <w:rsid w:val="00D853DD"/>
    <w:rsid w:val="00D855A1"/>
    <w:rsid w:val="00D86D21"/>
    <w:rsid w:val="00D90073"/>
    <w:rsid w:val="00D90690"/>
    <w:rsid w:val="00D90DFD"/>
    <w:rsid w:val="00D910FD"/>
    <w:rsid w:val="00D91C2C"/>
    <w:rsid w:val="00D92624"/>
    <w:rsid w:val="00D93108"/>
    <w:rsid w:val="00D936DF"/>
    <w:rsid w:val="00D938BD"/>
    <w:rsid w:val="00D93A9E"/>
    <w:rsid w:val="00D94A53"/>
    <w:rsid w:val="00D97B01"/>
    <w:rsid w:val="00DA180F"/>
    <w:rsid w:val="00DA1C45"/>
    <w:rsid w:val="00DA2803"/>
    <w:rsid w:val="00DA329F"/>
    <w:rsid w:val="00DA4076"/>
    <w:rsid w:val="00DA4CAD"/>
    <w:rsid w:val="00DA518B"/>
    <w:rsid w:val="00DA58A1"/>
    <w:rsid w:val="00DA5923"/>
    <w:rsid w:val="00DA7B76"/>
    <w:rsid w:val="00DB0044"/>
    <w:rsid w:val="00DB0C53"/>
    <w:rsid w:val="00DB403A"/>
    <w:rsid w:val="00DB47FE"/>
    <w:rsid w:val="00DB680E"/>
    <w:rsid w:val="00DB6B2E"/>
    <w:rsid w:val="00DC2589"/>
    <w:rsid w:val="00DC2C59"/>
    <w:rsid w:val="00DC5410"/>
    <w:rsid w:val="00DC5C22"/>
    <w:rsid w:val="00DC62FD"/>
    <w:rsid w:val="00DC65A2"/>
    <w:rsid w:val="00DC6C99"/>
    <w:rsid w:val="00DC6CB3"/>
    <w:rsid w:val="00DC7E71"/>
    <w:rsid w:val="00DD15D5"/>
    <w:rsid w:val="00DD1CA7"/>
    <w:rsid w:val="00DD4169"/>
    <w:rsid w:val="00DD5BF6"/>
    <w:rsid w:val="00DD6484"/>
    <w:rsid w:val="00DE01B1"/>
    <w:rsid w:val="00DE04C8"/>
    <w:rsid w:val="00DE0FED"/>
    <w:rsid w:val="00DE1BA6"/>
    <w:rsid w:val="00DE2EB8"/>
    <w:rsid w:val="00DE4D8F"/>
    <w:rsid w:val="00DE6583"/>
    <w:rsid w:val="00DF0C79"/>
    <w:rsid w:val="00DF3FFC"/>
    <w:rsid w:val="00DF4F0B"/>
    <w:rsid w:val="00DF5473"/>
    <w:rsid w:val="00DF6094"/>
    <w:rsid w:val="00DF7627"/>
    <w:rsid w:val="00DF79B2"/>
    <w:rsid w:val="00E024A3"/>
    <w:rsid w:val="00E03DDF"/>
    <w:rsid w:val="00E03E4E"/>
    <w:rsid w:val="00E040F3"/>
    <w:rsid w:val="00E049D8"/>
    <w:rsid w:val="00E05FF7"/>
    <w:rsid w:val="00E13F17"/>
    <w:rsid w:val="00E15835"/>
    <w:rsid w:val="00E162DA"/>
    <w:rsid w:val="00E16C30"/>
    <w:rsid w:val="00E1784D"/>
    <w:rsid w:val="00E207DA"/>
    <w:rsid w:val="00E21D62"/>
    <w:rsid w:val="00E21D7D"/>
    <w:rsid w:val="00E22958"/>
    <w:rsid w:val="00E25CCE"/>
    <w:rsid w:val="00E26E35"/>
    <w:rsid w:val="00E27BCA"/>
    <w:rsid w:val="00E31543"/>
    <w:rsid w:val="00E32950"/>
    <w:rsid w:val="00E3411C"/>
    <w:rsid w:val="00E372AF"/>
    <w:rsid w:val="00E37917"/>
    <w:rsid w:val="00E41113"/>
    <w:rsid w:val="00E411E6"/>
    <w:rsid w:val="00E4258E"/>
    <w:rsid w:val="00E42899"/>
    <w:rsid w:val="00E44D37"/>
    <w:rsid w:val="00E45DE8"/>
    <w:rsid w:val="00E479AE"/>
    <w:rsid w:val="00E50B0A"/>
    <w:rsid w:val="00E50FE8"/>
    <w:rsid w:val="00E5571E"/>
    <w:rsid w:val="00E562BC"/>
    <w:rsid w:val="00E5667B"/>
    <w:rsid w:val="00E573BD"/>
    <w:rsid w:val="00E60BFA"/>
    <w:rsid w:val="00E60D3A"/>
    <w:rsid w:val="00E61C0F"/>
    <w:rsid w:val="00E63A19"/>
    <w:rsid w:val="00E6420F"/>
    <w:rsid w:val="00E64431"/>
    <w:rsid w:val="00E66821"/>
    <w:rsid w:val="00E67CCD"/>
    <w:rsid w:val="00E713CF"/>
    <w:rsid w:val="00E73BC3"/>
    <w:rsid w:val="00E748D3"/>
    <w:rsid w:val="00E74A72"/>
    <w:rsid w:val="00E75480"/>
    <w:rsid w:val="00E75688"/>
    <w:rsid w:val="00E76B12"/>
    <w:rsid w:val="00E778D6"/>
    <w:rsid w:val="00E82C57"/>
    <w:rsid w:val="00E83FD3"/>
    <w:rsid w:val="00E8464F"/>
    <w:rsid w:val="00E854C8"/>
    <w:rsid w:val="00E858E9"/>
    <w:rsid w:val="00E86F9A"/>
    <w:rsid w:val="00E877FD"/>
    <w:rsid w:val="00E87B4A"/>
    <w:rsid w:val="00E935EF"/>
    <w:rsid w:val="00E939F3"/>
    <w:rsid w:val="00E94313"/>
    <w:rsid w:val="00E94656"/>
    <w:rsid w:val="00E973EC"/>
    <w:rsid w:val="00EA024F"/>
    <w:rsid w:val="00EA1492"/>
    <w:rsid w:val="00EA203C"/>
    <w:rsid w:val="00EA409E"/>
    <w:rsid w:val="00EA5E99"/>
    <w:rsid w:val="00EB00F3"/>
    <w:rsid w:val="00EB1DA9"/>
    <w:rsid w:val="00EB2412"/>
    <w:rsid w:val="00EB2A88"/>
    <w:rsid w:val="00EB4E1D"/>
    <w:rsid w:val="00EB576B"/>
    <w:rsid w:val="00EB6346"/>
    <w:rsid w:val="00EB6388"/>
    <w:rsid w:val="00EC179C"/>
    <w:rsid w:val="00EC3ADC"/>
    <w:rsid w:val="00EC3BF8"/>
    <w:rsid w:val="00EC448D"/>
    <w:rsid w:val="00EC5141"/>
    <w:rsid w:val="00EC5337"/>
    <w:rsid w:val="00EC53B3"/>
    <w:rsid w:val="00EC5EB6"/>
    <w:rsid w:val="00EC75E7"/>
    <w:rsid w:val="00ED0AF9"/>
    <w:rsid w:val="00ED0C96"/>
    <w:rsid w:val="00ED2104"/>
    <w:rsid w:val="00ED2CF5"/>
    <w:rsid w:val="00ED48A9"/>
    <w:rsid w:val="00ED64F6"/>
    <w:rsid w:val="00ED6FAC"/>
    <w:rsid w:val="00ED7373"/>
    <w:rsid w:val="00ED73B0"/>
    <w:rsid w:val="00ED7BEE"/>
    <w:rsid w:val="00ED7CC0"/>
    <w:rsid w:val="00EE0AA9"/>
    <w:rsid w:val="00EE3783"/>
    <w:rsid w:val="00EE47FC"/>
    <w:rsid w:val="00EF0F1F"/>
    <w:rsid w:val="00EF180A"/>
    <w:rsid w:val="00EF31D6"/>
    <w:rsid w:val="00EF3213"/>
    <w:rsid w:val="00EF35D2"/>
    <w:rsid w:val="00EF429F"/>
    <w:rsid w:val="00EF5A83"/>
    <w:rsid w:val="00EF7054"/>
    <w:rsid w:val="00EF7738"/>
    <w:rsid w:val="00F007DB"/>
    <w:rsid w:val="00F01160"/>
    <w:rsid w:val="00F01208"/>
    <w:rsid w:val="00F0266E"/>
    <w:rsid w:val="00F028DA"/>
    <w:rsid w:val="00F03E83"/>
    <w:rsid w:val="00F04CA1"/>
    <w:rsid w:val="00F054B5"/>
    <w:rsid w:val="00F07C69"/>
    <w:rsid w:val="00F10CAE"/>
    <w:rsid w:val="00F11B1B"/>
    <w:rsid w:val="00F13A9C"/>
    <w:rsid w:val="00F14D9D"/>
    <w:rsid w:val="00F15C5F"/>
    <w:rsid w:val="00F16A51"/>
    <w:rsid w:val="00F21A9D"/>
    <w:rsid w:val="00F23C4D"/>
    <w:rsid w:val="00F23CBB"/>
    <w:rsid w:val="00F24B84"/>
    <w:rsid w:val="00F3189B"/>
    <w:rsid w:val="00F33E7A"/>
    <w:rsid w:val="00F3427B"/>
    <w:rsid w:val="00F35A82"/>
    <w:rsid w:val="00F365D0"/>
    <w:rsid w:val="00F36958"/>
    <w:rsid w:val="00F37032"/>
    <w:rsid w:val="00F37312"/>
    <w:rsid w:val="00F375D2"/>
    <w:rsid w:val="00F37C40"/>
    <w:rsid w:val="00F37F51"/>
    <w:rsid w:val="00F40421"/>
    <w:rsid w:val="00F40B15"/>
    <w:rsid w:val="00F434C4"/>
    <w:rsid w:val="00F43C56"/>
    <w:rsid w:val="00F44B6B"/>
    <w:rsid w:val="00F45CA2"/>
    <w:rsid w:val="00F4773E"/>
    <w:rsid w:val="00F47BD7"/>
    <w:rsid w:val="00F5076A"/>
    <w:rsid w:val="00F5223F"/>
    <w:rsid w:val="00F528BB"/>
    <w:rsid w:val="00F5337B"/>
    <w:rsid w:val="00F5346C"/>
    <w:rsid w:val="00F5439F"/>
    <w:rsid w:val="00F56A71"/>
    <w:rsid w:val="00F56F27"/>
    <w:rsid w:val="00F610B6"/>
    <w:rsid w:val="00F64514"/>
    <w:rsid w:val="00F658B9"/>
    <w:rsid w:val="00F6680A"/>
    <w:rsid w:val="00F66D40"/>
    <w:rsid w:val="00F70FB2"/>
    <w:rsid w:val="00F72BEF"/>
    <w:rsid w:val="00F73526"/>
    <w:rsid w:val="00F73A0C"/>
    <w:rsid w:val="00F75315"/>
    <w:rsid w:val="00F761AC"/>
    <w:rsid w:val="00F77892"/>
    <w:rsid w:val="00F77CCE"/>
    <w:rsid w:val="00F83848"/>
    <w:rsid w:val="00F91882"/>
    <w:rsid w:val="00F919A0"/>
    <w:rsid w:val="00F91CEE"/>
    <w:rsid w:val="00F9278E"/>
    <w:rsid w:val="00F93AF6"/>
    <w:rsid w:val="00F968D4"/>
    <w:rsid w:val="00F975E6"/>
    <w:rsid w:val="00FA196B"/>
    <w:rsid w:val="00FA1F36"/>
    <w:rsid w:val="00FA221E"/>
    <w:rsid w:val="00FA26EC"/>
    <w:rsid w:val="00FA4849"/>
    <w:rsid w:val="00FA5153"/>
    <w:rsid w:val="00FA5324"/>
    <w:rsid w:val="00FA56D7"/>
    <w:rsid w:val="00FA5B76"/>
    <w:rsid w:val="00FA7911"/>
    <w:rsid w:val="00FA795F"/>
    <w:rsid w:val="00FB31E0"/>
    <w:rsid w:val="00FB3F41"/>
    <w:rsid w:val="00FB40D2"/>
    <w:rsid w:val="00FB5BE0"/>
    <w:rsid w:val="00FB64A1"/>
    <w:rsid w:val="00FC29BE"/>
    <w:rsid w:val="00FC3673"/>
    <w:rsid w:val="00FC5331"/>
    <w:rsid w:val="00FC54E7"/>
    <w:rsid w:val="00FC5AE8"/>
    <w:rsid w:val="00FC72BF"/>
    <w:rsid w:val="00FC75C0"/>
    <w:rsid w:val="00FC76A4"/>
    <w:rsid w:val="00FD0850"/>
    <w:rsid w:val="00FD174D"/>
    <w:rsid w:val="00FD208F"/>
    <w:rsid w:val="00FD368B"/>
    <w:rsid w:val="00FD4132"/>
    <w:rsid w:val="00FD6454"/>
    <w:rsid w:val="00FD74E6"/>
    <w:rsid w:val="00FD7562"/>
    <w:rsid w:val="00FE0A51"/>
    <w:rsid w:val="00FE1673"/>
    <w:rsid w:val="00FE1879"/>
    <w:rsid w:val="00FE1E3E"/>
    <w:rsid w:val="00FE24C6"/>
    <w:rsid w:val="00FE39DD"/>
    <w:rsid w:val="00FE664F"/>
    <w:rsid w:val="00FE6D22"/>
    <w:rsid w:val="00FF3016"/>
    <w:rsid w:val="00FF3B7C"/>
    <w:rsid w:val="00FF5749"/>
    <w:rsid w:val="00FF692F"/>
    <w:rsid w:val="00FF6C08"/>
    <w:rsid w:val="00FF6D8B"/>
    <w:rsid w:val="00FF7FB5"/>
    <w:rsid w:val="093C7107"/>
    <w:rsid w:val="15B461C3"/>
    <w:rsid w:val="185C29C6"/>
    <w:rsid w:val="1EFD487E"/>
    <w:rsid w:val="21A02FAA"/>
    <w:rsid w:val="225630C6"/>
    <w:rsid w:val="27F14251"/>
    <w:rsid w:val="29EE7B56"/>
    <w:rsid w:val="2DD4285B"/>
    <w:rsid w:val="36110AD1"/>
    <w:rsid w:val="38616FA8"/>
    <w:rsid w:val="39197861"/>
    <w:rsid w:val="3E2047C8"/>
    <w:rsid w:val="3E986E05"/>
    <w:rsid w:val="42812D55"/>
    <w:rsid w:val="443350DE"/>
    <w:rsid w:val="486B4601"/>
    <w:rsid w:val="4B5560FA"/>
    <w:rsid w:val="4E386598"/>
    <w:rsid w:val="4EED067F"/>
    <w:rsid w:val="53222F2F"/>
    <w:rsid w:val="53B2041F"/>
    <w:rsid w:val="56B71AAF"/>
    <w:rsid w:val="574306AB"/>
    <w:rsid w:val="584F4BA0"/>
    <w:rsid w:val="70450557"/>
    <w:rsid w:val="78EB11B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nhideWhenUsed="0" w:uiPriority="99" w:semiHidden="0" w:name="index 7"/>
    <w:lsdException w:uiPriority="0" w:name="index 8"/>
    <w:lsdException w:uiPriority="0" w:name="index 9"/>
    <w:lsdException w:unhideWhenUsed="0" w:uiPriority="39" w:semiHidden="0" w:name="toc 1"/>
    <w:lsdException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iPriority="0" w:name="footnote text"/>
    <w:lsdException w:unhideWhenUsed="0" w:uiPriority="0" w:semiHidden="0" w:name="annotation text"/>
    <w:lsdException w:unhideWhenUsed="0" w:uiPriority="99"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99" w:semiHidden="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99" w:semiHidden="0" w:name="List Number"/>
    <w:lsdException w:uiPriority="0" w:name="List 2"/>
    <w:lsdException w:uiPriority="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99"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iPriority="0" w:name="Closing"/>
    <w:lsdException w:uiPriority="0" w:name="Signature"/>
    <w:lsdException w:uiPriority="1" w:semiHidden="0" w:name="Default Paragraph Font"/>
    <w:lsdException w:unhideWhenUsed="0" w:uiPriority="99" w:semiHidden="0" w:name="Body Text"/>
    <w:lsdException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nhideWhenUsed="0" w:uiPriority="99" w:semiHidden="0" w:name="Date"/>
    <w:lsdException w:uiPriority="0" w:name="Body Text First Indent"/>
    <w:lsdException w:unhideWhenUsed="0" w:uiPriority="0" w:semiHidden="0" w:name="Body Text First Indent 2"/>
    <w:lsdException w:uiPriority="0" w:name="Note Heading"/>
    <w:lsdException w:uiPriority="0" w:name="Body Text 2"/>
    <w:lsdException w:uiPriority="0" w:name="Body Text 3"/>
    <w:lsdException w:unhideWhenUsed="0" w:uiPriority="99" w:semiHidden="0" w:name="Body Text Indent 2"/>
    <w:lsdException w:unhideWhenUsed="0" w:uiPriority="99"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99" w:semiHidden="0" w:name="Document Map"/>
    <w:lsdException w:unhideWhenUsed="0" w:uiPriority="0"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38"/>
    <w:qFormat/>
    <w:uiPriority w:val="0"/>
    <w:pPr>
      <w:keepNext/>
      <w:keepLines/>
      <w:autoSpaceDE w:val="0"/>
      <w:autoSpaceDN w:val="0"/>
      <w:adjustRightInd w:val="0"/>
      <w:spacing w:before="340" w:after="330" w:line="578" w:lineRule="auto"/>
      <w:outlineLvl w:val="0"/>
    </w:pPr>
    <w:rPr>
      <w:b/>
      <w:color w:val="000000"/>
      <w:kern w:val="44"/>
      <w:szCs w:val="20"/>
    </w:rPr>
  </w:style>
  <w:style w:type="paragraph" w:styleId="3">
    <w:name w:val="heading 2"/>
    <w:basedOn w:val="1"/>
    <w:next w:val="1"/>
    <w:link w:val="54"/>
    <w:qFormat/>
    <w:uiPriority w:val="0"/>
    <w:pPr>
      <w:keepNext/>
      <w:keepLines/>
      <w:spacing w:before="260" w:after="260" w:line="416" w:lineRule="auto"/>
      <w:outlineLvl w:val="1"/>
    </w:pPr>
    <w:rPr>
      <w:rFonts w:ascii="Arial" w:hAnsi="Arial" w:eastAsia="黑体"/>
      <w:b/>
      <w:sz w:val="32"/>
      <w:szCs w:val="20"/>
    </w:rPr>
  </w:style>
  <w:style w:type="paragraph" w:styleId="4">
    <w:name w:val="heading 3"/>
    <w:basedOn w:val="1"/>
    <w:next w:val="1"/>
    <w:link w:val="41"/>
    <w:qFormat/>
    <w:uiPriority w:val="9"/>
    <w:pPr>
      <w:keepNext/>
      <w:keepLines/>
      <w:autoSpaceDE w:val="0"/>
      <w:autoSpaceDN w:val="0"/>
      <w:adjustRightInd w:val="0"/>
      <w:spacing w:before="260" w:after="260" w:line="415" w:lineRule="auto"/>
      <w:outlineLvl w:val="2"/>
    </w:pPr>
    <w:rPr>
      <w:b/>
      <w:color w:val="000000"/>
      <w:kern w:val="0"/>
      <w:szCs w:val="20"/>
    </w:rPr>
  </w:style>
  <w:style w:type="character" w:default="1" w:styleId="27">
    <w:name w:val="Default Paragraph Font"/>
    <w:unhideWhenUsed/>
    <w:uiPriority w:val="1"/>
  </w:style>
  <w:style w:type="table" w:default="1" w:styleId="25">
    <w:name w:val="Normal Table"/>
    <w:unhideWhenUsed/>
    <w:qFormat/>
    <w:uiPriority w:val="99"/>
    <w:tblPr>
      <w:tblStyle w:val="25"/>
      <w:tblCellMar>
        <w:top w:w="0" w:type="dxa"/>
        <w:left w:w="108" w:type="dxa"/>
        <w:bottom w:w="0" w:type="dxa"/>
        <w:right w:w="108" w:type="dxa"/>
      </w:tblCellMar>
    </w:tblPr>
  </w:style>
  <w:style w:type="paragraph" w:styleId="5">
    <w:name w:val="List Number 2"/>
    <w:basedOn w:val="1"/>
    <w:uiPriority w:val="99"/>
    <w:pPr>
      <w:tabs>
        <w:tab w:val="left" w:pos="780"/>
      </w:tabs>
      <w:autoSpaceDE w:val="0"/>
      <w:autoSpaceDN w:val="0"/>
      <w:adjustRightInd w:val="0"/>
      <w:ind w:left="780" w:leftChars="200" w:hanging="200" w:hangingChars="200"/>
    </w:pPr>
    <w:rPr>
      <w:color w:val="000000"/>
      <w:kern w:val="0"/>
      <w:szCs w:val="21"/>
    </w:rPr>
  </w:style>
  <w:style w:type="paragraph" w:styleId="6">
    <w:name w:val="List Number"/>
    <w:basedOn w:val="1"/>
    <w:uiPriority w:val="99"/>
    <w:pPr>
      <w:widowControl/>
      <w:numPr>
        <w:ilvl w:val="0"/>
        <w:numId w:val="1"/>
      </w:numPr>
      <w:tabs>
        <w:tab w:val="left" w:pos="720"/>
      </w:tabs>
      <w:spacing w:afterLines="50"/>
      <w:jc w:val="left"/>
    </w:pPr>
    <w:rPr>
      <w:kern w:val="0"/>
      <w:sz w:val="24"/>
      <w:szCs w:val="20"/>
    </w:rPr>
  </w:style>
  <w:style w:type="paragraph" w:styleId="7">
    <w:name w:val="Normal Indent"/>
    <w:basedOn w:val="1"/>
    <w:link w:val="51"/>
    <w:uiPriority w:val="0"/>
    <w:pPr>
      <w:ind w:firstLine="420"/>
    </w:pPr>
    <w:rPr>
      <w:szCs w:val="20"/>
    </w:rPr>
  </w:style>
  <w:style w:type="paragraph" w:styleId="8">
    <w:name w:val="Document Map"/>
    <w:basedOn w:val="1"/>
    <w:link w:val="60"/>
    <w:uiPriority w:val="99"/>
    <w:pPr>
      <w:autoSpaceDE w:val="0"/>
      <w:autoSpaceDN w:val="0"/>
      <w:adjustRightInd w:val="0"/>
    </w:pPr>
    <w:rPr>
      <w:rFonts w:ascii="宋体"/>
      <w:color w:val="000000"/>
      <w:kern w:val="0"/>
      <w:sz w:val="18"/>
      <w:szCs w:val="20"/>
    </w:rPr>
  </w:style>
  <w:style w:type="paragraph" w:styleId="9">
    <w:name w:val="annotation text"/>
    <w:basedOn w:val="1"/>
    <w:link w:val="59"/>
    <w:uiPriority w:val="0"/>
    <w:pPr>
      <w:autoSpaceDE w:val="0"/>
      <w:autoSpaceDN w:val="0"/>
      <w:adjustRightInd w:val="0"/>
      <w:jc w:val="left"/>
    </w:pPr>
    <w:rPr>
      <w:color w:val="000000"/>
      <w:kern w:val="0"/>
      <w:szCs w:val="20"/>
    </w:rPr>
  </w:style>
  <w:style w:type="paragraph" w:styleId="10">
    <w:name w:val="Body Text"/>
    <w:basedOn w:val="1"/>
    <w:link w:val="36"/>
    <w:uiPriority w:val="99"/>
    <w:pPr>
      <w:autoSpaceDE w:val="0"/>
      <w:autoSpaceDN w:val="0"/>
      <w:adjustRightInd w:val="0"/>
      <w:spacing w:after="120"/>
    </w:pPr>
    <w:rPr>
      <w:color w:val="000000"/>
      <w:kern w:val="0"/>
      <w:szCs w:val="20"/>
    </w:rPr>
  </w:style>
  <w:style w:type="paragraph" w:styleId="11">
    <w:name w:val="Body Text Indent"/>
    <w:basedOn w:val="1"/>
    <w:link w:val="32"/>
    <w:uiPriority w:val="99"/>
    <w:pPr>
      <w:spacing w:line="200" w:lineRule="exact"/>
      <w:ind w:firstLine="301"/>
    </w:pPr>
    <w:rPr>
      <w:rFonts w:ascii="宋体" w:hAnsi="Courier New"/>
      <w:spacing w:val="-4"/>
      <w:sz w:val="18"/>
      <w:szCs w:val="20"/>
    </w:rPr>
  </w:style>
  <w:style w:type="paragraph" w:styleId="12">
    <w:name w:val="Plain Text"/>
    <w:basedOn w:val="1"/>
    <w:link w:val="47"/>
    <w:uiPriority w:val="0"/>
    <w:pPr>
      <w:spacing w:beforeLines="50" w:afterLines="50" w:line="400" w:lineRule="exact"/>
    </w:pPr>
    <w:rPr>
      <w:rFonts w:ascii="宋体" w:hAnsi="Courier New"/>
      <w:sz w:val="24"/>
      <w:szCs w:val="20"/>
    </w:rPr>
  </w:style>
  <w:style w:type="paragraph" w:styleId="13">
    <w:name w:val="Date"/>
    <w:basedOn w:val="1"/>
    <w:next w:val="1"/>
    <w:link w:val="52"/>
    <w:uiPriority w:val="99"/>
    <w:pPr>
      <w:autoSpaceDE w:val="0"/>
      <w:autoSpaceDN w:val="0"/>
      <w:adjustRightInd w:val="0"/>
      <w:ind w:left="100" w:leftChars="2500"/>
    </w:pPr>
    <w:rPr>
      <w:color w:val="000000"/>
      <w:kern w:val="0"/>
      <w:szCs w:val="20"/>
    </w:rPr>
  </w:style>
  <w:style w:type="paragraph" w:styleId="14">
    <w:name w:val="Body Text Indent 2"/>
    <w:basedOn w:val="1"/>
    <w:link w:val="42"/>
    <w:uiPriority w:val="99"/>
    <w:pPr>
      <w:spacing w:after="120" w:line="480" w:lineRule="auto"/>
      <w:ind w:left="420" w:leftChars="200"/>
    </w:pPr>
    <w:rPr>
      <w:sz w:val="24"/>
      <w:szCs w:val="20"/>
    </w:rPr>
  </w:style>
  <w:style w:type="paragraph" w:styleId="15">
    <w:name w:val="Balloon Text"/>
    <w:basedOn w:val="1"/>
    <w:link w:val="43"/>
    <w:semiHidden/>
    <w:uiPriority w:val="99"/>
    <w:rPr>
      <w:sz w:val="16"/>
      <w:szCs w:val="16"/>
    </w:rPr>
  </w:style>
  <w:style w:type="paragraph" w:styleId="16">
    <w:name w:val="footer"/>
    <w:basedOn w:val="1"/>
    <w:link w:val="62"/>
    <w:uiPriority w:val="0"/>
    <w:pPr>
      <w:tabs>
        <w:tab w:val="center" w:pos="4153"/>
        <w:tab w:val="right" w:pos="8306"/>
      </w:tabs>
      <w:snapToGrid w:val="0"/>
      <w:jc w:val="left"/>
    </w:pPr>
    <w:rPr>
      <w:sz w:val="18"/>
      <w:szCs w:val="20"/>
    </w:rPr>
  </w:style>
  <w:style w:type="paragraph" w:styleId="17">
    <w:name w:val="header"/>
    <w:basedOn w:val="1"/>
    <w:link w:val="50"/>
    <w:uiPriority w:val="99"/>
    <w:pPr>
      <w:pBdr>
        <w:bottom w:val="single" w:color="auto" w:sz="6" w:space="1"/>
      </w:pBdr>
      <w:tabs>
        <w:tab w:val="center" w:pos="4153"/>
        <w:tab w:val="right" w:pos="8306"/>
      </w:tabs>
      <w:snapToGrid w:val="0"/>
      <w:jc w:val="center"/>
    </w:pPr>
    <w:rPr>
      <w:sz w:val="18"/>
      <w:szCs w:val="20"/>
    </w:rPr>
  </w:style>
  <w:style w:type="paragraph" w:styleId="18">
    <w:name w:val="toc 1"/>
    <w:basedOn w:val="1"/>
    <w:next w:val="1"/>
    <w:uiPriority w:val="39"/>
    <w:pPr>
      <w:autoSpaceDE w:val="0"/>
      <w:autoSpaceDN w:val="0"/>
      <w:adjustRightInd w:val="0"/>
      <w:spacing w:line="360" w:lineRule="auto"/>
    </w:pPr>
    <w:rPr>
      <w:rFonts w:eastAsia="黑体"/>
      <w:color w:val="000000"/>
      <w:kern w:val="0"/>
      <w:sz w:val="24"/>
      <w:szCs w:val="21"/>
    </w:rPr>
  </w:style>
  <w:style w:type="paragraph" w:styleId="19">
    <w:name w:val="Body Text Indent 3"/>
    <w:basedOn w:val="1"/>
    <w:link w:val="58"/>
    <w:uiPriority w:val="99"/>
    <w:pPr>
      <w:ind w:firstLine="435"/>
    </w:pPr>
    <w:rPr>
      <w:sz w:val="24"/>
      <w:szCs w:val="20"/>
    </w:rPr>
  </w:style>
  <w:style w:type="paragraph" w:styleId="20">
    <w:name w:val="index 7"/>
    <w:basedOn w:val="1"/>
    <w:next w:val="1"/>
    <w:uiPriority w:val="99"/>
    <w:pPr>
      <w:autoSpaceDE w:val="0"/>
      <w:autoSpaceDN w:val="0"/>
      <w:adjustRightInd w:val="0"/>
      <w:ind w:left="2520"/>
    </w:pPr>
    <w:rPr>
      <w:color w:val="000000"/>
      <w:kern w:val="0"/>
      <w:szCs w:val="21"/>
    </w:rPr>
  </w:style>
  <w:style w:type="paragraph" w:styleId="21">
    <w:name w:val="toc 2"/>
    <w:basedOn w:val="1"/>
    <w:next w:val="1"/>
    <w:uiPriority w:val="39"/>
    <w:pPr>
      <w:tabs>
        <w:tab w:val="right" w:leader="dot" w:pos="9070"/>
      </w:tabs>
      <w:spacing w:line="360" w:lineRule="auto"/>
      <w:ind w:left="200" w:leftChars="200"/>
    </w:pPr>
    <w:rPr>
      <w:rFonts w:eastAsia="黑体"/>
      <w:sz w:val="24"/>
      <w:szCs w:val="20"/>
    </w:rPr>
  </w:style>
  <w:style w:type="paragraph" w:styleId="22">
    <w:name w:val="Normal (Web)"/>
    <w:basedOn w:val="1"/>
    <w:uiPriority w:val="99"/>
    <w:pPr>
      <w:widowControl/>
      <w:spacing w:before="100" w:beforeAutospacing="1" w:after="100" w:afterAutospacing="1"/>
      <w:jc w:val="left"/>
    </w:pPr>
    <w:rPr>
      <w:rFonts w:ascii="宋体" w:hAnsi="宋体" w:cs="宋体"/>
      <w:kern w:val="0"/>
      <w:sz w:val="24"/>
    </w:rPr>
  </w:style>
  <w:style w:type="paragraph" w:styleId="23">
    <w:name w:val="annotation subject"/>
    <w:basedOn w:val="9"/>
    <w:next w:val="9"/>
    <w:link w:val="49"/>
    <w:uiPriority w:val="99"/>
    <w:rPr>
      <w:b/>
    </w:rPr>
  </w:style>
  <w:style w:type="paragraph" w:styleId="24">
    <w:name w:val="Body Text First Indent 2"/>
    <w:basedOn w:val="11"/>
    <w:uiPriority w:val="0"/>
    <w:pPr>
      <w:spacing w:after="120" w:line="240" w:lineRule="auto"/>
      <w:ind w:left="420" w:leftChars="200" w:firstLine="420" w:firstLineChars="200"/>
    </w:pPr>
    <w:rPr>
      <w:rFonts w:ascii="Times New Roman" w:hAnsi="Times New Roman"/>
      <w:spacing w:val="0"/>
      <w:sz w:val="21"/>
      <w:szCs w:val="24"/>
    </w:rPr>
  </w:style>
  <w:style w:type="table" w:styleId="26">
    <w:name w:val="Table Grid"/>
    <w:basedOn w:val="25"/>
    <w:uiPriority w:val="59"/>
    <w:pPr>
      <w:widowControl w:val="0"/>
      <w:jc w:val="both"/>
    </w:pPr>
    <w:tblPr>
      <w:tblStyle w:val="2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22"/>
    <w:rPr>
      <w:b/>
    </w:rPr>
  </w:style>
  <w:style w:type="character" w:styleId="29">
    <w:name w:val="page number"/>
    <w:uiPriority w:val="99"/>
    <w:rPr>
      <w:rFonts w:cs="Times New Roman"/>
    </w:rPr>
  </w:style>
  <w:style w:type="character" w:styleId="30">
    <w:name w:val="Hyperlink"/>
    <w:uiPriority w:val="99"/>
    <w:rPr>
      <w:color w:val="0000FF"/>
      <w:u w:val="single"/>
    </w:rPr>
  </w:style>
  <w:style w:type="character" w:styleId="31">
    <w:name w:val="annotation reference"/>
    <w:uiPriority w:val="99"/>
    <w:rPr>
      <w:sz w:val="21"/>
    </w:rPr>
  </w:style>
  <w:style w:type="character" w:customStyle="1" w:styleId="32">
    <w:name w:val="正文文本缩进 Char"/>
    <w:link w:val="11"/>
    <w:locked/>
    <w:uiPriority w:val="99"/>
    <w:rPr>
      <w:rFonts w:ascii="宋体" w:hAnsi="Courier New" w:eastAsia="宋体"/>
      <w:spacing w:val="-4"/>
      <w:kern w:val="2"/>
      <w:sz w:val="18"/>
      <w:lang w:val="en-US" w:eastAsia="zh-CN"/>
    </w:rPr>
  </w:style>
  <w:style w:type="character" w:customStyle="1" w:styleId="33">
    <w:name w:val="Plain Text Char"/>
    <w:aliases w:val="普通文字 Char Char1,纯文本 Char Char Char,纯文本 Char Char1,普通文字 Char Char Char1,正 文 1 Char,普通文字 Char Char Char Char1,普通文字 Char Char Char Char Char,普通文字 Char1,正文文字 Char Char,Texte Char,表格文字 Char,普通文字1 Char,普通文字2 Char,普通文字3 Char,普通文字4 Char"/>
    <w:semiHidden/>
    <w:uiPriority w:val="99"/>
    <w:rPr>
      <w:rFonts w:ascii="宋体" w:hAnsi="Courier New" w:cs="Courier New"/>
      <w:kern w:val="2"/>
      <w:sz w:val="21"/>
      <w:szCs w:val="21"/>
    </w:rPr>
  </w:style>
  <w:style w:type="character" w:customStyle="1" w:styleId="34">
    <w:name w:val="List Paragraph Char"/>
    <w:link w:val="35"/>
    <w:locked/>
    <w:uiPriority w:val="0"/>
    <w:rPr>
      <w:rFonts w:ascii="Calibri" w:hAnsi="Calibri" w:eastAsia="宋体"/>
      <w:kern w:val="2"/>
      <w:sz w:val="22"/>
      <w:lang w:val="en-US" w:eastAsia="zh-CN"/>
    </w:rPr>
  </w:style>
  <w:style w:type="paragraph" w:customStyle="1" w:styleId="35">
    <w:name w:val="列出段落1"/>
    <w:basedOn w:val="1"/>
    <w:link w:val="34"/>
    <w:qFormat/>
    <w:uiPriority w:val="0"/>
    <w:pPr>
      <w:ind w:firstLine="420" w:firstLineChars="200"/>
    </w:pPr>
    <w:rPr>
      <w:rFonts w:ascii="Calibri" w:hAnsi="Calibri"/>
      <w:sz w:val="22"/>
      <w:szCs w:val="20"/>
    </w:rPr>
  </w:style>
  <w:style w:type="character" w:customStyle="1" w:styleId="36">
    <w:name w:val="正文文本 Char"/>
    <w:link w:val="10"/>
    <w:locked/>
    <w:uiPriority w:val="99"/>
    <w:rPr>
      <w:rFonts w:eastAsia="宋体"/>
      <w:color w:val="000000"/>
      <w:sz w:val="21"/>
      <w:lang w:val="en-US" w:eastAsia="zh-CN"/>
    </w:rPr>
  </w:style>
  <w:style w:type="character" w:customStyle="1" w:styleId="37">
    <w:name w:val="Heading 1 Char"/>
    <w:locked/>
    <w:uiPriority w:val="9"/>
    <w:rPr>
      <w:rFonts w:eastAsia="宋体"/>
      <w:b/>
      <w:color w:val="000000"/>
      <w:kern w:val="44"/>
      <w:sz w:val="21"/>
      <w:lang w:val="en-US" w:eastAsia="zh-CN"/>
    </w:rPr>
  </w:style>
  <w:style w:type="character" w:customStyle="1" w:styleId="38">
    <w:name w:val="标题 1 Char"/>
    <w:link w:val="2"/>
    <w:locked/>
    <w:uiPriority w:val="0"/>
    <w:rPr>
      <w:rFonts w:eastAsia="宋体"/>
      <w:b/>
      <w:color w:val="000000"/>
      <w:kern w:val="44"/>
      <w:sz w:val="21"/>
      <w:lang w:val="en-US" w:eastAsia="zh-CN"/>
    </w:rPr>
  </w:style>
  <w:style w:type="character" w:customStyle="1" w:styleId="39">
    <w:name w:val="font51"/>
    <w:uiPriority w:val="0"/>
    <w:rPr>
      <w:rFonts w:ascii="微软雅黑" w:hAnsi="微软雅黑" w:eastAsia="微软雅黑"/>
      <w:b/>
      <w:color w:val="FF0000"/>
      <w:sz w:val="24"/>
      <w:u w:val="none"/>
    </w:rPr>
  </w:style>
  <w:style w:type="character" w:customStyle="1" w:styleId="40">
    <w:name w:val="font21"/>
    <w:uiPriority w:val="0"/>
    <w:rPr>
      <w:rFonts w:ascii="微软雅黑" w:hAnsi="微软雅黑" w:eastAsia="微软雅黑"/>
      <w:color w:val="000000"/>
      <w:sz w:val="24"/>
      <w:u w:val="none"/>
    </w:rPr>
  </w:style>
  <w:style w:type="character" w:customStyle="1" w:styleId="41">
    <w:name w:val="标题 3 Char"/>
    <w:link w:val="4"/>
    <w:locked/>
    <w:uiPriority w:val="9"/>
    <w:rPr>
      <w:rFonts w:eastAsia="宋体"/>
      <w:b/>
      <w:color w:val="000000"/>
      <w:sz w:val="21"/>
      <w:lang w:val="en-US" w:eastAsia="zh-CN"/>
    </w:rPr>
  </w:style>
  <w:style w:type="character" w:customStyle="1" w:styleId="42">
    <w:name w:val="正文文本缩进 2 Char"/>
    <w:link w:val="14"/>
    <w:locked/>
    <w:uiPriority w:val="99"/>
    <w:rPr>
      <w:rFonts w:eastAsia="宋体"/>
      <w:kern w:val="2"/>
      <w:sz w:val="24"/>
      <w:lang w:val="en-US" w:eastAsia="zh-CN"/>
    </w:rPr>
  </w:style>
  <w:style w:type="character" w:customStyle="1" w:styleId="43">
    <w:name w:val="批注框文本 Char"/>
    <w:link w:val="15"/>
    <w:semiHidden/>
    <w:uiPriority w:val="99"/>
    <w:rPr>
      <w:kern w:val="2"/>
      <w:sz w:val="16"/>
      <w:szCs w:val="0"/>
    </w:rPr>
  </w:style>
  <w:style w:type="character" w:customStyle="1" w:styleId="44">
    <w:name w:val="正文文字2 Char"/>
    <w:link w:val="45"/>
    <w:locked/>
    <w:uiPriority w:val="0"/>
    <w:rPr>
      <w:rFonts w:ascii="Arial" w:eastAsia="黑体"/>
      <w:sz w:val="21"/>
      <w:lang w:val="en-US" w:eastAsia="zh-CN"/>
    </w:rPr>
  </w:style>
  <w:style w:type="paragraph" w:customStyle="1" w:styleId="45">
    <w:name w:val="正文文字2"/>
    <w:basedOn w:val="10"/>
    <w:link w:val="44"/>
    <w:uiPriority w:val="0"/>
    <w:pPr>
      <w:autoSpaceDE/>
      <w:autoSpaceDN/>
      <w:spacing w:after="60" w:line="360" w:lineRule="atLeast"/>
      <w:ind w:left="72" w:right="72"/>
      <w:jc w:val="center"/>
      <w:textAlignment w:val="baseline"/>
    </w:pPr>
    <w:rPr>
      <w:rFonts w:ascii="Arial" w:eastAsia="黑体"/>
      <w:color w:val="auto"/>
    </w:rPr>
  </w:style>
  <w:style w:type="character" w:customStyle="1" w:styleId="46">
    <w:name w:val="apple-converted-space"/>
    <w:uiPriority w:val="0"/>
    <w:rPr>
      <w:rFonts w:cs="Times New Roman"/>
    </w:rPr>
  </w:style>
  <w:style w:type="character" w:customStyle="1" w:styleId="47">
    <w:name w:val="纯文本 Char"/>
    <w:link w:val="12"/>
    <w:locked/>
    <w:uiPriority w:val="0"/>
    <w:rPr>
      <w:rFonts w:ascii="宋体" w:hAnsi="Courier New" w:eastAsia="宋体"/>
      <w:kern w:val="2"/>
      <w:sz w:val="24"/>
      <w:lang w:val="en-US" w:eastAsia="zh-CN"/>
    </w:rPr>
  </w:style>
  <w:style w:type="character" w:customStyle="1" w:styleId="48">
    <w:name w:val="Footer Char"/>
    <w:locked/>
    <w:uiPriority w:val="99"/>
    <w:rPr>
      <w:sz w:val="18"/>
    </w:rPr>
  </w:style>
  <w:style w:type="character" w:customStyle="1" w:styleId="49">
    <w:name w:val="批注主题 Char"/>
    <w:link w:val="23"/>
    <w:locked/>
    <w:uiPriority w:val="99"/>
    <w:rPr>
      <w:rFonts w:eastAsia="宋体"/>
      <w:b/>
      <w:color w:val="000000"/>
      <w:sz w:val="21"/>
    </w:rPr>
  </w:style>
  <w:style w:type="character" w:customStyle="1" w:styleId="50">
    <w:name w:val="页眉 Char"/>
    <w:link w:val="17"/>
    <w:locked/>
    <w:uiPriority w:val="99"/>
    <w:rPr>
      <w:rFonts w:eastAsia="宋体"/>
      <w:kern w:val="2"/>
      <w:sz w:val="18"/>
      <w:lang w:val="en-US" w:eastAsia="zh-CN"/>
    </w:rPr>
  </w:style>
  <w:style w:type="character" w:customStyle="1" w:styleId="51">
    <w:name w:val="正文缩进 Char"/>
    <w:link w:val="7"/>
    <w:locked/>
    <w:uiPriority w:val="0"/>
    <w:rPr>
      <w:rFonts w:eastAsia="宋体"/>
      <w:kern w:val="2"/>
      <w:sz w:val="21"/>
      <w:lang w:val="en-US" w:eastAsia="zh-CN"/>
    </w:rPr>
  </w:style>
  <w:style w:type="character" w:customStyle="1" w:styleId="52">
    <w:name w:val="日期 Char"/>
    <w:link w:val="13"/>
    <w:locked/>
    <w:uiPriority w:val="99"/>
    <w:rPr>
      <w:rFonts w:eastAsia="宋体"/>
      <w:color w:val="000000"/>
      <w:sz w:val="21"/>
      <w:lang w:val="en-US" w:eastAsia="zh-CN"/>
    </w:rPr>
  </w:style>
  <w:style w:type="character" w:customStyle="1" w:styleId="53">
    <w:name w:val="Comment Text Char"/>
    <w:basedOn w:val="27"/>
    <w:locked/>
    <w:uiPriority w:val="99"/>
  </w:style>
  <w:style w:type="character" w:customStyle="1" w:styleId="54">
    <w:name w:val="标题 2 Char"/>
    <w:link w:val="3"/>
    <w:locked/>
    <w:uiPriority w:val="0"/>
    <w:rPr>
      <w:rFonts w:ascii="Arial" w:hAnsi="Arial" w:eastAsia="黑体"/>
      <w:b/>
      <w:kern w:val="2"/>
      <w:sz w:val="32"/>
      <w:lang w:val="en-US" w:eastAsia="zh-CN"/>
    </w:rPr>
  </w:style>
  <w:style w:type="character" w:customStyle="1" w:styleId="55">
    <w:name w:val="正文（绿盟科技） Char"/>
    <w:link w:val="56"/>
    <w:locked/>
    <w:uiPriority w:val="0"/>
    <w:rPr>
      <w:rFonts w:ascii="Arial" w:hAnsi="Arial"/>
      <w:sz w:val="22"/>
      <w:lang w:val="en-US" w:eastAsia="zh-CN" w:bidi="ar-SA"/>
    </w:rPr>
  </w:style>
  <w:style w:type="paragraph" w:customStyle="1" w:styleId="56">
    <w:name w:val="正文（绿盟科技）"/>
    <w:link w:val="55"/>
    <w:uiPriority w:val="0"/>
    <w:pPr>
      <w:spacing w:line="300" w:lineRule="auto"/>
    </w:pPr>
    <w:rPr>
      <w:rFonts w:ascii="Arial" w:hAnsi="Arial"/>
      <w:sz w:val="22"/>
      <w:lang w:val="en-US" w:eastAsia="zh-CN" w:bidi="ar-SA"/>
    </w:rPr>
  </w:style>
  <w:style w:type="character" w:customStyle="1" w:styleId="57">
    <w:name w:val="访问过的超链接1"/>
    <w:uiPriority w:val="0"/>
    <w:rPr>
      <w:color w:val="800080"/>
      <w:u w:val="single"/>
    </w:rPr>
  </w:style>
  <w:style w:type="character" w:customStyle="1" w:styleId="58">
    <w:name w:val="正文文本缩进 3 Char"/>
    <w:link w:val="19"/>
    <w:locked/>
    <w:uiPriority w:val="99"/>
    <w:rPr>
      <w:rFonts w:eastAsia="宋体"/>
      <w:kern w:val="2"/>
      <w:sz w:val="24"/>
      <w:lang w:val="en-US" w:eastAsia="zh-CN"/>
    </w:rPr>
  </w:style>
  <w:style w:type="character" w:customStyle="1" w:styleId="59">
    <w:name w:val="批注文字 Char"/>
    <w:link w:val="9"/>
    <w:locked/>
    <w:uiPriority w:val="0"/>
    <w:rPr>
      <w:rFonts w:eastAsia="宋体"/>
      <w:color w:val="000000"/>
      <w:sz w:val="21"/>
    </w:rPr>
  </w:style>
  <w:style w:type="character" w:customStyle="1" w:styleId="60">
    <w:name w:val="文档结构图 Char"/>
    <w:link w:val="8"/>
    <w:locked/>
    <w:uiPriority w:val="99"/>
    <w:rPr>
      <w:rFonts w:ascii="宋体" w:eastAsia="宋体"/>
      <w:color w:val="000000"/>
      <w:sz w:val="18"/>
      <w:lang w:val="en-US" w:eastAsia="zh-CN"/>
    </w:rPr>
  </w:style>
  <w:style w:type="character" w:customStyle="1" w:styleId="61">
    <w:name w:val="Heading 2 Char"/>
    <w:aliases w:val="H2 Char,Heading 2 Hidden Char,Heading 2 CCBS Char,2nd level Char,h2 Char,2 Char,Header 2 Char,l2 Char,Titre2 Char,Head 2 Char,Underrubrik1 Char,prop2 Char,heading 2+ Indent: Left 0.25 in Char,H21 Char,Level 2 Topic Heading Char,标题二 Char"/>
    <w:semiHidden/>
    <w:uiPriority w:val="9"/>
    <w:rPr>
      <w:rFonts w:ascii="Cambria" w:hAnsi="Cambria" w:eastAsia="宋体" w:cs="Times New Roman"/>
      <w:b/>
      <w:bCs/>
      <w:kern w:val="2"/>
      <w:sz w:val="32"/>
      <w:szCs w:val="32"/>
    </w:rPr>
  </w:style>
  <w:style w:type="character" w:customStyle="1" w:styleId="62">
    <w:name w:val="页脚 Char"/>
    <w:link w:val="16"/>
    <w:locked/>
    <w:uiPriority w:val="0"/>
    <w:rPr>
      <w:rFonts w:eastAsia="宋体"/>
      <w:kern w:val="2"/>
      <w:sz w:val="18"/>
      <w:lang w:val="en-US" w:eastAsia="zh-CN"/>
    </w:rPr>
  </w:style>
  <w:style w:type="character" w:customStyle="1" w:styleId="63">
    <w:name w:val="apple-style-span"/>
    <w:basedOn w:val="27"/>
    <w:qFormat/>
    <w:uiPriority w:val="0"/>
  </w:style>
  <w:style w:type="paragraph" w:customStyle="1" w:styleId="64">
    <w:name w:val="正文1"/>
    <w:basedOn w:val="1"/>
    <w:uiPriority w:val="0"/>
    <w:pPr>
      <w:tabs>
        <w:tab w:val="left" w:pos="360"/>
        <w:tab w:val="left" w:pos="1800"/>
        <w:tab w:val="left" w:pos="2220"/>
      </w:tabs>
      <w:spacing w:line="360" w:lineRule="auto"/>
    </w:pPr>
    <w:rPr>
      <w:rFonts w:ascii="黑体" w:hAnsi="宋体"/>
    </w:rPr>
  </w:style>
  <w:style w:type="paragraph" w:customStyle="1" w:styleId="65">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kern w:val="0"/>
      <w:sz w:val="24"/>
    </w:rPr>
  </w:style>
  <w:style w:type="paragraph" w:customStyle="1" w:styleId="66">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16"/>
      <w:szCs w:val="16"/>
    </w:rPr>
  </w:style>
  <w:style w:type="paragraph" w:customStyle="1" w:styleId="67">
    <w:name w:val="xl95"/>
    <w:basedOn w:val="1"/>
    <w:uiPriority w:val="0"/>
    <w:pPr>
      <w:widowControl/>
      <w:pBdr>
        <w:top w:val="single" w:color="auto" w:sz="4" w:space="0"/>
        <w:right w:val="single" w:color="auto" w:sz="4" w:space="0"/>
      </w:pBdr>
      <w:spacing w:before="100" w:beforeAutospacing="1" w:after="100" w:afterAutospacing="1"/>
      <w:jc w:val="center"/>
      <w:textAlignment w:val="top"/>
    </w:pPr>
    <w:rPr>
      <w:rFonts w:ascii="Arial Unicode MS" w:hAnsi="Arial Unicode MS"/>
      <w:kern w:val="0"/>
      <w:sz w:val="24"/>
    </w:rPr>
  </w:style>
  <w:style w:type="paragraph" w:customStyle="1" w:styleId="68">
    <w:name w:val="xl72"/>
    <w:basedOn w:val="1"/>
    <w:uiPriority w:val="0"/>
    <w:pPr>
      <w:widowControl/>
      <w:numPr>
        <w:ilvl w:val="0"/>
        <w:numId w:val="2"/>
      </w:numPr>
      <w:pBdr>
        <w:top w:val="single" w:color="auto" w:sz="4" w:space="0"/>
        <w:left w:val="single" w:color="auto" w:sz="4" w:space="0"/>
        <w:bottom w:val="single" w:color="auto" w:sz="4" w:space="0"/>
      </w:pBdr>
      <w:tabs>
        <w:tab w:val="left" w:pos="780"/>
        <w:tab w:val="clear" w:pos="2040"/>
      </w:tabs>
      <w:spacing w:before="100" w:beforeAutospacing="1" w:after="100" w:afterAutospacing="1"/>
      <w:ind w:left="0" w:firstLine="0"/>
      <w:jc w:val="left"/>
      <w:textAlignment w:val="top"/>
    </w:pPr>
    <w:rPr>
      <w:rFonts w:ascii="Arial Unicode MS" w:hAnsi="Arial Unicode MS"/>
      <w:b/>
      <w:bCs/>
      <w:kern w:val="0"/>
      <w:sz w:val="24"/>
    </w:rPr>
  </w:style>
  <w:style w:type="paragraph" w:customStyle="1" w:styleId="69">
    <w:name w:val="xl66"/>
    <w:basedOn w:val="1"/>
    <w:uiPriority w:val="0"/>
    <w:pPr>
      <w:widowControl/>
      <w:spacing w:before="100" w:beforeAutospacing="1" w:after="100" w:afterAutospacing="1"/>
      <w:jc w:val="center"/>
    </w:pPr>
    <w:rPr>
      <w:rFonts w:ascii="Arial Unicode MS" w:hAnsi="Arial Unicode MS"/>
      <w:kern w:val="0"/>
      <w:sz w:val="24"/>
    </w:rPr>
  </w:style>
  <w:style w:type="paragraph" w:customStyle="1" w:styleId="70">
    <w:name w:val="Char Char Char"/>
    <w:basedOn w:val="1"/>
    <w:uiPriority w:val="0"/>
    <w:rPr>
      <w:rFonts w:ascii="仿宋_GB2312" w:hAnsi="Verdana" w:eastAsia="仿宋_GB2312"/>
      <w:b/>
      <w:color w:val="333333"/>
      <w:kern w:val="0"/>
      <w:sz w:val="32"/>
      <w:szCs w:val="20"/>
    </w:rPr>
  </w:style>
  <w:style w:type="paragraph" w:customStyle="1" w:styleId="71">
    <w:name w:val="font9"/>
    <w:basedOn w:val="1"/>
    <w:uiPriority w:val="0"/>
    <w:pPr>
      <w:widowControl/>
      <w:numPr>
        <w:ilvl w:val="0"/>
        <w:numId w:val="3"/>
      </w:numPr>
      <w:spacing w:before="100" w:beforeAutospacing="1" w:after="100" w:afterAutospacing="1"/>
      <w:ind w:left="0" w:leftChars="400" w:hangingChars="200" w:firstLine="0"/>
      <w:jc w:val="left"/>
    </w:pPr>
    <w:rPr>
      <w:kern w:val="0"/>
      <w:sz w:val="16"/>
      <w:szCs w:val="16"/>
    </w:rPr>
  </w:style>
  <w:style w:type="paragraph" w:customStyle="1" w:styleId="72">
    <w:name w:val="xl69"/>
    <w:basedOn w:val="1"/>
    <w:uiPriority w:val="0"/>
    <w:pPr>
      <w:widowControl/>
      <w:numPr>
        <w:ilvl w:val="0"/>
        <w:numId w:val="4"/>
      </w:numPr>
      <w:pBdr>
        <w:top w:val="single" w:color="auto" w:sz="4" w:space="0"/>
        <w:left w:val="single" w:color="auto" w:sz="4" w:space="0"/>
        <w:bottom w:val="single" w:color="auto" w:sz="4" w:space="0"/>
        <w:right w:val="single" w:color="auto" w:sz="4" w:space="0"/>
      </w:pBdr>
      <w:tabs>
        <w:tab w:val="clear" w:pos="780"/>
      </w:tabs>
      <w:spacing w:before="100" w:beforeAutospacing="1" w:after="100" w:afterAutospacing="1"/>
      <w:ind w:left="0" w:firstLine="0"/>
      <w:textAlignment w:val="top"/>
    </w:pPr>
    <w:rPr>
      <w:kern w:val="0"/>
      <w:sz w:val="24"/>
    </w:rPr>
  </w:style>
  <w:style w:type="paragraph" w:customStyle="1" w:styleId="73">
    <w:name w:val="xl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74">
    <w:name w:val="xl28"/>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rPr>
  </w:style>
  <w:style w:type="paragraph" w:customStyle="1" w:styleId="75">
    <w:name w:val="xl30"/>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76">
    <w:name w:val="xl3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77">
    <w:name w:val="xl89"/>
    <w:basedOn w:val="1"/>
    <w:uiPriority w:val="0"/>
    <w:pPr>
      <w:widowControl/>
      <w:pBdr>
        <w:top w:val="single" w:color="auto" w:sz="4" w:space="0"/>
        <w:left w:val="single" w:color="auto" w:sz="4" w:space="0"/>
        <w:bottom w:val="single" w:color="auto" w:sz="4" w:space="0"/>
      </w:pBdr>
      <w:spacing w:before="100" w:beforeAutospacing="1" w:after="100" w:afterAutospacing="1"/>
    </w:pPr>
    <w:rPr>
      <w:rFonts w:ascii="Arial Unicode MS" w:hAnsi="Arial Unicode MS"/>
      <w:kern w:val="0"/>
      <w:szCs w:val="21"/>
    </w:rPr>
  </w:style>
  <w:style w:type="paragraph" w:customStyle="1" w:styleId="78">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6"/>
      <w:szCs w:val="16"/>
    </w:rPr>
  </w:style>
  <w:style w:type="paragraph" w:customStyle="1" w:styleId="79">
    <w:name w:val="标题6"/>
    <w:basedOn w:val="1"/>
    <w:next w:val="2"/>
    <w:uiPriority w:val="0"/>
    <w:pPr>
      <w:widowControl/>
      <w:snapToGrid w:val="0"/>
      <w:spacing w:beforeLines="50" w:afterLines="50" w:line="520" w:lineRule="atLeast"/>
      <w:ind w:firstLine="200" w:firstLineChars="200"/>
    </w:pPr>
    <w:rPr>
      <w:rFonts w:cs="Arial"/>
      <w:b/>
      <w:sz w:val="24"/>
    </w:rPr>
  </w:style>
  <w:style w:type="paragraph" w:customStyle="1" w:styleId="80">
    <w:name w:val="xl79"/>
    <w:basedOn w:val="1"/>
    <w:uiPriority w:val="0"/>
    <w:pPr>
      <w:widowControl/>
      <w:pBdr>
        <w:bottom w:val="single" w:color="auto" w:sz="4" w:space="0"/>
        <w:right w:val="single" w:color="auto" w:sz="4" w:space="0"/>
      </w:pBdr>
      <w:tabs>
        <w:tab w:val="left" w:pos="780"/>
      </w:tabs>
      <w:spacing w:before="100" w:beforeAutospacing="1" w:after="100" w:afterAutospacing="1"/>
      <w:jc w:val="left"/>
      <w:textAlignment w:val="top"/>
    </w:pPr>
    <w:rPr>
      <w:rFonts w:ascii="Arial Unicode MS" w:hAnsi="Arial Unicode MS"/>
      <w:b/>
      <w:bCs/>
      <w:kern w:val="0"/>
      <w:sz w:val="24"/>
    </w:rPr>
  </w:style>
  <w:style w:type="paragraph" w:customStyle="1" w:styleId="81">
    <w:name w:val="font7"/>
    <w:basedOn w:val="1"/>
    <w:uiPriority w:val="0"/>
    <w:pPr>
      <w:widowControl/>
      <w:spacing w:before="100" w:beforeAutospacing="1" w:after="100" w:afterAutospacing="1"/>
      <w:jc w:val="left"/>
    </w:pPr>
    <w:rPr>
      <w:kern w:val="0"/>
      <w:szCs w:val="21"/>
    </w:rPr>
  </w:style>
  <w:style w:type="paragraph" w:customStyle="1" w:styleId="82">
    <w:name w:val="正文段"/>
    <w:basedOn w:val="1"/>
    <w:uiPriority w:val="0"/>
    <w:pPr>
      <w:widowControl/>
      <w:snapToGrid w:val="0"/>
      <w:ind w:firstLine="200" w:firstLineChars="200"/>
    </w:pPr>
    <w:rPr>
      <w:kern w:val="0"/>
      <w:sz w:val="24"/>
      <w:szCs w:val="20"/>
    </w:rPr>
  </w:style>
  <w:style w:type="paragraph" w:customStyle="1" w:styleId="83">
    <w:name w:val="font18"/>
    <w:basedOn w:val="1"/>
    <w:uiPriority w:val="0"/>
    <w:pPr>
      <w:widowControl/>
      <w:numPr>
        <w:ilvl w:val="0"/>
        <w:numId w:val="5"/>
      </w:numPr>
      <w:spacing w:before="100" w:beforeAutospacing="1" w:after="100" w:afterAutospacing="1"/>
      <w:ind w:left="0" w:firstLine="0"/>
      <w:jc w:val="left"/>
    </w:pPr>
    <w:rPr>
      <w:rFonts w:ascii="宋体" w:hAnsi="宋体"/>
      <w:kern w:val="0"/>
      <w:szCs w:val="21"/>
    </w:rPr>
  </w:style>
  <w:style w:type="paragraph" w:customStyle="1" w:styleId="84">
    <w:name w:val="font10"/>
    <w:basedOn w:val="1"/>
    <w:uiPriority w:val="0"/>
    <w:pPr>
      <w:widowControl/>
      <w:tabs>
        <w:tab w:val="left" w:pos="1200"/>
      </w:tabs>
      <w:spacing w:before="100" w:beforeAutospacing="1" w:after="100" w:afterAutospacing="1"/>
      <w:ind w:left="400" w:leftChars="400" w:hanging="200" w:hangingChars="200"/>
      <w:jc w:val="left"/>
    </w:pPr>
    <w:rPr>
      <w:rFonts w:ascii="宋体" w:hAnsi="宋体" w:cs="宋体"/>
      <w:kern w:val="0"/>
      <w:sz w:val="16"/>
      <w:szCs w:val="16"/>
    </w:rPr>
  </w:style>
  <w:style w:type="paragraph" w:customStyle="1" w:styleId="85">
    <w:name w:val="p0 paragraphindent"/>
    <w:basedOn w:val="1"/>
    <w:uiPriority w:val="0"/>
    <w:pPr>
      <w:widowControl/>
      <w:numPr>
        <w:ilvl w:val="0"/>
        <w:numId w:val="6"/>
      </w:numPr>
      <w:spacing w:before="100" w:beforeAutospacing="1" w:after="100" w:afterAutospacing="1"/>
      <w:ind w:left="0" w:firstLine="0"/>
      <w:jc w:val="left"/>
    </w:pPr>
    <w:rPr>
      <w:rFonts w:ascii="宋体" w:hAnsi="宋体" w:cs="宋体"/>
      <w:kern w:val="0"/>
      <w:sz w:val="24"/>
    </w:rPr>
  </w:style>
  <w:style w:type="paragraph" w:customStyle="1" w:styleId="86">
    <w:name w:val="xl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87">
    <w:name w:val="a"/>
    <w:basedOn w:val="1"/>
    <w:uiPriority w:val="0"/>
    <w:pPr>
      <w:widowControl/>
      <w:spacing w:before="100" w:beforeAutospacing="1" w:after="100" w:afterAutospacing="1"/>
      <w:jc w:val="left"/>
    </w:pPr>
    <w:rPr>
      <w:rFonts w:ascii="宋体" w:hAnsi="宋体" w:cs="宋体"/>
      <w:kern w:val="0"/>
      <w:sz w:val="24"/>
    </w:rPr>
  </w:style>
  <w:style w:type="paragraph" w:customStyle="1" w:styleId="88">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89">
    <w:name w:val="正文表标题"/>
    <w:next w:val="1"/>
    <w:uiPriority w:val="0"/>
    <w:pPr>
      <w:numPr>
        <w:ilvl w:val="5"/>
        <w:numId w:val="7"/>
      </w:numPr>
      <w:tabs>
        <w:tab w:val="left" w:pos="360"/>
      </w:tabs>
      <w:jc w:val="center"/>
    </w:pPr>
    <w:rPr>
      <w:rFonts w:ascii="黑体" w:eastAsia="黑体"/>
      <w:sz w:val="21"/>
      <w:lang w:val="en-US" w:eastAsia="zh-CN" w:bidi="ar-SA"/>
    </w:rPr>
  </w:style>
  <w:style w:type="paragraph" w:customStyle="1" w:styleId="90">
    <w:name w:val="Char Char1 Char Char Char Char1 Char Char Char Char Char Char"/>
    <w:basedOn w:val="1"/>
    <w:uiPriority w:val="0"/>
    <w:rPr>
      <w:rFonts w:ascii="Tahoma" w:hAnsi="Tahoma"/>
      <w:sz w:val="24"/>
      <w:szCs w:val="20"/>
    </w:rPr>
  </w:style>
  <w:style w:type="paragraph" w:customStyle="1" w:styleId="91">
    <w:name w:val="xl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16"/>
      <w:szCs w:val="16"/>
    </w:rPr>
  </w:style>
  <w:style w:type="paragraph" w:customStyle="1" w:styleId="92">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24"/>
    </w:rPr>
  </w:style>
  <w:style w:type="paragraph" w:customStyle="1" w:styleId="94">
    <w:name w:val="List Paragraph"/>
    <w:basedOn w:val="1"/>
    <w:next w:val="18"/>
    <w:qFormat/>
    <w:uiPriority w:val="34"/>
    <w:pPr>
      <w:ind w:firstLine="200" w:firstLineChars="200"/>
    </w:pPr>
    <w:rPr>
      <w:rFonts w:ascii="Calibri" w:hAnsi="Calibri"/>
      <w:szCs w:val="22"/>
    </w:rPr>
  </w:style>
  <w:style w:type="paragraph" w:customStyle="1" w:styleId="95">
    <w:name w:val="font8"/>
    <w:basedOn w:val="1"/>
    <w:uiPriority w:val="0"/>
    <w:pPr>
      <w:widowControl/>
      <w:spacing w:before="100" w:beforeAutospacing="1" w:after="100" w:afterAutospacing="1"/>
      <w:jc w:val="left"/>
    </w:pPr>
    <w:rPr>
      <w:rFonts w:ascii="宋体" w:hAnsi="宋体"/>
      <w:b/>
      <w:bCs/>
      <w:kern w:val="0"/>
      <w:sz w:val="24"/>
    </w:rPr>
  </w:style>
  <w:style w:type="paragraph" w:customStyle="1" w:styleId="96">
    <w:name w:val="xl78"/>
    <w:basedOn w:val="1"/>
    <w:uiPriority w:val="0"/>
    <w:pPr>
      <w:widowControl/>
      <w:pBdr>
        <w:top w:val="single" w:color="auto" w:sz="4" w:space="0"/>
        <w:left w:val="single" w:color="auto" w:sz="4" w:space="0"/>
        <w:bottom w:val="single" w:color="auto" w:sz="4" w:space="0"/>
      </w:pBdr>
      <w:tabs>
        <w:tab w:val="left" w:pos="2040"/>
      </w:tabs>
      <w:spacing w:before="100" w:beforeAutospacing="1" w:after="100" w:afterAutospacing="1"/>
      <w:jc w:val="left"/>
      <w:textAlignment w:val="top"/>
    </w:pPr>
    <w:rPr>
      <w:kern w:val="0"/>
      <w:sz w:val="24"/>
    </w:rPr>
  </w:style>
  <w:style w:type="paragraph" w:customStyle="1" w:styleId="97">
    <w:name w:val="正文 New New New New"/>
    <w:qFormat/>
    <w:uiPriority w:val="0"/>
    <w:pPr>
      <w:widowControl w:val="0"/>
      <w:jc w:val="both"/>
    </w:pPr>
    <w:rPr>
      <w:rFonts w:ascii="Calibri" w:hAnsi="Calibri"/>
      <w:sz w:val="21"/>
      <w:szCs w:val="22"/>
      <w:lang w:val="en-US" w:eastAsia="zh-CN" w:bidi="ar-SA"/>
    </w:rPr>
  </w:style>
  <w:style w:type="paragraph" w:customStyle="1" w:styleId="98">
    <w:name w:val="默认段落字体 Para Char Char Char"/>
    <w:basedOn w:val="1"/>
    <w:uiPriority w:val="0"/>
  </w:style>
  <w:style w:type="paragraph" w:customStyle="1" w:styleId="99">
    <w:name w:val="font5"/>
    <w:basedOn w:val="1"/>
    <w:uiPriority w:val="0"/>
    <w:pPr>
      <w:widowControl/>
      <w:spacing w:before="100" w:beforeAutospacing="1" w:after="100" w:afterAutospacing="1"/>
      <w:jc w:val="left"/>
    </w:pPr>
    <w:rPr>
      <w:kern w:val="0"/>
      <w:sz w:val="24"/>
    </w:rPr>
  </w:style>
  <w:style w:type="paragraph" w:customStyle="1" w:styleId="100">
    <w:name w:val="Char"/>
    <w:basedOn w:val="1"/>
    <w:uiPriority w:val="0"/>
    <w:pPr>
      <w:widowControl/>
      <w:spacing w:after="160" w:line="240" w:lineRule="exact"/>
      <w:jc w:val="left"/>
    </w:pPr>
    <w:rPr>
      <w:rFonts w:ascii="Verdana" w:hAnsi="Verdana"/>
      <w:kern w:val="0"/>
      <w:sz w:val="20"/>
      <w:szCs w:val="20"/>
      <w:lang w:eastAsia="en-US"/>
    </w:rPr>
  </w:style>
  <w:style w:type="paragraph" w:customStyle="1" w:styleId="101">
    <w:name w:val="SS正文首行缩进 +"/>
    <w:next w:val="1"/>
    <w:uiPriority w:val="0"/>
    <w:pPr>
      <w:widowControl w:val="0"/>
      <w:spacing w:beforeLines="50" w:afterLines="50" w:line="360" w:lineRule="auto"/>
      <w:ind w:firstLine="200" w:firstLineChars="200"/>
      <w:jc w:val="both"/>
    </w:pPr>
    <w:rPr>
      <w:kern w:val="2"/>
      <w:sz w:val="24"/>
      <w:lang w:val="en-US" w:eastAsia="zh-CN" w:bidi="ar-SA"/>
    </w:rPr>
  </w:style>
  <w:style w:type="paragraph" w:customStyle="1" w:styleId="102">
    <w:name w:val="xl88"/>
    <w:basedOn w:val="1"/>
    <w:uiPriority w:val="0"/>
    <w:pPr>
      <w:widowControl/>
      <w:pBdr>
        <w:top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kern w:val="0"/>
      <w:sz w:val="24"/>
    </w:rPr>
  </w:style>
  <w:style w:type="paragraph" w:customStyle="1" w:styleId="103">
    <w:name w:val="xl73"/>
    <w:basedOn w:val="1"/>
    <w:uiPriority w:val="0"/>
    <w:pPr>
      <w:widowControl/>
      <w:numPr>
        <w:ilvl w:val="0"/>
        <w:numId w:val="8"/>
      </w:numPr>
      <w:pBdr>
        <w:top w:val="single" w:color="auto" w:sz="4" w:space="0"/>
        <w:bottom w:val="single" w:color="auto" w:sz="4" w:space="0"/>
      </w:pBdr>
      <w:spacing w:before="100" w:beforeAutospacing="1" w:after="100" w:afterAutospacing="1"/>
      <w:ind w:left="0" w:firstLine="0"/>
      <w:jc w:val="left"/>
      <w:textAlignment w:val="top"/>
    </w:pPr>
    <w:rPr>
      <w:rFonts w:ascii="Arial Unicode MS" w:hAnsi="Arial Unicode MS"/>
      <w:b/>
      <w:bCs/>
      <w:kern w:val="0"/>
      <w:sz w:val="24"/>
    </w:rPr>
  </w:style>
  <w:style w:type="paragraph" w:customStyle="1" w:styleId="104">
    <w:name w:val="xl80"/>
    <w:basedOn w:val="1"/>
    <w:uiPriority w:val="0"/>
    <w:pPr>
      <w:widowControl/>
      <w:pBdr>
        <w:top w:val="single" w:color="auto" w:sz="4" w:space="0"/>
        <w:left w:val="single" w:color="auto" w:sz="4" w:space="0"/>
        <w:right w:val="single" w:color="auto" w:sz="4" w:space="0"/>
      </w:pBdr>
      <w:tabs>
        <w:tab w:val="left" w:pos="1200"/>
      </w:tabs>
      <w:spacing w:before="100" w:beforeAutospacing="1" w:after="100" w:afterAutospacing="1"/>
      <w:jc w:val="left"/>
    </w:pPr>
    <w:rPr>
      <w:rFonts w:ascii="Arial Unicode MS" w:hAnsi="Arial Unicode MS"/>
      <w:kern w:val="0"/>
      <w:szCs w:val="21"/>
    </w:rPr>
  </w:style>
  <w:style w:type="paragraph" w:customStyle="1" w:styleId="105">
    <w:name w:val="Char1"/>
    <w:basedOn w:val="1"/>
    <w:uiPriority w:val="0"/>
  </w:style>
  <w:style w:type="paragraph" w:customStyle="1" w:styleId="106">
    <w:name w:val="xl77"/>
    <w:basedOn w:val="1"/>
    <w:uiPriority w:val="0"/>
    <w:pPr>
      <w:widowControl/>
      <w:pBdr>
        <w:top w:val="single" w:color="auto" w:sz="4" w:space="0"/>
        <w:left w:val="single" w:color="auto" w:sz="4" w:space="0"/>
        <w:bottom w:val="single" w:color="auto" w:sz="4" w:space="0"/>
      </w:pBdr>
      <w:tabs>
        <w:tab w:val="left" w:pos="1620"/>
      </w:tabs>
      <w:spacing w:before="100" w:beforeAutospacing="1" w:after="100" w:afterAutospacing="1"/>
      <w:jc w:val="left"/>
      <w:textAlignment w:val="top"/>
    </w:pPr>
    <w:rPr>
      <w:rFonts w:ascii="Arial Unicode MS" w:hAnsi="Arial Unicode MS"/>
      <w:kern w:val="0"/>
      <w:sz w:val="24"/>
    </w:rPr>
  </w:style>
  <w:style w:type="paragraph" w:customStyle="1" w:styleId="107">
    <w:name w:val="自由格式"/>
    <w:uiPriority w:val="0"/>
    <w:rPr>
      <w:rFonts w:ascii="Helvetica" w:hAnsi="Helvetica" w:eastAsia="ヒラギノ角ゴ Pro W3"/>
      <w:color w:val="000000"/>
      <w:sz w:val="24"/>
      <w:lang w:val="en-US" w:eastAsia="zh-CN" w:bidi="ar-SA"/>
    </w:rPr>
  </w:style>
  <w:style w:type="paragraph" w:customStyle="1" w:styleId="108">
    <w:name w:val="xl82"/>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Cs w:val="21"/>
    </w:rPr>
  </w:style>
  <w:style w:type="paragraph" w:customStyle="1" w:styleId="109">
    <w:name w:val="xl74"/>
    <w:basedOn w:val="1"/>
    <w:uiPriority w:val="0"/>
    <w:pPr>
      <w:widowControl/>
      <w:numPr>
        <w:ilvl w:val="0"/>
        <w:numId w:val="9"/>
      </w:numPr>
      <w:pBdr>
        <w:top w:val="single" w:color="auto" w:sz="4" w:space="0"/>
        <w:bottom w:val="single" w:color="auto" w:sz="4" w:space="0"/>
        <w:right w:val="single" w:color="auto" w:sz="4" w:space="0"/>
      </w:pBdr>
      <w:tabs>
        <w:tab w:val="clear" w:pos="1200"/>
      </w:tabs>
      <w:spacing w:before="100" w:beforeAutospacing="1" w:after="100" w:afterAutospacing="1"/>
      <w:ind w:left="0" w:firstLine="0"/>
      <w:jc w:val="left"/>
      <w:textAlignment w:val="top"/>
    </w:pPr>
    <w:rPr>
      <w:rFonts w:ascii="Arial Unicode MS" w:hAnsi="Arial Unicode MS"/>
      <w:b/>
      <w:bCs/>
      <w:kern w:val="0"/>
      <w:sz w:val="24"/>
    </w:rPr>
  </w:style>
  <w:style w:type="paragraph" w:customStyle="1" w:styleId="110">
    <w:name w:val="xl91"/>
    <w:basedOn w:val="1"/>
    <w:uiPriority w:val="0"/>
    <w:pPr>
      <w:widowControl/>
      <w:pBdr>
        <w:top w:val="single" w:color="auto" w:sz="4" w:space="0"/>
        <w:left w:val="single" w:color="auto" w:sz="4" w:space="0"/>
        <w:bottom w:val="single" w:color="auto" w:sz="4" w:space="0"/>
      </w:pBdr>
      <w:spacing w:before="100" w:beforeAutospacing="1" w:after="100" w:afterAutospacing="1"/>
      <w:jc w:val="left"/>
      <w:textAlignment w:val="top"/>
    </w:pPr>
    <w:rPr>
      <w:rFonts w:ascii="Arial Unicode MS" w:hAnsi="Arial Unicode MS"/>
      <w:kern w:val="0"/>
      <w:sz w:val="24"/>
    </w:rPr>
  </w:style>
  <w:style w:type="paragraph" w:customStyle="1" w:styleId="111">
    <w:name w:val="xl75"/>
    <w:basedOn w:val="1"/>
    <w:uiPriority w:val="0"/>
    <w:pPr>
      <w:widowControl/>
      <w:numPr>
        <w:ilvl w:val="0"/>
        <w:numId w:val="10"/>
      </w:numPr>
      <w:pBdr>
        <w:top w:val="single" w:color="auto" w:sz="4" w:space="0"/>
        <w:left w:val="single" w:color="auto" w:sz="4" w:space="0"/>
        <w:bottom w:val="single" w:color="auto" w:sz="4" w:space="0"/>
        <w:right w:val="single" w:color="auto" w:sz="4" w:space="0"/>
      </w:pBdr>
      <w:tabs>
        <w:tab w:val="clear" w:pos="1620"/>
      </w:tabs>
      <w:spacing w:before="100" w:beforeAutospacing="1" w:after="100" w:afterAutospacing="1"/>
      <w:ind w:left="0" w:firstLine="0"/>
    </w:pPr>
    <w:rPr>
      <w:rFonts w:ascii="Arial Unicode MS" w:hAnsi="Arial Unicode MS"/>
      <w:kern w:val="0"/>
      <w:sz w:val="24"/>
    </w:rPr>
  </w:style>
  <w:style w:type="paragraph" w:customStyle="1" w:styleId="112">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113">
    <w:name w:val="font6"/>
    <w:basedOn w:val="1"/>
    <w:uiPriority w:val="0"/>
    <w:pPr>
      <w:widowControl/>
      <w:spacing w:before="100" w:beforeAutospacing="1" w:after="100" w:afterAutospacing="1"/>
      <w:jc w:val="left"/>
    </w:pPr>
    <w:rPr>
      <w:rFonts w:ascii="宋体" w:hAnsi="宋体"/>
      <w:kern w:val="0"/>
      <w:sz w:val="18"/>
      <w:szCs w:val="18"/>
    </w:rPr>
  </w:style>
  <w:style w:type="paragraph" w:customStyle="1" w:styleId="114">
    <w:name w:val="xl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15">
    <w:name w:val="Default"/>
    <w:uiPriority w:val="0"/>
    <w:pPr>
      <w:widowControl w:val="0"/>
      <w:autoSpaceDE w:val="0"/>
      <w:autoSpaceDN w:val="0"/>
      <w:adjustRightInd w:val="0"/>
    </w:pPr>
    <w:rPr>
      <w:rFonts w:ascii="宋体y緢.ā" w:hAnsi="Calibri" w:eastAsia="宋体y緢.ā" w:cs="宋体y緢.ā"/>
      <w:color w:val="000000"/>
      <w:sz w:val="24"/>
      <w:szCs w:val="24"/>
      <w:lang w:val="en-US" w:eastAsia="zh-CN" w:bidi="ar-SA"/>
    </w:rPr>
  </w:style>
  <w:style w:type="paragraph" w:customStyle="1" w:styleId="116">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4"/>
    </w:rPr>
  </w:style>
  <w:style w:type="paragraph" w:customStyle="1" w:styleId="117">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18">
    <w:name w:val="Char Char Char Char"/>
    <w:basedOn w:val="1"/>
    <w:uiPriority w:val="0"/>
  </w:style>
  <w:style w:type="paragraph" w:customStyle="1" w:styleId="119">
    <w:name w:val="xl70"/>
    <w:basedOn w:val="1"/>
    <w:uiPriority w:val="0"/>
    <w:pPr>
      <w:widowControl/>
      <w:numPr>
        <w:ilvl w:val="0"/>
        <w:numId w:val="11"/>
      </w:numPr>
      <w:pBdr>
        <w:top w:val="single" w:color="auto" w:sz="4" w:space="0"/>
        <w:left w:val="single" w:color="auto" w:sz="4" w:space="0"/>
        <w:bottom w:val="single" w:color="auto" w:sz="4" w:space="0"/>
        <w:right w:val="single" w:color="auto" w:sz="4" w:space="0"/>
      </w:pBdr>
      <w:tabs>
        <w:tab w:val="left" w:pos="360"/>
        <w:tab w:val="clear" w:pos="1200"/>
      </w:tabs>
      <w:spacing w:before="100" w:beforeAutospacing="1" w:after="100" w:afterAutospacing="1"/>
      <w:ind w:left="0" w:firstLine="0"/>
      <w:jc w:val="center"/>
      <w:textAlignment w:val="top"/>
    </w:pPr>
    <w:rPr>
      <w:rFonts w:ascii="Arial Unicode MS" w:hAnsi="Arial Unicode MS"/>
      <w:kern w:val="0"/>
      <w:sz w:val="24"/>
    </w:rPr>
  </w:style>
  <w:style w:type="paragraph" w:customStyle="1" w:styleId="120">
    <w:name w:val="Char19"/>
    <w:basedOn w:val="1"/>
    <w:uiPriority w:val="0"/>
    <w:pPr>
      <w:numPr>
        <w:ilvl w:val="0"/>
        <w:numId w:val="12"/>
      </w:numPr>
      <w:ind w:left="0" w:firstLine="0"/>
    </w:pPr>
    <w:rPr>
      <w:szCs w:val="20"/>
    </w:rPr>
  </w:style>
  <w:style w:type="paragraph" w:customStyle="1" w:styleId="121">
    <w:name w:val="无间隔1"/>
    <w:uiPriority w:val="0"/>
    <w:pPr>
      <w:widowControl w:val="0"/>
      <w:jc w:val="both"/>
    </w:pPr>
    <w:rPr>
      <w:rFonts w:ascii="Calibri" w:hAnsi="Calibri"/>
      <w:kern w:val="2"/>
      <w:sz w:val="21"/>
      <w:szCs w:val="22"/>
      <w:lang w:val="en-US" w:eastAsia="zh-CN" w:bidi="ar-SA"/>
    </w:rPr>
  </w:style>
  <w:style w:type="paragraph" w:customStyle="1" w:styleId="122">
    <w:name w:val="xl81"/>
    <w:basedOn w:val="1"/>
    <w:uiPriority w:val="0"/>
    <w:pPr>
      <w:widowControl/>
      <w:pBdr>
        <w:left w:val="single" w:color="auto" w:sz="4" w:space="0"/>
        <w:right w:val="single" w:color="auto" w:sz="4" w:space="0"/>
      </w:pBdr>
      <w:tabs>
        <w:tab w:val="left" w:pos="1200"/>
      </w:tabs>
      <w:spacing w:before="100" w:beforeAutospacing="1" w:after="100" w:afterAutospacing="1"/>
      <w:jc w:val="left"/>
    </w:pPr>
    <w:rPr>
      <w:rFonts w:ascii="Arial Unicode MS" w:hAnsi="Arial Unicode MS"/>
      <w:kern w:val="0"/>
      <w:szCs w:val="21"/>
    </w:rPr>
  </w:style>
  <w:style w:type="paragraph" w:customStyle="1" w:styleId="123">
    <w:name w:val="xl76"/>
    <w:basedOn w:val="1"/>
    <w:uiPriority w:val="0"/>
    <w:pPr>
      <w:widowControl/>
      <w:numPr>
        <w:ilvl w:val="0"/>
        <w:numId w:val="13"/>
      </w:numPr>
      <w:pBdr>
        <w:top w:val="single" w:color="auto" w:sz="4" w:space="0"/>
        <w:left w:val="single" w:color="auto" w:sz="4" w:space="0"/>
        <w:bottom w:val="single" w:color="auto" w:sz="4" w:space="0"/>
      </w:pBdr>
      <w:tabs>
        <w:tab w:val="clear" w:pos="2040"/>
      </w:tabs>
      <w:spacing w:before="100" w:beforeAutospacing="1" w:after="100" w:afterAutospacing="1"/>
      <w:ind w:left="0" w:firstLine="0"/>
      <w:textAlignment w:val="top"/>
    </w:pPr>
    <w:rPr>
      <w:rFonts w:ascii="Arial Unicode MS" w:hAnsi="Arial Unicode MS"/>
      <w:kern w:val="0"/>
      <w:sz w:val="24"/>
    </w:rPr>
  </w:style>
  <w:style w:type="paragraph" w:customStyle="1" w:styleId="124">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25">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26">
    <w:name w:val="xl87"/>
    <w:basedOn w:val="1"/>
    <w:uiPriority w:val="0"/>
    <w:pPr>
      <w:widowControl/>
      <w:pBdr>
        <w:top w:val="single" w:color="auto" w:sz="4" w:space="0"/>
        <w:bottom w:val="single" w:color="auto" w:sz="4" w:space="0"/>
      </w:pBdr>
      <w:spacing w:before="100" w:beforeAutospacing="1" w:after="100" w:afterAutospacing="1"/>
      <w:textAlignment w:val="top"/>
    </w:pPr>
    <w:rPr>
      <w:rFonts w:ascii="Arial Unicode MS" w:hAnsi="Arial Unicode MS"/>
      <w:kern w:val="0"/>
      <w:sz w:val="24"/>
    </w:rPr>
  </w:style>
  <w:style w:type="paragraph" w:customStyle="1" w:styleId="127">
    <w:name w:val="xl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128">
    <w:name w:val="xl71"/>
    <w:basedOn w:val="1"/>
    <w:uiPriority w:val="0"/>
    <w:pPr>
      <w:widowControl/>
      <w:numPr>
        <w:ilvl w:val="0"/>
        <w:numId w:val="14"/>
      </w:numPr>
      <w:pBdr>
        <w:top w:val="single" w:color="auto" w:sz="4" w:space="0"/>
        <w:left w:val="single" w:color="auto" w:sz="4" w:space="0"/>
        <w:bottom w:val="single" w:color="auto" w:sz="4" w:space="0"/>
        <w:right w:val="single" w:color="auto" w:sz="4" w:space="0"/>
      </w:pBdr>
      <w:tabs>
        <w:tab w:val="left" w:pos="360"/>
        <w:tab w:val="clear" w:pos="1620"/>
      </w:tabs>
      <w:spacing w:before="100" w:beforeAutospacing="1" w:after="100" w:afterAutospacing="1"/>
      <w:ind w:left="0" w:firstLine="0"/>
      <w:textAlignment w:val="top"/>
    </w:pPr>
    <w:rPr>
      <w:rFonts w:ascii="Arial Unicode MS" w:hAnsi="Arial Unicode MS"/>
      <w:color w:val="000000"/>
      <w:kern w:val="0"/>
      <w:sz w:val="24"/>
    </w:rPr>
  </w:style>
  <w:style w:type="paragraph" w:customStyle="1" w:styleId="129">
    <w:name w:val="样式 +中文正文 四号 左 悬挂缩进: 0.84 字符 行距: 固定值 28 磅 左  0.71 字符 首行缩进: ..."/>
    <w:basedOn w:val="1"/>
    <w:uiPriority w:val="0"/>
    <w:pPr>
      <w:spacing w:line="560" w:lineRule="exact"/>
      <w:ind w:left="384" w:leftChars="71" w:hanging="235" w:hangingChars="84"/>
      <w:jc w:val="left"/>
    </w:pPr>
    <w:rPr>
      <w:rFonts w:ascii="宋体" w:hAnsi="宋体" w:cs="宋体"/>
      <w:kern w:val="0"/>
      <w:sz w:val="28"/>
      <w:szCs w:val="20"/>
    </w:rPr>
  </w:style>
  <w:style w:type="paragraph" w:customStyle="1" w:styleId="130">
    <w:name w:val="xl90"/>
    <w:basedOn w:val="1"/>
    <w:uiPriority w:val="0"/>
    <w:pPr>
      <w:widowControl/>
      <w:pBdr>
        <w:top w:val="single" w:color="auto" w:sz="4" w:space="0"/>
        <w:bottom w:val="single" w:color="auto" w:sz="4" w:space="0"/>
        <w:right w:val="single" w:color="auto" w:sz="4" w:space="0"/>
      </w:pBdr>
      <w:spacing w:before="100" w:beforeAutospacing="1" w:after="100" w:afterAutospacing="1"/>
    </w:pPr>
    <w:rPr>
      <w:rFonts w:ascii="Arial Unicode MS" w:hAnsi="Arial Unicode MS"/>
      <w:kern w:val="0"/>
      <w:szCs w:val="21"/>
    </w:rPr>
  </w:style>
  <w:style w:type="paragraph" w:customStyle="1" w:styleId="131">
    <w:name w:val="列出段落11"/>
    <w:basedOn w:val="1"/>
    <w:uiPriority w:val="0"/>
    <w:pPr>
      <w:widowControl/>
      <w:ind w:firstLine="420" w:firstLineChars="200"/>
      <w:jc w:val="left"/>
    </w:pPr>
    <w:rPr>
      <w:kern w:val="0"/>
      <w:sz w:val="24"/>
      <w:szCs w:val="20"/>
    </w:rPr>
  </w:style>
  <w:style w:type="paragraph" w:customStyle="1" w:styleId="132">
    <w:name w:val="xl92"/>
    <w:basedOn w:val="1"/>
    <w:uiPriority w:val="0"/>
    <w:pPr>
      <w:widowControl/>
      <w:pBdr>
        <w:top w:val="single" w:color="auto" w:sz="4" w:space="0"/>
        <w:bottom w:val="single" w:color="auto" w:sz="4" w:space="0"/>
      </w:pBdr>
      <w:spacing w:before="100" w:beforeAutospacing="1" w:after="100" w:afterAutospacing="1"/>
      <w:jc w:val="left"/>
      <w:textAlignment w:val="top"/>
    </w:pPr>
    <w:rPr>
      <w:rFonts w:ascii="Arial Unicode MS" w:hAnsi="Arial Unicode MS"/>
      <w:kern w:val="0"/>
      <w:sz w:val="24"/>
    </w:rPr>
  </w:style>
  <w:style w:type="paragraph" w:customStyle="1" w:styleId="133">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kern w:val="0"/>
      <w:sz w:val="16"/>
      <w:szCs w:val="16"/>
    </w:rPr>
  </w:style>
  <w:style w:type="paragraph" w:customStyle="1" w:styleId="134">
    <w:name w:val="xl93"/>
    <w:basedOn w:val="1"/>
    <w:uiPriority w:val="0"/>
    <w:pPr>
      <w:widowControl/>
      <w:pBdr>
        <w:top w:val="single" w:color="auto" w:sz="4" w:space="0"/>
        <w:bottom w:val="single" w:color="auto" w:sz="4" w:space="0"/>
        <w:right w:val="single" w:color="auto" w:sz="4" w:space="0"/>
      </w:pBdr>
      <w:spacing w:before="100" w:beforeAutospacing="1" w:after="100" w:afterAutospacing="1"/>
      <w:jc w:val="left"/>
      <w:textAlignment w:val="top"/>
    </w:pPr>
    <w:rPr>
      <w:rFonts w:ascii="Arial Unicode MS" w:hAnsi="Arial Unicode MS"/>
      <w:kern w:val="0"/>
      <w:sz w:val="24"/>
    </w:rPr>
  </w:style>
  <w:style w:type="paragraph" w:customStyle="1" w:styleId="135">
    <w:name w:val="xl94"/>
    <w:basedOn w:val="1"/>
    <w:uiPriority w:val="0"/>
    <w:pPr>
      <w:widowControl/>
      <w:numPr>
        <w:ilvl w:val="0"/>
        <w:numId w:val="15"/>
      </w:numPr>
      <w:pBdr>
        <w:top w:val="single" w:color="auto" w:sz="4" w:space="0"/>
        <w:left w:val="single" w:color="auto" w:sz="4" w:space="0"/>
        <w:bottom w:val="single" w:color="auto" w:sz="4" w:space="0"/>
      </w:pBdr>
      <w:tabs>
        <w:tab w:val="clear" w:pos="360"/>
      </w:tabs>
      <w:spacing w:before="100" w:beforeAutospacing="1" w:after="100" w:afterAutospacing="1"/>
      <w:ind w:left="0" w:firstLine="0"/>
      <w:jc w:val="center"/>
      <w:textAlignment w:val="top"/>
    </w:pPr>
    <w:rPr>
      <w:rFonts w:ascii="Arial Unicode MS" w:hAnsi="Arial Unicode MS"/>
      <w:kern w:val="0"/>
      <w:sz w:val="24"/>
    </w:rPr>
  </w:style>
  <w:style w:type="paragraph" w:customStyle="1" w:styleId="136">
    <w:name w:val="xl29"/>
    <w:basedOn w:val="1"/>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rPr>
  </w:style>
  <w:style w:type="paragraph" w:customStyle="1" w:styleId="137">
    <w:name w:val="No Spacing"/>
    <w:qFormat/>
    <w:uiPriority w:val="1"/>
    <w:pPr>
      <w:widowControl w:val="0"/>
      <w:jc w:val="both"/>
    </w:pPr>
    <w:rPr>
      <w:rFonts w:ascii="Calibri" w:hAnsi="Calibri"/>
      <w:kern w:val="2"/>
      <w:sz w:val="21"/>
      <w:szCs w:val="22"/>
      <w:lang w:val="en-US" w:eastAsia="zh-CN" w:bidi="ar-SA"/>
    </w:rPr>
  </w:style>
  <w:style w:type="paragraph" w:customStyle="1" w:styleId="138">
    <w:name w:val="p0"/>
    <w:next w:val="20"/>
    <w:uiPriority w:val="0"/>
    <w:pPr>
      <w:snapToGrid w:val="0"/>
    </w:pPr>
    <w:rPr>
      <w:sz w:val="21"/>
      <w:szCs w:val="21"/>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footer1.xml" Type="http://schemas.openxmlformats.org/officeDocument/2006/relationships/footer"/><Relationship Id="rId4" Target="footer2.xml" Type="http://schemas.openxmlformats.org/officeDocument/2006/relationships/footer"/><Relationship Id="rId5" Target="theme/theme1.xml" Type="http://schemas.openxmlformats.org/officeDocument/2006/relationships/theme"/><Relationship Id="rId6" Target="numbering.xml" Type="http://schemas.openxmlformats.org/officeDocument/2006/relationships/numbering"/><Relationship Id="rId7"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WwW.YlmF.CoM</Company>
  <Pages>1</Pages>
  <Words>5281</Words>
  <Characters>30104</Characters>
  <Lines>250</Lines>
  <Paragraphs>70</Paragraphs>
  <TotalTime>0</TotalTime>
  <ScaleCrop>false</ScaleCrop>
  <LinksUpToDate>false</LinksUpToDate>
  <CharactersWithSpaces>35315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2018-11-12T02:35:00Z</dcterms:created>
  <dc:creator>YlmF</dc:creator>
  <cp:lastModifiedBy>WPS_1701756769</cp:lastModifiedBy>
  <cp:lastPrinted>2019-06-25T06:05:00Z</cp:lastPrinted>
  <dcterms:modified xsi:type="dcterms:W3CDTF">2024-02-23T07:44:42Z</dcterms:modified>
  <cp:revision>301</cp:revision>
  <dc:title>镇海区政府采购中心</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6687C43F284F49699563AC933D3A23A5_13</vt:lpwstr>
  </property>
</Properties>
</file>