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A0397">
      <w:pPr>
        <w:spacing w:line="360" w:lineRule="auto"/>
        <w:jc w:val="center"/>
        <w:rPr>
          <w:rFonts w:ascii="宋体" w:hAnsi="宋体" w:cs="宋体"/>
          <w:b/>
          <w:color w:val="auto"/>
          <w:sz w:val="44"/>
          <w:szCs w:val="44"/>
          <w:highlight w:val="none"/>
        </w:rPr>
      </w:pPr>
    </w:p>
    <w:p w14:paraId="74158762">
      <w:pPr>
        <w:adjustRightInd/>
        <w:spacing w:line="360" w:lineRule="auto"/>
        <w:jc w:val="center"/>
        <w:rPr>
          <w:rFonts w:ascii="宋体" w:hAnsi="宋体" w:cs="宋体"/>
          <w:b/>
          <w:color w:val="auto"/>
          <w:sz w:val="48"/>
          <w:szCs w:val="48"/>
          <w:highlight w:val="none"/>
        </w:rPr>
      </w:pPr>
    </w:p>
    <w:p w14:paraId="2944646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2025-2028年宁海县桃源北路地下通道</w:t>
      </w:r>
    </w:p>
    <w:p w14:paraId="5B988DB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管理服务项目</w:t>
      </w:r>
    </w:p>
    <w:p w14:paraId="132B1AF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31FD99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A2610F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：GXZB-NH2025-010</w:t>
      </w:r>
    </w:p>
    <w:p w14:paraId="7A9AF64D">
      <w:pPr>
        <w:adjustRightInd/>
        <w:spacing w:line="360" w:lineRule="auto"/>
        <w:rPr>
          <w:rFonts w:ascii="宋体" w:hAnsi="宋体" w:cs="宋体"/>
          <w:color w:val="auto"/>
          <w:sz w:val="28"/>
          <w:szCs w:val="20"/>
          <w:highlight w:val="none"/>
        </w:rPr>
      </w:pPr>
    </w:p>
    <w:p w14:paraId="23EEDAEE">
      <w:pPr>
        <w:spacing w:line="360" w:lineRule="auto"/>
        <w:jc w:val="both"/>
        <w:rPr>
          <w:rFonts w:ascii="宋体" w:hAnsi="宋体" w:cs="宋体"/>
          <w:b/>
          <w:color w:val="auto"/>
          <w:sz w:val="44"/>
          <w:szCs w:val="44"/>
          <w:highlight w:val="none"/>
        </w:rPr>
      </w:pPr>
    </w:p>
    <w:p w14:paraId="0DAB3433">
      <w:pPr>
        <w:spacing w:line="360" w:lineRule="auto"/>
        <w:jc w:val="both"/>
        <w:rPr>
          <w:rFonts w:ascii="宋体" w:hAnsi="宋体" w:cs="宋体"/>
          <w:b/>
          <w:color w:val="auto"/>
          <w:sz w:val="44"/>
          <w:szCs w:val="44"/>
          <w:highlight w:val="none"/>
        </w:rPr>
      </w:pPr>
    </w:p>
    <w:p w14:paraId="65D5D934">
      <w:pPr>
        <w:spacing w:line="360" w:lineRule="auto"/>
        <w:jc w:val="both"/>
        <w:rPr>
          <w:rFonts w:ascii="宋体" w:hAnsi="宋体" w:cs="宋体"/>
          <w:color w:val="auto"/>
          <w:sz w:val="24"/>
          <w:highlight w:val="none"/>
        </w:rPr>
      </w:pPr>
    </w:p>
    <w:p w14:paraId="34DF52D9">
      <w:pPr>
        <w:pStyle w:val="81"/>
        <w:rPr>
          <w:rFonts w:ascii="宋体" w:hAnsi="宋体" w:cs="宋体"/>
          <w:color w:val="auto"/>
          <w:sz w:val="24"/>
          <w:highlight w:val="none"/>
        </w:rPr>
      </w:pPr>
    </w:p>
    <w:p w14:paraId="74E3D552">
      <w:pPr>
        <w:pStyle w:val="81"/>
        <w:rPr>
          <w:rFonts w:ascii="宋体" w:hAnsi="宋体" w:cs="宋体"/>
          <w:color w:val="auto"/>
          <w:sz w:val="24"/>
          <w:highlight w:val="none"/>
        </w:rPr>
      </w:pPr>
    </w:p>
    <w:p w14:paraId="75F1821C">
      <w:pPr>
        <w:spacing w:line="360" w:lineRule="auto"/>
        <w:jc w:val="both"/>
        <w:rPr>
          <w:rFonts w:ascii="宋体" w:hAnsi="宋体" w:cs="宋体"/>
          <w:color w:val="auto"/>
          <w:sz w:val="24"/>
          <w:highlight w:val="none"/>
        </w:rPr>
      </w:pPr>
    </w:p>
    <w:p w14:paraId="1AD3AA72">
      <w:pPr>
        <w:spacing w:line="360" w:lineRule="auto"/>
        <w:rPr>
          <w:rFonts w:ascii="宋体" w:hAnsi="宋体" w:cs="宋体"/>
          <w:color w:val="auto"/>
          <w:sz w:val="32"/>
          <w:szCs w:val="32"/>
          <w:highlight w:val="none"/>
        </w:rPr>
      </w:pPr>
    </w:p>
    <w:p w14:paraId="1650E1A8">
      <w:pPr>
        <w:pStyle w:val="2"/>
      </w:pPr>
    </w:p>
    <w:p w14:paraId="178189F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宁海县住房和城乡建设局</w:t>
      </w:r>
    </w:p>
    <w:p w14:paraId="76B0A3D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浙江国信工程管理咨询有限公司</w:t>
      </w:r>
    </w:p>
    <w:p w14:paraId="267B9B06">
      <w:pPr>
        <w:snapToGrid w:val="0"/>
        <w:spacing w:line="360" w:lineRule="auto"/>
        <w:jc w:val="center"/>
        <w:rPr>
          <w:rFonts w:hint="eastAsia" w:ascii="宋体" w:hAnsi="宋体" w:cs="宋体"/>
          <w:bCs/>
          <w:color w:val="auto"/>
          <w:sz w:val="32"/>
          <w:szCs w:val="32"/>
          <w:highlight w:val="none"/>
        </w:rPr>
      </w:pPr>
    </w:p>
    <w:p w14:paraId="581CC2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30B38AE">
      <w:pPr>
        <w:spacing w:line="360" w:lineRule="auto"/>
        <w:jc w:val="both"/>
        <w:rPr>
          <w:rFonts w:hint="eastAsia" w:ascii="宋体" w:hAnsi="宋体" w:cs="宋体"/>
          <w:color w:val="auto"/>
          <w:sz w:val="24"/>
          <w:highlight w:val="none"/>
        </w:rPr>
        <w:sectPr>
          <w:footerReference r:id="rId3" w:type="even"/>
          <w:pgSz w:w="11905" w:h="16838"/>
          <w:pgMar w:top="1134" w:right="1304" w:bottom="1134" w:left="1304" w:header="850" w:footer="850" w:gutter="283"/>
          <w:pgBorders>
            <w:top w:val="none" w:sz="0" w:space="0"/>
            <w:left w:val="none" w:sz="0" w:space="0"/>
            <w:bottom w:val="none" w:sz="0" w:space="0"/>
            <w:right w:val="none" w:sz="0" w:space="0"/>
          </w:pgBorders>
          <w:cols w:space="0" w:num="1"/>
          <w:titlePg/>
          <w:rtlGutter w:val="0"/>
          <w:docGrid w:linePitch="312" w:charSpace="0"/>
        </w:sectPr>
      </w:pPr>
    </w:p>
    <w:sdt>
      <w:sdtPr>
        <w:rPr>
          <w:rFonts w:ascii="宋体" w:hAnsi="宋体" w:eastAsia="宋体" w:cs="Times New Roman"/>
          <w:b/>
          <w:bCs/>
          <w:kern w:val="2"/>
          <w:sz w:val="48"/>
          <w:szCs w:val="48"/>
          <w:lang w:val="en-US" w:eastAsia="zh-CN" w:bidi="ar-SA"/>
        </w:rPr>
        <w:id w:val="147459186"/>
        <w15:color w:val="DBDBDB"/>
        <w:docPartObj>
          <w:docPartGallery w:val="Table of Contents"/>
          <w:docPartUnique/>
        </w:docPartObj>
      </w:sdtPr>
      <w:sdtEndPr>
        <w:rPr>
          <w:rFonts w:ascii="宋体" w:hAnsi="宋体" w:eastAsia="宋体" w:cs="宋体"/>
          <w:b/>
          <w:bCs/>
          <w:color w:val="auto"/>
          <w:kern w:val="2"/>
          <w:sz w:val="21"/>
          <w:szCs w:val="32"/>
          <w:highlight w:val="none"/>
          <w:lang w:val="en-US" w:eastAsia="zh-CN" w:bidi="ar-SA"/>
        </w:rPr>
      </w:sdtEndPr>
      <w:sdtContent>
        <w:p w14:paraId="74CEF9CB">
          <w:pPr>
            <w:spacing w:before="0" w:beforeLines="0" w:after="0" w:afterLines="0" w:line="240" w:lineRule="auto"/>
            <w:ind w:left="0" w:leftChars="0" w:right="0" w:rightChars="0" w:firstLine="0" w:firstLineChars="0"/>
            <w:jc w:val="center"/>
            <w:rPr>
              <w:rFonts w:ascii="宋体" w:hAnsi="宋体" w:eastAsia="宋体" w:cs="Times New Roman"/>
              <w:b/>
              <w:bCs/>
              <w:kern w:val="2"/>
              <w:sz w:val="48"/>
              <w:szCs w:val="48"/>
              <w:lang w:val="en-US" w:eastAsia="zh-CN" w:bidi="ar-SA"/>
            </w:rPr>
          </w:pPr>
          <w:bookmarkStart w:id="0" w:name="_Hlt67893495"/>
          <w:bookmarkEnd w:id="0"/>
        </w:p>
        <w:p w14:paraId="2BEAF376">
          <w:pPr>
            <w:spacing w:before="0" w:beforeLines="0" w:after="0" w:afterLines="0" w:line="240" w:lineRule="auto"/>
            <w:ind w:left="0" w:leftChars="0" w:right="0" w:rightChars="0"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目</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录</w:t>
          </w:r>
        </w:p>
        <w:p w14:paraId="30B49D6B">
          <w:pPr>
            <w:pStyle w:val="2"/>
            <w:rPr>
              <w:rFonts w:hint="eastAsia"/>
            </w:rPr>
          </w:pPr>
        </w:p>
        <w:p w14:paraId="0D988C17">
          <w:pPr>
            <w:pStyle w:val="3"/>
            <w:ind w:left="0" w:leftChars="0" w:firstLine="0" w:firstLineChars="0"/>
            <w:rPr>
              <w:rFonts w:hint="eastAsia"/>
            </w:rPr>
          </w:pPr>
        </w:p>
        <w:p w14:paraId="3F7DF1EA">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_Toc32004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_Toc32004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3A8AB6DD">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_Toc20108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_Toc20108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33A26D98">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_Toc6142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_Toc6142 \h </w:instrText>
          </w:r>
          <w:r>
            <w:rPr>
              <w:rFonts w:hint="eastAsia" w:ascii="宋体" w:hAnsi="宋体" w:eastAsia="宋体" w:cs="宋体"/>
              <w:sz w:val="32"/>
              <w:szCs w:val="32"/>
            </w:rPr>
            <w:fldChar w:fldCharType="separate"/>
          </w:r>
          <w:r>
            <w:rPr>
              <w:rFonts w:hint="eastAsia" w:ascii="宋体" w:hAnsi="宋体" w:eastAsia="宋体" w:cs="宋体"/>
              <w:sz w:val="32"/>
              <w:szCs w:val="32"/>
            </w:rPr>
            <w:t>22</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5A803933">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_Toc4692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_Toc4692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148B6713">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_Toc17193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_Toc17193 \h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5C28EEEA">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_Toc25754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_Toc25754 \h </w:instrText>
          </w:r>
          <w:r>
            <w:rPr>
              <w:rFonts w:hint="eastAsia" w:ascii="宋体" w:hAnsi="宋体" w:eastAsia="宋体" w:cs="宋体"/>
              <w:sz w:val="32"/>
              <w:szCs w:val="32"/>
            </w:rPr>
            <w:fldChar w:fldCharType="separate"/>
          </w:r>
          <w:r>
            <w:rPr>
              <w:rFonts w:hint="eastAsia" w:ascii="宋体" w:hAnsi="宋体" w:eastAsia="宋体" w:cs="宋体"/>
              <w:sz w:val="32"/>
              <w:szCs w:val="32"/>
            </w:rPr>
            <w:t>46</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0EA6D470">
          <w:pPr>
            <w:pStyle w:val="43"/>
            <w:keepNext w:val="0"/>
            <w:keepLines w:val="0"/>
            <w:pageBreakBefore w:val="0"/>
            <w:widowControl w:val="0"/>
            <w:tabs>
              <w:tab w:val="right" w:leader="dot" w:pos="9014"/>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p>
        <w:p w14:paraId="226E8D77">
          <w:pPr>
            <w:rPr>
              <w:rFonts w:hint="eastAsia"/>
            </w:rPr>
          </w:pPr>
        </w:p>
        <w:p w14:paraId="2292169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eastAsia="宋体" w:cs="宋体"/>
              <w:color w:val="auto"/>
              <w:kern w:val="2"/>
              <w:sz w:val="21"/>
              <w:szCs w:val="32"/>
              <w:highlight w:val="none"/>
              <w:lang w:val="en-US" w:eastAsia="zh-CN" w:bidi="ar-SA"/>
            </w:rPr>
            <w:sectPr>
              <w:footerReference r:id="rId6" w:type="first"/>
              <w:footerReference r:id="rId4" w:type="default"/>
              <w:footerReference r:id="rId5"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宋体" w:hAnsi="宋体" w:eastAsia="宋体" w:cs="宋体"/>
              <w:color w:val="auto"/>
              <w:sz w:val="32"/>
              <w:szCs w:val="32"/>
              <w:highlight w:val="none"/>
            </w:rPr>
            <w:fldChar w:fldCharType="end"/>
          </w:r>
        </w:p>
      </w:sdtContent>
    </w:sdt>
    <w:p w14:paraId="0E654B52">
      <w:pPr>
        <w:adjustRightInd/>
        <w:spacing w:line="360" w:lineRule="auto"/>
        <w:jc w:val="center"/>
        <w:outlineLvl w:val="0"/>
        <w:rPr>
          <w:rFonts w:ascii="宋体" w:hAnsi="宋体" w:cs="宋体"/>
          <w:b/>
          <w:color w:val="auto"/>
          <w:sz w:val="36"/>
          <w:szCs w:val="20"/>
          <w:highlight w:val="none"/>
        </w:rPr>
      </w:pPr>
      <w:bookmarkStart w:id="1" w:name="_Hlt91233176"/>
      <w:bookmarkEnd w:id="1"/>
      <w:bookmarkStart w:id="2" w:name="_Toc32004"/>
      <w:bookmarkStart w:id="3" w:name="第二部分"/>
      <w:bookmarkStart w:id="4" w:name="_Toc91899870"/>
      <w:bookmarkStart w:id="5" w:name="_Toc91899871"/>
      <w:r>
        <w:rPr>
          <w:rFonts w:hint="eastAsia" w:ascii="宋体" w:hAnsi="宋体" w:cs="宋体"/>
          <w:b/>
          <w:color w:val="auto"/>
          <w:sz w:val="36"/>
          <w:szCs w:val="20"/>
          <w:highlight w:val="none"/>
        </w:rPr>
        <w:t>第一部分 招标公告</w:t>
      </w:r>
      <w:bookmarkEnd w:id="2"/>
    </w:p>
    <w:p w14:paraId="1739850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5D4526C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2025-2028年宁海县桃源北路地下通道管理服务项目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7E80C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3ED02DF">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GXZB-NH2025-010</w:t>
      </w:r>
    </w:p>
    <w:p w14:paraId="32EF7D05">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2025-2028年宁海县桃源北路地下通道管理服务项目</w:t>
      </w:r>
    </w:p>
    <w:p w14:paraId="101DB29A">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szCs w:val="24"/>
          <w:lang w:eastAsia="zh-CN"/>
        </w:rPr>
        <w:t>1200000</w:t>
      </w:r>
    </w:p>
    <w:p w14:paraId="103A092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szCs w:val="24"/>
          <w:lang w:val="en-US" w:eastAsia="zh-CN"/>
        </w:rPr>
        <w:t>1200000</w:t>
      </w:r>
    </w:p>
    <w:p w14:paraId="1750FBA7">
      <w:pPr>
        <w:pStyle w:val="7"/>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hAnsi="宋体" w:cs="宋体"/>
          <w:b/>
          <w:color w:val="auto"/>
          <w:sz w:val="24"/>
          <w:highlight w:val="none"/>
        </w:rPr>
      </w:pPr>
      <w:r>
        <w:rPr>
          <w:rFonts w:hint="eastAsia" w:hAnsi="宋体" w:cs="宋体"/>
          <w:b/>
          <w:color w:val="auto"/>
          <w:sz w:val="24"/>
          <w:highlight w:val="none"/>
        </w:rPr>
        <w:t>采购需求：</w:t>
      </w:r>
    </w:p>
    <w:p w14:paraId="5692C1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标项名称：</w:t>
      </w:r>
      <w:r>
        <w:rPr>
          <w:rFonts w:hint="eastAsia" w:ascii="宋体" w:hAnsi="宋体" w:cs="宋体"/>
          <w:color w:val="auto"/>
          <w:kern w:val="0"/>
          <w:sz w:val="24"/>
          <w:szCs w:val="24"/>
          <w:lang w:eastAsia="zh-CN"/>
        </w:rPr>
        <w:t>2025-2028年宁海县桃源北路地下通道管理服务项目</w:t>
      </w:r>
    </w:p>
    <w:p w14:paraId="19436E4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数量：</w:t>
      </w:r>
      <w:r>
        <w:rPr>
          <w:rFonts w:hint="eastAsia" w:ascii="宋体" w:hAnsi="宋体" w:cs="宋体"/>
          <w:color w:val="auto"/>
          <w:kern w:val="0"/>
          <w:sz w:val="24"/>
          <w:szCs w:val="24"/>
          <w:lang w:val="en-US" w:eastAsia="zh-CN"/>
        </w:rPr>
        <w:t>3</w:t>
      </w:r>
    </w:p>
    <w:p w14:paraId="2BB8645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预算金额（元）：</w:t>
      </w:r>
      <w:r>
        <w:rPr>
          <w:rFonts w:hint="eastAsia" w:ascii="宋体" w:hAnsi="宋体" w:cs="宋体"/>
          <w:color w:val="auto"/>
          <w:kern w:val="0"/>
          <w:sz w:val="24"/>
          <w:szCs w:val="24"/>
          <w:lang w:val="en-US" w:eastAsia="zh-CN"/>
        </w:rPr>
        <w:t>1200000</w:t>
      </w:r>
    </w:p>
    <w:p w14:paraId="447E86C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auto"/>
          <w:kern w:val="0"/>
          <w:sz w:val="24"/>
          <w:szCs w:val="24"/>
          <w:lang w:val="en-US" w:eastAsia="zh-CN"/>
        </w:rPr>
        <w:t>单位：</w:t>
      </w:r>
      <w:r>
        <w:rPr>
          <w:rFonts w:hint="eastAsia" w:ascii="宋体" w:hAnsi="宋体" w:cs="宋体"/>
          <w:color w:val="auto"/>
          <w:kern w:val="0"/>
          <w:sz w:val="24"/>
          <w:szCs w:val="24"/>
          <w:lang w:val="en-US" w:eastAsia="zh-CN"/>
        </w:rPr>
        <w:t>年</w:t>
      </w:r>
    </w:p>
    <w:p w14:paraId="115644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简要规格描述或项目基本概况介绍、用途：</w:t>
      </w:r>
      <w:r>
        <w:rPr>
          <w:rFonts w:hint="eastAsia" w:ascii="宋体" w:hAnsi="宋体" w:eastAsia="宋体" w:cs="宋体"/>
          <w:color w:val="auto"/>
          <w:kern w:val="0"/>
          <w:sz w:val="24"/>
          <w:szCs w:val="24"/>
          <w:lang w:val="en-US" w:eastAsia="zh-CN"/>
        </w:rPr>
        <w:t>宁海县桃源北路地下通道的管理服务，包括现场管理、秩序维护、卫生保洁、设施与设备巡查等（具体详见采购需求）。</w:t>
      </w:r>
    </w:p>
    <w:p w14:paraId="3DD057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备注：</w:t>
      </w:r>
      <w:r>
        <w:rPr>
          <w:rFonts w:hint="eastAsia" w:ascii="宋体" w:hAnsi="宋体" w:cs="宋体"/>
          <w:color w:val="auto"/>
          <w:kern w:val="0"/>
          <w:sz w:val="24"/>
          <w:szCs w:val="24"/>
          <w:lang w:val="en-US" w:eastAsia="zh-CN"/>
        </w:rPr>
        <w:t>年度最高限价400000元。</w:t>
      </w:r>
    </w:p>
    <w:p w14:paraId="6BB6E5C8">
      <w:pPr>
        <w:pStyle w:val="132"/>
        <w:keepNext w:val="0"/>
        <w:keepLines w:val="0"/>
        <w:pageBreakBefore w:val="0"/>
        <w:kinsoku/>
        <w:wordWrap/>
        <w:overflowPunct/>
        <w:topLinePunct w:val="0"/>
        <w:autoSpaceDE/>
        <w:autoSpaceDN/>
        <w:bidi w:val="0"/>
        <w:spacing w:before="0" w:line="360" w:lineRule="auto"/>
        <w:ind w:firstLine="482" w:firstLineChars="200"/>
        <w:jc w:val="both"/>
        <w:textAlignment w:val="auto"/>
        <w:outlineLvl w:val="2"/>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E158683">
      <w:pPr>
        <w:pStyle w:val="7"/>
        <w:keepNext w:val="0"/>
        <w:keepLines w:val="0"/>
        <w:pageBreakBefore w:val="0"/>
        <w:kinsoku/>
        <w:wordWrap/>
        <w:overflowPunct/>
        <w:topLinePunct w:val="0"/>
        <w:autoSpaceDE/>
        <w:autoSpaceDN/>
        <w:bidi w:val="0"/>
        <w:spacing w:line="360" w:lineRule="auto"/>
        <w:ind w:firstLine="482" w:firstLineChars="200"/>
        <w:jc w:val="both"/>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1E1B897">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CBB52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47CCF7F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4F5B944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A7878D1">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F2FC9C">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7021ADF">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r>
        <w:rPr>
          <w:rFonts w:hint="eastAsia" w:ascii="宋体" w:hAnsi="宋体" w:cs="宋体"/>
          <w:color w:val="auto"/>
          <w:sz w:val="24"/>
          <w:highlight w:val="none"/>
          <w:lang w:eastAsia="zh-CN"/>
        </w:rPr>
        <w:t>。</w:t>
      </w:r>
    </w:p>
    <w:p w14:paraId="221D20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pacing w:val="8"/>
          <w:kern w:val="0"/>
          <w:sz w:val="24"/>
          <w:highlight w:val="none"/>
          <w:lang w:eastAsia="zh-CN"/>
        </w:rPr>
        <w:t>。</w:t>
      </w:r>
    </w:p>
    <w:p w14:paraId="5E557EFA">
      <w:pPr>
        <w:pStyle w:val="80"/>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7917965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kern w:val="0"/>
          <w:sz w:val="24"/>
          <w:szCs w:val="24"/>
          <w:lang w:val="en-US" w:eastAsia="zh-CN"/>
        </w:rPr>
        <w:t>无。</w:t>
      </w:r>
    </w:p>
    <w:p w14:paraId="0CA0F872">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0B6B60">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E821D5D">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p>
    <w:p w14:paraId="5BFB8A53">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每天上午00:00至12:00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下午12:00至23:59（北京时间，线上获取法定节假日均可，线下获取文件法定节假日除外）</w:t>
      </w:r>
      <w:r>
        <w:rPr>
          <w:rFonts w:hint="eastAsia" w:ascii="宋体" w:hAnsi="宋体" w:cs="宋体"/>
          <w:color w:val="auto"/>
          <w:sz w:val="24"/>
          <w:highlight w:val="none"/>
          <w:lang w:eastAsia="zh-CN"/>
        </w:rPr>
        <w:t>。</w:t>
      </w:r>
    </w:p>
    <w:p w14:paraId="48B894E5">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2F5B2886">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26D9A618">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售价（元）：</w:t>
      </w:r>
      <w:r>
        <w:rPr>
          <w:rFonts w:hint="eastAsia" w:ascii="宋体" w:hAnsi="宋体" w:cs="宋体"/>
          <w:b w:val="0"/>
          <w:bCs/>
          <w:color w:val="auto"/>
          <w:sz w:val="24"/>
          <w:highlight w:val="none"/>
          <w:lang w:val="en-US" w:eastAsia="zh-CN"/>
        </w:rPr>
        <w:t>0</w:t>
      </w:r>
    </w:p>
    <w:p w14:paraId="6992080F">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531967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3ED8B56A">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0BC11D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441C860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DB1A10">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28D088A2">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871DF4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890DCE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C24F99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FA597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0B06E">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cs="宋体"/>
          <w:color w:val="auto"/>
          <w:sz w:val="24"/>
          <w:highlight w:val="none"/>
          <w:lang w:eastAsia="zh-CN"/>
        </w:rPr>
        <w:t>：</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47E0503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E3E7DF">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745F574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宁海县住房和城乡建设局</w:t>
      </w:r>
    </w:p>
    <w:p w14:paraId="279E6E9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lang w:eastAsia="zh-CN"/>
        </w:rPr>
        <w:t>宁海县桃源商务楼A幢17楼</w:t>
      </w:r>
    </w:p>
    <w:p w14:paraId="0050FB4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13947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kern w:val="0"/>
          <w:sz w:val="24"/>
          <w:szCs w:val="24"/>
          <w:lang w:val="en-US" w:eastAsia="zh-CN"/>
        </w:rPr>
        <w:t>陈老师</w:t>
      </w:r>
    </w:p>
    <w:p w14:paraId="1230619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kern w:val="0"/>
          <w:sz w:val="24"/>
          <w:szCs w:val="24"/>
          <w:lang w:eastAsia="zh-CN"/>
        </w:rPr>
        <w:t>0574-65524060</w:t>
      </w:r>
    </w:p>
    <w:p w14:paraId="1208A4B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胡老师</w:t>
      </w:r>
    </w:p>
    <w:p w14:paraId="01EF59C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0"/>
          <w:sz w:val="24"/>
          <w:szCs w:val="24"/>
          <w:lang w:val="en-US" w:eastAsia="zh-CN"/>
        </w:rPr>
        <w:t>0574-65524060</w:t>
      </w:r>
    </w:p>
    <w:p w14:paraId="4F24C129">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5030CD2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浙江国信工程管理咨询有限公司</w:t>
      </w:r>
    </w:p>
    <w:p w14:paraId="04B198A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宁海县跃龙街道兴海中路99号兴海菜场东门</w:t>
      </w:r>
    </w:p>
    <w:p w14:paraId="452E459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0574-82538390</w:t>
      </w:r>
    </w:p>
    <w:p w14:paraId="0A2A97F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刘家俊</w:t>
      </w:r>
    </w:p>
    <w:p w14:paraId="4D0F044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0574-82538390</w:t>
      </w:r>
    </w:p>
    <w:p w14:paraId="7C7CD7C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邬永飞</w:t>
      </w:r>
    </w:p>
    <w:p w14:paraId="2A185908">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0574-82538390</w:t>
      </w:r>
    </w:p>
    <w:p w14:paraId="01618A88">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346B6F4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AE2DFC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61EDACC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传    真：0574-65265612</w:t>
      </w:r>
    </w:p>
    <w:p w14:paraId="11F31987">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王老师</w:t>
      </w:r>
    </w:p>
    <w:p w14:paraId="2ED2B18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CBC73CE">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p>
    <w:p w14:paraId="001808A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43A97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BF3487D">
      <w:pPr>
        <w:keepNext w:val="0"/>
        <w:keepLines w:val="0"/>
        <w:pageBreakBefore w:val="0"/>
        <w:widowControl/>
        <w:kinsoku/>
        <w:wordWrap/>
        <w:overflowPunct/>
        <w:topLinePunct w:val="0"/>
        <w:autoSpaceDE/>
        <w:autoSpaceDN/>
        <w:bidi w:val="0"/>
        <w:adjustRightInd/>
        <w:spacing w:line="360" w:lineRule="auto"/>
        <w:ind w:firstLine="723" w:firstLineChars="200"/>
        <w:jc w:val="both"/>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7533CD24">
      <w:pPr>
        <w:adjustRightInd/>
        <w:spacing w:line="360" w:lineRule="auto"/>
        <w:jc w:val="center"/>
        <w:outlineLvl w:val="0"/>
        <w:rPr>
          <w:rFonts w:ascii="宋体" w:hAnsi="宋体" w:cs="宋体"/>
          <w:b/>
          <w:color w:val="auto"/>
          <w:sz w:val="36"/>
          <w:szCs w:val="20"/>
          <w:highlight w:val="none"/>
        </w:rPr>
      </w:pPr>
      <w:bookmarkStart w:id="6" w:name="_Toc20108"/>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bookmarkEnd w:id="6"/>
    </w:p>
    <w:p w14:paraId="62D0B965">
      <w:pPr>
        <w:adjustRightInd/>
        <w:spacing w:line="360" w:lineRule="auto"/>
        <w:jc w:val="center"/>
        <w:outlineLvl w:val="0"/>
        <w:rPr>
          <w:rFonts w:ascii="宋体" w:hAnsi="宋体" w:cs="宋体"/>
          <w:b/>
          <w:color w:val="auto"/>
          <w:sz w:val="32"/>
          <w:szCs w:val="20"/>
          <w:highlight w:val="none"/>
        </w:rPr>
      </w:pPr>
      <w:bookmarkStart w:id="7" w:name="_Toc6214"/>
      <w:bookmarkStart w:id="8" w:name="_Toc4949"/>
      <w:r>
        <w:rPr>
          <w:rFonts w:hint="eastAsia" w:ascii="宋体" w:hAnsi="宋体" w:cs="宋体"/>
          <w:b/>
          <w:color w:val="auto"/>
          <w:sz w:val="32"/>
          <w:szCs w:val="20"/>
          <w:highlight w:val="none"/>
        </w:rPr>
        <w:t>前附表</w:t>
      </w:r>
      <w:bookmarkEnd w:id="7"/>
      <w:bookmarkEnd w:id="8"/>
    </w:p>
    <w:tbl>
      <w:tblPr>
        <w:tblStyle w:val="62"/>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7"/>
        <w:gridCol w:w="1843"/>
        <w:gridCol w:w="6095"/>
      </w:tblGrid>
      <w:tr w14:paraId="5EBA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blHeader/>
          <w:jc w:val="center"/>
        </w:trPr>
        <w:tc>
          <w:tcPr>
            <w:tcW w:w="857" w:type="dxa"/>
            <w:tcBorders>
              <w:tl2br w:val="nil"/>
              <w:tr2bl w:val="nil"/>
            </w:tcBorders>
            <w:vAlign w:val="center"/>
          </w:tcPr>
          <w:p w14:paraId="184F7AE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43" w:type="dxa"/>
            <w:tcBorders>
              <w:tl2br w:val="nil"/>
              <w:tr2bl w:val="nil"/>
            </w:tcBorders>
            <w:vAlign w:val="center"/>
          </w:tcPr>
          <w:p w14:paraId="75D48E4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事项</w:t>
            </w:r>
          </w:p>
        </w:tc>
        <w:tc>
          <w:tcPr>
            <w:tcW w:w="6095" w:type="dxa"/>
            <w:tcBorders>
              <w:tl2br w:val="nil"/>
              <w:tr2bl w:val="nil"/>
            </w:tcBorders>
            <w:vAlign w:val="center"/>
          </w:tcPr>
          <w:p w14:paraId="7BD13E8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本项目的特别规定</w:t>
            </w:r>
          </w:p>
        </w:tc>
      </w:tr>
      <w:tr w14:paraId="199B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3" w:hRule="atLeast"/>
          <w:tblHeader/>
          <w:jc w:val="center"/>
        </w:trPr>
        <w:tc>
          <w:tcPr>
            <w:tcW w:w="857" w:type="dxa"/>
            <w:tcBorders>
              <w:tl2br w:val="nil"/>
              <w:tr2bl w:val="nil"/>
            </w:tcBorders>
            <w:vAlign w:val="center"/>
          </w:tcPr>
          <w:p w14:paraId="48AFEA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545D4E3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l2br w:val="nil"/>
              <w:tr2bl w:val="nil"/>
            </w:tcBorders>
            <w:vAlign w:val="center"/>
          </w:tcPr>
          <w:p w14:paraId="24ACF902">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C3E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264B4EC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3B4A1C3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l2br w:val="nil"/>
              <w:tr2bl w:val="nil"/>
            </w:tcBorders>
            <w:vAlign w:val="center"/>
          </w:tcPr>
          <w:p w14:paraId="0A17121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lang w:eastAsia="zh-CN"/>
              </w:rPr>
              <w:t>：</w:t>
            </w:r>
            <w:r>
              <w:rPr>
                <w:rFonts w:hint="eastAsia" w:ascii="宋体" w:hAnsi="宋体" w:cs="宋体"/>
                <w:sz w:val="24"/>
                <w:szCs w:val="24"/>
                <w:u w:val="single"/>
                <w:lang w:eastAsia="zh-CN"/>
              </w:rPr>
              <w:t>宁海县桃源北路地下通道管理服务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属于</w:t>
            </w:r>
            <w:r>
              <w:rPr>
                <w:rFonts w:hint="eastAsia" w:ascii="宋体" w:hAnsi="宋体" w:eastAsia="宋体" w:cs="宋体"/>
                <w:sz w:val="24"/>
                <w:szCs w:val="24"/>
                <w:u w:val="single"/>
              </w:rPr>
              <w:t>其他未列明行业</w:t>
            </w:r>
            <w:r>
              <w:rPr>
                <w:rFonts w:hint="eastAsia" w:ascii="宋体" w:hAnsi="宋体" w:eastAsia="宋体" w:cs="宋体"/>
                <w:color w:val="auto"/>
                <w:kern w:val="0"/>
                <w:sz w:val="24"/>
                <w:szCs w:val="24"/>
                <w:highlight w:val="none"/>
                <w:lang w:eastAsia="zh-CN"/>
              </w:rPr>
              <w:t>。</w:t>
            </w:r>
          </w:p>
        </w:tc>
      </w:tr>
      <w:tr w14:paraId="6E9B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4BC3C05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191AD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l2br w:val="nil"/>
              <w:tr2bl w:val="nil"/>
            </w:tcBorders>
            <w:vAlign w:val="center"/>
          </w:tcPr>
          <w:p w14:paraId="1EF589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1825CD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CB9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18BF1D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494F72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l2br w:val="nil"/>
              <w:tr2bl w:val="nil"/>
            </w:tcBorders>
            <w:vAlign w:val="center"/>
          </w:tcPr>
          <w:p w14:paraId="2634BEB5">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47243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33AD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DD39B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13200DE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l2br w:val="nil"/>
              <w:tr2bl w:val="nil"/>
            </w:tcBorders>
            <w:vAlign w:val="center"/>
          </w:tcPr>
          <w:p w14:paraId="5DFF46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156FD9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442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3F6BF74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38470B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l2br w:val="nil"/>
              <w:tr2bl w:val="nil"/>
            </w:tcBorders>
            <w:vAlign w:val="center"/>
          </w:tcPr>
          <w:p w14:paraId="0E3D77C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6FBFFB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43AAC8B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B3276BE">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394FF34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D85456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6805B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87E375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2A2A121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215F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7E1CFB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4F752B1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l2br w:val="nil"/>
              <w:tr2bl w:val="nil"/>
            </w:tcBorders>
            <w:vAlign w:val="center"/>
          </w:tcPr>
          <w:p w14:paraId="72D3682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AE644D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p>
          <w:p w14:paraId="7C83607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人。讲解演示结束后按要求解答评标委员会提问。</w:t>
            </w:r>
          </w:p>
          <w:p w14:paraId="6823E9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73D989B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14:paraId="5F47726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4C84395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65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tblHeader/>
          <w:jc w:val="center"/>
        </w:trPr>
        <w:tc>
          <w:tcPr>
            <w:tcW w:w="857" w:type="dxa"/>
            <w:vMerge w:val="restart"/>
            <w:tcBorders>
              <w:tl2br w:val="nil"/>
              <w:tr2bl w:val="nil"/>
            </w:tcBorders>
            <w:vAlign w:val="center"/>
          </w:tcPr>
          <w:p w14:paraId="5F63354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4B3EA74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l2br w:val="nil"/>
              <w:tr2bl w:val="nil"/>
            </w:tcBorders>
            <w:vAlign w:val="center"/>
          </w:tcPr>
          <w:p w14:paraId="30671F5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E79D5B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66A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blHeader/>
          <w:jc w:val="center"/>
        </w:trPr>
        <w:tc>
          <w:tcPr>
            <w:tcW w:w="857" w:type="dxa"/>
            <w:vMerge w:val="continue"/>
            <w:tcBorders>
              <w:tl2br w:val="nil"/>
              <w:tr2bl w:val="nil"/>
            </w:tcBorders>
            <w:vAlign w:val="center"/>
          </w:tcPr>
          <w:p w14:paraId="268F8EE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4F8030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p>
        </w:tc>
        <w:tc>
          <w:tcPr>
            <w:tcW w:w="6095" w:type="dxa"/>
            <w:tcBorders>
              <w:tl2br w:val="nil"/>
              <w:tr2bl w:val="nil"/>
            </w:tcBorders>
            <w:vAlign w:val="center"/>
          </w:tcPr>
          <w:p w14:paraId="4F2A769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2784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0" w:hRule="atLeast"/>
          <w:tblHeader/>
          <w:jc w:val="center"/>
        </w:trPr>
        <w:tc>
          <w:tcPr>
            <w:tcW w:w="857" w:type="dxa"/>
            <w:tcBorders>
              <w:tl2br w:val="nil"/>
              <w:tr2bl w:val="nil"/>
            </w:tcBorders>
            <w:vAlign w:val="center"/>
          </w:tcPr>
          <w:p w14:paraId="34ABD44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57B738F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l2br w:val="nil"/>
              <w:tr2bl w:val="nil"/>
            </w:tcBorders>
            <w:vAlign w:val="center"/>
          </w:tcPr>
          <w:p w14:paraId="77D9850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78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10" w:hRule="atLeast"/>
          <w:tblHeader/>
          <w:jc w:val="center"/>
        </w:trPr>
        <w:tc>
          <w:tcPr>
            <w:tcW w:w="857" w:type="dxa"/>
            <w:tcBorders>
              <w:tl2br w:val="nil"/>
              <w:tr2bl w:val="nil"/>
            </w:tcBorders>
            <w:vAlign w:val="center"/>
          </w:tcPr>
          <w:p w14:paraId="5E1B8F7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72B8F8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l2br w:val="nil"/>
              <w:tr2bl w:val="nil"/>
            </w:tcBorders>
            <w:vAlign w:val="center"/>
          </w:tcPr>
          <w:p w14:paraId="4C6AC3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 w:val="24"/>
                <w:szCs w:val="24"/>
                <w:highlight w:val="none"/>
                <w:lang w:val="zh-CN"/>
              </w:rPr>
              <w:t>供应商须报出一年</w:t>
            </w:r>
            <w:r>
              <w:rPr>
                <w:rFonts w:hint="eastAsia" w:ascii="宋体" w:hAnsi="宋体" w:eastAsia="宋体" w:cs="宋体"/>
                <w:b/>
                <w:bCs/>
                <w:color w:val="auto"/>
                <w:kern w:val="0"/>
                <w:sz w:val="24"/>
                <w:szCs w:val="24"/>
                <w:highlight w:val="none"/>
                <w:lang w:val="zh-CN" w:eastAsia="zh-CN"/>
              </w:rPr>
              <w:t>报价</w:t>
            </w:r>
            <w:r>
              <w:rPr>
                <w:rFonts w:hint="eastAsia" w:ascii="宋体" w:hAnsi="宋体" w:eastAsia="宋体" w:cs="宋体"/>
                <w:b/>
                <w:bCs/>
                <w:color w:val="auto"/>
                <w:kern w:val="0"/>
                <w:sz w:val="24"/>
                <w:szCs w:val="24"/>
                <w:highlight w:val="none"/>
                <w:lang w:val="zh-CN"/>
              </w:rPr>
              <w:t>及</w:t>
            </w: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年</w:t>
            </w:r>
            <w:r>
              <w:rPr>
                <w:rFonts w:hint="eastAsia" w:ascii="宋体" w:hAnsi="宋体" w:eastAsia="宋体" w:cs="宋体"/>
                <w:b/>
                <w:bCs/>
                <w:color w:val="auto"/>
                <w:kern w:val="0"/>
                <w:sz w:val="24"/>
                <w:szCs w:val="24"/>
                <w:highlight w:val="none"/>
                <w:lang w:val="zh-CN"/>
              </w:rPr>
              <w:t>的投标总价</w:t>
            </w:r>
            <w:r>
              <w:rPr>
                <w:rFonts w:hint="eastAsia" w:ascii="宋体" w:hAnsi="宋体" w:eastAsia="宋体" w:cs="宋体"/>
                <w:color w:val="auto"/>
                <w:kern w:val="0"/>
                <w:sz w:val="24"/>
                <w:szCs w:val="24"/>
                <w:highlight w:val="none"/>
                <w:lang w:val="zh-CN"/>
              </w:rPr>
              <w:t>，投标</w:t>
            </w:r>
            <w:r>
              <w:rPr>
                <w:rFonts w:hint="eastAsia" w:ascii="宋体" w:hAnsi="宋体" w:eastAsia="宋体" w:cs="宋体"/>
                <w:color w:val="auto"/>
                <w:sz w:val="24"/>
                <w:szCs w:val="24"/>
                <w:lang w:val="zh-CN" w:eastAsia="zh-CN"/>
              </w:rPr>
              <w:t>报价为供应商正确地完全履行采购内容及要求的价格体现，应包含</w:t>
            </w:r>
            <w:r>
              <w:rPr>
                <w:rFonts w:hint="eastAsia" w:ascii="宋体" w:hAnsi="宋体" w:eastAsia="宋体" w:cs="宋体"/>
                <w:color w:val="auto"/>
                <w:sz w:val="24"/>
                <w:szCs w:val="24"/>
                <w:lang w:val="en-US" w:eastAsia="zh-CN"/>
              </w:rPr>
              <w:t>完成对应项目所需的全部费用在内，包括但不限于人员费用（含基本工资、社保、福利、保险、补贴等等）、消耗品费用、管理费、利润、税金等与本项目管理服务有关的一切费用。</w:t>
            </w:r>
          </w:p>
          <w:p w14:paraId="072105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不论投标结果如何，供应商均应自行承担所有与投标有关的全部费用。</w:t>
            </w:r>
          </w:p>
          <w:p w14:paraId="56BE48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102D31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1FFD0A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D1C8DF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3EC2C4F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7F1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8" w:hRule="atLeast"/>
          <w:tblHeader/>
          <w:jc w:val="center"/>
        </w:trPr>
        <w:tc>
          <w:tcPr>
            <w:tcW w:w="857" w:type="dxa"/>
            <w:tcBorders>
              <w:tl2br w:val="nil"/>
              <w:tr2bl w:val="nil"/>
            </w:tcBorders>
            <w:vAlign w:val="center"/>
          </w:tcPr>
          <w:p w14:paraId="5CF73C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61DCA66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l2br w:val="nil"/>
              <w:tr2bl w:val="nil"/>
            </w:tcBorders>
            <w:vAlign w:val="center"/>
          </w:tcPr>
          <w:p w14:paraId="49075C6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75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80" w:hRule="atLeast"/>
          <w:tblHeader/>
          <w:jc w:val="center"/>
        </w:trPr>
        <w:tc>
          <w:tcPr>
            <w:tcW w:w="857" w:type="dxa"/>
            <w:tcBorders>
              <w:tl2br w:val="nil"/>
              <w:tr2bl w:val="nil"/>
            </w:tcBorders>
            <w:vAlign w:val="center"/>
          </w:tcPr>
          <w:p w14:paraId="3CA1F7B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14:paraId="679F304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095" w:type="dxa"/>
            <w:tcBorders>
              <w:tl2br w:val="nil"/>
              <w:tr2bl w:val="nil"/>
            </w:tcBorders>
            <w:vAlign w:val="center"/>
          </w:tcPr>
          <w:p w14:paraId="74C4A4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14:paraId="379ADC0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14:paraId="39791A4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061510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14:paraId="4CB3A29C">
            <w:pPr>
              <w:pStyle w:val="33"/>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4"/>
                <w:highlight w:val="none"/>
                <w:u w:val="single"/>
                <w:lang w:val="en-US" w:eastAsia="zh-CN" w:bidi="ar-SA"/>
              </w:rPr>
              <w:t>宁海县跃龙街道兴海中路99号兴海菜场东门</w:t>
            </w:r>
            <w:r>
              <w:rPr>
                <w:rFonts w:hint="eastAsia" w:ascii="宋体" w:hAnsi="宋体" w:eastAsia="宋体" w:cs="宋体"/>
                <w:snapToGrid w:val="0"/>
                <w:color w:val="auto"/>
                <w:kern w:val="28"/>
                <w:sz w:val="24"/>
                <w:szCs w:val="24"/>
                <w:highlight w:val="none"/>
                <w:lang w:val="en-US" w:eastAsia="zh-CN" w:bidi="ar-SA"/>
              </w:rPr>
              <w:t>；备份投标文件签收人员</w:t>
            </w:r>
            <w:r>
              <w:rPr>
                <w:rFonts w:hint="eastAsia" w:hAnsi="宋体" w:cs="宋体"/>
                <w:snapToGrid w:val="0"/>
                <w:color w:val="auto"/>
                <w:kern w:val="28"/>
                <w:sz w:val="24"/>
                <w:szCs w:val="24"/>
                <w:highlight w:val="none"/>
                <w:lang w:val="en-US" w:eastAsia="zh-CN" w:bidi="ar-SA"/>
              </w:rPr>
              <w:t>及</w:t>
            </w:r>
            <w:r>
              <w:rPr>
                <w:rFonts w:hint="eastAsia" w:ascii="宋体" w:hAnsi="宋体" w:eastAsia="宋体" w:cs="宋体"/>
                <w:snapToGrid w:val="0"/>
                <w:color w:val="auto"/>
                <w:kern w:val="28"/>
                <w:sz w:val="24"/>
                <w:szCs w:val="24"/>
                <w:highlight w:val="none"/>
                <w:lang w:val="en-US" w:eastAsia="zh-CN" w:bidi="ar-SA"/>
              </w:rPr>
              <w:t>联系电话：</w:t>
            </w:r>
            <w:r>
              <w:rPr>
                <w:rFonts w:hint="eastAsia" w:ascii="宋体" w:hAnsi="宋体" w:eastAsia="宋体" w:cs="宋体"/>
                <w:snapToGrid w:val="0"/>
                <w:color w:val="auto"/>
                <w:kern w:val="2"/>
                <w:sz w:val="24"/>
                <w:szCs w:val="24"/>
                <w:highlight w:val="none"/>
                <w:u w:val="single"/>
                <w:lang w:val="en-US" w:eastAsia="zh-CN" w:bidi="ar-SA"/>
              </w:rPr>
              <w:t>刘家俊、13566391453</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535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50" w:hRule="atLeast"/>
          <w:tblHeader/>
          <w:jc w:val="center"/>
        </w:trPr>
        <w:tc>
          <w:tcPr>
            <w:tcW w:w="857" w:type="dxa"/>
            <w:tcBorders>
              <w:tl2br w:val="nil"/>
              <w:tr2bl w:val="nil"/>
            </w:tcBorders>
            <w:vAlign w:val="center"/>
          </w:tcPr>
          <w:p w14:paraId="59931E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l2br w:val="nil"/>
              <w:tr2bl w:val="nil"/>
            </w:tcBorders>
            <w:vAlign w:val="center"/>
          </w:tcPr>
          <w:p w14:paraId="16A5C5B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l2br w:val="nil"/>
              <w:tr2bl w:val="nil"/>
            </w:tcBorders>
            <w:vAlign w:val="center"/>
          </w:tcPr>
          <w:p w14:paraId="1087DC9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无。</w:t>
            </w:r>
          </w:p>
        </w:tc>
      </w:tr>
      <w:tr w14:paraId="403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99" w:hRule="atLeast"/>
          <w:tblHeader/>
          <w:jc w:val="center"/>
        </w:trPr>
        <w:tc>
          <w:tcPr>
            <w:tcW w:w="857" w:type="dxa"/>
            <w:tcBorders>
              <w:tl2br w:val="nil"/>
              <w:tr2bl w:val="nil"/>
            </w:tcBorders>
            <w:vAlign w:val="center"/>
          </w:tcPr>
          <w:p w14:paraId="77C008D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000A691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中标服务费</w:t>
            </w:r>
          </w:p>
        </w:tc>
        <w:tc>
          <w:tcPr>
            <w:tcW w:w="6095" w:type="dxa"/>
            <w:tcBorders>
              <w:tl2br w:val="nil"/>
              <w:tr2bl w:val="nil"/>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采购代理单位按下表中服务招标标准（按差额定率累进法计算），根据</w:t>
            </w:r>
            <w:r>
              <w:rPr>
                <w:rFonts w:hint="eastAsia" w:ascii="宋体" w:hAnsi="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金额，向中标人收取</w:t>
            </w:r>
            <w:r>
              <w:rPr>
                <w:rFonts w:hint="eastAsia" w:ascii="宋体" w:hAnsi="宋体" w:cs="宋体"/>
                <w:color w:val="auto"/>
                <w:kern w:val="0"/>
                <w:sz w:val="24"/>
                <w:szCs w:val="24"/>
                <w:highlight w:val="none"/>
                <w:lang w:val="en-US" w:eastAsia="zh-CN"/>
              </w:rPr>
              <w:t>招标代理</w:t>
            </w:r>
            <w:r>
              <w:rPr>
                <w:rFonts w:hint="eastAsia" w:ascii="宋体" w:hAnsi="宋体" w:eastAsia="宋体" w:cs="宋体"/>
                <w:color w:val="auto"/>
                <w:kern w:val="0"/>
                <w:sz w:val="24"/>
                <w:szCs w:val="24"/>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服务</w:t>
                  </w:r>
                  <w:r>
                    <w:rPr>
                      <w:rFonts w:hint="eastAsia" w:ascii="宋体" w:hAnsi="宋体" w:eastAsia="宋体" w:cs="宋体"/>
                      <w:color w:val="auto"/>
                      <w:kern w:val="0"/>
                      <w:sz w:val="18"/>
                      <w:szCs w:val="18"/>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36763A77">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cs="宋体"/>
                <w:color w:val="auto"/>
                <w:kern w:val="0"/>
                <w:sz w:val="24"/>
                <w:szCs w:val="24"/>
                <w:highlight w:val="none"/>
                <w:lang w:val="en-US" w:eastAsia="zh-CN"/>
              </w:rPr>
              <w:t>招标代理</w:t>
            </w:r>
            <w:r>
              <w:rPr>
                <w:rFonts w:hint="eastAsia" w:ascii="宋体" w:hAnsi="宋体" w:eastAsia="宋体" w:cs="宋体"/>
                <w:snapToGrid w:val="0"/>
                <w:color w:val="auto"/>
                <w:kern w:val="28"/>
                <w:sz w:val="24"/>
                <w:szCs w:val="24"/>
                <w:highlight w:val="none"/>
                <w:lang w:val="en-US" w:eastAsia="zh-CN"/>
              </w:rPr>
              <w:t>服务费只收现金、银行票汇款、电汇款。</w:t>
            </w:r>
          </w:p>
        </w:tc>
      </w:tr>
    </w:tbl>
    <w:p w14:paraId="538760C3">
      <w:pPr>
        <w:snapToGrid w:val="0"/>
        <w:spacing w:line="360" w:lineRule="auto"/>
        <w:jc w:val="center"/>
        <w:rPr>
          <w:rFonts w:ascii="宋体" w:hAnsi="宋体" w:cs="宋体"/>
          <w:b/>
          <w:color w:val="auto"/>
          <w:sz w:val="32"/>
          <w:szCs w:val="20"/>
          <w:highlight w:val="none"/>
        </w:rPr>
      </w:pPr>
    </w:p>
    <w:bookmarkEnd w:id="5"/>
    <w:p w14:paraId="120FF0C0">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9" w:name="_Toc23206"/>
      <w:bookmarkStart w:id="10" w:name="_Toc16395"/>
      <w:bookmarkStart w:id="11" w:name="_Toc164416483"/>
      <w:bookmarkStart w:id="12" w:name="第三部分"/>
      <w:r>
        <w:rPr>
          <w:rFonts w:hint="eastAsia" w:ascii="宋体" w:hAnsi="宋体" w:cs="宋体"/>
          <w:b/>
          <w:color w:val="auto"/>
          <w:sz w:val="32"/>
          <w:szCs w:val="20"/>
          <w:highlight w:val="none"/>
        </w:rPr>
        <w:t>一、总则</w:t>
      </w:r>
      <w:bookmarkEnd w:id="9"/>
      <w:bookmarkEnd w:id="10"/>
    </w:p>
    <w:p w14:paraId="64C3E470">
      <w:pPr>
        <w:pageBreakBefore w:val="0"/>
        <w:kinsoku/>
        <w:wordWrap/>
        <w:overflowPunct/>
        <w:topLinePunct w:val="0"/>
        <w:bidi w:val="0"/>
        <w:snapToGrid w:val="0"/>
        <w:spacing w:beforeAutospacing="0" w:line="360" w:lineRule="auto"/>
        <w:ind w:left="0" w:leftChars="0" w:firstLine="482" w:firstLineChars="200"/>
        <w:jc w:val="both"/>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286F31D">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0C015D">
      <w:pPr>
        <w:pageBreakBefore w:val="0"/>
        <w:numPr>
          <w:ilvl w:val="0"/>
          <w:numId w:val="2"/>
        </w:numPr>
        <w:kinsoku/>
        <w:wordWrap/>
        <w:overflowPunct/>
        <w:topLinePunct w:val="0"/>
        <w:bidi w:val="0"/>
        <w:adjustRightInd/>
        <w:spacing w:beforeAutospacing="0" w:line="360" w:lineRule="auto"/>
        <w:ind w:left="0" w:leftChars="0" w:firstLine="482" w:firstLineChars="200"/>
        <w:jc w:val="both"/>
        <w:textAlignment w:val="auto"/>
        <w:outlineLvl w:val="0"/>
        <w:rPr>
          <w:rFonts w:ascii="宋体" w:hAnsi="宋体" w:cs="宋体"/>
          <w:b/>
          <w:color w:val="auto"/>
          <w:sz w:val="24"/>
          <w:highlight w:val="none"/>
        </w:rPr>
      </w:pPr>
      <w:bookmarkStart w:id="13" w:name="_Toc4904"/>
      <w:bookmarkStart w:id="14" w:name="_Toc23153"/>
      <w:r>
        <w:rPr>
          <w:rFonts w:hint="eastAsia" w:ascii="宋体" w:hAnsi="宋体" w:cs="宋体"/>
          <w:b/>
          <w:color w:val="auto"/>
          <w:sz w:val="24"/>
          <w:highlight w:val="none"/>
        </w:rPr>
        <w:t>定义</w:t>
      </w:r>
      <w:bookmarkEnd w:id="13"/>
      <w:bookmarkEnd w:id="14"/>
    </w:p>
    <w:p w14:paraId="29A5DB9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E9268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43D8E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B9411A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81B1D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4F357DF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50CC0B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DB3885">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9DE4F9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144F45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E2D913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F41F42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9545A3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AAD0F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C8DCE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37277035">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CE69BA">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FE4B16">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lang w:val="en-US" w:eastAsia="zh-CN"/>
        </w:rPr>
        <w:t xml:space="preserve"> </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671354">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ABAE3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0F73F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符合《关于促进残疾人就业政府采购政策的通知》（财库〔2017〕141号）规定的条件并提供《残疾人福利性单位声明函》的残疾人福利性单位视同小型、微型企业；</w:t>
      </w:r>
    </w:p>
    <w:p w14:paraId="482B4B7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8CE387D">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B286B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6C551F1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653ADB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CD7D35B">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A1139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198370C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7E7603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0EEA0">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5C16B2A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3714F">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374A34C6">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w:t>
      </w:r>
      <w:r>
        <w:rPr>
          <w:rFonts w:hint="eastAsia" w:hAnsi="宋体" w:cs="宋体"/>
          <w:color w:val="auto"/>
          <w:sz w:val="24"/>
          <w:highlight w:val="none"/>
          <w:lang w:val="en-US" w:eastAsia="zh-CN"/>
        </w:rPr>
        <w:t xml:space="preserve"> </w:t>
      </w:r>
      <w:r>
        <w:rPr>
          <w:rFonts w:hint="eastAsia" w:hAnsi="宋体" w:cs="宋体"/>
          <w:color w:val="auto"/>
          <w:sz w:val="24"/>
          <w:highlight w:val="none"/>
        </w:rPr>
        <w:t>提出质疑的供应商应当是参与所质疑项目采购活动的供应商。潜在供应商已依法获取其可质疑的招标文件的，可以对该文件提出质疑。</w:t>
      </w:r>
    </w:p>
    <w:p w14:paraId="47BB86A3">
      <w:pPr>
        <w:pStyle w:val="33"/>
        <w:pageBreakBefore w:val="0"/>
        <w:kinsoku/>
        <w:wordWrap/>
        <w:overflowPunct/>
        <w:topLinePunct w:val="0"/>
        <w:bidi w:val="0"/>
        <w:spacing w:beforeAutospacing="0" w:line="360" w:lineRule="auto"/>
        <w:ind w:left="0" w:leftChars="0" w:firstLine="480" w:firstLineChars="200"/>
        <w:jc w:val="both"/>
        <w:textAlignment w:val="auto"/>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val="en-US" w:eastAsia="zh-CN"/>
        </w:rPr>
        <w:t xml:space="preserve"> </w:t>
      </w:r>
      <w:r>
        <w:rPr>
          <w:rFonts w:hint="eastAsia" w:hAnsi="宋体" w:cs="宋体"/>
          <w:color w:val="auto"/>
          <w:sz w:val="24"/>
          <w:highlight w:val="none"/>
        </w:rPr>
        <w:t>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7A42BF5C">
      <w:pPr>
        <w:pStyle w:val="7"/>
        <w:pageBreakBefore w:val="0"/>
        <w:kinsoku/>
        <w:wordWrap/>
        <w:overflowPunct/>
        <w:topLinePunct w:val="0"/>
        <w:bidi w:val="0"/>
        <w:spacing w:beforeAutospacing="0" w:line="360" w:lineRule="auto"/>
        <w:ind w:left="0" w:leftChars="0" w:firstLine="480" w:firstLineChars="200"/>
        <w:jc w:val="both"/>
        <w:textAlignment w:val="auto"/>
        <w:rPr>
          <w:rFonts w:hAnsi="宋体" w:cs="宋体"/>
          <w:snapToGrid/>
          <w:color w:val="auto"/>
          <w:kern w:val="2"/>
          <w:sz w:val="24"/>
          <w:highlight w:val="none"/>
        </w:rPr>
      </w:pPr>
      <w:r>
        <w:rPr>
          <w:rFonts w:hint="eastAsia" w:hAnsi="宋体" w:cs="宋体"/>
          <w:snapToGrid/>
          <w:color w:val="auto"/>
          <w:kern w:val="2"/>
          <w:sz w:val="24"/>
          <w:highlight w:val="none"/>
        </w:rPr>
        <w:t>4.3.2.1</w:t>
      </w:r>
      <w:r>
        <w:rPr>
          <w:rFonts w:hint="eastAsia" w:hAnsi="宋体" w:cs="宋体"/>
          <w:snapToGrid/>
          <w:color w:val="auto"/>
          <w:kern w:val="2"/>
          <w:sz w:val="24"/>
          <w:highlight w:val="none"/>
          <w:lang w:val="en-US" w:eastAsia="zh-CN"/>
        </w:rPr>
        <w:t xml:space="preserve"> </w:t>
      </w:r>
      <w:r>
        <w:rPr>
          <w:rFonts w:hint="eastAsia" w:hAnsi="宋体" w:cs="宋体"/>
          <w:snapToGrid/>
          <w:color w:val="auto"/>
          <w:kern w:val="2"/>
          <w:sz w:val="24"/>
          <w:highlight w:val="none"/>
        </w:rPr>
        <w:t>对招标文件提出质疑的，质疑期限为供应商获得招标文件之日或者招标文件公告期限届满之日起计算。</w:t>
      </w:r>
    </w:p>
    <w:p w14:paraId="2895B422">
      <w:pPr>
        <w:pStyle w:val="33"/>
        <w:pageBreakBefore w:val="0"/>
        <w:kinsoku/>
        <w:wordWrap/>
        <w:overflowPunct/>
        <w:topLinePunct w:val="0"/>
        <w:bidi w:val="0"/>
        <w:spacing w:beforeAutospacing="0" w:line="360" w:lineRule="auto"/>
        <w:ind w:left="479" w:leftChars="228" w:firstLine="0" w:firstLineChars="0"/>
        <w:jc w:val="both"/>
        <w:textAlignment w:val="auto"/>
        <w:rPr>
          <w:rFonts w:hAnsi="宋体" w:cs="宋体"/>
          <w:color w:val="auto"/>
          <w:sz w:val="24"/>
          <w:highlight w:val="none"/>
        </w:rPr>
      </w:pPr>
      <w:r>
        <w:rPr>
          <w:rFonts w:hint="eastAsia" w:hAnsi="宋体" w:cs="宋体"/>
          <w:color w:val="auto"/>
          <w:sz w:val="24"/>
          <w:highlight w:val="none"/>
        </w:rPr>
        <w:t>4.3.2.2</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对采购过程提出质疑的，质疑期限为各采购程序环节结束之日起计算。4.3.2.3</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对采购结果提出质疑的，质疑期限自采购结果公告期限届满之日起计算。</w:t>
      </w:r>
    </w:p>
    <w:p w14:paraId="784E6AAA">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lang w:val="en-US" w:eastAsia="zh-CN"/>
        </w:rPr>
        <w:t xml:space="preserve"> </w:t>
      </w:r>
      <w:r>
        <w:rPr>
          <w:rFonts w:hint="eastAsia" w:hAnsi="宋体" w:cs="宋体"/>
          <w:color w:val="auto"/>
          <w:sz w:val="24"/>
          <w:highlight w:val="none"/>
        </w:rPr>
        <w:t>供应商提出质疑应当提交质疑函和必要的证明材料。质疑函应当包括下列内容：</w:t>
      </w:r>
    </w:p>
    <w:p w14:paraId="497DED75">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E80ED7B">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8683DB0">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59A1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EF8B6E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192A2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提出质疑的日期。</w:t>
      </w:r>
    </w:p>
    <w:p w14:paraId="6BE77E33">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FBF72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3942FD5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4.3.4</w:t>
      </w:r>
      <w:r>
        <w:rPr>
          <w:rFonts w:hint="eastAsia"/>
          <w:color w:val="auto"/>
          <w:highlight w:val="none"/>
          <w:lang w:val="en-US" w:eastAsia="zh-CN"/>
        </w:rPr>
        <w:t xml:space="preserve"> </w:t>
      </w:r>
      <w:r>
        <w:rPr>
          <w:rFonts w:hint="eastAsia"/>
          <w:color w:val="auto"/>
          <w:highlight w:val="none"/>
        </w:rPr>
        <w:t>对同一采购程序环节的质疑，供应商须在法定质疑期内一次性提出。</w:t>
      </w:r>
    </w:p>
    <w:p w14:paraId="4C70F05B">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en-US" w:eastAsia="zh-CN"/>
        </w:rPr>
        <w:t xml:space="preserve"> </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AB72FB8">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.6</w:t>
      </w:r>
      <w:r>
        <w:rPr>
          <w:rFonts w:hint="eastAsia"/>
          <w:color w:val="auto"/>
          <w:highlight w:val="none"/>
          <w:lang w:val="en-US" w:eastAsia="zh-CN"/>
        </w:rPr>
        <w:t xml:space="preserve"> </w:t>
      </w:r>
      <w:r>
        <w:rPr>
          <w:rFonts w:hint="eastAsia"/>
          <w:color w:val="auto"/>
          <w:highlight w:val="none"/>
        </w:rPr>
        <w:t>询问或者质疑事项可能影响采购结果的，采购人应当暂停签订合同，已经签订合同的，应当中止履行合同。</w:t>
      </w:r>
    </w:p>
    <w:p w14:paraId="166BBB9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lang w:val="zh-CN"/>
        </w:rPr>
      </w:pPr>
      <w:r>
        <w:rPr>
          <w:rFonts w:hint="eastAsia"/>
          <w:color w:val="auto"/>
          <w:highlight w:val="none"/>
          <w:lang w:val="zh-CN"/>
        </w:rPr>
        <w:t>4.4</w:t>
      </w:r>
      <w:r>
        <w:rPr>
          <w:rFonts w:hint="eastAsia"/>
          <w:color w:val="auto"/>
          <w:highlight w:val="none"/>
          <w:lang w:val="en-US" w:eastAsia="zh-CN"/>
        </w:rPr>
        <w:t xml:space="preserve"> </w:t>
      </w:r>
      <w:r>
        <w:rPr>
          <w:rFonts w:hint="eastAsia"/>
          <w:color w:val="auto"/>
          <w:highlight w:val="none"/>
          <w:lang w:val="zh-CN"/>
        </w:rPr>
        <w:t>供应商投诉</w:t>
      </w:r>
    </w:p>
    <w:p w14:paraId="263F895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4.4.1</w:t>
      </w:r>
      <w:r>
        <w:rPr>
          <w:rFonts w:hint="eastAsia"/>
          <w:color w:val="auto"/>
          <w:highlight w:val="none"/>
          <w:lang w:val="en-US" w:eastAsia="zh-CN"/>
        </w:rPr>
        <w:t xml:space="preserve"> </w:t>
      </w:r>
      <w:r>
        <w:rPr>
          <w:rFonts w:hint="eastAsia"/>
          <w:color w:val="auto"/>
          <w:highlight w:val="none"/>
        </w:rPr>
        <w:t>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995FEC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val="en-US" w:eastAsia="zh-CN"/>
        </w:rPr>
        <w:t xml:space="preserve"> </w:t>
      </w:r>
      <w:r>
        <w:rPr>
          <w:rFonts w:hint="eastAsia"/>
          <w:color w:val="auto"/>
          <w:highlight w:val="none"/>
        </w:rPr>
        <w:t>供应商投诉的事项不得超出已质疑事项的范围，基于质疑答复内容提出的投诉事项除外。</w:t>
      </w:r>
    </w:p>
    <w:p w14:paraId="2B69F7DD">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4.4.3</w:t>
      </w:r>
      <w:r>
        <w:rPr>
          <w:rFonts w:hint="eastAsia"/>
          <w:color w:val="auto"/>
          <w:highlight w:val="none"/>
          <w:lang w:val="en-US" w:eastAsia="zh-CN"/>
        </w:rPr>
        <w:t xml:space="preserve"> </w:t>
      </w:r>
      <w:r>
        <w:rPr>
          <w:rFonts w:hint="eastAsia"/>
          <w:color w:val="auto"/>
          <w:highlight w:val="none"/>
        </w:rPr>
        <w:t>供应商投诉应当有明确的请求和必要的证明材料。</w:t>
      </w:r>
    </w:p>
    <w:p w14:paraId="7999F3D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4.4.4</w:t>
      </w:r>
      <w:r>
        <w:rPr>
          <w:rFonts w:hint="eastAsia"/>
          <w:color w:val="auto"/>
          <w:highlight w:val="none"/>
          <w:lang w:val="en-US" w:eastAsia="zh-CN"/>
        </w:rPr>
        <w:t xml:space="preserve"> </w:t>
      </w:r>
      <w:r>
        <w:rPr>
          <w:rFonts w:hint="eastAsia"/>
          <w:color w:val="auto"/>
          <w:highlight w:val="none"/>
        </w:rPr>
        <w:t>以联合体形式参加政府采购活动的，其投诉应当由组成联合体的所有供应商共同提出。</w:t>
      </w:r>
    </w:p>
    <w:p w14:paraId="2C27D44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3AAAB992">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rFonts w:hint="eastAsia"/>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5E502E26">
      <w:pPr>
        <w:pStyle w:val="132"/>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14:paraId="7351F45D">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15" w:name="_Toc28353"/>
      <w:bookmarkStart w:id="16" w:name="_Toc6525"/>
      <w:r>
        <w:rPr>
          <w:rFonts w:hint="eastAsia" w:ascii="宋体" w:hAnsi="宋体" w:cs="宋体"/>
          <w:b/>
          <w:color w:val="auto"/>
          <w:sz w:val="32"/>
          <w:szCs w:val="20"/>
          <w:highlight w:val="none"/>
        </w:rPr>
        <w:t>二、招标文件的构成、澄清、修改</w:t>
      </w:r>
      <w:bookmarkEnd w:id="15"/>
      <w:bookmarkEnd w:id="16"/>
    </w:p>
    <w:p w14:paraId="3CADE74B">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82E088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991EB0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07286915">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0FEDC9CB">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082BD83E">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309BD84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0D2081DF">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D44C8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EAE67D2">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AB0DEA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B4D9137">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6D513">
      <w:pPr>
        <w:pageBreakBefore w:val="0"/>
        <w:kinsoku/>
        <w:wordWrap/>
        <w:overflowPunct/>
        <w:topLinePunct w:val="0"/>
        <w:bidi w:val="0"/>
        <w:adjustRightInd/>
        <w:spacing w:beforeAutospacing="0" w:line="360" w:lineRule="auto"/>
        <w:ind w:left="0" w:leftChars="0" w:firstLine="602" w:firstLineChars="200"/>
        <w:jc w:val="both"/>
        <w:textAlignment w:val="auto"/>
        <w:outlineLvl w:val="0"/>
        <w:rPr>
          <w:rFonts w:hint="eastAsia" w:ascii="宋体" w:hAnsi="宋体" w:cs="宋体"/>
          <w:b/>
          <w:color w:val="auto"/>
          <w:sz w:val="30"/>
          <w:szCs w:val="20"/>
          <w:highlight w:val="none"/>
        </w:rPr>
      </w:pPr>
    </w:p>
    <w:p w14:paraId="0F403787">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0"/>
          <w:szCs w:val="20"/>
          <w:highlight w:val="none"/>
        </w:rPr>
      </w:pPr>
      <w:bookmarkStart w:id="17" w:name="_Toc31514"/>
      <w:bookmarkStart w:id="18" w:name="_Toc10109"/>
      <w:r>
        <w:rPr>
          <w:rFonts w:hint="eastAsia" w:ascii="宋体" w:hAnsi="宋体" w:cs="宋体"/>
          <w:b/>
          <w:color w:val="auto"/>
          <w:sz w:val="30"/>
          <w:szCs w:val="20"/>
          <w:highlight w:val="none"/>
        </w:rPr>
        <w:t>三、投标</w:t>
      </w:r>
      <w:bookmarkEnd w:id="17"/>
      <w:bookmarkEnd w:id="18"/>
    </w:p>
    <w:p w14:paraId="1B222C6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8A72C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D4F589F">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162825F">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1E48C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37F1C3C1">
      <w:pPr>
        <w:pStyle w:val="7"/>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61F6D06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BF0793">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D88DD9">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103C486">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11A565B">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11.1.1符合参加政府采购活动应当具备的一般条件的承诺函；</w:t>
      </w:r>
    </w:p>
    <w:p w14:paraId="57E82EE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11.1.2联合协议（如果有）；</w:t>
      </w:r>
    </w:p>
    <w:p w14:paraId="308FA161">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11.1.3落实政府采购政策需满足的资格要求（如果有）；</w:t>
      </w:r>
    </w:p>
    <w:p w14:paraId="456D2FDC">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11.1.4本项目的特定资格要求（如果有）；</w:t>
      </w:r>
    </w:p>
    <w:p w14:paraId="0BC79715">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11.1.5</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lang w:eastAsia="zh-CN"/>
        </w:rPr>
        <w:t>；</w:t>
      </w:r>
    </w:p>
    <w:p w14:paraId="5526DB9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11.1.6</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08FFA90F">
      <w:pPr>
        <w:pageBreakBefore w:val="0"/>
        <w:kinsoku/>
        <w:wordWrap/>
        <w:overflowPunct/>
        <w:topLinePunct w:val="0"/>
        <w:bidi w:val="0"/>
        <w:snapToGrid w:val="0"/>
        <w:spacing w:beforeAutospacing="0" w:line="360" w:lineRule="auto"/>
        <w:ind w:left="0" w:leftChars="0"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11.1.7</w:t>
      </w:r>
      <w:r>
        <w:rPr>
          <w:rFonts w:hint="eastAsia" w:ascii="宋体" w:hAnsi="宋体" w:cs="宋体"/>
          <w:color w:val="auto"/>
          <w:sz w:val="24"/>
          <w:highlight w:val="none"/>
        </w:rPr>
        <w:t>残疾人福利性单位声明函（如果有）</w:t>
      </w:r>
      <w:r>
        <w:rPr>
          <w:rFonts w:hint="eastAsia" w:ascii="宋体" w:hAnsi="宋体" w:cs="宋体"/>
          <w:color w:val="auto"/>
          <w:sz w:val="24"/>
          <w:highlight w:val="none"/>
          <w:lang w:eastAsia="zh-CN"/>
        </w:rPr>
        <w:t>。</w:t>
      </w:r>
    </w:p>
    <w:p w14:paraId="4A972AC0">
      <w:pPr>
        <w:pageBreakBefore w:val="0"/>
        <w:kinsoku/>
        <w:wordWrap/>
        <w:overflowPunct/>
        <w:topLinePunct w:val="0"/>
        <w:bidi w:val="0"/>
        <w:snapToGrid w:val="0"/>
        <w:spacing w:beforeAutospacing="0" w:line="360" w:lineRule="auto"/>
        <w:ind w:left="0" w:leftChars="0" w:firstLine="482" w:firstLineChars="200"/>
        <w:jc w:val="both"/>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3E8D18C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11.2.1投标函；</w:t>
      </w:r>
    </w:p>
    <w:p w14:paraId="584EB0A3">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65A85CF">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E6BADBB">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0463D2">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1FEC9A0A">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6A8B20D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4713BE3B">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01E106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5809E99A">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36BF9B">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9C7BC9E">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outlineLvl w:val="0"/>
        <w:rPr>
          <w:rFonts w:ascii="宋体" w:hAnsi="宋体" w:cs="宋体"/>
          <w:b/>
          <w:color w:val="auto"/>
          <w:szCs w:val="24"/>
          <w:highlight w:val="none"/>
        </w:rPr>
      </w:pPr>
      <w:bookmarkStart w:id="19" w:name="_Toc18626"/>
      <w:bookmarkStart w:id="20" w:name="_Toc24276"/>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19"/>
      <w:bookmarkEnd w:id="20"/>
    </w:p>
    <w:p w14:paraId="1F88A09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E46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CEB1D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6A61F7">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9A99AE">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C46C63C">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4C54C3">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F25149">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9CFE82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633A21">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85454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D8526FA">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587DCAE">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20B1C05">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290D917B">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093CC93A">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3F930F2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4916368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AFCDC53">
      <w:pPr>
        <w:pStyle w:val="25"/>
        <w:pageBreakBefore w:val="0"/>
        <w:kinsoku/>
        <w:wordWrap/>
        <w:overflowPunct/>
        <w:topLinePunct w:val="0"/>
        <w:bidi w:val="0"/>
        <w:spacing w:beforeAutospacing="0" w:line="360" w:lineRule="auto"/>
        <w:ind w:left="0" w:leftChars="0" w:firstLine="480" w:firstLineChars="200"/>
        <w:jc w:val="both"/>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B5731B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261B91E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6B8110D">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D0151A3">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CB8CADB">
      <w:pPr>
        <w:pStyle w:val="132"/>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14:paraId="77B60954">
      <w:pPr>
        <w:pStyle w:val="132"/>
        <w:pageBreakBefore w:val="0"/>
        <w:kinsoku/>
        <w:wordWrap/>
        <w:overflowPunct/>
        <w:topLinePunct w:val="0"/>
        <w:bidi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2934A0">
      <w:pPr>
        <w:pStyle w:val="557"/>
        <w:pageBreakBefore w:val="0"/>
        <w:kinsoku/>
        <w:wordWrap/>
        <w:overflowPunct/>
        <w:topLinePunct w:val="0"/>
        <w:bidi w:val="0"/>
        <w:spacing w:before="0" w:beforeAutospacing="0" w:line="360" w:lineRule="auto"/>
        <w:ind w:left="0" w:leftChars="0" w:firstLine="482" w:firstLineChars="200"/>
        <w:contextualSpacing/>
        <w:jc w:val="both"/>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p>
    <w:p w14:paraId="55E7CC0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DAD262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7EA700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245FC69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332676BD">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7AE85779">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319AEB0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2993F41">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579A8ECE">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261CA09B">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1D9B5E16">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7AA9445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731C422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E6E78C">
      <w:pPr>
        <w:pageBreakBefore w:val="0"/>
        <w:widowControl/>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93A905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AC2DA3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CD78C1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2C99686">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7C0030B">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176E0CC2">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5FBE1D7">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D04389">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151230E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8C082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p>
    <w:p w14:paraId="0BA96ACC">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bookmarkStart w:id="21" w:name="_Toc9928"/>
      <w:bookmarkStart w:id="22" w:name="_Toc15634"/>
      <w:r>
        <w:rPr>
          <w:rFonts w:hint="eastAsia" w:ascii="宋体" w:hAnsi="宋体" w:cs="宋体"/>
          <w:b/>
          <w:color w:val="auto"/>
          <w:sz w:val="36"/>
          <w:szCs w:val="36"/>
          <w:highlight w:val="none"/>
        </w:rPr>
        <w:t>五、评标</w:t>
      </w:r>
      <w:bookmarkEnd w:id="21"/>
      <w:bookmarkEnd w:id="22"/>
    </w:p>
    <w:p w14:paraId="31B8EA73">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bookmarkStart w:id="2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C5C4C47">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bookmarkStart w:id="24" w:name="_Toc27126"/>
      <w:bookmarkStart w:id="25" w:name="_Toc3382"/>
      <w:r>
        <w:rPr>
          <w:rFonts w:hint="eastAsia" w:ascii="宋体" w:hAnsi="宋体" w:cs="宋体"/>
          <w:b/>
          <w:color w:val="auto"/>
          <w:sz w:val="36"/>
          <w:szCs w:val="36"/>
          <w:highlight w:val="none"/>
        </w:rPr>
        <w:t>六、定标</w:t>
      </w:r>
      <w:bookmarkEnd w:id="24"/>
      <w:bookmarkEnd w:id="25"/>
    </w:p>
    <w:p w14:paraId="455B7F79">
      <w:pPr>
        <w:pStyle w:val="25"/>
        <w:pageBreakBefore w:val="0"/>
        <w:kinsoku/>
        <w:wordWrap/>
        <w:overflowPunct/>
        <w:topLinePunct w:val="0"/>
        <w:bidi w:val="0"/>
        <w:spacing w:beforeAutospacing="0" w:line="360" w:lineRule="auto"/>
        <w:ind w:left="0" w:leftChars="0" w:firstLine="482" w:firstLineChars="200"/>
        <w:jc w:val="both"/>
        <w:textAlignment w:val="auto"/>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6B02CEC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A455F0">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0EBEE7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通过电子交易平台向中标人发出中标通知书，同时编制发布采购结果公告。</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也可以以纸质形式进行中标通知。</w:t>
      </w:r>
    </w:p>
    <w:p w14:paraId="72C27864">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的名称、地址、联系方式，项目名称和项目编号，中标人名称、地址和中标金额，主要中标标的的名称、服务范围、服务要求、服务时间、服务标准，开标记录、</w:t>
      </w:r>
      <w:bookmarkStart w:id="26" w:name="_Hlk101184471"/>
      <w:r>
        <w:rPr>
          <w:rFonts w:hint="eastAsia" w:ascii="宋体" w:hAnsi="宋体" w:eastAsia="宋体" w:cs="宋体"/>
          <w:color w:val="auto"/>
          <w:szCs w:val="24"/>
          <w:highlight w:val="none"/>
        </w:rPr>
        <w:t>资格审查情况、评审专家抽取规则、符合性审查情况、</w:t>
      </w:r>
      <w:bookmarkEnd w:id="26"/>
      <w:r>
        <w:rPr>
          <w:rFonts w:hint="eastAsia" w:ascii="宋体" w:hAnsi="宋体" w:eastAsia="宋体" w:cs="宋体"/>
          <w:color w:val="auto"/>
          <w:szCs w:val="24"/>
          <w:highlight w:val="none"/>
        </w:rPr>
        <w:t>未中标情况说明、中标公告期限以及评审专家名单、评分汇总及明细。</w:t>
      </w:r>
    </w:p>
    <w:p w14:paraId="5C4A487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2DFE2F03">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14:paraId="40A07100">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5A1DADD8">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9D9594A">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25. 合同的签订</w:t>
      </w:r>
    </w:p>
    <w:p w14:paraId="4CC40741">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0121AB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0616A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61162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062171C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6D8A71F6">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26. 履约保证金</w:t>
      </w:r>
    </w:p>
    <w:p w14:paraId="06AE6739">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3C37DD">
      <w:pPr>
        <w:pStyle w:val="5"/>
        <w:pageBreakBefore w:val="0"/>
        <w:kinsoku/>
        <w:wordWrap/>
        <w:overflowPunct/>
        <w:topLinePunct w:val="0"/>
        <w:bidi w:val="0"/>
        <w:spacing w:beforeAutospacing="0" w:line="360" w:lineRule="auto"/>
        <w:ind w:left="0" w:leftChars="0" w:firstLine="480" w:firstLineChars="200"/>
        <w:jc w:val="both"/>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F00C2D">
      <w:pPr>
        <w:pStyle w:val="5"/>
        <w:pageBreakBefore w:val="0"/>
        <w:kinsoku/>
        <w:wordWrap/>
        <w:overflowPunct/>
        <w:topLinePunct w:val="0"/>
        <w:bidi w:val="0"/>
        <w:spacing w:beforeAutospacing="0" w:line="360" w:lineRule="auto"/>
        <w:ind w:left="0" w:leftChars="0" w:firstLine="482" w:firstLineChars="200"/>
        <w:jc w:val="both"/>
        <w:textAlignment w:val="auto"/>
        <w:rPr>
          <w:color w:val="auto"/>
          <w:highlight w:val="none"/>
        </w:rPr>
      </w:pPr>
      <w:r>
        <w:rPr>
          <w:rFonts w:ascii="宋体" w:hAnsi="宋体" w:eastAsia="宋体"/>
          <w:b/>
          <w:bCs/>
          <w:color w:val="auto"/>
          <w:sz w:val="24"/>
          <w:szCs w:val="32"/>
          <w:highlight w:val="none"/>
          <w:lang w:val="en-US"/>
        </w:rPr>
        <w:t>27.预付款</w:t>
      </w:r>
    </w:p>
    <w:p w14:paraId="30F43F09">
      <w:pPr>
        <w:pageBreakBefore w:val="0"/>
        <w:kinsoku/>
        <w:wordWrap/>
        <w:overflowPunct/>
        <w:topLinePunct w:val="0"/>
        <w:bidi w:val="0"/>
        <w:adjustRightInd/>
        <w:spacing w:beforeAutospacing="0" w:line="360" w:lineRule="auto"/>
        <w:ind w:left="0" w:lef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DFA84C4">
      <w:pPr>
        <w:pageBreakBefore w:val="0"/>
        <w:kinsoku/>
        <w:wordWrap/>
        <w:overflowPunct/>
        <w:topLinePunct w:val="0"/>
        <w:bidi w:val="0"/>
        <w:spacing w:beforeAutospacing="0" w:line="360" w:lineRule="auto"/>
        <w:ind w:left="0" w:leftChars="0" w:firstLine="420" w:firstLineChars="200"/>
        <w:jc w:val="both"/>
        <w:textAlignment w:val="auto"/>
        <w:rPr>
          <w:color w:val="auto"/>
          <w:highlight w:val="none"/>
        </w:rPr>
      </w:pPr>
    </w:p>
    <w:p w14:paraId="76D6B4F4">
      <w:pPr>
        <w:pageBreakBefore w:val="0"/>
        <w:kinsoku/>
        <w:wordWrap/>
        <w:overflowPunct/>
        <w:topLinePunct w:val="0"/>
        <w:bidi w:val="0"/>
        <w:spacing w:beforeAutospacing="0" w:line="360" w:lineRule="auto"/>
        <w:ind w:left="0" w:leftChars="0" w:firstLine="420" w:firstLineChars="200"/>
        <w:jc w:val="both"/>
        <w:textAlignment w:val="auto"/>
        <w:rPr>
          <w:color w:val="auto"/>
          <w:highlight w:val="none"/>
        </w:rPr>
      </w:pPr>
    </w:p>
    <w:p w14:paraId="704CD148">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E3D7E33">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A385E8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28.1电子交易平台发生故障而无法登录访问的；</w:t>
      </w:r>
    </w:p>
    <w:p w14:paraId="75A04DF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448DF">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F50C1F1">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28.4病毒发作导致不能进行正常操作的；</w:t>
      </w:r>
    </w:p>
    <w:p w14:paraId="351E3E4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E733DB">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4645304">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p>
    <w:p w14:paraId="7A050AD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16932660">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30.验收</w:t>
      </w:r>
    </w:p>
    <w:p w14:paraId="16AD1CDF">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43A4FA">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C28EB3">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7481D">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14:paraId="6A1DAFC5">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sectPr>
          <w:footerReference r:id="rId9" w:type="first"/>
          <w:footerReference r:id="rId7" w:type="default"/>
          <w:footerReference r:id="rId8"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7" w:name="_Hlt68403820"/>
      <w:bookmarkEnd w:id="27"/>
      <w:bookmarkStart w:id="28" w:name="_Hlt75236011"/>
      <w:bookmarkEnd w:id="28"/>
      <w:bookmarkStart w:id="29" w:name="_Hlt68072998"/>
      <w:bookmarkEnd w:id="29"/>
      <w:bookmarkStart w:id="30" w:name="_Hlt75236101"/>
      <w:bookmarkEnd w:id="30"/>
      <w:bookmarkStart w:id="31" w:name="_Hlt74707468"/>
      <w:bookmarkEnd w:id="31"/>
      <w:bookmarkStart w:id="32" w:name="_Hlt68057669"/>
      <w:bookmarkEnd w:id="32"/>
      <w:bookmarkStart w:id="33" w:name="_Hlt74730295"/>
      <w:bookmarkEnd w:id="33"/>
      <w:bookmarkStart w:id="34" w:name="_Hlt74714665"/>
      <w:bookmarkEnd w:id="34"/>
      <w:bookmarkStart w:id="35" w:name="_Hlt68072990"/>
      <w:bookmarkEnd w:id="35"/>
      <w:bookmarkStart w:id="36" w:name="_Hlt75236290"/>
      <w:bookmarkEnd w:id="36"/>
      <w:bookmarkStart w:id="37" w:name="_Hlt74729768"/>
      <w:bookmarkEnd w:id="37"/>
      <w:bookmarkStart w:id="38" w:name="_Hlt68073093"/>
      <w:bookmarkEnd w:id="38"/>
    </w:p>
    <w:bookmarkEnd w:id="11"/>
    <w:bookmarkEnd w:id="12"/>
    <w:p w14:paraId="7EC2BD48">
      <w:pPr>
        <w:spacing w:line="360" w:lineRule="auto"/>
        <w:jc w:val="center"/>
        <w:outlineLvl w:val="0"/>
        <w:rPr>
          <w:rFonts w:ascii="宋体" w:hAnsi="宋体" w:cs="宋体"/>
          <w:b/>
          <w:color w:val="auto"/>
          <w:sz w:val="36"/>
          <w:szCs w:val="36"/>
          <w:highlight w:val="none"/>
        </w:rPr>
      </w:pPr>
      <w:bookmarkStart w:id="39" w:name="_Toc6142"/>
      <w:bookmarkStart w:id="40"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bookmarkEnd w:id="39"/>
    </w:p>
    <w:p w14:paraId="435B74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rPr>
      </w:pPr>
      <w:bookmarkStart w:id="41" w:name="_Toc24013"/>
      <w:r>
        <w:rPr>
          <w:rFonts w:hint="eastAsia" w:ascii="宋体" w:hAnsi="宋体" w:eastAsia="宋体" w:cs="宋体"/>
          <w:b/>
          <w:bCs/>
          <w:color w:val="auto"/>
          <w:kern w:val="0"/>
          <w:sz w:val="28"/>
          <w:szCs w:val="28"/>
          <w:highlight w:val="none"/>
        </w:rPr>
        <w:t>前附表</w:t>
      </w:r>
      <w:bookmarkEnd w:id="41"/>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6"/>
        <w:gridCol w:w="5191"/>
      </w:tblGrid>
      <w:tr w14:paraId="0911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97" w:type="dxa"/>
            <w:noWrap w:val="0"/>
            <w:vAlign w:val="center"/>
          </w:tcPr>
          <w:p w14:paraId="281D72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bookmarkStart w:id="42" w:name="_Toc317685548"/>
            <w:bookmarkStart w:id="43" w:name="_Toc329697494"/>
            <w:r>
              <w:rPr>
                <w:rFonts w:hint="eastAsia" w:ascii="宋体" w:hAnsi="宋体" w:eastAsia="宋体" w:cs="宋体"/>
                <w:b/>
                <w:sz w:val="24"/>
                <w:szCs w:val="24"/>
              </w:rPr>
              <w:t>序号</w:t>
            </w:r>
          </w:p>
        </w:tc>
        <w:tc>
          <w:tcPr>
            <w:tcW w:w="2206" w:type="dxa"/>
            <w:noWrap w:val="0"/>
            <w:vAlign w:val="center"/>
          </w:tcPr>
          <w:p w14:paraId="0BF2D5C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91" w:type="dxa"/>
            <w:noWrap w:val="0"/>
            <w:vAlign w:val="center"/>
          </w:tcPr>
          <w:p w14:paraId="7B8202D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采购需求</w:t>
            </w:r>
            <w:r>
              <w:rPr>
                <w:rFonts w:hint="eastAsia" w:ascii="宋体" w:hAnsi="宋体" w:eastAsia="宋体" w:cs="宋体"/>
                <w:b/>
                <w:sz w:val="24"/>
                <w:szCs w:val="24"/>
                <w:lang w:eastAsia="zh-CN"/>
              </w:rPr>
              <w:t>、</w:t>
            </w:r>
            <w:r>
              <w:rPr>
                <w:rFonts w:hint="eastAsia" w:ascii="宋体" w:hAnsi="宋体" w:eastAsia="宋体" w:cs="宋体"/>
                <w:b/>
                <w:sz w:val="24"/>
                <w:szCs w:val="24"/>
              </w:rPr>
              <w:t>内容</w:t>
            </w:r>
          </w:p>
        </w:tc>
      </w:tr>
      <w:tr w14:paraId="4F5E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F4FC4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06" w:type="dxa"/>
            <w:noWrap w:val="0"/>
            <w:vAlign w:val="center"/>
          </w:tcPr>
          <w:p w14:paraId="697CDB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5191" w:type="dxa"/>
            <w:noWrap w:val="0"/>
            <w:vAlign w:val="center"/>
          </w:tcPr>
          <w:p w14:paraId="5D5644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4FC7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67CB1B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06" w:type="dxa"/>
            <w:noWrap w:val="0"/>
            <w:vAlign w:val="center"/>
          </w:tcPr>
          <w:p w14:paraId="3218A91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单位及数量</w:t>
            </w:r>
          </w:p>
        </w:tc>
        <w:tc>
          <w:tcPr>
            <w:tcW w:w="5191" w:type="dxa"/>
            <w:noWrap w:val="0"/>
            <w:vAlign w:val="center"/>
          </w:tcPr>
          <w:p w14:paraId="0BB70B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不限。</w:t>
            </w:r>
          </w:p>
        </w:tc>
      </w:tr>
      <w:tr w14:paraId="375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7" w:type="dxa"/>
            <w:noWrap w:val="0"/>
            <w:vAlign w:val="center"/>
          </w:tcPr>
          <w:p w14:paraId="3FD2B5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06" w:type="dxa"/>
            <w:noWrap w:val="0"/>
            <w:vAlign w:val="center"/>
          </w:tcPr>
          <w:p w14:paraId="432A0D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交付或者实施的</w:t>
            </w:r>
          </w:p>
          <w:p w14:paraId="05A63C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时间和地点</w:t>
            </w:r>
          </w:p>
        </w:tc>
        <w:tc>
          <w:tcPr>
            <w:tcW w:w="5191" w:type="dxa"/>
            <w:noWrap w:val="0"/>
            <w:vAlign w:val="center"/>
          </w:tcPr>
          <w:p w14:paraId="603E4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实施</w:t>
            </w:r>
            <w:r>
              <w:rPr>
                <w:rFonts w:hint="eastAsia" w:ascii="宋体" w:hAnsi="宋体" w:eastAsia="宋体" w:cs="宋体"/>
                <w:bCs/>
                <w:sz w:val="24"/>
                <w:szCs w:val="24"/>
                <w:lang w:eastAsia="zh-CN"/>
              </w:rPr>
              <w:t>时间：</w:t>
            </w:r>
            <w:r>
              <w:rPr>
                <w:rFonts w:hint="eastAsia" w:ascii="宋体" w:hAnsi="宋体" w:eastAsia="宋体" w:cs="宋体"/>
                <w:bCs/>
                <w:sz w:val="24"/>
                <w:szCs w:val="24"/>
                <w:lang w:val="en-US" w:eastAsia="zh-CN"/>
              </w:rPr>
              <w:t>本项目一招三年，合同为一年一签。经采购人考核同意后，续订下一年度合同。</w:t>
            </w:r>
          </w:p>
          <w:p w14:paraId="62D39A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eastAsia" w:ascii="宋体" w:hAnsi="宋体" w:eastAsia="宋体" w:cs="宋体"/>
                <w:sz w:val="24"/>
                <w:szCs w:val="24"/>
                <w:lang w:eastAsia="zh-CN"/>
              </w:rPr>
            </w:pPr>
            <w:r>
              <w:rPr>
                <w:rFonts w:hint="eastAsia" w:ascii="宋体" w:hAnsi="宋体" w:eastAsia="宋体" w:cs="宋体"/>
                <w:bCs/>
                <w:sz w:val="24"/>
                <w:szCs w:val="24"/>
              </w:rPr>
              <w:t>实施地点：详见</w:t>
            </w:r>
            <w:r>
              <w:rPr>
                <w:rFonts w:hint="eastAsia" w:ascii="宋体" w:hAnsi="宋体" w:eastAsia="宋体" w:cs="宋体"/>
                <w:bCs/>
                <w:sz w:val="24"/>
                <w:szCs w:val="24"/>
                <w:lang w:eastAsia="zh-CN"/>
              </w:rPr>
              <w:t>本章</w:t>
            </w:r>
            <w:r>
              <w:rPr>
                <w:rFonts w:hint="eastAsia" w:ascii="宋体" w:hAnsi="宋体" w:eastAsia="宋体" w:cs="宋体"/>
                <w:bCs/>
                <w:sz w:val="24"/>
                <w:szCs w:val="24"/>
              </w:rPr>
              <w:t>内容</w:t>
            </w:r>
            <w:r>
              <w:rPr>
                <w:rFonts w:hint="eastAsia" w:ascii="宋体" w:hAnsi="宋体" w:eastAsia="宋体" w:cs="宋体"/>
                <w:bCs/>
                <w:sz w:val="24"/>
                <w:szCs w:val="24"/>
                <w:lang w:eastAsia="zh-CN"/>
              </w:rPr>
              <w:t>。</w:t>
            </w:r>
          </w:p>
        </w:tc>
      </w:tr>
      <w:tr w14:paraId="5444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7" w:type="dxa"/>
            <w:noWrap w:val="0"/>
            <w:vAlign w:val="center"/>
          </w:tcPr>
          <w:p w14:paraId="36A9EB3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06" w:type="dxa"/>
            <w:noWrap w:val="0"/>
            <w:vAlign w:val="center"/>
          </w:tcPr>
          <w:p w14:paraId="3957DC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需实现的功能</w:t>
            </w:r>
          </w:p>
          <w:p w14:paraId="328120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或者目标</w:t>
            </w:r>
          </w:p>
        </w:tc>
        <w:tc>
          <w:tcPr>
            <w:tcW w:w="5191" w:type="dxa"/>
            <w:noWrap w:val="0"/>
            <w:vAlign w:val="center"/>
          </w:tcPr>
          <w:p w14:paraId="50BC42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0F7C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7" w:type="dxa"/>
            <w:noWrap w:val="0"/>
            <w:vAlign w:val="center"/>
          </w:tcPr>
          <w:p w14:paraId="46C6EF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06" w:type="dxa"/>
            <w:noWrap w:val="0"/>
            <w:vAlign w:val="center"/>
          </w:tcPr>
          <w:p w14:paraId="0F15BB0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执行的标准、规范</w:t>
            </w:r>
          </w:p>
        </w:tc>
        <w:tc>
          <w:tcPr>
            <w:tcW w:w="5191" w:type="dxa"/>
            <w:noWrap w:val="0"/>
            <w:vAlign w:val="center"/>
          </w:tcPr>
          <w:p w14:paraId="1AA75C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执行</w:t>
            </w:r>
            <w:r>
              <w:rPr>
                <w:rFonts w:hint="eastAsia" w:ascii="宋体" w:hAnsi="宋体" w:eastAsia="宋体" w:cs="宋体"/>
                <w:sz w:val="24"/>
                <w:szCs w:val="24"/>
                <w:lang w:eastAsia="zh-CN"/>
              </w:rPr>
              <w:t>有关</w:t>
            </w:r>
            <w:r>
              <w:rPr>
                <w:rFonts w:hint="eastAsia" w:ascii="宋体" w:hAnsi="宋体" w:eastAsia="宋体" w:cs="宋体"/>
                <w:sz w:val="24"/>
                <w:szCs w:val="24"/>
              </w:rPr>
              <w:t>国家、行业</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的标准</w:t>
            </w:r>
            <w:r>
              <w:rPr>
                <w:rFonts w:hint="eastAsia" w:ascii="宋体" w:hAnsi="宋体" w:eastAsia="宋体" w:cs="宋体"/>
                <w:sz w:val="24"/>
                <w:szCs w:val="24"/>
              </w:rPr>
              <w:t>或者</w:t>
            </w:r>
            <w:r>
              <w:rPr>
                <w:rFonts w:hint="eastAsia" w:ascii="宋体" w:hAnsi="宋体" w:eastAsia="宋体" w:cs="宋体"/>
                <w:sz w:val="24"/>
                <w:szCs w:val="24"/>
                <w:lang w:eastAsia="zh-CN"/>
              </w:rPr>
              <w:t>其他</w:t>
            </w:r>
            <w:r>
              <w:rPr>
                <w:rFonts w:hint="eastAsia" w:ascii="宋体" w:hAnsi="宋体" w:eastAsia="宋体" w:cs="宋体"/>
                <w:sz w:val="24"/>
                <w:szCs w:val="24"/>
              </w:rPr>
              <w:t>标准、规范（如有）</w:t>
            </w:r>
            <w:r>
              <w:rPr>
                <w:rFonts w:hint="eastAsia" w:ascii="宋体" w:hAnsi="宋体" w:eastAsia="宋体" w:cs="宋体"/>
                <w:sz w:val="24"/>
                <w:szCs w:val="24"/>
                <w:lang w:eastAsia="zh-CN"/>
              </w:rPr>
              <w:t>。</w:t>
            </w:r>
          </w:p>
        </w:tc>
      </w:tr>
      <w:tr w14:paraId="469C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0F3D42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06" w:type="dxa"/>
            <w:noWrap w:val="0"/>
            <w:vAlign w:val="center"/>
          </w:tcPr>
          <w:p w14:paraId="5CCA29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5191" w:type="dxa"/>
            <w:noWrap w:val="0"/>
            <w:vAlign w:val="center"/>
          </w:tcPr>
          <w:p w14:paraId="56308E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20B3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701625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06" w:type="dxa"/>
            <w:noWrap w:val="0"/>
            <w:vAlign w:val="center"/>
          </w:tcPr>
          <w:p w14:paraId="17FBB5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质量、安全要求</w:t>
            </w:r>
          </w:p>
        </w:tc>
        <w:tc>
          <w:tcPr>
            <w:tcW w:w="5191" w:type="dxa"/>
            <w:noWrap w:val="0"/>
            <w:vAlign w:val="center"/>
          </w:tcPr>
          <w:p w14:paraId="6D47D1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3D33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7" w:type="dxa"/>
            <w:noWrap w:val="0"/>
            <w:vAlign w:val="center"/>
          </w:tcPr>
          <w:p w14:paraId="11CC1D1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06" w:type="dxa"/>
            <w:noWrap w:val="0"/>
            <w:vAlign w:val="center"/>
          </w:tcPr>
          <w:p w14:paraId="7FC7EC5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服务标准、期限、效率</w:t>
            </w:r>
            <w:r>
              <w:rPr>
                <w:rFonts w:hint="eastAsia" w:ascii="宋体" w:hAnsi="宋体" w:eastAsia="宋体" w:cs="宋体"/>
                <w:sz w:val="24"/>
                <w:szCs w:val="24"/>
                <w:lang w:eastAsia="zh-CN"/>
              </w:rPr>
              <w:t>等要求</w:t>
            </w:r>
          </w:p>
        </w:tc>
        <w:tc>
          <w:tcPr>
            <w:tcW w:w="5191" w:type="dxa"/>
            <w:noWrap w:val="0"/>
            <w:vAlign w:val="center"/>
          </w:tcPr>
          <w:p w14:paraId="39078F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1FC5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7" w:type="dxa"/>
            <w:noWrap w:val="0"/>
            <w:vAlign w:val="center"/>
          </w:tcPr>
          <w:p w14:paraId="6BD888C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206" w:type="dxa"/>
            <w:noWrap w:val="0"/>
            <w:vAlign w:val="center"/>
          </w:tcPr>
          <w:p w14:paraId="1017341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5191" w:type="dxa"/>
            <w:noWrap w:val="0"/>
            <w:vAlign w:val="center"/>
          </w:tcPr>
          <w:p w14:paraId="67139C8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①根据采购</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投标文件及签订的政府采购合同为标准进行验收。</w:t>
            </w:r>
          </w:p>
          <w:p w14:paraId="3FEE321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②符合采购人及其上级主管部门的</w:t>
            </w:r>
            <w:r>
              <w:rPr>
                <w:rFonts w:hint="eastAsia" w:ascii="宋体" w:hAnsi="宋体" w:eastAsia="宋体" w:cs="宋体"/>
                <w:sz w:val="24"/>
                <w:szCs w:val="24"/>
                <w:lang w:eastAsia="zh-CN"/>
              </w:rPr>
              <w:t>验收</w:t>
            </w:r>
            <w:r>
              <w:rPr>
                <w:rFonts w:hint="eastAsia" w:ascii="宋体" w:hAnsi="宋体" w:eastAsia="宋体" w:cs="宋体"/>
                <w:sz w:val="24"/>
                <w:szCs w:val="24"/>
              </w:rPr>
              <w:t>要求。</w:t>
            </w:r>
          </w:p>
        </w:tc>
      </w:tr>
      <w:tr w14:paraId="798C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97" w:type="dxa"/>
            <w:noWrap w:val="0"/>
            <w:vAlign w:val="center"/>
          </w:tcPr>
          <w:p w14:paraId="4E4DE0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06" w:type="dxa"/>
            <w:noWrap w:val="0"/>
            <w:vAlign w:val="center"/>
          </w:tcPr>
          <w:p w14:paraId="66C611C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5191" w:type="dxa"/>
            <w:noWrap w:val="0"/>
            <w:vAlign w:val="center"/>
          </w:tcPr>
          <w:p w14:paraId="030675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lang w:eastAsia="zh-CN"/>
              </w:rPr>
            </w:pPr>
            <w:r>
              <w:rPr>
                <w:rFonts w:hint="eastAsia" w:ascii="宋体" w:hAnsi="宋体" w:eastAsia="宋体" w:cs="宋体"/>
                <w:sz w:val="24"/>
                <w:szCs w:val="24"/>
              </w:rPr>
              <w:t>本项目不组织现场</w:t>
            </w:r>
            <w:r>
              <w:rPr>
                <w:rFonts w:hint="eastAsia" w:ascii="宋体" w:hAnsi="宋体" w:eastAsia="宋体" w:cs="宋体"/>
                <w:sz w:val="24"/>
                <w:szCs w:val="24"/>
                <w:lang w:eastAsia="zh-CN"/>
              </w:rPr>
              <w:t>踏勘</w:t>
            </w:r>
            <w:r>
              <w:rPr>
                <w:rFonts w:hint="eastAsia" w:hAnsi="宋体" w:eastAsia="宋体" w:cs="宋体"/>
                <w:sz w:val="24"/>
                <w:szCs w:val="24"/>
                <w:lang w:eastAsia="zh-CN"/>
              </w:rPr>
              <w:t>；</w:t>
            </w:r>
            <w:r>
              <w:rPr>
                <w:rFonts w:hint="eastAsia" w:ascii="宋体" w:hAnsi="宋体" w:eastAsia="宋体" w:cs="宋体"/>
                <w:sz w:val="24"/>
                <w:szCs w:val="24"/>
                <w:lang w:eastAsia="zh-CN"/>
              </w:rPr>
              <w:t>各</w:t>
            </w:r>
            <w:r>
              <w:rPr>
                <w:rFonts w:hint="eastAsia" w:ascii="宋体" w:hAnsi="宋体" w:eastAsia="宋体" w:cs="宋体"/>
                <w:sz w:val="24"/>
                <w:szCs w:val="24"/>
              </w:rPr>
              <w:t>供应商</w:t>
            </w:r>
            <w:r>
              <w:rPr>
                <w:rFonts w:hint="eastAsia" w:ascii="宋体" w:hAnsi="宋体" w:eastAsia="宋体" w:cs="宋体"/>
                <w:sz w:val="24"/>
                <w:szCs w:val="24"/>
                <w:lang w:eastAsia="zh-CN"/>
              </w:rPr>
              <w:t>可</w:t>
            </w:r>
            <w:r>
              <w:rPr>
                <w:rFonts w:hint="eastAsia" w:ascii="宋体" w:hAnsi="宋体" w:eastAsia="宋体" w:cs="宋体"/>
                <w:sz w:val="24"/>
                <w:szCs w:val="24"/>
              </w:rPr>
              <w:t>自行对本项目现场和</w:t>
            </w:r>
            <w:r>
              <w:rPr>
                <w:rFonts w:hint="eastAsia" w:ascii="宋体" w:hAnsi="宋体" w:eastAsia="宋体" w:cs="宋体"/>
                <w:sz w:val="24"/>
                <w:szCs w:val="24"/>
                <w:lang w:eastAsia="zh-CN"/>
              </w:rPr>
              <w:t>周边</w:t>
            </w:r>
            <w:r>
              <w:rPr>
                <w:rFonts w:hint="eastAsia" w:ascii="宋体" w:hAnsi="宋体" w:eastAsia="宋体" w:cs="宋体"/>
                <w:sz w:val="24"/>
                <w:szCs w:val="24"/>
              </w:rPr>
              <w:t>环境进行</w:t>
            </w:r>
            <w:r>
              <w:rPr>
                <w:rFonts w:hint="eastAsia" w:ascii="宋体" w:hAnsi="宋体" w:eastAsia="宋体" w:cs="宋体"/>
                <w:sz w:val="24"/>
                <w:szCs w:val="24"/>
                <w:lang w:eastAsia="zh-CN"/>
              </w:rPr>
              <w:t>踏勘，</w:t>
            </w:r>
            <w:r>
              <w:rPr>
                <w:rFonts w:hint="eastAsia" w:ascii="宋体" w:hAnsi="宋体" w:eastAsia="宋体" w:cs="宋体"/>
                <w:sz w:val="24"/>
                <w:szCs w:val="24"/>
              </w:rPr>
              <w:t>现场</w:t>
            </w:r>
            <w:r>
              <w:rPr>
                <w:rFonts w:hint="eastAsia" w:ascii="宋体" w:hAnsi="宋体" w:eastAsia="宋体" w:cs="宋体"/>
                <w:sz w:val="24"/>
                <w:szCs w:val="24"/>
                <w:lang w:eastAsia="zh-CN"/>
              </w:rPr>
              <w:t>踏勘</w:t>
            </w:r>
            <w:r>
              <w:rPr>
                <w:rFonts w:hint="eastAsia" w:ascii="宋体" w:hAnsi="宋体" w:eastAsia="宋体" w:cs="宋体"/>
                <w:sz w:val="24"/>
                <w:szCs w:val="24"/>
              </w:rPr>
              <w:t>所发生的费用由供应商</w:t>
            </w:r>
            <w:r>
              <w:rPr>
                <w:rFonts w:hint="eastAsia" w:ascii="宋体" w:hAnsi="宋体" w:eastAsia="宋体" w:cs="宋体"/>
                <w:sz w:val="24"/>
                <w:szCs w:val="24"/>
                <w:lang w:eastAsia="zh-CN"/>
              </w:rPr>
              <w:t>自行</w:t>
            </w:r>
            <w:r>
              <w:rPr>
                <w:rFonts w:hint="eastAsia" w:ascii="宋体" w:hAnsi="宋体" w:eastAsia="宋体" w:cs="宋体"/>
                <w:sz w:val="24"/>
                <w:szCs w:val="24"/>
              </w:rPr>
              <w:t>承担</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踏勘</w:t>
            </w:r>
            <w:r>
              <w:rPr>
                <w:rFonts w:hint="eastAsia" w:ascii="宋体" w:hAnsi="宋体" w:eastAsia="宋体" w:cs="宋体"/>
                <w:sz w:val="24"/>
                <w:szCs w:val="24"/>
              </w:rPr>
              <w:t>过程中</w:t>
            </w:r>
            <w:r>
              <w:rPr>
                <w:rFonts w:hint="eastAsia" w:ascii="宋体" w:hAnsi="宋体" w:eastAsia="宋体" w:cs="宋体"/>
                <w:sz w:val="24"/>
                <w:szCs w:val="24"/>
                <w:lang w:eastAsia="zh-CN"/>
              </w:rPr>
              <w:t>，供应商</w:t>
            </w:r>
            <w:r>
              <w:rPr>
                <w:rFonts w:hint="eastAsia" w:ascii="宋体" w:hAnsi="宋体" w:eastAsia="宋体" w:cs="宋体"/>
                <w:sz w:val="24"/>
                <w:szCs w:val="24"/>
              </w:rPr>
              <w:t>造成的</w:t>
            </w:r>
            <w:r>
              <w:rPr>
                <w:rFonts w:hint="eastAsia" w:ascii="宋体" w:hAnsi="宋体" w:eastAsia="宋体" w:cs="宋体"/>
                <w:sz w:val="24"/>
                <w:szCs w:val="24"/>
                <w:lang w:eastAsia="zh-CN"/>
              </w:rPr>
              <w:t>安全</w:t>
            </w:r>
            <w:r>
              <w:rPr>
                <w:rFonts w:hint="eastAsia" w:ascii="宋体" w:hAnsi="宋体" w:eastAsia="宋体" w:cs="宋体"/>
                <w:sz w:val="24"/>
                <w:szCs w:val="24"/>
              </w:rPr>
              <w:t>、财产损失</w:t>
            </w:r>
            <w:r>
              <w:rPr>
                <w:rFonts w:hint="eastAsia" w:ascii="宋体" w:hAnsi="宋体" w:eastAsia="宋体" w:cs="宋体"/>
                <w:sz w:val="24"/>
                <w:szCs w:val="24"/>
                <w:lang w:eastAsia="zh-CN"/>
              </w:rPr>
              <w:t>等问题由供应商自行承担。</w:t>
            </w:r>
          </w:p>
        </w:tc>
      </w:tr>
    </w:tbl>
    <w:p w14:paraId="3BE9BA9E">
      <w:pPr>
        <w:spacing w:line="360" w:lineRule="auto"/>
        <w:jc w:val="center"/>
        <w:rPr>
          <w:rFonts w:ascii="宋体" w:eastAsia="宋体" w:cs="宋体"/>
          <w:b/>
          <w:bCs/>
          <w:color w:val="000000"/>
        </w:rPr>
      </w:pPr>
      <w:r>
        <w:rPr>
          <w:rFonts w:hint="eastAsia" w:ascii="宋体" w:hAnsi="宋体" w:eastAsia="宋体" w:cs="宋体"/>
          <w:color w:val="auto"/>
          <w:kern w:val="0"/>
          <w:sz w:val="24"/>
          <w:szCs w:val="24"/>
          <w:highlight w:val="none"/>
        </w:rPr>
        <w:br w:type="page"/>
      </w:r>
      <w:bookmarkStart w:id="44" w:name="_Toc14740"/>
      <w:r>
        <w:rPr>
          <w:rFonts w:hint="eastAsia" w:ascii="宋体" w:hAnsi="宋体" w:eastAsia="宋体" w:cs="宋体"/>
          <w:b/>
          <w:bCs/>
          <w:color w:val="auto"/>
          <w:kern w:val="0"/>
          <w:sz w:val="36"/>
          <w:szCs w:val="36"/>
          <w:highlight w:val="none"/>
          <w:lang w:val="en-US" w:eastAsia="zh-CN" w:bidi="ar-SA"/>
        </w:rPr>
        <w:t>采购需求</w:t>
      </w:r>
      <w:bookmarkEnd w:id="44"/>
    </w:p>
    <w:p w14:paraId="4BD719CE">
      <w:pPr>
        <w:keepNext w:val="0"/>
        <w:keepLines w:val="0"/>
        <w:pageBreakBefore w:val="0"/>
        <w:kinsoku/>
        <w:wordWrap/>
        <w:topLinePunct w:val="0"/>
        <w:bidi w:val="0"/>
        <w:spacing w:line="360" w:lineRule="auto"/>
        <w:jc w:val="both"/>
        <w:rPr>
          <w:rFonts w:hint="eastAsia" w:ascii="宋体" w:hAnsi="宋体" w:eastAsia="宋体" w:cs="宋体"/>
          <w:b/>
          <w:color w:val="000000"/>
          <w:kern w:val="2"/>
          <w:sz w:val="24"/>
          <w:szCs w:val="24"/>
          <w:lang w:bidi="ar"/>
        </w:rPr>
      </w:pPr>
      <w:bookmarkStart w:id="45" w:name="OLE_LINK7"/>
      <w:bookmarkStart w:id="46" w:name="_Toc4591"/>
      <w:bookmarkStart w:id="47" w:name="_Toc509244948"/>
      <w:r>
        <w:rPr>
          <w:rFonts w:hint="eastAsia" w:ascii="宋体" w:hAnsi="宋体" w:eastAsia="宋体" w:cs="宋体"/>
          <w:b/>
          <w:color w:val="000000"/>
          <w:kern w:val="2"/>
          <w:sz w:val="24"/>
          <w:szCs w:val="24"/>
          <w:lang w:val="en-US" w:eastAsia="zh-CN" w:bidi="ar"/>
        </w:rPr>
        <w:t>一、项目</w:t>
      </w:r>
      <w:r>
        <w:rPr>
          <w:rFonts w:hint="eastAsia" w:ascii="宋体" w:hAnsi="宋体" w:eastAsia="宋体" w:cs="宋体"/>
          <w:b/>
          <w:color w:val="000000"/>
          <w:kern w:val="2"/>
          <w:sz w:val="24"/>
          <w:szCs w:val="24"/>
          <w:lang w:bidi="ar"/>
        </w:rPr>
        <w:t>服务内容及要求</w:t>
      </w:r>
      <w:bookmarkStart w:id="48" w:name="OLE_LINK6"/>
    </w:p>
    <w:bookmarkEnd w:id="45"/>
    <w:bookmarkEnd w:id="48"/>
    <w:p w14:paraId="112EEAD0">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1、</w:t>
      </w:r>
      <w:r>
        <w:rPr>
          <w:rFonts w:hint="eastAsia" w:ascii="宋体" w:hAnsi="宋体" w:eastAsia="宋体" w:cs="宋体"/>
          <w:b/>
          <w:color w:val="000000"/>
          <w:kern w:val="2"/>
          <w:sz w:val="24"/>
          <w:szCs w:val="24"/>
          <w:lang w:bidi="ar"/>
        </w:rPr>
        <w:t>服务范围</w:t>
      </w:r>
    </w:p>
    <w:p w14:paraId="2D5682D0">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本项目服务范围为</w:t>
      </w:r>
      <w:r>
        <w:rPr>
          <w:rFonts w:hint="eastAsia" w:ascii="宋体" w:hAnsi="宋体" w:eastAsia="宋体" w:cs="宋体"/>
          <w:sz w:val="24"/>
          <w:szCs w:val="24"/>
        </w:rPr>
        <w:t>宁海县桃源北路地下通道</w:t>
      </w:r>
      <w:r>
        <w:rPr>
          <w:rFonts w:hint="eastAsia" w:hAnsi="宋体" w:cs="宋体"/>
          <w:sz w:val="24"/>
          <w:szCs w:val="24"/>
          <w:lang w:val="en-US" w:eastAsia="zh-CN"/>
        </w:rPr>
        <w:t>，</w:t>
      </w:r>
      <w:r>
        <w:rPr>
          <w:rFonts w:hint="eastAsia" w:ascii="宋体" w:hAnsi="宋体" w:eastAsia="宋体" w:cs="宋体"/>
          <w:sz w:val="24"/>
          <w:szCs w:val="24"/>
          <w:lang w:val="en-US" w:eastAsia="zh-CN"/>
        </w:rPr>
        <w:t>包括</w:t>
      </w:r>
      <w:r>
        <w:rPr>
          <w:rFonts w:hint="eastAsia" w:hAnsi="宋体" w:cs="宋体"/>
          <w:sz w:val="24"/>
          <w:szCs w:val="24"/>
          <w:lang w:val="en-US" w:eastAsia="zh-CN"/>
        </w:rPr>
        <w:t>世贸中心</w:t>
      </w:r>
      <w:r>
        <w:rPr>
          <w:rFonts w:hint="eastAsia" w:ascii="宋体" w:hAnsi="宋体" w:eastAsia="宋体" w:cs="宋体"/>
          <w:sz w:val="24"/>
          <w:szCs w:val="24"/>
          <w:lang w:val="en-US" w:eastAsia="zh-CN"/>
        </w:rPr>
        <w:t>、</w:t>
      </w:r>
      <w:r>
        <w:rPr>
          <w:rFonts w:hint="eastAsia" w:hAnsi="宋体" w:cs="宋体"/>
          <w:sz w:val="24"/>
          <w:szCs w:val="24"/>
          <w:lang w:val="en-US" w:eastAsia="zh-CN"/>
        </w:rPr>
        <w:t>金融中心</w:t>
      </w:r>
      <w:r>
        <w:rPr>
          <w:rFonts w:hint="eastAsia" w:ascii="宋体" w:hAnsi="宋体" w:eastAsia="宋体" w:cs="宋体"/>
          <w:sz w:val="24"/>
          <w:szCs w:val="24"/>
          <w:lang w:val="en-US" w:eastAsia="zh-CN"/>
        </w:rPr>
        <w:t>、</w:t>
      </w:r>
      <w:r>
        <w:rPr>
          <w:rFonts w:hint="eastAsia" w:hAnsi="宋体" w:cs="宋体"/>
          <w:sz w:val="24"/>
          <w:szCs w:val="24"/>
          <w:lang w:val="en-US" w:eastAsia="zh-CN"/>
        </w:rPr>
        <w:t>西子国际、新世纪四处</w:t>
      </w:r>
      <w:r>
        <w:rPr>
          <w:rFonts w:hint="eastAsia" w:ascii="宋体" w:hAnsi="宋体" w:eastAsia="宋体" w:cs="宋体"/>
          <w:sz w:val="24"/>
          <w:szCs w:val="24"/>
          <w:lang w:val="en-US" w:eastAsia="zh-CN"/>
        </w:rPr>
        <w:t>地下通道</w:t>
      </w:r>
      <w:r>
        <w:rPr>
          <w:rFonts w:hint="eastAsia" w:hAnsi="宋体" w:cs="宋体"/>
          <w:sz w:val="24"/>
          <w:szCs w:val="24"/>
          <w:lang w:val="en-US" w:eastAsia="zh-CN"/>
        </w:rPr>
        <w:t>出</w:t>
      </w:r>
      <w:r>
        <w:rPr>
          <w:rFonts w:hint="eastAsia" w:ascii="宋体" w:hAnsi="宋体" w:eastAsia="宋体" w:cs="宋体"/>
          <w:sz w:val="24"/>
          <w:szCs w:val="24"/>
          <w:lang w:val="en-US" w:eastAsia="zh-CN"/>
        </w:rPr>
        <w:t>入口</w:t>
      </w:r>
      <w:r>
        <w:rPr>
          <w:rFonts w:hint="eastAsia" w:hAnsi="宋体" w:cs="宋体"/>
          <w:sz w:val="24"/>
          <w:szCs w:val="24"/>
          <w:lang w:val="en-US" w:eastAsia="zh-CN"/>
        </w:rPr>
        <w:t>及内部通道范围</w:t>
      </w:r>
      <w:r>
        <w:rPr>
          <w:rFonts w:hint="eastAsia" w:ascii="宋体" w:hAnsi="宋体" w:eastAsia="宋体" w:cs="宋体"/>
          <w:sz w:val="24"/>
          <w:szCs w:val="24"/>
          <w:lang w:val="en-US" w:eastAsia="zh-CN"/>
        </w:rPr>
        <w:t>。</w:t>
      </w:r>
    </w:p>
    <w:p w14:paraId="21374385">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bidi="ar"/>
        </w:rPr>
        <w:t>2、人员管理</w:t>
      </w:r>
      <w:r>
        <w:rPr>
          <w:rFonts w:hint="eastAsia" w:ascii="宋体" w:hAnsi="宋体" w:eastAsia="宋体" w:cs="宋体"/>
          <w:b/>
          <w:color w:val="000000"/>
          <w:kern w:val="2"/>
          <w:sz w:val="24"/>
          <w:szCs w:val="24"/>
          <w:lang w:val="en-US" w:eastAsia="zh-CN" w:bidi="ar"/>
        </w:rPr>
        <w:t>配备</w:t>
      </w:r>
      <w:r>
        <w:rPr>
          <w:rFonts w:hint="eastAsia" w:ascii="宋体" w:hAnsi="宋体" w:eastAsia="宋体" w:cs="宋体"/>
          <w:b/>
          <w:color w:val="000000"/>
          <w:kern w:val="2"/>
          <w:sz w:val="24"/>
          <w:szCs w:val="24"/>
          <w:lang w:bidi="ar"/>
        </w:rPr>
        <w:t>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40"/>
        <w:gridCol w:w="2150"/>
        <w:gridCol w:w="3610"/>
      </w:tblGrid>
      <w:tr w14:paraId="1CC6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737F8C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序号</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A1741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bidi="ar"/>
              </w:rPr>
              <w:t>人员</w:t>
            </w:r>
            <w:r>
              <w:rPr>
                <w:rFonts w:hint="eastAsia" w:ascii="宋体" w:hAnsi="宋体" w:eastAsia="宋体" w:cs="宋体"/>
                <w:kern w:val="2"/>
                <w:sz w:val="24"/>
                <w:szCs w:val="24"/>
                <w:lang w:val="en-US" w:eastAsia="zh-CN" w:bidi="ar"/>
              </w:rPr>
              <w:t>岗位</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BED10F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数量</w:t>
            </w:r>
          </w:p>
        </w:tc>
        <w:tc>
          <w:tcPr>
            <w:tcW w:w="3610" w:type="dxa"/>
            <w:tcBorders>
              <w:top w:val="single" w:color="auto" w:sz="4" w:space="0"/>
              <w:left w:val="single" w:color="auto" w:sz="4" w:space="0"/>
              <w:bottom w:val="single" w:color="auto" w:sz="4" w:space="0"/>
              <w:right w:val="single" w:color="auto" w:sz="4" w:space="0"/>
            </w:tcBorders>
            <w:noWrap w:val="0"/>
            <w:vAlign w:val="center"/>
          </w:tcPr>
          <w:p w14:paraId="5897EBA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人员要求</w:t>
            </w:r>
          </w:p>
        </w:tc>
      </w:tr>
      <w:tr w14:paraId="72E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137348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2F8889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项目经理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C1705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
              </w:rPr>
              <w:t>必须有，自行配备</w:t>
            </w:r>
          </w:p>
        </w:tc>
        <w:tc>
          <w:tcPr>
            <w:tcW w:w="3610" w:type="dxa"/>
            <w:vMerge w:val="restart"/>
            <w:tcBorders>
              <w:top w:val="single" w:color="auto" w:sz="4" w:space="0"/>
              <w:left w:val="single" w:color="auto" w:sz="4" w:space="0"/>
              <w:right w:val="single" w:color="auto" w:sz="4" w:space="0"/>
            </w:tcBorders>
            <w:noWrap w:val="0"/>
            <w:vAlign w:val="center"/>
          </w:tcPr>
          <w:p w14:paraId="6A11DFC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保证用工合法的前提下，在能满足本项目需求的同时，各岗位之间可兼职（同一人最多兼职两个岗位）；24小时值班的人员，</w:t>
            </w:r>
            <w:r>
              <w:rPr>
                <w:rFonts w:hint="eastAsia" w:ascii="宋体" w:hAnsi="宋体" w:cs="宋体"/>
                <w:sz w:val="24"/>
                <w:szCs w:val="24"/>
                <w:lang w:val="en-US" w:eastAsia="zh-CN"/>
              </w:rPr>
              <w:t>做</w:t>
            </w:r>
            <w:r>
              <w:rPr>
                <w:rFonts w:hint="eastAsia" w:ascii="宋体" w:hAnsi="宋体" w:eastAsia="宋体" w:cs="宋体"/>
                <w:sz w:val="24"/>
                <w:szCs w:val="24"/>
                <w:lang w:val="en-US" w:eastAsia="zh-CN"/>
              </w:rPr>
              <w:t>好轮班、换班方案。</w:t>
            </w:r>
          </w:p>
        </w:tc>
      </w:tr>
      <w:tr w14:paraId="0F80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B487BB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2</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4EF071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保洁员</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41CF5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必须有，自行配备</w:t>
            </w:r>
          </w:p>
        </w:tc>
        <w:tc>
          <w:tcPr>
            <w:tcW w:w="3610" w:type="dxa"/>
            <w:vMerge w:val="continue"/>
            <w:tcBorders>
              <w:left w:val="single" w:color="auto" w:sz="4" w:space="0"/>
              <w:right w:val="single" w:color="auto" w:sz="4" w:space="0"/>
            </w:tcBorders>
            <w:noWrap w:val="0"/>
            <w:vAlign w:val="center"/>
          </w:tcPr>
          <w:p w14:paraId="3E6CFA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sz w:val="24"/>
                <w:szCs w:val="24"/>
                <w:lang w:val="en-US" w:eastAsia="zh-CN"/>
              </w:rPr>
            </w:pPr>
          </w:p>
        </w:tc>
      </w:tr>
      <w:tr w14:paraId="09FD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BE7A76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3</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1878D1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秩序维护员</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F5416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必须有，自行配备</w:t>
            </w:r>
          </w:p>
        </w:tc>
        <w:tc>
          <w:tcPr>
            <w:tcW w:w="3610" w:type="dxa"/>
            <w:vMerge w:val="continue"/>
            <w:tcBorders>
              <w:left w:val="single" w:color="auto" w:sz="4" w:space="0"/>
              <w:right w:val="single" w:color="auto" w:sz="4" w:space="0"/>
            </w:tcBorders>
            <w:noWrap w:val="0"/>
            <w:vAlign w:val="center"/>
          </w:tcPr>
          <w:p w14:paraId="06D626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p>
        </w:tc>
      </w:tr>
      <w:tr w14:paraId="7CDF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3F8CF0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BB150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其他岗位</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31D68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如有，自行配备</w:t>
            </w:r>
          </w:p>
        </w:tc>
        <w:tc>
          <w:tcPr>
            <w:tcW w:w="3610" w:type="dxa"/>
            <w:vMerge w:val="continue"/>
            <w:tcBorders>
              <w:left w:val="single" w:color="auto" w:sz="4" w:space="0"/>
              <w:bottom w:val="single" w:color="auto" w:sz="4" w:space="0"/>
              <w:right w:val="single" w:color="auto" w:sz="4" w:space="0"/>
            </w:tcBorders>
            <w:noWrap w:val="0"/>
            <w:vAlign w:val="center"/>
          </w:tcPr>
          <w:p w14:paraId="7A3FCB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p>
        </w:tc>
      </w:tr>
    </w:tbl>
    <w:p w14:paraId="05FE9ED0">
      <w:pPr>
        <w:pStyle w:val="33"/>
        <w:keepNext w:val="0"/>
        <w:keepLines w:val="0"/>
        <w:pageBreakBefore w:val="0"/>
        <w:widowControl/>
        <w:kinsoku/>
        <w:wordWrap/>
        <w:overflowPunct w:val="0"/>
        <w:topLinePunct w:val="0"/>
        <w:autoSpaceDE w:val="0"/>
        <w:autoSpaceDN w:val="0"/>
        <w:bidi w:val="0"/>
        <w:adjustRightInd w:val="0"/>
        <w:snapToGrid w:val="0"/>
        <w:spacing w:line="240" w:lineRule="auto"/>
        <w:ind w:left="0" w:firstLine="480" w:firstLineChars="200"/>
        <w:jc w:val="both"/>
        <w:textAlignment w:val="baseline"/>
        <w:rPr>
          <w:rFonts w:hint="eastAsia" w:ascii="宋体" w:hAnsi="宋体" w:eastAsia="宋体" w:cs="宋体"/>
          <w:sz w:val="24"/>
          <w:szCs w:val="24"/>
        </w:rPr>
      </w:pPr>
    </w:p>
    <w:p w14:paraId="203EF059">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注：★（1）人员岗位配备未满足上表要求的，视为不符合招标文件要求。</w:t>
      </w:r>
    </w:p>
    <w:p w14:paraId="079513E4">
      <w:pPr>
        <w:pStyle w:val="33"/>
        <w:keepNext w:val="0"/>
        <w:keepLines w:val="0"/>
        <w:pageBreakBefore w:val="0"/>
        <w:kinsoku/>
        <w:wordWrap/>
        <w:topLinePunct w:val="0"/>
        <w:bidi w:val="0"/>
        <w:snapToGrid w:val="0"/>
        <w:spacing w:line="360" w:lineRule="auto"/>
        <w:ind w:left="0" w:firstLine="960" w:firstLineChars="4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★（2）服务期间，被发现人员存在弄虚作假情况的，视作违约。</w:t>
      </w:r>
    </w:p>
    <w:p w14:paraId="2C6B18EC">
      <w:pPr>
        <w:pStyle w:val="33"/>
        <w:keepNext w:val="0"/>
        <w:keepLines w:val="0"/>
        <w:pageBreakBefore w:val="0"/>
        <w:kinsoku/>
        <w:wordWrap/>
        <w:topLinePunct w:val="0"/>
        <w:bidi w:val="0"/>
        <w:snapToGrid w:val="0"/>
        <w:spacing w:line="360" w:lineRule="auto"/>
        <w:ind w:left="0" w:firstLine="960" w:firstLineChars="4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★（3）服务期间，被发现因人员不足而造成缺岗情况的，视作违约。</w:t>
      </w:r>
    </w:p>
    <w:p w14:paraId="091DF1E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bidi="ar"/>
        </w:rPr>
        <w:t>3、服务</w:t>
      </w:r>
      <w:r>
        <w:rPr>
          <w:rFonts w:hint="eastAsia" w:ascii="宋体" w:hAnsi="宋体" w:eastAsia="宋体" w:cs="宋体"/>
          <w:b/>
          <w:color w:val="000000"/>
          <w:kern w:val="2"/>
          <w:sz w:val="24"/>
          <w:szCs w:val="24"/>
          <w:lang w:val="en-US" w:eastAsia="zh-CN" w:bidi="ar"/>
        </w:rPr>
        <w:t>内容及</w:t>
      </w:r>
      <w:r>
        <w:rPr>
          <w:rFonts w:hint="eastAsia" w:ascii="宋体" w:hAnsi="宋体" w:eastAsia="宋体" w:cs="宋体"/>
          <w:b/>
          <w:color w:val="000000"/>
          <w:kern w:val="2"/>
          <w:sz w:val="24"/>
          <w:szCs w:val="24"/>
          <w:lang w:bidi="ar"/>
        </w:rPr>
        <w:t>要求</w:t>
      </w:r>
    </w:p>
    <w:p w14:paraId="00E40C8F">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本项目服务内容包括卫生保洁、安保巡逻、电梯管理等综合服务，其中：</w:t>
      </w:r>
    </w:p>
    <w:p w14:paraId="2BF3674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（1）卫生保洁：公共部位的公共卫生清洁、基础四害消杀、垃圾收集与清运</w:t>
      </w:r>
      <w:r>
        <w:rPr>
          <w:rFonts w:hint="eastAsia" w:hAnsi="宋体" w:cs="宋体"/>
          <w:sz w:val="24"/>
          <w:szCs w:val="24"/>
          <w:lang w:val="en-US" w:eastAsia="zh-CN"/>
        </w:rPr>
        <w:t>，</w:t>
      </w:r>
      <w:r>
        <w:rPr>
          <w:rFonts w:hint="eastAsia" w:ascii="宋体" w:hAnsi="宋体" w:eastAsia="宋体" w:cs="宋体"/>
          <w:sz w:val="24"/>
          <w:szCs w:val="24"/>
          <w:lang w:val="en-US" w:eastAsia="zh-CN"/>
        </w:rPr>
        <w:t>保证服务范围内拥有良好的卫生环境。</w:t>
      </w:r>
    </w:p>
    <w:p w14:paraId="2AC75C3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（2）安保巡逻：每天24小时轮岗，对通道各区域进行不间断地巡逻检查，频率要勤快，发现有异常情况要及时报告、处置并做好登记。</w:t>
      </w:r>
    </w:p>
    <w:p w14:paraId="319E6A7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（3）电梯管理：做好自动扶梯的管理、维护、值守等工作。</w:t>
      </w:r>
    </w:p>
    <w:p w14:paraId="181A1907">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具体细化为：</w:t>
      </w:r>
    </w:p>
    <w:p w14:paraId="64F17A21">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bCs w:val="0"/>
          <w:color w:val="000000"/>
          <w:kern w:val="2"/>
          <w:sz w:val="24"/>
          <w:szCs w:val="24"/>
          <w:lang w:bidi="ar"/>
        </w:rPr>
      </w:pPr>
      <w:r>
        <w:rPr>
          <w:rFonts w:hint="eastAsia" w:ascii="宋体" w:hAnsi="宋体" w:eastAsia="宋体" w:cs="宋体"/>
          <w:b/>
          <w:bCs w:val="0"/>
          <w:color w:val="000000"/>
          <w:kern w:val="2"/>
          <w:sz w:val="24"/>
          <w:szCs w:val="24"/>
          <w:lang w:val="en-US" w:eastAsia="zh-CN" w:bidi="ar"/>
        </w:rPr>
        <w:t xml:space="preserve">3.1 </w:t>
      </w:r>
      <w:r>
        <w:rPr>
          <w:rFonts w:hint="eastAsia" w:ascii="宋体" w:hAnsi="宋体" w:eastAsia="宋体" w:cs="宋体"/>
          <w:b/>
          <w:bCs w:val="0"/>
          <w:color w:val="000000"/>
          <w:kern w:val="2"/>
          <w:sz w:val="24"/>
          <w:szCs w:val="24"/>
          <w:lang w:bidi="ar"/>
        </w:rPr>
        <w:t>管理服务</w:t>
      </w:r>
    </w:p>
    <w:p w14:paraId="3953FDA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承担的主要任务为</w:t>
      </w:r>
      <w:r>
        <w:rPr>
          <w:rFonts w:hint="eastAsia" w:ascii="宋体" w:hAnsi="宋体" w:eastAsia="宋体" w:cs="宋体"/>
          <w:sz w:val="24"/>
          <w:szCs w:val="24"/>
        </w:rPr>
        <w:t>负责区域内的日常事务管理</w:t>
      </w:r>
      <w:r>
        <w:rPr>
          <w:rFonts w:hint="eastAsia" w:ascii="宋体" w:hAnsi="宋体" w:eastAsia="宋体" w:cs="宋体"/>
          <w:sz w:val="24"/>
          <w:szCs w:val="24"/>
          <w:lang w:eastAsia="zh-CN"/>
        </w:rPr>
        <w:t>，</w:t>
      </w:r>
      <w:r>
        <w:rPr>
          <w:rFonts w:hint="eastAsia" w:ascii="宋体" w:hAnsi="宋体" w:eastAsia="宋体" w:cs="宋体"/>
          <w:sz w:val="24"/>
          <w:szCs w:val="24"/>
        </w:rPr>
        <w:t>处理各项事务</w:t>
      </w:r>
      <w:r>
        <w:rPr>
          <w:rFonts w:hint="eastAsia" w:ascii="宋体" w:hAnsi="宋体" w:eastAsia="宋体" w:cs="宋体"/>
          <w:sz w:val="24"/>
          <w:szCs w:val="24"/>
          <w:lang w:eastAsia="zh-CN"/>
        </w:rPr>
        <w:t>。</w:t>
      </w:r>
    </w:p>
    <w:p w14:paraId="5860323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每天早</w:t>
      </w:r>
      <w:r>
        <w:rPr>
          <w:rFonts w:hint="eastAsia" w:ascii="宋体" w:hAnsi="宋体" w:eastAsia="宋体" w:cs="宋体"/>
          <w:sz w:val="24"/>
          <w:szCs w:val="24"/>
          <w:lang w:eastAsia="zh-CN"/>
        </w:rPr>
        <w:t>、</w:t>
      </w:r>
      <w:r>
        <w:rPr>
          <w:rFonts w:hint="eastAsia" w:ascii="宋体" w:hAnsi="宋体" w:eastAsia="宋体" w:cs="宋体"/>
          <w:sz w:val="24"/>
          <w:szCs w:val="24"/>
        </w:rPr>
        <w:t>中</w:t>
      </w:r>
      <w:r>
        <w:rPr>
          <w:rFonts w:hint="eastAsia" w:ascii="宋体" w:hAnsi="宋体" w:eastAsia="宋体" w:cs="宋体"/>
          <w:sz w:val="24"/>
          <w:szCs w:val="24"/>
          <w:lang w:eastAsia="zh-CN"/>
        </w:rPr>
        <w:t>、</w:t>
      </w:r>
      <w:r>
        <w:rPr>
          <w:rFonts w:hint="eastAsia" w:ascii="宋体" w:hAnsi="宋体" w:eastAsia="宋体" w:cs="宋体"/>
          <w:sz w:val="24"/>
          <w:szCs w:val="24"/>
        </w:rPr>
        <w:t>晚各一次对地下通道</w:t>
      </w:r>
      <w:r>
        <w:rPr>
          <w:rFonts w:hint="eastAsia" w:ascii="宋体" w:hAnsi="宋体" w:eastAsia="宋体" w:cs="宋体"/>
          <w:sz w:val="24"/>
          <w:szCs w:val="24"/>
          <w:lang w:val="en-US" w:eastAsia="zh-CN"/>
        </w:rPr>
        <w:t>范围内</w:t>
      </w:r>
      <w:r>
        <w:rPr>
          <w:rFonts w:hint="eastAsia" w:ascii="宋体" w:hAnsi="宋体" w:eastAsia="宋体" w:cs="宋体"/>
          <w:sz w:val="24"/>
          <w:szCs w:val="24"/>
          <w:lang w:eastAsia="zh-CN"/>
        </w:rPr>
        <w:t>的</w:t>
      </w:r>
      <w:r>
        <w:rPr>
          <w:rFonts w:hint="eastAsia" w:ascii="宋体" w:hAnsi="宋体" w:eastAsia="宋体" w:cs="宋体"/>
          <w:sz w:val="24"/>
          <w:szCs w:val="24"/>
        </w:rPr>
        <w:t>设施及相关设备进行安全巡查，定期（特别是暴雨季节、汛期）开启、关闭电梯提升水泵及附属排水设备</w:t>
      </w:r>
      <w:r>
        <w:rPr>
          <w:rFonts w:hint="eastAsia" w:ascii="宋体" w:hAnsi="宋体" w:eastAsia="宋体" w:cs="宋体"/>
          <w:sz w:val="24"/>
          <w:szCs w:val="24"/>
          <w:lang w:eastAsia="zh-CN"/>
        </w:rPr>
        <w:t>。</w:t>
      </w:r>
    </w:p>
    <w:p w14:paraId="004A509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（2）参照《宁波市市政管理处地下通道卫生保洁及日常巡查、秩序管理考核标准》及地下通道管理相关规范、标准制定工作计划，确保地下通道的环境卫生和正常通行秩序。</w:t>
      </w:r>
    </w:p>
    <w:p w14:paraId="1368065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（3）建立考核奖惩制度，制定岗位职责</w:t>
      </w:r>
      <w:r>
        <w:rPr>
          <w:rFonts w:hint="eastAsia" w:ascii="宋体" w:hAnsi="宋体" w:eastAsia="宋体" w:cs="宋体"/>
          <w:sz w:val="24"/>
          <w:szCs w:val="24"/>
          <w:lang w:eastAsia="zh-CN"/>
        </w:rPr>
        <w:t>，</w:t>
      </w:r>
      <w:r>
        <w:rPr>
          <w:rFonts w:hint="eastAsia" w:ascii="宋体" w:hAnsi="宋体" w:eastAsia="宋体" w:cs="宋体"/>
          <w:sz w:val="24"/>
          <w:szCs w:val="24"/>
        </w:rPr>
        <w:t>抓好具体工作的落实。</w:t>
      </w:r>
    </w:p>
    <w:p w14:paraId="52940CC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（4）建立巡查制度，定时对服务区域内的环境卫生、安全通行情况</w:t>
      </w:r>
      <w:r>
        <w:rPr>
          <w:rFonts w:hint="eastAsia" w:ascii="宋体" w:hAnsi="宋体" w:eastAsia="宋体" w:cs="宋体"/>
          <w:sz w:val="24"/>
          <w:szCs w:val="24"/>
          <w:lang w:eastAsia="zh-CN"/>
        </w:rPr>
        <w:t>、</w:t>
      </w:r>
      <w:r>
        <w:rPr>
          <w:rFonts w:hint="eastAsia" w:ascii="宋体" w:hAnsi="宋体" w:eastAsia="宋体" w:cs="宋体"/>
          <w:sz w:val="24"/>
          <w:szCs w:val="24"/>
        </w:rPr>
        <w:t>设施安全运行情况</w:t>
      </w:r>
      <w:r>
        <w:rPr>
          <w:rFonts w:hint="eastAsia" w:ascii="宋体" w:hAnsi="宋体" w:eastAsia="宋体" w:cs="宋体"/>
          <w:sz w:val="24"/>
          <w:szCs w:val="24"/>
          <w:lang w:val="en-US" w:eastAsia="zh-CN"/>
        </w:rPr>
        <w:t>等</w:t>
      </w:r>
      <w:r>
        <w:rPr>
          <w:rFonts w:hint="eastAsia" w:ascii="宋体" w:hAnsi="宋体" w:eastAsia="宋体" w:cs="宋体"/>
          <w:sz w:val="24"/>
          <w:szCs w:val="24"/>
        </w:rPr>
        <w:t>进行巡视、检查。</w:t>
      </w:r>
    </w:p>
    <w:p w14:paraId="2C3B32F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（5）建立有效的安全责任制度，重视自身的安全生产，杜绝安全责任事故的发生。</w:t>
      </w:r>
    </w:p>
    <w:p w14:paraId="4FD6A7F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（6）制定相关应急预案，做好特殊时期（如台汛期间等）</w:t>
      </w:r>
      <w:r>
        <w:rPr>
          <w:rFonts w:hint="eastAsia" w:ascii="宋体" w:hAnsi="宋体" w:eastAsia="宋体" w:cs="宋体"/>
          <w:sz w:val="24"/>
          <w:szCs w:val="24"/>
          <w:lang w:eastAsia="zh-CN"/>
        </w:rPr>
        <w:t>的</w:t>
      </w:r>
      <w:r>
        <w:rPr>
          <w:rFonts w:hint="eastAsia" w:ascii="宋体" w:hAnsi="宋体" w:eastAsia="宋体" w:cs="宋体"/>
          <w:sz w:val="24"/>
          <w:szCs w:val="24"/>
        </w:rPr>
        <w:t>安全通行保障工作。</w:t>
      </w:r>
    </w:p>
    <w:p w14:paraId="09E9267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（7）做好相关工作台账，要求对日常巡查、岗位值班、设施运行、事故处理等情况</w:t>
      </w:r>
      <w:r>
        <w:rPr>
          <w:rFonts w:hint="eastAsia" w:ascii="宋体" w:hAnsi="宋体" w:eastAsia="宋体" w:cs="宋体"/>
          <w:sz w:val="24"/>
          <w:szCs w:val="24"/>
          <w:lang w:val="en-US" w:eastAsia="zh-CN"/>
        </w:rPr>
        <w:t>进行</w:t>
      </w:r>
      <w:r>
        <w:rPr>
          <w:rFonts w:hint="eastAsia" w:ascii="宋体" w:hAnsi="宋体" w:eastAsia="宋体" w:cs="宋体"/>
          <w:sz w:val="24"/>
          <w:szCs w:val="24"/>
        </w:rPr>
        <w:t>及时记录</w:t>
      </w:r>
      <w:r>
        <w:rPr>
          <w:rFonts w:hint="eastAsia" w:ascii="宋体" w:hAnsi="宋体" w:eastAsia="宋体" w:cs="宋体"/>
          <w:sz w:val="24"/>
          <w:szCs w:val="24"/>
          <w:lang w:val="en-US" w:eastAsia="zh-CN"/>
        </w:rPr>
        <w:t>且</w:t>
      </w:r>
      <w:r>
        <w:rPr>
          <w:rFonts w:hint="eastAsia" w:ascii="宋体" w:hAnsi="宋体" w:eastAsia="宋体" w:cs="宋体"/>
          <w:sz w:val="24"/>
          <w:szCs w:val="24"/>
        </w:rPr>
        <w:t>内容真实详细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rPr>
        <w:t>发现解决不了的问题及时上报。</w:t>
      </w:r>
    </w:p>
    <w:p w14:paraId="5832DD49">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做好采购人另行委托对区域内设施、</w:t>
      </w:r>
      <w:r>
        <w:rPr>
          <w:rFonts w:hint="eastAsia" w:ascii="宋体" w:hAnsi="宋体" w:eastAsia="宋体" w:cs="宋体"/>
          <w:sz w:val="24"/>
          <w:szCs w:val="24"/>
        </w:rPr>
        <w:t>设备</w:t>
      </w:r>
      <w:r>
        <w:rPr>
          <w:rFonts w:hint="eastAsia" w:ascii="宋体" w:hAnsi="宋体" w:eastAsia="宋体" w:cs="宋体"/>
          <w:sz w:val="24"/>
          <w:szCs w:val="24"/>
          <w:lang w:val="en-US" w:eastAsia="zh-CN"/>
        </w:rPr>
        <w:t>等进行年检、维保的单位的配合与监督工作；记录相关年检、维修等的时间节点并定期提醒采购人。</w:t>
      </w:r>
    </w:p>
    <w:p w14:paraId="367DFA0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（9）及时处理</w:t>
      </w:r>
      <w:r>
        <w:rPr>
          <w:rFonts w:hint="eastAsia" w:ascii="宋体" w:hAnsi="宋体" w:eastAsia="宋体" w:cs="宋体"/>
          <w:sz w:val="24"/>
          <w:szCs w:val="24"/>
          <w:lang w:val="en-US" w:eastAsia="zh-CN"/>
        </w:rPr>
        <w:t>相关投诉、报警</w:t>
      </w:r>
      <w:r>
        <w:rPr>
          <w:rFonts w:hint="eastAsia" w:ascii="宋体" w:hAnsi="宋体" w:eastAsia="宋体" w:cs="宋体"/>
          <w:sz w:val="24"/>
          <w:szCs w:val="24"/>
        </w:rPr>
        <w:t>等交办事项，保证办结率和回复率达到100%，满意率</w:t>
      </w:r>
      <w:r>
        <w:rPr>
          <w:rFonts w:hint="eastAsia" w:ascii="宋体" w:hAnsi="宋体" w:eastAsia="宋体" w:cs="宋体"/>
          <w:sz w:val="24"/>
          <w:szCs w:val="24"/>
          <w:lang w:val="en-US" w:eastAsia="zh-CN"/>
        </w:rPr>
        <w:t>达</w:t>
      </w:r>
      <w:r>
        <w:rPr>
          <w:rFonts w:hint="eastAsia" w:ascii="宋体" w:hAnsi="宋体" w:eastAsia="宋体" w:cs="宋体"/>
          <w:sz w:val="24"/>
          <w:szCs w:val="24"/>
        </w:rPr>
        <w:t>98%以上。</w:t>
      </w:r>
    </w:p>
    <w:p w14:paraId="20C26B8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（10）其他涉及管理的服务内容</w:t>
      </w:r>
      <w:r>
        <w:rPr>
          <w:rFonts w:hint="eastAsia" w:ascii="宋体" w:hAnsi="宋体" w:eastAsia="宋体" w:cs="宋体"/>
          <w:sz w:val="24"/>
          <w:szCs w:val="24"/>
          <w:lang w:eastAsia="zh-CN"/>
        </w:rPr>
        <w:t>。</w:t>
      </w:r>
    </w:p>
    <w:p w14:paraId="35F74CB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 xml:space="preserve">3.2 </w:t>
      </w:r>
      <w:r>
        <w:rPr>
          <w:rFonts w:hint="eastAsia" w:ascii="宋体" w:hAnsi="宋体" w:eastAsia="宋体" w:cs="宋体"/>
          <w:b/>
          <w:color w:val="000000"/>
          <w:kern w:val="2"/>
          <w:sz w:val="24"/>
          <w:szCs w:val="24"/>
          <w:lang w:bidi="ar"/>
        </w:rPr>
        <w:t>秩序维护服务</w:t>
      </w:r>
    </w:p>
    <w:p w14:paraId="71220D3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承担的主要任务</w:t>
      </w:r>
      <w:r>
        <w:rPr>
          <w:rFonts w:hint="eastAsia" w:hAnsi="宋体" w:eastAsia="宋体" w:cs="宋体"/>
          <w:sz w:val="24"/>
          <w:szCs w:val="24"/>
          <w:lang w:val="en-US" w:eastAsia="zh-CN"/>
        </w:rPr>
        <w:t>为保证</w:t>
      </w:r>
      <w:r>
        <w:rPr>
          <w:rFonts w:hint="eastAsia" w:ascii="宋体" w:hAnsi="宋体" w:eastAsia="宋体" w:cs="宋体"/>
          <w:sz w:val="24"/>
          <w:szCs w:val="24"/>
        </w:rPr>
        <w:t>区域内的安全畅通</w:t>
      </w:r>
      <w:r>
        <w:rPr>
          <w:rFonts w:hint="eastAsia" w:hAnsi="宋体" w:eastAsia="宋体" w:cs="宋体"/>
          <w:sz w:val="24"/>
          <w:szCs w:val="24"/>
          <w:lang w:eastAsia="zh-CN"/>
        </w:rPr>
        <w:t>，</w:t>
      </w:r>
      <w:r>
        <w:rPr>
          <w:rFonts w:hint="eastAsia" w:hAnsi="宋体" w:eastAsia="宋体" w:cs="宋体"/>
          <w:sz w:val="24"/>
          <w:szCs w:val="24"/>
          <w:lang w:val="en-US" w:eastAsia="zh-CN"/>
        </w:rPr>
        <w:t>服务时</w:t>
      </w:r>
      <w:r>
        <w:rPr>
          <w:rFonts w:hint="eastAsia" w:ascii="宋体" w:hAnsi="宋体" w:eastAsia="宋体" w:cs="宋体"/>
          <w:sz w:val="24"/>
          <w:szCs w:val="24"/>
        </w:rPr>
        <w:t>要求</w:t>
      </w:r>
      <w:r>
        <w:rPr>
          <w:rFonts w:hint="eastAsia" w:hAnsi="宋体" w:eastAsia="宋体" w:cs="宋体"/>
          <w:sz w:val="24"/>
          <w:szCs w:val="24"/>
          <w:lang w:val="en-US" w:eastAsia="zh-CN"/>
        </w:rPr>
        <w:t>工作人员</w:t>
      </w:r>
      <w:r>
        <w:rPr>
          <w:rFonts w:hint="eastAsia" w:ascii="宋体" w:hAnsi="宋体" w:eastAsia="宋体" w:cs="宋体"/>
          <w:sz w:val="24"/>
          <w:szCs w:val="24"/>
        </w:rPr>
        <w:t>遵纪守法</w:t>
      </w:r>
      <w:r>
        <w:rPr>
          <w:rFonts w:hint="eastAsia" w:hAnsi="宋体" w:eastAsia="宋体" w:cs="宋体"/>
          <w:sz w:val="24"/>
          <w:szCs w:val="24"/>
          <w:lang w:eastAsia="zh-CN"/>
        </w:rPr>
        <w:t>、</w:t>
      </w:r>
      <w:r>
        <w:rPr>
          <w:rFonts w:hint="eastAsia" w:ascii="宋体" w:hAnsi="宋体" w:eastAsia="宋体" w:cs="宋体"/>
          <w:sz w:val="24"/>
          <w:szCs w:val="24"/>
        </w:rPr>
        <w:t>遵守职</w:t>
      </w:r>
      <w:r>
        <w:rPr>
          <w:rFonts w:hint="eastAsia" w:ascii="宋体" w:hAnsi="宋体" w:eastAsia="宋体" w:cs="宋体"/>
          <w:color w:val="auto"/>
          <w:sz w:val="24"/>
          <w:szCs w:val="24"/>
        </w:rPr>
        <w:t>业道德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w:t>
      </w:r>
      <w:r>
        <w:rPr>
          <w:rFonts w:hint="eastAsia" w:ascii="宋体" w:hAnsi="宋体" w:eastAsia="宋体" w:cs="宋体"/>
          <w:color w:val="auto"/>
          <w:sz w:val="24"/>
          <w:szCs w:val="24"/>
          <w:lang w:val="en-US" w:eastAsia="zh-CN"/>
        </w:rPr>
        <w:t>着装</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仪容整齐</w:t>
      </w:r>
      <w:r>
        <w:rPr>
          <w:rFonts w:hint="eastAsia" w:ascii="宋体" w:hAnsi="宋体" w:eastAsia="宋体" w:cs="宋体"/>
          <w:color w:val="auto"/>
          <w:sz w:val="24"/>
          <w:szCs w:val="24"/>
          <w:lang w:eastAsia="zh-CN"/>
        </w:rPr>
        <w:t>。</w:t>
      </w:r>
    </w:p>
    <w:p w14:paraId="64F25AE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实行24小时值班制度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发现的运行异常情况及时采取相应措施。</w:t>
      </w:r>
    </w:p>
    <w:p w14:paraId="1F92555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区域内</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运行安全、环境卫生、</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秩序等</w:t>
      </w:r>
      <w:r>
        <w:rPr>
          <w:rFonts w:hint="eastAsia" w:ascii="宋体" w:hAnsi="宋体" w:eastAsia="宋体" w:cs="宋体"/>
          <w:color w:val="auto"/>
          <w:sz w:val="24"/>
          <w:szCs w:val="24"/>
          <w:lang w:val="en-US" w:eastAsia="zh-CN"/>
        </w:rPr>
        <w:t>情况</w:t>
      </w:r>
      <w:r>
        <w:rPr>
          <w:rFonts w:hint="eastAsia" w:ascii="宋体" w:hAnsi="宋体" w:eastAsia="宋体" w:cs="宋体"/>
          <w:color w:val="auto"/>
          <w:sz w:val="24"/>
          <w:szCs w:val="24"/>
        </w:rPr>
        <w:t>进行不定时的巡查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及时掌握区域内安全防范设备、消防器材</w:t>
      </w:r>
      <w:r>
        <w:rPr>
          <w:rFonts w:hint="eastAsia" w:ascii="宋体" w:hAnsi="宋体" w:eastAsia="宋体" w:cs="宋体"/>
          <w:color w:val="auto"/>
          <w:sz w:val="24"/>
          <w:szCs w:val="24"/>
          <w:lang w:val="en-US" w:eastAsia="zh-CN"/>
        </w:rPr>
        <w:t>及相关</w:t>
      </w:r>
      <w:r>
        <w:rPr>
          <w:rFonts w:hint="eastAsia" w:ascii="宋体" w:hAnsi="宋体" w:eastAsia="宋体" w:cs="宋体"/>
          <w:color w:val="auto"/>
          <w:sz w:val="24"/>
          <w:szCs w:val="24"/>
        </w:rPr>
        <w:t>设施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的运作情况，发现有异常情况</w:t>
      </w:r>
      <w:r>
        <w:rPr>
          <w:rFonts w:hint="eastAsia" w:ascii="宋体" w:hAnsi="宋体" w:eastAsia="宋体" w:cs="宋体"/>
          <w:color w:val="auto"/>
          <w:sz w:val="24"/>
          <w:szCs w:val="24"/>
          <w:lang w:val="en-US" w:eastAsia="zh-CN"/>
        </w:rPr>
        <w:t>时，第一时间作出反应并处置，第一时间</w:t>
      </w:r>
      <w:r>
        <w:rPr>
          <w:rFonts w:hint="eastAsia" w:ascii="宋体" w:hAnsi="宋体" w:eastAsia="宋体" w:cs="宋体"/>
          <w:color w:val="auto"/>
          <w:sz w:val="24"/>
          <w:szCs w:val="24"/>
        </w:rPr>
        <w:t>报告</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做好登记。</w:t>
      </w:r>
    </w:p>
    <w:p w14:paraId="4A12C32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（3）对区域内</w:t>
      </w:r>
      <w:r>
        <w:rPr>
          <w:rFonts w:hint="eastAsia" w:ascii="宋体" w:hAnsi="宋体" w:eastAsia="宋体" w:cs="宋体"/>
          <w:color w:val="auto"/>
          <w:sz w:val="24"/>
          <w:szCs w:val="24"/>
          <w:lang w:val="en-US" w:eastAsia="zh-CN"/>
        </w:rPr>
        <w:t>（尤其在</w:t>
      </w:r>
      <w:r>
        <w:rPr>
          <w:rFonts w:hint="eastAsia" w:hAnsi="宋体" w:cs="宋体"/>
          <w:color w:val="auto"/>
          <w:sz w:val="24"/>
          <w:szCs w:val="24"/>
          <w:lang w:val="en-US" w:eastAsia="zh-CN"/>
        </w:rPr>
        <w:t>扶梯</w:t>
      </w:r>
      <w:r>
        <w:rPr>
          <w:rFonts w:hint="eastAsia" w:ascii="宋体" w:hAnsi="宋体" w:eastAsia="宋体" w:cs="宋体"/>
          <w:color w:val="auto"/>
          <w:sz w:val="24"/>
          <w:szCs w:val="24"/>
          <w:lang w:val="en-US" w:eastAsia="zh-CN"/>
        </w:rPr>
        <w:t>上、楼梯上）</w:t>
      </w:r>
      <w:r>
        <w:rPr>
          <w:rFonts w:hint="eastAsia" w:ascii="宋体" w:hAnsi="宋体" w:eastAsia="宋体" w:cs="宋体"/>
          <w:color w:val="auto"/>
          <w:sz w:val="24"/>
          <w:szCs w:val="24"/>
        </w:rPr>
        <w:t>发生的各种违反《宁波市城市市政条例》的行为及时进行劝阻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擅自占用设施、无设摊、无盲流夜宿人员</w:t>
      </w:r>
      <w:r>
        <w:rPr>
          <w:rFonts w:hint="eastAsia" w:ascii="宋体" w:hAnsi="宋体" w:eastAsia="宋体" w:cs="宋体"/>
          <w:color w:val="auto"/>
          <w:sz w:val="24"/>
          <w:szCs w:val="24"/>
          <w:lang w:val="en-US" w:eastAsia="zh-CN"/>
        </w:rPr>
        <w:t>等情况发生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确保地下通道的安全畅通。</w:t>
      </w:r>
    </w:p>
    <w:p w14:paraId="540FB77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（4）雨天、冬季下雪、结冰期间及时放置防滑警示牌及防水雨布等。</w:t>
      </w:r>
    </w:p>
    <w:p w14:paraId="58DAABAA">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如遇</w:t>
      </w:r>
      <w:r>
        <w:rPr>
          <w:rFonts w:hint="eastAsia" w:ascii="宋体" w:hAnsi="宋体" w:eastAsia="宋体" w:cs="宋体"/>
          <w:color w:val="auto"/>
          <w:sz w:val="24"/>
          <w:szCs w:val="24"/>
        </w:rPr>
        <w:t>治安</w:t>
      </w:r>
      <w:r>
        <w:rPr>
          <w:rFonts w:hint="eastAsia" w:ascii="宋体" w:hAnsi="宋体" w:eastAsia="宋体" w:cs="宋体"/>
          <w:color w:val="auto"/>
          <w:sz w:val="24"/>
          <w:szCs w:val="24"/>
          <w:lang w:val="en-US" w:eastAsia="zh-CN"/>
        </w:rPr>
        <w:t>事件</w:t>
      </w:r>
      <w:r>
        <w:rPr>
          <w:rFonts w:hint="eastAsia" w:ascii="宋体" w:hAnsi="宋体" w:eastAsia="宋体" w:cs="宋体"/>
          <w:color w:val="auto"/>
          <w:sz w:val="24"/>
          <w:szCs w:val="24"/>
        </w:rPr>
        <w:t>发生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第一时间</w:t>
      </w:r>
      <w:r>
        <w:rPr>
          <w:rFonts w:hint="eastAsia" w:ascii="宋体" w:hAnsi="宋体" w:eastAsia="宋体" w:cs="宋体"/>
          <w:color w:val="auto"/>
          <w:sz w:val="24"/>
          <w:szCs w:val="24"/>
        </w:rPr>
        <w:t>报警</w:t>
      </w:r>
      <w:r>
        <w:rPr>
          <w:rFonts w:hint="eastAsia" w:ascii="宋体" w:hAnsi="宋体" w:eastAsia="宋体" w:cs="宋体"/>
          <w:color w:val="auto"/>
          <w:sz w:val="24"/>
          <w:szCs w:val="24"/>
          <w:lang w:val="en-US" w:eastAsia="zh-CN"/>
        </w:rPr>
        <w:t>并积极配合公安等处理相关事宜，直至事件解决；因供应商未及时报警或未及时配合相关工作，导致事件扩大的，一切责任由供应商承担。</w:t>
      </w:r>
    </w:p>
    <w:p w14:paraId="1D74F85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（6）按时开启、关闭区域内的照明设备、电机设备等，认真做好设备安全运行的服务工作。</w:t>
      </w:r>
    </w:p>
    <w:p w14:paraId="723334A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hAnsi="宋体" w:eastAsia="宋体" w:cs="宋体"/>
          <w:color w:val="auto"/>
          <w:sz w:val="24"/>
          <w:szCs w:val="24"/>
          <w:lang w:val="en-US" w:eastAsia="zh-CN"/>
        </w:rPr>
        <w:t>特殊</w:t>
      </w:r>
      <w:r>
        <w:rPr>
          <w:rFonts w:hint="eastAsia" w:ascii="宋体" w:hAnsi="宋体" w:eastAsia="宋体" w:cs="宋体"/>
          <w:color w:val="auto"/>
          <w:sz w:val="24"/>
          <w:szCs w:val="24"/>
        </w:rPr>
        <w:t>情况</w:t>
      </w:r>
      <w:r>
        <w:rPr>
          <w:rFonts w:hint="eastAsia" w:hAnsi="宋体" w:eastAsia="宋体" w:cs="宋体"/>
          <w:color w:val="auto"/>
          <w:sz w:val="24"/>
          <w:szCs w:val="24"/>
          <w:lang w:val="en-US" w:eastAsia="zh-CN"/>
        </w:rPr>
        <w:t>时，须按</w:t>
      </w:r>
      <w:r>
        <w:rPr>
          <w:rFonts w:hint="eastAsia" w:ascii="宋体" w:hAnsi="宋体" w:eastAsia="宋体" w:cs="宋体"/>
          <w:color w:val="auto"/>
          <w:sz w:val="24"/>
          <w:szCs w:val="24"/>
        </w:rPr>
        <w:t>采购人要求，加强安保服务。</w:t>
      </w:r>
    </w:p>
    <w:p w14:paraId="57EC526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（8）其他涉及</w:t>
      </w:r>
      <w:r>
        <w:rPr>
          <w:rFonts w:hint="eastAsia" w:hAnsi="宋体" w:eastAsia="宋体" w:cs="宋体"/>
          <w:color w:val="auto"/>
          <w:sz w:val="24"/>
          <w:szCs w:val="24"/>
          <w:lang w:val="en-US" w:eastAsia="zh-CN"/>
        </w:rPr>
        <w:t>秩序维护</w:t>
      </w:r>
      <w:r>
        <w:rPr>
          <w:rFonts w:hint="eastAsia" w:ascii="宋体" w:hAnsi="宋体" w:eastAsia="宋体" w:cs="宋体"/>
          <w:color w:val="auto"/>
          <w:sz w:val="24"/>
          <w:szCs w:val="24"/>
        </w:rPr>
        <w:t>的服务内容。</w:t>
      </w:r>
    </w:p>
    <w:p w14:paraId="58E5BDDF">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auto"/>
          <w:kern w:val="2"/>
          <w:sz w:val="24"/>
          <w:szCs w:val="24"/>
          <w:lang w:bidi="ar"/>
        </w:rPr>
      </w:pPr>
      <w:r>
        <w:rPr>
          <w:rFonts w:hint="eastAsia" w:ascii="宋体" w:hAnsi="宋体" w:eastAsia="宋体" w:cs="宋体"/>
          <w:b/>
          <w:color w:val="auto"/>
          <w:kern w:val="2"/>
          <w:sz w:val="24"/>
          <w:szCs w:val="24"/>
          <w:lang w:val="en-US" w:eastAsia="zh-CN" w:bidi="ar"/>
        </w:rPr>
        <w:t xml:space="preserve">3.3 </w:t>
      </w:r>
      <w:r>
        <w:rPr>
          <w:rFonts w:hint="eastAsia" w:ascii="宋体" w:hAnsi="宋体" w:eastAsia="宋体" w:cs="宋体"/>
          <w:b/>
          <w:color w:val="auto"/>
          <w:kern w:val="2"/>
          <w:sz w:val="24"/>
          <w:szCs w:val="24"/>
          <w:lang w:bidi="ar"/>
        </w:rPr>
        <w:t>卫生保洁服务</w:t>
      </w:r>
    </w:p>
    <w:p w14:paraId="18D85BF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承担的主要任务</w:t>
      </w:r>
      <w:r>
        <w:rPr>
          <w:rFonts w:hint="eastAsia" w:hAnsi="宋体" w:eastAsia="宋体" w:cs="宋体"/>
          <w:color w:val="auto"/>
          <w:sz w:val="24"/>
          <w:szCs w:val="24"/>
          <w:lang w:val="en-US" w:eastAsia="zh-CN"/>
        </w:rPr>
        <w:t>为区域</w:t>
      </w:r>
      <w:r>
        <w:rPr>
          <w:rFonts w:hint="eastAsia" w:ascii="宋体" w:hAnsi="宋体" w:eastAsia="宋体" w:cs="宋体"/>
          <w:color w:val="auto"/>
          <w:sz w:val="24"/>
          <w:szCs w:val="24"/>
        </w:rPr>
        <w:t>内的卫生保洁工作</w:t>
      </w:r>
      <w:r>
        <w:rPr>
          <w:rFonts w:hint="eastAsia"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hAnsi="宋体" w:eastAsia="宋体" w:cs="宋体"/>
          <w:color w:val="auto"/>
          <w:sz w:val="24"/>
          <w:szCs w:val="24"/>
          <w:lang w:val="en-US" w:eastAsia="zh-CN"/>
        </w:rPr>
        <w:t>保洁人员定时、</w:t>
      </w:r>
      <w:r>
        <w:rPr>
          <w:rFonts w:hint="eastAsia" w:ascii="宋体" w:hAnsi="宋体" w:eastAsia="宋体" w:cs="宋体"/>
          <w:color w:val="auto"/>
          <w:sz w:val="24"/>
          <w:szCs w:val="24"/>
        </w:rPr>
        <w:t>定点</w:t>
      </w:r>
      <w:r>
        <w:rPr>
          <w:rFonts w:hint="eastAsia" w:hAnsi="宋体" w:eastAsia="宋体" w:cs="宋体"/>
          <w:color w:val="auto"/>
          <w:sz w:val="24"/>
          <w:szCs w:val="24"/>
          <w:lang w:eastAsia="zh-CN"/>
        </w:rPr>
        <w:t>的</w:t>
      </w:r>
      <w:r>
        <w:rPr>
          <w:rFonts w:hint="eastAsia" w:ascii="宋体" w:hAnsi="宋体" w:eastAsia="宋体" w:cs="宋体"/>
          <w:color w:val="auto"/>
          <w:sz w:val="24"/>
          <w:szCs w:val="24"/>
        </w:rPr>
        <w:t>清扫</w:t>
      </w:r>
      <w:r>
        <w:rPr>
          <w:rFonts w:hint="eastAsia" w:hAnsi="宋体" w:eastAsia="宋体" w:cs="宋体"/>
          <w:color w:val="auto"/>
          <w:sz w:val="24"/>
          <w:szCs w:val="24"/>
          <w:lang w:eastAsia="zh-CN"/>
        </w:rPr>
        <w:t>、</w:t>
      </w:r>
      <w:r>
        <w:rPr>
          <w:rFonts w:hint="eastAsia" w:ascii="宋体" w:hAnsi="宋体" w:eastAsia="宋体" w:cs="宋体"/>
          <w:color w:val="auto"/>
          <w:sz w:val="24"/>
          <w:szCs w:val="24"/>
        </w:rPr>
        <w:t>巡回跟踪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w:t>
      </w:r>
      <w:r>
        <w:rPr>
          <w:rFonts w:hint="eastAsia" w:ascii="宋体" w:hAnsi="宋体" w:eastAsia="宋体" w:cs="宋体"/>
          <w:color w:val="auto"/>
          <w:sz w:val="24"/>
          <w:szCs w:val="24"/>
          <w:lang w:val="en-US" w:eastAsia="zh-CN"/>
        </w:rPr>
        <w:t>着装</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仪容</w:t>
      </w:r>
      <w:r>
        <w:rPr>
          <w:rFonts w:hint="eastAsia" w:ascii="宋体" w:hAnsi="宋体" w:eastAsia="宋体" w:cs="宋体"/>
          <w:color w:val="auto"/>
          <w:sz w:val="24"/>
          <w:szCs w:val="24"/>
          <w:lang w:val="en-US" w:eastAsia="zh-CN"/>
        </w:rPr>
        <w:t>整洁</w:t>
      </w:r>
      <w:r>
        <w:rPr>
          <w:rFonts w:hint="eastAsia" w:ascii="宋体" w:hAnsi="宋体" w:eastAsia="宋体" w:cs="宋体"/>
          <w:color w:val="auto"/>
          <w:sz w:val="24"/>
          <w:szCs w:val="24"/>
        </w:rPr>
        <w:t>。</w:t>
      </w:r>
    </w:p>
    <w:p w14:paraId="7C0431C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）确保区域内</w:t>
      </w:r>
      <w:r>
        <w:rPr>
          <w:rFonts w:hint="eastAsia" w:ascii="宋体" w:hAnsi="宋体" w:eastAsia="宋体" w:cs="宋体"/>
          <w:color w:val="auto"/>
          <w:sz w:val="24"/>
          <w:szCs w:val="24"/>
          <w:lang w:val="en-US" w:eastAsia="zh-CN"/>
        </w:rPr>
        <w:t>场地与</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设备的</w:t>
      </w:r>
      <w:r>
        <w:rPr>
          <w:rFonts w:hint="eastAsia" w:ascii="宋体" w:hAnsi="宋体" w:eastAsia="宋体" w:cs="宋体"/>
          <w:color w:val="auto"/>
          <w:sz w:val="24"/>
          <w:szCs w:val="24"/>
        </w:rPr>
        <w:t>环境卫生整洁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达到“四无”标准（无零星垃圾杂物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无砖块、砂石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无烟蒂、塑模、瓜皮果壳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无积泥灰、积污水、污渍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冬季无积雪、结冰等）</w:t>
      </w:r>
      <w:r>
        <w:rPr>
          <w:rFonts w:hint="eastAsia" w:ascii="宋体" w:hAnsi="宋体" w:eastAsia="宋体" w:cs="宋体"/>
          <w:color w:val="auto"/>
          <w:sz w:val="24"/>
          <w:szCs w:val="24"/>
          <w:lang w:eastAsia="zh-CN"/>
        </w:rPr>
        <w:t>。</w:t>
      </w:r>
    </w:p>
    <w:p w14:paraId="717ADC4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）确保区域内无乱张贴、乱涂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乱画现象。</w:t>
      </w:r>
    </w:p>
    <w:p w14:paraId="7E3733A2">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确保</w:t>
      </w:r>
      <w:r>
        <w:rPr>
          <w:rFonts w:hint="eastAsia" w:ascii="宋体" w:hAnsi="宋体" w:eastAsia="宋体" w:cs="宋体"/>
          <w:color w:val="auto"/>
          <w:sz w:val="24"/>
          <w:szCs w:val="24"/>
        </w:rPr>
        <w:t>区域内果壳箱完好无损，垃圾袋装，产生的各种垃圾及时清运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废品应归到指定地点并及时处理，不准擅自存放在保洁区域内。</w:t>
      </w:r>
    </w:p>
    <w:p w14:paraId="2D346B5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如有需要，按照</w:t>
      </w:r>
      <w:r>
        <w:rPr>
          <w:rFonts w:hint="eastAsia" w:ascii="宋体" w:hAnsi="宋体" w:eastAsia="宋体" w:cs="宋体"/>
          <w:color w:val="auto"/>
          <w:sz w:val="24"/>
          <w:szCs w:val="24"/>
        </w:rPr>
        <w:t>政府规定标准做好除“四害”工作，并接受上级部门的考核检查。</w:t>
      </w:r>
    </w:p>
    <w:p w14:paraId="27B5C76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5</w:t>
      </w:r>
      <w:r>
        <w:rPr>
          <w:rFonts w:hint="eastAsia" w:ascii="宋体" w:hAnsi="宋体" w:eastAsia="宋体" w:cs="宋体"/>
          <w:color w:val="auto"/>
          <w:sz w:val="24"/>
          <w:szCs w:val="24"/>
        </w:rPr>
        <w:t>）卫生保洁用具、设备</w:t>
      </w:r>
      <w:r>
        <w:rPr>
          <w:rFonts w:hint="eastAsia" w:hAnsi="宋体" w:eastAsia="宋体" w:cs="宋体"/>
          <w:color w:val="auto"/>
          <w:sz w:val="24"/>
          <w:szCs w:val="24"/>
          <w:lang w:val="en-US" w:eastAsia="zh-CN"/>
        </w:rPr>
        <w:t>等应</w:t>
      </w:r>
      <w:r>
        <w:rPr>
          <w:rFonts w:hint="eastAsia" w:ascii="宋体" w:hAnsi="宋体" w:eastAsia="宋体" w:cs="宋体"/>
          <w:color w:val="auto"/>
          <w:sz w:val="24"/>
          <w:szCs w:val="24"/>
        </w:rPr>
        <w:t>堆放</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指定区域</w:t>
      </w:r>
      <w:r>
        <w:rPr>
          <w:rFonts w:hint="eastAsia" w:hAnsi="宋体" w:eastAsia="宋体" w:cs="宋体"/>
          <w:color w:val="auto"/>
          <w:sz w:val="24"/>
          <w:szCs w:val="24"/>
          <w:lang w:eastAsia="zh-CN"/>
        </w:rPr>
        <w:t>。</w:t>
      </w:r>
    </w:p>
    <w:p w14:paraId="6D70FEC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6</w:t>
      </w:r>
      <w:r>
        <w:rPr>
          <w:rFonts w:hint="eastAsia" w:ascii="宋体" w:hAnsi="宋体" w:eastAsia="宋体" w:cs="宋体"/>
          <w:color w:val="auto"/>
          <w:sz w:val="24"/>
          <w:szCs w:val="24"/>
        </w:rPr>
        <w:t>）其他涉及卫生保洁的服务内容。</w:t>
      </w:r>
    </w:p>
    <w:p w14:paraId="34F2FB14">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3.4 设施、设备巡查服务</w:t>
      </w:r>
    </w:p>
    <w:p w14:paraId="38EFBBC9">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承担的主要任务</w:t>
      </w:r>
      <w:r>
        <w:rPr>
          <w:rFonts w:hint="eastAsia" w:ascii="宋体" w:hAnsi="宋体" w:eastAsia="宋体" w:cs="宋体"/>
          <w:color w:val="auto"/>
          <w:sz w:val="24"/>
          <w:szCs w:val="24"/>
          <w:lang w:val="en-US" w:eastAsia="zh-CN"/>
        </w:rPr>
        <w:t>为区域</w:t>
      </w:r>
      <w:r>
        <w:rPr>
          <w:rFonts w:hint="eastAsia" w:ascii="宋体" w:hAnsi="宋体" w:eastAsia="宋体" w:cs="宋体"/>
          <w:color w:val="auto"/>
          <w:sz w:val="24"/>
          <w:szCs w:val="24"/>
        </w:rPr>
        <w:t>内所有设施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w:t>
      </w:r>
      <w:r>
        <w:rPr>
          <w:rFonts w:hint="eastAsia" w:ascii="宋体" w:hAnsi="宋体" w:eastAsia="宋体" w:cs="宋体"/>
          <w:color w:val="auto"/>
          <w:sz w:val="24"/>
          <w:szCs w:val="24"/>
          <w:lang w:val="en-US" w:eastAsia="zh-CN"/>
        </w:rPr>
        <w:t>巡查并及时上报有关问题。</w:t>
      </w:r>
    </w:p>
    <w:p w14:paraId="4F8B0DC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各导向标识、识别标识按采购人要求设置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确保</w:t>
      </w:r>
      <w:r>
        <w:rPr>
          <w:rFonts w:hint="eastAsia" w:ascii="宋体" w:hAnsi="宋体" w:eastAsia="宋体" w:cs="宋体"/>
          <w:color w:val="auto"/>
          <w:sz w:val="24"/>
          <w:szCs w:val="24"/>
        </w:rPr>
        <w:t>完好无损、设置规范、外观整洁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如有缺损、移位的立即上报采购人。</w:t>
      </w:r>
    </w:p>
    <w:p w14:paraId="5F82BE4F">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）每天早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晚各一次巡查设施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设备的安全运行情况，特殊情况下加强巡查力度</w:t>
      </w:r>
      <w:r>
        <w:rPr>
          <w:rFonts w:hint="eastAsia" w:ascii="宋体" w:hAnsi="宋体" w:eastAsia="宋体" w:cs="宋体"/>
          <w:color w:val="auto"/>
          <w:sz w:val="24"/>
          <w:szCs w:val="24"/>
          <w:lang w:eastAsia="zh-CN"/>
        </w:rPr>
        <w:t>。</w:t>
      </w:r>
    </w:p>
    <w:p w14:paraId="563CC18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）排水设施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设备（包括水泵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不定期巡查</w:t>
      </w:r>
      <w:r>
        <w:rPr>
          <w:rFonts w:hint="eastAsia" w:ascii="宋体" w:hAnsi="宋体" w:eastAsia="宋体" w:cs="宋体"/>
          <w:color w:val="auto"/>
          <w:sz w:val="24"/>
          <w:szCs w:val="24"/>
        </w:rPr>
        <w:t>（具体时间视情况而定，特殊情况下加强</w:t>
      </w:r>
      <w:r>
        <w:rPr>
          <w:rFonts w:hint="eastAsia" w:ascii="宋体" w:hAnsi="宋体" w:eastAsia="宋体" w:cs="宋体"/>
          <w:color w:val="auto"/>
          <w:sz w:val="24"/>
          <w:szCs w:val="24"/>
          <w:lang w:val="en-US" w:eastAsia="zh-CN"/>
        </w:rPr>
        <w:t>巡查</w:t>
      </w:r>
      <w:r>
        <w:rPr>
          <w:rFonts w:hint="eastAsia" w:ascii="宋体" w:hAnsi="宋体" w:eastAsia="宋体" w:cs="宋体"/>
          <w:color w:val="auto"/>
          <w:sz w:val="24"/>
          <w:szCs w:val="24"/>
        </w:rPr>
        <w:t>频率），保证排水设施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设备（包括水泵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完好与</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p>
    <w:p w14:paraId="245BD893">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）及时、有效</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做好</w:t>
      </w:r>
      <w:r>
        <w:rPr>
          <w:rFonts w:hint="eastAsia" w:ascii="宋体" w:hAnsi="宋体" w:eastAsia="宋体" w:cs="宋体"/>
          <w:color w:val="auto"/>
          <w:sz w:val="24"/>
          <w:szCs w:val="24"/>
        </w:rPr>
        <w:t>对区域内设施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巡查</w:t>
      </w:r>
      <w:r>
        <w:rPr>
          <w:rFonts w:hint="eastAsia" w:ascii="宋体" w:hAnsi="宋体" w:eastAsia="宋体" w:cs="宋体"/>
          <w:color w:val="auto"/>
          <w:sz w:val="24"/>
          <w:szCs w:val="24"/>
        </w:rPr>
        <w:t>工作，保证设施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的完好</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发现问题时，及时记录并上报采购人。</w:t>
      </w:r>
    </w:p>
    <w:p w14:paraId="59F6CEC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巡查时，</w:t>
      </w:r>
      <w:r>
        <w:rPr>
          <w:rFonts w:hint="eastAsia" w:ascii="宋体" w:hAnsi="宋体" w:eastAsia="宋体" w:cs="宋体"/>
          <w:color w:val="auto"/>
          <w:sz w:val="24"/>
          <w:szCs w:val="24"/>
        </w:rPr>
        <w:t>根据操作任务</w:t>
      </w:r>
      <w:r>
        <w:rPr>
          <w:rFonts w:hint="eastAsia" w:ascii="宋体" w:hAnsi="宋体" w:eastAsia="宋体" w:cs="宋体"/>
          <w:color w:val="auto"/>
          <w:sz w:val="24"/>
          <w:szCs w:val="24"/>
          <w:lang w:val="en-US" w:eastAsia="zh-CN"/>
        </w:rPr>
        <w:t>手册，</w:t>
      </w:r>
      <w:r>
        <w:rPr>
          <w:rFonts w:hint="eastAsia" w:ascii="宋体" w:hAnsi="宋体" w:eastAsia="宋体" w:cs="宋体"/>
          <w:color w:val="auto"/>
          <w:sz w:val="24"/>
          <w:szCs w:val="24"/>
        </w:rPr>
        <w:t>合理穿戴防护用品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做好有关安全措施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牢固树立“安全第一”的思想。</w:t>
      </w:r>
    </w:p>
    <w:p w14:paraId="54710EB4">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3.5 电梯（自动扶梯）管理</w:t>
      </w:r>
      <w:r>
        <w:rPr>
          <w:rFonts w:hint="eastAsia" w:ascii="宋体" w:hAnsi="宋体" w:eastAsia="宋体" w:cs="宋体"/>
          <w:b/>
          <w:color w:val="000000"/>
          <w:kern w:val="2"/>
          <w:sz w:val="24"/>
          <w:szCs w:val="24"/>
          <w:lang w:bidi="ar"/>
        </w:rPr>
        <w:t>服务</w:t>
      </w:r>
    </w:p>
    <w:p w14:paraId="6246226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（1）成交供应商为电梯（自动扶梯）使用管理单位，是电梯（自动扶梯）使用安全的责任主体，承担电梯（自动扶梯）的使用管理责任。</w:t>
      </w:r>
    </w:p>
    <w:p w14:paraId="723C01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（2）对电梯（自动扶梯）运行管理必须遵守《宁波市电梯（自动扶梯）安全管理办法》。</w:t>
      </w:r>
    </w:p>
    <w:p w14:paraId="272D7B3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（3）做好电梯（自动扶梯）及相关配套设施年检、维修、保养的监督与配合工作，做好与采购人、采购人另行委托单位的相关沟通、协调、反馈工作。</w:t>
      </w:r>
    </w:p>
    <w:p w14:paraId="4045479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（4）按时开启、关闭电梯（自动扶梯），认真做好设备安全运行的服务工作。</w:t>
      </w:r>
    </w:p>
    <w:p w14:paraId="3E99681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（5）每天对电梯（自动扶梯）进行安全巡查，如发现异常情况、可疑情况时，立即停止使用，做好安全围护工作，避免发生安全事故，并及时通知采购人及维修单位。</w:t>
      </w:r>
    </w:p>
    <w:p w14:paraId="45C621C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（6）具体的电梯（自动扶梯）维护、保养工作由成交供应商自行委托专业单位进行，</w:t>
      </w:r>
      <w:r>
        <w:rPr>
          <w:rFonts w:hint="eastAsia" w:hAnsi="宋体" w:cs="宋体"/>
          <w:color w:val="auto"/>
          <w:sz w:val="24"/>
          <w:szCs w:val="24"/>
          <w:lang w:val="en-US" w:eastAsia="zh-CN"/>
        </w:rPr>
        <w:t>该费用已包含在报价内，</w:t>
      </w:r>
      <w:r>
        <w:rPr>
          <w:rFonts w:hint="eastAsia" w:ascii="宋体" w:hAnsi="宋体" w:eastAsia="宋体" w:cs="宋体"/>
          <w:color w:val="auto"/>
          <w:sz w:val="24"/>
          <w:szCs w:val="24"/>
          <w:lang w:val="en-US" w:eastAsia="zh-CN"/>
        </w:rPr>
        <w:t>成交供应商负</w:t>
      </w:r>
      <w:r>
        <w:rPr>
          <w:rFonts w:hint="eastAsia" w:hAnsi="宋体" w:cs="宋体"/>
          <w:color w:val="auto"/>
          <w:sz w:val="24"/>
          <w:szCs w:val="24"/>
          <w:lang w:val="en-US" w:eastAsia="zh-CN"/>
        </w:rPr>
        <w:t>全部</w:t>
      </w:r>
      <w:r>
        <w:rPr>
          <w:rFonts w:hint="eastAsia" w:ascii="宋体" w:hAnsi="宋体" w:eastAsia="宋体" w:cs="宋体"/>
          <w:color w:val="auto"/>
          <w:sz w:val="24"/>
          <w:szCs w:val="24"/>
          <w:lang w:val="en-US" w:eastAsia="zh-CN"/>
        </w:rPr>
        <w:t>责任。</w:t>
      </w:r>
    </w:p>
    <w:p w14:paraId="6754997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w:t>
      </w:r>
      <w:r>
        <w:rPr>
          <w:rFonts w:hint="eastAsia" w:ascii="宋体" w:hAnsi="宋体" w:cs="宋体"/>
          <w:b/>
          <w:color w:val="000000"/>
          <w:kern w:val="2"/>
          <w:sz w:val="24"/>
          <w:szCs w:val="24"/>
          <w:lang w:val="en-US" w:eastAsia="zh-CN" w:bidi="ar"/>
        </w:rPr>
        <w:t>6</w:t>
      </w:r>
      <w:r>
        <w:rPr>
          <w:rFonts w:hint="eastAsia" w:ascii="宋体" w:hAnsi="宋体" w:eastAsia="宋体" w:cs="宋体"/>
          <w:b/>
          <w:color w:val="000000"/>
          <w:kern w:val="2"/>
          <w:sz w:val="24"/>
          <w:szCs w:val="24"/>
          <w:lang w:val="en-US" w:eastAsia="zh-CN" w:bidi="ar"/>
        </w:rPr>
        <w:t xml:space="preserve"> 人员要求</w:t>
      </w:r>
    </w:p>
    <w:p w14:paraId="3F78397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（1）规范着装，统一、整洁，佩戴上岗证，注意仪表。</w:t>
      </w:r>
    </w:p>
    <w:p w14:paraId="16D5B999">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（2）不得擅自离岗、脱岗，如有特殊原因，需请假，且必须安排专人代岗。</w:t>
      </w:r>
    </w:p>
    <w:p w14:paraId="6F9125F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（3）严格按照清扫制度，定时定点保洁。</w:t>
      </w:r>
    </w:p>
    <w:p w14:paraId="2D35E81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（4）规范晾晒，拖把、扫帚等清理工具摆放整齐，衣裤、抹布等晾晒时必须隐蔽，不得暴露。</w:t>
      </w:r>
    </w:p>
    <w:p w14:paraId="216737A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3.</w:t>
      </w:r>
      <w:r>
        <w:rPr>
          <w:rFonts w:hint="eastAsia" w:ascii="宋体" w:hAnsi="宋体" w:cs="宋体"/>
          <w:b/>
          <w:color w:val="000000"/>
          <w:kern w:val="2"/>
          <w:sz w:val="24"/>
          <w:szCs w:val="24"/>
          <w:lang w:val="en-US" w:eastAsia="zh-CN" w:bidi="ar"/>
        </w:rPr>
        <w:t>7</w:t>
      </w:r>
      <w:r>
        <w:rPr>
          <w:rFonts w:hint="eastAsia" w:ascii="宋体" w:hAnsi="宋体" w:eastAsia="宋体" w:cs="宋体"/>
          <w:b/>
          <w:color w:val="000000"/>
          <w:kern w:val="2"/>
          <w:sz w:val="24"/>
          <w:szCs w:val="24"/>
          <w:lang w:val="en-US" w:eastAsia="zh-CN" w:bidi="ar"/>
        </w:rPr>
        <w:t xml:space="preserve"> </w:t>
      </w:r>
      <w:r>
        <w:rPr>
          <w:rFonts w:hint="eastAsia" w:ascii="宋体" w:hAnsi="宋体" w:eastAsia="宋体" w:cs="宋体"/>
          <w:b/>
          <w:color w:val="000000"/>
          <w:kern w:val="2"/>
          <w:sz w:val="24"/>
          <w:szCs w:val="24"/>
          <w:lang w:bidi="ar"/>
        </w:rPr>
        <w:t>其他</w:t>
      </w:r>
    </w:p>
    <w:p w14:paraId="5F284BB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遵守《宁波市市政设施管理条例》、《宁波市突发公共事件总体应急预案》及其他相关技术标准和规章制度。</w:t>
      </w:r>
    </w:p>
    <w:p w14:paraId="39285C89">
      <w:pPr>
        <w:keepNext w:val="0"/>
        <w:keepLines w:val="0"/>
        <w:pageBreakBefore w:val="0"/>
        <w:kinsoku/>
        <w:wordWrap/>
        <w:topLinePunct w:val="0"/>
        <w:bidi w:val="0"/>
        <w:spacing w:line="360" w:lineRule="auto"/>
        <w:jc w:val="both"/>
        <w:rPr>
          <w:rFonts w:hint="default"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二、项目</w:t>
      </w:r>
      <w:r>
        <w:rPr>
          <w:rFonts w:hint="eastAsia" w:ascii="宋体" w:hAnsi="宋体" w:eastAsia="宋体" w:cs="宋体"/>
          <w:b/>
          <w:color w:val="auto"/>
          <w:kern w:val="2"/>
          <w:sz w:val="24"/>
          <w:szCs w:val="24"/>
          <w:lang w:bidi="ar"/>
        </w:rPr>
        <w:t>处罚及</w:t>
      </w:r>
      <w:r>
        <w:rPr>
          <w:rFonts w:hint="eastAsia" w:ascii="宋体" w:hAnsi="宋体" w:eastAsia="宋体" w:cs="宋体"/>
          <w:b/>
          <w:color w:val="auto"/>
          <w:kern w:val="2"/>
          <w:sz w:val="24"/>
          <w:szCs w:val="24"/>
          <w:lang w:val="en-US" w:eastAsia="zh-CN" w:bidi="ar"/>
        </w:rPr>
        <w:t>合同解除</w:t>
      </w:r>
    </w:p>
    <w:p w14:paraId="41F2974D">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auto"/>
          <w:kern w:val="2"/>
          <w:sz w:val="24"/>
          <w:szCs w:val="24"/>
          <w:lang w:bidi="ar"/>
        </w:rPr>
      </w:pPr>
      <w:r>
        <w:rPr>
          <w:rFonts w:hint="eastAsia" w:ascii="宋体" w:hAnsi="宋体" w:eastAsia="宋体" w:cs="宋体"/>
          <w:b/>
          <w:color w:val="auto"/>
          <w:kern w:val="2"/>
          <w:sz w:val="24"/>
          <w:szCs w:val="24"/>
          <w:lang w:val="en-US" w:eastAsia="zh-CN" w:bidi="ar"/>
        </w:rPr>
        <w:t>1、</w:t>
      </w:r>
      <w:r>
        <w:rPr>
          <w:rFonts w:hint="eastAsia" w:ascii="宋体" w:hAnsi="宋体" w:eastAsia="宋体" w:cs="宋体"/>
          <w:b/>
          <w:color w:val="auto"/>
          <w:kern w:val="2"/>
          <w:sz w:val="24"/>
          <w:szCs w:val="24"/>
          <w:lang w:bidi="ar"/>
        </w:rPr>
        <w:t>处罚</w:t>
      </w:r>
    </w:p>
    <w:p w14:paraId="34D0ABB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供应商自身</w:t>
      </w:r>
      <w:r>
        <w:rPr>
          <w:rFonts w:hint="eastAsia" w:ascii="宋体" w:hAnsi="宋体" w:eastAsia="宋体" w:cs="宋体"/>
          <w:color w:val="auto"/>
          <w:sz w:val="24"/>
          <w:szCs w:val="24"/>
        </w:rPr>
        <w:t>问题发生安全事故或被群众投诉的，每发生</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扣10分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处2000元</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罚款</w:t>
      </w:r>
      <w:r>
        <w:rPr>
          <w:rFonts w:hint="eastAsia" w:hAnsi="宋体" w:cs="宋体"/>
          <w:color w:val="auto"/>
          <w:sz w:val="24"/>
          <w:szCs w:val="24"/>
          <w:lang w:val="en-US" w:eastAsia="zh-CN"/>
        </w:rPr>
        <w:t>（考核扣款另计）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情节严重的处罚5000元</w:t>
      </w:r>
      <w:r>
        <w:rPr>
          <w:rFonts w:hint="eastAsia" w:hAnsi="宋体" w:cs="宋体"/>
          <w:color w:val="auto"/>
          <w:sz w:val="24"/>
          <w:szCs w:val="24"/>
          <w:lang w:val="en-US" w:eastAsia="zh-CN"/>
        </w:rPr>
        <w:t>（考核扣款另计）</w:t>
      </w:r>
      <w:r>
        <w:rPr>
          <w:rFonts w:hint="eastAsia" w:ascii="宋体" w:hAnsi="宋体" w:eastAsia="宋体" w:cs="宋体"/>
          <w:color w:val="auto"/>
          <w:sz w:val="24"/>
          <w:szCs w:val="24"/>
          <w:lang w:eastAsia="zh-CN"/>
        </w:rPr>
        <w:t>。</w:t>
      </w:r>
    </w:p>
    <w:p w14:paraId="7CE131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w:t>
      </w:r>
      <w:r>
        <w:rPr>
          <w:rFonts w:hint="eastAsia" w:ascii="宋体" w:hAnsi="宋体" w:eastAsia="宋体" w:cs="宋体"/>
          <w:color w:val="auto"/>
          <w:sz w:val="24"/>
          <w:szCs w:val="24"/>
          <w:lang w:val="en-US" w:eastAsia="zh-CN"/>
        </w:rPr>
        <w:t>投诉和报警</w:t>
      </w:r>
      <w:r>
        <w:rPr>
          <w:rFonts w:hint="eastAsia" w:ascii="宋体" w:hAnsi="宋体" w:eastAsia="宋体" w:cs="宋体"/>
          <w:color w:val="auto"/>
          <w:sz w:val="24"/>
          <w:szCs w:val="24"/>
        </w:rPr>
        <w:t>案件或其他应急处理任务不响应或响应不及时造成采购人应急处理不力而</w:t>
      </w:r>
      <w:r>
        <w:rPr>
          <w:rFonts w:hint="eastAsia" w:ascii="宋体" w:hAnsi="宋体" w:eastAsia="宋体" w:cs="宋体"/>
          <w:color w:val="auto"/>
          <w:sz w:val="24"/>
          <w:szCs w:val="24"/>
          <w:lang w:val="en-US" w:eastAsia="zh-CN"/>
        </w:rPr>
        <w:t>产生</w:t>
      </w:r>
      <w:r>
        <w:rPr>
          <w:rFonts w:hint="eastAsia" w:ascii="宋体" w:hAnsi="宋体" w:eastAsia="宋体" w:cs="宋体"/>
          <w:color w:val="auto"/>
          <w:sz w:val="24"/>
          <w:szCs w:val="24"/>
        </w:rPr>
        <w:t>不良影响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应急处理时限超期或经媒体报道曝光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情况属实确属有责的，每发生一次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第一次</w:t>
      </w:r>
      <w:r>
        <w:rPr>
          <w:rFonts w:hint="eastAsia" w:ascii="宋体" w:hAnsi="宋体" w:eastAsia="宋体" w:cs="宋体"/>
          <w:color w:val="auto"/>
          <w:sz w:val="24"/>
          <w:szCs w:val="24"/>
          <w:lang w:val="en-US" w:eastAsia="zh-CN"/>
        </w:rPr>
        <w:t>发生的处罚1000</w:t>
      </w:r>
      <w:r>
        <w:rPr>
          <w:rFonts w:hint="eastAsia" w:ascii="宋体" w:hAnsi="宋体" w:eastAsia="宋体" w:cs="宋体"/>
          <w:color w:val="auto"/>
          <w:sz w:val="24"/>
          <w:szCs w:val="24"/>
        </w:rPr>
        <w:t>元</w:t>
      </w:r>
      <w:r>
        <w:rPr>
          <w:rFonts w:hint="eastAsia" w:hAnsi="宋体" w:cs="宋体"/>
          <w:color w:val="auto"/>
          <w:sz w:val="24"/>
          <w:szCs w:val="24"/>
          <w:lang w:val="en-US" w:eastAsia="zh-CN"/>
        </w:rPr>
        <w:t>（考核扣款另计）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第二次及多次发生的</w:t>
      </w:r>
      <w:r>
        <w:rPr>
          <w:rFonts w:hint="eastAsia" w:ascii="宋体" w:hAnsi="宋体" w:eastAsia="宋体" w:cs="宋体"/>
          <w:color w:val="auto"/>
          <w:sz w:val="24"/>
          <w:szCs w:val="24"/>
          <w:lang w:val="en-US" w:eastAsia="zh-CN"/>
        </w:rPr>
        <w:t>罚金提高至3000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/次</w:t>
      </w:r>
      <w:r>
        <w:rPr>
          <w:rFonts w:hint="eastAsia" w:hAnsi="宋体" w:cs="宋体"/>
          <w:color w:val="auto"/>
          <w:sz w:val="24"/>
          <w:szCs w:val="24"/>
          <w:lang w:val="en-US" w:eastAsia="zh-CN"/>
        </w:rPr>
        <w:t>（考核扣款另计）</w:t>
      </w:r>
      <w:r>
        <w:rPr>
          <w:rFonts w:hint="eastAsia" w:ascii="宋体" w:hAnsi="宋体" w:eastAsia="宋体" w:cs="宋体"/>
          <w:color w:val="auto"/>
          <w:sz w:val="24"/>
          <w:szCs w:val="24"/>
          <w:lang w:eastAsia="zh-CN"/>
        </w:rPr>
        <w:t>。</w:t>
      </w:r>
    </w:p>
    <w:p w14:paraId="5FD90C0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采购人要求响应</w:t>
      </w:r>
      <w:r>
        <w:rPr>
          <w:rFonts w:hint="eastAsia" w:ascii="宋体" w:hAnsi="宋体" w:eastAsia="宋体" w:cs="宋体"/>
          <w:color w:val="auto"/>
          <w:sz w:val="24"/>
          <w:szCs w:val="24"/>
          <w:lang w:val="en-US" w:eastAsia="zh-CN"/>
        </w:rPr>
        <w:t>而</w:t>
      </w:r>
      <w:r>
        <w:rPr>
          <w:rFonts w:hint="eastAsia" w:ascii="宋体" w:hAnsi="宋体" w:eastAsia="宋体" w:cs="宋体"/>
          <w:color w:val="auto"/>
          <w:sz w:val="24"/>
          <w:szCs w:val="24"/>
        </w:rPr>
        <w:t>不积极</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或不响应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以不合理借口推脱</w:t>
      </w:r>
      <w:r>
        <w:rPr>
          <w:rFonts w:hint="eastAsia" w:ascii="宋体" w:hAnsi="宋体" w:eastAsia="宋体" w:cs="宋体"/>
          <w:color w:val="auto"/>
          <w:sz w:val="24"/>
          <w:szCs w:val="24"/>
          <w:lang w:val="en-US" w:eastAsia="zh-CN"/>
        </w:rPr>
        <w:t>相关任务</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每发生1次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处罚1000元</w:t>
      </w:r>
      <w:r>
        <w:rPr>
          <w:rFonts w:hint="eastAsia" w:hAnsi="宋体" w:cs="宋体"/>
          <w:color w:val="auto"/>
          <w:sz w:val="24"/>
          <w:szCs w:val="24"/>
          <w:lang w:val="en-US" w:eastAsia="zh-CN"/>
        </w:rPr>
        <w:t>（考核扣款另计）</w:t>
      </w:r>
      <w:r>
        <w:rPr>
          <w:rFonts w:hint="eastAsia" w:ascii="宋体" w:hAnsi="宋体" w:eastAsia="宋体" w:cs="宋体"/>
          <w:color w:val="auto"/>
          <w:sz w:val="24"/>
          <w:szCs w:val="24"/>
        </w:rPr>
        <w:t>。</w:t>
      </w:r>
    </w:p>
    <w:p w14:paraId="77AE57F5">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本项目采用月考核制度，供应商须积极响应。</w:t>
      </w:r>
    </w:p>
    <w:p w14:paraId="41B07AF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eastAsia="zh-CN" w:bidi="ar"/>
        </w:rPr>
      </w:pPr>
      <w:r>
        <w:rPr>
          <w:rFonts w:hint="eastAsia" w:ascii="宋体" w:hAnsi="宋体" w:eastAsia="宋体" w:cs="宋体"/>
          <w:b/>
          <w:color w:val="000000"/>
          <w:kern w:val="2"/>
          <w:sz w:val="24"/>
          <w:szCs w:val="24"/>
          <w:lang w:val="en-US" w:eastAsia="zh-CN" w:bidi="ar"/>
        </w:rPr>
        <w:t>2、</w:t>
      </w:r>
      <w:r>
        <w:rPr>
          <w:rFonts w:hint="eastAsia" w:ascii="宋体" w:hAnsi="宋体" w:eastAsia="宋体" w:cs="宋体"/>
          <w:b/>
          <w:color w:val="000000"/>
          <w:kern w:val="2"/>
          <w:sz w:val="24"/>
          <w:szCs w:val="24"/>
          <w:lang w:bidi="ar"/>
        </w:rPr>
        <w:t>合同</w:t>
      </w:r>
      <w:r>
        <w:rPr>
          <w:rFonts w:hint="eastAsia" w:ascii="宋体" w:hAnsi="宋体" w:eastAsia="宋体" w:cs="宋体"/>
          <w:b/>
          <w:color w:val="000000"/>
          <w:kern w:val="2"/>
          <w:sz w:val="24"/>
          <w:szCs w:val="24"/>
          <w:lang w:val="en-US" w:eastAsia="zh-CN" w:bidi="ar"/>
        </w:rPr>
        <w:t>解除</w:t>
      </w:r>
    </w:p>
    <w:p w14:paraId="64352956">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bidi="ar"/>
        </w:rPr>
        <w:t>在</w:t>
      </w:r>
      <w:r>
        <w:rPr>
          <w:rFonts w:hint="eastAsia" w:ascii="宋体" w:hAnsi="宋体" w:eastAsia="宋体" w:cs="宋体"/>
          <w:b/>
          <w:color w:val="000000"/>
          <w:kern w:val="2"/>
          <w:sz w:val="24"/>
          <w:szCs w:val="24"/>
          <w:lang w:val="en-US" w:eastAsia="zh-CN" w:bidi="ar"/>
        </w:rPr>
        <w:t>项目服务</w:t>
      </w:r>
      <w:r>
        <w:rPr>
          <w:rFonts w:hint="eastAsia" w:ascii="宋体" w:hAnsi="宋体" w:eastAsia="宋体" w:cs="宋体"/>
          <w:b/>
          <w:color w:val="000000"/>
          <w:kern w:val="2"/>
          <w:sz w:val="24"/>
          <w:szCs w:val="24"/>
          <w:lang w:bidi="ar"/>
        </w:rPr>
        <w:t>期间</w:t>
      </w:r>
      <w:r>
        <w:rPr>
          <w:rFonts w:hint="eastAsia" w:ascii="宋体" w:hAnsi="宋体" w:eastAsia="宋体" w:cs="宋体"/>
          <w:b/>
          <w:color w:val="000000"/>
          <w:kern w:val="2"/>
          <w:sz w:val="24"/>
          <w:szCs w:val="24"/>
          <w:lang w:eastAsia="zh-CN" w:bidi="ar"/>
        </w:rPr>
        <w:t>，</w:t>
      </w:r>
      <w:r>
        <w:rPr>
          <w:rFonts w:hint="eastAsia" w:ascii="宋体" w:hAnsi="宋体" w:eastAsia="宋体" w:cs="宋体"/>
          <w:b/>
          <w:color w:val="000000"/>
          <w:kern w:val="2"/>
          <w:sz w:val="24"/>
          <w:szCs w:val="24"/>
          <w:lang w:val="en-US" w:eastAsia="zh-CN" w:bidi="ar"/>
        </w:rPr>
        <w:t>除“重要商务要求一览表”写明的合同终止情况外，供应商存在</w:t>
      </w:r>
      <w:r>
        <w:rPr>
          <w:rFonts w:hint="eastAsia" w:ascii="宋体" w:hAnsi="宋体" w:eastAsia="宋体" w:cs="宋体"/>
          <w:b/>
          <w:color w:val="000000"/>
          <w:kern w:val="2"/>
          <w:sz w:val="24"/>
          <w:szCs w:val="24"/>
          <w:lang w:bidi="ar"/>
        </w:rPr>
        <w:t>以下情况之一的，采购人可</w:t>
      </w:r>
      <w:r>
        <w:rPr>
          <w:rFonts w:hint="eastAsia" w:ascii="宋体" w:hAnsi="宋体" w:eastAsia="宋体" w:cs="宋体"/>
          <w:b/>
          <w:color w:val="000000"/>
          <w:kern w:val="2"/>
          <w:sz w:val="24"/>
          <w:szCs w:val="24"/>
          <w:lang w:val="en-US" w:eastAsia="zh-CN" w:bidi="ar"/>
        </w:rPr>
        <w:t>单方面解除合同。</w:t>
      </w:r>
    </w:p>
    <w:p w14:paraId="4D966F3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组织管理机构、人员素质、人</w:t>
      </w:r>
      <w:r>
        <w:rPr>
          <w:rFonts w:hint="eastAsia" w:ascii="宋体" w:hAnsi="宋体" w:eastAsia="宋体" w:cs="宋体"/>
          <w:color w:val="auto"/>
          <w:sz w:val="24"/>
          <w:szCs w:val="24"/>
          <w:lang w:val="en-US" w:eastAsia="zh-CN"/>
        </w:rPr>
        <w:t>员数量等</w:t>
      </w:r>
      <w:r>
        <w:rPr>
          <w:rFonts w:hint="eastAsia" w:ascii="宋体" w:hAnsi="宋体" w:eastAsia="宋体" w:cs="宋体"/>
          <w:color w:val="auto"/>
          <w:sz w:val="24"/>
          <w:szCs w:val="24"/>
        </w:rPr>
        <w:t>与投标承诺不符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无法完成</w:t>
      </w:r>
      <w:r>
        <w:rPr>
          <w:rFonts w:hint="eastAsia" w:ascii="宋体" w:hAnsi="宋体" w:eastAsia="宋体" w:cs="宋体"/>
          <w:color w:val="auto"/>
          <w:sz w:val="24"/>
          <w:szCs w:val="24"/>
          <w:lang w:val="en-US" w:eastAsia="zh-CN"/>
        </w:rPr>
        <w:t>项目任务及要求的。</w:t>
      </w:r>
    </w:p>
    <w:p w14:paraId="196C249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连续两个月考核在90分以下或累计三个月考核在90分以下。</w:t>
      </w:r>
    </w:p>
    <w:p w14:paraId="37C8A7B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管理混乱，发生人员集体上访的。</w:t>
      </w:r>
    </w:p>
    <w:p w14:paraId="0B87431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原因发生重大安全生产事故，造成人员伤亡或财产重大损失的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w:t>
      </w:r>
      <w:r>
        <w:rPr>
          <w:rFonts w:hint="eastAsia" w:ascii="宋体" w:hAnsi="宋体" w:eastAsia="宋体" w:cs="宋体"/>
          <w:color w:val="auto"/>
          <w:sz w:val="24"/>
          <w:szCs w:val="24"/>
          <w:lang w:val="en-US" w:eastAsia="zh-CN"/>
        </w:rPr>
        <w:t>时，还将</w:t>
      </w:r>
      <w:r>
        <w:rPr>
          <w:rFonts w:hint="eastAsia" w:ascii="宋体" w:hAnsi="宋体" w:eastAsia="宋体" w:cs="宋体"/>
          <w:color w:val="auto"/>
          <w:sz w:val="24"/>
          <w:szCs w:val="24"/>
        </w:rPr>
        <w:t>予以追究法律责任</w:t>
      </w:r>
      <w:r>
        <w:rPr>
          <w:rFonts w:hint="eastAsia" w:ascii="宋体" w:hAnsi="宋体" w:eastAsia="宋体" w:cs="宋体"/>
          <w:color w:val="auto"/>
          <w:sz w:val="24"/>
          <w:szCs w:val="24"/>
          <w:lang w:eastAsia="zh-CN"/>
        </w:rPr>
        <w:t>。</w:t>
      </w:r>
    </w:p>
    <w:p w14:paraId="61B04EC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p>
    <w:p w14:paraId="2C9C1FC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sectPr>
          <w:headerReference r:id="rId10" w:type="default"/>
          <w:footerReference r:id="rId11"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285" w:charSpace="0"/>
        </w:sectPr>
      </w:pPr>
    </w:p>
    <w:bookmarkEnd w:id="46"/>
    <w:bookmarkEnd w:id="47"/>
    <w:p w14:paraId="55F5AC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、重要商务要求一览表</w:t>
      </w:r>
    </w:p>
    <w:bookmarkEnd w:id="42"/>
    <w:bookmarkEnd w:id="43"/>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6601"/>
      </w:tblGrid>
      <w:tr w14:paraId="29B0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93E08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49" w:name="_Toc513103337"/>
            <w:r>
              <w:rPr>
                <w:rFonts w:hint="eastAsia" w:ascii="宋体" w:hAnsi="宋体" w:eastAsia="宋体" w:cs="宋体"/>
                <w:b/>
                <w:bCs/>
                <w:sz w:val="24"/>
                <w:szCs w:val="24"/>
              </w:rPr>
              <w:t>项目</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7C2E15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48CA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9F5CE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47990004">
            <w:pPr>
              <w:spacing w:line="360" w:lineRule="exact"/>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（1）时间：</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00CF1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Cs/>
                <w:sz w:val="24"/>
              </w:rPr>
              <w:t>（2）地点：</w:t>
            </w:r>
            <w:r>
              <w:rPr>
                <w:rFonts w:hint="eastAsia" w:ascii="宋体" w:hAnsi="宋体" w:eastAsia="宋体" w:cs="宋体"/>
                <w:color w:val="auto"/>
                <w:sz w:val="24"/>
                <w:szCs w:val="24"/>
                <w:lang w:eastAsia="zh-CN"/>
              </w:rPr>
              <w:t>宁海县</w:t>
            </w:r>
            <w:r>
              <w:rPr>
                <w:rFonts w:hint="eastAsia" w:ascii="宋体" w:hAnsi="宋体" w:eastAsia="宋体" w:cs="宋体"/>
                <w:color w:val="auto"/>
                <w:sz w:val="24"/>
                <w:szCs w:val="24"/>
                <w:lang w:val="en-US" w:eastAsia="zh-CN"/>
              </w:rPr>
              <w:t>桃源北路地下通道</w:t>
            </w:r>
            <w:r>
              <w:rPr>
                <w:rFonts w:hint="eastAsia" w:ascii="宋体" w:hAnsi="宋体" w:eastAsia="宋体" w:cs="宋体"/>
                <w:color w:val="auto"/>
                <w:sz w:val="24"/>
                <w:szCs w:val="24"/>
                <w:lang w:eastAsia="zh-CN"/>
              </w:rPr>
              <w:t>。</w:t>
            </w:r>
          </w:p>
        </w:tc>
      </w:tr>
      <w:tr w14:paraId="5987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F9AE92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1873D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（1）合同生效以及具备实施条件后，7个工作日内支付单年合同价的20%作为预付款；</w:t>
            </w:r>
          </w:p>
          <w:p w14:paraId="594523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（2）剩余服务报酬（单年）按季度平均支付；</w:t>
            </w:r>
          </w:p>
          <w:p w14:paraId="22F468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（3）每期支付的服务报酬须结合三个月的考核结果，考核办法详见附件；</w:t>
            </w:r>
          </w:p>
          <w:p w14:paraId="07683B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（4）合同服务期限内所有费用为包干价，任何情况下不再追加。</w:t>
            </w:r>
          </w:p>
          <w:p w14:paraId="30955B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Theme="minorEastAsia" w:hAnsiTheme="minorEastAsia" w:eastAsiaTheme="minorEastAsia" w:cstheme="minorEastAsia"/>
                <w:bCs/>
                <w:sz w:val="24"/>
                <w:lang w:val="en-US" w:eastAsia="zh-CN"/>
              </w:rPr>
              <w:t>注：如供应商未能按要求完成相关工作或存在弄虚作假的，采购人有权不支付任何费用，并没收其履约保证金。</w:t>
            </w:r>
          </w:p>
        </w:tc>
      </w:tr>
      <w:tr w14:paraId="337E9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64284BAC">
            <w:pPr>
              <w:spacing w:line="360" w:lineRule="exact"/>
              <w:rPr>
                <w:rFonts w:hint="eastAsia" w:ascii="宋体" w:hAnsi="宋体" w:eastAsia="宋体" w:cs="宋体"/>
                <w:sz w:val="24"/>
                <w:szCs w:val="24"/>
              </w:rPr>
            </w:pPr>
            <w:r>
              <w:rPr>
                <w:rFonts w:hint="eastAsia" w:ascii="宋体" w:hAnsi="宋体" w:cs="宋体"/>
                <w:color w:val="auto"/>
                <w:sz w:val="24"/>
                <w:lang w:val="en-US" w:eastAsia="zh-CN"/>
              </w:rPr>
              <w:t>3</w:t>
            </w:r>
            <w:r>
              <w:rPr>
                <w:rFonts w:hint="eastAsia" w:ascii="宋体" w:hAnsi="宋体" w:cs="宋体"/>
                <w:color w:val="auto"/>
                <w:sz w:val="24"/>
              </w:rPr>
              <w:t>、履约保证金</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0B198C0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1BBA85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14:paraId="0F72D5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14:paraId="26C501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14:paraId="2350F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566298BC">
            <w:pPr>
              <w:tabs>
                <w:tab w:val="left" w:pos="3234"/>
              </w:tabs>
              <w:spacing w:line="360" w:lineRule="exact"/>
              <w:rPr>
                <w:rFonts w:hint="eastAsia" w:ascii="宋体" w:hAnsi="宋体" w:eastAsia="宋体" w:cs="宋体"/>
                <w:sz w:val="24"/>
                <w:szCs w:val="24"/>
              </w:rPr>
            </w:pPr>
            <w:r>
              <w:rPr>
                <w:rFonts w:hint="eastAsia" w:ascii="宋体" w:hAnsi="宋体" w:cs="宋体"/>
                <w:sz w:val="24"/>
                <w:lang w:val="en-US" w:eastAsia="zh-CN"/>
              </w:rPr>
              <w:t>4</w:t>
            </w:r>
            <w:r>
              <w:rPr>
                <w:rFonts w:hint="eastAsia" w:ascii="宋体" w:hAnsi="宋体" w:cs="宋体"/>
                <w:sz w:val="24"/>
              </w:rPr>
              <w:t>、合同终止</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FC99F5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在合同有效期内，不得无理由终止合同，确有特殊情况的，须提前一个月向采购人提出书面申请，经采购人同意后，方可终止合同。因中标人不能保证工作质量，或发生重大差错事故，采购人可有权终止合同，中标人承担全部责任。</w:t>
            </w:r>
          </w:p>
          <w:p w14:paraId="57D2588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（2）因不可抗因素，采购人有权单方面终止合同。</w:t>
            </w:r>
          </w:p>
          <w:p w14:paraId="2F351A7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（3）项目服务期间出现重大事故或造成严重社会负面影响或造成社会舆论，采购人可有权终止合同，中标人承担全部责任。</w:t>
            </w:r>
          </w:p>
          <w:p w14:paraId="034F80D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（4）因不可抗力导致本合同无法履行或履行不必要。</w:t>
            </w:r>
          </w:p>
          <w:p w14:paraId="51337F4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（5）合同的继续履行将损害国家利益和社会公共利益。</w:t>
            </w:r>
          </w:p>
        </w:tc>
      </w:tr>
      <w:tr w14:paraId="606C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BDEB0F8">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r>
              <w:rPr>
                <w:rFonts w:hint="eastAsia" w:ascii="宋体" w:hAnsi="宋体" w:cs="宋体"/>
                <w:sz w:val="24"/>
              </w:rPr>
              <w:t>、其他</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38F0834">
            <w:pPr>
              <w:spacing w:line="360" w:lineRule="exact"/>
              <w:rPr>
                <w:rFonts w:hint="eastAsia" w:ascii="Times New Roman" w:hAnsi="Times New Roman" w:eastAsia="宋体" w:cs="Times New Roman"/>
                <w:kern w:val="2"/>
                <w:sz w:val="21"/>
                <w:szCs w:val="24"/>
                <w:lang w:val="en-US" w:eastAsia="zh-CN" w:bidi="ar-SA"/>
              </w:rPr>
            </w:pPr>
            <w:r>
              <w:rPr>
                <w:rFonts w:hint="eastAsia" w:ascii="宋体" w:hAnsi="宋体" w:eastAsia="宋体" w:cs="宋体"/>
                <w:sz w:val="24"/>
                <w:szCs w:val="24"/>
                <w:lang w:eastAsia="zh-CN"/>
              </w:rPr>
              <w:t>合同执行期间，</w:t>
            </w:r>
            <w:r>
              <w:rPr>
                <w:rFonts w:hint="eastAsia" w:ascii="宋体" w:hAnsi="宋体" w:eastAsia="宋体" w:cs="宋体"/>
                <w:sz w:val="24"/>
                <w:szCs w:val="24"/>
                <w:lang w:val="en-US" w:eastAsia="zh-CN"/>
              </w:rPr>
              <w:t>供应商需保证</w:t>
            </w:r>
            <w:r>
              <w:rPr>
                <w:rFonts w:hint="eastAsia" w:ascii="宋体" w:hAnsi="宋体" w:eastAsia="宋体" w:cs="宋体"/>
                <w:sz w:val="24"/>
                <w:szCs w:val="24"/>
                <w:lang w:eastAsia="zh-CN"/>
              </w:rPr>
              <w:t>用工合法，</w:t>
            </w:r>
            <w:r>
              <w:rPr>
                <w:rFonts w:hint="eastAsia" w:ascii="宋体" w:hAnsi="宋体" w:eastAsia="宋体" w:cs="宋体"/>
                <w:sz w:val="24"/>
                <w:szCs w:val="24"/>
                <w:lang w:val="en-US" w:eastAsia="zh-CN"/>
              </w:rPr>
              <w:t>遇相关经济、安全责任问题时，全部责任及损失均由供应商自行承担</w:t>
            </w:r>
            <w:r>
              <w:rPr>
                <w:rFonts w:hint="eastAsia" w:ascii="宋体" w:hAnsi="宋体" w:eastAsia="宋体" w:cs="宋体"/>
                <w:sz w:val="24"/>
                <w:szCs w:val="24"/>
                <w:lang w:eastAsia="zh-CN"/>
              </w:rPr>
              <w:t>。合同执行期间，</w:t>
            </w:r>
            <w:r>
              <w:rPr>
                <w:rFonts w:hint="eastAsia" w:ascii="宋体" w:hAnsi="宋体" w:eastAsia="宋体" w:cs="宋体"/>
                <w:sz w:val="24"/>
                <w:szCs w:val="24"/>
                <w:lang w:val="en-US" w:eastAsia="zh-CN"/>
              </w:rPr>
              <w:t>合同总价不再</w:t>
            </w:r>
            <w:r>
              <w:rPr>
                <w:rFonts w:hint="eastAsia" w:ascii="宋体" w:hAnsi="宋体" w:eastAsia="宋体" w:cs="宋体"/>
                <w:sz w:val="24"/>
                <w:szCs w:val="24"/>
                <w:lang w:eastAsia="zh-CN"/>
              </w:rPr>
              <w:t>调整，供应商报价时</w:t>
            </w:r>
            <w:r>
              <w:rPr>
                <w:rFonts w:hint="eastAsia" w:ascii="宋体" w:hAnsi="宋体" w:eastAsia="宋体" w:cs="宋体"/>
                <w:sz w:val="24"/>
                <w:szCs w:val="24"/>
                <w:lang w:val="en-US" w:eastAsia="zh-CN"/>
              </w:rPr>
              <w:t>自行</w:t>
            </w:r>
            <w:r>
              <w:rPr>
                <w:rFonts w:hint="eastAsia" w:ascii="宋体" w:hAnsi="宋体" w:eastAsia="宋体" w:cs="宋体"/>
                <w:sz w:val="24"/>
                <w:szCs w:val="24"/>
                <w:lang w:eastAsia="zh-CN"/>
              </w:rPr>
              <w:t>进行综合考虑。</w:t>
            </w:r>
          </w:p>
        </w:tc>
      </w:tr>
      <w:bookmarkEnd w:id="49"/>
    </w:tbl>
    <w:p w14:paraId="172D9ED0">
      <w:pPr>
        <w:spacing w:line="360" w:lineRule="auto"/>
        <w:jc w:val="center"/>
        <w:outlineLvl w:val="0"/>
        <w:rPr>
          <w:rFonts w:hint="eastAsia" w:ascii="宋体" w:hAnsi="宋体" w:eastAsia="宋体" w:cs="宋体"/>
          <w:b/>
          <w:bCs/>
          <w:color w:val="auto"/>
          <w:kern w:val="0"/>
          <w:sz w:val="28"/>
          <w:szCs w:val="28"/>
          <w:lang w:val="en-US" w:eastAsia="zh-CN"/>
        </w:rPr>
        <w:sectPr>
          <w:footerReference r:id="rId13" w:type="first"/>
          <w:footerReference r:id="rId12"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71939FEE">
      <w:pPr>
        <w:pStyle w:val="33"/>
        <w:keepNext w:val="0"/>
        <w:keepLines w:val="0"/>
        <w:pageBreakBefore w:val="0"/>
        <w:kinsoku/>
        <w:wordWrap/>
        <w:topLinePunct w:val="0"/>
        <w:bidi w:val="0"/>
        <w:snapToGrid w:val="0"/>
        <w:spacing w:line="360" w:lineRule="auto"/>
        <w:ind w:left="0" w:firstLine="482" w:firstLineChars="200"/>
        <w:jc w:val="both"/>
        <w:outlineLvl w:val="0"/>
        <w:rPr>
          <w:rFonts w:hint="eastAsia" w:ascii="宋体" w:hAnsi="宋体" w:eastAsia="宋体" w:cs="宋体"/>
          <w:b/>
          <w:bCs/>
          <w:sz w:val="24"/>
          <w:szCs w:val="24"/>
          <w:lang w:val="en-US" w:eastAsia="zh-CN"/>
        </w:rPr>
      </w:pPr>
      <w:bookmarkStart w:id="50" w:name="_Toc4763"/>
      <w:bookmarkStart w:id="51" w:name="_Toc32566"/>
      <w:r>
        <w:rPr>
          <w:rFonts w:hint="eastAsia" w:hAnsi="宋体" w:eastAsia="宋体" w:cs="宋体"/>
          <w:b/>
          <w:bCs/>
          <w:sz w:val="24"/>
          <w:szCs w:val="24"/>
          <w:lang w:val="en-US" w:eastAsia="zh-CN"/>
        </w:rPr>
        <w:t>附件：</w:t>
      </w:r>
      <w:bookmarkEnd w:id="50"/>
      <w:bookmarkEnd w:id="51"/>
    </w:p>
    <w:p w14:paraId="4E1928E9">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月度考核评分表</w:t>
      </w:r>
    </w:p>
    <w:p w14:paraId="510122B2">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后期无条件配合采购人作出的有关调整</w:t>
      </w:r>
      <w:r>
        <w:rPr>
          <w:rFonts w:hint="eastAsia" w:ascii="宋体" w:hAnsi="宋体" w:eastAsia="宋体" w:cs="宋体"/>
          <w:sz w:val="24"/>
          <w:szCs w:val="24"/>
          <w:lang w:eastAsia="zh-CN"/>
        </w:rPr>
        <w:t>）</w:t>
      </w:r>
    </w:p>
    <w:tbl>
      <w:tblPr>
        <w:tblStyle w:val="62"/>
        <w:tblW w:w="9204" w:type="dxa"/>
        <w:jc w:val="center"/>
        <w:tblLayout w:type="autofit"/>
        <w:tblCellMar>
          <w:top w:w="0" w:type="dxa"/>
          <w:left w:w="0" w:type="dxa"/>
          <w:bottom w:w="0" w:type="dxa"/>
          <w:right w:w="0" w:type="dxa"/>
        </w:tblCellMar>
      </w:tblPr>
      <w:tblGrid>
        <w:gridCol w:w="747"/>
        <w:gridCol w:w="1623"/>
        <w:gridCol w:w="5654"/>
        <w:gridCol w:w="1180"/>
      </w:tblGrid>
      <w:tr w14:paraId="2D09B1C1">
        <w:tblPrEx>
          <w:tblCellMar>
            <w:top w:w="0" w:type="dxa"/>
            <w:left w:w="0" w:type="dxa"/>
            <w:bottom w:w="0" w:type="dxa"/>
            <w:right w:w="0" w:type="dxa"/>
          </w:tblCellMar>
        </w:tblPrEx>
        <w:trPr>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289C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A24A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考核项目</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6CE9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考核办法</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D3CE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扣分分值</w:t>
            </w:r>
          </w:p>
        </w:tc>
      </w:tr>
      <w:tr w14:paraId="6AA74F0E">
        <w:tblPrEx>
          <w:tblCellMar>
            <w:top w:w="0" w:type="dxa"/>
            <w:left w:w="0" w:type="dxa"/>
            <w:bottom w:w="0" w:type="dxa"/>
            <w:right w:w="0" w:type="dxa"/>
          </w:tblCellMar>
        </w:tblPrEx>
        <w:trPr>
          <w:trHeight w:val="112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F9F8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63CC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道路保洁（每100平米路面为一个考核单位）</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2C86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1、路面纸屑、果皮、烟头、塑料袋等废弃物，有1-3个扣0.1分，4-6个扣0.2分，7-9个扣0.3分，10个以上扣0.4分。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3D12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294D54C">
        <w:tblPrEx>
          <w:tblCellMar>
            <w:top w:w="0" w:type="dxa"/>
            <w:left w:w="0" w:type="dxa"/>
            <w:bottom w:w="0" w:type="dxa"/>
            <w:right w:w="0" w:type="dxa"/>
          </w:tblCellMar>
        </w:tblPrEx>
        <w:trPr>
          <w:trHeight w:val="112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2A4E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F532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AA14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2、路面污垢数量5处(含)以下的扣0.1分，5-10处（含）的扣0.2分，10-20处（含）的扣0.3分， 20米处上的扣0.4分。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380A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401F3A1">
        <w:tblPrEx>
          <w:tblCellMar>
            <w:top w:w="0" w:type="dxa"/>
            <w:left w:w="0" w:type="dxa"/>
            <w:bottom w:w="0" w:type="dxa"/>
            <w:right w:w="0" w:type="dxa"/>
          </w:tblCellMar>
        </w:tblPrEx>
        <w:trPr>
          <w:trHeight w:val="14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B34A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AE60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959B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3、发现路面积水，长度1米以下扣0.1分，1-2米扣0.2分，2-4 米扣0.3分，4米以上扣0.4分。冬季路面积水导致路面结冰的每处扣0.1分，导致出现人员滑倒受伤事故的每次扣1分。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2110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EF1A865">
        <w:tblPrEx>
          <w:tblCellMar>
            <w:top w:w="0" w:type="dxa"/>
            <w:left w:w="0" w:type="dxa"/>
            <w:bottom w:w="0" w:type="dxa"/>
            <w:right w:w="0" w:type="dxa"/>
          </w:tblCellMar>
        </w:tblPrEx>
        <w:trPr>
          <w:trHeight w:val="76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05F5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8587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91BA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4、通道内各类井盖或盖板间等缝隙有垃圾（杂物）的每处扣0.1分。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6565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AB09455">
        <w:tblPrEx>
          <w:tblCellMar>
            <w:top w:w="0" w:type="dxa"/>
            <w:left w:w="0" w:type="dxa"/>
            <w:bottom w:w="0" w:type="dxa"/>
            <w:right w:w="0" w:type="dxa"/>
          </w:tblCellMar>
        </w:tblPrEx>
        <w:trPr>
          <w:trHeight w:val="110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FB1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3DB3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通道内楼梯保洁（含电梯）</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2C3F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1、楼梯上内纸屑、果皮、烟头、塑料袋等，3个以下扣0.1分，4-6个扣0.2分，7-9个扣0.3分，10个以上扣0.4分。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BDFD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7867E547">
        <w:tblPrEx>
          <w:tblCellMar>
            <w:top w:w="0" w:type="dxa"/>
            <w:left w:w="0" w:type="dxa"/>
            <w:bottom w:w="0" w:type="dxa"/>
            <w:right w:w="0" w:type="dxa"/>
          </w:tblCellMar>
        </w:tblPrEx>
        <w:trPr>
          <w:trHeight w:val="7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61C9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9A1D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DACA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2、楼梯护栏及护栏挡板不得积灰，按照积灰程度及面积酌情扣分0.1分、0.3分或0.5分。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9A87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C69774D">
        <w:tblPrEx>
          <w:tblCellMar>
            <w:top w:w="0" w:type="dxa"/>
            <w:left w:w="0" w:type="dxa"/>
            <w:bottom w:w="0" w:type="dxa"/>
            <w:right w:w="0" w:type="dxa"/>
          </w:tblCellMar>
        </w:tblPrEx>
        <w:trPr>
          <w:trHeight w:val="11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A538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5B49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D826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3、电梯上有石子、玻璃碎渣等固体颗粒（直径1cm以上）没有及时清理的，扣0.1分，电梯出现异响没有及时通知电梯养护单位或业主的，扣0.5分。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7A33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509E5867">
        <w:tblPrEx>
          <w:tblCellMar>
            <w:top w:w="0" w:type="dxa"/>
            <w:left w:w="0" w:type="dxa"/>
            <w:bottom w:w="0" w:type="dxa"/>
            <w:right w:w="0" w:type="dxa"/>
          </w:tblCellMar>
        </w:tblPrEx>
        <w:trPr>
          <w:trHeight w:val="46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E1EF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9F67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果壳箱、垃圾桶等垃圾收集容器保洁</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59A6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1、垃圾未日产日清的每个扣0.1分。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67C6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767A8AF">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AA8B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C441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90DB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2、垃圾超出果壳箱、垃圾桶投放口平面的每个扣0.1分。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986D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BEAFD33">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C04D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599C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E1DB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3、果壳箱、垃圾收集容器周边有暴露垃圾的每处扣0.1分。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F6C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5FE5F8CD">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82D1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BA71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E3F8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4、果壳箱、垃圾桶等垃圾收集容器清洗不到位，内部有污垢，外观不洁的，每个扣0.1分。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E8FE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CA5A733">
        <w:tblPrEx>
          <w:tblCellMar>
            <w:top w:w="0" w:type="dxa"/>
            <w:left w:w="0" w:type="dxa"/>
            <w:bottom w:w="0" w:type="dxa"/>
            <w:right w:w="0" w:type="dxa"/>
          </w:tblCellMar>
        </w:tblPrEx>
        <w:trPr>
          <w:trHeight w:val="514"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665A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EFF7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EAD2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5、果壳箱未套垃圾袋的每个扣0.1分。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FE8E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601551D">
        <w:tblPrEx>
          <w:tblCellMar>
            <w:top w:w="0" w:type="dxa"/>
            <w:left w:w="0" w:type="dxa"/>
            <w:bottom w:w="0" w:type="dxa"/>
            <w:right w:w="0" w:type="dxa"/>
          </w:tblCellMar>
        </w:tblPrEx>
        <w:trPr>
          <w:trHeight w:val="43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3458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8D77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0D5C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6、垃圾收集后垃圾桶未放回原处的每处扣0.1分。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6903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E46CCAD">
        <w:tblPrEx>
          <w:tblCellMar>
            <w:top w:w="0" w:type="dxa"/>
            <w:left w:w="0" w:type="dxa"/>
            <w:bottom w:w="0" w:type="dxa"/>
            <w:right w:w="0" w:type="dxa"/>
          </w:tblCellMar>
        </w:tblPrEx>
        <w:trPr>
          <w:trHeight w:val="7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A0E0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D996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A53B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7、果壳箱、垃圾桶等垃圾收集容器残缺破损，没有上报或者修复的，每次扣0.1分。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FCF0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176B427">
        <w:tblPrEx>
          <w:tblCellMar>
            <w:top w:w="0" w:type="dxa"/>
            <w:left w:w="0" w:type="dxa"/>
            <w:bottom w:w="0" w:type="dxa"/>
            <w:right w:w="0" w:type="dxa"/>
          </w:tblCellMar>
        </w:tblPrEx>
        <w:trPr>
          <w:trHeight w:val="441"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B8F6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0F58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清扫保洁人员规范作业</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C9FE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1、未在规定时间完成普扫的每人次扣0.5分。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3623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7481EF5">
        <w:tblPrEx>
          <w:tblCellMar>
            <w:top w:w="0" w:type="dxa"/>
            <w:left w:w="0" w:type="dxa"/>
            <w:bottom w:w="0" w:type="dxa"/>
            <w:right w:w="0" w:type="dxa"/>
          </w:tblCellMar>
        </w:tblPrEx>
        <w:trPr>
          <w:trHeight w:val="110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9AC0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7EA8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4EF1C">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2、清扫保洁时将垃圾扫入窨井沟槽或向路面两侧反扫的每次扣0.5分；私自随意堆放垃圾造成有责事故的，每次扣1分。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BD4A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144E5AE">
        <w:tblPrEx>
          <w:tblCellMar>
            <w:top w:w="0" w:type="dxa"/>
            <w:left w:w="0" w:type="dxa"/>
            <w:bottom w:w="0" w:type="dxa"/>
            <w:right w:w="0" w:type="dxa"/>
          </w:tblCellMar>
        </w:tblPrEx>
        <w:trPr>
          <w:trHeight w:val="10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1BA7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DA5D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75FA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3、清扫保洁人员应文明作业，如发现乱扔垃圾、随地吐痰、随地大小便、随地铺设休息地点、聚众聊天、打牌、下棋等不文明现象每人次扣0.1分。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458C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A7F98A2">
        <w:tblPrEx>
          <w:tblCellMar>
            <w:top w:w="0" w:type="dxa"/>
            <w:left w:w="0" w:type="dxa"/>
            <w:bottom w:w="0" w:type="dxa"/>
            <w:right w:w="0" w:type="dxa"/>
          </w:tblCellMar>
        </w:tblPrEx>
        <w:trPr>
          <w:trHeight w:val="105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5264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16E7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人员上岗作业规范</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3414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1、工作人员人数、类别均按照投标书、合约条款落实到岗，未按照投标书、合约条款落实的，发现一次扣1分。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9EC5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313AA94">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10280E3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0643267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5B83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2、工作人员排班表应放在物业管理办公区域，方便检查，无人员排班表的，发现一次扣1分。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C35A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085D5F3">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0F8D00E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70005B3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4110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3、通道设施管理、安保、保洁人员信息应当向群众公开，便于组织通道秩序。全体管理人员人像、姓名应当统一做成“工作人员形象栏”，陈放在通道显眼处。未做“工作人员形象栏”的，扣1分。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8C8E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6089B10">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180C8E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5A3935C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41BF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4、清扫保洁、安保、管理人员、缺岗、脱岗，每人次扣0.5分。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2972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D6FE4AF">
        <w:tblPrEx>
          <w:tblCellMar>
            <w:top w:w="0" w:type="dxa"/>
            <w:left w:w="0" w:type="dxa"/>
            <w:bottom w:w="0" w:type="dxa"/>
            <w:right w:w="0" w:type="dxa"/>
          </w:tblCellMar>
        </w:tblPrEx>
        <w:trPr>
          <w:trHeight w:val="183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5555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B694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957F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工作人员着装不规范，如衣冠不整（如纽扣不扣、工作帽歪戴、穿拖鞋等）、服装不洁、未穿着统一的工作服、未穿安全服、未执证上岗的、未佩戴工作证的，每人次扣0.1分；保洁人员未使用统一的保洁工具的每人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44B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55D4CC1">
        <w:tblPrEx>
          <w:tblCellMar>
            <w:top w:w="0" w:type="dxa"/>
            <w:left w:w="0" w:type="dxa"/>
            <w:bottom w:w="0" w:type="dxa"/>
            <w:right w:w="0" w:type="dxa"/>
          </w:tblCellMar>
        </w:tblPrEx>
        <w:trPr>
          <w:trHeight w:val="77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2423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C519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安全生产规范</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F9B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1、保洁工具应有序收集放置，如发现保洁工具随意放置影响行人或破坏通道展示面貌的，发现一处扣0.2分。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1AD5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1C60663">
        <w:tblPrEx>
          <w:tblCellMar>
            <w:top w:w="0" w:type="dxa"/>
            <w:left w:w="0" w:type="dxa"/>
            <w:bottom w:w="0" w:type="dxa"/>
            <w:right w:w="0" w:type="dxa"/>
          </w:tblCellMar>
        </w:tblPrEx>
        <w:trPr>
          <w:trHeight w:val="11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FFE5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F6E5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5509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2、配电房、管理房、各通道等作业空间不得放置杂物，如有发现放置杂物阻碍通道或存在安全隐患的，发现一处扣0.2分，严重的扣0.5分。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6E6F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5F91AA6F">
        <w:tblPrEx>
          <w:tblCellMar>
            <w:top w:w="0" w:type="dxa"/>
            <w:left w:w="0" w:type="dxa"/>
            <w:bottom w:w="0" w:type="dxa"/>
            <w:right w:w="0" w:type="dxa"/>
          </w:tblCellMar>
        </w:tblPrEx>
        <w:trPr>
          <w:trHeight w:val="7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5EA5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C145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62EE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3、消防设施设备或相关器材需定期检查，如发现未按时检查的，发现一处扣0.1分，严重的扣0.5分。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7342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535C6BE9">
        <w:tblPrEx>
          <w:tblCellMar>
            <w:top w:w="0" w:type="dxa"/>
            <w:left w:w="0" w:type="dxa"/>
            <w:bottom w:w="0" w:type="dxa"/>
            <w:right w:w="0" w:type="dxa"/>
          </w:tblCellMar>
        </w:tblPrEx>
        <w:trPr>
          <w:trHeight w:val="74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8B59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B96B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16E2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4、设施设备损坏需及时上报，未上报的，发现一处扣0.1分。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30B8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28A847C">
        <w:tblPrEx>
          <w:tblCellMar>
            <w:top w:w="0" w:type="dxa"/>
            <w:left w:w="0" w:type="dxa"/>
            <w:bottom w:w="0" w:type="dxa"/>
            <w:right w:w="0" w:type="dxa"/>
          </w:tblCellMar>
        </w:tblPrEx>
        <w:trPr>
          <w:trHeight w:val="737"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4C15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38B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704F2">
            <w:pPr>
              <w:keepNext w:val="0"/>
              <w:keepLines w:val="0"/>
              <w:pageBreakBefore w:val="0"/>
              <w:kinsoku/>
              <w:wordWrap/>
              <w:overflowPunct/>
              <w:topLinePunct w:val="0"/>
              <w:autoSpaceDE/>
              <w:autoSpaceDN/>
              <w:bidi w:val="0"/>
              <w:adjustRightInd/>
              <w:snapToGrid/>
              <w:spacing w:line="360" w:lineRule="exact"/>
              <w:ind w:left="0" w:firstLine="0" w:firstLineChars="0"/>
              <w:jc w:val="both"/>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按照《劳动法》及其他相关法律规定，物业公司与员工建立劳动关系应订立劳动合同。公司与员工双方必须依法参加社会保险，缴纳社会保险费。未参与社保的，发现一人，扣2分，并扣除相应社保费用，要求立即整改。</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09A8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9AFC076">
        <w:tblPrEx>
          <w:tblCellMar>
            <w:top w:w="0" w:type="dxa"/>
            <w:left w:w="0" w:type="dxa"/>
            <w:bottom w:w="0" w:type="dxa"/>
            <w:right w:w="0" w:type="dxa"/>
          </w:tblCellMar>
        </w:tblPrEx>
        <w:trPr>
          <w:trHeight w:val="737" w:hRule="atLeast"/>
          <w:jc w:val="center"/>
        </w:trPr>
        <w:tc>
          <w:tcPr>
            <w:tcW w:w="8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084C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满分100分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73EF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84F3FA5">
        <w:tblPrEx>
          <w:tblCellMar>
            <w:top w:w="0" w:type="dxa"/>
            <w:left w:w="0" w:type="dxa"/>
            <w:bottom w:w="0" w:type="dxa"/>
            <w:right w:w="0" w:type="dxa"/>
          </w:tblCellMar>
        </w:tblPrEx>
        <w:trPr>
          <w:trHeight w:val="841" w:hRule="atLeast"/>
          <w:jc w:val="center"/>
        </w:trPr>
        <w:tc>
          <w:tcPr>
            <w:tcW w:w="9204" w:type="dxa"/>
            <w:gridSpan w:val="4"/>
            <w:tcBorders>
              <w:top w:val="nil"/>
              <w:left w:val="nil"/>
              <w:bottom w:val="nil"/>
              <w:right w:val="nil"/>
            </w:tcBorders>
            <w:noWrap w:val="0"/>
            <w:tcMar>
              <w:top w:w="15" w:type="dxa"/>
              <w:left w:w="15" w:type="dxa"/>
              <w:right w:w="15" w:type="dxa"/>
            </w:tcMar>
            <w:vAlign w:val="center"/>
          </w:tcPr>
          <w:p w14:paraId="0AB3924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附注：考核得分在98分及以上为合格，全额拨付服务报酬；未达到98分的，以每分对应</w:t>
            </w:r>
            <w:r>
              <w:rPr>
                <w:rFonts w:hint="eastAsia" w:ascii="宋体" w:hAnsi="宋体" w:cs="宋体"/>
                <w:i w:val="0"/>
                <w:color w:val="auto"/>
                <w:kern w:val="0"/>
                <w:sz w:val="24"/>
                <w:szCs w:val="24"/>
                <w:u w:val="none"/>
                <w:lang w:val="en-US" w:eastAsia="zh-CN" w:bidi="ar"/>
              </w:rPr>
              <w:t>服务</w:t>
            </w:r>
            <w:r>
              <w:rPr>
                <w:rFonts w:hint="eastAsia" w:ascii="宋体" w:hAnsi="宋体" w:eastAsia="宋体" w:cs="宋体"/>
                <w:i w:val="0"/>
                <w:color w:val="auto"/>
                <w:kern w:val="0"/>
                <w:sz w:val="24"/>
                <w:szCs w:val="24"/>
                <w:u w:val="none"/>
                <w:lang w:val="en-US" w:eastAsia="zh-CN" w:bidi="ar"/>
              </w:rPr>
              <w:t>费用500元的标准进行</w:t>
            </w:r>
            <w:r>
              <w:rPr>
                <w:rFonts w:hint="eastAsia" w:ascii="宋体" w:hAnsi="宋体" w:cs="宋体"/>
                <w:i w:val="0"/>
                <w:color w:val="auto"/>
                <w:kern w:val="0"/>
                <w:sz w:val="24"/>
                <w:szCs w:val="24"/>
                <w:u w:val="none"/>
                <w:lang w:val="en-US" w:eastAsia="zh-CN" w:bidi="ar"/>
              </w:rPr>
              <w:t>扣除</w:t>
            </w:r>
            <w:r>
              <w:rPr>
                <w:rFonts w:hint="eastAsia" w:ascii="宋体" w:hAnsi="宋体" w:eastAsia="宋体" w:cs="宋体"/>
                <w:i w:val="0"/>
                <w:color w:val="auto"/>
                <w:kern w:val="0"/>
                <w:sz w:val="24"/>
                <w:szCs w:val="24"/>
                <w:u w:val="none"/>
                <w:lang w:val="en-US" w:eastAsia="zh-CN" w:bidi="ar"/>
              </w:rPr>
              <w:t>；得分在90分以下的还应注意“合同解除”的规定。</w:t>
            </w:r>
          </w:p>
        </w:tc>
      </w:tr>
    </w:tbl>
    <w:p w14:paraId="3752B528">
      <w:pPr>
        <w:spacing w:line="360" w:lineRule="auto"/>
        <w:jc w:val="center"/>
        <w:outlineLvl w:val="0"/>
        <w:rPr>
          <w:rFonts w:ascii="宋体" w:hAnsi="宋体" w:cs="宋体"/>
          <w:b/>
          <w:color w:val="auto"/>
          <w:sz w:val="36"/>
          <w:szCs w:val="36"/>
          <w:highlight w:val="none"/>
        </w:rPr>
      </w:pPr>
      <w:r>
        <w:rPr>
          <w:rFonts w:hint="eastAsia" w:ascii="宋体" w:hAnsi="宋体" w:eastAsia="宋体" w:cs="宋体"/>
          <w:b/>
          <w:bCs/>
          <w:color w:val="auto"/>
          <w:kern w:val="0"/>
          <w:sz w:val="28"/>
          <w:szCs w:val="28"/>
          <w:lang w:val="en-US" w:eastAsia="zh-CN"/>
        </w:rPr>
        <w:br w:type="page"/>
      </w:r>
      <w:bookmarkStart w:id="52" w:name="_Toc4692"/>
      <w:r>
        <w:rPr>
          <w:rFonts w:hint="eastAsia" w:ascii="宋体" w:hAnsi="宋体" w:cs="宋体"/>
          <w:b/>
          <w:color w:val="auto"/>
          <w:sz w:val="36"/>
          <w:szCs w:val="36"/>
          <w:highlight w:val="none"/>
        </w:rPr>
        <w:t>第四部分</w:t>
      </w:r>
      <w:bookmarkStart w:id="53" w:name="_Toc184308047"/>
      <w:bookmarkEnd w:id="53"/>
      <w:bookmarkStart w:id="54" w:name="_Toc184308082"/>
      <w:bookmarkEnd w:id="54"/>
      <w:bookmarkStart w:id="55" w:name="_Toc184310282"/>
      <w:bookmarkEnd w:id="55"/>
      <w:bookmarkStart w:id="56" w:name="_Toc184310303"/>
      <w:bookmarkEnd w:id="56"/>
      <w:bookmarkStart w:id="57" w:name="_Toc184310324"/>
      <w:bookmarkEnd w:id="57"/>
      <w:bookmarkStart w:id="58" w:name="_Toc184308056"/>
      <w:bookmarkEnd w:id="58"/>
      <w:bookmarkStart w:id="59" w:name="_Toc184312079"/>
      <w:bookmarkEnd w:id="59"/>
      <w:bookmarkStart w:id="60" w:name="_Toc184308080"/>
      <w:bookmarkEnd w:id="60"/>
      <w:bookmarkStart w:id="61" w:name="_Toc184314460"/>
      <w:bookmarkEnd w:id="61"/>
      <w:bookmarkStart w:id="62" w:name="_Toc184312133"/>
      <w:bookmarkEnd w:id="62"/>
      <w:bookmarkStart w:id="63" w:name="_Toc184313273"/>
      <w:bookmarkEnd w:id="63"/>
      <w:bookmarkStart w:id="64" w:name="_Toc184308065"/>
      <w:bookmarkEnd w:id="64"/>
      <w:bookmarkStart w:id="65" w:name="_Toc184314437"/>
      <w:bookmarkEnd w:id="65"/>
      <w:bookmarkStart w:id="66" w:name="_Toc184312108"/>
      <w:bookmarkEnd w:id="66"/>
      <w:bookmarkStart w:id="67" w:name="_Toc184314434"/>
      <w:bookmarkEnd w:id="67"/>
      <w:bookmarkStart w:id="68" w:name="_Toc184308094"/>
      <w:bookmarkEnd w:id="68"/>
      <w:bookmarkStart w:id="69" w:name="_Toc184312117"/>
      <w:bookmarkEnd w:id="69"/>
      <w:bookmarkStart w:id="70" w:name="_Toc184314422"/>
      <w:bookmarkEnd w:id="70"/>
      <w:bookmarkStart w:id="71" w:name="_Toc184313298"/>
      <w:bookmarkEnd w:id="71"/>
      <w:bookmarkStart w:id="72" w:name="_Toc184313307"/>
      <w:bookmarkEnd w:id="72"/>
      <w:bookmarkStart w:id="73" w:name="_Toc184313264"/>
      <w:bookmarkEnd w:id="73"/>
      <w:bookmarkStart w:id="74" w:name="_Toc184310335"/>
      <w:bookmarkEnd w:id="74"/>
      <w:bookmarkStart w:id="75" w:name="_Toc184312069"/>
      <w:bookmarkEnd w:id="75"/>
      <w:bookmarkStart w:id="76" w:name="_Toc184308092"/>
      <w:bookmarkEnd w:id="76"/>
      <w:bookmarkStart w:id="77" w:name="_Toc184313269"/>
      <w:bookmarkEnd w:id="77"/>
      <w:bookmarkStart w:id="78" w:name="_Toc184313276"/>
      <w:bookmarkEnd w:id="78"/>
      <w:bookmarkStart w:id="79" w:name="_Toc184314456"/>
      <w:bookmarkEnd w:id="79"/>
      <w:bookmarkStart w:id="80" w:name="_Toc184308042"/>
      <w:bookmarkEnd w:id="80"/>
      <w:bookmarkStart w:id="81" w:name="_Toc184312114"/>
      <w:bookmarkEnd w:id="81"/>
      <w:bookmarkStart w:id="82" w:name="_Toc184314481"/>
      <w:bookmarkEnd w:id="82"/>
      <w:bookmarkStart w:id="83" w:name="_Toc184308043"/>
      <w:bookmarkEnd w:id="83"/>
      <w:bookmarkStart w:id="84" w:name="_Toc184313263"/>
      <w:bookmarkEnd w:id="84"/>
      <w:bookmarkStart w:id="85" w:name="_Toc184308081"/>
      <w:bookmarkEnd w:id="85"/>
      <w:bookmarkStart w:id="86" w:name="_Toc184313253"/>
      <w:bookmarkEnd w:id="86"/>
      <w:bookmarkStart w:id="87" w:name="_Toc184313261"/>
      <w:bookmarkEnd w:id="87"/>
      <w:bookmarkStart w:id="88" w:name="_Toc184308044"/>
      <w:bookmarkEnd w:id="88"/>
      <w:bookmarkStart w:id="89" w:name="_Toc184312123"/>
      <w:bookmarkEnd w:id="89"/>
      <w:bookmarkStart w:id="90" w:name="_Toc184308069"/>
      <w:bookmarkEnd w:id="90"/>
      <w:bookmarkStart w:id="91" w:name="_Toc184313281"/>
      <w:bookmarkEnd w:id="91"/>
      <w:bookmarkStart w:id="92" w:name="_Toc184313259"/>
      <w:bookmarkEnd w:id="92"/>
      <w:bookmarkStart w:id="93" w:name="_Toc184314425"/>
      <w:bookmarkEnd w:id="93"/>
      <w:bookmarkStart w:id="94" w:name="_Toc184314430"/>
      <w:bookmarkEnd w:id="94"/>
      <w:bookmarkStart w:id="95" w:name="_Toc184312098"/>
      <w:bookmarkEnd w:id="95"/>
      <w:bookmarkStart w:id="96" w:name="_Toc184314458"/>
      <w:bookmarkEnd w:id="96"/>
      <w:bookmarkStart w:id="97" w:name="_Toc184314427"/>
      <w:bookmarkEnd w:id="97"/>
      <w:bookmarkStart w:id="98" w:name="_Toc184312111"/>
      <w:bookmarkEnd w:id="98"/>
      <w:bookmarkStart w:id="99" w:name="_Toc184310329"/>
      <w:bookmarkEnd w:id="99"/>
      <w:bookmarkStart w:id="100" w:name="_Toc184314459"/>
      <w:bookmarkEnd w:id="100"/>
      <w:bookmarkStart w:id="101" w:name="_Toc184312132"/>
      <w:bookmarkEnd w:id="101"/>
      <w:bookmarkStart w:id="102" w:name="_Toc184312103"/>
      <w:bookmarkEnd w:id="102"/>
      <w:bookmarkStart w:id="103" w:name="_Toc184308067"/>
      <w:bookmarkEnd w:id="103"/>
      <w:bookmarkStart w:id="104" w:name="_Toc184314449"/>
      <w:bookmarkEnd w:id="104"/>
      <w:bookmarkStart w:id="105" w:name="_Toc184310284"/>
      <w:bookmarkEnd w:id="105"/>
      <w:bookmarkStart w:id="106" w:name="_Toc184308093"/>
      <w:bookmarkEnd w:id="106"/>
      <w:bookmarkStart w:id="107" w:name="_Toc184310281"/>
      <w:bookmarkEnd w:id="107"/>
      <w:bookmarkStart w:id="108" w:name="_Toc184314442"/>
      <w:bookmarkEnd w:id="108"/>
      <w:bookmarkStart w:id="109" w:name="_Toc184308087"/>
      <w:bookmarkEnd w:id="109"/>
      <w:bookmarkStart w:id="110" w:name="_Toc184312093"/>
      <w:bookmarkEnd w:id="110"/>
      <w:bookmarkStart w:id="111" w:name="_Toc184312090"/>
      <w:bookmarkEnd w:id="111"/>
      <w:bookmarkStart w:id="112" w:name="_Toc184312084"/>
      <w:bookmarkEnd w:id="112"/>
      <w:bookmarkStart w:id="113" w:name="_Toc184312096"/>
      <w:bookmarkEnd w:id="113"/>
      <w:bookmarkStart w:id="114" w:name="_Toc184313252"/>
      <w:bookmarkEnd w:id="114"/>
      <w:bookmarkStart w:id="115" w:name="_Toc184313250"/>
      <w:bookmarkEnd w:id="115"/>
      <w:bookmarkStart w:id="116" w:name="_Toc184313291"/>
      <w:bookmarkEnd w:id="116"/>
      <w:bookmarkStart w:id="117" w:name="_Toc184313242"/>
      <w:bookmarkEnd w:id="117"/>
      <w:bookmarkStart w:id="118" w:name="_Toc184312106"/>
      <w:bookmarkEnd w:id="118"/>
      <w:bookmarkStart w:id="119" w:name="_Toc184312078"/>
      <w:bookmarkEnd w:id="119"/>
      <w:bookmarkStart w:id="120" w:name="_Toc184313241"/>
      <w:bookmarkEnd w:id="120"/>
      <w:bookmarkStart w:id="121" w:name="_Toc184314466"/>
      <w:bookmarkEnd w:id="121"/>
      <w:bookmarkStart w:id="122" w:name="_Toc184312067"/>
      <w:bookmarkEnd w:id="122"/>
      <w:bookmarkStart w:id="123" w:name="_Toc184314443"/>
      <w:bookmarkEnd w:id="123"/>
      <w:bookmarkStart w:id="124" w:name="_Toc184310298"/>
      <w:bookmarkEnd w:id="124"/>
      <w:bookmarkStart w:id="125" w:name="_Toc184313248"/>
      <w:bookmarkEnd w:id="125"/>
      <w:bookmarkStart w:id="126" w:name="_Toc184314421"/>
      <w:bookmarkEnd w:id="126"/>
      <w:bookmarkStart w:id="127" w:name="_Toc184310279"/>
      <w:bookmarkEnd w:id="127"/>
      <w:bookmarkStart w:id="128" w:name="_Toc184310323"/>
      <w:bookmarkEnd w:id="128"/>
      <w:bookmarkStart w:id="129" w:name="_Toc184313304"/>
      <w:bookmarkEnd w:id="129"/>
      <w:bookmarkStart w:id="130" w:name="_Toc184314418"/>
      <w:bookmarkEnd w:id="130"/>
      <w:bookmarkStart w:id="131" w:name="_Toc184314419"/>
      <w:bookmarkEnd w:id="131"/>
      <w:bookmarkStart w:id="132" w:name="_Toc184308091"/>
      <w:bookmarkEnd w:id="132"/>
      <w:bookmarkStart w:id="133" w:name="_Toc184312105"/>
      <w:bookmarkEnd w:id="133"/>
      <w:bookmarkStart w:id="134" w:name="_Toc184313289"/>
      <w:bookmarkEnd w:id="134"/>
      <w:bookmarkStart w:id="135" w:name="_Toc184310313"/>
      <w:bookmarkEnd w:id="135"/>
      <w:bookmarkStart w:id="136" w:name="_Toc184312095"/>
      <w:bookmarkEnd w:id="136"/>
      <w:bookmarkStart w:id="137" w:name="_Toc184312118"/>
      <w:bookmarkEnd w:id="137"/>
      <w:bookmarkStart w:id="138" w:name="_Toc184314455"/>
      <w:bookmarkEnd w:id="138"/>
      <w:bookmarkStart w:id="139" w:name="_Toc184313295"/>
      <w:bookmarkEnd w:id="139"/>
      <w:bookmarkStart w:id="140" w:name="_Toc184314424"/>
      <w:bookmarkEnd w:id="140"/>
      <w:bookmarkStart w:id="141" w:name="_Toc184312110"/>
      <w:bookmarkEnd w:id="141"/>
      <w:bookmarkStart w:id="142" w:name="_Toc184312121"/>
      <w:bookmarkEnd w:id="142"/>
      <w:bookmarkStart w:id="143" w:name="_Toc184310344"/>
      <w:bookmarkEnd w:id="143"/>
      <w:bookmarkStart w:id="144" w:name="_Toc184313286"/>
      <w:bookmarkEnd w:id="144"/>
      <w:bookmarkStart w:id="145" w:name="_Toc184314448"/>
      <w:bookmarkEnd w:id="145"/>
      <w:bookmarkStart w:id="146" w:name="_Toc184310276"/>
      <w:bookmarkEnd w:id="146"/>
      <w:bookmarkStart w:id="147" w:name="_Toc184310283"/>
      <w:bookmarkEnd w:id="147"/>
      <w:bookmarkStart w:id="148" w:name="_Toc184313306"/>
      <w:bookmarkEnd w:id="148"/>
      <w:bookmarkStart w:id="149" w:name="_Toc184314426"/>
      <w:bookmarkEnd w:id="149"/>
      <w:bookmarkStart w:id="150" w:name="_Toc184313254"/>
      <w:bookmarkEnd w:id="150"/>
      <w:bookmarkStart w:id="151" w:name="_Toc184313271"/>
      <w:bookmarkEnd w:id="151"/>
      <w:bookmarkStart w:id="152" w:name="_Toc184313240"/>
      <w:bookmarkEnd w:id="152"/>
      <w:bookmarkStart w:id="153" w:name="_Toc184312085"/>
      <w:bookmarkEnd w:id="153"/>
      <w:bookmarkStart w:id="154" w:name="_Toc184310328"/>
      <w:bookmarkEnd w:id="154"/>
      <w:bookmarkStart w:id="155" w:name="_Toc184314438"/>
      <w:bookmarkEnd w:id="155"/>
      <w:bookmarkStart w:id="156" w:name="_Toc184310274"/>
      <w:bookmarkEnd w:id="156"/>
      <w:bookmarkStart w:id="157" w:name="_Toc184310325"/>
      <w:bookmarkEnd w:id="157"/>
      <w:bookmarkStart w:id="158" w:name="_Toc184310299"/>
      <w:bookmarkEnd w:id="158"/>
      <w:bookmarkStart w:id="159" w:name="_Toc184313299"/>
      <w:bookmarkEnd w:id="159"/>
      <w:bookmarkStart w:id="160" w:name="_Toc184314465"/>
      <w:bookmarkEnd w:id="160"/>
      <w:bookmarkStart w:id="161" w:name="_Toc184312092"/>
      <w:bookmarkEnd w:id="161"/>
      <w:bookmarkStart w:id="162" w:name="_Toc184313293"/>
      <w:bookmarkEnd w:id="162"/>
      <w:bookmarkStart w:id="163" w:name="_Toc184310331"/>
      <w:bookmarkEnd w:id="163"/>
      <w:bookmarkStart w:id="164" w:name="_Toc184314444"/>
      <w:bookmarkEnd w:id="164"/>
      <w:bookmarkStart w:id="165" w:name="_Toc184308102"/>
      <w:bookmarkEnd w:id="165"/>
      <w:bookmarkStart w:id="166" w:name="_Toc184312082"/>
      <w:bookmarkEnd w:id="166"/>
      <w:bookmarkStart w:id="167" w:name="_Toc184314433"/>
      <w:bookmarkEnd w:id="167"/>
      <w:bookmarkStart w:id="168" w:name="_Toc184310291"/>
      <w:bookmarkEnd w:id="168"/>
      <w:bookmarkStart w:id="169" w:name="_Toc184314412"/>
      <w:bookmarkEnd w:id="169"/>
      <w:bookmarkStart w:id="170" w:name="_Toc184312130"/>
      <w:bookmarkEnd w:id="170"/>
      <w:bookmarkStart w:id="171" w:name="_Toc184308036"/>
      <w:bookmarkEnd w:id="171"/>
      <w:bookmarkStart w:id="172" w:name="_Toc184310290"/>
      <w:bookmarkEnd w:id="172"/>
      <w:bookmarkStart w:id="173" w:name="_Toc184308095"/>
      <w:bookmarkEnd w:id="173"/>
      <w:bookmarkStart w:id="174" w:name="_Toc184313305"/>
      <w:bookmarkEnd w:id="174"/>
      <w:bookmarkStart w:id="175" w:name="_Toc184310322"/>
      <w:bookmarkEnd w:id="175"/>
      <w:bookmarkStart w:id="176" w:name="_Toc184314432"/>
      <w:bookmarkEnd w:id="176"/>
      <w:bookmarkStart w:id="177" w:name="_Toc184313300"/>
      <w:bookmarkEnd w:id="177"/>
      <w:bookmarkStart w:id="178" w:name="_Toc184308089"/>
      <w:bookmarkEnd w:id="178"/>
      <w:bookmarkStart w:id="179" w:name="_Toc184313266"/>
      <w:bookmarkEnd w:id="179"/>
      <w:bookmarkStart w:id="180" w:name="_Toc184310273"/>
      <w:bookmarkEnd w:id="180"/>
      <w:bookmarkStart w:id="181" w:name="_Toc184313274"/>
      <w:bookmarkEnd w:id="181"/>
      <w:bookmarkStart w:id="182" w:name="_Toc184310320"/>
      <w:bookmarkEnd w:id="182"/>
      <w:bookmarkStart w:id="183" w:name="_Toc184308060"/>
      <w:bookmarkEnd w:id="183"/>
      <w:bookmarkStart w:id="184" w:name="_Toc184308097"/>
      <w:bookmarkEnd w:id="184"/>
      <w:bookmarkStart w:id="185" w:name="_Toc184308075"/>
      <w:bookmarkEnd w:id="185"/>
      <w:bookmarkStart w:id="186" w:name="_Toc184310340"/>
      <w:bookmarkEnd w:id="186"/>
      <w:bookmarkStart w:id="187" w:name="_Toc184310306"/>
      <w:bookmarkEnd w:id="187"/>
      <w:bookmarkStart w:id="188" w:name="_Toc184312070"/>
      <w:bookmarkEnd w:id="188"/>
      <w:bookmarkStart w:id="189" w:name="_Toc184308048"/>
      <w:bookmarkEnd w:id="189"/>
      <w:bookmarkStart w:id="190" w:name="_Toc184310300"/>
      <w:bookmarkEnd w:id="190"/>
      <w:bookmarkStart w:id="191" w:name="_Toc184312138"/>
      <w:bookmarkEnd w:id="191"/>
      <w:bookmarkStart w:id="192" w:name="_Toc184310309"/>
      <w:bookmarkEnd w:id="192"/>
      <w:bookmarkStart w:id="193" w:name="_Toc184310294"/>
      <w:bookmarkEnd w:id="193"/>
      <w:bookmarkStart w:id="194" w:name="_Toc184313245"/>
      <w:bookmarkEnd w:id="194"/>
      <w:bookmarkStart w:id="195" w:name="_Toc184313243"/>
      <w:bookmarkEnd w:id="195"/>
      <w:bookmarkStart w:id="196" w:name="_Toc184314447"/>
      <w:bookmarkEnd w:id="196"/>
      <w:bookmarkStart w:id="197" w:name="_Toc184310280"/>
      <w:bookmarkEnd w:id="197"/>
      <w:bookmarkStart w:id="198" w:name="_Toc184310292"/>
      <w:bookmarkEnd w:id="198"/>
      <w:bookmarkStart w:id="199" w:name="_Toc184308039"/>
      <w:bookmarkEnd w:id="199"/>
      <w:bookmarkStart w:id="200" w:name="_Toc184308064"/>
      <w:bookmarkEnd w:id="200"/>
      <w:bookmarkStart w:id="201" w:name="_Toc184314431"/>
      <w:bookmarkEnd w:id="201"/>
      <w:bookmarkStart w:id="202" w:name="_Toc184313278"/>
      <w:bookmarkEnd w:id="202"/>
      <w:bookmarkStart w:id="203" w:name="_Toc184314452"/>
      <w:bookmarkEnd w:id="203"/>
      <w:bookmarkStart w:id="204" w:name="_Toc184313246"/>
      <w:bookmarkEnd w:id="204"/>
      <w:bookmarkStart w:id="205" w:name="_Toc184314451"/>
      <w:bookmarkEnd w:id="205"/>
      <w:bookmarkStart w:id="206" w:name="_Toc184310341"/>
      <w:bookmarkEnd w:id="206"/>
      <w:bookmarkStart w:id="207" w:name="_Toc184312124"/>
      <w:bookmarkEnd w:id="207"/>
      <w:bookmarkStart w:id="208" w:name="_Toc184313247"/>
      <w:bookmarkEnd w:id="208"/>
      <w:bookmarkStart w:id="209" w:name="_Toc184314463"/>
      <w:bookmarkEnd w:id="209"/>
      <w:bookmarkStart w:id="210" w:name="_Toc184312101"/>
      <w:bookmarkEnd w:id="210"/>
      <w:bookmarkStart w:id="211" w:name="_Toc184308037"/>
      <w:bookmarkEnd w:id="211"/>
      <w:bookmarkStart w:id="212" w:name="_Toc184314454"/>
      <w:bookmarkEnd w:id="212"/>
      <w:bookmarkStart w:id="213" w:name="_Toc184308079"/>
      <w:bookmarkEnd w:id="213"/>
      <w:bookmarkStart w:id="214" w:name="_Toc184312076"/>
      <w:bookmarkEnd w:id="214"/>
      <w:bookmarkStart w:id="215" w:name="_Toc184312120"/>
      <w:bookmarkEnd w:id="215"/>
      <w:bookmarkStart w:id="216" w:name="_Toc184314468"/>
      <w:bookmarkEnd w:id="216"/>
      <w:bookmarkStart w:id="217" w:name="_Toc184314475"/>
      <w:bookmarkEnd w:id="217"/>
      <w:bookmarkStart w:id="218" w:name="_Toc184314420"/>
      <w:bookmarkEnd w:id="218"/>
      <w:bookmarkStart w:id="219" w:name="_Toc184312087"/>
      <w:bookmarkEnd w:id="219"/>
      <w:bookmarkStart w:id="220" w:name="_Toc184308063"/>
      <w:bookmarkEnd w:id="220"/>
      <w:bookmarkStart w:id="221" w:name="_Toc184312080"/>
      <w:bookmarkEnd w:id="221"/>
      <w:bookmarkStart w:id="222" w:name="_Toc184314445"/>
      <w:bookmarkEnd w:id="222"/>
      <w:bookmarkStart w:id="223" w:name="_Toc184312073"/>
      <w:bookmarkEnd w:id="223"/>
      <w:bookmarkStart w:id="224" w:name="_Toc184308055"/>
      <w:bookmarkEnd w:id="224"/>
      <w:bookmarkStart w:id="225" w:name="_Toc184314435"/>
      <w:bookmarkEnd w:id="225"/>
      <w:bookmarkStart w:id="226" w:name="_Toc184310308"/>
      <w:bookmarkEnd w:id="226"/>
      <w:bookmarkStart w:id="227" w:name="_Toc184312122"/>
      <w:bookmarkEnd w:id="227"/>
      <w:bookmarkStart w:id="228" w:name="_Toc184310277"/>
      <w:bookmarkEnd w:id="228"/>
      <w:bookmarkStart w:id="229" w:name="_Toc184313294"/>
      <w:bookmarkEnd w:id="229"/>
      <w:bookmarkStart w:id="230" w:name="_Toc184314429"/>
      <w:bookmarkEnd w:id="230"/>
      <w:bookmarkStart w:id="231" w:name="_Toc184308100"/>
      <w:bookmarkEnd w:id="231"/>
      <w:bookmarkStart w:id="232" w:name="_Toc184308107"/>
      <w:bookmarkEnd w:id="232"/>
      <w:bookmarkStart w:id="233" w:name="_Toc184308066"/>
      <w:bookmarkEnd w:id="233"/>
      <w:bookmarkStart w:id="234" w:name="_Toc184310301"/>
      <w:bookmarkEnd w:id="234"/>
      <w:bookmarkStart w:id="235" w:name="_Toc184312115"/>
      <w:bookmarkEnd w:id="235"/>
      <w:bookmarkStart w:id="236" w:name="_Toc184313257"/>
      <w:bookmarkEnd w:id="236"/>
      <w:bookmarkStart w:id="237" w:name="_Toc184308104"/>
      <w:bookmarkEnd w:id="237"/>
      <w:bookmarkStart w:id="238" w:name="_Toc184310317"/>
      <w:bookmarkEnd w:id="238"/>
      <w:bookmarkStart w:id="239" w:name="_Toc184308057"/>
      <w:bookmarkEnd w:id="239"/>
      <w:bookmarkStart w:id="240" w:name="_Toc184312129"/>
      <w:bookmarkEnd w:id="240"/>
      <w:bookmarkStart w:id="241" w:name="_Toc184310307"/>
      <w:bookmarkEnd w:id="241"/>
      <w:bookmarkStart w:id="242" w:name="_Toc184312089"/>
      <w:bookmarkEnd w:id="242"/>
      <w:bookmarkStart w:id="243" w:name="_Toc184308059"/>
      <w:bookmarkEnd w:id="243"/>
      <w:bookmarkStart w:id="244" w:name="_Toc184314477"/>
      <w:bookmarkEnd w:id="244"/>
      <w:bookmarkStart w:id="245" w:name="_Toc184310339"/>
      <w:bookmarkEnd w:id="245"/>
      <w:bookmarkStart w:id="246" w:name="_Toc184308049"/>
      <w:bookmarkEnd w:id="246"/>
      <w:bookmarkStart w:id="247" w:name="_Toc184310310"/>
      <w:bookmarkEnd w:id="247"/>
      <w:bookmarkStart w:id="248" w:name="_Toc184314476"/>
      <w:bookmarkEnd w:id="248"/>
      <w:bookmarkStart w:id="249" w:name="_Toc184310287"/>
      <w:bookmarkEnd w:id="249"/>
      <w:bookmarkStart w:id="250" w:name="_Toc184308073"/>
      <w:bookmarkEnd w:id="250"/>
      <w:bookmarkStart w:id="251" w:name="_Toc184312091"/>
      <w:bookmarkEnd w:id="251"/>
      <w:bookmarkStart w:id="252" w:name="_Toc184308045"/>
      <w:bookmarkEnd w:id="252"/>
      <w:bookmarkStart w:id="253" w:name="_Toc184312126"/>
      <w:bookmarkEnd w:id="253"/>
      <w:bookmarkStart w:id="254" w:name="_Toc184314423"/>
      <w:bookmarkEnd w:id="254"/>
      <w:bookmarkStart w:id="255" w:name="_Toc184314441"/>
      <w:bookmarkEnd w:id="255"/>
      <w:bookmarkStart w:id="256" w:name="_Toc184314472"/>
      <w:bookmarkEnd w:id="256"/>
      <w:bookmarkStart w:id="257" w:name="_Toc184310286"/>
      <w:bookmarkEnd w:id="257"/>
      <w:bookmarkStart w:id="258" w:name="_Toc184308050"/>
      <w:bookmarkEnd w:id="258"/>
      <w:bookmarkStart w:id="259" w:name="_Toc184312109"/>
      <w:bookmarkEnd w:id="259"/>
      <w:bookmarkStart w:id="260" w:name="_Toc184312088"/>
      <w:bookmarkEnd w:id="260"/>
      <w:bookmarkStart w:id="261" w:name="_Toc184313277"/>
      <w:bookmarkEnd w:id="261"/>
      <w:bookmarkStart w:id="262" w:name="_Toc184310334"/>
      <w:bookmarkEnd w:id="262"/>
      <w:bookmarkStart w:id="263" w:name="_Toc184313268"/>
      <w:bookmarkEnd w:id="263"/>
      <w:bookmarkStart w:id="264" w:name="_Toc184312128"/>
      <w:bookmarkEnd w:id="264"/>
      <w:bookmarkStart w:id="265" w:name="_Toc184312083"/>
      <w:bookmarkEnd w:id="265"/>
      <w:bookmarkStart w:id="266" w:name="_Toc184314457"/>
      <w:bookmarkEnd w:id="266"/>
      <w:bookmarkStart w:id="267" w:name="_Toc184312139"/>
      <w:bookmarkEnd w:id="267"/>
      <w:bookmarkStart w:id="268" w:name="_Toc184312135"/>
      <w:bookmarkEnd w:id="268"/>
      <w:bookmarkStart w:id="269" w:name="_Toc184310288"/>
      <w:bookmarkEnd w:id="269"/>
      <w:bookmarkStart w:id="270" w:name="_Toc184308099"/>
      <w:bookmarkEnd w:id="270"/>
      <w:bookmarkStart w:id="271" w:name="_Toc184312127"/>
      <w:bookmarkEnd w:id="271"/>
      <w:bookmarkStart w:id="272" w:name="_Toc184314469"/>
      <w:bookmarkEnd w:id="272"/>
      <w:bookmarkStart w:id="273" w:name="_Toc184312099"/>
      <w:bookmarkEnd w:id="273"/>
      <w:bookmarkStart w:id="274" w:name="_Toc184314470"/>
      <w:bookmarkEnd w:id="274"/>
      <w:bookmarkStart w:id="275" w:name="_Toc184312104"/>
      <w:bookmarkEnd w:id="275"/>
      <w:bookmarkStart w:id="276" w:name="_Toc184308086"/>
      <w:bookmarkEnd w:id="276"/>
      <w:bookmarkStart w:id="277" w:name="_Toc184313296"/>
      <w:bookmarkEnd w:id="277"/>
      <w:bookmarkStart w:id="278" w:name="_Toc184310321"/>
      <w:bookmarkEnd w:id="278"/>
      <w:bookmarkStart w:id="279" w:name="_Toc184308068"/>
      <w:bookmarkEnd w:id="279"/>
      <w:bookmarkStart w:id="280" w:name="_Toc184314461"/>
      <w:bookmarkEnd w:id="280"/>
      <w:bookmarkStart w:id="281" w:name="_Toc184310304"/>
      <w:bookmarkEnd w:id="281"/>
      <w:bookmarkStart w:id="282" w:name="_Toc184310319"/>
      <w:bookmarkEnd w:id="282"/>
      <w:bookmarkStart w:id="283" w:name="_Toc184308052"/>
      <w:bookmarkEnd w:id="283"/>
      <w:bookmarkStart w:id="284" w:name="_Toc184313308"/>
      <w:bookmarkEnd w:id="284"/>
      <w:bookmarkStart w:id="285" w:name="_Toc184314474"/>
      <w:bookmarkEnd w:id="285"/>
      <w:bookmarkStart w:id="286" w:name="_Toc184308070"/>
      <w:bookmarkEnd w:id="286"/>
      <w:bookmarkStart w:id="287" w:name="_Toc184312100"/>
      <w:bookmarkEnd w:id="287"/>
      <w:bookmarkStart w:id="288" w:name="_Toc184313279"/>
      <w:bookmarkEnd w:id="288"/>
      <w:bookmarkStart w:id="289" w:name="_Toc184314473"/>
      <w:bookmarkEnd w:id="289"/>
      <w:bookmarkStart w:id="290" w:name="_Toc184310289"/>
      <w:bookmarkEnd w:id="290"/>
      <w:bookmarkStart w:id="291" w:name="_Toc184314462"/>
      <w:bookmarkEnd w:id="291"/>
      <w:bookmarkStart w:id="292" w:name="_Toc184313280"/>
      <w:bookmarkEnd w:id="292"/>
      <w:bookmarkStart w:id="293" w:name="_Toc184314440"/>
      <w:bookmarkEnd w:id="293"/>
      <w:bookmarkStart w:id="294" w:name="_Toc184308084"/>
      <w:bookmarkEnd w:id="294"/>
      <w:bookmarkStart w:id="295" w:name="_Toc184310296"/>
      <w:bookmarkEnd w:id="295"/>
      <w:bookmarkStart w:id="296" w:name="_Toc184312136"/>
      <w:bookmarkEnd w:id="296"/>
      <w:bookmarkStart w:id="297" w:name="_Toc184312075"/>
      <w:bookmarkEnd w:id="297"/>
      <w:bookmarkStart w:id="298" w:name="_Toc184308098"/>
      <w:bookmarkEnd w:id="298"/>
      <w:bookmarkStart w:id="299" w:name="_Toc184313249"/>
      <w:bookmarkEnd w:id="299"/>
      <w:bookmarkStart w:id="300" w:name="_Toc184313238"/>
      <w:bookmarkEnd w:id="300"/>
      <w:bookmarkStart w:id="301" w:name="_Toc184313282"/>
      <w:bookmarkEnd w:id="301"/>
      <w:bookmarkStart w:id="302" w:name="_Toc184314467"/>
      <w:bookmarkEnd w:id="302"/>
      <w:bookmarkStart w:id="303" w:name="_Toc184310332"/>
      <w:bookmarkEnd w:id="303"/>
      <w:bookmarkStart w:id="304" w:name="_Toc184314446"/>
      <w:bookmarkEnd w:id="304"/>
      <w:bookmarkStart w:id="305" w:name="_Toc184312112"/>
      <w:bookmarkEnd w:id="305"/>
      <w:bookmarkStart w:id="306" w:name="_Toc184313270"/>
      <w:bookmarkEnd w:id="306"/>
      <w:bookmarkStart w:id="307" w:name="_Toc184312086"/>
      <w:bookmarkEnd w:id="307"/>
      <w:bookmarkStart w:id="308" w:name="_Toc184313285"/>
      <w:bookmarkEnd w:id="308"/>
      <w:bookmarkStart w:id="309" w:name="_Toc184310338"/>
      <w:bookmarkEnd w:id="309"/>
      <w:bookmarkStart w:id="310" w:name="_Toc184308062"/>
      <w:bookmarkEnd w:id="310"/>
      <w:bookmarkStart w:id="311" w:name="_Toc184313244"/>
      <w:bookmarkEnd w:id="311"/>
      <w:bookmarkStart w:id="312" w:name="_Toc184313301"/>
      <w:bookmarkEnd w:id="312"/>
      <w:bookmarkStart w:id="313" w:name="_Toc184314411"/>
      <w:bookmarkEnd w:id="313"/>
      <w:bookmarkStart w:id="314" w:name="_Toc184313302"/>
      <w:bookmarkEnd w:id="314"/>
      <w:bookmarkStart w:id="315" w:name="_Toc184308108"/>
      <w:bookmarkEnd w:id="315"/>
      <w:bookmarkStart w:id="316" w:name="_Toc184314428"/>
      <w:bookmarkEnd w:id="316"/>
      <w:bookmarkStart w:id="317" w:name="_Toc184312071"/>
      <w:bookmarkEnd w:id="317"/>
      <w:bookmarkStart w:id="318" w:name="_Toc184314450"/>
      <w:bookmarkEnd w:id="318"/>
      <w:bookmarkStart w:id="319" w:name="_Toc184314480"/>
      <w:bookmarkEnd w:id="319"/>
      <w:bookmarkStart w:id="320" w:name="_Toc184313265"/>
      <w:bookmarkEnd w:id="320"/>
      <w:bookmarkStart w:id="321" w:name="_Toc184312119"/>
      <w:bookmarkEnd w:id="321"/>
      <w:bookmarkStart w:id="322" w:name="_Toc184308040"/>
      <w:bookmarkEnd w:id="322"/>
      <w:bookmarkStart w:id="323" w:name="_Toc184314439"/>
      <w:bookmarkEnd w:id="323"/>
      <w:bookmarkStart w:id="324" w:name="_Toc184314453"/>
      <w:bookmarkEnd w:id="324"/>
      <w:bookmarkStart w:id="325" w:name="_Toc184314416"/>
      <w:bookmarkEnd w:id="325"/>
      <w:bookmarkStart w:id="326" w:name="_Toc184312113"/>
      <w:bookmarkEnd w:id="326"/>
      <w:bookmarkStart w:id="327" w:name="_Toc184313267"/>
      <w:bookmarkEnd w:id="327"/>
      <w:bookmarkStart w:id="328" w:name="_Toc184308071"/>
      <w:bookmarkEnd w:id="328"/>
      <w:bookmarkStart w:id="329" w:name="_Toc184308088"/>
      <w:bookmarkEnd w:id="329"/>
      <w:bookmarkStart w:id="330" w:name="_Toc184314479"/>
      <w:bookmarkEnd w:id="330"/>
      <w:bookmarkStart w:id="331" w:name="_Toc184312077"/>
      <w:bookmarkEnd w:id="331"/>
      <w:bookmarkStart w:id="332" w:name="_Toc184308072"/>
      <w:bookmarkEnd w:id="332"/>
      <w:bookmarkStart w:id="333" w:name="_Toc184310330"/>
      <w:bookmarkEnd w:id="333"/>
      <w:bookmarkStart w:id="334" w:name="_Toc184313275"/>
      <w:bookmarkEnd w:id="334"/>
      <w:bookmarkStart w:id="335" w:name="_Toc184310337"/>
      <w:bookmarkEnd w:id="335"/>
      <w:bookmarkStart w:id="336" w:name="_Toc184310342"/>
      <w:bookmarkEnd w:id="336"/>
      <w:bookmarkStart w:id="337" w:name="_Toc184308096"/>
      <w:bookmarkEnd w:id="337"/>
      <w:bookmarkStart w:id="338" w:name="_Toc184314436"/>
      <w:bookmarkEnd w:id="338"/>
      <w:bookmarkStart w:id="339" w:name="_Toc184312097"/>
      <w:bookmarkEnd w:id="339"/>
      <w:bookmarkStart w:id="340" w:name="_Toc184313251"/>
      <w:bookmarkEnd w:id="340"/>
      <w:bookmarkStart w:id="341" w:name="_Toc184314417"/>
      <w:bookmarkEnd w:id="341"/>
      <w:bookmarkStart w:id="342" w:name="_Toc184308051"/>
      <w:bookmarkEnd w:id="342"/>
      <w:bookmarkStart w:id="343" w:name="_Toc184312107"/>
      <w:bookmarkEnd w:id="343"/>
      <w:bookmarkStart w:id="344" w:name="_Toc184312068"/>
      <w:bookmarkEnd w:id="344"/>
      <w:bookmarkStart w:id="345" w:name="_Toc184310272"/>
      <w:bookmarkEnd w:id="345"/>
      <w:bookmarkStart w:id="346" w:name="_Toc184313309"/>
      <w:bookmarkEnd w:id="346"/>
      <w:bookmarkStart w:id="347" w:name="_Toc184310316"/>
      <w:bookmarkEnd w:id="347"/>
      <w:bookmarkStart w:id="348" w:name="_Toc184310343"/>
      <w:bookmarkEnd w:id="348"/>
      <w:bookmarkStart w:id="349" w:name="_Toc184308106"/>
      <w:bookmarkEnd w:id="349"/>
      <w:bookmarkStart w:id="350" w:name="_Toc184308074"/>
      <w:bookmarkEnd w:id="350"/>
      <w:bookmarkStart w:id="351" w:name="_Toc184310293"/>
      <w:bookmarkEnd w:id="351"/>
      <w:bookmarkStart w:id="352" w:name="_Toc184312134"/>
      <w:bookmarkEnd w:id="352"/>
      <w:bookmarkStart w:id="353" w:name="_Toc184310297"/>
      <w:bookmarkEnd w:id="353"/>
      <w:bookmarkStart w:id="354" w:name="_Toc184313239"/>
      <w:bookmarkEnd w:id="354"/>
      <w:bookmarkStart w:id="355" w:name="_Toc184313297"/>
      <w:bookmarkEnd w:id="355"/>
      <w:bookmarkStart w:id="356" w:name="_Toc184310295"/>
      <w:bookmarkEnd w:id="356"/>
      <w:bookmarkStart w:id="357" w:name="_Toc184308053"/>
      <w:bookmarkEnd w:id="357"/>
      <w:bookmarkStart w:id="358" w:name="_Toc184314482"/>
      <w:bookmarkEnd w:id="358"/>
      <w:bookmarkStart w:id="359" w:name="_Toc184310312"/>
      <w:bookmarkEnd w:id="359"/>
      <w:bookmarkStart w:id="360" w:name="_Toc184310314"/>
      <w:bookmarkEnd w:id="360"/>
      <w:bookmarkStart w:id="361" w:name="_Toc184308077"/>
      <w:bookmarkEnd w:id="361"/>
      <w:bookmarkStart w:id="362" w:name="_Toc184313288"/>
      <w:bookmarkEnd w:id="362"/>
      <w:bookmarkStart w:id="363" w:name="_Toc184310285"/>
      <w:bookmarkEnd w:id="363"/>
      <w:bookmarkStart w:id="364" w:name="_Toc184308041"/>
      <w:bookmarkEnd w:id="364"/>
      <w:bookmarkStart w:id="365" w:name="_Toc184314413"/>
      <w:bookmarkEnd w:id="365"/>
      <w:bookmarkStart w:id="366" w:name="_Toc184312081"/>
      <w:bookmarkEnd w:id="366"/>
      <w:bookmarkStart w:id="367" w:name="_Toc184314464"/>
      <w:bookmarkEnd w:id="367"/>
      <w:bookmarkStart w:id="368" w:name="_Toc184310327"/>
      <w:bookmarkEnd w:id="368"/>
      <w:bookmarkStart w:id="369" w:name="_Toc184308058"/>
      <w:bookmarkEnd w:id="369"/>
      <w:bookmarkStart w:id="370" w:name="_Toc184310315"/>
      <w:bookmarkEnd w:id="370"/>
      <w:bookmarkStart w:id="371" w:name="_Toc184308076"/>
      <w:bookmarkEnd w:id="371"/>
      <w:bookmarkStart w:id="372" w:name="_Toc184312102"/>
      <w:bookmarkEnd w:id="372"/>
      <w:bookmarkStart w:id="373" w:name="_Toc184310311"/>
      <w:bookmarkEnd w:id="373"/>
      <w:bookmarkStart w:id="374" w:name="_Toc184312094"/>
      <w:bookmarkEnd w:id="374"/>
      <w:bookmarkStart w:id="375" w:name="_Toc184313256"/>
      <w:bookmarkEnd w:id="375"/>
      <w:bookmarkStart w:id="376" w:name="_Toc184313283"/>
      <w:bookmarkEnd w:id="376"/>
      <w:bookmarkStart w:id="377" w:name="_Toc184313284"/>
      <w:bookmarkEnd w:id="377"/>
      <w:bookmarkStart w:id="378" w:name="_Toc184313290"/>
      <w:bookmarkEnd w:id="378"/>
      <w:bookmarkStart w:id="379" w:name="_Toc184314415"/>
      <w:bookmarkEnd w:id="379"/>
      <w:bookmarkStart w:id="380" w:name="_Toc184313287"/>
      <w:bookmarkEnd w:id="380"/>
      <w:bookmarkStart w:id="381" w:name="_Toc184310318"/>
      <w:bookmarkEnd w:id="381"/>
      <w:bookmarkStart w:id="382" w:name="_Toc184308078"/>
      <w:bookmarkEnd w:id="382"/>
      <w:bookmarkStart w:id="383" w:name="_Toc184308090"/>
      <w:bookmarkEnd w:id="383"/>
      <w:bookmarkStart w:id="384" w:name="_Toc184308038"/>
      <w:bookmarkEnd w:id="384"/>
      <w:bookmarkStart w:id="385" w:name="_Toc184313258"/>
      <w:bookmarkEnd w:id="385"/>
      <w:bookmarkStart w:id="386" w:name="_Toc184308103"/>
      <w:bookmarkEnd w:id="386"/>
      <w:bookmarkStart w:id="387" w:name="_Toc184308061"/>
      <w:bookmarkEnd w:id="387"/>
      <w:bookmarkStart w:id="388" w:name="_Toc184310326"/>
      <w:bookmarkEnd w:id="388"/>
      <w:bookmarkStart w:id="389" w:name="_Toc184313292"/>
      <w:bookmarkEnd w:id="389"/>
      <w:bookmarkStart w:id="390" w:name="_Toc184310302"/>
      <w:bookmarkEnd w:id="390"/>
      <w:bookmarkStart w:id="391" w:name="_Toc184314414"/>
      <w:bookmarkEnd w:id="391"/>
      <w:bookmarkStart w:id="392" w:name="_Toc184314410"/>
      <w:bookmarkEnd w:id="392"/>
      <w:bookmarkStart w:id="393" w:name="_Toc184312116"/>
      <w:bookmarkEnd w:id="393"/>
      <w:bookmarkStart w:id="394" w:name="_Toc184312074"/>
      <w:bookmarkEnd w:id="394"/>
      <w:bookmarkStart w:id="395" w:name="_Toc184310278"/>
      <w:bookmarkEnd w:id="395"/>
      <w:bookmarkStart w:id="396" w:name="_Toc184313310"/>
      <w:bookmarkEnd w:id="396"/>
      <w:bookmarkStart w:id="397" w:name="_Toc184313262"/>
      <w:bookmarkEnd w:id="397"/>
      <w:bookmarkStart w:id="398" w:name="_Toc184312125"/>
      <w:bookmarkEnd w:id="398"/>
      <w:bookmarkStart w:id="399" w:name="_Toc184312131"/>
      <w:bookmarkEnd w:id="399"/>
      <w:bookmarkStart w:id="400" w:name="_Toc184310336"/>
      <w:bookmarkEnd w:id="400"/>
      <w:bookmarkStart w:id="401" w:name="_Toc184308101"/>
      <w:bookmarkEnd w:id="401"/>
      <w:bookmarkStart w:id="402" w:name="_Toc184308046"/>
      <w:bookmarkEnd w:id="402"/>
      <w:bookmarkStart w:id="403" w:name="_Toc184308054"/>
      <w:bookmarkEnd w:id="403"/>
      <w:bookmarkStart w:id="404" w:name="_Toc184308083"/>
      <w:bookmarkEnd w:id="404"/>
      <w:bookmarkStart w:id="405" w:name="_Toc184314478"/>
      <w:bookmarkEnd w:id="405"/>
      <w:bookmarkStart w:id="406" w:name="_Toc184310305"/>
      <w:bookmarkEnd w:id="406"/>
      <w:bookmarkStart w:id="407" w:name="_Toc184313260"/>
      <w:bookmarkEnd w:id="407"/>
      <w:bookmarkStart w:id="408" w:name="_Toc184308105"/>
      <w:bookmarkEnd w:id="408"/>
      <w:bookmarkStart w:id="409" w:name="_Toc184313272"/>
      <w:bookmarkEnd w:id="409"/>
      <w:bookmarkStart w:id="410" w:name="_Toc184312072"/>
      <w:bookmarkEnd w:id="410"/>
      <w:bookmarkStart w:id="411" w:name="_Toc184310333"/>
      <w:bookmarkEnd w:id="411"/>
      <w:bookmarkStart w:id="412" w:name="_Toc184313303"/>
      <w:bookmarkEnd w:id="412"/>
      <w:bookmarkStart w:id="413" w:name="_Toc184312137"/>
      <w:bookmarkEnd w:id="413"/>
      <w:bookmarkStart w:id="414" w:name="_Toc184310275"/>
      <w:bookmarkEnd w:id="414"/>
      <w:bookmarkStart w:id="415" w:name="_Toc184313255"/>
      <w:bookmarkEnd w:id="415"/>
      <w:bookmarkStart w:id="416" w:name="_Toc184314471"/>
      <w:bookmarkEnd w:id="416"/>
      <w:bookmarkStart w:id="417" w:name="_Toc184308085"/>
      <w:bookmarkEnd w:id="417"/>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bookmarkEnd w:id="52"/>
    </w:p>
    <w:p w14:paraId="5FE4951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294"/>
        <w:gridCol w:w="6643"/>
        <w:gridCol w:w="1081"/>
      </w:tblGrid>
      <w:tr w14:paraId="325A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6" w:type="dxa"/>
            <w:gridSpan w:val="3"/>
            <w:tcBorders>
              <w:left w:val="single" w:color="auto" w:sz="4" w:space="0"/>
              <w:right w:val="single" w:color="auto" w:sz="2" w:space="0"/>
            </w:tcBorders>
            <w:noWrap w:val="0"/>
            <w:vAlign w:val="center"/>
          </w:tcPr>
          <w:p w14:paraId="717B3BB4">
            <w:pPr>
              <w:spacing w:line="360" w:lineRule="exact"/>
              <w:ind w:left="0" w:leftChars="0" w:right="0" w:rightChars="0"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评分项及分值</w:t>
            </w:r>
          </w:p>
        </w:tc>
        <w:tc>
          <w:tcPr>
            <w:tcW w:w="1081" w:type="dxa"/>
            <w:tcBorders>
              <w:left w:val="single" w:color="auto" w:sz="4" w:space="0"/>
              <w:right w:val="single" w:color="auto" w:sz="2" w:space="0"/>
            </w:tcBorders>
            <w:noWrap w:val="0"/>
            <w:vAlign w:val="center"/>
          </w:tcPr>
          <w:p w14:paraId="350CFC8A">
            <w:pPr>
              <w:spacing w:line="360" w:lineRule="exact"/>
              <w:ind w:left="0" w:leftChars="0" w:right="0" w:rightChars="0" w:firstLine="0" w:firstLineChars="0"/>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分值</w:t>
            </w:r>
          </w:p>
        </w:tc>
      </w:tr>
      <w:tr w14:paraId="0971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6" w:hRule="atLeast"/>
          <w:jc w:val="center"/>
        </w:trPr>
        <w:tc>
          <w:tcPr>
            <w:tcW w:w="999" w:type="dxa"/>
            <w:vMerge w:val="restart"/>
            <w:tcBorders>
              <w:left w:val="single" w:color="auto" w:sz="4" w:space="0"/>
              <w:right w:val="single" w:color="auto" w:sz="2" w:space="0"/>
            </w:tcBorders>
            <w:noWrap w:val="0"/>
            <w:vAlign w:val="center"/>
          </w:tcPr>
          <w:p w14:paraId="41E614EF">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14:paraId="360D6C87">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14:paraId="3611ADAD">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14:paraId="4D4F0A79">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14:paraId="52812E4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68990EEE">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分）</w:t>
            </w:r>
          </w:p>
        </w:tc>
        <w:tc>
          <w:tcPr>
            <w:tcW w:w="1294" w:type="dxa"/>
            <w:tcBorders>
              <w:top w:val="single" w:color="auto" w:sz="2" w:space="0"/>
              <w:left w:val="single" w:color="auto" w:sz="2" w:space="0"/>
              <w:right w:val="single" w:color="auto" w:sz="4" w:space="0"/>
            </w:tcBorders>
            <w:noWrap w:val="0"/>
            <w:vAlign w:val="center"/>
          </w:tcPr>
          <w:p w14:paraId="171AE7DA">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项目总体</w:t>
            </w:r>
          </w:p>
          <w:p w14:paraId="0F68D927">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理解程度</w:t>
            </w:r>
          </w:p>
          <w:p w14:paraId="45EF3361">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643" w:type="dxa"/>
            <w:tcBorders>
              <w:top w:val="single" w:color="auto" w:sz="2" w:space="0"/>
              <w:left w:val="single" w:color="auto" w:sz="4" w:space="0"/>
              <w:right w:val="single" w:color="auto" w:sz="2" w:space="0"/>
            </w:tcBorders>
            <w:noWrap w:val="0"/>
            <w:vAlign w:val="center"/>
          </w:tcPr>
          <w:p w14:paraId="5F8D73A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根据供应商对本项目的总体理解程度进行综合评分（包括</w:t>
            </w:r>
            <w:r>
              <w:rPr>
                <w:rFonts w:hint="eastAsia" w:ascii="宋体" w:hAnsi="宋体" w:eastAsia="宋体" w:cs="宋体"/>
                <w:bCs/>
                <w:sz w:val="24"/>
                <w:szCs w:val="24"/>
              </w:rPr>
              <w:t>对</w:t>
            </w:r>
            <w:r>
              <w:rPr>
                <w:rFonts w:hint="eastAsia" w:ascii="宋体" w:hAnsi="宋体" w:eastAsia="宋体" w:cs="宋体"/>
                <w:bCs/>
                <w:sz w:val="24"/>
                <w:szCs w:val="24"/>
                <w:lang w:val="en-US" w:eastAsia="zh-CN"/>
              </w:rPr>
              <w:t>本</w:t>
            </w:r>
            <w:r>
              <w:rPr>
                <w:rFonts w:hint="eastAsia" w:ascii="宋体" w:hAnsi="宋体" w:eastAsia="宋体" w:cs="宋体"/>
                <w:bCs/>
                <w:sz w:val="24"/>
                <w:szCs w:val="24"/>
              </w:rPr>
              <w:t>项目现有状况</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了解、</w:t>
            </w:r>
            <w:r>
              <w:rPr>
                <w:rFonts w:hint="eastAsia" w:ascii="宋体" w:hAnsi="宋体" w:eastAsia="宋体" w:cs="宋体"/>
                <w:bCs/>
                <w:sz w:val="24"/>
                <w:szCs w:val="24"/>
              </w:rPr>
              <w:t>调研、分析程度</w:t>
            </w:r>
            <w:r>
              <w:rPr>
                <w:rFonts w:hint="eastAsia" w:ascii="宋体" w:hAnsi="宋体" w:cs="宋体"/>
                <w:bCs/>
                <w:sz w:val="24"/>
                <w:szCs w:val="24"/>
                <w:lang w:eastAsia="zh-CN"/>
              </w:rPr>
              <w:t>，</w:t>
            </w:r>
            <w:r>
              <w:rPr>
                <w:rFonts w:hint="eastAsia" w:ascii="宋体" w:hAnsi="宋体" w:eastAsia="宋体" w:cs="宋体"/>
                <w:color w:val="auto"/>
                <w:sz w:val="24"/>
                <w:szCs w:val="24"/>
                <w:lang w:val="en-US" w:eastAsia="zh-CN"/>
              </w:rPr>
              <w:t>对本</w:t>
            </w:r>
            <w:r>
              <w:rPr>
                <w:rFonts w:hint="eastAsia" w:ascii="宋体" w:hAnsi="宋体" w:eastAsia="宋体" w:cs="宋体"/>
                <w:color w:val="auto"/>
                <w:sz w:val="24"/>
                <w:szCs w:val="24"/>
                <w:lang w:eastAsia="zh-CN"/>
              </w:rPr>
              <w:t>项目工作</w:t>
            </w:r>
            <w:r>
              <w:rPr>
                <w:rFonts w:hint="eastAsia" w:ascii="宋体" w:hAnsi="宋体" w:eastAsia="宋体" w:cs="宋体"/>
                <w:color w:val="auto"/>
                <w:sz w:val="24"/>
                <w:szCs w:val="24"/>
                <w:lang w:val="en-US" w:eastAsia="zh-CN"/>
              </w:rPr>
              <w:t>内容及要求是否全面理解并体现）：</w:t>
            </w:r>
          </w:p>
          <w:p w14:paraId="0796EE9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①了解全面、分析透彻的，得5分；</w:t>
            </w:r>
          </w:p>
          <w:p w14:paraId="3F0C81DE">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②了解较全面、分析较透彻的，得4分；</w:t>
            </w:r>
          </w:p>
          <w:p w14:paraId="3CB45BD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③了解一般、分析一般的，得3分；</w:t>
            </w:r>
          </w:p>
          <w:p w14:paraId="6387DE2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④了解欠全面、分析欠透彻的，得2分；</w:t>
            </w:r>
          </w:p>
          <w:p w14:paraId="76B365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⑤了解不够全面、分析不够透彻的，得1分；</w:t>
            </w:r>
          </w:p>
          <w:p w14:paraId="3FB8928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4D01F2A2">
            <w:pPr>
              <w:spacing w:line="360" w:lineRule="exact"/>
              <w:jc w:val="center"/>
              <w:rPr>
                <w:rFonts w:hint="default" w:ascii="宋体" w:hAnsi="宋体" w:eastAsia="宋体" w:cs="宋体"/>
                <w:bCs/>
                <w:sz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1BA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999" w:type="dxa"/>
            <w:vMerge w:val="continue"/>
            <w:tcBorders>
              <w:left w:val="single" w:color="auto" w:sz="4" w:space="0"/>
              <w:right w:val="single" w:color="auto" w:sz="2" w:space="0"/>
            </w:tcBorders>
            <w:noWrap w:val="0"/>
            <w:vAlign w:val="center"/>
          </w:tcPr>
          <w:p w14:paraId="1FC550EB">
            <w:pPr>
              <w:spacing w:line="360" w:lineRule="exact"/>
              <w:rPr>
                <w:rFonts w:hint="eastAsia" w:ascii="宋体" w:hAnsi="宋体" w:eastAsia="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592F09B1">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实施方案</w:t>
            </w:r>
          </w:p>
          <w:p w14:paraId="1C52F2F8">
            <w:pPr>
              <w:spacing w:line="360" w:lineRule="exact"/>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913E27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（1）根据供应商针对本项目管理服务方案的周密、科学、合理性进行评分：</w:t>
            </w:r>
          </w:p>
          <w:p w14:paraId="135FEC5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2A763FC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41895F0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275278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6119000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06347E9F">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7451AF7">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3AD9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32ED71BE">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351AE2E">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4DAE0B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（2）根据供应商针对本项目秩序维护服务方案的周密、科学、合理性进行评分：</w:t>
            </w:r>
          </w:p>
          <w:p w14:paraId="6971B51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4CB993E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53C2960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58FB0F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0C6A78D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6C35FA5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0509495">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5A28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999" w:type="dxa"/>
            <w:vMerge w:val="continue"/>
            <w:tcBorders>
              <w:left w:val="single" w:color="auto" w:sz="4" w:space="0"/>
              <w:right w:val="single" w:color="auto" w:sz="2" w:space="0"/>
            </w:tcBorders>
            <w:noWrap w:val="0"/>
            <w:vAlign w:val="center"/>
          </w:tcPr>
          <w:p w14:paraId="7FB6B58A">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6EED87BC">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36D632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（3）根据供应商针对本项目卫生保洁服务方案的周密、科学、合理性进行评分：</w:t>
            </w:r>
          </w:p>
          <w:p w14:paraId="0751043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768832CA">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48B8001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5FDAF7B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7FCE382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60734119">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11DFEF21">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786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4" w:hRule="atLeast"/>
          <w:jc w:val="center"/>
        </w:trPr>
        <w:tc>
          <w:tcPr>
            <w:tcW w:w="999" w:type="dxa"/>
            <w:vMerge w:val="continue"/>
            <w:tcBorders>
              <w:left w:val="single" w:color="auto" w:sz="4" w:space="0"/>
              <w:right w:val="single" w:color="auto" w:sz="2" w:space="0"/>
            </w:tcBorders>
            <w:noWrap w:val="0"/>
            <w:vAlign w:val="center"/>
          </w:tcPr>
          <w:p w14:paraId="24DE92AE">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A974AA9">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00E05C8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（4）根据供应商针对本项目设施、设备巡查服务方案的周密、科学、合理性进行评分：</w:t>
            </w:r>
          </w:p>
          <w:p w14:paraId="6CBBD06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0F5D6F15">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6281D87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3B373EC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2185518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5AE4D2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83153B2">
            <w:pPr>
              <w:spacing w:line="360" w:lineRule="exact"/>
              <w:jc w:val="center"/>
              <w:rPr>
                <w:rFonts w:hint="eastAsia" w:ascii="宋体" w:hAnsi="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2D3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jc w:val="center"/>
        </w:trPr>
        <w:tc>
          <w:tcPr>
            <w:tcW w:w="999" w:type="dxa"/>
            <w:vMerge w:val="continue"/>
            <w:tcBorders>
              <w:left w:val="single" w:color="auto" w:sz="4" w:space="0"/>
              <w:right w:val="single" w:color="auto" w:sz="2" w:space="0"/>
            </w:tcBorders>
            <w:noWrap w:val="0"/>
            <w:vAlign w:val="center"/>
          </w:tcPr>
          <w:p w14:paraId="233C4593">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2D827A9">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4CBE5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（5）根据供应商针对本项目电梯（自动扶梯）管理服务方案的周密、科学、合理性进行评分：</w:t>
            </w:r>
          </w:p>
          <w:p w14:paraId="0783E36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4863A359">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5ED75F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697DCDF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1694C07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29384057">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1BCE5E15">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0B35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999" w:type="dxa"/>
            <w:vMerge w:val="continue"/>
            <w:tcBorders>
              <w:left w:val="single" w:color="auto" w:sz="4" w:space="0"/>
              <w:right w:val="single" w:color="auto" w:sz="2" w:space="0"/>
            </w:tcBorders>
            <w:noWrap w:val="0"/>
            <w:vAlign w:val="center"/>
          </w:tcPr>
          <w:p w14:paraId="4F12F667">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5F8F2012">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lang w:eastAsia="zh-CN"/>
              </w:rPr>
              <w:t>保证</w:t>
            </w:r>
          </w:p>
          <w:p w14:paraId="7562A52D">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措施</w:t>
            </w:r>
          </w:p>
          <w:p w14:paraId="35D01CCA">
            <w:pPr>
              <w:spacing w:line="360" w:lineRule="exact"/>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91829F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根据供应商针对本项目服务的质量管理保证措施方案进行评分：</w:t>
            </w:r>
          </w:p>
          <w:p w14:paraId="21D25CB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18F3A893">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21DFE78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73FE56B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1DF7F25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53C5D0EC">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5DB2DAED">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A52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4" w:hRule="atLeast"/>
          <w:jc w:val="center"/>
        </w:trPr>
        <w:tc>
          <w:tcPr>
            <w:tcW w:w="999" w:type="dxa"/>
            <w:vMerge w:val="continue"/>
            <w:tcBorders>
              <w:left w:val="single" w:color="auto" w:sz="4" w:space="0"/>
              <w:right w:val="single" w:color="auto" w:sz="2" w:space="0"/>
            </w:tcBorders>
            <w:noWrap w:val="0"/>
            <w:vAlign w:val="center"/>
          </w:tcPr>
          <w:p w14:paraId="1AF9855D">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643E32CD">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4、内部规章制度</w:t>
            </w:r>
          </w:p>
          <w:p w14:paraId="49AB761D">
            <w:pPr>
              <w:spacing w:line="360" w:lineRule="exact"/>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6459E4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根据供应商提供的内部规章制度，包括人员管理、培训方案以及内部考核奖惩制度等进行综合评分：</w:t>
            </w:r>
          </w:p>
          <w:p w14:paraId="22157A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①制度、方案完善，科学性、合理性强的，得5分；</w:t>
            </w:r>
          </w:p>
          <w:p w14:paraId="7D09C49D">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②制度、方案较完善，科学性、合理性较强的，得4分；</w:t>
            </w:r>
          </w:p>
          <w:p w14:paraId="41D23F2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③制度、方案一般，科学性、合理性一般的，得3分；</w:t>
            </w:r>
          </w:p>
          <w:p w14:paraId="577AC2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④制度、方案欠缺，科学性、合理性较弱的，得2分；</w:t>
            </w:r>
          </w:p>
          <w:p w14:paraId="362AAA3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⑤制度、方案差，科学性、合理性弱的，得1分；</w:t>
            </w:r>
          </w:p>
          <w:p w14:paraId="658B0CD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26E0624">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19F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999" w:type="dxa"/>
            <w:vMerge w:val="continue"/>
            <w:tcBorders>
              <w:left w:val="single" w:color="auto" w:sz="4" w:space="0"/>
              <w:right w:val="single" w:color="auto" w:sz="2" w:space="0"/>
            </w:tcBorders>
            <w:noWrap w:val="0"/>
            <w:vAlign w:val="center"/>
          </w:tcPr>
          <w:p w14:paraId="17324ABD">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58B16CA3">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安全</w:t>
            </w:r>
            <w:r>
              <w:rPr>
                <w:rFonts w:hint="eastAsia" w:ascii="宋体" w:hAnsi="宋体" w:cs="宋体"/>
                <w:color w:val="auto"/>
                <w:sz w:val="24"/>
                <w:szCs w:val="24"/>
                <w:lang w:val="en-US" w:eastAsia="zh-CN"/>
              </w:rPr>
              <w:t>文明</w:t>
            </w:r>
            <w:r>
              <w:rPr>
                <w:rFonts w:hint="eastAsia" w:ascii="宋体" w:hAnsi="宋体" w:eastAsia="宋体" w:cs="宋体"/>
                <w:color w:val="auto"/>
                <w:sz w:val="24"/>
                <w:szCs w:val="24"/>
                <w:lang w:val="en-US" w:eastAsia="zh-CN"/>
              </w:rPr>
              <w:t>作业</w:t>
            </w:r>
          </w:p>
          <w:p w14:paraId="50CE8F88">
            <w:pPr>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2F88EDE">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根据供应商提供的</w:t>
            </w:r>
            <w:r>
              <w:rPr>
                <w:rFonts w:hint="eastAsia" w:ascii="宋体" w:hAnsi="宋体" w:eastAsia="宋体" w:cs="宋体"/>
                <w:color w:val="auto"/>
                <w:sz w:val="24"/>
                <w:szCs w:val="24"/>
                <w:lang w:val="zh-CN" w:eastAsia="zh-CN"/>
              </w:rPr>
              <w:t>安全文明作业措施方案（</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lang w:val="zh-CN" w:eastAsia="zh-CN"/>
              </w:rPr>
              <w:t>作业人员</w:t>
            </w:r>
            <w:r>
              <w:rPr>
                <w:rFonts w:hint="eastAsia" w:ascii="宋体" w:hAnsi="宋体" w:eastAsia="宋体" w:cs="宋体"/>
                <w:color w:val="auto"/>
                <w:sz w:val="24"/>
                <w:szCs w:val="24"/>
                <w:lang w:val="en-US" w:eastAsia="zh-CN"/>
              </w:rPr>
              <w:t>安全文明服务、人员财产</w:t>
            </w:r>
            <w:r>
              <w:rPr>
                <w:rFonts w:hint="eastAsia" w:ascii="宋体" w:hAnsi="宋体" w:eastAsia="宋体" w:cs="宋体"/>
                <w:color w:val="auto"/>
                <w:sz w:val="24"/>
                <w:szCs w:val="24"/>
                <w:lang w:val="zh-CN" w:eastAsia="zh-CN"/>
              </w:rPr>
              <w:t>安全保障措施、安全事故善后及赔偿方案</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进行综合评分：</w:t>
            </w:r>
          </w:p>
          <w:p w14:paraId="39608E6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70D4CB4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2C7139E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45AAEE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1DFD94A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5806E7D2">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3230734B">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45A5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2" w:hRule="atLeast"/>
          <w:jc w:val="center"/>
        </w:trPr>
        <w:tc>
          <w:tcPr>
            <w:tcW w:w="999" w:type="dxa"/>
            <w:vMerge w:val="continue"/>
            <w:tcBorders>
              <w:left w:val="single" w:color="auto" w:sz="4" w:space="0"/>
              <w:right w:val="single" w:color="auto" w:sz="2" w:space="0"/>
            </w:tcBorders>
            <w:noWrap w:val="0"/>
            <w:vAlign w:val="center"/>
          </w:tcPr>
          <w:p w14:paraId="5223625C">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shd w:val="clear" w:color="auto" w:fill="auto"/>
            <w:noWrap w:val="0"/>
            <w:vAlign w:val="center"/>
          </w:tcPr>
          <w:p w14:paraId="45C9874B">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6、应急保障</w:t>
            </w:r>
          </w:p>
          <w:p w14:paraId="16CB01F4">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w:t>
            </w:r>
          </w:p>
          <w:p w14:paraId="05DB0E56">
            <w:pPr>
              <w:spacing w:line="360" w:lineRule="exact"/>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shd w:val="clear" w:color="auto" w:fill="auto"/>
            <w:noWrap w:val="0"/>
            <w:vAlign w:val="center"/>
          </w:tcPr>
          <w:p w14:paraId="133CDF4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根据供应商提供的针对本项目遇特殊时期时的应急保障措施（包括大型活动、节庆假日、防台防汛期间、重大事件期间、创优评优、突击检查等）进行综合评分：</w:t>
            </w:r>
          </w:p>
          <w:p w14:paraId="459C6C4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0213095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170126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0B28594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3E63E1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74AB45B3">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609CD27">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12DC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0" w:hRule="atLeast"/>
          <w:jc w:val="center"/>
        </w:trPr>
        <w:tc>
          <w:tcPr>
            <w:tcW w:w="999" w:type="dxa"/>
            <w:vMerge w:val="continue"/>
            <w:tcBorders>
              <w:left w:val="single" w:color="auto" w:sz="4" w:space="0"/>
              <w:right w:val="single" w:color="auto" w:sz="2" w:space="0"/>
            </w:tcBorders>
            <w:noWrap w:val="0"/>
            <w:textDirection w:val="tbRlV"/>
            <w:vAlign w:val="center"/>
          </w:tcPr>
          <w:p w14:paraId="785BAD67">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440481D5">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7、合理化</w:t>
            </w:r>
          </w:p>
          <w:p w14:paraId="095C7FD5">
            <w:pPr>
              <w:spacing w:line="360" w:lineRule="exact"/>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建议</w:t>
            </w:r>
          </w:p>
          <w:p w14:paraId="0E62AE64">
            <w:pPr>
              <w:spacing w:line="360" w:lineRule="exact"/>
              <w:ind w:left="0" w:leftChars="0" w:right="0" w:righ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noWrap w:val="0"/>
            <w:vAlign w:val="center"/>
          </w:tcPr>
          <w:p w14:paraId="21423F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根据供应商针对本项目实施提出的合理化建议进行综合评分：</w:t>
            </w:r>
          </w:p>
          <w:p w14:paraId="5ACBB1C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①建议详尽、可行性高的，得5分；</w:t>
            </w:r>
          </w:p>
          <w:p w14:paraId="42D00BB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②建议较详尽、可行性较高的，得4分；</w:t>
            </w:r>
          </w:p>
          <w:p w14:paraId="1BA0483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③建议一般、可行性一般的，得3分；</w:t>
            </w:r>
          </w:p>
          <w:p w14:paraId="1CCF49D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④建议欠详尽、可行性较弱的，得2分；</w:t>
            </w:r>
          </w:p>
          <w:p w14:paraId="67F1771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⑤建议较差、可行性弱的，得1分；</w:t>
            </w:r>
          </w:p>
          <w:p w14:paraId="2704DB24">
            <w:pPr>
              <w:spacing w:line="360" w:lineRule="exact"/>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DAA1DB2">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AB1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6" w:hRule="atLeast"/>
          <w:jc w:val="center"/>
        </w:trPr>
        <w:tc>
          <w:tcPr>
            <w:tcW w:w="999" w:type="dxa"/>
            <w:vMerge w:val="continue"/>
            <w:tcBorders>
              <w:left w:val="single" w:color="auto" w:sz="4" w:space="0"/>
              <w:right w:val="single" w:color="auto" w:sz="2" w:space="0"/>
            </w:tcBorders>
            <w:noWrap w:val="0"/>
            <w:textDirection w:val="tbRlV"/>
            <w:vAlign w:val="center"/>
          </w:tcPr>
          <w:p w14:paraId="16D32921">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65FF91CF">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8、服务</w:t>
            </w:r>
          </w:p>
          <w:p w14:paraId="428D9588">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便捷性</w:t>
            </w:r>
          </w:p>
          <w:p w14:paraId="591EDCFA">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E94F9E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根据供应商提供的针对本项目服务的便捷性服务方案（包括服务机构设置、场所的大小、响应时间、服务体系完善性等）进行综合评分：</w:t>
            </w:r>
          </w:p>
          <w:p w14:paraId="2326FA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①方案详尽、可行性高的，得5分；</w:t>
            </w:r>
          </w:p>
          <w:p w14:paraId="5E2B86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②方案较详尽、可行性较高的，得4分；</w:t>
            </w:r>
          </w:p>
          <w:p w14:paraId="77127AF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③方案一般、可行性一般的，得3分；</w:t>
            </w:r>
          </w:p>
          <w:p w14:paraId="0F26A01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④方案欠详尽、可行性较弱的，得2分；</w:t>
            </w:r>
          </w:p>
          <w:p w14:paraId="32B3A25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⑤方案较差、可行性弱的，得1分；</w:t>
            </w:r>
          </w:p>
          <w:p w14:paraId="7BA0BC22">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BAC3710">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55B3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9" w:hRule="atLeast"/>
          <w:jc w:val="center"/>
        </w:trPr>
        <w:tc>
          <w:tcPr>
            <w:tcW w:w="999" w:type="dxa"/>
            <w:vMerge w:val="continue"/>
            <w:tcBorders>
              <w:left w:val="single" w:color="auto" w:sz="4" w:space="0"/>
              <w:right w:val="single" w:color="auto" w:sz="2" w:space="0"/>
            </w:tcBorders>
            <w:noWrap w:val="0"/>
            <w:vAlign w:val="center"/>
          </w:tcPr>
          <w:p w14:paraId="62980269">
            <w:pPr>
              <w:spacing w:line="360" w:lineRule="exact"/>
              <w:rPr>
                <w:rFonts w:hint="eastAsia" w:ascii="宋体" w:hAnsi="宋体" w:eastAsia="宋体" w:cs="宋体"/>
                <w:color w:val="000000"/>
                <w:sz w:val="24"/>
                <w:szCs w:val="24"/>
              </w:rPr>
            </w:pPr>
          </w:p>
        </w:tc>
        <w:tc>
          <w:tcPr>
            <w:tcW w:w="1294" w:type="dxa"/>
            <w:vMerge w:val="restart"/>
            <w:tcBorders>
              <w:top w:val="single" w:color="auto" w:sz="2" w:space="0"/>
              <w:left w:val="single" w:color="auto" w:sz="2" w:space="0"/>
              <w:right w:val="single" w:color="auto" w:sz="4" w:space="0"/>
            </w:tcBorders>
            <w:noWrap w:val="0"/>
            <w:vAlign w:val="center"/>
          </w:tcPr>
          <w:p w14:paraId="12C439BA">
            <w:pPr>
              <w:spacing w:line="3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拟派</w:t>
            </w:r>
          </w:p>
          <w:p w14:paraId="169A5DE4">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人员</w:t>
            </w:r>
            <w:r>
              <w:rPr>
                <w:rFonts w:hint="eastAsia" w:ascii="宋体" w:hAnsi="宋体" w:eastAsia="宋体" w:cs="宋体"/>
                <w:color w:val="000000"/>
                <w:sz w:val="24"/>
                <w:szCs w:val="24"/>
                <w:lang w:eastAsia="zh-CN"/>
              </w:rPr>
              <w:t>实力</w:t>
            </w:r>
          </w:p>
          <w:p w14:paraId="0F00450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分）</w:t>
            </w:r>
          </w:p>
        </w:tc>
        <w:tc>
          <w:tcPr>
            <w:tcW w:w="6643" w:type="dxa"/>
            <w:tcBorders>
              <w:top w:val="single" w:color="auto" w:sz="2" w:space="0"/>
              <w:left w:val="single" w:color="auto" w:sz="4" w:space="0"/>
              <w:right w:val="single" w:color="auto" w:sz="2" w:space="0"/>
            </w:tcBorders>
            <w:noWrap w:val="0"/>
            <w:vAlign w:val="center"/>
          </w:tcPr>
          <w:p w14:paraId="4374A1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（1）针对本项目供应商配备有水电工1名的，得2分。</w:t>
            </w:r>
          </w:p>
          <w:p w14:paraId="21A4A2F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（如水电工为供应商自有，提供该人员开标时间前近3个月内</w:t>
            </w:r>
            <w:r>
              <w:rPr>
                <w:rFonts w:hint="eastAsia" w:ascii="宋体" w:hAnsi="宋体" w:cs="宋体"/>
                <w:color w:val="auto"/>
                <w:sz w:val="24"/>
                <w:szCs w:val="24"/>
                <w:lang w:val="en-US" w:eastAsia="zh-CN"/>
              </w:rPr>
              <w:t>任一一个月</w:t>
            </w:r>
            <w:r>
              <w:rPr>
                <w:rFonts w:hint="eastAsia" w:ascii="宋体" w:hAnsi="宋体" w:eastAsia="宋体" w:cs="宋体"/>
                <w:color w:val="auto"/>
                <w:sz w:val="24"/>
                <w:szCs w:val="24"/>
                <w:lang w:val="en-US" w:eastAsia="zh-CN"/>
              </w:rPr>
              <w:t>的社保证明；如水电工为供应商雇佣，提供雇佣合同，合同上应能清晰显示相关名字、雇佣关系、雇佣时间等；</w:t>
            </w:r>
            <w:r>
              <w:rPr>
                <w:rFonts w:hint="eastAsia" w:ascii="宋体" w:hAnsi="宋体" w:cs="宋体"/>
                <w:color w:val="auto"/>
                <w:sz w:val="24"/>
                <w:szCs w:val="24"/>
                <w:lang w:val="en-US" w:eastAsia="zh-CN"/>
              </w:rPr>
              <w:t>供应商须</w:t>
            </w:r>
            <w:r>
              <w:rPr>
                <w:rFonts w:hint="eastAsia" w:ascii="宋体" w:hAnsi="宋体" w:eastAsia="宋体" w:cs="宋体"/>
                <w:color w:val="auto"/>
                <w:sz w:val="24"/>
                <w:szCs w:val="24"/>
                <w:lang w:val="en-US" w:eastAsia="zh-CN"/>
              </w:rPr>
              <w:t>承诺该人员仅用于或优先用于本项目；水电工具备特种作业操作证；以上证明材料均为复印件加盖公章做入投标文件；</w:t>
            </w:r>
            <w:r>
              <w:rPr>
                <w:rFonts w:hint="eastAsia" w:ascii="宋体" w:hAnsi="宋体" w:eastAsia="宋体" w:cs="宋体"/>
                <w:sz w:val="24"/>
                <w:szCs w:val="24"/>
                <w:lang w:val="en-US" w:eastAsia="zh-CN"/>
              </w:rPr>
              <w:t>未提供证明资料或未承诺的，均不得分。</w:t>
            </w:r>
            <w:r>
              <w:rPr>
                <w:rFonts w:hint="eastAsia" w:ascii="宋体" w:hAnsi="宋体" w:eastAsia="宋体" w:cs="宋体"/>
                <w:color w:val="auto"/>
                <w:sz w:val="24"/>
                <w:szCs w:val="24"/>
                <w:lang w:val="en-US" w:eastAsia="zh-CN"/>
              </w:rPr>
              <w:t>）</w:t>
            </w:r>
          </w:p>
        </w:tc>
        <w:tc>
          <w:tcPr>
            <w:tcW w:w="1081" w:type="dxa"/>
            <w:tcBorders>
              <w:top w:val="single" w:color="auto" w:sz="2" w:space="0"/>
              <w:left w:val="single" w:color="auto" w:sz="4" w:space="0"/>
              <w:right w:val="single" w:color="auto" w:sz="2" w:space="0"/>
            </w:tcBorders>
            <w:noWrap w:val="0"/>
            <w:vAlign w:val="center"/>
          </w:tcPr>
          <w:p w14:paraId="69DE35D5">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2</w:t>
            </w:r>
          </w:p>
        </w:tc>
      </w:tr>
      <w:tr w14:paraId="141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999" w:type="dxa"/>
            <w:vMerge w:val="continue"/>
            <w:tcBorders>
              <w:left w:val="single" w:color="auto" w:sz="4" w:space="0"/>
              <w:right w:val="single" w:color="auto" w:sz="2" w:space="0"/>
            </w:tcBorders>
            <w:noWrap w:val="0"/>
            <w:vAlign w:val="center"/>
          </w:tcPr>
          <w:p w14:paraId="3EE41375">
            <w:pPr>
              <w:spacing w:line="360" w:lineRule="exact"/>
              <w:rPr>
                <w:rFonts w:hint="eastAsia" w:ascii="宋体" w:hAnsi="宋体" w:eastAsia="宋体" w:cs="宋体"/>
                <w:sz w:val="24"/>
                <w:szCs w:val="24"/>
              </w:rPr>
            </w:pPr>
          </w:p>
        </w:tc>
        <w:tc>
          <w:tcPr>
            <w:tcW w:w="1294" w:type="dxa"/>
            <w:vMerge w:val="continue"/>
            <w:tcBorders>
              <w:left w:val="single" w:color="auto" w:sz="2" w:space="0"/>
              <w:right w:val="single" w:color="auto" w:sz="4" w:space="0"/>
            </w:tcBorders>
            <w:noWrap w:val="0"/>
            <w:vAlign w:val="center"/>
          </w:tcPr>
          <w:p w14:paraId="3B1CC086">
            <w:pPr>
              <w:spacing w:line="360" w:lineRule="exact"/>
              <w:rPr>
                <w:rFonts w:hint="eastAsia" w:ascii="宋体" w:hAnsi="宋体" w:eastAsia="宋体" w:cs="宋体"/>
                <w:sz w:val="24"/>
                <w:szCs w:val="24"/>
              </w:rPr>
            </w:pPr>
          </w:p>
        </w:tc>
        <w:tc>
          <w:tcPr>
            <w:tcW w:w="6643" w:type="dxa"/>
            <w:tcBorders>
              <w:top w:val="single" w:color="auto" w:sz="2" w:space="0"/>
              <w:left w:val="single" w:color="auto" w:sz="4" w:space="0"/>
              <w:right w:val="single" w:color="auto" w:sz="2" w:space="0"/>
            </w:tcBorders>
            <w:noWrap w:val="0"/>
            <w:vAlign w:val="center"/>
          </w:tcPr>
          <w:p w14:paraId="6E420B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（2）根据供应商提供的人员配备方案，是否拥有完善的团队，团队人员配置及职责分工是否明确，团队人员调度的便捷性，以及配备人员综合素质和经验是否满足采购需求进行评议：</w:t>
            </w:r>
          </w:p>
          <w:p w14:paraId="7360C32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①人员配置强，符合项目需求的，得5分；</w:t>
            </w:r>
          </w:p>
          <w:p w14:paraId="64ADC7C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②人员配置基本合理可行，基本符合采购人需求的，得4分；</w:t>
            </w:r>
          </w:p>
          <w:p w14:paraId="7D89C8D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③人员配置方案部分存在不足，有待改进、补充的，得3分；</w:t>
            </w:r>
          </w:p>
          <w:p w14:paraId="5E9FE4B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④人员配置符合本次采购需求，但技术力量有待完善、细化的，得2分；</w:t>
            </w:r>
          </w:p>
          <w:p w14:paraId="47CF6F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⑤人员配置方案不完整，存在明显缺陷的，得1分；</w:t>
            </w:r>
          </w:p>
          <w:p w14:paraId="2F5055C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right w:val="single" w:color="auto" w:sz="2" w:space="0"/>
            </w:tcBorders>
            <w:noWrap w:val="0"/>
            <w:vAlign w:val="center"/>
          </w:tcPr>
          <w:p w14:paraId="61319C64">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2DFE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atLeast"/>
          <w:jc w:val="center"/>
        </w:trPr>
        <w:tc>
          <w:tcPr>
            <w:tcW w:w="999" w:type="dxa"/>
            <w:vMerge w:val="continue"/>
            <w:tcBorders>
              <w:left w:val="single" w:color="auto" w:sz="4" w:space="0"/>
              <w:right w:val="single" w:color="auto" w:sz="2" w:space="0"/>
            </w:tcBorders>
            <w:noWrap w:val="0"/>
            <w:vAlign w:val="center"/>
          </w:tcPr>
          <w:p w14:paraId="62E339B2">
            <w:pPr>
              <w:spacing w:line="360" w:lineRule="exact"/>
              <w:rPr>
                <w:rFonts w:hint="eastAsia" w:ascii="宋体" w:hAnsi="宋体" w:eastAsia="宋体" w:cs="宋体"/>
                <w:color w:val="000000"/>
                <w:sz w:val="24"/>
                <w:szCs w:val="24"/>
              </w:rPr>
            </w:pPr>
          </w:p>
        </w:tc>
        <w:tc>
          <w:tcPr>
            <w:tcW w:w="1294" w:type="dxa"/>
            <w:tcBorders>
              <w:top w:val="single" w:color="auto" w:sz="2" w:space="0"/>
              <w:left w:val="single" w:color="auto" w:sz="2" w:space="0"/>
              <w:right w:val="single" w:color="auto" w:sz="4" w:space="0"/>
            </w:tcBorders>
            <w:noWrap w:val="0"/>
            <w:vAlign w:val="center"/>
          </w:tcPr>
          <w:p w14:paraId="5698B267">
            <w:pPr>
              <w:widowControl/>
              <w:spacing w:line="360" w:lineRule="exact"/>
              <w:ind w:left="0" w:leftChars="0" w:right="0" w:rightChars="0" w:firstLine="0" w:firstLineChars="0"/>
              <w:jc w:val="both"/>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eastAsia="zh-CN"/>
              </w:rPr>
              <w:t>业绩</w:t>
            </w:r>
          </w:p>
          <w:p w14:paraId="70B9259A">
            <w:pPr>
              <w:widowControl/>
              <w:spacing w:line="360" w:lineRule="exact"/>
              <w:ind w:left="0" w:leftChars="0" w:right="0" w:righ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9F19812">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自20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月1日起（以合同签订时间为准）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承接</w:t>
            </w:r>
            <w:r>
              <w:rPr>
                <w:rFonts w:hint="eastAsia" w:ascii="宋体" w:hAnsi="宋体" w:eastAsia="宋体" w:cs="宋体"/>
                <w:color w:val="auto"/>
                <w:sz w:val="24"/>
                <w:szCs w:val="24"/>
              </w:rPr>
              <w:t>过</w:t>
            </w:r>
            <w:r>
              <w:rPr>
                <w:rFonts w:hint="eastAsia" w:ascii="宋体" w:hAnsi="宋体" w:cs="宋体"/>
                <w:color w:val="auto"/>
                <w:sz w:val="24"/>
                <w:szCs w:val="24"/>
                <w:lang w:val="en-US" w:eastAsia="zh-CN"/>
              </w:rPr>
              <w:t>或已承接</w:t>
            </w:r>
            <w:r>
              <w:rPr>
                <w:rFonts w:hint="eastAsia" w:ascii="宋体" w:hAnsi="宋体" w:eastAsia="宋体" w:cs="宋体"/>
                <w:color w:val="auto"/>
                <w:sz w:val="24"/>
                <w:szCs w:val="24"/>
              </w:rPr>
              <w:t>类似</w:t>
            </w:r>
            <w:r>
              <w:rPr>
                <w:rFonts w:hint="eastAsia" w:ascii="宋体" w:hAnsi="宋体" w:eastAsia="宋体" w:cs="宋体"/>
                <w:color w:val="auto"/>
                <w:sz w:val="24"/>
                <w:szCs w:val="24"/>
                <w:lang w:val="en-US" w:eastAsia="zh-CN"/>
              </w:rPr>
              <w:t>综合管理服务</w:t>
            </w:r>
            <w:r>
              <w:rPr>
                <w:rFonts w:hint="eastAsia" w:ascii="宋体" w:hAnsi="宋体" w:eastAsia="宋体" w:cs="宋体"/>
                <w:color w:val="auto"/>
                <w:sz w:val="24"/>
                <w:szCs w:val="24"/>
                <w:lang w:eastAsia="zh-CN"/>
              </w:rPr>
              <w:t>项目的</w:t>
            </w:r>
            <w:r>
              <w:rPr>
                <w:rFonts w:hint="eastAsia" w:ascii="宋体" w:hAnsi="宋体" w:eastAsia="宋体" w:cs="宋体"/>
                <w:color w:val="auto"/>
                <w:sz w:val="24"/>
                <w:szCs w:val="24"/>
              </w:rPr>
              <w:t>，每个得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14:paraId="6FC678B7">
            <w:pPr>
              <w:widowControl/>
              <w:spacing w:line="36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w:t>
            </w:r>
            <w:r>
              <w:rPr>
                <w:rFonts w:hint="eastAsia" w:ascii="宋体" w:hAnsi="宋体" w:eastAsia="宋体" w:cs="宋体"/>
                <w:color w:val="auto"/>
                <w:sz w:val="24"/>
                <w:szCs w:val="24"/>
                <w:lang w:val="en-US" w:eastAsia="zh-CN"/>
              </w:rPr>
              <w:t>提供中标通知书及合同，复印件加盖公章编入投标文件，未提供的不得分。</w:t>
            </w:r>
            <w:r>
              <w:rPr>
                <w:rFonts w:hint="eastAsia" w:ascii="宋体" w:hAnsi="宋体" w:cs="宋体"/>
                <w:color w:val="000000"/>
                <w:sz w:val="24"/>
                <w:szCs w:val="24"/>
                <w:lang w:val="en-US" w:eastAsia="zh-CN"/>
              </w:rPr>
              <w:t>）</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49C7503">
            <w:pPr>
              <w:widowControl/>
              <w:spacing w:line="360" w:lineRule="exact"/>
              <w:jc w:val="center"/>
              <w:rPr>
                <w:rFonts w:hint="eastAsia" w:ascii="宋体" w:hAnsi="宋体" w:cs="宋体"/>
                <w:color w:val="000000"/>
                <w:sz w:val="24"/>
                <w:szCs w:val="24"/>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3</w:t>
            </w:r>
          </w:p>
        </w:tc>
      </w:tr>
      <w:tr w14:paraId="6B8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6" w:hRule="atLeast"/>
          <w:jc w:val="center"/>
        </w:trPr>
        <w:tc>
          <w:tcPr>
            <w:tcW w:w="999" w:type="dxa"/>
            <w:tcBorders>
              <w:left w:val="single" w:color="auto" w:sz="4" w:space="0"/>
              <w:right w:val="single" w:color="auto" w:sz="2" w:space="0"/>
            </w:tcBorders>
            <w:noWrap w:val="0"/>
            <w:vAlign w:val="center"/>
          </w:tcPr>
          <w:p w14:paraId="357CBD8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14:paraId="2AFC40C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4BD1CE7F">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689A4655">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w:t>
            </w:r>
          </w:p>
        </w:tc>
        <w:tc>
          <w:tcPr>
            <w:tcW w:w="7937" w:type="dxa"/>
            <w:gridSpan w:val="2"/>
            <w:tcBorders>
              <w:top w:val="single" w:color="auto" w:sz="2" w:space="0"/>
              <w:left w:val="single" w:color="auto" w:sz="2" w:space="0"/>
              <w:bottom w:val="single" w:color="auto" w:sz="2" w:space="0"/>
              <w:right w:val="single" w:color="auto" w:sz="2" w:space="0"/>
            </w:tcBorders>
            <w:noWrap w:val="0"/>
            <w:vAlign w:val="center"/>
          </w:tcPr>
          <w:p w14:paraId="5FC025BD">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221F13E">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w:t>
            </w:r>
            <w:r>
              <w:rPr>
                <w:rFonts w:hint="eastAsia" w:ascii="宋体" w:hAnsi="宋体" w:eastAsia="宋体" w:cs="宋体"/>
                <w:sz w:val="24"/>
                <w:szCs w:val="24"/>
                <w:lang w:val="en-US" w:eastAsia="zh-CN"/>
              </w:rPr>
              <w:t>；</w:t>
            </w:r>
          </w:p>
          <w:p w14:paraId="01D5879E">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14:paraId="377CEE92">
            <w:pPr>
              <w:widowControl/>
              <w:spacing w:line="360" w:lineRule="exact"/>
              <w:rPr>
                <w:rFonts w:hint="eastAsia" w:ascii="宋体" w:hAnsi="宋体" w:eastAsia="宋体" w:cs="宋体"/>
                <w:sz w:val="24"/>
                <w:szCs w:val="24"/>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c>
          <w:tcPr>
            <w:tcW w:w="1081" w:type="dxa"/>
            <w:tcBorders>
              <w:top w:val="single" w:color="auto" w:sz="2" w:space="0"/>
              <w:left w:val="single" w:color="auto" w:sz="2" w:space="0"/>
              <w:bottom w:val="single" w:color="auto" w:sz="2" w:space="0"/>
              <w:right w:val="single" w:color="auto" w:sz="2" w:space="0"/>
            </w:tcBorders>
            <w:noWrap w:val="0"/>
            <w:vAlign w:val="center"/>
          </w:tcPr>
          <w:p w14:paraId="6AF537B8">
            <w:pPr>
              <w:widowControl/>
              <w:spacing w:line="360" w:lineRule="exact"/>
              <w:jc w:val="center"/>
              <w:rPr>
                <w:rFonts w:hint="default" w:ascii="宋体" w:hAnsi="宋体" w:eastAsia="宋体" w:cs="宋体"/>
                <w:sz w:val="24"/>
                <w:szCs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30</w:t>
            </w:r>
          </w:p>
        </w:tc>
      </w:tr>
      <w:tr w14:paraId="4B7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8936" w:type="dxa"/>
            <w:gridSpan w:val="3"/>
            <w:tcBorders>
              <w:top w:val="single" w:color="auto" w:sz="4" w:space="0"/>
              <w:left w:val="single" w:color="auto" w:sz="4" w:space="0"/>
              <w:bottom w:val="single" w:color="auto" w:sz="4" w:space="0"/>
              <w:right w:val="single" w:color="auto" w:sz="2" w:space="0"/>
            </w:tcBorders>
            <w:noWrap w:val="0"/>
            <w:vAlign w:val="center"/>
          </w:tcPr>
          <w:p w14:paraId="7D65FB42">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1081" w:type="dxa"/>
            <w:tcBorders>
              <w:top w:val="single" w:color="auto" w:sz="4" w:space="0"/>
              <w:left w:val="single" w:color="auto" w:sz="4" w:space="0"/>
              <w:bottom w:val="single" w:color="auto" w:sz="4" w:space="0"/>
              <w:right w:val="single" w:color="auto" w:sz="2" w:space="0"/>
            </w:tcBorders>
            <w:noWrap w:val="0"/>
            <w:vAlign w:val="center"/>
          </w:tcPr>
          <w:p w14:paraId="0DABA532">
            <w:pPr>
              <w:spacing w:line="320" w:lineRule="exact"/>
              <w:jc w:val="center"/>
              <w:rPr>
                <w:rFonts w:hint="default" w:ascii="宋体" w:hAnsi="宋体" w:cs="宋体"/>
                <w:color w:val="000000"/>
                <w:sz w:val="24"/>
                <w:szCs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100</w:t>
            </w:r>
          </w:p>
        </w:tc>
      </w:tr>
    </w:tbl>
    <w:p w14:paraId="707A7F3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kern w:val="0"/>
          <w:sz w:val="24"/>
          <w:highlight w:val="none"/>
        </w:rPr>
      </w:pPr>
    </w:p>
    <w:p w14:paraId="38670409">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、小数点后保留</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位数。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、各评标委员会成员自行按以上参考分值评分。</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、重大事件由评标委员会集体讨论，应当按照少数服从多数的原则作出结论。</w:t>
      </w:r>
    </w:p>
    <w:p w14:paraId="05E1D502">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p>
    <w:p w14:paraId="17C5B059">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01D519FE">
      <w:pPr>
        <w:pageBreakBefore w:val="0"/>
        <w:kinsoku/>
        <w:wordWrap/>
        <w:overflowPunct/>
        <w:topLinePunct w:val="0"/>
        <w:bidi w:val="0"/>
        <w:adjustRightInd/>
        <w:spacing w:line="360" w:lineRule="auto"/>
        <w:ind w:left="0" w:leftChars="0" w:firstLine="482"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04CDE22">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二、评标标准</w:t>
      </w:r>
    </w:p>
    <w:p w14:paraId="7A27C189">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99A5F63">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137ED001">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D8B29F">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D8FD13">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866D8D">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5C0830">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6F5425">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9D6ED0F">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AF4AFDB">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7F6D2FB">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81F409">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D60790">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924CE1">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7ED25E">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CF96754">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26E337">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得分相同的，按投标报价由</w:t>
      </w:r>
      <w:r>
        <w:rPr>
          <w:rFonts w:hint="eastAsia" w:ascii="宋体" w:hAnsi="宋体" w:eastAsia="宋体" w:cs="宋体"/>
          <w:color w:val="auto"/>
          <w:kern w:val="0"/>
          <w:sz w:val="24"/>
          <w:highlight w:val="none"/>
        </w:rPr>
        <w:t>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10E4E0E5">
      <w:pPr>
        <w:pageBreakBefore w:val="0"/>
        <w:kinsoku/>
        <w:wordWrap/>
        <w:overflowPunct/>
        <w:topLinePunct w:val="0"/>
        <w:bidi w:val="0"/>
        <w:spacing w:line="360" w:lineRule="auto"/>
        <w:ind w:left="0" w:leftChars="0" w:firstLine="480" w:firstLineChars="200"/>
        <w:jc w:val="both"/>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EC055A">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8A9BAE">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986816C">
      <w:pPr>
        <w:pStyle w:val="132"/>
        <w:pageBreakBefore w:val="0"/>
        <w:kinsoku/>
        <w:wordWrap/>
        <w:overflowPunct/>
        <w:topLinePunct w:val="0"/>
        <w:bidi w:val="0"/>
        <w:spacing w:before="0" w:line="360" w:lineRule="auto"/>
        <w:ind w:left="0" w:leftChars="0" w:firstLine="482" w:firstLineChars="200"/>
        <w:jc w:val="both"/>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8AD03">
      <w:pPr>
        <w:pStyle w:val="25"/>
        <w:pageBreakBefore w:val="0"/>
        <w:kinsoku/>
        <w:wordWrap/>
        <w:overflowPunct/>
        <w:topLinePunct w:val="0"/>
        <w:bidi w:val="0"/>
        <w:spacing w:line="360" w:lineRule="auto"/>
        <w:ind w:left="0" w:leftChars="0" w:firstLine="482" w:firstLineChars="200"/>
        <w:jc w:val="both"/>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A23859">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314D35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C58B9BD">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91F769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956D065">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75782C">
      <w:pPr>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2D6E9ED6">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FC99F87">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ED12B41">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4713973">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B844CBB">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4D683DED">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AEE72EE">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14:paraId="5DF4A48F">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8DE74DD">
      <w:pPr>
        <w:pStyle w:val="25"/>
        <w:pageBreakBefore w:val="0"/>
        <w:kinsoku/>
        <w:wordWrap/>
        <w:overflowPunct/>
        <w:topLinePunct w:val="0"/>
        <w:bidi w:val="0"/>
        <w:snapToGrid w:val="0"/>
        <w:spacing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rPr>
        <w:t>4.2.15上传投标文件同一网卡地址、同一IP地址的为无效标。</w:t>
      </w:r>
    </w:p>
    <w:p w14:paraId="492BED88">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8A6256">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0E844EB7">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5.2出现影响采购公正的违法、违规行为的；</w:t>
      </w:r>
    </w:p>
    <w:p w14:paraId="1B98D7AC">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5.3投标人的报价均超过了采购预算，采购人不能支付的；</w:t>
      </w:r>
    </w:p>
    <w:p w14:paraId="0E3C18A4">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5.4因重大变故，采购任务取消的。</w:t>
      </w:r>
    </w:p>
    <w:p w14:paraId="2E34B89E">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88A3D12">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17BE8BC">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A5C0D8">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13D6A9B9">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12802624">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4990096F">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40D05027">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0"/>
      <w:bookmarkStart w:id="418" w:name="第五部分"/>
      <w:bookmarkStart w:id="419" w:name="_Toc86217003"/>
    </w:p>
    <w:p w14:paraId="639E628F">
      <w:pPr>
        <w:pStyle w:val="2"/>
        <w:pageBreakBefore w:val="0"/>
        <w:kinsoku/>
        <w:wordWrap/>
        <w:overflowPunct/>
        <w:topLinePunct w:val="0"/>
        <w:bidi w:val="0"/>
        <w:spacing w:line="360" w:lineRule="auto"/>
        <w:ind w:left="0" w:leftChars="0" w:firstLine="480" w:firstLineChars="200"/>
        <w:jc w:val="both"/>
        <w:textAlignment w:val="auto"/>
        <w:rPr>
          <w:rFonts w:hint="eastAsia"/>
          <w:color w:val="auto"/>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04170A7E">
      <w:pPr>
        <w:spacing w:line="360" w:lineRule="auto"/>
        <w:jc w:val="center"/>
        <w:outlineLvl w:val="0"/>
        <w:rPr>
          <w:rFonts w:hint="eastAsia" w:ascii="宋体" w:hAnsi="宋体" w:eastAsia="宋体" w:cs="宋体"/>
          <w:b/>
          <w:color w:val="auto"/>
          <w:sz w:val="36"/>
          <w:szCs w:val="36"/>
          <w:highlight w:val="none"/>
        </w:rPr>
      </w:pPr>
      <w:bookmarkStart w:id="420" w:name="_Toc17193"/>
      <w:r>
        <w:rPr>
          <w:rFonts w:hint="eastAsia" w:ascii="宋体" w:hAnsi="宋体" w:eastAsia="宋体" w:cs="宋体"/>
          <w:b/>
          <w:color w:val="auto"/>
          <w:sz w:val="36"/>
          <w:szCs w:val="36"/>
          <w:highlight w:val="none"/>
        </w:rPr>
        <w:t>第五部分 拟签订的合同文本</w:t>
      </w:r>
      <w:bookmarkEnd w:id="420"/>
    </w:p>
    <w:p w14:paraId="60A074EE">
      <w:pPr>
        <w:adjustRightInd/>
        <w:snapToGrid w:val="0"/>
        <w:spacing w:before="156" w:after="156" w:line="720" w:lineRule="exact"/>
        <w:jc w:val="center"/>
        <w:rPr>
          <w:rFonts w:hint="eastAsia" w:ascii="宋体" w:cs="Times New Roman"/>
          <w:b/>
          <w:color w:val="auto"/>
          <w:sz w:val="44"/>
          <w:szCs w:val="44"/>
          <w:highlight w:val="none"/>
          <w:lang w:eastAsia="zh-CN"/>
        </w:rPr>
      </w:pPr>
    </w:p>
    <w:p w14:paraId="6E40B5E7">
      <w:pPr>
        <w:pStyle w:val="79"/>
        <w:rPr>
          <w:rFonts w:hint="eastAsia"/>
          <w:lang w:eastAsia="zh-CN"/>
        </w:rPr>
      </w:pPr>
    </w:p>
    <w:p w14:paraId="13C8F0C9">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r>
        <w:rPr>
          <w:rFonts w:hint="eastAsia" w:ascii="宋体" w:hAnsi="Times New Roman" w:eastAsia="宋体" w:cs="Times New Roman"/>
          <w:b/>
          <w:color w:val="auto"/>
          <w:sz w:val="44"/>
          <w:szCs w:val="44"/>
          <w:highlight w:val="none"/>
          <w:lang w:val="en-US" w:eastAsia="zh-CN"/>
        </w:rPr>
        <w:t>2025-2028年宁海县桃源北路地下通道</w:t>
      </w:r>
    </w:p>
    <w:p w14:paraId="2A85D1B2">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r>
        <w:rPr>
          <w:rFonts w:hint="eastAsia" w:ascii="宋体" w:hAnsi="Times New Roman" w:eastAsia="宋体" w:cs="Times New Roman"/>
          <w:b/>
          <w:color w:val="auto"/>
          <w:sz w:val="44"/>
          <w:szCs w:val="44"/>
          <w:highlight w:val="none"/>
          <w:lang w:val="en-US" w:eastAsia="zh-CN"/>
        </w:rPr>
        <w:t>管理服务项目</w:t>
      </w:r>
    </w:p>
    <w:p w14:paraId="237737BE">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p>
    <w:p w14:paraId="27F9E2D6">
      <w:pPr>
        <w:adjustRightInd/>
        <w:snapToGrid w:val="0"/>
        <w:spacing w:before="156" w:after="156" w:line="720" w:lineRule="exact"/>
        <w:jc w:val="center"/>
        <w:rPr>
          <w:rFonts w:hint="eastAsia" w:ascii="宋体" w:cs="Times New Roman"/>
          <w:b/>
          <w:color w:val="auto"/>
          <w:sz w:val="44"/>
          <w:szCs w:val="44"/>
          <w:highlight w:val="none"/>
          <w:lang w:val="en-US" w:eastAsia="zh-CN"/>
        </w:rPr>
      </w:pPr>
    </w:p>
    <w:p w14:paraId="5A12B7CA">
      <w:pPr>
        <w:adjustRightInd/>
        <w:snapToGrid w:val="0"/>
        <w:spacing w:before="156" w:after="156" w:line="720" w:lineRule="exact"/>
        <w:jc w:val="center"/>
        <w:rPr>
          <w:rFonts w:ascii="宋体" w:hAnsi="Times New Roman" w:eastAsia="宋体" w:cs="Times New Roman"/>
          <w:b/>
          <w:color w:val="auto"/>
          <w:sz w:val="44"/>
          <w:szCs w:val="44"/>
          <w:highlight w:val="none"/>
        </w:rPr>
      </w:pPr>
      <w:r>
        <w:rPr>
          <w:rFonts w:hint="eastAsia" w:ascii="宋体" w:cs="Times New Roman"/>
          <w:b/>
          <w:color w:val="auto"/>
          <w:sz w:val="44"/>
          <w:szCs w:val="44"/>
          <w:highlight w:val="none"/>
          <w:lang w:val="en-US" w:eastAsia="zh-CN"/>
        </w:rPr>
        <w:t>服务</w:t>
      </w:r>
      <w:r>
        <w:rPr>
          <w:rFonts w:hint="eastAsia" w:ascii="宋体" w:hAnsi="Times New Roman" w:eastAsia="宋体" w:cs="Times New Roman"/>
          <w:b/>
          <w:color w:val="auto"/>
          <w:sz w:val="44"/>
          <w:szCs w:val="44"/>
          <w:highlight w:val="none"/>
        </w:rPr>
        <w:t>合同</w:t>
      </w:r>
    </w:p>
    <w:p w14:paraId="0DD24A3E">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7E5A50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4E4E84C">
      <w:pPr>
        <w:adjustRightInd/>
        <w:snapToGrid w:val="0"/>
        <w:spacing w:before="156" w:after="156" w:line="360" w:lineRule="auto"/>
        <w:jc w:val="center"/>
        <w:rPr>
          <w:rFonts w:ascii="宋体" w:hAnsi="Times New Roman" w:eastAsia="宋体" w:cs="Times New Roman"/>
          <w:b/>
          <w:color w:val="auto"/>
          <w:sz w:val="36"/>
          <w:szCs w:val="36"/>
          <w:highlight w:val="none"/>
        </w:rPr>
      </w:pPr>
    </w:p>
    <w:p w14:paraId="7F473549">
      <w:pPr>
        <w:adjustRightInd/>
        <w:spacing w:line="360" w:lineRule="auto"/>
        <w:ind w:firstLine="800" w:firstLineChars="250"/>
        <w:rPr>
          <w:rFonts w:hint="eastAsia" w:ascii="宋体" w:hAnsi="Times New Roman" w:eastAsia="宋体" w:cs="Times New Roman"/>
          <w:color w:val="auto"/>
          <w:sz w:val="32"/>
          <w:szCs w:val="32"/>
          <w:highlight w:val="none"/>
          <w:lang w:eastAsia="zh-CN"/>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宁海县住房和城乡建设局</w:t>
      </w:r>
    </w:p>
    <w:p w14:paraId="412824F4">
      <w:pPr>
        <w:adjustRightInd/>
        <w:spacing w:line="360" w:lineRule="auto"/>
        <w:ind w:firstLine="800" w:firstLineChars="250"/>
        <w:rPr>
          <w:rFonts w:ascii="宋体" w:hAnsi="Times New Roman" w:eastAsia="宋体" w:cs="Times New Roman"/>
          <w:color w:val="auto"/>
          <w:sz w:val="32"/>
          <w:szCs w:val="32"/>
          <w:highlight w:val="none"/>
        </w:rPr>
      </w:pPr>
    </w:p>
    <w:p w14:paraId="0BF038CA">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090E9D49">
      <w:pPr>
        <w:adjustRightInd/>
        <w:spacing w:line="360" w:lineRule="auto"/>
        <w:rPr>
          <w:rFonts w:ascii="宋体" w:hAnsi="Times New Roman" w:eastAsia="宋体" w:cs="Times New Roman"/>
          <w:color w:val="auto"/>
          <w:sz w:val="32"/>
          <w:szCs w:val="32"/>
          <w:highlight w:val="none"/>
        </w:rPr>
      </w:pPr>
    </w:p>
    <w:p w14:paraId="70DCF25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hAnsi="Times New Roman" w:eastAsia="宋体" w:cs="Times New Roman"/>
          <w:color w:val="auto"/>
          <w:sz w:val="32"/>
          <w:szCs w:val="32"/>
          <w:highlight w:val="none"/>
          <w:lang w:eastAsia="zh-CN"/>
        </w:rPr>
        <w:t>202</w:t>
      </w:r>
      <w:r>
        <w:rPr>
          <w:rFonts w:hint="eastAsia" w:ascii="宋体" w:cs="Times New Roman"/>
          <w:color w:val="auto"/>
          <w:sz w:val="32"/>
          <w:szCs w:val="32"/>
          <w:highlight w:val="none"/>
          <w:lang w:val="en-US" w:eastAsia="zh-CN"/>
        </w:rPr>
        <w:t>5</w:t>
      </w:r>
      <w:r>
        <w:rPr>
          <w:rFonts w:hint="eastAsia" w:ascii="宋体" w:hAnsi="Times New Roman" w:eastAsia="宋体" w:cs="Times New Roman"/>
          <w:color w:val="auto"/>
          <w:sz w:val="32"/>
          <w:szCs w:val="32"/>
          <w:highlight w:val="none"/>
        </w:rPr>
        <w:t>年     月     日</w:t>
      </w:r>
    </w:p>
    <w:p w14:paraId="71ABB1A2">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p>
    <w:p w14:paraId="100B2EA5">
      <w:pPr>
        <w:pStyle w:val="33"/>
        <w:spacing w:line="520" w:lineRule="exact"/>
        <w:ind w:left="0" w:leftChars="0" w:right="0" w:rightChars="0" w:firstLine="0" w:firstLineChars="0"/>
        <w:jc w:val="center"/>
        <w:rPr>
          <w:rFonts w:ascii="Times New Roman" w:hAnsi="Times New Roman"/>
          <w:b/>
          <w:bCs/>
          <w:color w:val="auto"/>
          <w:sz w:val="24"/>
          <w:szCs w:val="24"/>
          <w:lang w:val="zh-CN"/>
        </w:rPr>
      </w:pPr>
      <w:r>
        <w:rPr>
          <w:rFonts w:hint="eastAsia" w:ascii="Times New Roman" w:hAnsi="Times New Roman"/>
          <w:b/>
          <w:bCs/>
          <w:color w:val="auto"/>
          <w:sz w:val="24"/>
          <w:szCs w:val="24"/>
          <w:lang w:val="zh-CN"/>
        </w:rPr>
        <w:t>采购合同（供参考）</w:t>
      </w:r>
    </w:p>
    <w:p w14:paraId="0A197D34">
      <w:pPr>
        <w:pStyle w:val="33"/>
        <w:keepNext w:val="0"/>
        <w:keepLines w:val="0"/>
        <w:pageBreakBefore w:val="0"/>
        <w:kinsoku/>
        <w:wordWrap/>
        <w:topLinePunct w:val="0"/>
        <w:bidi w:val="0"/>
        <w:snapToGrid/>
        <w:spacing w:line="360" w:lineRule="auto"/>
        <w:jc w:val="center"/>
        <w:rPr>
          <w:rFonts w:hint="eastAsia" w:ascii="宋体" w:hAnsi="宋体" w:eastAsia="宋体" w:cs="宋体"/>
          <w:color w:val="auto"/>
          <w:sz w:val="24"/>
          <w:szCs w:val="24"/>
          <w:lang w:val="zh-CN"/>
        </w:rPr>
      </w:pPr>
    </w:p>
    <w:p w14:paraId="0AAA9A70">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                                     项目编号：</w:t>
      </w:r>
    </w:p>
    <w:p w14:paraId="6A02FF6B">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（甲方）</w:t>
      </w:r>
    </w:p>
    <w:p w14:paraId="00A3783E">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（乙方）</w:t>
      </w:r>
    </w:p>
    <w:p w14:paraId="17DBC1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于</w:t>
      </w:r>
      <w:r>
        <w:rPr>
          <w:rFonts w:hint="eastAsia" w:ascii="宋体" w:hAnsi="宋体" w:eastAsia="宋体" w:cs="宋体"/>
          <w:color w:val="auto"/>
          <w:sz w:val="24"/>
          <w:szCs w:val="24"/>
          <w:u w:val="single"/>
          <w:lang w:val="en-US" w:eastAsia="zh-CN"/>
        </w:rPr>
        <w:t>20</w:t>
      </w:r>
      <w:r>
        <w:rPr>
          <w:rFonts w:hint="eastAsia" w:ascii="宋体" w:hAnsi="宋体" w:cs="宋体"/>
          <w:color w:val="auto"/>
          <w:sz w:val="24"/>
          <w:szCs w:val="24"/>
          <w:u w:val="single"/>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日，在宁波市</w:t>
      </w:r>
      <w:r>
        <w:rPr>
          <w:rFonts w:hint="eastAsia" w:ascii="宋体" w:hAnsi="宋体" w:eastAsia="宋体" w:cs="宋体"/>
          <w:color w:val="auto"/>
          <w:sz w:val="24"/>
          <w:szCs w:val="24"/>
          <w:lang w:eastAsia="zh-CN"/>
        </w:rPr>
        <w:t>宁海</w:t>
      </w:r>
      <w:r>
        <w:rPr>
          <w:rFonts w:hint="eastAsia" w:ascii="宋体" w:hAnsi="宋体" w:eastAsia="宋体" w:cs="宋体"/>
          <w:color w:val="auto"/>
          <w:sz w:val="24"/>
          <w:szCs w:val="24"/>
        </w:rPr>
        <w:t>县公共资源交易中心进行公开招标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经结果公告确定由乙方中标。按照《中华人民共和国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》的有关规定，在自愿、平等、公平、诚信的基础上，经</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方协商一致，签订本合同。</w:t>
      </w:r>
    </w:p>
    <w:p w14:paraId="6AD177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下述文件作为附件，是合同的</w:t>
      </w:r>
      <w:r>
        <w:rPr>
          <w:rFonts w:hint="eastAsia" w:ascii="宋体" w:hAnsi="宋体" w:eastAsia="宋体" w:cs="宋体"/>
          <w:color w:val="auto"/>
          <w:sz w:val="24"/>
          <w:szCs w:val="24"/>
          <w:lang w:eastAsia="zh-CN"/>
        </w:rPr>
        <w:t>组成</w:t>
      </w:r>
      <w:r>
        <w:rPr>
          <w:rFonts w:hint="eastAsia" w:ascii="宋体" w:hAnsi="宋体" w:eastAsia="宋体" w:cs="宋体"/>
          <w:color w:val="auto"/>
          <w:sz w:val="24"/>
          <w:szCs w:val="24"/>
        </w:rPr>
        <w:t>部分，并与本合同一起阅读和解释：</w:t>
      </w:r>
    </w:p>
    <w:p w14:paraId="3631CA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a.采购文件；</w:t>
      </w:r>
    </w:p>
    <w:p w14:paraId="6DCD8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b.投标文件及澄清文件；</w:t>
      </w:r>
    </w:p>
    <w:p w14:paraId="5E05B5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c.中标通知书；</w:t>
      </w:r>
    </w:p>
    <w:p w14:paraId="151665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上述文件与合同若有不一致之处，优先次序第一应为合同、第二应为附件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附件的优先次序为c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p>
    <w:p w14:paraId="512F57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一、项目名称、服务期限、服务内容</w:t>
      </w:r>
    </w:p>
    <w:p w14:paraId="6CAA1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p>
    <w:p w14:paraId="25688A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服务期限：</w:t>
      </w:r>
    </w:p>
    <w:p w14:paraId="430B2B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服务内容：</w:t>
      </w:r>
    </w:p>
    <w:p w14:paraId="79F12B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二、合同金额</w:t>
      </w:r>
    </w:p>
    <w:p w14:paraId="0DFA5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16EE9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上述合同金额为三年综合服务所需的全部费用，包括但不限于人员费用（含基本工资、社保、福利、保险、补贴等等）、消耗品费用、管理费、利润、税金等与本项目管理服务有关的一切费用。</w:t>
      </w:r>
    </w:p>
    <w:p w14:paraId="333F7E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、合同付款方法</w:t>
      </w:r>
    </w:p>
    <w:p w14:paraId="7CADE8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（1）合同生效以及具备实施条件后，7个工作日内支付单年合同价的20%作为预付款；</w:t>
      </w:r>
    </w:p>
    <w:p w14:paraId="1FD922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（2）剩余服务报酬</w:t>
      </w:r>
      <w:r>
        <w:rPr>
          <w:rFonts w:hint="eastAsia" w:asciiTheme="minorEastAsia" w:hAnsiTheme="minorEastAsia" w:eastAsiaTheme="minorEastAsia" w:cstheme="minorEastAsia"/>
          <w:bCs/>
          <w:sz w:val="24"/>
          <w:lang w:val="en-US" w:eastAsia="zh-CN"/>
        </w:rPr>
        <w:t>（单年）</w:t>
      </w:r>
      <w:r>
        <w:rPr>
          <w:rFonts w:hint="eastAsia" w:ascii="宋体" w:hAnsi="宋体" w:eastAsia="宋体" w:cs="宋体"/>
          <w:color w:val="auto"/>
          <w:sz w:val="24"/>
          <w:szCs w:val="24"/>
          <w:lang w:val="en-US" w:eastAsia="zh-CN"/>
        </w:rPr>
        <w:t>按季度平均支付；</w:t>
      </w:r>
    </w:p>
    <w:p w14:paraId="0F9A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（3）每期支付的服务报酬须结合</w:t>
      </w:r>
      <w:r>
        <w:rPr>
          <w:rFonts w:hint="eastAsia" w:asciiTheme="minorEastAsia" w:hAnsiTheme="minorEastAsia" w:eastAsiaTheme="minorEastAsia" w:cstheme="minorEastAsia"/>
          <w:bCs/>
          <w:sz w:val="24"/>
          <w:lang w:val="en-US" w:eastAsia="zh-CN"/>
        </w:rPr>
        <w:t>三个月的</w:t>
      </w:r>
      <w:r>
        <w:rPr>
          <w:rFonts w:hint="eastAsia" w:ascii="宋体" w:hAnsi="宋体" w:eastAsia="宋体" w:cs="宋体"/>
          <w:color w:val="auto"/>
          <w:sz w:val="24"/>
          <w:szCs w:val="24"/>
          <w:lang w:val="en-US" w:eastAsia="zh-CN"/>
        </w:rPr>
        <w:t>考核结果，考核办法详见附件；</w:t>
      </w:r>
    </w:p>
    <w:p w14:paraId="428922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（4）合同服务期限内所有费用为包干价，任何情况下不再追加。</w:t>
      </w:r>
    </w:p>
    <w:p w14:paraId="76315D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、履约保证金</w:t>
      </w:r>
    </w:p>
    <w:p w14:paraId="18C98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合同价的</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w:t>
      </w:r>
    </w:p>
    <w:p w14:paraId="767784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（2）履约保证金形式：银行汇票（电汇）、支票（仅限于使用宁波大市区范围内的银行开具的支票）、保险保单和银行保函等形式。</w:t>
      </w:r>
    </w:p>
    <w:p w14:paraId="3E9AAD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）履约保证金的</w:t>
      </w:r>
      <w:r>
        <w:rPr>
          <w:rFonts w:hint="eastAsia" w:ascii="宋体" w:hAnsi="宋体" w:eastAsia="宋体" w:cs="宋体"/>
          <w:color w:val="auto"/>
          <w:sz w:val="24"/>
          <w:szCs w:val="24"/>
          <w:lang w:eastAsia="zh-CN"/>
        </w:rPr>
        <w:t>退还：</w:t>
      </w:r>
      <w:r>
        <w:rPr>
          <w:rFonts w:hint="eastAsia" w:ascii="宋体" w:hAnsi="宋体" w:eastAsia="宋体" w:cs="宋体"/>
          <w:color w:val="auto"/>
          <w:sz w:val="24"/>
          <w:szCs w:val="24"/>
        </w:rPr>
        <w:t>履约保证金在</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合同履约</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后无息退还。</w:t>
      </w:r>
    </w:p>
    <w:p w14:paraId="283B7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未能履行合同规定的任何义务</w:t>
      </w:r>
      <w:r>
        <w:rPr>
          <w:rFonts w:hint="eastAsia" w:ascii="宋体" w:hAnsi="宋体" w:eastAsia="宋体" w:cs="宋体"/>
          <w:color w:val="auto"/>
          <w:sz w:val="24"/>
          <w:szCs w:val="24"/>
          <w:lang w:eastAsia="zh-CN"/>
        </w:rPr>
        <w:t>，甲方有权就履约保证金优先扣除应由乙方承担的违约金、赔偿金等。</w:t>
      </w:r>
    </w:p>
    <w:p w14:paraId="651CEB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、转包或分包</w:t>
      </w:r>
    </w:p>
    <w:p w14:paraId="6723C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本合同范围的服务，应由乙方直接提供，不得转</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rPr>
        <w:t>他人</w:t>
      </w:r>
      <w:r>
        <w:rPr>
          <w:rFonts w:hint="eastAsia" w:ascii="宋体" w:hAnsi="宋体" w:eastAsia="宋体" w:cs="宋体"/>
          <w:color w:val="auto"/>
          <w:sz w:val="24"/>
          <w:szCs w:val="24"/>
          <w:lang w:eastAsia="zh-CN"/>
        </w:rPr>
        <w:t>。</w:t>
      </w:r>
    </w:p>
    <w:p w14:paraId="2CFD14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除非得到甲方的书面同意，乙方不得</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分包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甲方有绝对权力阻止分包</w:t>
      </w:r>
      <w:r>
        <w:rPr>
          <w:rFonts w:hint="eastAsia" w:ascii="宋体" w:hAnsi="宋体" w:eastAsia="宋体" w:cs="宋体"/>
          <w:color w:val="auto"/>
          <w:sz w:val="24"/>
          <w:szCs w:val="24"/>
          <w:lang w:eastAsia="zh-CN"/>
        </w:rPr>
        <w:t>行为</w:t>
      </w:r>
      <w:r>
        <w:rPr>
          <w:rFonts w:hint="eastAsia" w:ascii="宋体" w:hAnsi="宋体" w:eastAsia="宋体" w:cs="宋体"/>
          <w:color w:val="auto"/>
          <w:sz w:val="24"/>
          <w:szCs w:val="24"/>
        </w:rPr>
        <w:t>。</w:t>
      </w:r>
    </w:p>
    <w:p w14:paraId="12A357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如有转</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未经甲方同意的分包行为，甲方有权</w:t>
      </w:r>
      <w:r>
        <w:rPr>
          <w:rFonts w:hint="eastAsia" w:ascii="宋体" w:hAnsi="宋体" w:eastAsia="宋体" w:cs="宋体"/>
          <w:color w:val="auto"/>
          <w:sz w:val="24"/>
          <w:szCs w:val="24"/>
          <w:lang w:val="en-US" w:eastAsia="zh-CN"/>
        </w:rPr>
        <w:t>单方面解除本合同</w:t>
      </w:r>
      <w:r>
        <w:rPr>
          <w:rFonts w:hint="eastAsia" w:ascii="宋体" w:hAnsi="宋体" w:eastAsia="宋体" w:cs="宋体"/>
          <w:color w:val="auto"/>
          <w:sz w:val="24"/>
          <w:szCs w:val="24"/>
          <w:lang w:eastAsia="zh-CN"/>
        </w:rPr>
        <w:t>。</w:t>
      </w:r>
    </w:p>
    <w:p w14:paraId="4DE727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六、税</w:t>
      </w:r>
      <w:r>
        <w:rPr>
          <w:rFonts w:hint="eastAsia" w:ascii="宋体" w:hAnsi="宋体" w:eastAsia="宋体" w:cs="宋体"/>
          <w:b/>
          <w:bCs/>
          <w:color w:val="auto"/>
          <w:sz w:val="24"/>
          <w:szCs w:val="24"/>
          <w:lang w:eastAsia="zh-CN"/>
        </w:rPr>
        <w:t>费</w:t>
      </w:r>
    </w:p>
    <w:p w14:paraId="3BF89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本合同执行</w:t>
      </w:r>
      <w:r>
        <w:rPr>
          <w:rFonts w:hint="eastAsia" w:ascii="宋体" w:hAnsi="宋体" w:eastAsia="宋体" w:cs="宋体"/>
          <w:color w:val="auto"/>
          <w:sz w:val="24"/>
          <w:szCs w:val="24"/>
          <w:lang w:eastAsia="zh-CN"/>
        </w:rPr>
        <w:t>过程</w:t>
      </w:r>
      <w:r>
        <w:rPr>
          <w:rFonts w:hint="eastAsia" w:ascii="宋体" w:hAnsi="宋体" w:eastAsia="宋体" w:cs="宋体"/>
          <w:color w:val="auto"/>
          <w:sz w:val="24"/>
          <w:szCs w:val="24"/>
        </w:rPr>
        <w:t>中相关的一切税费均由乙方负担。</w:t>
      </w:r>
    </w:p>
    <w:p w14:paraId="308070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七、质量及服务保证</w:t>
      </w:r>
    </w:p>
    <w:p w14:paraId="3B8498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1、乙方应按本合同约定、中标方案、</w:t>
      </w:r>
      <w:r>
        <w:rPr>
          <w:rFonts w:hint="eastAsia" w:ascii="宋体" w:hAnsi="宋体" w:eastAsia="宋体" w:cs="宋体"/>
          <w:color w:val="auto"/>
          <w:sz w:val="24"/>
          <w:szCs w:val="24"/>
          <w:lang w:val="en-US" w:eastAsia="zh-CN"/>
        </w:rPr>
        <w:t>甲方提供的实施方案以及</w:t>
      </w:r>
      <w:r>
        <w:rPr>
          <w:rFonts w:hint="eastAsia" w:ascii="宋体" w:hAnsi="宋体" w:eastAsia="宋体" w:cs="宋体"/>
          <w:color w:val="auto"/>
          <w:sz w:val="24"/>
          <w:szCs w:val="24"/>
          <w:lang w:eastAsia="zh-CN"/>
        </w:rPr>
        <w:t>招标文件规定向甲方提供服务。</w:t>
      </w:r>
    </w:p>
    <w:p w14:paraId="21B4D7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服务期间乙方不得随意更换项目</w:t>
      </w:r>
      <w:r>
        <w:rPr>
          <w:rFonts w:hint="eastAsia" w:ascii="宋体" w:hAnsi="宋体" w:eastAsia="宋体" w:cs="宋体"/>
          <w:color w:val="auto"/>
          <w:sz w:val="24"/>
          <w:szCs w:val="24"/>
          <w:lang w:val="en-US" w:eastAsia="zh-CN"/>
        </w:rPr>
        <w:t>经理及项目组成员</w:t>
      </w:r>
      <w:r>
        <w:rPr>
          <w:rFonts w:hint="eastAsia" w:ascii="宋体" w:hAnsi="宋体" w:eastAsia="宋体" w:cs="宋体"/>
          <w:color w:val="auto"/>
          <w:sz w:val="24"/>
          <w:szCs w:val="24"/>
          <w:lang w:eastAsia="zh-CN"/>
        </w:rPr>
        <w:t>，如有特殊情况</w:t>
      </w:r>
      <w:r>
        <w:rPr>
          <w:rFonts w:hint="eastAsia" w:ascii="宋体" w:hAnsi="宋体" w:eastAsia="宋体" w:cs="宋体"/>
          <w:color w:val="auto"/>
          <w:sz w:val="24"/>
          <w:szCs w:val="24"/>
          <w:lang w:val="en-US" w:eastAsia="zh-CN"/>
        </w:rPr>
        <w:t>确需</w:t>
      </w:r>
      <w:r>
        <w:rPr>
          <w:rFonts w:hint="eastAsia" w:ascii="宋体" w:hAnsi="宋体" w:eastAsia="宋体" w:cs="宋体"/>
          <w:color w:val="auto"/>
          <w:sz w:val="24"/>
          <w:szCs w:val="24"/>
          <w:lang w:eastAsia="zh-CN"/>
        </w:rPr>
        <w:t>更换，须经甲方同意确认。</w:t>
      </w:r>
    </w:p>
    <w:p w14:paraId="450DD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服务期间，乙方须配备足够的人员和设备。</w:t>
      </w:r>
    </w:p>
    <w:p w14:paraId="47A2D5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合同执行过程中，乙方如有弄虚作假行为，甲方有权单方面解除</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lang w:eastAsia="zh-CN"/>
        </w:rPr>
        <w:t>合同。</w:t>
      </w:r>
    </w:p>
    <w:p w14:paraId="434034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八、甲方的权利和义务</w:t>
      </w:r>
    </w:p>
    <w:p w14:paraId="08F29C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1、在合同期内配合乙方开展服务工作，并提供工作便利。</w:t>
      </w:r>
    </w:p>
    <w:p w14:paraId="315D9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2、有权对乙方</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进行全面的检查、管理和监控，对不符合要求的服务提出整改意见，要求乙方限期予以整改，</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eastAsia="zh-CN"/>
        </w:rPr>
        <w:t>作出相应违约处理，乃至</w:t>
      </w:r>
      <w:r>
        <w:rPr>
          <w:rFonts w:hint="eastAsia" w:ascii="宋体" w:hAnsi="宋体" w:eastAsia="宋体" w:cs="宋体"/>
          <w:color w:val="auto"/>
          <w:sz w:val="24"/>
          <w:szCs w:val="24"/>
          <w:lang w:val="en-US" w:eastAsia="zh-CN"/>
        </w:rPr>
        <w:t>解除</w:t>
      </w:r>
      <w:r>
        <w:rPr>
          <w:rFonts w:hint="eastAsia" w:ascii="宋体" w:hAnsi="宋体" w:eastAsia="宋体" w:cs="宋体"/>
          <w:color w:val="auto"/>
          <w:sz w:val="24"/>
          <w:szCs w:val="24"/>
          <w:lang w:eastAsia="zh-CN"/>
        </w:rPr>
        <w:t>合同。</w:t>
      </w:r>
    </w:p>
    <w:p w14:paraId="725BFF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、乙方的权利和义务</w:t>
      </w:r>
    </w:p>
    <w:p w14:paraId="6557E9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1、乙方按要求完成服务后，有权及时获得甲方的服务报酬。</w:t>
      </w:r>
    </w:p>
    <w:p w14:paraId="2AD86F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2、乙方须根据甲方的需求，根据中标方案、</w:t>
      </w:r>
      <w:r>
        <w:rPr>
          <w:rFonts w:hint="eastAsia" w:ascii="宋体" w:hAnsi="宋体" w:eastAsia="宋体" w:cs="宋体"/>
          <w:color w:val="auto"/>
          <w:sz w:val="24"/>
          <w:szCs w:val="24"/>
          <w:lang w:val="en-US" w:eastAsia="zh-CN"/>
        </w:rPr>
        <w:t>甲方提供的实施方案、招标文件规定等</w:t>
      </w:r>
      <w:r>
        <w:rPr>
          <w:rFonts w:hint="eastAsia" w:ascii="宋体" w:hAnsi="宋体" w:eastAsia="宋体" w:cs="宋体"/>
          <w:color w:val="auto"/>
          <w:sz w:val="24"/>
          <w:szCs w:val="24"/>
          <w:lang w:eastAsia="zh-CN"/>
        </w:rPr>
        <w:t>及时提供服务，并遵守有关约定，确保在服务期限内</w:t>
      </w:r>
      <w:r>
        <w:rPr>
          <w:rFonts w:hint="eastAsia" w:ascii="宋体" w:hAnsi="宋体" w:eastAsia="宋体" w:cs="宋体"/>
          <w:color w:val="auto"/>
          <w:sz w:val="24"/>
          <w:szCs w:val="24"/>
          <w:lang w:val="en-US" w:eastAsia="zh-CN"/>
        </w:rPr>
        <w:t>能按要求</w:t>
      </w:r>
      <w:r>
        <w:rPr>
          <w:rFonts w:hint="eastAsia" w:ascii="宋体" w:hAnsi="宋体" w:eastAsia="宋体" w:cs="宋体"/>
          <w:color w:val="auto"/>
          <w:sz w:val="24"/>
          <w:szCs w:val="24"/>
          <w:lang w:eastAsia="zh-CN"/>
        </w:rPr>
        <w:t>完成项目。</w:t>
      </w:r>
    </w:p>
    <w:p w14:paraId="3CD50B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3、乙方应及时或不定期向甲方上报</w:t>
      </w:r>
      <w:r>
        <w:rPr>
          <w:rFonts w:hint="eastAsia" w:ascii="宋体" w:hAnsi="宋体" w:eastAsia="宋体" w:cs="宋体"/>
          <w:color w:val="auto"/>
          <w:sz w:val="24"/>
          <w:szCs w:val="24"/>
          <w:lang w:val="en-US" w:eastAsia="zh-CN"/>
        </w:rPr>
        <w:t>服务情况</w:t>
      </w:r>
      <w:r>
        <w:rPr>
          <w:rFonts w:hint="eastAsia" w:ascii="宋体" w:hAnsi="宋体" w:eastAsia="宋体" w:cs="宋体"/>
          <w:color w:val="auto"/>
          <w:sz w:val="24"/>
          <w:szCs w:val="24"/>
          <w:lang w:eastAsia="zh-CN"/>
        </w:rPr>
        <w:t>。</w:t>
      </w:r>
    </w:p>
    <w:p w14:paraId="1B8BDD48">
      <w:pPr>
        <w:pStyle w:val="2"/>
        <w:ind w:firstLine="480" w:firstLineChars="200"/>
        <w:rPr>
          <w:rFonts w:hint="default"/>
          <w:lang w:val="en-US" w:eastAsia="zh-CN"/>
        </w:rPr>
      </w:pPr>
      <w:r>
        <w:rPr>
          <w:rFonts w:hint="eastAsia" w:ascii="宋体" w:hAnsi="宋体" w:eastAsia="宋体" w:cs="宋体"/>
          <w:color w:val="auto"/>
          <w:sz w:val="24"/>
          <w:szCs w:val="24"/>
          <w:lang w:val="en-US" w:eastAsia="zh-CN"/>
        </w:rPr>
        <w:t>4、乙方应遵守、配合甲方的月考核制度以及相关惩处。</w:t>
      </w:r>
    </w:p>
    <w:p w14:paraId="6E1C23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、违约责任</w:t>
      </w:r>
    </w:p>
    <w:p w14:paraId="6249B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1、甲方如未能履行本合同规定的义务，致使乙方无法正常开展服务工作，乙方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及时书面通知甲方。</w:t>
      </w:r>
    </w:p>
    <w:p w14:paraId="770D05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本合同履行过程中乙方违反本合同约定、中标方案、甲方提供的实施方案以及招标文件规定的，甲方有权通知乙方进行整改，乙方在接甲方通知后10日内仍未完成整改的，视为乙方严重违约，甲方有权单方面解除本合同，没收履约保证金，乙方应按本合同总金额的20%向甲方支付违约金，违约金不足以弥补甲方损失的，乙方还应赔偿甲方由此造成的所有损失。</w:t>
      </w:r>
    </w:p>
    <w:p w14:paraId="17A720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3、因乙方原因导致甲方解除本合同的，甲方没收履约保证金，乙方应按本合同总金额的20%向甲方支付违约金，违约金不足以弥补甲方损失的，乙方还应赔偿甲方由此造成的所有损失。</w:t>
      </w:r>
    </w:p>
    <w:p w14:paraId="12C015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十一</w:t>
      </w:r>
      <w:r>
        <w:rPr>
          <w:rFonts w:hint="eastAsia" w:ascii="宋体" w:hAnsi="宋体" w:eastAsia="宋体" w:cs="宋体"/>
          <w:b/>
          <w:bCs/>
          <w:color w:val="auto"/>
          <w:sz w:val="24"/>
          <w:szCs w:val="24"/>
        </w:rPr>
        <w:t>、不可抗力事件处理</w:t>
      </w:r>
    </w:p>
    <w:p w14:paraId="18078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在合同有效期内，任何一方因不可抗力事件导致不能履行合同，则合同履行期可延长，其延长期与不可抗力影响期相同。</w:t>
      </w:r>
    </w:p>
    <w:p w14:paraId="6ADA5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不可抗力事件发生后，应立即通知对方，并寄送有关权威机构出具的证明。</w:t>
      </w:r>
    </w:p>
    <w:p w14:paraId="2E55A2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不可抗力事件延续</w:t>
      </w:r>
      <w:r>
        <w:rPr>
          <w:rFonts w:hint="eastAsia" w:ascii="宋体" w:hAnsi="宋体" w:eastAsia="宋体" w:cs="宋体"/>
          <w:color w:val="auto"/>
          <w:sz w:val="24"/>
          <w:szCs w:val="24"/>
          <w:lang w:val="en-US" w:eastAsia="zh-CN"/>
        </w:rPr>
        <w:t>120</w:t>
      </w:r>
      <w:r>
        <w:rPr>
          <w:rFonts w:hint="eastAsia" w:ascii="宋体" w:hAnsi="宋体" w:eastAsia="宋体" w:cs="宋体"/>
          <w:color w:val="auto"/>
          <w:sz w:val="24"/>
          <w:szCs w:val="24"/>
        </w:rPr>
        <w:t>天以上，双方应通过友好协商，确定是否继续履行合同。</w:t>
      </w:r>
    </w:p>
    <w:p w14:paraId="66D75B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、诉讼</w:t>
      </w:r>
    </w:p>
    <w:p w14:paraId="7A462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双方在执行合同中所发生的一切争议，应通过协商解决。如协商不成，</w:t>
      </w:r>
      <w:r>
        <w:rPr>
          <w:rFonts w:hint="eastAsia" w:ascii="宋体" w:hAnsi="宋体" w:eastAsia="宋体" w:cs="宋体"/>
          <w:color w:val="auto"/>
          <w:sz w:val="24"/>
          <w:szCs w:val="24"/>
          <w:lang w:eastAsia="zh-CN"/>
        </w:rPr>
        <w:t>任何一方均可向甲方所在地人民法院提起诉讼</w:t>
      </w:r>
      <w:r>
        <w:rPr>
          <w:rFonts w:hint="eastAsia" w:ascii="宋体" w:hAnsi="宋体" w:eastAsia="宋体" w:cs="宋体"/>
          <w:color w:val="auto"/>
          <w:sz w:val="24"/>
          <w:szCs w:val="24"/>
        </w:rPr>
        <w:t>。</w:t>
      </w:r>
    </w:p>
    <w:p w14:paraId="1114C2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、合同生效及</w:t>
      </w:r>
      <w:r>
        <w:rPr>
          <w:rFonts w:hint="eastAsia" w:ascii="宋体" w:hAnsi="宋体" w:eastAsia="宋体" w:cs="宋体"/>
          <w:b/>
          <w:bCs/>
          <w:color w:val="auto"/>
          <w:sz w:val="24"/>
          <w:szCs w:val="24"/>
          <w:lang w:eastAsia="zh-CN"/>
        </w:rPr>
        <w:t>其他</w:t>
      </w:r>
    </w:p>
    <w:p w14:paraId="1201AE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合同经</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方法定代表人或授权委托代理人签字并加盖单位公章后生效。</w:t>
      </w:r>
    </w:p>
    <w:p w14:paraId="4B2A41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合同执行中涉及采购资金和采购内容修改或补充的，须经财政部门审批，并签书面补充协议报政府采购监督管理部门备案，方可作为主合同不可分割的一部分。</w:t>
      </w:r>
    </w:p>
    <w:p w14:paraId="12DBCC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本合同未尽事宜，遵照《</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有关条文、补充协议、投标承诺、投标文件、采购文件及补充执行。</w:t>
      </w:r>
    </w:p>
    <w:p w14:paraId="3AE332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本合同一式</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份，甲</w:t>
      </w:r>
      <w:r>
        <w:rPr>
          <w:rFonts w:hint="eastAsia" w:ascii="宋体" w:hAnsi="宋体" w:cs="宋体"/>
          <w:color w:val="auto"/>
          <w:sz w:val="24"/>
          <w:szCs w:val="24"/>
          <w:lang w:eastAsia="zh-CN"/>
        </w:rPr>
        <w:t>、</w:t>
      </w:r>
      <w:r>
        <w:rPr>
          <w:rFonts w:hint="eastAsia" w:ascii="宋体" w:hAnsi="宋体" w:eastAsia="宋体" w:cs="宋体"/>
          <w:color w:val="auto"/>
          <w:sz w:val="24"/>
          <w:szCs w:val="24"/>
        </w:rPr>
        <w:t>乙双方各执</w:t>
      </w:r>
      <w:r>
        <w:rPr>
          <w:rFonts w:hint="eastAsia" w:ascii="宋体" w:hAnsi="宋体" w:cs="宋体"/>
          <w:color w:val="auto"/>
          <w:sz w:val="24"/>
          <w:szCs w:val="24"/>
          <w:lang w:val="en-US" w:eastAsia="zh-CN"/>
        </w:rPr>
        <w:t>两</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备案一份，</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具有同等法律效力。</w:t>
      </w:r>
    </w:p>
    <w:p w14:paraId="10BA76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乙方（盖章）：</w:t>
      </w:r>
    </w:p>
    <w:p w14:paraId="268F56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2CABD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代表人：</w:t>
      </w:r>
    </w:p>
    <w:p w14:paraId="05EC0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6C5EF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                               时间：</w:t>
      </w:r>
    </w:p>
    <w:p w14:paraId="5DA0CC4C">
      <w:pPr>
        <w:pStyle w:val="33"/>
        <w:keepNext w:val="0"/>
        <w:keepLines w:val="0"/>
        <w:pageBreakBefore w:val="0"/>
        <w:kinsoku/>
        <w:wordWrap/>
        <w:topLinePunct w:val="0"/>
        <w:bidi w:val="0"/>
        <w:snapToGrid/>
        <w:spacing w:before="0" w:after="0" w:line="360" w:lineRule="auto"/>
        <w:ind w:firstLine="482" w:firstLineChars="200"/>
        <w:jc w:val="both"/>
        <w:outlineLvl w:val="0"/>
        <w:rPr>
          <w:rFonts w:hint="eastAsia" w:ascii="宋体" w:hAnsi="宋体" w:eastAsia="宋体" w:cs="宋体"/>
          <w:b/>
          <w:color w:val="FF0000"/>
          <w:sz w:val="24"/>
          <w:szCs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A5EC737">
      <w:pPr>
        <w:keepNext w:val="0"/>
        <w:keepLines w:val="0"/>
        <w:pageBreakBefore w:val="0"/>
        <w:widowControl w:val="0"/>
        <w:kinsoku/>
        <w:wordWrap/>
        <w:overflowPunct/>
        <w:topLinePunct w:val="0"/>
        <w:bidi w:val="0"/>
        <w:snapToGrid/>
        <w:spacing w:line="360" w:lineRule="auto"/>
        <w:ind w:right="0"/>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安全生产责任书</w:t>
      </w:r>
    </w:p>
    <w:p w14:paraId="4106158D">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供参考，后期无条件配合采购人作出的有关调整</w:t>
      </w:r>
      <w:r>
        <w:rPr>
          <w:rFonts w:hint="eastAsia" w:ascii="宋体" w:hAnsi="宋体" w:eastAsia="宋体" w:cs="宋体"/>
          <w:sz w:val="24"/>
          <w:szCs w:val="24"/>
          <w:lang w:eastAsia="zh-CN"/>
        </w:rPr>
        <w:t>）</w:t>
      </w:r>
    </w:p>
    <w:p w14:paraId="1A378558">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甲方（全称）：</w:t>
      </w:r>
      <w:r>
        <w:rPr>
          <w:rFonts w:hint="eastAsia" w:ascii="宋体" w:hAnsi="宋体" w:eastAsia="宋体" w:cs="宋体"/>
          <w:sz w:val="24"/>
          <w:szCs w:val="24"/>
          <w:u w:val="single"/>
          <w:lang w:val="en-US" w:eastAsia="zh-CN"/>
        </w:rPr>
        <w:t xml:space="preserve">                       </w:t>
      </w:r>
    </w:p>
    <w:p w14:paraId="6878ABE7">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乙方（全称）：</w:t>
      </w:r>
      <w:r>
        <w:rPr>
          <w:rFonts w:hint="eastAsia" w:ascii="宋体" w:hAnsi="宋体" w:eastAsia="宋体" w:cs="宋体"/>
          <w:sz w:val="24"/>
          <w:szCs w:val="24"/>
          <w:u w:val="single"/>
          <w:lang w:val="en-US" w:eastAsia="zh-CN"/>
        </w:rPr>
        <w:t xml:space="preserve">                       </w:t>
      </w:r>
    </w:p>
    <w:p w14:paraId="4D2A4ECF">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一、甲方职责</w:t>
      </w:r>
    </w:p>
    <w:p w14:paraId="242DAC59">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55A39432">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14:paraId="235C3D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3．定期召开安全生产调度会，及时传达中央及地方有关安全生产的精神。</w:t>
      </w:r>
    </w:p>
    <w:p w14:paraId="606D7F3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4．组织对乙方施工现场安全生产检查，监督乙方及时处理发现的各种安全隐患。</w:t>
      </w:r>
    </w:p>
    <w:p w14:paraId="5C3ED900">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sz w:val="24"/>
          <w:szCs w:val="24"/>
        </w:rPr>
      </w:pPr>
      <w:r>
        <w:rPr>
          <w:rFonts w:hint="eastAsia" w:ascii="宋体" w:hAnsi="宋体" w:eastAsia="宋体" w:cs="宋体"/>
          <w:b/>
          <w:sz w:val="24"/>
          <w:szCs w:val="24"/>
        </w:rPr>
        <w:t>二、乙方职责</w:t>
      </w:r>
    </w:p>
    <w:p w14:paraId="75F453D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1F1CA89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项目技术人员、生产管理人员和具体操作人员，必须熟悉和遵守本条款的各项规定，做到生产与安全工作同时计划、布置、检查、总结和评比。</w:t>
      </w:r>
    </w:p>
    <w:p w14:paraId="5EF6DC4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负责人到其他生产工人(包括临时雇请的民工)的安全生产管理系统必须做到纵向到底，一环不漏；各职能部门、人员的安全生产责任制做到横向到边，人人有责。项目负责人理是安全生产的第一责任人。现场设置的安全机构，应配备安全员，专职负责所有员工的安全和治安保卫工作及预防事故的发生。安全机构人员，有权按有关规定发布指令，并采取保护性措施防止事故发生。</w:t>
      </w:r>
    </w:p>
    <w:p w14:paraId="4BB3C2D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14:paraId="6CDE44C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68780AE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618152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7．操作人员上岗，必须按规定穿戴防护用品。项目负责人和安全检查员应随时检查劳动防护用品的穿戴情况，不按规定穿戴防护用品的人员不得上岗。</w:t>
      </w:r>
    </w:p>
    <w:p w14:paraId="5D4C92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55FB66C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2589034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C984AB8">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三、违约责任</w:t>
      </w:r>
    </w:p>
    <w:p w14:paraId="43785FE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．如因甲方或乙方违约造成安全事故，将依法追究责任。</w:t>
      </w:r>
    </w:p>
    <w:p w14:paraId="4667E92A">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．本协议书由双方法定代表人或其授权的代理人签署与加盖公章后生效，项目竣工验收后失效。</w:t>
      </w:r>
    </w:p>
    <w:p w14:paraId="07B8E6C0">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6D4FF01">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48FA5A8D">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F02A6FA">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法定（授权）代表人：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法定（授权）代表人：</w:t>
      </w:r>
    </w:p>
    <w:p w14:paraId="102A200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1CB8248">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2B3671B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71F29F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1E9B665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4842CC8">
      <w:pPr>
        <w:keepNext w:val="0"/>
        <w:keepLines w:val="0"/>
        <w:pageBreakBefore w:val="0"/>
        <w:widowControl w:val="0"/>
        <w:kinsoku/>
        <w:wordWrap/>
        <w:overflowPunct/>
        <w:topLinePunct w:val="0"/>
        <w:bidi w:val="0"/>
        <w:snapToGrid/>
        <w:spacing w:line="360" w:lineRule="auto"/>
        <w:ind w:left="0" w:leftChars="0" w:right="0" w:firstLine="480" w:firstLineChars="200"/>
        <w:jc w:val="right"/>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p w14:paraId="1693C7AF">
      <w:pPr>
        <w:pStyle w:val="79"/>
        <w:rPr>
          <w:rFonts w:hint="eastAsia"/>
        </w:rPr>
      </w:pPr>
    </w:p>
    <w:p w14:paraId="574FE27B">
      <w:pPr>
        <w:widowControl/>
        <w:adjustRightInd/>
        <w:jc w:val="center"/>
        <w:rPr>
          <w:rFonts w:hint="eastAsia" w:ascii="宋体" w:hAnsi="宋体" w:cs="宋体"/>
          <w:b/>
          <w:color w:val="auto"/>
          <w:sz w:val="36"/>
          <w:szCs w:val="20"/>
          <w:highlight w:val="none"/>
        </w:rPr>
      </w:pPr>
    </w:p>
    <w:p w14:paraId="1F1941AB">
      <w:pPr>
        <w:widowControl/>
        <w:adjustRightInd/>
        <w:jc w:val="center"/>
        <w:rPr>
          <w:rFonts w:hint="eastAsia" w:ascii="宋体" w:hAnsi="宋体" w:cs="宋体"/>
          <w:b/>
          <w:color w:val="auto"/>
          <w:sz w:val="36"/>
          <w:szCs w:val="20"/>
          <w:highlight w:val="none"/>
        </w:rPr>
        <w:sectPr>
          <w:headerReference r:id="rId15" w:type="first"/>
          <w:footerReference r:id="rId17" w:type="first"/>
          <w:headerReference r:id="rId14" w:type="default"/>
          <w:footerReference r:id="rId16"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1200681">
      <w:pPr>
        <w:spacing w:line="360" w:lineRule="auto"/>
        <w:jc w:val="center"/>
        <w:outlineLvl w:val="0"/>
        <w:rPr>
          <w:rFonts w:hint="eastAsia" w:ascii="宋体" w:hAnsi="宋体" w:eastAsia="宋体" w:cs="宋体"/>
          <w:b/>
          <w:color w:val="auto"/>
          <w:sz w:val="36"/>
          <w:szCs w:val="36"/>
          <w:highlight w:val="none"/>
        </w:rPr>
      </w:pPr>
      <w:bookmarkStart w:id="421" w:name="_Toc25754"/>
      <w:r>
        <w:rPr>
          <w:rFonts w:hint="eastAsia" w:ascii="宋体" w:hAnsi="宋体" w:eastAsia="宋体" w:cs="宋体"/>
          <w:b/>
          <w:color w:val="auto"/>
          <w:sz w:val="36"/>
          <w:szCs w:val="36"/>
          <w:highlight w:val="none"/>
        </w:rPr>
        <w:t>第六部分</w:t>
      </w:r>
      <w:bookmarkEnd w:id="418"/>
      <w:r>
        <w:rPr>
          <w:rFonts w:hint="eastAsia" w:ascii="宋体" w:hAnsi="宋体" w:eastAsia="宋体" w:cs="宋体"/>
          <w:b/>
          <w:color w:val="auto"/>
          <w:sz w:val="36"/>
          <w:szCs w:val="36"/>
          <w:highlight w:val="none"/>
        </w:rPr>
        <w:t xml:space="preserve"> </w:t>
      </w:r>
      <w:bookmarkEnd w:id="419"/>
      <w:r>
        <w:rPr>
          <w:rFonts w:hint="eastAsia" w:ascii="宋体" w:hAnsi="宋体" w:eastAsia="宋体" w:cs="宋体"/>
          <w:b/>
          <w:color w:val="auto"/>
          <w:sz w:val="36"/>
          <w:szCs w:val="36"/>
          <w:highlight w:val="none"/>
        </w:rPr>
        <w:t>应提交的有关格式范例</w:t>
      </w:r>
      <w:bookmarkEnd w:id="421"/>
    </w:p>
    <w:p w14:paraId="29ACB946">
      <w:pPr>
        <w:spacing w:line="360" w:lineRule="auto"/>
        <w:jc w:val="center"/>
        <w:outlineLvl w:val="0"/>
        <w:rPr>
          <w:rFonts w:ascii="宋体" w:hAnsi="宋体" w:cs="宋体"/>
          <w:b/>
          <w:color w:val="auto"/>
          <w:kern w:val="0"/>
          <w:sz w:val="36"/>
          <w:szCs w:val="36"/>
          <w:highlight w:val="none"/>
        </w:rPr>
      </w:pPr>
    </w:p>
    <w:p w14:paraId="1256BED7">
      <w:pPr>
        <w:spacing w:line="360" w:lineRule="auto"/>
        <w:jc w:val="center"/>
        <w:outlineLvl w:val="0"/>
        <w:rPr>
          <w:rFonts w:ascii="宋体" w:hAnsi="宋体" w:cs="宋体"/>
          <w:b/>
          <w:color w:val="auto"/>
          <w:kern w:val="0"/>
          <w:sz w:val="36"/>
          <w:szCs w:val="36"/>
          <w:highlight w:val="none"/>
        </w:rPr>
      </w:pPr>
      <w:bookmarkStart w:id="422" w:name="_Toc21689"/>
      <w:bookmarkStart w:id="423" w:name="_Toc22697"/>
      <w:r>
        <w:rPr>
          <w:rFonts w:hint="eastAsia" w:ascii="宋体" w:hAnsi="宋体" w:cs="宋体"/>
          <w:b/>
          <w:color w:val="auto"/>
          <w:kern w:val="0"/>
          <w:sz w:val="36"/>
          <w:szCs w:val="36"/>
          <w:highlight w:val="none"/>
        </w:rPr>
        <w:t>资格文件部分</w:t>
      </w:r>
      <w:bookmarkEnd w:id="422"/>
      <w:bookmarkEnd w:id="423"/>
    </w:p>
    <w:p w14:paraId="23278BE5">
      <w:pPr>
        <w:spacing w:line="360" w:lineRule="auto"/>
        <w:jc w:val="center"/>
        <w:outlineLvl w:val="0"/>
        <w:rPr>
          <w:rFonts w:ascii="宋体" w:hAnsi="宋体" w:cs="宋体"/>
          <w:b/>
          <w:color w:val="auto"/>
          <w:kern w:val="0"/>
          <w:sz w:val="36"/>
          <w:szCs w:val="36"/>
          <w:highlight w:val="none"/>
        </w:rPr>
      </w:pPr>
      <w:bookmarkStart w:id="424" w:name="_Toc22214"/>
      <w:bookmarkStart w:id="425" w:name="_Toc24396"/>
      <w:r>
        <w:rPr>
          <w:rFonts w:hint="eastAsia" w:ascii="宋体" w:hAnsi="宋体" w:cs="宋体"/>
          <w:b/>
          <w:color w:val="auto"/>
          <w:kern w:val="0"/>
          <w:sz w:val="36"/>
          <w:szCs w:val="36"/>
          <w:highlight w:val="none"/>
        </w:rPr>
        <w:t>目录</w:t>
      </w:r>
      <w:bookmarkEnd w:id="424"/>
      <w:bookmarkEnd w:id="425"/>
    </w:p>
    <w:p w14:paraId="492FE4F9">
      <w:pPr>
        <w:spacing w:line="360" w:lineRule="auto"/>
        <w:jc w:val="center"/>
        <w:outlineLvl w:val="0"/>
        <w:rPr>
          <w:rFonts w:ascii="宋体" w:hAnsi="宋体" w:cs="宋体"/>
          <w:b/>
          <w:color w:val="auto"/>
          <w:kern w:val="0"/>
          <w:sz w:val="36"/>
          <w:szCs w:val="36"/>
          <w:highlight w:val="none"/>
        </w:rPr>
      </w:pPr>
    </w:p>
    <w:p w14:paraId="3DD987FE">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08BD1685">
      <w:pPr>
        <w:snapToGrid w:val="0"/>
        <w:spacing w:line="360" w:lineRule="auto"/>
        <w:rPr>
          <w:rFonts w:hint="eastAsia" w:ascii="宋体" w:hAnsi="宋体" w:eastAsia="宋体" w:cs="宋体"/>
          <w:sz w:val="24"/>
        </w:rPr>
      </w:pPr>
      <w:r>
        <w:rPr>
          <w:rFonts w:hint="eastAsia" w:ascii="宋体" w:hAnsi="宋体" w:eastAsia="宋体" w:cs="宋体"/>
          <w:sz w:val="24"/>
        </w:rPr>
        <w:t>（2）联合协议</w:t>
      </w:r>
      <w:r>
        <w:rPr>
          <w:rFonts w:hint="eastAsia" w:ascii="宋体" w:hAnsi="宋体" w:eastAsia="宋体" w:cs="宋体"/>
          <w:sz w:val="24"/>
          <w:lang w:eastAsia="zh-CN"/>
        </w:rPr>
        <w:t>（</w:t>
      </w:r>
      <w:r>
        <w:rPr>
          <w:rFonts w:hint="eastAsia" w:ascii="宋体" w:hAnsi="宋体" w:eastAsia="宋体" w:cs="宋体"/>
          <w:sz w:val="24"/>
          <w:lang w:val="en-US" w:eastAsia="zh-CN"/>
        </w:rPr>
        <w:t>如果有</w:t>
      </w:r>
      <w:r>
        <w:rPr>
          <w:rFonts w:hint="eastAsia" w:ascii="宋体" w:hAnsi="宋体" w:eastAsia="宋体" w:cs="宋体"/>
          <w:sz w:val="24"/>
          <w:lang w:eastAsia="zh-CN"/>
        </w:rPr>
        <w:t>）</w:t>
      </w:r>
      <w:r>
        <w:rPr>
          <w:rFonts w:hint="eastAsia" w:ascii="宋体" w:hAnsi="宋体" w:eastAsia="宋体" w:cs="宋体"/>
          <w:sz w:val="24"/>
        </w:rPr>
        <w:t>…………………………………………………（页码）</w:t>
      </w:r>
    </w:p>
    <w:p w14:paraId="005B7931">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w:t>
      </w:r>
      <w:r>
        <w:rPr>
          <w:rFonts w:hint="eastAsia" w:ascii="宋体" w:hAnsi="宋体" w:eastAsia="宋体" w:cs="宋体"/>
          <w:sz w:val="24"/>
          <w:lang w:eastAsia="zh-CN"/>
        </w:rPr>
        <w:t>（</w:t>
      </w:r>
      <w:r>
        <w:rPr>
          <w:rFonts w:hint="eastAsia" w:ascii="宋体" w:hAnsi="宋体" w:eastAsia="宋体" w:cs="宋体"/>
          <w:sz w:val="24"/>
          <w:lang w:val="en-US" w:eastAsia="zh-CN"/>
        </w:rPr>
        <w:t>如果有</w:t>
      </w:r>
      <w:r>
        <w:rPr>
          <w:rFonts w:hint="eastAsia" w:ascii="宋体" w:hAnsi="宋体" w:eastAsia="宋体" w:cs="宋体"/>
          <w:sz w:val="24"/>
          <w:lang w:eastAsia="zh-CN"/>
        </w:rPr>
        <w:t>）</w:t>
      </w:r>
      <w:r>
        <w:rPr>
          <w:rFonts w:hint="eastAsia" w:ascii="宋体" w:hAnsi="宋体" w:eastAsia="宋体" w:cs="宋体"/>
          <w:sz w:val="24"/>
        </w:rPr>
        <w:t>…………………（页码）</w:t>
      </w:r>
    </w:p>
    <w:p w14:paraId="38E301C8">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w:t>
      </w:r>
      <w:r>
        <w:rPr>
          <w:rFonts w:hint="eastAsia" w:ascii="宋体" w:hAnsi="宋体" w:eastAsia="宋体" w:cs="宋体"/>
          <w:sz w:val="24"/>
          <w:lang w:eastAsia="zh-CN"/>
        </w:rPr>
        <w:t>（</w:t>
      </w:r>
      <w:r>
        <w:rPr>
          <w:rFonts w:hint="eastAsia" w:ascii="宋体" w:hAnsi="宋体" w:eastAsia="宋体" w:cs="宋体"/>
          <w:sz w:val="24"/>
          <w:lang w:val="en-US" w:eastAsia="zh-CN"/>
        </w:rPr>
        <w:t>如果有</w:t>
      </w:r>
      <w:r>
        <w:rPr>
          <w:rFonts w:hint="eastAsia" w:ascii="宋体" w:hAnsi="宋体" w:eastAsia="宋体" w:cs="宋体"/>
          <w:sz w:val="24"/>
          <w:lang w:eastAsia="zh-CN"/>
        </w:rPr>
        <w:t>）</w:t>
      </w:r>
      <w:r>
        <w:rPr>
          <w:rFonts w:hint="eastAsia" w:ascii="宋体" w:hAnsi="宋体" w:eastAsia="宋体" w:cs="宋体"/>
          <w:sz w:val="24"/>
        </w:rPr>
        <w:t>…………………………………（页码）</w:t>
      </w:r>
    </w:p>
    <w:p w14:paraId="6311DDE8">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有效的企业法人营业执照（或事业法人登记证）、其他组织（个体工商户）的营业执照或者民办非企业单位登记</w:t>
      </w:r>
      <w:r>
        <w:rPr>
          <w:rFonts w:hint="eastAsia" w:ascii="宋体" w:hAnsi="宋体" w:eastAsia="宋体" w:cs="宋体"/>
          <w:sz w:val="24"/>
          <w:lang w:val="en-US" w:eastAsia="zh-CN"/>
        </w:rPr>
        <w:t>证书</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………（页码）</w:t>
      </w:r>
    </w:p>
    <w:p w14:paraId="4B9785FD">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）中小企业声明函………………………………………………………（页码）</w:t>
      </w:r>
    </w:p>
    <w:p w14:paraId="6FD27D0E">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）残疾人福利性单位声明函（如果有）………………………………（页码）</w:t>
      </w:r>
    </w:p>
    <w:p w14:paraId="596ED981">
      <w:pPr>
        <w:pStyle w:val="2"/>
        <w:rPr>
          <w:rFonts w:hint="eastAsia"/>
        </w:rPr>
      </w:pPr>
    </w:p>
    <w:p w14:paraId="6714DE5B">
      <w:pPr>
        <w:snapToGrid w:val="0"/>
        <w:spacing w:line="360" w:lineRule="auto"/>
        <w:ind w:firstLine="480" w:firstLineChars="200"/>
        <w:rPr>
          <w:rFonts w:ascii="宋体" w:hAnsi="宋体" w:cs="宋体"/>
          <w:color w:val="auto"/>
          <w:sz w:val="24"/>
          <w:highlight w:val="none"/>
        </w:rPr>
      </w:pPr>
    </w:p>
    <w:p w14:paraId="738C026D">
      <w:pPr>
        <w:spacing w:line="360" w:lineRule="auto"/>
        <w:ind w:firstLine="480" w:firstLineChars="200"/>
        <w:rPr>
          <w:rFonts w:ascii="宋体" w:hAnsi="宋体" w:cs="宋体"/>
          <w:color w:val="auto"/>
          <w:sz w:val="24"/>
          <w:highlight w:val="none"/>
        </w:rPr>
      </w:pPr>
    </w:p>
    <w:p w14:paraId="483D96B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2806739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07CCED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】政府采购活动，郑重承诺：</w:t>
      </w:r>
    </w:p>
    <w:p w14:paraId="5C20348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w:t>
      </w:r>
      <w:bookmarkStart w:id="440" w:name="_GoBack"/>
      <w:bookmarkEnd w:id="440"/>
      <w:r>
        <w:rPr>
          <w:rFonts w:hint="eastAsia" w:ascii="宋体" w:hAnsi="宋体" w:cs="宋体"/>
          <w:color w:val="auto"/>
          <w:sz w:val="24"/>
          <w:highlight w:val="none"/>
        </w:rPr>
        <w:t>人民共和国政府采购法》第二十二条第一款规定的条件：</w:t>
      </w:r>
    </w:p>
    <w:p w14:paraId="60AF8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445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9475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1449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0BD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840C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A15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71DAD0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CED5A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1459DB4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p>
    <w:p w14:paraId="7EDC7C09">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2E6D80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33BF9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A218F5">
      <w:pPr>
        <w:snapToGrid w:val="0"/>
        <w:spacing w:line="360" w:lineRule="auto"/>
        <w:ind w:right="480"/>
        <w:jc w:val="center"/>
        <w:rPr>
          <w:rFonts w:ascii="宋体" w:hAnsi="宋体" w:cs="宋体"/>
          <w:b/>
          <w:color w:val="auto"/>
          <w:kern w:val="0"/>
          <w:sz w:val="32"/>
          <w:szCs w:val="32"/>
          <w:highlight w:val="none"/>
        </w:rPr>
      </w:pPr>
    </w:p>
    <w:p w14:paraId="322208A4">
      <w:pPr>
        <w:rPr>
          <w:rFonts w:ascii="宋体" w:hAnsi="宋体" w:cs="宋体"/>
          <w:color w:val="auto"/>
          <w:highlight w:val="none"/>
        </w:rPr>
      </w:pPr>
    </w:p>
    <w:p w14:paraId="5446CE9C">
      <w:pPr>
        <w:snapToGrid w:val="0"/>
        <w:spacing w:line="360" w:lineRule="auto"/>
        <w:ind w:right="480"/>
        <w:jc w:val="center"/>
        <w:rPr>
          <w:rFonts w:ascii="宋体" w:hAnsi="宋体" w:cs="宋体"/>
          <w:b/>
          <w:color w:val="auto"/>
          <w:kern w:val="0"/>
          <w:sz w:val="32"/>
          <w:szCs w:val="32"/>
          <w:highlight w:val="none"/>
        </w:rPr>
      </w:pPr>
    </w:p>
    <w:p w14:paraId="0046BECD">
      <w:pPr>
        <w:snapToGrid w:val="0"/>
        <w:spacing w:line="360" w:lineRule="auto"/>
        <w:ind w:right="480"/>
        <w:jc w:val="center"/>
        <w:rPr>
          <w:rFonts w:ascii="宋体" w:hAnsi="宋体" w:cs="宋体"/>
          <w:b/>
          <w:color w:val="auto"/>
          <w:kern w:val="0"/>
          <w:sz w:val="32"/>
          <w:szCs w:val="32"/>
          <w:highlight w:val="none"/>
        </w:rPr>
      </w:pPr>
    </w:p>
    <w:p w14:paraId="68C91AE5">
      <w:pPr>
        <w:snapToGrid w:val="0"/>
        <w:spacing w:line="360" w:lineRule="auto"/>
        <w:ind w:right="480"/>
        <w:jc w:val="center"/>
        <w:rPr>
          <w:rFonts w:ascii="宋体" w:hAnsi="宋体" w:cs="宋体"/>
          <w:b/>
          <w:color w:val="auto"/>
          <w:kern w:val="0"/>
          <w:sz w:val="32"/>
          <w:szCs w:val="32"/>
          <w:highlight w:val="none"/>
        </w:rPr>
      </w:pPr>
    </w:p>
    <w:p w14:paraId="529414C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B6CBEE">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7C880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3C1342BB">
      <w:pPr>
        <w:snapToGrid w:val="0"/>
        <w:spacing w:line="360" w:lineRule="auto"/>
        <w:ind w:right="480"/>
        <w:jc w:val="center"/>
        <w:rPr>
          <w:rFonts w:ascii="宋体" w:hAnsi="宋体" w:cs="宋体"/>
          <w:b/>
          <w:color w:val="auto"/>
          <w:kern w:val="0"/>
          <w:sz w:val="32"/>
          <w:szCs w:val="32"/>
          <w:highlight w:val="none"/>
        </w:rPr>
      </w:pPr>
    </w:p>
    <w:p w14:paraId="2E43A5CC">
      <w:pPr>
        <w:snapToGrid w:val="0"/>
        <w:spacing w:line="360" w:lineRule="auto"/>
        <w:ind w:right="480"/>
        <w:jc w:val="center"/>
        <w:rPr>
          <w:rFonts w:ascii="宋体" w:hAnsi="宋体" w:cs="宋体"/>
          <w:b/>
          <w:color w:val="auto"/>
          <w:kern w:val="0"/>
          <w:sz w:val="32"/>
          <w:szCs w:val="32"/>
          <w:highlight w:val="none"/>
        </w:rPr>
      </w:pPr>
    </w:p>
    <w:p w14:paraId="1690D560">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124F77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0010B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w:t>
      </w:r>
    </w:p>
    <w:p w14:paraId="40AA8D3E">
      <w:pPr>
        <w:widowControl/>
        <w:spacing w:line="360" w:lineRule="auto"/>
        <w:ind w:firstLine="480"/>
        <w:jc w:val="left"/>
        <w:rPr>
          <w:rFonts w:ascii="宋体" w:hAnsi="宋体" w:cs="宋体"/>
          <w:color w:val="auto"/>
          <w:sz w:val="24"/>
          <w:highlight w:val="none"/>
        </w:rPr>
      </w:pPr>
    </w:p>
    <w:p w14:paraId="0E4FA62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008C6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AA655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1221E9">
      <w:pPr>
        <w:widowControl/>
        <w:spacing w:line="360" w:lineRule="auto"/>
        <w:ind w:left="150"/>
        <w:jc w:val="center"/>
        <w:rPr>
          <w:rFonts w:ascii="宋体" w:hAnsi="宋体" w:cs="宋体"/>
          <w:b/>
          <w:color w:val="auto"/>
          <w:kern w:val="0"/>
          <w:sz w:val="32"/>
          <w:szCs w:val="32"/>
          <w:highlight w:val="none"/>
        </w:rPr>
      </w:pPr>
    </w:p>
    <w:p w14:paraId="523720E1">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63A69F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A2F2407">
      <w:pPr>
        <w:rPr>
          <w:rFonts w:ascii="宋体" w:hAnsi="宋体" w:cs="宋体"/>
          <w:color w:val="auto"/>
          <w:highlight w:val="none"/>
        </w:rPr>
      </w:pPr>
    </w:p>
    <w:p w14:paraId="174DE785">
      <w:pPr>
        <w:snapToGrid w:val="0"/>
        <w:spacing w:line="360" w:lineRule="auto"/>
        <w:ind w:right="480"/>
        <w:jc w:val="center"/>
        <w:rPr>
          <w:rFonts w:ascii="宋体" w:hAnsi="宋体" w:cs="宋体"/>
          <w:b/>
          <w:color w:val="auto"/>
          <w:kern w:val="0"/>
          <w:sz w:val="32"/>
          <w:szCs w:val="32"/>
          <w:highlight w:val="none"/>
        </w:rPr>
      </w:pPr>
    </w:p>
    <w:p w14:paraId="341D79F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2166E7D">
      <w:pPr>
        <w:pStyle w:val="33"/>
        <w:snapToGrid w:val="0"/>
        <w:spacing w:line="360" w:lineRule="auto"/>
        <w:rPr>
          <w:rFonts w:ascii="宋体" w:hAnsi="宋体" w:cs="宋体"/>
          <w:b/>
          <w:color w:val="auto"/>
          <w:kern w:val="0"/>
          <w:sz w:val="36"/>
          <w:szCs w:val="36"/>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1BB7B51D">
      <w:pPr>
        <w:pStyle w:val="33"/>
        <w:snapToGrid w:val="0"/>
        <w:spacing w:line="360" w:lineRule="auto"/>
        <w:rPr>
          <w:rFonts w:ascii="宋体" w:hAnsi="宋体" w:cs="宋体"/>
          <w:b/>
          <w:color w:val="auto"/>
          <w:kern w:val="0"/>
          <w:sz w:val="36"/>
          <w:szCs w:val="36"/>
          <w:highlight w:val="none"/>
        </w:rPr>
      </w:pPr>
      <w:r>
        <w:rPr>
          <w:rFonts w:hint="eastAsia" w:ascii="宋体" w:hAnsi="宋体" w:eastAsia="宋体" w:cs="宋体"/>
          <w:b/>
          <w:snapToGrid/>
          <w:color w:val="auto"/>
          <w:kern w:val="0"/>
          <w:sz w:val="32"/>
          <w:szCs w:val="32"/>
          <w:highlight w:val="none"/>
          <w:lang w:val="en-US" w:eastAsia="zh-CN" w:bidi="ar-SA"/>
        </w:rPr>
        <w:t>五、</w:t>
      </w:r>
      <w:r>
        <w:rPr>
          <w:rFonts w:hint="eastAsia" w:hAnsi="宋体" w:cs="宋体"/>
          <w:b/>
          <w:snapToGrid/>
          <w:color w:val="auto"/>
          <w:kern w:val="0"/>
          <w:sz w:val="32"/>
          <w:szCs w:val="32"/>
          <w:highlight w:val="none"/>
          <w:lang w:val="en-US" w:eastAsia="zh-CN" w:bidi="ar-SA"/>
        </w:rPr>
        <w:t>有效的企业法人营业执照（或事业法人登记证）、其他组织（个体工商户）的营业执照或者民办非企业单位登记证书</w:t>
      </w:r>
    </w:p>
    <w:p w14:paraId="29ADDA83">
      <w:pPr>
        <w:pStyle w:val="33"/>
        <w:snapToGrid w:val="0"/>
        <w:spacing w:line="360" w:lineRule="auto"/>
        <w:rPr>
          <w:rFonts w:ascii="宋体" w:hAnsi="宋体" w:cs="宋体"/>
          <w:b/>
          <w:color w:val="auto"/>
          <w:kern w:val="0"/>
          <w:sz w:val="36"/>
          <w:szCs w:val="36"/>
          <w:highlight w:val="none"/>
        </w:rPr>
      </w:pPr>
    </w:p>
    <w:p w14:paraId="35703016">
      <w:pPr>
        <w:pStyle w:val="33"/>
        <w:snapToGrid w:val="0"/>
        <w:spacing w:line="360" w:lineRule="auto"/>
        <w:rPr>
          <w:rFonts w:ascii="宋体" w:hAnsi="宋体" w:cs="宋体"/>
          <w:b/>
          <w:color w:val="auto"/>
          <w:kern w:val="0"/>
          <w:sz w:val="36"/>
          <w:szCs w:val="36"/>
          <w:highlight w:val="none"/>
        </w:rPr>
      </w:pPr>
    </w:p>
    <w:p w14:paraId="1676D812">
      <w:pPr>
        <w:pStyle w:val="33"/>
        <w:snapToGrid w:val="0"/>
        <w:spacing w:line="360" w:lineRule="auto"/>
        <w:rPr>
          <w:rFonts w:ascii="宋体" w:hAnsi="宋体" w:cs="宋体"/>
          <w:b/>
          <w:color w:val="auto"/>
          <w:kern w:val="0"/>
          <w:sz w:val="36"/>
          <w:szCs w:val="36"/>
          <w:highlight w:val="none"/>
        </w:rPr>
      </w:pPr>
    </w:p>
    <w:p w14:paraId="7F87833E">
      <w:pPr>
        <w:widowControl/>
        <w:spacing w:line="360" w:lineRule="auto"/>
        <w:ind w:left="150"/>
        <w:jc w:val="center"/>
        <w:rPr>
          <w:rFonts w:hint="eastAsia" w:ascii="宋体" w:hAnsi="宋体" w:eastAsia="宋体" w:cs="宋体"/>
          <w:b/>
          <w:color w:val="auto"/>
          <w:kern w:val="0"/>
          <w:sz w:val="32"/>
          <w:szCs w:val="32"/>
          <w:highlight w:val="none"/>
          <w:lang w:val="en-US" w:eastAsia="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B56B2D0">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中小企业声明函（服务）</w:t>
      </w:r>
    </w:p>
    <w:p w14:paraId="0CCB343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2025-2028年宁海县桃源北路地下通道管理服务项目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E827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z w:val="24"/>
          <w:szCs w:val="24"/>
          <w:u w:val="single"/>
          <w:lang w:eastAsia="zh-CN"/>
        </w:rPr>
        <w:t>宁海县桃源北路地下通道管理服务</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6823F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6FC8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E131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825A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A8C65BF">
      <w:pPr>
        <w:spacing w:line="360" w:lineRule="auto"/>
        <w:ind w:right="1760" w:firstLine="4080" w:firstLineChars="1700"/>
        <w:jc w:val="both"/>
        <w:rPr>
          <w:rFonts w:hint="eastAsia" w:ascii="宋体" w:hAnsi="宋体" w:cs="宋体"/>
          <w:color w:val="auto"/>
          <w:sz w:val="24"/>
          <w:highlight w:val="none"/>
        </w:rPr>
      </w:pPr>
    </w:p>
    <w:p w14:paraId="411AE096">
      <w:pPr>
        <w:spacing w:line="360" w:lineRule="auto"/>
        <w:ind w:right="1760" w:firstLine="4080" w:firstLineChars="1700"/>
        <w:jc w:val="both"/>
        <w:rPr>
          <w:rFonts w:ascii="宋体" w:hAnsi="宋体" w:cs="宋体"/>
          <w:color w:val="auto"/>
          <w:sz w:val="24"/>
          <w:highlight w:val="none"/>
        </w:rPr>
      </w:pPr>
      <w:r>
        <w:rPr>
          <w:rFonts w:hint="eastAsia" w:ascii="宋体" w:hAnsi="宋体" w:cs="宋体"/>
          <w:color w:val="auto"/>
          <w:sz w:val="24"/>
          <w:highlight w:val="none"/>
        </w:rPr>
        <w:t>投标人名称（电子签名）：</w:t>
      </w:r>
    </w:p>
    <w:p w14:paraId="6A8F6106">
      <w:pPr>
        <w:spacing w:line="360" w:lineRule="auto"/>
        <w:ind w:right="1120" w:firstLine="6000" w:firstLineChars="2500"/>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期：</w:t>
      </w:r>
    </w:p>
    <w:p w14:paraId="2243EBA2">
      <w:pPr>
        <w:spacing w:line="360" w:lineRule="auto"/>
        <w:ind w:firstLine="310" w:firstLineChars="147"/>
        <w:jc w:val="left"/>
        <w:rPr>
          <w:rFonts w:hint="eastAsia" w:ascii="宋体" w:hAnsi="宋体" w:cs="宋体"/>
          <w:b/>
          <w:color w:val="auto"/>
          <w:szCs w:val="21"/>
          <w:highlight w:val="none"/>
        </w:rPr>
      </w:pPr>
    </w:p>
    <w:p w14:paraId="5638CDE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无上一年度数据的新成立企业可不填报。</w:t>
      </w:r>
    </w:p>
    <w:p w14:paraId="6635821E">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7E86028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2086E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98BF35">
      <w:pPr>
        <w:keepNext w:val="0"/>
        <w:keepLines w:val="0"/>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14:paraId="383545E5">
      <w:pPr>
        <w:pStyle w:val="33"/>
        <w:snapToGrid w:val="0"/>
        <w:spacing w:line="360" w:lineRule="auto"/>
        <w:ind w:firstLine="723" w:firstLineChars="200"/>
        <w:rPr>
          <w:rFonts w:ascii="宋体" w:hAnsi="宋体" w:cs="宋体"/>
          <w:b/>
          <w:color w:val="auto"/>
          <w:kern w:val="0"/>
          <w:sz w:val="36"/>
          <w:szCs w:val="36"/>
          <w:highlight w:val="none"/>
        </w:rPr>
      </w:pPr>
    </w:p>
    <w:p w14:paraId="581D5EC6">
      <w:pPr>
        <w:pStyle w:val="33"/>
        <w:snapToGrid w:val="0"/>
        <w:spacing w:line="360" w:lineRule="auto"/>
        <w:ind w:firstLine="723" w:firstLineChars="200"/>
        <w:rPr>
          <w:rFonts w:ascii="宋体" w:hAnsi="宋体" w:cs="宋体"/>
          <w:b/>
          <w:color w:val="auto"/>
          <w:kern w:val="0"/>
          <w:sz w:val="36"/>
          <w:szCs w:val="36"/>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1AF3967">
      <w:pPr>
        <w:widowControl/>
        <w:spacing w:line="360" w:lineRule="auto"/>
        <w:ind w:left="15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en-US" w:eastAsia="zh-CN"/>
        </w:rPr>
        <w:t>、残疾人福利性单位声明函</w:t>
      </w:r>
    </w:p>
    <w:p w14:paraId="6940B7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pacing w:val="6"/>
          <w:sz w:val="21"/>
          <w:szCs w:val="21"/>
          <w:highlight w:val="none"/>
        </w:rPr>
      </w:pPr>
    </w:p>
    <w:p w14:paraId="33A559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2025-2028年宁海县桃源北路地下通道管理服务项目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05EB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CBFBD9">
      <w:pPr>
        <w:spacing w:line="360" w:lineRule="auto"/>
        <w:ind w:firstLine="480" w:firstLineChars="200"/>
        <w:rPr>
          <w:rFonts w:ascii="宋体" w:hAnsi="宋体" w:cs="宋体"/>
          <w:color w:val="auto"/>
          <w:sz w:val="24"/>
          <w:highlight w:val="none"/>
        </w:rPr>
      </w:pPr>
    </w:p>
    <w:p w14:paraId="4DD86ADB">
      <w:pPr>
        <w:spacing w:line="360" w:lineRule="auto"/>
        <w:ind w:firstLine="480" w:firstLineChars="200"/>
        <w:rPr>
          <w:rFonts w:ascii="宋体" w:hAnsi="宋体" w:cs="宋体"/>
          <w:color w:val="auto"/>
          <w:sz w:val="24"/>
          <w:highlight w:val="none"/>
        </w:rPr>
      </w:pPr>
    </w:p>
    <w:p w14:paraId="0C8E96F6">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CB0022C">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sz w:val="24"/>
          <w:highlight w:val="none"/>
        </w:rPr>
        <w:t>日  期：</w:t>
      </w:r>
    </w:p>
    <w:p w14:paraId="666EBF08">
      <w:pPr>
        <w:spacing w:line="360" w:lineRule="auto"/>
        <w:ind w:firstLine="480" w:firstLineChars="200"/>
        <w:rPr>
          <w:rFonts w:ascii="宋体" w:hAnsi="宋体" w:cs="宋体"/>
          <w:color w:val="auto"/>
          <w:sz w:val="24"/>
          <w:highlight w:val="none"/>
        </w:rPr>
      </w:pPr>
    </w:p>
    <w:p w14:paraId="256BD115">
      <w:pPr>
        <w:spacing w:line="360" w:lineRule="auto"/>
        <w:ind w:firstLine="420" w:firstLineChars="200"/>
        <w:rPr>
          <w:rFonts w:ascii="宋体" w:hAnsi="宋体" w:cs="宋体"/>
          <w:color w:val="auto"/>
          <w:highlight w:val="none"/>
        </w:rPr>
      </w:pPr>
    </w:p>
    <w:p w14:paraId="327DC965">
      <w:pPr>
        <w:spacing w:line="360" w:lineRule="auto"/>
        <w:ind w:firstLine="420" w:firstLineChars="200"/>
        <w:rPr>
          <w:rFonts w:ascii="宋体" w:hAnsi="宋体" w:cs="宋体"/>
          <w:color w:val="auto"/>
          <w:highlight w:val="none"/>
        </w:rPr>
      </w:pPr>
    </w:p>
    <w:p w14:paraId="0056D065">
      <w:pPr>
        <w:spacing w:line="360" w:lineRule="auto"/>
        <w:ind w:firstLine="420" w:firstLineChars="200"/>
        <w:rPr>
          <w:rFonts w:ascii="宋体" w:hAnsi="宋体" w:cs="宋体"/>
          <w:color w:val="auto"/>
          <w:highlight w:val="none"/>
        </w:rPr>
      </w:pPr>
    </w:p>
    <w:p w14:paraId="0E754CAA">
      <w:pPr>
        <w:spacing w:line="360" w:lineRule="auto"/>
        <w:ind w:firstLine="420" w:firstLineChars="200"/>
        <w:rPr>
          <w:rFonts w:ascii="宋体" w:hAnsi="宋体" w:cs="宋体"/>
          <w:color w:val="auto"/>
          <w:highlight w:val="none"/>
        </w:rPr>
      </w:pPr>
    </w:p>
    <w:p w14:paraId="0EC28DAF">
      <w:pPr>
        <w:spacing w:line="360" w:lineRule="auto"/>
        <w:rPr>
          <w:rFonts w:ascii="宋体" w:hAnsi="宋体" w:cs="宋体"/>
          <w:b/>
          <w:color w:val="auto"/>
          <w:sz w:val="24"/>
          <w:highlight w:val="none"/>
        </w:rPr>
      </w:pPr>
    </w:p>
    <w:p w14:paraId="7A6755B8">
      <w:pPr>
        <w:pStyle w:val="33"/>
        <w:snapToGrid w:val="0"/>
        <w:spacing w:line="360" w:lineRule="auto"/>
        <w:ind w:firstLine="723" w:firstLineChars="200"/>
        <w:rPr>
          <w:rFonts w:ascii="宋体" w:hAnsi="宋体" w:cs="宋体"/>
          <w:b/>
          <w:color w:val="auto"/>
          <w:kern w:val="0"/>
          <w:sz w:val="36"/>
          <w:szCs w:val="36"/>
          <w:highlight w:val="none"/>
        </w:rPr>
      </w:pPr>
    </w:p>
    <w:p w14:paraId="78DF259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BFDB8AC">
      <w:pPr>
        <w:pStyle w:val="79"/>
      </w:pPr>
    </w:p>
    <w:p w14:paraId="03F8CB1A">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B1679F">
      <w:pPr>
        <w:spacing w:line="360" w:lineRule="auto"/>
        <w:jc w:val="center"/>
        <w:outlineLvl w:val="0"/>
        <w:rPr>
          <w:rFonts w:ascii="宋体" w:hAnsi="宋体" w:cs="宋体"/>
          <w:b/>
          <w:color w:val="auto"/>
          <w:kern w:val="0"/>
          <w:sz w:val="24"/>
          <w:highlight w:val="none"/>
        </w:rPr>
      </w:pPr>
    </w:p>
    <w:p w14:paraId="3EEA8E9F">
      <w:pPr>
        <w:spacing w:line="360" w:lineRule="auto"/>
        <w:jc w:val="center"/>
        <w:outlineLvl w:val="0"/>
        <w:rPr>
          <w:rFonts w:ascii="宋体" w:hAnsi="宋体" w:cs="宋体"/>
          <w:b/>
          <w:color w:val="auto"/>
          <w:kern w:val="0"/>
          <w:sz w:val="28"/>
          <w:szCs w:val="28"/>
          <w:highlight w:val="none"/>
        </w:rPr>
      </w:pPr>
      <w:bookmarkStart w:id="426" w:name="_Toc15179"/>
      <w:bookmarkStart w:id="427" w:name="_Toc25409"/>
      <w:r>
        <w:rPr>
          <w:rFonts w:hint="eastAsia" w:ascii="宋体" w:hAnsi="宋体" w:cs="宋体"/>
          <w:b/>
          <w:color w:val="auto"/>
          <w:kern w:val="0"/>
          <w:sz w:val="28"/>
          <w:szCs w:val="28"/>
          <w:highlight w:val="none"/>
        </w:rPr>
        <w:t>目录</w:t>
      </w:r>
      <w:bookmarkEnd w:id="426"/>
      <w:bookmarkEnd w:id="427"/>
    </w:p>
    <w:p w14:paraId="11A6DA35">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）投标函…………………………………………………………………………（页码）</w:t>
      </w:r>
    </w:p>
    <w:p w14:paraId="2FFA30C1">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）授权委托书或法定代表人（单位负责人、自然人本人）身份证明………（页码）</w:t>
      </w:r>
    </w:p>
    <w:p w14:paraId="1FB4AF0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（3）分包意向协议</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……………………………………………………（页码）</w:t>
      </w:r>
    </w:p>
    <w:p w14:paraId="781451B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（4）符合性审查资料………………………………………………………………（页码）</w:t>
      </w:r>
    </w:p>
    <w:p w14:paraId="1C163736">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（5）评标标准相应的商务技术资料………………………………………………（页码）</w:t>
      </w:r>
    </w:p>
    <w:p w14:paraId="4955E482">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）商务技术偏离表………………………………………………………………（页码）</w:t>
      </w:r>
    </w:p>
    <w:p w14:paraId="583D935B">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）政府采购供应商廉洁自律承诺书……………………………………………（页码）</w:t>
      </w:r>
    </w:p>
    <w:p w14:paraId="52D3323E">
      <w:pPr>
        <w:snapToGrid w:val="0"/>
        <w:spacing w:line="360" w:lineRule="auto"/>
        <w:jc w:val="center"/>
        <w:rPr>
          <w:rFonts w:ascii="宋体" w:hAnsi="宋体" w:cs="宋体"/>
          <w:b/>
          <w:color w:val="auto"/>
          <w:kern w:val="0"/>
          <w:sz w:val="32"/>
          <w:szCs w:val="32"/>
          <w:highlight w:val="none"/>
          <w:lang w:val="zh-CN"/>
        </w:rPr>
      </w:pPr>
    </w:p>
    <w:p w14:paraId="5F2D211A">
      <w:pPr>
        <w:snapToGrid w:val="0"/>
        <w:spacing w:line="360" w:lineRule="auto"/>
        <w:jc w:val="center"/>
        <w:rPr>
          <w:rFonts w:ascii="宋体" w:hAnsi="宋体" w:cs="宋体"/>
          <w:b/>
          <w:color w:val="auto"/>
          <w:kern w:val="0"/>
          <w:sz w:val="32"/>
          <w:szCs w:val="32"/>
          <w:highlight w:val="none"/>
          <w:lang w:val="zh-CN"/>
        </w:rPr>
      </w:pPr>
    </w:p>
    <w:p w14:paraId="38E709CB">
      <w:pPr>
        <w:snapToGrid w:val="0"/>
        <w:spacing w:line="360" w:lineRule="auto"/>
        <w:jc w:val="center"/>
        <w:rPr>
          <w:rFonts w:ascii="宋体" w:hAnsi="宋体" w:cs="宋体"/>
          <w:b/>
          <w:color w:val="auto"/>
          <w:kern w:val="0"/>
          <w:sz w:val="32"/>
          <w:szCs w:val="32"/>
          <w:highlight w:val="none"/>
          <w:lang w:val="zh-CN"/>
        </w:rPr>
      </w:pPr>
    </w:p>
    <w:p w14:paraId="634F94E7">
      <w:pPr>
        <w:snapToGrid w:val="0"/>
        <w:spacing w:line="360" w:lineRule="auto"/>
        <w:jc w:val="center"/>
        <w:rPr>
          <w:rFonts w:ascii="宋体" w:hAnsi="宋体" w:cs="宋体"/>
          <w:b/>
          <w:color w:val="auto"/>
          <w:kern w:val="0"/>
          <w:sz w:val="32"/>
          <w:szCs w:val="32"/>
          <w:highlight w:val="none"/>
          <w:lang w:val="zh-CN"/>
        </w:rPr>
      </w:pPr>
    </w:p>
    <w:p w14:paraId="2C15E6A9">
      <w:pPr>
        <w:snapToGrid w:val="0"/>
        <w:spacing w:line="360" w:lineRule="auto"/>
        <w:jc w:val="center"/>
        <w:rPr>
          <w:rFonts w:ascii="宋体" w:hAnsi="宋体" w:cs="宋体"/>
          <w:b/>
          <w:color w:val="auto"/>
          <w:kern w:val="0"/>
          <w:sz w:val="32"/>
          <w:szCs w:val="32"/>
          <w:highlight w:val="none"/>
          <w:lang w:val="zh-CN"/>
        </w:rPr>
      </w:pPr>
    </w:p>
    <w:p w14:paraId="723E1402">
      <w:pPr>
        <w:snapToGrid w:val="0"/>
        <w:spacing w:line="360" w:lineRule="auto"/>
        <w:jc w:val="center"/>
        <w:rPr>
          <w:rFonts w:ascii="宋体" w:hAnsi="宋体" w:cs="宋体"/>
          <w:b/>
          <w:color w:val="auto"/>
          <w:kern w:val="0"/>
          <w:sz w:val="32"/>
          <w:szCs w:val="32"/>
          <w:highlight w:val="none"/>
          <w:lang w:val="zh-CN"/>
        </w:rPr>
      </w:pPr>
    </w:p>
    <w:p w14:paraId="4058B8F2">
      <w:pPr>
        <w:snapToGrid w:val="0"/>
        <w:spacing w:line="360" w:lineRule="auto"/>
        <w:jc w:val="center"/>
        <w:rPr>
          <w:rFonts w:ascii="宋体" w:hAnsi="宋体" w:cs="宋体"/>
          <w:b/>
          <w:color w:val="auto"/>
          <w:kern w:val="0"/>
          <w:sz w:val="32"/>
          <w:szCs w:val="32"/>
          <w:highlight w:val="none"/>
          <w:lang w:val="zh-CN"/>
        </w:rPr>
      </w:pPr>
    </w:p>
    <w:p w14:paraId="688C9AF3">
      <w:pPr>
        <w:snapToGrid w:val="0"/>
        <w:spacing w:line="360" w:lineRule="auto"/>
        <w:jc w:val="center"/>
        <w:rPr>
          <w:rFonts w:ascii="宋体" w:hAnsi="宋体" w:cs="宋体"/>
          <w:b/>
          <w:color w:val="auto"/>
          <w:kern w:val="0"/>
          <w:sz w:val="32"/>
          <w:szCs w:val="32"/>
          <w:highlight w:val="none"/>
          <w:lang w:val="zh-CN"/>
        </w:rPr>
      </w:pPr>
    </w:p>
    <w:p w14:paraId="5C1A4F88">
      <w:pPr>
        <w:snapToGrid w:val="0"/>
        <w:spacing w:line="360" w:lineRule="auto"/>
        <w:jc w:val="center"/>
        <w:rPr>
          <w:rFonts w:ascii="宋体" w:hAnsi="宋体" w:cs="宋体"/>
          <w:b/>
          <w:color w:val="auto"/>
          <w:kern w:val="0"/>
          <w:sz w:val="32"/>
          <w:szCs w:val="32"/>
          <w:highlight w:val="none"/>
          <w:lang w:val="zh-CN"/>
        </w:rPr>
      </w:pPr>
    </w:p>
    <w:p w14:paraId="09AC652F">
      <w:pPr>
        <w:snapToGrid w:val="0"/>
        <w:spacing w:line="360" w:lineRule="auto"/>
        <w:jc w:val="center"/>
        <w:rPr>
          <w:rFonts w:ascii="宋体" w:hAnsi="宋体" w:cs="宋体"/>
          <w:b/>
          <w:color w:val="auto"/>
          <w:kern w:val="0"/>
          <w:sz w:val="32"/>
          <w:szCs w:val="32"/>
          <w:highlight w:val="none"/>
          <w:lang w:val="zh-CN"/>
        </w:rPr>
      </w:pPr>
    </w:p>
    <w:p w14:paraId="7EE0D39A">
      <w:pPr>
        <w:snapToGrid w:val="0"/>
        <w:spacing w:line="360" w:lineRule="auto"/>
        <w:jc w:val="center"/>
        <w:rPr>
          <w:rFonts w:ascii="宋体" w:hAnsi="宋体" w:cs="宋体"/>
          <w:b/>
          <w:color w:val="auto"/>
          <w:kern w:val="0"/>
          <w:sz w:val="32"/>
          <w:szCs w:val="32"/>
          <w:highlight w:val="none"/>
          <w:lang w:val="zh-CN"/>
        </w:rPr>
      </w:pPr>
    </w:p>
    <w:p w14:paraId="465D6EE3">
      <w:pPr>
        <w:snapToGrid w:val="0"/>
        <w:spacing w:line="360" w:lineRule="auto"/>
        <w:jc w:val="center"/>
        <w:rPr>
          <w:rFonts w:ascii="宋体" w:hAnsi="宋体" w:cs="宋体"/>
          <w:b/>
          <w:color w:val="auto"/>
          <w:kern w:val="0"/>
          <w:sz w:val="32"/>
          <w:szCs w:val="32"/>
          <w:highlight w:val="none"/>
          <w:lang w:val="zh-CN"/>
        </w:rPr>
      </w:pPr>
    </w:p>
    <w:p w14:paraId="4AABE41A">
      <w:pPr>
        <w:rPr>
          <w:rFonts w:ascii="宋体" w:hAnsi="宋体" w:cs="宋体"/>
          <w:b/>
          <w:color w:val="auto"/>
          <w:kern w:val="0"/>
          <w:sz w:val="32"/>
          <w:szCs w:val="32"/>
          <w:highlight w:val="none"/>
          <w:lang w:val="zh-CN"/>
        </w:rPr>
      </w:pPr>
    </w:p>
    <w:p w14:paraId="246145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B0F3EB">
      <w:pPr>
        <w:snapToGrid w:val="0"/>
        <w:spacing w:line="360" w:lineRule="auto"/>
        <w:jc w:val="center"/>
        <w:outlineLvl w:val="0"/>
        <w:rPr>
          <w:rFonts w:ascii="宋体" w:hAnsi="宋体" w:cs="宋体"/>
          <w:b/>
          <w:color w:val="auto"/>
          <w:sz w:val="32"/>
          <w:szCs w:val="32"/>
          <w:highlight w:val="none"/>
        </w:rPr>
      </w:pPr>
      <w:bookmarkStart w:id="428" w:name="_Toc10311"/>
      <w:bookmarkStart w:id="429" w:name="_Toc5144"/>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28"/>
      <w:bookmarkEnd w:id="429"/>
    </w:p>
    <w:p w14:paraId="7E46FC8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33A8F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】招标的有关活动，并对此项目进行投标。为此：</w:t>
      </w:r>
    </w:p>
    <w:p w14:paraId="3173A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59C43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D489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193E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4F7284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w:t>
      </w:r>
      <w:bookmarkStart w:id="430" w:name="_Hlk101257010"/>
      <w:r>
        <w:rPr>
          <w:rFonts w:hint="eastAsia" w:ascii="宋体" w:hAnsi="宋体" w:eastAsia="宋体" w:cs="宋体"/>
          <w:color w:val="auto"/>
          <w:sz w:val="24"/>
          <w:highlight w:val="none"/>
        </w:rPr>
        <w:t>（如果有</w:t>
      </w:r>
      <w:bookmarkEnd w:id="430"/>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9A265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1C006C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p>
    <w:p w14:paraId="6500B5D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2.1.5</w:t>
      </w:r>
      <w:r>
        <w:rPr>
          <w:rFonts w:hint="eastAsia" w:ascii="宋体" w:hAnsi="宋体" w:eastAsia="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eastAsia="宋体" w:cs="宋体"/>
          <w:color w:val="auto"/>
          <w:sz w:val="24"/>
          <w:highlight w:val="none"/>
          <w:lang w:val="en-US" w:eastAsia="zh-CN"/>
        </w:rPr>
        <w:t>证书</w:t>
      </w:r>
      <w:r>
        <w:rPr>
          <w:rFonts w:hint="eastAsia" w:ascii="宋体" w:hAnsi="宋体" w:cs="宋体"/>
          <w:color w:val="auto"/>
          <w:sz w:val="24"/>
          <w:highlight w:val="none"/>
          <w:lang w:eastAsia="zh-CN"/>
        </w:rPr>
        <w:t>；</w:t>
      </w:r>
    </w:p>
    <w:p w14:paraId="22954C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中小企业声明函；</w:t>
      </w:r>
    </w:p>
    <w:p w14:paraId="04E6E1CF">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残疾人福利性单位声明函（如果有）。</w:t>
      </w:r>
    </w:p>
    <w:p w14:paraId="3ECE5E3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2D02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p>
    <w:p w14:paraId="630D9B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225935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A22B5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549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4BCDF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42C11EA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2DDB7E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0A2FD6">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2.3.1开标一览表（报价表）</w:t>
      </w:r>
      <w:r>
        <w:rPr>
          <w:rFonts w:hint="eastAsia" w:ascii="宋体" w:hAnsi="宋体" w:cs="宋体"/>
          <w:color w:val="auto"/>
          <w:sz w:val="24"/>
          <w:highlight w:val="none"/>
          <w:lang w:eastAsia="zh-CN"/>
        </w:rPr>
        <w:t>。</w:t>
      </w:r>
    </w:p>
    <w:p w14:paraId="21725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F223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8A01C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p>
    <w:p w14:paraId="542FB2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14:paraId="65733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14:paraId="3268C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51A226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0A5E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0A2B97A">
      <w:pPr>
        <w:spacing w:line="360" w:lineRule="auto"/>
        <w:ind w:firstLine="3600" w:firstLineChars="1500"/>
        <w:jc w:val="both"/>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5B62F1B1">
      <w:pPr>
        <w:snapToGrid w:val="0"/>
        <w:spacing w:line="360" w:lineRule="auto"/>
        <w:ind w:left="420" w:leftChars="200" w:firstLine="4200" w:firstLineChars="1750"/>
        <w:rPr>
          <w:rFonts w:ascii="宋体" w:hAnsi="宋体" w:cs="宋体"/>
          <w:color w:val="auto"/>
          <w:kern w:val="0"/>
          <w:sz w:val="24"/>
          <w:highlight w:val="none"/>
          <w:u w:val="single"/>
        </w:rPr>
      </w:pPr>
    </w:p>
    <w:p w14:paraId="4B157F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596607">
      <w:pPr>
        <w:snapToGrid w:val="0"/>
        <w:spacing w:line="360" w:lineRule="auto"/>
        <w:jc w:val="center"/>
        <w:rPr>
          <w:rFonts w:ascii="宋体" w:hAnsi="宋体" w:cs="宋体"/>
          <w:b/>
          <w:color w:val="auto"/>
          <w:kern w:val="0"/>
          <w:sz w:val="32"/>
          <w:szCs w:val="32"/>
          <w:highlight w:val="none"/>
        </w:rPr>
      </w:pPr>
    </w:p>
    <w:p w14:paraId="5D514407">
      <w:pPr>
        <w:snapToGrid w:val="0"/>
        <w:spacing w:line="360" w:lineRule="auto"/>
        <w:rPr>
          <w:rFonts w:ascii="宋体" w:hAnsi="宋体" w:cs="宋体"/>
          <w:color w:val="auto"/>
          <w:sz w:val="24"/>
          <w:highlight w:val="none"/>
        </w:rPr>
      </w:pPr>
    </w:p>
    <w:p w14:paraId="14B7E9AF">
      <w:pPr>
        <w:jc w:val="center"/>
        <w:rPr>
          <w:rFonts w:ascii="宋体" w:hAnsi="宋体" w:cs="宋体"/>
          <w:b/>
          <w:color w:val="auto"/>
          <w:kern w:val="0"/>
          <w:sz w:val="32"/>
          <w:szCs w:val="32"/>
          <w:highlight w:val="none"/>
        </w:rPr>
      </w:pPr>
    </w:p>
    <w:p w14:paraId="20105DF3">
      <w:pPr>
        <w:jc w:val="center"/>
        <w:rPr>
          <w:rFonts w:ascii="宋体" w:hAnsi="宋体" w:cs="宋体"/>
          <w:b/>
          <w:color w:val="auto"/>
          <w:kern w:val="0"/>
          <w:sz w:val="32"/>
          <w:szCs w:val="32"/>
          <w:highlight w:val="none"/>
        </w:rPr>
      </w:pPr>
    </w:p>
    <w:p w14:paraId="7BAD3F74">
      <w:pPr>
        <w:jc w:val="center"/>
        <w:rPr>
          <w:rFonts w:ascii="宋体" w:hAnsi="宋体" w:cs="宋体"/>
          <w:b/>
          <w:color w:val="auto"/>
          <w:kern w:val="0"/>
          <w:sz w:val="32"/>
          <w:szCs w:val="32"/>
          <w:highlight w:val="none"/>
        </w:rPr>
      </w:pPr>
    </w:p>
    <w:p w14:paraId="3C18CF32">
      <w:pPr>
        <w:jc w:val="center"/>
        <w:rPr>
          <w:rFonts w:ascii="宋体" w:hAnsi="宋体" w:cs="宋体"/>
          <w:b/>
          <w:color w:val="auto"/>
          <w:kern w:val="0"/>
          <w:sz w:val="32"/>
          <w:szCs w:val="32"/>
          <w:highlight w:val="none"/>
        </w:rPr>
      </w:pPr>
    </w:p>
    <w:p w14:paraId="45959BFD">
      <w:pPr>
        <w:jc w:val="center"/>
        <w:rPr>
          <w:rFonts w:ascii="宋体" w:hAnsi="宋体" w:cs="宋体"/>
          <w:b/>
          <w:color w:val="auto"/>
          <w:kern w:val="0"/>
          <w:sz w:val="32"/>
          <w:szCs w:val="32"/>
          <w:highlight w:val="none"/>
        </w:rPr>
      </w:pPr>
    </w:p>
    <w:p w14:paraId="497D7149">
      <w:pPr>
        <w:jc w:val="center"/>
        <w:rPr>
          <w:rFonts w:ascii="宋体" w:hAnsi="宋体" w:cs="宋体"/>
          <w:b/>
          <w:color w:val="auto"/>
          <w:kern w:val="0"/>
          <w:sz w:val="32"/>
          <w:szCs w:val="32"/>
          <w:highlight w:val="none"/>
        </w:rPr>
      </w:pPr>
    </w:p>
    <w:p w14:paraId="286540FD">
      <w:pPr>
        <w:jc w:val="center"/>
        <w:rPr>
          <w:rFonts w:ascii="宋体" w:hAnsi="宋体" w:cs="宋体"/>
          <w:b/>
          <w:color w:val="auto"/>
          <w:kern w:val="0"/>
          <w:sz w:val="32"/>
          <w:szCs w:val="32"/>
          <w:highlight w:val="none"/>
        </w:rPr>
      </w:pPr>
    </w:p>
    <w:p w14:paraId="5250E0F6">
      <w:pPr>
        <w:jc w:val="center"/>
        <w:rPr>
          <w:rFonts w:ascii="宋体" w:hAnsi="宋体" w:cs="宋体"/>
          <w:b/>
          <w:color w:val="auto"/>
          <w:kern w:val="0"/>
          <w:sz w:val="32"/>
          <w:szCs w:val="32"/>
          <w:highlight w:val="none"/>
        </w:rPr>
      </w:pPr>
    </w:p>
    <w:p w14:paraId="4E4A536E">
      <w:pPr>
        <w:jc w:val="center"/>
        <w:rPr>
          <w:rFonts w:ascii="宋体" w:hAnsi="宋体" w:cs="宋体"/>
          <w:b/>
          <w:color w:val="auto"/>
          <w:kern w:val="0"/>
          <w:sz w:val="32"/>
          <w:szCs w:val="32"/>
          <w:highlight w:val="none"/>
        </w:rPr>
      </w:pPr>
    </w:p>
    <w:p w14:paraId="67CC820B">
      <w:pPr>
        <w:jc w:val="center"/>
        <w:rPr>
          <w:rFonts w:ascii="宋体" w:hAnsi="宋体" w:cs="宋体"/>
          <w:b/>
          <w:color w:val="auto"/>
          <w:kern w:val="0"/>
          <w:sz w:val="32"/>
          <w:szCs w:val="32"/>
          <w:highlight w:val="none"/>
        </w:rPr>
      </w:pPr>
    </w:p>
    <w:p w14:paraId="1791EF4B">
      <w:pPr>
        <w:jc w:val="center"/>
        <w:rPr>
          <w:rFonts w:ascii="宋体" w:hAnsi="宋体" w:cs="宋体"/>
          <w:b/>
          <w:color w:val="auto"/>
          <w:kern w:val="0"/>
          <w:sz w:val="32"/>
          <w:szCs w:val="32"/>
          <w:highlight w:val="none"/>
        </w:rPr>
      </w:pPr>
    </w:p>
    <w:p w14:paraId="0CCFCF07">
      <w:pPr>
        <w:jc w:val="center"/>
        <w:rPr>
          <w:rFonts w:ascii="宋体" w:hAnsi="宋体" w:cs="宋体"/>
          <w:b/>
          <w:color w:val="auto"/>
          <w:kern w:val="0"/>
          <w:sz w:val="32"/>
          <w:szCs w:val="32"/>
          <w:highlight w:val="none"/>
        </w:rPr>
      </w:pPr>
    </w:p>
    <w:p w14:paraId="088EC416">
      <w:pPr>
        <w:jc w:val="center"/>
        <w:rPr>
          <w:rFonts w:ascii="宋体" w:hAnsi="宋体" w:cs="宋体"/>
          <w:b/>
          <w:color w:val="auto"/>
          <w:kern w:val="0"/>
          <w:sz w:val="32"/>
          <w:szCs w:val="32"/>
          <w:highlight w:val="none"/>
        </w:rPr>
      </w:pPr>
    </w:p>
    <w:p w14:paraId="28CB34BE">
      <w:pPr>
        <w:jc w:val="center"/>
        <w:rPr>
          <w:rFonts w:ascii="宋体" w:hAnsi="宋体" w:cs="宋体"/>
          <w:b/>
          <w:color w:val="auto"/>
          <w:kern w:val="0"/>
          <w:sz w:val="32"/>
          <w:szCs w:val="32"/>
          <w:highlight w:val="none"/>
        </w:rPr>
      </w:pPr>
    </w:p>
    <w:p w14:paraId="26B2AB00">
      <w:pPr>
        <w:jc w:val="center"/>
        <w:rPr>
          <w:rFonts w:ascii="宋体" w:hAnsi="宋体" w:cs="宋体"/>
          <w:b/>
          <w:color w:val="auto"/>
          <w:kern w:val="0"/>
          <w:sz w:val="32"/>
          <w:szCs w:val="32"/>
          <w:highlight w:val="none"/>
        </w:rPr>
      </w:pPr>
    </w:p>
    <w:p w14:paraId="240B25A3">
      <w:pPr>
        <w:jc w:val="center"/>
        <w:rPr>
          <w:rFonts w:ascii="宋体" w:hAnsi="宋体" w:cs="宋体"/>
          <w:b/>
          <w:color w:val="auto"/>
          <w:kern w:val="0"/>
          <w:sz w:val="32"/>
          <w:szCs w:val="32"/>
          <w:highlight w:val="none"/>
        </w:rPr>
      </w:pPr>
    </w:p>
    <w:p w14:paraId="5B0270B0">
      <w:pPr>
        <w:jc w:val="center"/>
        <w:rPr>
          <w:rFonts w:ascii="宋体" w:hAnsi="宋体" w:cs="宋体"/>
          <w:b/>
          <w:color w:val="auto"/>
          <w:kern w:val="0"/>
          <w:sz w:val="32"/>
          <w:szCs w:val="32"/>
          <w:highlight w:val="none"/>
        </w:rPr>
      </w:pPr>
    </w:p>
    <w:p w14:paraId="106E4CB1">
      <w:pPr>
        <w:jc w:val="center"/>
        <w:rPr>
          <w:rFonts w:ascii="宋体" w:hAnsi="宋体" w:cs="宋体"/>
          <w:b/>
          <w:color w:val="auto"/>
          <w:kern w:val="0"/>
          <w:sz w:val="32"/>
          <w:szCs w:val="32"/>
          <w:highlight w:val="none"/>
        </w:rPr>
      </w:pPr>
    </w:p>
    <w:p w14:paraId="0B7834AB">
      <w:pPr>
        <w:jc w:val="center"/>
        <w:rPr>
          <w:rFonts w:ascii="宋体" w:hAnsi="宋体" w:cs="宋体"/>
          <w:b/>
          <w:color w:val="auto"/>
          <w:kern w:val="0"/>
          <w:sz w:val="32"/>
          <w:szCs w:val="32"/>
          <w:highlight w:val="none"/>
        </w:rPr>
      </w:pPr>
    </w:p>
    <w:p w14:paraId="10405AF5">
      <w:pPr>
        <w:jc w:val="center"/>
        <w:rPr>
          <w:rFonts w:ascii="宋体" w:hAnsi="宋体" w:cs="宋体"/>
          <w:b/>
          <w:color w:val="auto"/>
          <w:kern w:val="0"/>
          <w:sz w:val="32"/>
          <w:szCs w:val="32"/>
          <w:highlight w:val="none"/>
        </w:rPr>
      </w:pPr>
    </w:p>
    <w:p w14:paraId="37E19D22">
      <w:pPr>
        <w:jc w:val="center"/>
        <w:rPr>
          <w:rFonts w:hint="eastAsia"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9868C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35B44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F06BE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10AF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4B521C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0F3E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635A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9CDC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601B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B7CA03">
      <w:pPr>
        <w:snapToGrid w:val="0"/>
        <w:spacing w:line="360" w:lineRule="auto"/>
        <w:rPr>
          <w:rFonts w:hint="eastAsia" w:ascii="宋体" w:hAnsi="宋体" w:eastAsia="宋体" w:cs="宋体"/>
          <w:b/>
          <w:color w:val="auto"/>
          <w:kern w:val="0"/>
          <w:sz w:val="32"/>
          <w:szCs w:val="32"/>
          <w:highlight w:val="none"/>
          <w:lang w:val="zh-CN"/>
        </w:rPr>
      </w:pPr>
    </w:p>
    <w:p w14:paraId="0C0097B2">
      <w:pPr>
        <w:snapToGrid w:val="0"/>
        <w:spacing w:line="360" w:lineRule="auto"/>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w:t>
      </w:r>
      <w:r>
        <w:rPr>
          <w:rFonts w:hint="eastAsia" w:ascii="宋体" w:hAnsi="宋体" w:cs="宋体"/>
          <w:b/>
          <w:color w:val="auto"/>
          <w:kern w:val="0"/>
          <w:sz w:val="32"/>
          <w:szCs w:val="32"/>
          <w:highlight w:val="none"/>
          <w:lang w:val="zh-CN"/>
        </w:rPr>
        <w:t>委托书（适用于联合体投标）</w:t>
      </w:r>
    </w:p>
    <w:p w14:paraId="5ED297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A3047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3E8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23C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672E71">
      <w:pPr>
        <w:jc w:val="center"/>
        <w:rPr>
          <w:rFonts w:ascii="宋体" w:hAnsi="宋体" w:cs="宋体"/>
          <w:b/>
          <w:color w:val="auto"/>
          <w:kern w:val="0"/>
          <w:sz w:val="32"/>
          <w:szCs w:val="32"/>
          <w:highlight w:val="none"/>
        </w:rPr>
      </w:pPr>
    </w:p>
    <w:p w14:paraId="1C212A4C">
      <w:pPr>
        <w:rPr>
          <w:rFonts w:ascii="宋体" w:hAnsi="宋体" w:cs="宋体"/>
          <w:color w:val="auto"/>
          <w:highlight w:val="none"/>
        </w:rPr>
      </w:pPr>
    </w:p>
    <w:p w14:paraId="1582E1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5830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4BFD1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4DB54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A32B29">
      <w:pPr>
        <w:autoSpaceDE w:val="0"/>
        <w:autoSpaceDN w:val="0"/>
        <w:spacing w:line="360" w:lineRule="auto"/>
        <w:jc w:val="center"/>
        <w:rPr>
          <w:rFonts w:ascii="宋体" w:hAnsi="宋体" w:cs="宋体"/>
          <w:b/>
          <w:color w:val="auto"/>
          <w:kern w:val="0"/>
          <w:sz w:val="32"/>
          <w:szCs w:val="32"/>
          <w:highlight w:val="none"/>
          <w:lang w:val="zh-CN"/>
        </w:rPr>
      </w:pPr>
    </w:p>
    <w:p w14:paraId="57DE450D">
      <w:pPr>
        <w:autoSpaceDE w:val="0"/>
        <w:autoSpaceDN w:val="0"/>
        <w:spacing w:line="360" w:lineRule="auto"/>
        <w:jc w:val="center"/>
        <w:rPr>
          <w:rFonts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4FEFA4D">
      <w:pPr>
        <w:autoSpaceDE w:val="0"/>
        <w:autoSpaceDN w:val="0"/>
        <w:spacing w:line="360" w:lineRule="auto"/>
        <w:jc w:val="center"/>
        <w:rPr>
          <w:rFonts w:ascii="宋体" w:hAnsi="宋体" w:cs="宋体"/>
          <w:b/>
          <w:color w:val="auto"/>
          <w:kern w:val="0"/>
          <w:sz w:val="32"/>
          <w:szCs w:val="32"/>
          <w:highlight w:val="none"/>
          <w:lang w:val="zh-CN"/>
        </w:rPr>
      </w:pPr>
    </w:p>
    <w:p w14:paraId="6EA0FBB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DC0BD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3C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6AA125">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1EE673">
            <w:pPr>
              <w:pStyle w:val="150"/>
              <w:adjustRightInd w:val="0"/>
              <w:spacing w:line="360" w:lineRule="auto"/>
              <w:rPr>
                <w:rFonts w:hAnsi="宋体" w:cs="宋体"/>
                <w:bCs/>
                <w:color w:val="auto"/>
                <w:sz w:val="24"/>
                <w:highlight w:val="none"/>
              </w:rPr>
            </w:pPr>
          </w:p>
        </w:tc>
      </w:tr>
    </w:tbl>
    <w:p w14:paraId="54474D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340A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F7849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7A5CAF">
      <w:pPr>
        <w:jc w:val="center"/>
        <w:rPr>
          <w:rFonts w:ascii="宋体" w:hAnsi="宋体" w:cs="宋体"/>
          <w:b/>
          <w:color w:val="auto"/>
          <w:kern w:val="0"/>
          <w:sz w:val="32"/>
          <w:szCs w:val="32"/>
          <w:highlight w:val="none"/>
        </w:rPr>
      </w:pPr>
    </w:p>
    <w:p w14:paraId="75ED0E14">
      <w:pPr>
        <w:jc w:val="center"/>
        <w:rPr>
          <w:rFonts w:ascii="宋体" w:hAnsi="宋体" w:cs="宋体"/>
          <w:b/>
          <w:color w:val="auto"/>
          <w:kern w:val="0"/>
          <w:sz w:val="32"/>
          <w:szCs w:val="32"/>
          <w:highlight w:val="none"/>
        </w:rPr>
      </w:pPr>
    </w:p>
    <w:p w14:paraId="07F53BB1">
      <w:pPr>
        <w:jc w:val="center"/>
        <w:rPr>
          <w:rFonts w:ascii="宋体" w:hAnsi="宋体" w:cs="宋体"/>
          <w:b/>
          <w:color w:val="auto"/>
          <w:kern w:val="0"/>
          <w:sz w:val="32"/>
          <w:szCs w:val="32"/>
          <w:highlight w:val="none"/>
        </w:rPr>
      </w:pPr>
    </w:p>
    <w:p w14:paraId="36D99D37">
      <w:pPr>
        <w:jc w:val="center"/>
        <w:rPr>
          <w:rFonts w:ascii="宋体" w:hAnsi="宋体" w:cs="宋体"/>
          <w:b/>
          <w:color w:val="auto"/>
          <w:kern w:val="0"/>
          <w:sz w:val="32"/>
          <w:szCs w:val="32"/>
          <w:highlight w:val="none"/>
        </w:rPr>
      </w:pPr>
    </w:p>
    <w:p w14:paraId="15523964">
      <w:pPr>
        <w:jc w:val="center"/>
        <w:rPr>
          <w:rFonts w:ascii="宋体" w:hAnsi="宋体" w:cs="宋体"/>
          <w:b/>
          <w:color w:val="auto"/>
          <w:kern w:val="0"/>
          <w:sz w:val="32"/>
          <w:szCs w:val="32"/>
          <w:highlight w:val="none"/>
        </w:rPr>
      </w:pPr>
    </w:p>
    <w:p w14:paraId="1F2EF0D2">
      <w:pPr>
        <w:jc w:val="center"/>
        <w:rPr>
          <w:rFonts w:ascii="宋体" w:hAnsi="宋体" w:cs="宋体"/>
          <w:b/>
          <w:color w:val="auto"/>
          <w:kern w:val="0"/>
          <w:sz w:val="32"/>
          <w:szCs w:val="32"/>
          <w:highlight w:val="none"/>
        </w:rPr>
      </w:pPr>
    </w:p>
    <w:p w14:paraId="014A6C22">
      <w:pPr>
        <w:jc w:val="center"/>
        <w:rPr>
          <w:rFonts w:ascii="宋体" w:hAnsi="宋体" w:cs="宋体"/>
          <w:b/>
          <w:color w:val="auto"/>
          <w:kern w:val="0"/>
          <w:sz w:val="32"/>
          <w:szCs w:val="32"/>
          <w:highlight w:val="none"/>
        </w:rPr>
      </w:pPr>
    </w:p>
    <w:p w14:paraId="3CF606A8">
      <w:pPr>
        <w:jc w:val="center"/>
        <w:rPr>
          <w:rFonts w:ascii="宋体" w:hAnsi="宋体" w:cs="宋体"/>
          <w:b/>
          <w:color w:val="auto"/>
          <w:kern w:val="0"/>
          <w:sz w:val="32"/>
          <w:szCs w:val="32"/>
          <w:highlight w:val="none"/>
        </w:rPr>
      </w:pPr>
    </w:p>
    <w:p w14:paraId="2572FC53">
      <w:pPr>
        <w:jc w:val="center"/>
        <w:rPr>
          <w:rFonts w:ascii="宋体" w:hAnsi="宋体" w:cs="宋体"/>
          <w:b/>
          <w:color w:val="auto"/>
          <w:kern w:val="0"/>
          <w:sz w:val="32"/>
          <w:szCs w:val="32"/>
          <w:highlight w:val="none"/>
        </w:rPr>
      </w:pPr>
    </w:p>
    <w:p w14:paraId="20923C3C">
      <w:pPr>
        <w:jc w:val="center"/>
        <w:rPr>
          <w:rFonts w:ascii="宋体" w:hAnsi="宋体" w:cs="宋体"/>
          <w:b/>
          <w:color w:val="auto"/>
          <w:kern w:val="0"/>
          <w:sz w:val="32"/>
          <w:szCs w:val="32"/>
          <w:highlight w:val="none"/>
        </w:rPr>
      </w:pPr>
    </w:p>
    <w:p w14:paraId="34F26227">
      <w:pPr>
        <w:snapToGrid w:val="0"/>
        <w:spacing w:line="360" w:lineRule="auto"/>
        <w:ind w:right="480"/>
        <w:rPr>
          <w:rFonts w:ascii="宋体" w:hAnsi="宋体" w:cs="宋体"/>
          <w:b/>
          <w:color w:val="auto"/>
          <w:kern w:val="0"/>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2C81BC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61AC8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E6E632">
      <w:pPr>
        <w:snapToGrid w:val="0"/>
        <w:spacing w:line="360" w:lineRule="auto"/>
        <w:rPr>
          <w:rFonts w:ascii="宋体" w:hAnsi="宋体" w:cs="宋体"/>
          <w:color w:val="auto"/>
          <w:kern w:val="0"/>
          <w:sz w:val="24"/>
          <w:highlight w:val="none"/>
        </w:rPr>
      </w:pPr>
    </w:p>
    <w:p w14:paraId="742678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2812CF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46"/>
        <w:gridCol w:w="3250"/>
        <w:gridCol w:w="1764"/>
      </w:tblGrid>
      <w:tr w14:paraId="1DE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46" w:type="dxa"/>
            <w:vAlign w:val="center"/>
          </w:tcPr>
          <w:p w14:paraId="0DE791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946" w:type="dxa"/>
            <w:vAlign w:val="center"/>
          </w:tcPr>
          <w:p w14:paraId="30E63D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实质性要求</w:t>
            </w:r>
          </w:p>
        </w:tc>
        <w:tc>
          <w:tcPr>
            <w:tcW w:w="3250" w:type="dxa"/>
            <w:vAlign w:val="center"/>
          </w:tcPr>
          <w:p w14:paraId="438980F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764" w:type="dxa"/>
            <w:vAlign w:val="center"/>
          </w:tcPr>
          <w:p w14:paraId="724581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投标文件中的</w:t>
            </w:r>
          </w:p>
          <w:p w14:paraId="7D5A1B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页码位置</w:t>
            </w:r>
          </w:p>
        </w:tc>
      </w:tr>
      <w:tr w14:paraId="6D8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6" w:type="dxa"/>
            <w:vAlign w:val="center"/>
          </w:tcPr>
          <w:p w14:paraId="2FE1F75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946" w:type="dxa"/>
            <w:vAlign w:val="center"/>
          </w:tcPr>
          <w:p w14:paraId="24E364D5">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250" w:type="dxa"/>
            <w:vAlign w:val="center"/>
          </w:tcPr>
          <w:p w14:paraId="4B737724">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764" w:type="dxa"/>
            <w:vAlign w:val="center"/>
          </w:tcPr>
          <w:p w14:paraId="48354F30">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见投标文件</w:t>
            </w:r>
          </w:p>
          <w:p w14:paraId="3B47160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8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6" w:type="dxa"/>
            <w:vAlign w:val="center"/>
          </w:tcPr>
          <w:p w14:paraId="1674242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3946" w:type="dxa"/>
            <w:vAlign w:val="center"/>
          </w:tcPr>
          <w:p w14:paraId="42E4D6FA">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250" w:type="dxa"/>
            <w:vAlign w:val="center"/>
          </w:tcPr>
          <w:p w14:paraId="780115E5">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投标函</w:t>
            </w:r>
          </w:p>
        </w:tc>
        <w:tc>
          <w:tcPr>
            <w:tcW w:w="1764" w:type="dxa"/>
            <w:vAlign w:val="center"/>
          </w:tcPr>
          <w:p w14:paraId="4BDF8BC1">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26E3EFC1">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AD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46" w:type="dxa"/>
            <w:vAlign w:val="center"/>
          </w:tcPr>
          <w:p w14:paraId="7D92F58D">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3946" w:type="dxa"/>
            <w:vAlign w:val="center"/>
          </w:tcPr>
          <w:p w14:paraId="36D111A2">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250" w:type="dxa"/>
            <w:vAlign w:val="center"/>
          </w:tcPr>
          <w:p w14:paraId="2F98586E">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招标文件其它实质性要求相应的材料（“▲”系指实质性要求条款，招标文件无其它实质性要求的，无需提供）</w:t>
            </w:r>
          </w:p>
        </w:tc>
        <w:tc>
          <w:tcPr>
            <w:tcW w:w="1764" w:type="dxa"/>
            <w:vAlign w:val="center"/>
          </w:tcPr>
          <w:p w14:paraId="06F8AE04">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23C082CD">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63774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817372">
      <w:pPr>
        <w:jc w:val="center"/>
        <w:rPr>
          <w:rFonts w:ascii="宋体" w:hAnsi="宋体" w:cs="宋体"/>
          <w:b/>
          <w:color w:val="auto"/>
          <w:kern w:val="0"/>
          <w:sz w:val="32"/>
          <w:szCs w:val="32"/>
          <w:highlight w:val="none"/>
        </w:rPr>
      </w:pPr>
    </w:p>
    <w:p w14:paraId="18FA33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B01C223">
      <w:pPr>
        <w:jc w:val="center"/>
        <w:rPr>
          <w:rFonts w:ascii="宋体" w:hAnsi="宋体" w:cs="宋体"/>
          <w:b/>
          <w:color w:val="auto"/>
          <w:kern w:val="0"/>
          <w:sz w:val="32"/>
          <w:szCs w:val="32"/>
          <w:highlight w:val="none"/>
        </w:rPr>
      </w:pPr>
    </w:p>
    <w:p w14:paraId="16F1CBFB">
      <w:pPr>
        <w:jc w:val="center"/>
        <w:rPr>
          <w:rFonts w:ascii="宋体" w:hAnsi="宋体" w:cs="宋体"/>
          <w:b/>
          <w:color w:val="auto"/>
          <w:kern w:val="0"/>
          <w:sz w:val="32"/>
          <w:szCs w:val="32"/>
          <w:highlight w:val="none"/>
        </w:rPr>
      </w:pPr>
    </w:p>
    <w:p w14:paraId="6AF4C56F">
      <w:pPr>
        <w:jc w:val="center"/>
        <w:rPr>
          <w:rFonts w:ascii="宋体" w:hAnsi="宋体" w:cs="宋体"/>
          <w:b/>
          <w:color w:val="auto"/>
          <w:kern w:val="0"/>
          <w:sz w:val="32"/>
          <w:szCs w:val="32"/>
          <w:highlight w:val="none"/>
        </w:rPr>
      </w:pPr>
    </w:p>
    <w:p w14:paraId="5A3EA6C9">
      <w:pPr>
        <w:jc w:val="center"/>
        <w:rPr>
          <w:rFonts w:ascii="宋体" w:hAnsi="宋体" w:cs="宋体"/>
          <w:b/>
          <w:color w:val="auto"/>
          <w:kern w:val="0"/>
          <w:sz w:val="32"/>
          <w:szCs w:val="32"/>
          <w:highlight w:val="none"/>
        </w:rPr>
      </w:pPr>
    </w:p>
    <w:p w14:paraId="0FB9F277">
      <w:pPr>
        <w:jc w:val="center"/>
        <w:rPr>
          <w:rFonts w:ascii="宋体" w:hAnsi="宋体" w:cs="宋体"/>
          <w:b/>
          <w:color w:val="auto"/>
          <w:kern w:val="0"/>
          <w:sz w:val="32"/>
          <w:szCs w:val="32"/>
          <w:highlight w:val="none"/>
        </w:rPr>
        <w:sectPr>
          <w:headerReference r:id="rId19" w:type="first"/>
          <w:footerReference r:id="rId21" w:type="first"/>
          <w:headerReference r:id="rId18" w:type="default"/>
          <w:footerReference r:id="rId20"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4D55BA9F">
      <w:pPr>
        <w:jc w:val="center"/>
        <w:rPr>
          <w:rFonts w:ascii="宋体" w:hAnsi="宋体" w:cs="宋体"/>
          <w:b/>
          <w:color w:val="auto"/>
          <w:kern w:val="0"/>
          <w:sz w:val="32"/>
          <w:szCs w:val="32"/>
          <w:highlight w:val="none"/>
        </w:rPr>
      </w:pPr>
    </w:p>
    <w:p w14:paraId="57F030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215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4CBFB0">
      <w:pPr>
        <w:jc w:val="center"/>
        <w:rPr>
          <w:rFonts w:ascii="宋体" w:hAnsi="宋体" w:cs="宋体"/>
          <w:b/>
          <w:color w:val="auto"/>
          <w:kern w:val="0"/>
          <w:sz w:val="32"/>
          <w:szCs w:val="32"/>
          <w:highlight w:val="none"/>
        </w:rPr>
      </w:pPr>
    </w:p>
    <w:p w14:paraId="6D337E0B">
      <w:pPr>
        <w:jc w:val="center"/>
        <w:rPr>
          <w:rFonts w:ascii="宋体" w:hAnsi="宋体" w:cs="宋体"/>
          <w:b/>
          <w:color w:val="auto"/>
          <w:kern w:val="0"/>
          <w:sz w:val="32"/>
          <w:szCs w:val="32"/>
          <w:highlight w:val="none"/>
        </w:rPr>
      </w:pPr>
    </w:p>
    <w:p w14:paraId="28460890">
      <w:pPr>
        <w:pStyle w:val="80"/>
      </w:pPr>
    </w:p>
    <w:p w14:paraId="759B70E8">
      <w:pPr>
        <w:jc w:val="center"/>
        <w:rPr>
          <w:rFonts w:ascii="宋体" w:hAnsi="宋体" w:cs="宋体"/>
          <w:b/>
          <w:color w:val="auto"/>
          <w:kern w:val="0"/>
          <w:sz w:val="32"/>
          <w:szCs w:val="32"/>
          <w:highlight w:val="none"/>
        </w:rPr>
      </w:pPr>
    </w:p>
    <w:p w14:paraId="1DE286F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0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96E6F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D22C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956545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356E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99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77AE6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02F4DD1">
            <w:pPr>
              <w:jc w:val="center"/>
              <w:rPr>
                <w:rFonts w:ascii="宋体" w:hAnsi="宋体" w:cs="宋体"/>
                <w:b/>
                <w:color w:val="auto"/>
                <w:kern w:val="0"/>
                <w:sz w:val="32"/>
                <w:szCs w:val="32"/>
                <w:highlight w:val="none"/>
              </w:rPr>
            </w:pPr>
          </w:p>
        </w:tc>
        <w:tc>
          <w:tcPr>
            <w:tcW w:w="3546" w:type="dxa"/>
          </w:tcPr>
          <w:p w14:paraId="655A4EA9">
            <w:pPr>
              <w:jc w:val="center"/>
              <w:rPr>
                <w:rFonts w:ascii="宋体" w:hAnsi="宋体" w:cs="宋体"/>
                <w:b/>
                <w:color w:val="auto"/>
                <w:kern w:val="0"/>
                <w:sz w:val="32"/>
                <w:szCs w:val="32"/>
                <w:highlight w:val="none"/>
              </w:rPr>
            </w:pPr>
          </w:p>
        </w:tc>
        <w:tc>
          <w:tcPr>
            <w:tcW w:w="1276" w:type="dxa"/>
          </w:tcPr>
          <w:p w14:paraId="1F7B100E">
            <w:pPr>
              <w:jc w:val="center"/>
              <w:rPr>
                <w:rFonts w:ascii="宋体" w:hAnsi="宋体" w:cs="宋体"/>
                <w:b/>
                <w:color w:val="auto"/>
                <w:kern w:val="0"/>
                <w:sz w:val="32"/>
                <w:szCs w:val="32"/>
                <w:highlight w:val="none"/>
              </w:rPr>
            </w:pPr>
          </w:p>
        </w:tc>
      </w:tr>
      <w:tr w14:paraId="7ED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51A4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F580130">
            <w:pPr>
              <w:jc w:val="center"/>
              <w:rPr>
                <w:rFonts w:ascii="宋体" w:hAnsi="宋体" w:cs="宋体"/>
                <w:b/>
                <w:color w:val="auto"/>
                <w:kern w:val="0"/>
                <w:sz w:val="32"/>
                <w:szCs w:val="32"/>
                <w:highlight w:val="none"/>
              </w:rPr>
            </w:pPr>
          </w:p>
        </w:tc>
        <w:tc>
          <w:tcPr>
            <w:tcW w:w="3546" w:type="dxa"/>
          </w:tcPr>
          <w:p w14:paraId="3C739187">
            <w:pPr>
              <w:jc w:val="center"/>
              <w:rPr>
                <w:rFonts w:ascii="宋体" w:hAnsi="宋体" w:cs="宋体"/>
                <w:b/>
                <w:color w:val="auto"/>
                <w:kern w:val="0"/>
                <w:sz w:val="32"/>
                <w:szCs w:val="32"/>
                <w:highlight w:val="none"/>
              </w:rPr>
            </w:pPr>
          </w:p>
        </w:tc>
        <w:tc>
          <w:tcPr>
            <w:tcW w:w="1276" w:type="dxa"/>
          </w:tcPr>
          <w:p w14:paraId="1FD09F89">
            <w:pPr>
              <w:jc w:val="center"/>
              <w:rPr>
                <w:rFonts w:ascii="宋体" w:hAnsi="宋体" w:cs="宋体"/>
                <w:b/>
                <w:color w:val="auto"/>
                <w:kern w:val="0"/>
                <w:sz w:val="32"/>
                <w:szCs w:val="32"/>
                <w:highlight w:val="none"/>
              </w:rPr>
            </w:pPr>
          </w:p>
        </w:tc>
      </w:tr>
      <w:tr w14:paraId="008B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B1B2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AA4142">
            <w:pPr>
              <w:jc w:val="center"/>
              <w:rPr>
                <w:rFonts w:ascii="宋体" w:hAnsi="宋体" w:cs="宋体"/>
                <w:b/>
                <w:color w:val="auto"/>
                <w:kern w:val="0"/>
                <w:sz w:val="32"/>
                <w:szCs w:val="32"/>
                <w:highlight w:val="none"/>
              </w:rPr>
            </w:pPr>
          </w:p>
        </w:tc>
        <w:tc>
          <w:tcPr>
            <w:tcW w:w="3546" w:type="dxa"/>
          </w:tcPr>
          <w:p w14:paraId="097756EF">
            <w:pPr>
              <w:jc w:val="center"/>
              <w:rPr>
                <w:rFonts w:ascii="宋体" w:hAnsi="宋体" w:cs="宋体"/>
                <w:b/>
                <w:color w:val="auto"/>
                <w:kern w:val="0"/>
                <w:sz w:val="32"/>
                <w:szCs w:val="32"/>
                <w:highlight w:val="none"/>
              </w:rPr>
            </w:pPr>
          </w:p>
        </w:tc>
        <w:tc>
          <w:tcPr>
            <w:tcW w:w="1276" w:type="dxa"/>
          </w:tcPr>
          <w:p w14:paraId="01CEDB2B">
            <w:pPr>
              <w:jc w:val="center"/>
              <w:rPr>
                <w:rFonts w:ascii="宋体" w:hAnsi="宋体" w:cs="宋体"/>
                <w:b/>
                <w:color w:val="auto"/>
                <w:kern w:val="0"/>
                <w:sz w:val="32"/>
                <w:szCs w:val="32"/>
                <w:highlight w:val="none"/>
              </w:rPr>
            </w:pPr>
          </w:p>
        </w:tc>
      </w:tr>
    </w:tbl>
    <w:p w14:paraId="54CE17B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EA3FC4">
      <w:pPr>
        <w:jc w:val="center"/>
        <w:rPr>
          <w:rFonts w:ascii="宋体" w:hAnsi="宋体" w:cs="宋体"/>
          <w:b/>
          <w:color w:val="auto"/>
          <w:kern w:val="0"/>
          <w:sz w:val="32"/>
          <w:szCs w:val="32"/>
          <w:highlight w:val="none"/>
        </w:rPr>
      </w:pPr>
    </w:p>
    <w:p w14:paraId="0413F3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5E2BE">
      <w:pPr>
        <w:ind w:firstLine="1911" w:firstLineChars="595"/>
        <w:rPr>
          <w:rFonts w:ascii="宋体" w:hAnsi="宋体" w:cs="宋体"/>
          <w:b/>
          <w:bCs/>
          <w:color w:val="auto"/>
          <w:sz w:val="32"/>
          <w:szCs w:val="32"/>
          <w:highlight w:val="none"/>
        </w:rPr>
      </w:pPr>
    </w:p>
    <w:p w14:paraId="0AA5E5A9">
      <w:pPr>
        <w:ind w:firstLine="1911" w:firstLineChars="595"/>
        <w:rPr>
          <w:rFonts w:ascii="宋体" w:hAnsi="宋体" w:cs="宋体"/>
          <w:b/>
          <w:bCs/>
          <w:color w:val="auto"/>
          <w:sz w:val="32"/>
          <w:szCs w:val="32"/>
          <w:highlight w:val="none"/>
        </w:rPr>
      </w:pPr>
    </w:p>
    <w:p w14:paraId="0A3AD6B1">
      <w:pPr>
        <w:ind w:firstLine="1911" w:firstLineChars="595"/>
        <w:rPr>
          <w:rFonts w:ascii="宋体" w:hAnsi="宋体" w:cs="宋体"/>
          <w:b/>
          <w:bCs/>
          <w:color w:val="auto"/>
          <w:sz w:val="32"/>
          <w:szCs w:val="32"/>
          <w:highlight w:val="none"/>
        </w:rPr>
      </w:pPr>
    </w:p>
    <w:p w14:paraId="5EA8CCE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850DBC5">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0A74E3A">
      <w:pPr>
        <w:snapToGrid w:val="0"/>
        <w:spacing w:line="360" w:lineRule="auto"/>
        <w:rPr>
          <w:rFonts w:ascii="宋体" w:hAnsi="宋体" w:cs="宋体"/>
          <w:color w:val="auto"/>
          <w:sz w:val="24"/>
          <w:highlight w:val="none"/>
        </w:rPr>
      </w:pPr>
    </w:p>
    <w:p w14:paraId="0C5D28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3A16C3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282A71B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417E0EF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9A575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19B010D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B57DA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B7A20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9D5CE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0113472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092C8CA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p>
    <w:p w14:paraId="5BE3C3D5">
      <w:pPr>
        <w:autoSpaceDE w:val="0"/>
        <w:autoSpaceDN w:val="0"/>
        <w:spacing w:line="360" w:lineRule="auto"/>
        <w:ind w:left="2"/>
        <w:jc w:val="left"/>
        <w:rPr>
          <w:rFonts w:ascii="宋体" w:hAnsi="宋体" w:cs="宋体"/>
          <w:color w:val="auto"/>
          <w:kern w:val="0"/>
          <w:sz w:val="24"/>
          <w:highlight w:val="none"/>
          <w:lang w:val="zh-CN"/>
        </w:rPr>
      </w:pPr>
    </w:p>
    <w:p w14:paraId="7A6574C1">
      <w:pPr>
        <w:autoSpaceDE w:val="0"/>
        <w:autoSpaceDN w:val="0"/>
        <w:spacing w:line="360" w:lineRule="auto"/>
        <w:ind w:left="2"/>
        <w:jc w:val="left"/>
        <w:rPr>
          <w:rFonts w:ascii="宋体" w:hAnsi="宋体" w:cs="宋体"/>
          <w:color w:val="auto"/>
          <w:kern w:val="0"/>
          <w:sz w:val="24"/>
          <w:highlight w:val="none"/>
          <w:lang w:val="zh-CN"/>
        </w:rPr>
      </w:pPr>
    </w:p>
    <w:p w14:paraId="66C94AF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2DB42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25634B7">
      <w:pPr>
        <w:spacing w:line="360" w:lineRule="auto"/>
        <w:jc w:val="center"/>
        <w:rPr>
          <w:rFonts w:ascii="宋体" w:hAnsi="宋体" w:cs="宋体"/>
          <w:b/>
          <w:bCs/>
          <w:color w:val="auto"/>
          <w:sz w:val="24"/>
          <w:highlight w:val="none"/>
        </w:rPr>
      </w:pPr>
    </w:p>
    <w:p w14:paraId="5F4B0A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956F92">
      <w:pPr>
        <w:spacing w:line="360" w:lineRule="auto"/>
        <w:jc w:val="center"/>
        <w:rPr>
          <w:rFonts w:ascii="宋体" w:hAnsi="宋体" w:cs="宋体"/>
          <w:b/>
          <w:bCs/>
          <w:color w:val="auto"/>
          <w:sz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AFD835">
      <w:pPr>
        <w:jc w:val="center"/>
        <w:rPr>
          <w:rFonts w:hint="eastAsia" w:ascii="宋体" w:hAnsi="宋体" w:eastAsia="宋体" w:cs="宋体"/>
          <w:b/>
          <w:color w:val="auto"/>
          <w:kern w:val="0"/>
          <w:sz w:val="32"/>
          <w:szCs w:val="32"/>
          <w:highlight w:val="none"/>
          <w:lang w:val="en-US" w:eastAsia="zh-CN"/>
        </w:rPr>
      </w:pPr>
    </w:p>
    <w:p w14:paraId="49091F04">
      <w:pPr>
        <w:spacing w:line="360" w:lineRule="auto"/>
        <w:jc w:val="center"/>
        <w:outlineLvl w:val="0"/>
        <w:rPr>
          <w:rFonts w:ascii="宋体" w:hAnsi="宋体" w:cs="宋体"/>
          <w:b/>
          <w:color w:val="auto"/>
          <w:kern w:val="0"/>
          <w:sz w:val="36"/>
          <w:szCs w:val="36"/>
          <w:highlight w:val="none"/>
        </w:rPr>
      </w:pPr>
      <w:bookmarkStart w:id="431" w:name="_Toc23810"/>
      <w:bookmarkStart w:id="432" w:name="_Toc25475"/>
      <w:r>
        <w:rPr>
          <w:rFonts w:hint="eastAsia" w:ascii="宋体" w:hAnsi="宋体" w:cs="宋体"/>
          <w:b/>
          <w:color w:val="auto"/>
          <w:kern w:val="0"/>
          <w:sz w:val="36"/>
          <w:szCs w:val="36"/>
          <w:highlight w:val="none"/>
        </w:rPr>
        <w:t>报价文件部分</w:t>
      </w:r>
      <w:bookmarkEnd w:id="431"/>
      <w:bookmarkEnd w:id="432"/>
    </w:p>
    <w:p w14:paraId="5874080E">
      <w:pPr>
        <w:spacing w:line="360" w:lineRule="auto"/>
        <w:jc w:val="center"/>
        <w:outlineLvl w:val="0"/>
        <w:rPr>
          <w:rFonts w:ascii="宋体" w:hAnsi="宋体" w:cs="宋体"/>
          <w:b/>
          <w:color w:val="auto"/>
          <w:kern w:val="0"/>
          <w:sz w:val="36"/>
          <w:szCs w:val="36"/>
          <w:highlight w:val="none"/>
        </w:rPr>
      </w:pPr>
      <w:bookmarkStart w:id="433" w:name="_Toc18238"/>
      <w:bookmarkStart w:id="434" w:name="_Toc10721"/>
      <w:r>
        <w:rPr>
          <w:rFonts w:hint="eastAsia" w:ascii="宋体" w:hAnsi="宋体" w:cs="宋体"/>
          <w:b/>
          <w:color w:val="auto"/>
          <w:kern w:val="0"/>
          <w:sz w:val="36"/>
          <w:szCs w:val="36"/>
          <w:highlight w:val="none"/>
        </w:rPr>
        <w:t>目录</w:t>
      </w:r>
      <w:bookmarkEnd w:id="433"/>
      <w:bookmarkEnd w:id="434"/>
    </w:p>
    <w:p w14:paraId="10EDE24F">
      <w:pPr>
        <w:spacing w:line="360" w:lineRule="auto"/>
        <w:jc w:val="center"/>
        <w:outlineLvl w:val="0"/>
        <w:rPr>
          <w:rFonts w:ascii="宋体" w:hAnsi="宋体" w:cs="宋体"/>
          <w:b/>
          <w:color w:val="auto"/>
          <w:kern w:val="0"/>
          <w:sz w:val="36"/>
          <w:szCs w:val="36"/>
          <w:highlight w:val="none"/>
        </w:rPr>
      </w:pPr>
    </w:p>
    <w:p w14:paraId="4FBAA36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6FCE5ECB">
      <w:pPr>
        <w:pStyle w:val="2"/>
        <w:rPr>
          <w:rFonts w:hint="eastAsia"/>
          <w:color w:val="auto"/>
          <w:highlight w:val="none"/>
        </w:rPr>
      </w:pPr>
    </w:p>
    <w:p w14:paraId="7BCFDBD4">
      <w:pPr>
        <w:snapToGrid w:val="0"/>
        <w:spacing w:line="360" w:lineRule="auto"/>
        <w:ind w:right="480"/>
        <w:jc w:val="center"/>
        <w:rPr>
          <w:rFonts w:ascii="宋体" w:hAnsi="宋体" w:cs="宋体"/>
          <w:b/>
          <w:color w:val="auto"/>
          <w:kern w:val="0"/>
          <w:sz w:val="32"/>
          <w:szCs w:val="32"/>
          <w:highlight w:val="none"/>
        </w:rPr>
      </w:pPr>
    </w:p>
    <w:p w14:paraId="423864EB">
      <w:pPr>
        <w:snapToGrid w:val="0"/>
        <w:spacing w:line="360" w:lineRule="auto"/>
        <w:ind w:right="480"/>
        <w:jc w:val="center"/>
        <w:rPr>
          <w:rFonts w:ascii="宋体" w:hAnsi="宋体" w:cs="宋体"/>
          <w:b/>
          <w:color w:val="auto"/>
          <w:kern w:val="0"/>
          <w:sz w:val="32"/>
          <w:szCs w:val="32"/>
          <w:highlight w:val="none"/>
        </w:rPr>
      </w:pPr>
    </w:p>
    <w:p w14:paraId="4C549F78">
      <w:pPr>
        <w:snapToGrid w:val="0"/>
        <w:spacing w:line="360" w:lineRule="auto"/>
        <w:ind w:right="480"/>
        <w:jc w:val="center"/>
        <w:rPr>
          <w:rFonts w:ascii="宋体" w:hAnsi="宋体" w:cs="宋体"/>
          <w:b/>
          <w:color w:val="auto"/>
          <w:kern w:val="0"/>
          <w:sz w:val="32"/>
          <w:szCs w:val="32"/>
          <w:highlight w:val="none"/>
        </w:rPr>
      </w:pPr>
    </w:p>
    <w:p w14:paraId="64AD3A9A">
      <w:pPr>
        <w:snapToGrid w:val="0"/>
        <w:spacing w:line="360" w:lineRule="auto"/>
        <w:ind w:right="480"/>
        <w:jc w:val="center"/>
        <w:rPr>
          <w:rFonts w:ascii="宋体" w:hAnsi="宋体" w:cs="宋体"/>
          <w:b/>
          <w:color w:val="auto"/>
          <w:kern w:val="0"/>
          <w:sz w:val="32"/>
          <w:szCs w:val="32"/>
          <w:highlight w:val="none"/>
        </w:rPr>
      </w:pPr>
    </w:p>
    <w:p w14:paraId="2EE8C700">
      <w:pPr>
        <w:snapToGrid w:val="0"/>
        <w:spacing w:line="360" w:lineRule="auto"/>
        <w:ind w:right="480"/>
        <w:jc w:val="center"/>
        <w:rPr>
          <w:rFonts w:ascii="宋体" w:hAnsi="宋体" w:cs="宋体"/>
          <w:b/>
          <w:color w:val="auto"/>
          <w:kern w:val="0"/>
          <w:sz w:val="32"/>
          <w:szCs w:val="32"/>
          <w:highlight w:val="none"/>
        </w:rPr>
      </w:pPr>
    </w:p>
    <w:p w14:paraId="1873544B">
      <w:pPr>
        <w:snapToGrid w:val="0"/>
        <w:spacing w:line="360" w:lineRule="auto"/>
        <w:ind w:right="480"/>
        <w:jc w:val="center"/>
        <w:rPr>
          <w:rFonts w:ascii="宋体" w:hAnsi="宋体" w:cs="宋体"/>
          <w:b/>
          <w:color w:val="auto"/>
          <w:kern w:val="0"/>
          <w:sz w:val="32"/>
          <w:szCs w:val="32"/>
          <w:highlight w:val="none"/>
        </w:rPr>
      </w:pPr>
    </w:p>
    <w:p w14:paraId="6974E20E">
      <w:pPr>
        <w:snapToGrid w:val="0"/>
        <w:spacing w:line="360" w:lineRule="auto"/>
        <w:ind w:right="480"/>
        <w:jc w:val="center"/>
        <w:rPr>
          <w:rFonts w:ascii="宋体" w:hAnsi="宋体" w:cs="宋体"/>
          <w:b/>
          <w:color w:val="auto"/>
          <w:kern w:val="0"/>
          <w:sz w:val="32"/>
          <w:szCs w:val="32"/>
          <w:highlight w:val="none"/>
        </w:rPr>
      </w:pPr>
    </w:p>
    <w:p w14:paraId="63237A13">
      <w:pPr>
        <w:snapToGrid w:val="0"/>
        <w:spacing w:line="360" w:lineRule="auto"/>
        <w:ind w:right="480"/>
        <w:jc w:val="center"/>
        <w:rPr>
          <w:rFonts w:ascii="宋体" w:hAnsi="宋体" w:cs="宋体"/>
          <w:b/>
          <w:color w:val="auto"/>
          <w:kern w:val="0"/>
          <w:sz w:val="32"/>
          <w:szCs w:val="32"/>
          <w:highlight w:val="none"/>
        </w:rPr>
      </w:pPr>
    </w:p>
    <w:p w14:paraId="36D15D2F">
      <w:pPr>
        <w:snapToGrid w:val="0"/>
        <w:spacing w:line="360" w:lineRule="auto"/>
        <w:ind w:right="480"/>
        <w:jc w:val="center"/>
        <w:rPr>
          <w:rFonts w:ascii="宋体" w:hAnsi="宋体" w:cs="宋体"/>
          <w:b/>
          <w:color w:val="auto"/>
          <w:kern w:val="0"/>
          <w:sz w:val="32"/>
          <w:szCs w:val="32"/>
          <w:highlight w:val="none"/>
        </w:rPr>
      </w:pPr>
    </w:p>
    <w:p w14:paraId="604F28BF">
      <w:pPr>
        <w:snapToGrid w:val="0"/>
        <w:spacing w:line="360" w:lineRule="auto"/>
        <w:ind w:right="480"/>
        <w:jc w:val="center"/>
        <w:rPr>
          <w:rFonts w:ascii="宋体" w:hAnsi="宋体" w:cs="宋体"/>
          <w:b/>
          <w:color w:val="auto"/>
          <w:kern w:val="0"/>
          <w:sz w:val="32"/>
          <w:szCs w:val="32"/>
          <w:highlight w:val="none"/>
        </w:rPr>
      </w:pPr>
    </w:p>
    <w:p w14:paraId="3B5CC447">
      <w:pPr>
        <w:snapToGrid w:val="0"/>
        <w:spacing w:line="360" w:lineRule="auto"/>
        <w:ind w:right="480"/>
        <w:jc w:val="center"/>
        <w:rPr>
          <w:rFonts w:ascii="宋体" w:hAnsi="宋体" w:cs="宋体"/>
          <w:b/>
          <w:color w:val="auto"/>
          <w:kern w:val="0"/>
          <w:sz w:val="32"/>
          <w:szCs w:val="32"/>
          <w:highlight w:val="none"/>
        </w:rPr>
      </w:pPr>
    </w:p>
    <w:p w14:paraId="6488442D">
      <w:pPr>
        <w:snapToGrid w:val="0"/>
        <w:spacing w:line="360" w:lineRule="auto"/>
        <w:ind w:right="480"/>
        <w:jc w:val="center"/>
        <w:rPr>
          <w:rFonts w:ascii="宋体" w:hAnsi="宋体" w:cs="宋体"/>
          <w:b/>
          <w:color w:val="auto"/>
          <w:kern w:val="0"/>
          <w:sz w:val="32"/>
          <w:szCs w:val="32"/>
          <w:highlight w:val="none"/>
        </w:rPr>
      </w:pPr>
    </w:p>
    <w:p w14:paraId="64F15AB8">
      <w:pPr>
        <w:snapToGrid w:val="0"/>
        <w:spacing w:line="360" w:lineRule="auto"/>
        <w:ind w:right="480"/>
        <w:jc w:val="center"/>
        <w:rPr>
          <w:rFonts w:ascii="宋体" w:hAnsi="宋体" w:cs="宋体"/>
          <w:b/>
          <w:color w:val="auto"/>
          <w:kern w:val="0"/>
          <w:sz w:val="32"/>
          <w:szCs w:val="32"/>
          <w:highlight w:val="none"/>
        </w:rPr>
      </w:pPr>
    </w:p>
    <w:p w14:paraId="27997127">
      <w:pPr>
        <w:snapToGrid w:val="0"/>
        <w:spacing w:line="360" w:lineRule="auto"/>
        <w:ind w:right="480"/>
        <w:jc w:val="center"/>
        <w:rPr>
          <w:rFonts w:ascii="宋体" w:hAnsi="宋体" w:cs="宋体"/>
          <w:b/>
          <w:color w:val="auto"/>
          <w:kern w:val="0"/>
          <w:sz w:val="32"/>
          <w:szCs w:val="32"/>
          <w:highlight w:val="none"/>
        </w:rPr>
      </w:pPr>
    </w:p>
    <w:p w14:paraId="772167E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03DA18D7">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11054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4723CF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075179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66"/>
        <w:gridCol w:w="2414"/>
        <w:gridCol w:w="3897"/>
      </w:tblGrid>
      <w:tr w14:paraId="5E00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63" w:type="dxa"/>
            <w:noWrap w:val="0"/>
            <w:vAlign w:val="center"/>
          </w:tcPr>
          <w:p w14:paraId="3C4A1A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266" w:type="dxa"/>
            <w:noWrap w:val="0"/>
            <w:vAlign w:val="center"/>
          </w:tcPr>
          <w:p w14:paraId="11580C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2414" w:type="dxa"/>
            <w:noWrap w:val="0"/>
            <w:vAlign w:val="center"/>
          </w:tcPr>
          <w:p w14:paraId="71C5C5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897" w:type="dxa"/>
            <w:noWrap w:val="0"/>
            <w:vAlign w:val="center"/>
          </w:tcPr>
          <w:p w14:paraId="1AF240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合同履行期限</w:t>
            </w:r>
          </w:p>
        </w:tc>
      </w:tr>
      <w:tr w14:paraId="29A8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63" w:type="dxa"/>
            <w:noWrap w:val="0"/>
            <w:vAlign w:val="center"/>
          </w:tcPr>
          <w:p w14:paraId="5309B9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266" w:type="dxa"/>
            <w:noWrap w:val="0"/>
            <w:vAlign w:val="center"/>
          </w:tcPr>
          <w:p w14:paraId="486589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414" w:type="dxa"/>
            <w:noWrap w:val="0"/>
            <w:vAlign w:val="center"/>
          </w:tcPr>
          <w:p w14:paraId="11B4A23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3897" w:type="dxa"/>
            <w:noWrap w:val="0"/>
            <w:vAlign w:val="center"/>
          </w:tcPr>
          <w:p w14:paraId="005C66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r>
      <w:tr w14:paraId="620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29" w:type="dxa"/>
            <w:gridSpan w:val="2"/>
            <w:noWrap w:val="0"/>
            <w:vAlign w:val="center"/>
          </w:tcPr>
          <w:p w14:paraId="340B6B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p>
        </w:tc>
        <w:tc>
          <w:tcPr>
            <w:tcW w:w="6311" w:type="dxa"/>
            <w:gridSpan w:val="2"/>
            <w:noWrap w:val="0"/>
            <w:vAlign w:val="center"/>
          </w:tcPr>
          <w:p w14:paraId="4DC52F8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59A953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p>
        </w:tc>
      </w:tr>
      <w:tr w14:paraId="3CF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29" w:type="dxa"/>
            <w:gridSpan w:val="2"/>
            <w:noWrap w:val="0"/>
            <w:vAlign w:val="center"/>
          </w:tcPr>
          <w:p w14:paraId="713D3C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年投标总价</w:t>
            </w:r>
          </w:p>
        </w:tc>
        <w:tc>
          <w:tcPr>
            <w:tcW w:w="6311" w:type="dxa"/>
            <w:gridSpan w:val="2"/>
            <w:noWrap w:val="0"/>
            <w:vAlign w:val="center"/>
          </w:tcPr>
          <w:p w14:paraId="5E856FD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D4FE4E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18A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63" w:type="dxa"/>
            <w:noWrap w:val="0"/>
            <w:vAlign w:val="center"/>
          </w:tcPr>
          <w:p w14:paraId="209F90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577" w:type="dxa"/>
            <w:gridSpan w:val="3"/>
            <w:noWrap w:val="0"/>
            <w:vAlign w:val="center"/>
          </w:tcPr>
          <w:p w14:paraId="6AE1F4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r>
    </w:tbl>
    <w:p w14:paraId="2533798B">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rPr>
          <w:rFonts w:hint="eastAsia" w:ascii="宋体" w:hAnsi="宋体" w:cs="宋体"/>
          <w:b/>
          <w:color w:val="auto"/>
          <w:kern w:val="0"/>
          <w:sz w:val="24"/>
          <w:highlight w:val="none"/>
          <w:lang w:val="zh-CN"/>
        </w:rPr>
      </w:pPr>
    </w:p>
    <w:p w14:paraId="2B77BE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6D82BC">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706461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3658C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4B5C21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640EF1">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797D1F3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4902997">
      <w:pPr>
        <w:pStyle w:val="4"/>
        <w:keepNext w:val="0"/>
        <w:keepLines w:val="0"/>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bookmarkStart w:id="435" w:name="_Toc24261"/>
      <w:bookmarkStart w:id="436" w:name="_Toc18374"/>
      <w:r>
        <w:rPr>
          <w:rFonts w:hint="eastAsia" w:ascii="宋体" w:hAnsi="宋体" w:cs="宋体"/>
          <w:color w:val="auto"/>
          <w:highlight w:val="none"/>
        </w:rPr>
        <w:t>附件</w:t>
      </w:r>
      <w:bookmarkEnd w:id="435"/>
      <w:bookmarkEnd w:id="436"/>
    </w:p>
    <w:p w14:paraId="6F28CEA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54941E4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2116A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52A3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CCA6F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B83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4B2B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F716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B817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85A1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23E9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D730F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DE3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22F5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3EAF4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84F68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784B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EA07C9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53C3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8EE3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7CC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F1FA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8021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73BA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7F7F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0194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CEC16C">
      <w:pPr>
        <w:spacing w:line="360" w:lineRule="auto"/>
        <w:jc w:val="center"/>
        <w:rPr>
          <w:rFonts w:ascii="宋体" w:hAnsi="宋体" w:cs="宋体"/>
          <w:b/>
          <w:bCs/>
          <w:color w:val="auto"/>
          <w:sz w:val="24"/>
          <w:highlight w:val="none"/>
        </w:rPr>
      </w:pPr>
    </w:p>
    <w:p w14:paraId="277D4FA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35B89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0C8E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7DA6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77B6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A9FD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C63B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EF730D1">
      <w:pPr>
        <w:widowControl/>
        <w:spacing w:line="360" w:lineRule="auto"/>
        <w:ind w:firstLine="600" w:firstLineChars="200"/>
        <w:jc w:val="left"/>
        <w:rPr>
          <w:rFonts w:ascii="宋体" w:hAnsi="宋体" w:cs="宋体"/>
          <w:color w:val="auto"/>
          <w:sz w:val="30"/>
          <w:szCs w:val="30"/>
          <w:highlight w:val="none"/>
        </w:rPr>
      </w:pPr>
    </w:p>
    <w:p w14:paraId="6728316E">
      <w:pPr>
        <w:spacing w:line="360" w:lineRule="auto"/>
        <w:jc w:val="center"/>
        <w:rPr>
          <w:rFonts w:ascii="宋体" w:hAnsi="宋体" w:cs="宋体"/>
          <w:b/>
          <w:color w:val="auto"/>
          <w:spacing w:val="6"/>
          <w:sz w:val="32"/>
          <w:szCs w:val="32"/>
          <w:highlight w:val="none"/>
        </w:rPr>
      </w:pPr>
    </w:p>
    <w:p w14:paraId="4820192D">
      <w:pPr>
        <w:spacing w:line="360" w:lineRule="auto"/>
        <w:jc w:val="center"/>
        <w:rPr>
          <w:rFonts w:ascii="宋体" w:hAnsi="宋体" w:cs="宋体"/>
          <w:b/>
          <w:color w:val="auto"/>
          <w:spacing w:val="6"/>
          <w:sz w:val="32"/>
          <w:szCs w:val="32"/>
          <w:highlight w:val="none"/>
        </w:rPr>
        <w:sectPr>
          <w:headerReference r:id="rId27" w:type="first"/>
          <w:footerReference r:id="rId30" w:type="first"/>
          <w:headerReference r:id="rId26" w:type="default"/>
          <w:footerReference r:id="rId28" w:type="default"/>
          <w:footerReference r:id="rId29" w:type="even"/>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B3927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5450D7FE">
      <w:pPr>
        <w:spacing w:line="360" w:lineRule="auto"/>
        <w:jc w:val="center"/>
        <w:rPr>
          <w:rFonts w:ascii="宋体" w:hAnsi="宋体" w:cs="宋体"/>
          <w:b/>
          <w:color w:val="auto"/>
          <w:sz w:val="24"/>
          <w:highlight w:val="none"/>
        </w:rPr>
      </w:pPr>
    </w:p>
    <w:p w14:paraId="212532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4C75C9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139B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4796C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72F2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CB8DA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BC4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3BA0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037F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CC49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CB8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9CE1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87475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AF2A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9AE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4F22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908BC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79C2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FFF6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DA6CC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27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F08D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B94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EAC2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5323EC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C25D0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E242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026ED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6AC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882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A7C2A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B46A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FA9D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781F5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293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555B36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485757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81D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13009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DE3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6BF7D7">
      <w:pPr>
        <w:spacing w:line="360" w:lineRule="auto"/>
        <w:rPr>
          <w:rFonts w:ascii="宋体" w:hAnsi="宋体" w:cs="宋体"/>
          <w:b/>
          <w:color w:val="auto"/>
          <w:sz w:val="24"/>
          <w:highlight w:val="none"/>
        </w:rPr>
      </w:pPr>
    </w:p>
    <w:p w14:paraId="102D83DA">
      <w:pPr>
        <w:spacing w:line="360" w:lineRule="auto"/>
        <w:rPr>
          <w:rFonts w:ascii="宋体" w:hAnsi="宋体" w:cs="宋体"/>
          <w:b/>
          <w:color w:val="auto"/>
          <w:sz w:val="24"/>
          <w:highlight w:val="none"/>
        </w:rPr>
      </w:pPr>
    </w:p>
    <w:p w14:paraId="4E1EEAB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3EA6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3FAD8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F4E5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A456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44AF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E561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4BA6A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6E7296">
      <w:pPr>
        <w:spacing w:line="360" w:lineRule="auto"/>
        <w:rPr>
          <w:rFonts w:ascii="宋体" w:hAnsi="宋体" w:cs="宋体"/>
          <w:b/>
          <w:color w:val="auto"/>
          <w:sz w:val="24"/>
          <w:highlight w:val="none"/>
        </w:rPr>
      </w:pPr>
    </w:p>
    <w:p w14:paraId="6E5FC210">
      <w:pPr>
        <w:autoSpaceDE w:val="0"/>
        <w:autoSpaceDN w:val="0"/>
        <w:jc w:val="center"/>
        <w:rPr>
          <w:rFonts w:ascii="宋体" w:hAnsi="宋体" w:cs="宋体"/>
          <w:b/>
          <w:color w:val="auto"/>
          <w:spacing w:val="6"/>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00B999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93FEDD3">
      <w:pPr>
        <w:spacing w:line="360" w:lineRule="auto"/>
        <w:rPr>
          <w:rFonts w:ascii="宋体" w:hAnsi="宋体" w:cs="宋体"/>
          <w:color w:val="auto"/>
          <w:sz w:val="24"/>
          <w:highlight w:val="none"/>
          <w:u w:val="single"/>
        </w:rPr>
      </w:pPr>
    </w:p>
    <w:p w14:paraId="3622EA2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浙江国信工程管理咨询有限公司</w:t>
      </w:r>
      <w:r>
        <w:rPr>
          <w:rFonts w:hint="eastAsia" w:ascii="宋体" w:hAnsi="宋体" w:cs="宋体"/>
          <w:color w:val="auto"/>
          <w:sz w:val="24"/>
          <w:highlight w:val="none"/>
          <w:u w:val="single"/>
        </w:rPr>
        <w:t>：</w:t>
      </w:r>
    </w:p>
    <w:p w14:paraId="08037A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12F4E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FCB64B">
      <w:pPr>
        <w:spacing w:line="360" w:lineRule="auto"/>
        <w:ind w:firstLine="494"/>
        <w:rPr>
          <w:rFonts w:ascii="宋体" w:hAnsi="宋体" w:cs="宋体"/>
          <w:color w:val="auto"/>
          <w:sz w:val="24"/>
          <w:highlight w:val="none"/>
        </w:rPr>
      </w:pPr>
    </w:p>
    <w:p w14:paraId="6625ECCF">
      <w:pPr>
        <w:spacing w:line="360" w:lineRule="auto"/>
        <w:ind w:firstLine="494"/>
        <w:rPr>
          <w:rFonts w:ascii="宋体" w:hAnsi="宋体" w:cs="宋体"/>
          <w:color w:val="auto"/>
          <w:sz w:val="24"/>
          <w:highlight w:val="none"/>
        </w:rPr>
      </w:pPr>
    </w:p>
    <w:p w14:paraId="18353743">
      <w:pPr>
        <w:spacing w:line="360" w:lineRule="auto"/>
        <w:ind w:firstLine="494"/>
        <w:rPr>
          <w:rFonts w:ascii="宋体" w:hAnsi="宋体" w:cs="宋体"/>
          <w:color w:val="auto"/>
          <w:sz w:val="24"/>
          <w:highlight w:val="none"/>
        </w:rPr>
      </w:pPr>
    </w:p>
    <w:p w14:paraId="23C7DA77">
      <w:pPr>
        <w:spacing w:line="360" w:lineRule="auto"/>
        <w:ind w:firstLine="494"/>
        <w:rPr>
          <w:rFonts w:ascii="宋体" w:hAnsi="宋体" w:cs="宋体"/>
          <w:color w:val="auto"/>
          <w:sz w:val="24"/>
          <w:highlight w:val="none"/>
        </w:rPr>
      </w:pPr>
    </w:p>
    <w:p w14:paraId="0129B0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3B9E7E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3E77D4">
      <w:pPr>
        <w:rPr>
          <w:rFonts w:ascii="宋体" w:hAnsi="宋体" w:cs="宋体"/>
          <w:color w:val="auto"/>
          <w:sz w:val="24"/>
          <w:highlight w:val="none"/>
        </w:rPr>
      </w:pPr>
      <w:r>
        <w:rPr>
          <w:rFonts w:hint="eastAsia" w:ascii="宋体" w:hAnsi="宋体" w:cs="宋体"/>
          <w:b/>
          <w:bCs/>
          <w:color w:val="auto"/>
          <w:sz w:val="24"/>
          <w:highlight w:val="none"/>
        </w:rPr>
        <w:t>附：</w:t>
      </w:r>
    </w:p>
    <w:p w14:paraId="46234B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885DF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004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885DF0">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BD577B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902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BD577BA">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31CFDA1">
      <w:pPr>
        <w:autoSpaceDE w:val="0"/>
        <w:autoSpaceDN w:val="0"/>
        <w:jc w:val="center"/>
        <w:rPr>
          <w:rFonts w:ascii="宋体" w:hAnsi="宋体" w:cs="宋体"/>
          <w:b/>
          <w:color w:val="auto"/>
          <w:spacing w:val="6"/>
          <w:sz w:val="32"/>
          <w:szCs w:val="32"/>
          <w:highlight w:val="none"/>
        </w:rPr>
      </w:pPr>
    </w:p>
    <w:p w14:paraId="0F3AAF63">
      <w:pPr>
        <w:autoSpaceDE w:val="0"/>
        <w:autoSpaceDN w:val="0"/>
        <w:jc w:val="center"/>
        <w:rPr>
          <w:rFonts w:ascii="宋体" w:hAnsi="宋体" w:cs="宋体"/>
          <w:b/>
          <w:color w:val="auto"/>
          <w:spacing w:val="6"/>
          <w:sz w:val="32"/>
          <w:szCs w:val="32"/>
          <w:highlight w:val="none"/>
        </w:rPr>
      </w:pPr>
    </w:p>
    <w:p w14:paraId="3373C558">
      <w:pPr>
        <w:autoSpaceDE w:val="0"/>
        <w:autoSpaceDN w:val="0"/>
        <w:jc w:val="center"/>
        <w:rPr>
          <w:rFonts w:ascii="宋体" w:hAnsi="宋体" w:cs="宋体"/>
          <w:b/>
          <w:color w:val="auto"/>
          <w:spacing w:val="6"/>
          <w:sz w:val="32"/>
          <w:szCs w:val="32"/>
          <w:highlight w:val="none"/>
        </w:rPr>
      </w:pPr>
    </w:p>
    <w:p w14:paraId="3FCA2D0E">
      <w:pPr>
        <w:autoSpaceDE w:val="0"/>
        <w:autoSpaceDN w:val="0"/>
        <w:jc w:val="center"/>
        <w:rPr>
          <w:rFonts w:ascii="宋体" w:hAnsi="宋体" w:cs="宋体"/>
          <w:b/>
          <w:color w:val="auto"/>
          <w:spacing w:val="6"/>
          <w:sz w:val="32"/>
          <w:szCs w:val="32"/>
          <w:highlight w:val="none"/>
        </w:rPr>
      </w:pPr>
    </w:p>
    <w:p w14:paraId="6E3EDD3E">
      <w:pPr>
        <w:autoSpaceDE w:val="0"/>
        <w:autoSpaceDN w:val="0"/>
        <w:jc w:val="center"/>
        <w:rPr>
          <w:rFonts w:ascii="宋体" w:hAnsi="宋体" w:cs="宋体"/>
          <w:b/>
          <w:color w:val="auto"/>
          <w:spacing w:val="6"/>
          <w:sz w:val="32"/>
          <w:szCs w:val="32"/>
          <w:highlight w:val="none"/>
        </w:rPr>
      </w:pPr>
    </w:p>
    <w:p w14:paraId="329D3758">
      <w:pPr>
        <w:autoSpaceDE w:val="0"/>
        <w:autoSpaceDN w:val="0"/>
        <w:jc w:val="center"/>
        <w:rPr>
          <w:rFonts w:ascii="宋体" w:hAnsi="宋体" w:cs="宋体"/>
          <w:b/>
          <w:color w:val="auto"/>
          <w:spacing w:val="6"/>
          <w:sz w:val="32"/>
          <w:szCs w:val="32"/>
          <w:highlight w:val="none"/>
        </w:rPr>
      </w:pPr>
    </w:p>
    <w:p w14:paraId="2795E1EA">
      <w:pPr>
        <w:autoSpaceDE w:val="0"/>
        <w:autoSpaceDN w:val="0"/>
        <w:jc w:val="center"/>
        <w:rPr>
          <w:rFonts w:ascii="宋体" w:hAnsi="宋体" w:cs="宋体"/>
          <w:b/>
          <w:color w:val="auto"/>
          <w:spacing w:val="6"/>
          <w:sz w:val="32"/>
          <w:szCs w:val="32"/>
          <w:highlight w:val="none"/>
        </w:rPr>
      </w:pPr>
    </w:p>
    <w:p w14:paraId="050058C8">
      <w:pPr>
        <w:autoSpaceDE w:val="0"/>
        <w:autoSpaceDN w:val="0"/>
        <w:jc w:val="center"/>
        <w:rPr>
          <w:rFonts w:ascii="宋体" w:hAnsi="宋体" w:cs="宋体"/>
          <w:b/>
          <w:color w:val="auto"/>
          <w:spacing w:val="6"/>
          <w:sz w:val="32"/>
          <w:szCs w:val="32"/>
          <w:highlight w:val="none"/>
        </w:rPr>
      </w:pPr>
    </w:p>
    <w:p w14:paraId="7AB83400">
      <w:pPr>
        <w:autoSpaceDE w:val="0"/>
        <w:autoSpaceDN w:val="0"/>
        <w:jc w:val="center"/>
        <w:rPr>
          <w:rFonts w:ascii="宋体" w:hAnsi="宋体" w:cs="宋体"/>
          <w:b/>
          <w:color w:val="auto"/>
          <w:spacing w:val="6"/>
          <w:sz w:val="32"/>
          <w:szCs w:val="32"/>
          <w:highlight w:val="none"/>
        </w:rPr>
      </w:pPr>
    </w:p>
    <w:p w14:paraId="630554B6">
      <w:pPr>
        <w:autoSpaceDE w:val="0"/>
        <w:autoSpaceDN w:val="0"/>
        <w:jc w:val="center"/>
        <w:rPr>
          <w:rFonts w:ascii="宋体" w:hAnsi="宋体" w:cs="宋体"/>
          <w:b/>
          <w:color w:val="auto"/>
          <w:spacing w:val="6"/>
          <w:sz w:val="32"/>
          <w:szCs w:val="32"/>
          <w:highlight w:val="none"/>
        </w:rPr>
      </w:pPr>
    </w:p>
    <w:p w14:paraId="2AA0F753">
      <w:pPr>
        <w:autoSpaceDE w:val="0"/>
        <w:autoSpaceDN w:val="0"/>
        <w:jc w:val="center"/>
        <w:rPr>
          <w:rFonts w:ascii="宋体" w:hAnsi="宋体" w:cs="宋体"/>
          <w:b/>
          <w:color w:val="auto"/>
          <w:spacing w:val="6"/>
          <w:sz w:val="32"/>
          <w:szCs w:val="32"/>
          <w:highlight w:val="none"/>
        </w:rPr>
      </w:pPr>
    </w:p>
    <w:p w14:paraId="41728ECB">
      <w:pPr>
        <w:autoSpaceDE w:val="0"/>
        <w:autoSpaceDN w:val="0"/>
        <w:jc w:val="center"/>
        <w:rPr>
          <w:rFonts w:ascii="宋体" w:hAnsi="宋体" w:cs="宋体"/>
          <w:b/>
          <w:color w:val="auto"/>
          <w:spacing w:val="6"/>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627289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45E56BE">
      <w:pPr>
        <w:keepNext w:val="0"/>
        <w:keepLines w:val="0"/>
        <w:pageBreakBefore w:val="0"/>
        <w:widowControl/>
        <w:kinsoku/>
        <w:wordWrap/>
        <w:overflowPunct/>
        <w:topLinePunct w:val="0"/>
        <w:bidi w:val="0"/>
        <w:adjustRightInd w:val="0"/>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EC25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2025-2028年宁海县桃源北路地下通道管理服务项目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3E80ED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89D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52ABC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4B13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D8B1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33BA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1B8A9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C364B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3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3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3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38"/>
      <w:r>
        <w:rPr>
          <w:rFonts w:hint="eastAsia" w:ascii="宋体" w:hAnsi="宋体" w:cs="宋体"/>
          <w:b/>
          <w:color w:val="auto"/>
          <w:kern w:val="0"/>
          <w:sz w:val="24"/>
          <w:highlight w:val="none"/>
          <w:lang w:val="zh-CN"/>
        </w:rPr>
        <w:t>）</w:t>
      </w:r>
    </w:p>
    <w:p w14:paraId="3BD13E7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39"/>
    </w:p>
    <w:p w14:paraId="429491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4E6A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F8A55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4E01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20EF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D4054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8291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BA52B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9732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7A7F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EEDAFD">
      <w:pPr>
        <w:autoSpaceDE w:val="0"/>
        <w:autoSpaceDN w:val="0"/>
        <w:jc w:val="center"/>
        <w:rPr>
          <w:rFonts w:ascii="宋体" w:hAnsi="宋体" w:cs="宋体"/>
          <w:b/>
          <w:color w:val="auto"/>
          <w:spacing w:val="6"/>
          <w:sz w:val="32"/>
          <w:szCs w:val="32"/>
          <w:highlight w:val="none"/>
        </w:rPr>
      </w:pPr>
    </w:p>
    <w:p w14:paraId="4375CA33">
      <w:pPr>
        <w:autoSpaceDE w:val="0"/>
        <w:autoSpaceDN w:val="0"/>
        <w:jc w:val="center"/>
        <w:rPr>
          <w:rFonts w:ascii="宋体" w:hAnsi="宋体" w:cs="宋体"/>
          <w:b/>
          <w:color w:val="auto"/>
          <w:spacing w:val="6"/>
          <w:sz w:val="32"/>
          <w:szCs w:val="32"/>
          <w:highlight w:val="none"/>
        </w:rPr>
      </w:pPr>
    </w:p>
    <w:p w14:paraId="0B105D4E">
      <w:pPr>
        <w:autoSpaceDE w:val="0"/>
        <w:autoSpaceDN w:val="0"/>
        <w:jc w:val="center"/>
        <w:rPr>
          <w:rFonts w:ascii="宋体" w:hAnsi="宋体" w:cs="宋体"/>
          <w:b/>
          <w:color w:val="auto"/>
          <w:spacing w:val="6"/>
          <w:sz w:val="32"/>
          <w:szCs w:val="32"/>
          <w:highlight w:val="none"/>
        </w:rPr>
      </w:pPr>
    </w:p>
    <w:p w14:paraId="4C4FD4EE">
      <w:pPr>
        <w:autoSpaceDE w:val="0"/>
        <w:autoSpaceDN w:val="0"/>
        <w:jc w:val="center"/>
        <w:rPr>
          <w:rFonts w:ascii="宋体" w:hAnsi="宋体" w:cs="宋体"/>
          <w:b/>
          <w:color w:val="auto"/>
          <w:spacing w:val="6"/>
          <w:sz w:val="32"/>
          <w:szCs w:val="32"/>
          <w:highlight w:val="none"/>
        </w:rPr>
      </w:pPr>
    </w:p>
    <w:p w14:paraId="52C3EFDB">
      <w:pPr>
        <w:autoSpaceDE w:val="0"/>
        <w:autoSpaceDN w:val="0"/>
        <w:jc w:val="center"/>
        <w:rPr>
          <w:rFonts w:ascii="宋体" w:hAnsi="宋体" w:cs="宋体"/>
          <w:b/>
          <w:color w:val="auto"/>
          <w:spacing w:val="6"/>
          <w:sz w:val="32"/>
          <w:szCs w:val="32"/>
          <w:highlight w:val="none"/>
        </w:rPr>
      </w:pPr>
    </w:p>
    <w:p w14:paraId="060C9175">
      <w:pPr>
        <w:autoSpaceDE w:val="0"/>
        <w:autoSpaceDN w:val="0"/>
        <w:jc w:val="center"/>
        <w:rPr>
          <w:rFonts w:ascii="宋体" w:hAnsi="宋体" w:cs="宋体"/>
          <w:b/>
          <w:color w:val="auto"/>
          <w:spacing w:val="6"/>
          <w:sz w:val="32"/>
          <w:szCs w:val="32"/>
          <w:highlight w:val="none"/>
        </w:rPr>
      </w:pPr>
    </w:p>
    <w:p w14:paraId="3942392C">
      <w:pPr>
        <w:autoSpaceDE w:val="0"/>
        <w:autoSpaceDN w:val="0"/>
        <w:jc w:val="center"/>
        <w:rPr>
          <w:rFonts w:ascii="宋体" w:hAnsi="宋体" w:cs="宋体"/>
          <w:b/>
          <w:color w:val="auto"/>
          <w:spacing w:val="6"/>
          <w:sz w:val="32"/>
          <w:szCs w:val="32"/>
          <w:highlight w:val="none"/>
        </w:rPr>
      </w:pPr>
    </w:p>
    <w:p w14:paraId="529CFC42">
      <w:pPr>
        <w:autoSpaceDE w:val="0"/>
        <w:autoSpaceDN w:val="0"/>
        <w:jc w:val="center"/>
        <w:rPr>
          <w:rFonts w:ascii="宋体" w:hAnsi="宋体" w:cs="宋体"/>
          <w:b/>
          <w:color w:val="auto"/>
          <w:spacing w:val="6"/>
          <w:sz w:val="32"/>
          <w:szCs w:val="32"/>
          <w:highlight w:val="none"/>
        </w:rPr>
      </w:pPr>
    </w:p>
    <w:p w14:paraId="50F2E4BF">
      <w:pPr>
        <w:autoSpaceDE w:val="0"/>
        <w:autoSpaceDN w:val="0"/>
        <w:jc w:val="center"/>
        <w:rPr>
          <w:rFonts w:ascii="宋体" w:hAnsi="宋体" w:cs="宋体"/>
          <w:b/>
          <w:color w:val="auto"/>
          <w:spacing w:val="6"/>
          <w:sz w:val="32"/>
          <w:szCs w:val="32"/>
          <w:highlight w:val="none"/>
        </w:rPr>
      </w:pPr>
    </w:p>
    <w:p w14:paraId="609C379C">
      <w:pPr>
        <w:autoSpaceDE w:val="0"/>
        <w:autoSpaceDN w:val="0"/>
        <w:jc w:val="center"/>
        <w:rPr>
          <w:rFonts w:ascii="宋体" w:hAnsi="宋体" w:cs="宋体"/>
          <w:b/>
          <w:color w:val="auto"/>
          <w:spacing w:val="6"/>
          <w:sz w:val="32"/>
          <w:szCs w:val="32"/>
          <w:highlight w:val="none"/>
        </w:rPr>
      </w:pPr>
    </w:p>
    <w:p w14:paraId="2FF92F47">
      <w:pPr>
        <w:autoSpaceDE w:val="0"/>
        <w:autoSpaceDN w:val="0"/>
        <w:jc w:val="center"/>
        <w:rPr>
          <w:rFonts w:ascii="宋体" w:hAnsi="宋体" w:cs="宋体"/>
          <w:b/>
          <w:color w:val="auto"/>
          <w:spacing w:val="6"/>
          <w:sz w:val="32"/>
          <w:szCs w:val="32"/>
          <w:highlight w:val="none"/>
        </w:rPr>
      </w:pPr>
    </w:p>
    <w:p w14:paraId="296EF570">
      <w:pPr>
        <w:autoSpaceDE w:val="0"/>
        <w:autoSpaceDN w:val="0"/>
        <w:jc w:val="center"/>
        <w:rPr>
          <w:rFonts w:ascii="宋体" w:hAnsi="宋体" w:cs="宋体"/>
          <w:b/>
          <w:color w:val="auto"/>
          <w:spacing w:val="6"/>
          <w:sz w:val="32"/>
          <w:szCs w:val="32"/>
          <w:highlight w:val="none"/>
        </w:rPr>
      </w:pPr>
    </w:p>
    <w:p w14:paraId="489EA671">
      <w:pPr>
        <w:autoSpaceDE w:val="0"/>
        <w:autoSpaceDN w:val="0"/>
        <w:jc w:val="center"/>
        <w:rPr>
          <w:rFonts w:ascii="宋体" w:hAnsi="宋体" w:cs="宋体"/>
          <w:b/>
          <w:color w:val="auto"/>
          <w:spacing w:val="6"/>
          <w:sz w:val="32"/>
          <w:szCs w:val="32"/>
          <w:highlight w:val="none"/>
        </w:rPr>
      </w:pPr>
    </w:p>
    <w:p w14:paraId="15F06889">
      <w:pPr>
        <w:autoSpaceDE w:val="0"/>
        <w:autoSpaceDN w:val="0"/>
        <w:jc w:val="center"/>
        <w:rPr>
          <w:rFonts w:ascii="宋体" w:hAnsi="宋体" w:cs="宋体"/>
          <w:b/>
          <w:color w:val="auto"/>
          <w:spacing w:val="6"/>
          <w:sz w:val="32"/>
          <w:szCs w:val="32"/>
          <w:highlight w:val="none"/>
        </w:rPr>
      </w:pPr>
    </w:p>
    <w:p w14:paraId="3649284D">
      <w:pPr>
        <w:autoSpaceDE w:val="0"/>
        <w:autoSpaceDN w:val="0"/>
        <w:jc w:val="center"/>
        <w:rPr>
          <w:rFonts w:ascii="宋体" w:hAnsi="宋体" w:cs="宋体"/>
          <w:b/>
          <w:color w:val="auto"/>
          <w:spacing w:val="6"/>
          <w:sz w:val="32"/>
          <w:szCs w:val="32"/>
          <w:highlight w:val="none"/>
        </w:rPr>
      </w:pPr>
    </w:p>
    <w:p w14:paraId="0309B593">
      <w:pPr>
        <w:autoSpaceDE w:val="0"/>
        <w:autoSpaceDN w:val="0"/>
        <w:jc w:val="center"/>
        <w:rPr>
          <w:rFonts w:ascii="宋体" w:hAnsi="宋体" w:cs="宋体"/>
          <w:b/>
          <w:color w:val="auto"/>
          <w:spacing w:val="6"/>
          <w:sz w:val="32"/>
          <w:szCs w:val="32"/>
          <w:highlight w:val="none"/>
        </w:rPr>
      </w:pPr>
    </w:p>
    <w:p w14:paraId="45560F45">
      <w:pPr>
        <w:autoSpaceDE w:val="0"/>
        <w:autoSpaceDN w:val="0"/>
        <w:jc w:val="center"/>
        <w:rPr>
          <w:rFonts w:ascii="宋体" w:hAnsi="宋体" w:cs="宋体"/>
          <w:b/>
          <w:color w:val="auto"/>
          <w:spacing w:val="6"/>
          <w:sz w:val="32"/>
          <w:szCs w:val="32"/>
          <w:highlight w:val="none"/>
        </w:rPr>
      </w:pPr>
    </w:p>
    <w:p w14:paraId="79B280F9">
      <w:pPr>
        <w:autoSpaceDE w:val="0"/>
        <w:autoSpaceDN w:val="0"/>
        <w:jc w:val="center"/>
        <w:rPr>
          <w:rFonts w:ascii="宋体" w:hAnsi="宋体" w:cs="宋体"/>
          <w:b/>
          <w:color w:val="auto"/>
          <w:spacing w:val="6"/>
          <w:sz w:val="32"/>
          <w:szCs w:val="32"/>
          <w:highlight w:val="none"/>
        </w:rPr>
      </w:pPr>
    </w:p>
    <w:p w14:paraId="0B580F61">
      <w:pPr>
        <w:autoSpaceDE w:val="0"/>
        <w:autoSpaceDN w:val="0"/>
        <w:jc w:val="center"/>
        <w:rPr>
          <w:rFonts w:ascii="宋体" w:hAnsi="宋体" w:cs="宋体"/>
          <w:b/>
          <w:color w:val="auto"/>
          <w:spacing w:val="6"/>
          <w:sz w:val="32"/>
          <w:szCs w:val="32"/>
          <w:highlight w:val="none"/>
        </w:rPr>
      </w:pPr>
    </w:p>
    <w:p w14:paraId="766858F8">
      <w:pPr>
        <w:autoSpaceDE w:val="0"/>
        <w:autoSpaceDN w:val="0"/>
        <w:jc w:val="center"/>
        <w:rPr>
          <w:rFonts w:ascii="宋体" w:hAnsi="宋体" w:cs="宋体"/>
          <w:b/>
          <w:color w:val="auto"/>
          <w:spacing w:val="6"/>
          <w:sz w:val="32"/>
          <w:szCs w:val="32"/>
          <w:highlight w:val="none"/>
        </w:rPr>
      </w:pPr>
    </w:p>
    <w:p w14:paraId="44CF079B">
      <w:pPr>
        <w:autoSpaceDE w:val="0"/>
        <w:autoSpaceDN w:val="0"/>
        <w:jc w:val="center"/>
        <w:rPr>
          <w:rFonts w:ascii="宋体" w:hAnsi="宋体" w:cs="宋体"/>
          <w:b/>
          <w:color w:val="auto"/>
          <w:spacing w:val="6"/>
          <w:sz w:val="32"/>
          <w:szCs w:val="32"/>
          <w:highlight w:val="none"/>
        </w:rPr>
      </w:pPr>
    </w:p>
    <w:p w14:paraId="40FDFA57">
      <w:pPr>
        <w:autoSpaceDE w:val="0"/>
        <w:autoSpaceDN w:val="0"/>
        <w:jc w:val="center"/>
        <w:rPr>
          <w:rFonts w:ascii="宋体" w:hAnsi="宋体" w:cs="宋体"/>
          <w:b/>
          <w:color w:val="auto"/>
          <w:spacing w:val="6"/>
          <w:sz w:val="32"/>
          <w:szCs w:val="32"/>
          <w:highlight w:val="none"/>
        </w:rPr>
      </w:pPr>
    </w:p>
    <w:p w14:paraId="7B7FD1D4">
      <w:pPr>
        <w:autoSpaceDE w:val="0"/>
        <w:autoSpaceDN w:val="0"/>
        <w:jc w:val="center"/>
        <w:rPr>
          <w:rFonts w:ascii="宋体" w:hAnsi="宋体" w:cs="宋体"/>
          <w:b/>
          <w:color w:val="auto"/>
          <w:spacing w:val="6"/>
          <w:sz w:val="32"/>
          <w:szCs w:val="32"/>
          <w:highlight w:val="none"/>
        </w:rPr>
      </w:pPr>
    </w:p>
    <w:p w14:paraId="1CBFD602">
      <w:pPr>
        <w:snapToGrid w:val="0"/>
        <w:spacing w:line="360" w:lineRule="auto"/>
        <w:ind w:firstLine="3666" w:firstLineChars="1100"/>
        <w:rPr>
          <w:rFonts w:ascii="宋体" w:hAnsi="宋体" w:cs="宋体"/>
          <w:b/>
          <w:color w:val="auto"/>
          <w:spacing w:val="6"/>
          <w:sz w:val="32"/>
          <w:szCs w:val="32"/>
          <w:highlight w:val="none"/>
        </w:rPr>
      </w:pPr>
    </w:p>
    <w:p w14:paraId="064C190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352633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：分包意向协议</w:t>
      </w:r>
    </w:p>
    <w:p w14:paraId="62661089">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（中标后以分包方式履行合同的，提供分包意向协议；采购人不同意分包或者</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中标后不以分包方式履行合同的，则不需要提供。）</w:t>
      </w:r>
    </w:p>
    <w:p w14:paraId="6BE5EEA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4970BE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1CB7D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51685C">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2FD92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2D807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E8BA99">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B0C0C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B658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4B258A7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B6EB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7B4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CB6721">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58F97E">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ABDE7D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5A3C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FE98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74288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9F0C2AF">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4D213D">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0A84CFB">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87BD7A">
      <w:pPr>
        <w:widowControl/>
        <w:kinsoku/>
        <w:wordWrap/>
        <w:overflowPunct/>
        <w:topLinePunct w:val="0"/>
        <w:bidi w:val="0"/>
        <w:adjustRightInd/>
        <w:jc w:val="left"/>
        <w:outlineLvl w:val="9"/>
        <w:rPr>
          <w:rFonts w:ascii="宋体" w:hAnsi="宋体" w:cs="宋体"/>
          <w:color w:val="auto"/>
          <w:highlight w:val="none"/>
        </w:rPr>
      </w:pPr>
      <w:r>
        <w:rPr>
          <w:rFonts w:hint="eastAsia" w:ascii="宋体" w:hAnsi="宋体" w:cs="宋体"/>
          <w:color w:val="auto"/>
          <w:sz w:val="24"/>
          <w:highlight w:val="none"/>
        </w:rPr>
        <w:t>注：按本格式和要求提供。</w:t>
      </w:r>
    </w:p>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237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D24E">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028F56">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58028F56">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153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ED1672">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29ED1672">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1B3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87992B">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5B87992B">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005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AC0C5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75AC0C5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F2DF">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7E99D8">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357E99D8">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D9E6">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E7467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79E7467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5E3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790591">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4F790591">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A249">
    <w:pPr>
      <w:pStyle w:val="40"/>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1BD485">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071BD485">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4E6D">
    <w:pPr>
      <w:pStyle w:val="40"/>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087418">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34087418">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D2C9">
    <w:pPr>
      <w:pStyle w:val="40"/>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9BCEBB">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419BCEBB">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A395">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26C1">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E2D8">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A0B2">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3A36E5">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5A3A36E5">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5D4A">
    <w:pPr>
      <w:pStyle w:val="4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D3A503">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3ED3A503">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8FDD">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37E68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1C37E68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CEFA">
    <w:pPr>
      <w:pStyle w:val="4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9C86F6">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239C86F6">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0C5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C20F79">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54C20F79">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DE19">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E9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FC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DEE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F7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2E60">
    <w:pPr>
      <w:pStyle w:val="41"/>
      <w:jc w:val="right"/>
      <w:rPr>
        <w:rFonts w:hint="eastAsia"/>
      </w:rPr>
    </w:pPr>
    <w:r>
      <w:rPr>
        <w:rFonts w:hint="eastAsia"/>
      </w:rPr>
      <w:t xml:space="preserve">                                  </w:t>
    </w:r>
  </w:p>
  <w:p w14:paraId="110DFC84">
    <w:pPr>
      <w:pStyle w:val="41"/>
      <w:jc w:val="right"/>
      <w:rPr>
        <w:rFonts w:ascii="仿宋_GB2312" w:eastAsia="仿宋_GB2312"/>
        <w:b/>
        <w:i/>
        <w:u w:val="single"/>
      </w:rPr>
    </w:pPr>
    <w:r>
      <w:t>政府采购公开招标文件</w:t>
    </w:r>
  </w:p>
  <w:p w14:paraId="335917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F2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3CD9">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1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lowerLetter"/>
      <w:pStyle w:val="964"/>
      <w:lvlText w:val="%1."/>
      <w:lvlJc w:val="left"/>
      <w:pPr>
        <w:tabs>
          <w:tab w:val="left" w:pos="4755"/>
        </w:tabs>
        <w:ind w:left="4696" w:hanging="301"/>
      </w:pPr>
      <w:rPr>
        <w:rFonts w:hint="eastAsia"/>
      </w:rPr>
    </w:lvl>
    <w:lvl w:ilvl="1" w:tentative="0">
      <w:start w:val="1"/>
      <w:numFmt w:val="decimal"/>
      <w:pStyle w:val="965"/>
      <w:lvlText w:val="%2．"/>
      <w:lvlJc w:val="left"/>
      <w:pPr>
        <w:tabs>
          <w:tab w:val="left" w:pos="1260"/>
        </w:tabs>
        <w:ind w:left="1260" w:hanging="360"/>
      </w:pPr>
      <w:rPr>
        <w:rFonts w:hint="eastAsia"/>
      </w:rPr>
    </w:lvl>
    <w:lvl w:ilvl="2" w:tentative="0">
      <w:start w:val="1"/>
      <w:numFmt w:val="lowerRoman"/>
      <w:pStyle w:val="966"/>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0826B32"/>
    <w:multiLevelType w:val="singleLevel"/>
    <w:tmpl w:val="20826B3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jQzZGVlODUwMWM4NmI3ZTk0NzMyOGM2MWZlOWY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E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5B2"/>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43"/>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48B5"/>
    <w:rsid w:val="011F6449"/>
    <w:rsid w:val="01236AFB"/>
    <w:rsid w:val="019F7441"/>
    <w:rsid w:val="01B37585"/>
    <w:rsid w:val="01BD3BBD"/>
    <w:rsid w:val="01D55165"/>
    <w:rsid w:val="01DF6BF8"/>
    <w:rsid w:val="01EC2C57"/>
    <w:rsid w:val="025F0711"/>
    <w:rsid w:val="026B2E25"/>
    <w:rsid w:val="02824D4D"/>
    <w:rsid w:val="02DC4B10"/>
    <w:rsid w:val="02DD76CE"/>
    <w:rsid w:val="02F36323"/>
    <w:rsid w:val="02F5619C"/>
    <w:rsid w:val="02FD2E8D"/>
    <w:rsid w:val="0326446A"/>
    <w:rsid w:val="032B4FD7"/>
    <w:rsid w:val="032D5555"/>
    <w:rsid w:val="036634D2"/>
    <w:rsid w:val="03DD35E4"/>
    <w:rsid w:val="03E72982"/>
    <w:rsid w:val="04076900"/>
    <w:rsid w:val="04161230"/>
    <w:rsid w:val="041A5A3B"/>
    <w:rsid w:val="042311BA"/>
    <w:rsid w:val="042B157A"/>
    <w:rsid w:val="0436375F"/>
    <w:rsid w:val="046917C8"/>
    <w:rsid w:val="048F763B"/>
    <w:rsid w:val="049F330E"/>
    <w:rsid w:val="04AA775C"/>
    <w:rsid w:val="04AF1889"/>
    <w:rsid w:val="04F66F48"/>
    <w:rsid w:val="04FA2CD2"/>
    <w:rsid w:val="05251E14"/>
    <w:rsid w:val="05A16594"/>
    <w:rsid w:val="05A7762D"/>
    <w:rsid w:val="060E5941"/>
    <w:rsid w:val="06110FAF"/>
    <w:rsid w:val="06493CA7"/>
    <w:rsid w:val="065A6178"/>
    <w:rsid w:val="066F1CF3"/>
    <w:rsid w:val="06930BB8"/>
    <w:rsid w:val="06D73361"/>
    <w:rsid w:val="07245D42"/>
    <w:rsid w:val="07264C62"/>
    <w:rsid w:val="0779354C"/>
    <w:rsid w:val="0781786B"/>
    <w:rsid w:val="07832BA1"/>
    <w:rsid w:val="078400DD"/>
    <w:rsid w:val="08061376"/>
    <w:rsid w:val="08452D77"/>
    <w:rsid w:val="086401F8"/>
    <w:rsid w:val="08751CAA"/>
    <w:rsid w:val="087E4C40"/>
    <w:rsid w:val="08A871D0"/>
    <w:rsid w:val="08D66AD6"/>
    <w:rsid w:val="08D8486D"/>
    <w:rsid w:val="08DA33A3"/>
    <w:rsid w:val="08E80F13"/>
    <w:rsid w:val="09335624"/>
    <w:rsid w:val="0944690F"/>
    <w:rsid w:val="094A7645"/>
    <w:rsid w:val="09535675"/>
    <w:rsid w:val="095F057D"/>
    <w:rsid w:val="09642282"/>
    <w:rsid w:val="097201EA"/>
    <w:rsid w:val="09733572"/>
    <w:rsid w:val="09772C16"/>
    <w:rsid w:val="098353B5"/>
    <w:rsid w:val="09A92330"/>
    <w:rsid w:val="09B06B87"/>
    <w:rsid w:val="09C13146"/>
    <w:rsid w:val="09E04166"/>
    <w:rsid w:val="0A1C0718"/>
    <w:rsid w:val="0A3E7710"/>
    <w:rsid w:val="0A5B7E63"/>
    <w:rsid w:val="0A965773"/>
    <w:rsid w:val="0AA374A5"/>
    <w:rsid w:val="0AA56AB0"/>
    <w:rsid w:val="0AAB7649"/>
    <w:rsid w:val="0ABC5606"/>
    <w:rsid w:val="0B30404E"/>
    <w:rsid w:val="0B3D575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A11FD2"/>
    <w:rsid w:val="0DD63300"/>
    <w:rsid w:val="0DDE0BF3"/>
    <w:rsid w:val="0DE16873"/>
    <w:rsid w:val="0DF50604"/>
    <w:rsid w:val="0DF702FE"/>
    <w:rsid w:val="0E060E51"/>
    <w:rsid w:val="0E5604B2"/>
    <w:rsid w:val="0E602003"/>
    <w:rsid w:val="0E6D5D79"/>
    <w:rsid w:val="0E9D0089"/>
    <w:rsid w:val="0EB803EE"/>
    <w:rsid w:val="0EB96A4C"/>
    <w:rsid w:val="0EF94D4B"/>
    <w:rsid w:val="0F4958DC"/>
    <w:rsid w:val="0F515DF7"/>
    <w:rsid w:val="0F596BA8"/>
    <w:rsid w:val="0F6248D2"/>
    <w:rsid w:val="0F693536"/>
    <w:rsid w:val="0F7B0511"/>
    <w:rsid w:val="0F7B76D9"/>
    <w:rsid w:val="0F816ACD"/>
    <w:rsid w:val="0F9832DB"/>
    <w:rsid w:val="0FBF3FD2"/>
    <w:rsid w:val="0FBF7FF3"/>
    <w:rsid w:val="101E3DAE"/>
    <w:rsid w:val="102A4F72"/>
    <w:rsid w:val="10646583"/>
    <w:rsid w:val="107D4B15"/>
    <w:rsid w:val="108A3C80"/>
    <w:rsid w:val="108A6556"/>
    <w:rsid w:val="10C26171"/>
    <w:rsid w:val="10F31867"/>
    <w:rsid w:val="10F33360"/>
    <w:rsid w:val="10FC16EA"/>
    <w:rsid w:val="110F1D40"/>
    <w:rsid w:val="11266F33"/>
    <w:rsid w:val="118963A1"/>
    <w:rsid w:val="11C6522A"/>
    <w:rsid w:val="11E104CC"/>
    <w:rsid w:val="11E20309"/>
    <w:rsid w:val="12255233"/>
    <w:rsid w:val="1240216F"/>
    <w:rsid w:val="12530213"/>
    <w:rsid w:val="127723A9"/>
    <w:rsid w:val="12862074"/>
    <w:rsid w:val="12883966"/>
    <w:rsid w:val="129E45B4"/>
    <w:rsid w:val="12C64289"/>
    <w:rsid w:val="12D81596"/>
    <w:rsid w:val="12F3356E"/>
    <w:rsid w:val="13072A44"/>
    <w:rsid w:val="135F4BE2"/>
    <w:rsid w:val="139B1A0A"/>
    <w:rsid w:val="139D25C7"/>
    <w:rsid w:val="13BE7DBE"/>
    <w:rsid w:val="13BF3CE4"/>
    <w:rsid w:val="141008D8"/>
    <w:rsid w:val="14125FE6"/>
    <w:rsid w:val="143E57C7"/>
    <w:rsid w:val="146D271E"/>
    <w:rsid w:val="14982588"/>
    <w:rsid w:val="149A5AD9"/>
    <w:rsid w:val="14A7619D"/>
    <w:rsid w:val="150536C3"/>
    <w:rsid w:val="150C1963"/>
    <w:rsid w:val="151447A0"/>
    <w:rsid w:val="154A6454"/>
    <w:rsid w:val="15762120"/>
    <w:rsid w:val="15F61834"/>
    <w:rsid w:val="16A8729C"/>
    <w:rsid w:val="16AF2A39"/>
    <w:rsid w:val="16B33777"/>
    <w:rsid w:val="16BC70A7"/>
    <w:rsid w:val="16C6339E"/>
    <w:rsid w:val="17260F0E"/>
    <w:rsid w:val="172F2D79"/>
    <w:rsid w:val="17557BEF"/>
    <w:rsid w:val="17606A5A"/>
    <w:rsid w:val="17965EAF"/>
    <w:rsid w:val="17D349C1"/>
    <w:rsid w:val="17E40634"/>
    <w:rsid w:val="1830729E"/>
    <w:rsid w:val="1864152A"/>
    <w:rsid w:val="1870062C"/>
    <w:rsid w:val="18817102"/>
    <w:rsid w:val="18830A15"/>
    <w:rsid w:val="18852B28"/>
    <w:rsid w:val="18860372"/>
    <w:rsid w:val="188B5321"/>
    <w:rsid w:val="19932372"/>
    <w:rsid w:val="19A20DD5"/>
    <w:rsid w:val="19AE03F1"/>
    <w:rsid w:val="1A071A03"/>
    <w:rsid w:val="1A1F16AE"/>
    <w:rsid w:val="1A3B5C77"/>
    <w:rsid w:val="1A8342DE"/>
    <w:rsid w:val="1A984BAD"/>
    <w:rsid w:val="1AB8220E"/>
    <w:rsid w:val="1AE4166C"/>
    <w:rsid w:val="1AF06CFB"/>
    <w:rsid w:val="1AF11B8D"/>
    <w:rsid w:val="1B11359C"/>
    <w:rsid w:val="1B2A271F"/>
    <w:rsid w:val="1B327CEE"/>
    <w:rsid w:val="1B530544"/>
    <w:rsid w:val="1B713184"/>
    <w:rsid w:val="1BA209CF"/>
    <w:rsid w:val="1BB4777D"/>
    <w:rsid w:val="1BCC153A"/>
    <w:rsid w:val="1BD75AB8"/>
    <w:rsid w:val="1C0459C2"/>
    <w:rsid w:val="1C1B3B4A"/>
    <w:rsid w:val="1C2269D4"/>
    <w:rsid w:val="1C88086E"/>
    <w:rsid w:val="1D266CE1"/>
    <w:rsid w:val="1D3963AF"/>
    <w:rsid w:val="1D465F9A"/>
    <w:rsid w:val="1D6A673C"/>
    <w:rsid w:val="1D9247AE"/>
    <w:rsid w:val="1D936093"/>
    <w:rsid w:val="1DB567EC"/>
    <w:rsid w:val="1DF51A98"/>
    <w:rsid w:val="1E276524"/>
    <w:rsid w:val="1E2A1362"/>
    <w:rsid w:val="1E2D5BB4"/>
    <w:rsid w:val="1E361291"/>
    <w:rsid w:val="1E3D060F"/>
    <w:rsid w:val="1E3F7D2E"/>
    <w:rsid w:val="1E4134E4"/>
    <w:rsid w:val="1E5062B3"/>
    <w:rsid w:val="1E523514"/>
    <w:rsid w:val="1E714A66"/>
    <w:rsid w:val="1E802593"/>
    <w:rsid w:val="1E8B6156"/>
    <w:rsid w:val="1EA402FF"/>
    <w:rsid w:val="1EA703CC"/>
    <w:rsid w:val="1EB06519"/>
    <w:rsid w:val="1EB7330C"/>
    <w:rsid w:val="1EFD0128"/>
    <w:rsid w:val="1F0A0FF3"/>
    <w:rsid w:val="1F0C1276"/>
    <w:rsid w:val="1F572E39"/>
    <w:rsid w:val="1F5771FF"/>
    <w:rsid w:val="1F907E61"/>
    <w:rsid w:val="1FD52DD5"/>
    <w:rsid w:val="1FE868A9"/>
    <w:rsid w:val="20034907"/>
    <w:rsid w:val="20173E4B"/>
    <w:rsid w:val="204E48BC"/>
    <w:rsid w:val="208921B3"/>
    <w:rsid w:val="20973DEB"/>
    <w:rsid w:val="20B26522"/>
    <w:rsid w:val="20B44310"/>
    <w:rsid w:val="211116EB"/>
    <w:rsid w:val="216133FC"/>
    <w:rsid w:val="217447B0"/>
    <w:rsid w:val="21BC51D5"/>
    <w:rsid w:val="21D56769"/>
    <w:rsid w:val="21E52EF3"/>
    <w:rsid w:val="21FB5D7B"/>
    <w:rsid w:val="22015E94"/>
    <w:rsid w:val="220B1C3D"/>
    <w:rsid w:val="221D1D20"/>
    <w:rsid w:val="22334A87"/>
    <w:rsid w:val="22BE6801"/>
    <w:rsid w:val="22D26EB7"/>
    <w:rsid w:val="22E65DFF"/>
    <w:rsid w:val="233500BF"/>
    <w:rsid w:val="23377FF7"/>
    <w:rsid w:val="236B425F"/>
    <w:rsid w:val="23836192"/>
    <w:rsid w:val="23901F29"/>
    <w:rsid w:val="239C0061"/>
    <w:rsid w:val="23B908A4"/>
    <w:rsid w:val="23E95BEF"/>
    <w:rsid w:val="23FD0064"/>
    <w:rsid w:val="24174945"/>
    <w:rsid w:val="242246B7"/>
    <w:rsid w:val="244F60E9"/>
    <w:rsid w:val="245375B0"/>
    <w:rsid w:val="24642C0A"/>
    <w:rsid w:val="24B22173"/>
    <w:rsid w:val="24B95AD9"/>
    <w:rsid w:val="24BE24DA"/>
    <w:rsid w:val="24CF5825"/>
    <w:rsid w:val="24D663E6"/>
    <w:rsid w:val="24D77F2B"/>
    <w:rsid w:val="257A33DD"/>
    <w:rsid w:val="258B00E2"/>
    <w:rsid w:val="25A917A6"/>
    <w:rsid w:val="25BE27CC"/>
    <w:rsid w:val="25F74A5C"/>
    <w:rsid w:val="2628662C"/>
    <w:rsid w:val="262D45DE"/>
    <w:rsid w:val="26871DC8"/>
    <w:rsid w:val="26A53EF9"/>
    <w:rsid w:val="26A94201"/>
    <w:rsid w:val="26AC274F"/>
    <w:rsid w:val="27044A29"/>
    <w:rsid w:val="27084A19"/>
    <w:rsid w:val="271D34C8"/>
    <w:rsid w:val="276142BF"/>
    <w:rsid w:val="27783712"/>
    <w:rsid w:val="27907362"/>
    <w:rsid w:val="27A07666"/>
    <w:rsid w:val="280741FF"/>
    <w:rsid w:val="28333E1D"/>
    <w:rsid w:val="28454BD6"/>
    <w:rsid w:val="28455253"/>
    <w:rsid w:val="28551971"/>
    <w:rsid w:val="285B1C53"/>
    <w:rsid w:val="287A36F4"/>
    <w:rsid w:val="289F7086"/>
    <w:rsid w:val="28B94DA8"/>
    <w:rsid w:val="28C32028"/>
    <w:rsid w:val="28CC490F"/>
    <w:rsid w:val="28DE40AA"/>
    <w:rsid w:val="2932670C"/>
    <w:rsid w:val="29345E77"/>
    <w:rsid w:val="294C65AD"/>
    <w:rsid w:val="29806583"/>
    <w:rsid w:val="298B3C4C"/>
    <w:rsid w:val="29C24E06"/>
    <w:rsid w:val="29F26D24"/>
    <w:rsid w:val="2A15033F"/>
    <w:rsid w:val="2A1662C1"/>
    <w:rsid w:val="2A1C7367"/>
    <w:rsid w:val="2A2815FA"/>
    <w:rsid w:val="2A6D6092"/>
    <w:rsid w:val="2A7D76B4"/>
    <w:rsid w:val="2B021058"/>
    <w:rsid w:val="2B437463"/>
    <w:rsid w:val="2B7807EE"/>
    <w:rsid w:val="2BA50BF7"/>
    <w:rsid w:val="2BBF00EC"/>
    <w:rsid w:val="2BC37CFD"/>
    <w:rsid w:val="2BD5237F"/>
    <w:rsid w:val="2BD82891"/>
    <w:rsid w:val="2BE536CE"/>
    <w:rsid w:val="2BE758D9"/>
    <w:rsid w:val="2BFF7F7A"/>
    <w:rsid w:val="2C09049E"/>
    <w:rsid w:val="2C0A653C"/>
    <w:rsid w:val="2C191F85"/>
    <w:rsid w:val="2CAB47C4"/>
    <w:rsid w:val="2CE82D6F"/>
    <w:rsid w:val="2D343236"/>
    <w:rsid w:val="2D52755A"/>
    <w:rsid w:val="2D5C23F2"/>
    <w:rsid w:val="2D8D5C78"/>
    <w:rsid w:val="2DD15014"/>
    <w:rsid w:val="2DE60D5F"/>
    <w:rsid w:val="2DF72DE4"/>
    <w:rsid w:val="2E0220AF"/>
    <w:rsid w:val="2E4B082A"/>
    <w:rsid w:val="2E513149"/>
    <w:rsid w:val="2E5D4E86"/>
    <w:rsid w:val="2E5D790B"/>
    <w:rsid w:val="2E9A3C18"/>
    <w:rsid w:val="2EBB0FEE"/>
    <w:rsid w:val="2EBC05C2"/>
    <w:rsid w:val="2EC63002"/>
    <w:rsid w:val="2EE50179"/>
    <w:rsid w:val="2F0A6B38"/>
    <w:rsid w:val="2F4D3910"/>
    <w:rsid w:val="2F946CCB"/>
    <w:rsid w:val="2FD25781"/>
    <w:rsid w:val="2FDC745C"/>
    <w:rsid w:val="2FFD7934"/>
    <w:rsid w:val="30252E9E"/>
    <w:rsid w:val="305F4400"/>
    <w:rsid w:val="30733ACD"/>
    <w:rsid w:val="308C3862"/>
    <w:rsid w:val="309379D8"/>
    <w:rsid w:val="30A270F7"/>
    <w:rsid w:val="30B07CFC"/>
    <w:rsid w:val="30B61A06"/>
    <w:rsid w:val="30DF1478"/>
    <w:rsid w:val="30E46C50"/>
    <w:rsid w:val="30EC586F"/>
    <w:rsid w:val="314550B7"/>
    <w:rsid w:val="319C6071"/>
    <w:rsid w:val="31AC537E"/>
    <w:rsid w:val="31E3679B"/>
    <w:rsid w:val="31E732FD"/>
    <w:rsid w:val="32006FCE"/>
    <w:rsid w:val="322546D1"/>
    <w:rsid w:val="32517576"/>
    <w:rsid w:val="32BE5C2C"/>
    <w:rsid w:val="32C640F8"/>
    <w:rsid w:val="32C97752"/>
    <w:rsid w:val="32FB6478"/>
    <w:rsid w:val="33263B3F"/>
    <w:rsid w:val="336963EB"/>
    <w:rsid w:val="33816EEB"/>
    <w:rsid w:val="33B67302"/>
    <w:rsid w:val="33E347C2"/>
    <w:rsid w:val="33EB55CD"/>
    <w:rsid w:val="33EC4C02"/>
    <w:rsid w:val="340D2360"/>
    <w:rsid w:val="3410665D"/>
    <w:rsid w:val="34211214"/>
    <w:rsid w:val="342E63AB"/>
    <w:rsid w:val="34950E68"/>
    <w:rsid w:val="34986E94"/>
    <w:rsid w:val="34AF62C9"/>
    <w:rsid w:val="34CB4388"/>
    <w:rsid w:val="34EB2888"/>
    <w:rsid w:val="34FA6E12"/>
    <w:rsid w:val="354D7158"/>
    <w:rsid w:val="358D5588"/>
    <w:rsid w:val="361E7DB5"/>
    <w:rsid w:val="363A3B40"/>
    <w:rsid w:val="365302AE"/>
    <w:rsid w:val="36607A0A"/>
    <w:rsid w:val="366E227C"/>
    <w:rsid w:val="366F2E0D"/>
    <w:rsid w:val="367B6A5C"/>
    <w:rsid w:val="36A74ADA"/>
    <w:rsid w:val="36AD60D5"/>
    <w:rsid w:val="36B224F9"/>
    <w:rsid w:val="36DE2FD6"/>
    <w:rsid w:val="36EC0CC9"/>
    <w:rsid w:val="37232BF3"/>
    <w:rsid w:val="37233CB4"/>
    <w:rsid w:val="373F410B"/>
    <w:rsid w:val="37CF0CE0"/>
    <w:rsid w:val="37EE7094"/>
    <w:rsid w:val="38296C89"/>
    <w:rsid w:val="383002EB"/>
    <w:rsid w:val="38586797"/>
    <w:rsid w:val="38BC0149"/>
    <w:rsid w:val="38D87D1C"/>
    <w:rsid w:val="38E8321F"/>
    <w:rsid w:val="38EE74F9"/>
    <w:rsid w:val="393136BF"/>
    <w:rsid w:val="39423DBA"/>
    <w:rsid w:val="39636459"/>
    <w:rsid w:val="396B7F6C"/>
    <w:rsid w:val="39B417A9"/>
    <w:rsid w:val="39FC5695"/>
    <w:rsid w:val="3A006D8E"/>
    <w:rsid w:val="3A1E0383"/>
    <w:rsid w:val="3A3651E5"/>
    <w:rsid w:val="3A6B550B"/>
    <w:rsid w:val="3A744481"/>
    <w:rsid w:val="3A8C7BEF"/>
    <w:rsid w:val="3A906246"/>
    <w:rsid w:val="3B087C6D"/>
    <w:rsid w:val="3B2349B7"/>
    <w:rsid w:val="3B616CFF"/>
    <w:rsid w:val="3B6259F6"/>
    <w:rsid w:val="3B976654"/>
    <w:rsid w:val="3BC01EFC"/>
    <w:rsid w:val="3BCA786A"/>
    <w:rsid w:val="3BD31E2F"/>
    <w:rsid w:val="3BF15831"/>
    <w:rsid w:val="3C105946"/>
    <w:rsid w:val="3C1A0D8D"/>
    <w:rsid w:val="3C471448"/>
    <w:rsid w:val="3C5F759A"/>
    <w:rsid w:val="3C6A7C44"/>
    <w:rsid w:val="3C6C525A"/>
    <w:rsid w:val="3CA1195A"/>
    <w:rsid w:val="3CC95775"/>
    <w:rsid w:val="3CCE23CB"/>
    <w:rsid w:val="3CD17D17"/>
    <w:rsid w:val="3D3C7F39"/>
    <w:rsid w:val="3D440F09"/>
    <w:rsid w:val="3D4504A0"/>
    <w:rsid w:val="3D663493"/>
    <w:rsid w:val="3D842BF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326AF"/>
    <w:rsid w:val="40592157"/>
    <w:rsid w:val="406E1CAE"/>
    <w:rsid w:val="40827192"/>
    <w:rsid w:val="40A0133A"/>
    <w:rsid w:val="40C31A53"/>
    <w:rsid w:val="40FF545D"/>
    <w:rsid w:val="410067C8"/>
    <w:rsid w:val="4178148A"/>
    <w:rsid w:val="418F0D2A"/>
    <w:rsid w:val="41A82C28"/>
    <w:rsid w:val="41D01505"/>
    <w:rsid w:val="42075E9B"/>
    <w:rsid w:val="42246753"/>
    <w:rsid w:val="42474939"/>
    <w:rsid w:val="424C3C57"/>
    <w:rsid w:val="424D2F17"/>
    <w:rsid w:val="42613FF3"/>
    <w:rsid w:val="42660D96"/>
    <w:rsid w:val="428667D2"/>
    <w:rsid w:val="42CD1CE0"/>
    <w:rsid w:val="42E1381E"/>
    <w:rsid w:val="42ED6459"/>
    <w:rsid w:val="42FE58DD"/>
    <w:rsid w:val="43081BD1"/>
    <w:rsid w:val="43174B3D"/>
    <w:rsid w:val="4341799C"/>
    <w:rsid w:val="434626F9"/>
    <w:rsid w:val="434B790E"/>
    <w:rsid w:val="4360274F"/>
    <w:rsid w:val="4371496E"/>
    <w:rsid w:val="4379487C"/>
    <w:rsid w:val="43977AB6"/>
    <w:rsid w:val="43A3342B"/>
    <w:rsid w:val="43C77C27"/>
    <w:rsid w:val="43DE09EE"/>
    <w:rsid w:val="43FF6362"/>
    <w:rsid w:val="44002FAD"/>
    <w:rsid w:val="44244746"/>
    <w:rsid w:val="447B4624"/>
    <w:rsid w:val="449101DD"/>
    <w:rsid w:val="44DE1391"/>
    <w:rsid w:val="44EB409B"/>
    <w:rsid w:val="451B225C"/>
    <w:rsid w:val="452410C9"/>
    <w:rsid w:val="45317DFB"/>
    <w:rsid w:val="456D3CE4"/>
    <w:rsid w:val="4579042C"/>
    <w:rsid w:val="457F0571"/>
    <w:rsid w:val="45851176"/>
    <w:rsid w:val="45B93E99"/>
    <w:rsid w:val="45C63B94"/>
    <w:rsid w:val="460E7DA5"/>
    <w:rsid w:val="462B0339"/>
    <w:rsid w:val="46422483"/>
    <w:rsid w:val="4659254A"/>
    <w:rsid w:val="465B0637"/>
    <w:rsid w:val="465E3F0D"/>
    <w:rsid w:val="466A16E6"/>
    <w:rsid w:val="467C286D"/>
    <w:rsid w:val="468221CA"/>
    <w:rsid w:val="46893F2B"/>
    <w:rsid w:val="46951E27"/>
    <w:rsid w:val="46C4686E"/>
    <w:rsid w:val="477B778F"/>
    <w:rsid w:val="478203EC"/>
    <w:rsid w:val="47B025FA"/>
    <w:rsid w:val="47D06A3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C433C"/>
    <w:rsid w:val="49E56AF9"/>
    <w:rsid w:val="49F6167F"/>
    <w:rsid w:val="4A0347A8"/>
    <w:rsid w:val="4A064FA0"/>
    <w:rsid w:val="4A16615C"/>
    <w:rsid w:val="4A4424D7"/>
    <w:rsid w:val="4A621854"/>
    <w:rsid w:val="4A770F9A"/>
    <w:rsid w:val="4AB82D0F"/>
    <w:rsid w:val="4AC77045"/>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E12EF"/>
    <w:rsid w:val="4D781630"/>
    <w:rsid w:val="4D7A4C4B"/>
    <w:rsid w:val="4D905305"/>
    <w:rsid w:val="4D964A72"/>
    <w:rsid w:val="4D9C1254"/>
    <w:rsid w:val="4DAE7276"/>
    <w:rsid w:val="4E2A3343"/>
    <w:rsid w:val="4E793892"/>
    <w:rsid w:val="4E800872"/>
    <w:rsid w:val="4E867065"/>
    <w:rsid w:val="4EC569ED"/>
    <w:rsid w:val="4ED50EA1"/>
    <w:rsid w:val="4EEC050C"/>
    <w:rsid w:val="4F104EC3"/>
    <w:rsid w:val="4F247375"/>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B00B4"/>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650979"/>
    <w:rsid w:val="5369177E"/>
    <w:rsid w:val="5397158E"/>
    <w:rsid w:val="53D543C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F1899"/>
    <w:rsid w:val="57921984"/>
    <w:rsid w:val="579737F0"/>
    <w:rsid w:val="57AB7B30"/>
    <w:rsid w:val="57AF5251"/>
    <w:rsid w:val="57B26373"/>
    <w:rsid w:val="57B63F04"/>
    <w:rsid w:val="57CD20C2"/>
    <w:rsid w:val="57D675AB"/>
    <w:rsid w:val="57D95FDD"/>
    <w:rsid w:val="581A7F84"/>
    <w:rsid w:val="585208FE"/>
    <w:rsid w:val="58917D2F"/>
    <w:rsid w:val="5894085C"/>
    <w:rsid w:val="589715D5"/>
    <w:rsid w:val="589D2963"/>
    <w:rsid w:val="58AE4F0C"/>
    <w:rsid w:val="58B85899"/>
    <w:rsid w:val="58BB257A"/>
    <w:rsid w:val="58E363A9"/>
    <w:rsid w:val="58ED49F0"/>
    <w:rsid w:val="59080464"/>
    <w:rsid w:val="590E560F"/>
    <w:rsid w:val="591C3667"/>
    <w:rsid w:val="594632CD"/>
    <w:rsid w:val="595E1678"/>
    <w:rsid w:val="596D5BD4"/>
    <w:rsid w:val="597E3DD8"/>
    <w:rsid w:val="59E740FC"/>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06967"/>
    <w:rsid w:val="5B843A1C"/>
    <w:rsid w:val="5B873E3F"/>
    <w:rsid w:val="5C02690E"/>
    <w:rsid w:val="5C196DA7"/>
    <w:rsid w:val="5C2A048C"/>
    <w:rsid w:val="5C80234E"/>
    <w:rsid w:val="5C8A680C"/>
    <w:rsid w:val="5D0C4701"/>
    <w:rsid w:val="5D0F0395"/>
    <w:rsid w:val="5D221076"/>
    <w:rsid w:val="5D397964"/>
    <w:rsid w:val="5D5A2EE3"/>
    <w:rsid w:val="5D5A391C"/>
    <w:rsid w:val="5D5F10C0"/>
    <w:rsid w:val="5D891B7B"/>
    <w:rsid w:val="5DAD38EE"/>
    <w:rsid w:val="5E006862"/>
    <w:rsid w:val="5E0207B9"/>
    <w:rsid w:val="5E1834A1"/>
    <w:rsid w:val="5E261785"/>
    <w:rsid w:val="5E4A7017"/>
    <w:rsid w:val="5E552BBA"/>
    <w:rsid w:val="5E6006BB"/>
    <w:rsid w:val="5E611C10"/>
    <w:rsid w:val="5E7423B8"/>
    <w:rsid w:val="5E7A0F3F"/>
    <w:rsid w:val="5E975130"/>
    <w:rsid w:val="5EFC7377"/>
    <w:rsid w:val="5F06174D"/>
    <w:rsid w:val="5F254825"/>
    <w:rsid w:val="5F3A3602"/>
    <w:rsid w:val="5F45733B"/>
    <w:rsid w:val="5F6277C6"/>
    <w:rsid w:val="5F6D0B1D"/>
    <w:rsid w:val="5F8D0B82"/>
    <w:rsid w:val="5F945952"/>
    <w:rsid w:val="5FCC5339"/>
    <w:rsid w:val="5FE34A5B"/>
    <w:rsid w:val="5FFE1E36"/>
    <w:rsid w:val="60232584"/>
    <w:rsid w:val="607330CE"/>
    <w:rsid w:val="60825176"/>
    <w:rsid w:val="609F2AC4"/>
    <w:rsid w:val="60D15C66"/>
    <w:rsid w:val="60FA2EE8"/>
    <w:rsid w:val="61054A27"/>
    <w:rsid w:val="610A52BC"/>
    <w:rsid w:val="611D2366"/>
    <w:rsid w:val="61211EFE"/>
    <w:rsid w:val="61421856"/>
    <w:rsid w:val="615227C4"/>
    <w:rsid w:val="61654E3F"/>
    <w:rsid w:val="6182292A"/>
    <w:rsid w:val="619F7F92"/>
    <w:rsid w:val="61F94C26"/>
    <w:rsid w:val="62000E56"/>
    <w:rsid w:val="624F3E49"/>
    <w:rsid w:val="62632286"/>
    <w:rsid w:val="62885958"/>
    <w:rsid w:val="62F40B65"/>
    <w:rsid w:val="62FC2CFE"/>
    <w:rsid w:val="63024505"/>
    <w:rsid w:val="631A52DC"/>
    <w:rsid w:val="63444C14"/>
    <w:rsid w:val="635600A5"/>
    <w:rsid w:val="635B1DB5"/>
    <w:rsid w:val="63711FED"/>
    <w:rsid w:val="63880DDC"/>
    <w:rsid w:val="638D750D"/>
    <w:rsid w:val="63AC6CC0"/>
    <w:rsid w:val="64055776"/>
    <w:rsid w:val="64240056"/>
    <w:rsid w:val="643B41CE"/>
    <w:rsid w:val="643E143A"/>
    <w:rsid w:val="64491666"/>
    <w:rsid w:val="648B6EEF"/>
    <w:rsid w:val="64C158BF"/>
    <w:rsid w:val="64CE2EAA"/>
    <w:rsid w:val="64E77440"/>
    <w:rsid w:val="64F675CC"/>
    <w:rsid w:val="65202952"/>
    <w:rsid w:val="653C3090"/>
    <w:rsid w:val="65854376"/>
    <w:rsid w:val="658767BE"/>
    <w:rsid w:val="65892531"/>
    <w:rsid w:val="65A14D25"/>
    <w:rsid w:val="66195831"/>
    <w:rsid w:val="662E75B1"/>
    <w:rsid w:val="66342C2E"/>
    <w:rsid w:val="663739C3"/>
    <w:rsid w:val="663E784C"/>
    <w:rsid w:val="66486C7B"/>
    <w:rsid w:val="6663423B"/>
    <w:rsid w:val="668B6A45"/>
    <w:rsid w:val="66FB133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D4DB0"/>
    <w:rsid w:val="689F444F"/>
    <w:rsid w:val="68B96DBB"/>
    <w:rsid w:val="68CA2805"/>
    <w:rsid w:val="68DD6BF5"/>
    <w:rsid w:val="68E937A3"/>
    <w:rsid w:val="691664E5"/>
    <w:rsid w:val="693E15D3"/>
    <w:rsid w:val="69627681"/>
    <w:rsid w:val="6977531D"/>
    <w:rsid w:val="69C13687"/>
    <w:rsid w:val="69CC2BFF"/>
    <w:rsid w:val="69FD55B8"/>
    <w:rsid w:val="6A0B1C62"/>
    <w:rsid w:val="6A2406C8"/>
    <w:rsid w:val="6ADE0BD1"/>
    <w:rsid w:val="6AE96859"/>
    <w:rsid w:val="6B147746"/>
    <w:rsid w:val="6B24787C"/>
    <w:rsid w:val="6B4F325E"/>
    <w:rsid w:val="6B573233"/>
    <w:rsid w:val="6B5B6274"/>
    <w:rsid w:val="6B79100E"/>
    <w:rsid w:val="6B935D53"/>
    <w:rsid w:val="6BF57110"/>
    <w:rsid w:val="6C196F71"/>
    <w:rsid w:val="6C226FCB"/>
    <w:rsid w:val="6C31226F"/>
    <w:rsid w:val="6C552F0B"/>
    <w:rsid w:val="6C8C67B7"/>
    <w:rsid w:val="6C9D744C"/>
    <w:rsid w:val="6CC449A5"/>
    <w:rsid w:val="6CFA617E"/>
    <w:rsid w:val="6D167928"/>
    <w:rsid w:val="6D26299B"/>
    <w:rsid w:val="6D4772EC"/>
    <w:rsid w:val="6D9078AF"/>
    <w:rsid w:val="6DAA3FEF"/>
    <w:rsid w:val="6DC0172B"/>
    <w:rsid w:val="6DCB690C"/>
    <w:rsid w:val="6DD41A5B"/>
    <w:rsid w:val="6DF43C2E"/>
    <w:rsid w:val="6DF51CA3"/>
    <w:rsid w:val="6E3F6C56"/>
    <w:rsid w:val="6E620221"/>
    <w:rsid w:val="6E8335BD"/>
    <w:rsid w:val="6E8E12EF"/>
    <w:rsid w:val="6E972936"/>
    <w:rsid w:val="6E9A19C7"/>
    <w:rsid w:val="6EAE7221"/>
    <w:rsid w:val="6ED446C5"/>
    <w:rsid w:val="6F026C6E"/>
    <w:rsid w:val="6F2A7D94"/>
    <w:rsid w:val="6F700D66"/>
    <w:rsid w:val="6F8331F1"/>
    <w:rsid w:val="6FAE1A09"/>
    <w:rsid w:val="6FD75BF8"/>
    <w:rsid w:val="707723D0"/>
    <w:rsid w:val="70B54BB7"/>
    <w:rsid w:val="70F5661B"/>
    <w:rsid w:val="71265794"/>
    <w:rsid w:val="71360107"/>
    <w:rsid w:val="713B688E"/>
    <w:rsid w:val="71D43752"/>
    <w:rsid w:val="71D86D40"/>
    <w:rsid w:val="71F1796A"/>
    <w:rsid w:val="72154626"/>
    <w:rsid w:val="72262B5D"/>
    <w:rsid w:val="72283FF7"/>
    <w:rsid w:val="722E7212"/>
    <w:rsid w:val="723A0474"/>
    <w:rsid w:val="72555992"/>
    <w:rsid w:val="725923E4"/>
    <w:rsid w:val="72864BF7"/>
    <w:rsid w:val="729023FC"/>
    <w:rsid w:val="72986072"/>
    <w:rsid w:val="731E1DE7"/>
    <w:rsid w:val="734C360E"/>
    <w:rsid w:val="73852C46"/>
    <w:rsid w:val="73C0646E"/>
    <w:rsid w:val="74212243"/>
    <w:rsid w:val="742222F5"/>
    <w:rsid w:val="74381A66"/>
    <w:rsid w:val="74476126"/>
    <w:rsid w:val="74706664"/>
    <w:rsid w:val="747F3682"/>
    <w:rsid w:val="748D4E45"/>
    <w:rsid w:val="749C4185"/>
    <w:rsid w:val="75067759"/>
    <w:rsid w:val="75297AE2"/>
    <w:rsid w:val="752E6DCD"/>
    <w:rsid w:val="7551380D"/>
    <w:rsid w:val="75600BE5"/>
    <w:rsid w:val="7564475C"/>
    <w:rsid w:val="7583797F"/>
    <w:rsid w:val="75CB320E"/>
    <w:rsid w:val="75D20F1D"/>
    <w:rsid w:val="75D66E2D"/>
    <w:rsid w:val="75DA2C18"/>
    <w:rsid w:val="75F54412"/>
    <w:rsid w:val="761D08E0"/>
    <w:rsid w:val="765D347C"/>
    <w:rsid w:val="76826699"/>
    <w:rsid w:val="76BA4408"/>
    <w:rsid w:val="76C87133"/>
    <w:rsid w:val="76CD08D5"/>
    <w:rsid w:val="76DB4B92"/>
    <w:rsid w:val="76FA0980"/>
    <w:rsid w:val="76FD013A"/>
    <w:rsid w:val="77052AA4"/>
    <w:rsid w:val="77136511"/>
    <w:rsid w:val="77340A39"/>
    <w:rsid w:val="77351FD0"/>
    <w:rsid w:val="77472422"/>
    <w:rsid w:val="777F31F2"/>
    <w:rsid w:val="77D1700D"/>
    <w:rsid w:val="77EC04CC"/>
    <w:rsid w:val="783B7D77"/>
    <w:rsid w:val="78617D97"/>
    <w:rsid w:val="78775729"/>
    <w:rsid w:val="787F7779"/>
    <w:rsid w:val="78A42DB0"/>
    <w:rsid w:val="78A656AB"/>
    <w:rsid w:val="78A90D1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3BE0"/>
    <w:rsid w:val="7B257FFD"/>
    <w:rsid w:val="7B273D20"/>
    <w:rsid w:val="7B343476"/>
    <w:rsid w:val="7B5A2978"/>
    <w:rsid w:val="7B5A7E4C"/>
    <w:rsid w:val="7B667AF9"/>
    <w:rsid w:val="7B7468F8"/>
    <w:rsid w:val="7BEE0103"/>
    <w:rsid w:val="7C0A0FE4"/>
    <w:rsid w:val="7C254906"/>
    <w:rsid w:val="7C590818"/>
    <w:rsid w:val="7C6D071B"/>
    <w:rsid w:val="7C7C10F6"/>
    <w:rsid w:val="7C853BEA"/>
    <w:rsid w:val="7C881368"/>
    <w:rsid w:val="7CAD2AA8"/>
    <w:rsid w:val="7CE27788"/>
    <w:rsid w:val="7CEA3B1A"/>
    <w:rsid w:val="7D0C32F1"/>
    <w:rsid w:val="7D0F408D"/>
    <w:rsid w:val="7D491C6C"/>
    <w:rsid w:val="7D5429C0"/>
    <w:rsid w:val="7D6E6D43"/>
    <w:rsid w:val="7DB57A34"/>
    <w:rsid w:val="7DE60973"/>
    <w:rsid w:val="7DEF0916"/>
    <w:rsid w:val="7E1E5218"/>
    <w:rsid w:val="7E330DE2"/>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25"/>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3"/>
    <w:next w:val="1"/>
    <w:qFormat/>
    <w:uiPriority w:val="0"/>
    <w:pPr>
      <w:tabs>
        <w:tab w:val="left" w:pos="2790"/>
        <w:tab w:val="left" w:pos="4230"/>
      </w:tabs>
      <w:spacing w:before="312" w:beforeLines="100"/>
      <w:jc w:val="left"/>
    </w:p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第一章"/>
    <w:basedOn w:val="1"/>
    <w:next w:val="965"/>
    <w:qFormat/>
    <w:uiPriority w:val="0"/>
    <w:pPr>
      <w:pageBreakBefore/>
      <w:numPr>
        <w:ilvl w:val="0"/>
        <w:numId w:val="1"/>
      </w:numPr>
      <w:tabs>
        <w:tab w:val="left" w:pos="360"/>
      </w:tabs>
      <w:spacing w:before="240" w:after="240" w:line="480" w:lineRule="auto"/>
      <w:jc w:val="center"/>
      <w:outlineLvl w:val="0"/>
    </w:pPr>
    <w:rPr>
      <w:rFonts w:ascii="黑体" w:hAnsi="宋体" w:eastAsia="黑体"/>
      <w:sz w:val="36"/>
    </w:rPr>
  </w:style>
  <w:style w:type="paragraph" w:customStyle="1" w:styleId="965">
    <w:name w:val="正文 1.1"/>
    <w:basedOn w:val="1"/>
    <w:next w:val="966"/>
    <w:qFormat/>
    <w:uiPriority w:val="0"/>
    <w:pPr>
      <w:numPr>
        <w:ilvl w:val="1"/>
        <w:numId w:val="1"/>
      </w:numPr>
      <w:tabs>
        <w:tab w:val="left" w:pos="4755"/>
        <w:tab w:val="clear" w:pos="1260"/>
      </w:tabs>
      <w:ind w:left="980" w:hanging="980" w:hangingChars="350"/>
      <w:outlineLvl w:val="1"/>
    </w:pPr>
    <w:rPr>
      <w:rFonts w:ascii="仿宋" w:hAnsi="仿宋"/>
      <w:b/>
    </w:rPr>
  </w:style>
  <w:style w:type="paragraph" w:customStyle="1" w:styleId="966">
    <w:name w:val="正文 1.1.1"/>
    <w:basedOn w:val="1"/>
    <w:next w:val="1"/>
    <w:qFormat/>
    <w:uiPriority w:val="0"/>
    <w:pPr>
      <w:numPr>
        <w:ilvl w:val="2"/>
        <w:numId w:val="1"/>
      </w:numPr>
      <w:tabs>
        <w:tab w:val="left" w:pos="851"/>
        <w:tab w:val="left" w:pos="4755"/>
        <w:tab w:val="clear" w:pos="1740"/>
      </w:tabs>
      <w:outlineLvl w:val="2"/>
    </w:pPr>
    <w:rPr>
      <w:rFonts w:hAnsi="宋体"/>
      <w:color w:val="FF0000"/>
    </w:rPr>
  </w:style>
  <w:style w:type="paragraph" w:customStyle="1" w:styleId="967">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9.xml"/><Relationship Id="rId3" Type="http://schemas.openxmlformats.org/officeDocument/2006/relationships/footer" Target="foot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19267</Words>
  <Characters>20542</Characters>
  <Lines>281</Lines>
  <Paragraphs>79</Paragraphs>
  <TotalTime>10</TotalTime>
  <ScaleCrop>false</ScaleCrop>
  <LinksUpToDate>false</LinksUpToDate>
  <CharactersWithSpaces>20829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Libra</cp:lastModifiedBy>
  <cp:lastPrinted>2025-06-30T13:43:35Z</cp:lastPrinted>
  <dcterms:modified xsi:type="dcterms:W3CDTF">2025-06-30T13:48:56Z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07495C549FF44B67B89132FC05FB2052_13</vt:lpwstr>
  </property>
  <property fmtid="{D5CDD505-2E9C-101B-9397-08002B2CF9AE}" pid="5" name="KSOTemplateDocerSaveRecord">
    <vt:lpwstr>eyJoZGlkIjoiYTMyMjQzZGVlODUwMWM4NmI3ZTk0NzMyOGM2MWZlOWYiLCJ1c2VySWQiOiI1MjI1MDM4NDgifQ==</vt:lpwstr>
  </property>
</Properties>
</file>