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ind w:left="2538" w:leftChars="0" w:hanging="2538" w:hangingChars="790"/>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2"/>
          <w:szCs w:val="32"/>
          <w:highlight w:val="none"/>
          <w:u w:val="single"/>
          <w:lang w:eastAsia="zh-CN"/>
        </w:rPr>
        <w:t>北京航空航天大学宁波创新研究院科普基地LED显示屏等设备</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BLZFCG2024022</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5"/>
      <w:bookmarkStart w:id="1" w:name="OLE_LINK4"/>
      <w:r>
        <w:rPr>
          <w:rFonts w:hint="eastAsia"/>
          <w:b/>
          <w:bCs/>
          <w:color w:val="auto"/>
          <w:sz w:val="30"/>
          <w:szCs w:val="30"/>
          <w:highlight w:val="none"/>
          <w:lang w:eastAsia="zh-CN"/>
        </w:rPr>
        <w:t>北京航空航天大学宁波创新研究院</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宁波市北仑区（开发区）公共资源交易中心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四</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根据《中华人民共和国政府采购法》及有关办法，宁波市北仑区（开发区）公共资源交易中心受</w:t>
      </w:r>
      <w:r>
        <w:rPr>
          <w:rFonts w:hint="eastAsia" w:ascii="宋体" w:hAnsi="宋体" w:cs="宋体"/>
          <w:color w:val="auto"/>
          <w:highlight w:val="none"/>
          <w:lang w:eastAsia="zh-CN"/>
        </w:rPr>
        <w:t>北京航空航天大学宁波创新研究院</w:t>
      </w:r>
      <w:r>
        <w:rPr>
          <w:rFonts w:hint="eastAsia" w:ascii="宋体" w:hAnsi="宋体" w:eastAsia="宋体" w:cs="宋体"/>
          <w:color w:val="auto"/>
          <w:highlight w:val="none"/>
        </w:rPr>
        <w:t>委托，就</w:t>
      </w:r>
      <w:r>
        <w:rPr>
          <w:rFonts w:hint="eastAsia" w:ascii="宋体" w:hAnsi="宋体" w:cs="宋体"/>
          <w:color w:val="auto"/>
          <w:highlight w:val="none"/>
          <w:lang w:eastAsia="zh-CN"/>
        </w:rPr>
        <w:t>北京航空航天大学宁波创新研究院科普基地LED显示屏等设备</w:t>
      </w:r>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BLZFCG2024022</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b w:val="0"/>
          <w:bCs w:val="0"/>
          <w:color w:val="auto"/>
          <w:highlight w:val="none"/>
          <w:lang w:eastAsia="zh-CN"/>
        </w:rPr>
        <w:t>北京航空航天大学宁波创新研究院科普基地LED显示屏等设备</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cs="宋体"/>
          <w:color w:val="auto"/>
          <w:highlight w:val="none"/>
          <w:lang w:eastAsia="zh-CN"/>
        </w:rPr>
        <w:t>人民币90.79875万元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人民币86.25881万元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科普基地LED显示屏等设备</w:t>
      </w:r>
      <w:r>
        <w:rPr>
          <w:rFonts w:hint="eastAsia" w:ascii="宋体" w:hAnsi="宋体" w:eastAsia="宋体" w:cs="宋体"/>
          <w:color w:val="auto"/>
          <w:highlight w:val="none"/>
        </w:rPr>
        <w:t xml:space="preserve"> 一批。</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w:t>
      </w:r>
      <w:r>
        <w:rPr>
          <w:rFonts w:hint="eastAsia" w:ascii="宋体" w:hAnsi="宋体"/>
          <w:color w:val="auto"/>
          <w:highlight w:val="none"/>
          <w:lang w:val="en-US" w:eastAsia="zh-CN"/>
        </w:rPr>
        <w:t>接到采购人通知后，</w:t>
      </w:r>
      <w:r>
        <w:rPr>
          <w:rFonts w:hint="eastAsia" w:ascii="宋体" w:hAnsi="宋体"/>
          <w:color w:val="auto"/>
          <w:highlight w:val="none"/>
        </w:rPr>
        <w:t>2个月内完成安装、调试并交付使用。</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、本项目不接受联合体投标。</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2、落实政府采购政策需满足的资格要求：无 </w:t>
      </w:r>
    </w:p>
    <w:p>
      <w:pPr>
        <w:spacing w:line="360" w:lineRule="auto"/>
        <w:rPr>
          <w:rFonts w:hint="default" w:ascii="宋体" w:hAnsi="宋体" w:eastAsia="宋体" w:cs="宋体"/>
          <w:color w:val="auto"/>
          <w:highlight w:val="none"/>
          <w:lang w:val="en-US"/>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2024年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6</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区公共资源交易中心</w:t>
      </w:r>
      <w:r>
        <w:rPr>
          <w:rFonts w:hint="eastAsia" w:ascii="宋体" w:hAnsi="宋体" w:eastAsia="宋体" w:cs="宋体"/>
          <w:color w:val="auto"/>
          <w:highlight w:val="none"/>
        </w:rPr>
        <w:t>交易厅（具体场所安排详见电子指示屏幕）。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1、参加投标的供应商有义务在采购活动期间浏览宁波政府采购网（www.nbzfcg.cn）和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eastAsia="宋体" w:cs="宋体"/>
          <w:strike w:val="0"/>
          <w:dstrike w:val="0"/>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strike w:val="0"/>
          <w:dstrike w:val="0"/>
          <w:color w:val="auto"/>
          <w:highlight w:val="none"/>
          <w:lang w:val="en-US" w:eastAsia="zh-CN"/>
        </w:rPr>
        <w:t>本项目</w:t>
      </w:r>
      <w:r>
        <w:rPr>
          <w:rFonts w:hint="eastAsia" w:ascii="宋体" w:hAnsi="宋体" w:eastAsia="宋体" w:cs="宋体"/>
          <w:strike w:val="0"/>
          <w:dstrike w:val="0"/>
          <w:color w:val="auto"/>
          <w:highlight w:val="none"/>
        </w:rPr>
        <w:t>投标供应商</w:t>
      </w:r>
      <w:r>
        <w:rPr>
          <w:rFonts w:hint="eastAsia" w:ascii="宋体" w:hAnsi="宋体" w:cs="宋体"/>
          <w:strike w:val="0"/>
          <w:dstrike w:val="0"/>
          <w:color w:val="auto"/>
          <w:highlight w:val="none"/>
          <w:lang w:val="en-US" w:eastAsia="zh-CN"/>
        </w:rPr>
        <w:t>可以不</w:t>
      </w:r>
      <w:r>
        <w:rPr>
          <w:rFonts w:hint="eastAsia" w:ascii="宋体" w:hAnsi="宋体" w:eastAsia="宋体" w:cs="宋体"/>
          <w:strike w:val="0"/>
          <w:dstrike w:val="0"/>
          <w:color w:val="auto"/>
          <w:highlight w:val="none"/>
          <w:lang w:val="en-US" w:eastAsia="zh-CN"/>
        </w:rPr>
        <w:t>派代表到现场参加开标会议</w:t>
      </w:r>
      <w:r>
        <w:rPr>
          <w:rFonts w:hint="eastAsia" w:ascii="宋体" w:hAnsi="宋体" w:eastAsia="宋体" w:cs="宋体"/>
          <w:strike w:val="0"/>
          <w:dstrike w:val="0"/>
          <w:color w:val="auto"/>
          <w:highlight w:val="none"/>
        </w:rPr>
        <w:t>，只需</w:t>
      </w:r>
      <w:r>
        <w:rPr>
          <w:rFonts w:hint="eastAsia" w:ascii="宋体" w:hAnsi="宋体" w:eastAsia="宋体" w:cs="宋体"/>
          <w:strike w:val="0"/>
          <w:dstrike w:val="0"/>
          <w:color w:val="auto"/>
          <w:highlight w:val="none"/>
          <w:lang w:val="en-US" w:eastAsia="zh-CN"/>
        </w:rPr>
        <w:t>准时</w:t>
      </w:r>
      <w:r>
        <w:rPr>
          <w:rFonts w:hint="eastAsia" w:ascii="宋体" w:hAnsi="宋体" w:eastAsia="宋体" w:cs="宋体"/>
          <w:strike w:val="0"/>
          <w:dstrike w:val="0"/>
          <w:color w:val="auto"/>
          <w:highlight w:val="none"/>
        </w:rPr>
        <w:t>在线参加</w:t>
      </w:r>
      <w:r>
        <w:rPr>
          <w:rFonts w:hint="eastAsia" w:ascii="宋体" w:hAnsi="宋体" w:cs="宋体"/>
          <w:strike w:val="0"/>
          <w:dstrike w:val="0"/>
          <w:color w:val="auto"/>
          <w:highlight w:val="none"/>
          <w:lang w:val="en-US" w:eastAsia="zh-CN"/>
        </w:rPr>
        <w:t>即可</w:t>
      </w:r>
      <w:r>
        <w:rPr>
          <w:rFonts w:hint="eastAsia" w:ascii="宋体" w:hAnsi="宋体" w:eastAsia="宋体" w:cs="宋体"/>
          <w:strike w:val="0"/>
          <w:dstrike w:val="0"/>
          <w:color w:val="auto"/>
          <w:highlight w:val="none"/>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北京航空航天大学宁波创新研究院</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北仑区梅山街道康泰路399号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张煌</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0574-86001572</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宁波市北仑区（开发区）公共资源交易中心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朱嫣蓉</w:t>
      </w:r>
      <w:r>
        <w:rPr>
          <w:rFonts w:hint="eastAsia" w:ascii="宋体" w:hAnsi="宋体" w:eastAsia="宋体" w:cs="宋体"/>
          <w:color w:val="auto"/>
          <w:highlight w:val="none"/>
        </w:rPr>
        <w:t xml:space="preserve">    电话：0574-893839</w:t>
      </w:r>
      <w:r>
        <w:rPr>
          <w:rFonts w:hint="eastAsia" w:ascii="宋体" w:hAnsi="宋体" w:cs="宋体"/>
          <w:color w:val="auto"/>
          <w:highlight w:val="none"/>
          <w:lang w:val="en-US" w:eastAsia="zh-CN"/>
        </w:rPr>
        <w:t>39</w:t>
      </w:r>
      <w:r>
        <w:rPr>
          <w:rFonts w:hint="eastAsia" w:ascii="宋体" w:hAnsi="宋体" w:eastAsia="宋体" w:cs="宋体"/>
          <w:color w:val="auto"/>
          <w:highlight w:val="none"/>
        </w:rPr>
        <w:t xml:space="preserve">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10"/>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北京航空航天大学宁波创新研究院科普基地LED显示屏等设备</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北京航空航天大学宁波创新研究院</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张煌</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0574-86001572</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北仑区梅山街道康泰路399号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宁波市北仑区（开发区）公共资源交易中心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朱嫣蓉</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w:t>
            </w:r>
            <w:r>
              <w:rPr>
                <w:rFonts w:hint="eastAsia" w:ascii="宋体" w:hAnsi="宋体" w:cs="宋体"/>
                <w:color w:val="auto"/>
                <w:highlight w:val="none"/>
                <w:lang w:eastAsia="zh-CN"/>
              </w:rPr>
              <w:t>人民币90.79875万元</w:t>
            </w:r>
          </w:p>
          <w:p>
            <w:pPr>
              <w:rPr>
                <w:rFonts w:hint="default" w:ascii="宋体" w:hAnsi="宋体" w:eastAsia="宋体" w:cs="宋体"/>
                <w:color w:val="auto"/>
                <w:highlight w:val="none"/>
                <w:lang w:val="en-US"/>
              </w:rPr>
            </w:pP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人民币86.25881万元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是否允许投标人将项目非主体、非关键性工作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2024年</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日09时30分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区公共资源交易中心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投标文件提交地点：北仑区四明山路773号行政大楼B座三楼</w:t>
            </w:r>
            <w:r>
              <w:rPr>
                <w:rFonts w:hint="eastAsia" w:ascii="宋体" w:hAnsi="宋体" w:eastAsia="宋体" w:cs="宋体"/>
                <w:color w:val="auto"/>
                <w:highlight w:val="none"/>
                <w:lang w:val="en-US" w:eastAsia="zh-CN"/>
              </w:rPr>
              <w:t>区公共资源交易中心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2024年</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日09时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不同投标人的投标文件出自同一终端设备的或在相同Internet主机分配地址（相同IP地址）网上投标的，相关投标人</w:t>
            </w:r>
            <w:r>
              <w:rPr>
                <w:rFonts w:hint="eastAsia" w:ascii="宋体" w:hAnsi="宋体" w:cs="宋体"/>
                <w:color w:val="auto"/>
                <w:sz w:val="21"/>
                <w:szCs w:val="21"/>
                <w:highlight w:val="none"/>
                <w:lang w:val="en-US" w:eastAsia="zh-CN"/>
              </w:rPr>
              <w:t>的投标</w:t>
            </w:r>
            <w:r>
              <w:rPr>
                <w:rFonts w:hint="eastAsia" w:ascii="宋体" w:hAnsi="宋体" w:eastAsia="宋体" w:cs="宋体"/>
                <w:color w:val="auto"/>
                <w:sz w:val="21"/>
                <w:szCs w:val="21"/>
                <w:highlight w:val="none"/>
                <w:lang w:val="en-US" w:eastAsia="zh-CN"/>
              </w:rPr>
              <w:t>均作无效投标处理。</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、保险、电信等特定行业外，分支机构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参加投标的供应商有义务在采购活动期间浏览宁波政府采购网（www.nbzfcg.cn）和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（3）投标文件解密结束，开启投标文件，对“资格证明文件”进行审查。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.1采购代理机构宣布开标后，将通过政采云平台发出解密指令，投标人登录政采云平台并使用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北京航空航天大学宁波创新研究院科普基地LED显示屏等设备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BLZFCG2024022</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4.1本项目交付（实施）地点：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4.2本项目交付（服务）期限：</w:t>
      </w:r>
      <w:r>
        <w:rPr>
          <w:rFonts w:hint="eastAsia" w:ascii="宋体" w:hAnsi="宋体" w:eastAsia="宋体" w:cs="宋体"/>
          <w:color w:val="auto"/>
          <w:sz w:val="21"/>
          <w:szCs w:val="21"/>
          <w:highlight w:val="none"/>
        </w:rPr>
        <w:t>合同签订接到采购人通知后，2个月内完成安装、调试并交付使用。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4.3本项目质保期限：质保期为</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响应，简单故障能通过电话予以解决，如用户提出需要上门服务，维修人员应在4小时内赶到现场，提供不间断的服务直到维修结束。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以下为投标人在投标文件中需要包含的最基本内容。若投标人提供的技术（服务）方案、设备（材料）性能参数与采购人要求不一致，必须在技术及服务条款偏离表中说明。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5.1货物技术性能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5.1.1货物规格：根据采购需求，详细列出符合要求的设备配置情况及设备各项指标对应情况。</w:t>
      </w:r>
      <w:r>
        <w:rPr>
          <w:rFonts w:hint="eastAsia" w:ascii="宋体" w:hAnsi="宋体" w:cs="宋体"/>
          <w:color w:val="auto"/>
          <w:sz w:val="21"/>
          <w:szCs w:val="21"/>
          <w:highlight w:val="none"/>
          <w:lang w:eastAsia="zh-CN"/>
        </w:rPr>
        <w:t>格式</w:t>
      </w:r>
      <w:r>
        <w:rPr>
          <w:rFonts w:hint="eastAsia" w:ascii="宋体" w:hAnsi="宋体" w:eastAsia="宋体" w:cs="宋体"/>
          <w:color w:val="auto"/>
          <w:sz w:val="21"/>
          <w:szCs w:val="21"/>
          <w:highlight w:val="none"/>
        </w:rPr>
        <w:t>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部分格式：投标货物（服务）清单。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5.1.2品牌选择要求。为了便于维护，各子系统中应尽量使用同一品牌。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5.2.1深化设计。根据采购人的需求，针对本项目的特点，说明整个项目深化设计思路。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5.2.2项目的难点和重点分析。对本项目安装调试过程中的难点和重点实事做出分析，并说明解决办法。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测试方法。完成安装后，在采购人在场的情况下，由供应商负责一次全面测试，并把测试结果用测试报告的方式交给采购人，在方案中应有具体的测试内容和方法。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项目实施方案包括施工组织设计，项目组成员介绍等，内容简洁实用。中标人应派技术好、经验丰富的专业技术人员进行深化设计、安装、调试，在合同签订后按要求进行现场查勘、设备采购、安装、调试、验收等工作。在项目验收交付买方前，负责对货物的保护。在交付前如果货物遇到损坏或丢失，所造成的损失由中标人承担。合同实施过程中，须与采购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5.3.2项目执行计划。注明每个阶段的人员分工、负责人和完成时间。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项目组成员介绍。</w:t>
      </w:r>
      <w:r>
        <w:rPr>
          <w:rFonts w:hint="eastAsia" w:ascii="宋体" w:hAnsi="宋体"/>
          <w:color w:val="auto"/>
          <w:highlight w:val="none"/>
        </w:rPr>
        <w:t>要体现项目经理、技术负责人的具体情况，提供主要实施人员的相关资料，拟派本项目的主要实施人员未经采购人许可不得更换。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5.4质量保证和售后服务方案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5.4.1质量标准：达到国家相关质量验收标准，确保项目验收一次性通过。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5.4.2供应商应保证本项目质量符合合同规定的要求，所提供的设备材料为未使用过的全新产品，安装施工方法符合国家标准、规范的要求。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5.4.4项目验收要求。项目安装、调试完成后，</w:t>
      </w:r>
      <w:r>
        <w:rPr>
          <w:rFonts w:hint="eastAsia" w:ascii="宋体" w:hAnsi="宋体" w:cs="宋体"/>
          <w:color w:val="auto"/>
          <w:sz w:val="21"/>
          <w:szCs w:val="21"/>
          <w:highlight w:val="none"/>
          <w:lang w:val="en-US" w:eastAsia="zh-CN"/>
        </w:rPr>
        <w:t>按约定进行</w:t>
      </w:r>
      <w:r>
        <w:rPr>
          <w:rFonts w:hint="eastAsia" w:ascii="宋体" w:hAnsi="宋体" w:eastAsia="宋体" w:cs="宋体"/>
          <w:color w:val="auto"/>
          <w:sz w:val="21"/>
          <w:szCs w:val="21"/>
          <w:highlight w:val="none"/>
        </w:rPr>
        <w:t>试运行，试运行期</w:t>
      </w:r>
      <w:r>
        <w:rPr>
          <w:rFonts w:hint="eastAsia" w:ascii="宋体" w:hAnsi="宋体" w:cs="宋体"/>
          <w:color w:val="auto"/>
          <w:sz w:val="21"/>
          <w:szCs w:val="21"/>
          <w:highlight w:val="none"/>
          <w:lang w:val="en-US" w:eastAsia="zh-CN"/>
        </w:rPr>
        <w:t>满</w:t>
      </w:r>
      <w:r>
        <w:rPr>
          <w:rFonts w:hint="eastAsia" w:ascii="宋体" w:hAnsi="宋体" w:eastAsia="宋体" w:cs="宋体"/>
          <w:color w:val="auto"/>
          <w:sz w:val="21"/>
          <w:szCs w:val="21"/>
          <w:highlight w:val="none"/>
        </w:rPr>
        <w:t>后，由采购人进行统一验收。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5.4.5在质保期内，卖方须免费负责修理和替换任何由于产品自身的质量问题造成的损坏及故障。如果在短时内故障无法修复，则应提供同规格设备代用。卖方在质保期内的工作还应包括对货物的常规检查、调整。具体的操作程序和内容须在投标文件质量保证及售后服务方案中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5.4.6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5.4.7为保证能够及时维修维护，供应商应免费提供一些常用的、易损的备品备件，并放在用户处，这些备品备件列述在投标文件的备品备件清单中。</w:t>
      </w:r>
      <w:r>
        <w:rPr>
          <w:rFonts w:hint="eastAsia" w:ascii="宋体" w:hAnsi="宋体" w:cs="宋体"/>
          <w:color w:val="auto"/>
          <w:sz w:val="21"/>
          <w:szCs w:val="21"/>
          <w:highlight w:val="none"/>
          <w:lang w:eastAsia="zh-CN"/>
        </w:rPr>
        <w:t>格式</w:t>
      </w:r>
      <w:r>
        <w:rPr>
          <w:rFonts w:hint="eastAsia" w:ascii="宋体" w:hAnsi="宋体" w:eastAsia="宋体" w:cs="宋体"/>
          <w:color w:val="auto"/>
          <w:sz w:val="21"/>
          <w:szCs w:val="21"/>
          <w:highlight w:val="none"/>
        </w:rPr>
        <w:t>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部分格式：备品备件清单。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5.4.8卖方应在质保期内免费提供每季度一次的对整个系统的维护和保养，记录系统各项运行数据。质保期结束前，须由卖方和用户的代表进行一次全面检查，属于本项目范围内的任何缺陷必须由卖方负责修理。在修复之后，卖方应将缺陷原因、修理内容、修复的时间和日期等报告给用户，报告一式两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5.4.9具体要求详见本部分附件。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5.5技术培训方案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5.5.1供应商须对使用方的操作人员及管理人员进行整个系统的使用、维护等内容的培训。在投标文件中提供培训方案，包括负责培训的人员、培训内容、培训时间等内容。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5.6优惠承诺及合理化建议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5.6.1根据采购人提供的清单和技术要求，提出具有可行性的合理化建议。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5.6.2供应商可以根据项目实际情况和自己的实力及意愿在投标文件中作出优于招标要求的保证或承诺。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）设备安装后，经初验合格，进入试运行，采购人收到发票后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日内，向供应商支付合同总价的50%。</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）三个月试运行结束后，进行最终验收，验收合格，采购人收到发票后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日内，向供应商付清剩余合同款。</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4</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7.3合同履行过程中，若发现投标人的投标文件中有投标价错误的，按不利于投标人的原则修正、调整相关价格，合同总价有变化的签订补充协议后作相应调整。</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8.1.1本次采购为非专门面向中小企业项目，根据《政府采购促进中小企业发展管理办法》（财库[2020]46号）</w:t>
      </w:r>
      <w:r>
        <w:rPr>
          <w:rFonts w:hint="eastAsia" w:ascii="宋体" w:hAnsi="宋体" w:cs="宋体"/>
          <w:color w:val="auto"/>
          <w:sz w:val="21"/>
          <w:szCs w:val="21"/>
          <w:highlight w:val="none"/>
          <w:lang w:val="en-US" w:eastAsia="zh-CN"/>
        </w:rPr>
        <w:t>及相关</w:t>
      </w:r>
      <w:r>
        <w:rPr>
          <w:rFonts w:hint="eastAsia" w:ascii="宋体" w:hAnsi="宋体" w:eastAsia="宋体" w:cs="宋体"/>
          <w:color w:val="auto"/>
          <w:sz w:val="21"/>
          <w:szCs w:val="21"/>
          <w:highlight w:val="none"/>
        </w:rPr>
        <w:t>规定，本次政府采购活动，对满足招标文件要求的小微企业的价格给予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的扣除，用扣除后的价格参与评审。价格扣除只用于评审过程，如中标，中标价格仍按照其投标价格进行公告。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8.1.2符合</w:t>
      </w:r>
      <w:r>
        <w:rPr>
          <w:rFonts w:hint="eastAsia" w:ascii="宋体" w:hAnsi="宋体" w:eastAsia="宋体" w:cs="宋体"/>
          <w:color w:val="auto"/>
          <w:sz w:val="21"/>
          <w:szCs w:val="21"/>
          <w:highlight w:val="none"/>
          <w:lang w:val="en-US" w:eastAsia="zh-CN"/>
        </w:rPr>
        <w:t>中小企业认定标准的供应商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在参加本次政府采购活动时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当提供《中小企业声明函》，格式参考第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部分格式：中小企业声明函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并对声明的真实性负责。未按要求提供声明函的不执行中小微型企业优惠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8.1.3中标、成交供应商为小微企业的，采购人或采购代理机构将随中标、成交结果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本次政府采购活动，残疾人福利性单位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符合条件的残疾人福利性单位在参加本次政府采购活动时，应当提供《残疾人福利性单位声明函》，格式参考第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部分格式：残疾人福利性单位声明函，并对声明的真实性负责。未按要求提供声明函的不执行残疾人福利性单位优惠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。残疾人福利性单位属于小型、微型企业的，不重复享受政策。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中标、成交供应商为残疾人福利性单位的，采购人或采购代理机构将随中标、成交结果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8.3.2监狱企业参加政府采购活动时，应当提供由省级以上监狱管理局、戒毒管理局（含新疆生产建设兵团）出具的属于监狱企业的证明文件。未提供证明文件的不执行监狱企业优惠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台式计算机、便携式计算机、激光打印机、针式打印机、液晶显示器、空调机等为政府强制采购产品，施行强制采购政策。节能产品（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strike w:val="0"/>
          <w:dstrike w:val="0"/>
          <w:color w:val="auto"/>
          <w:sz w:val="21"/>
          <w:szCs w:val="21"/>
          <w:highlight w:val="none"/>
        </w:rPr>
      </w:pPr>
      <w:r>
        <w:rPr>
          <w:rFonts w:hint="eastAsia" w:ascii="宋体" w:hAnsi="宋体" w:cs="宋体"/>
          <w:b/>
          <w:bCs/>
          <w:strike w:val="0"/>
          <w:dstrike w:val="0"/>
          <w:color w:val="auto"/>
          <w:sz w:val="21"/>
          <w:szCs w:val="21"/>
          <w:highlight w:val="none"/>
          <w:lang w:val="en-US" w:eastAsia="zh-CN"/>
        </w:rPr>
        <w:t>9</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val="en-US" w:eastAsia="zh-CN"/>
        </w:rPr>
        <w:t>1</w:t>
      </w:r>
      <w:r>
        <w:rPr>
          <w:rFonts w:hint="eastAsia" w:ascii="宋体" w:hAnsi="宋体" w:eastAsia="宋体" w:cs="宋体"/>
          <w:b/>
          <w:bCs/>
          <w:strike w:val="0"/>
          <w:dstrike w:val="0"/>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关于品牌</w:t>
      </w:r>
    </w:p>
    <w:p>
      <w:pPr>
        <w:spacing w:line="360" w:lineRule="auto"/>
        <w:rPr>
          <w:rFonts w:hint="eastAsia" w:ascii="宋体" w:hAnsi="宋体" w:eastAsia="宋体" w:cs="宋体"/>
          <w:color w:val="auto"/>
          <w:sz w:val="21"/>
          <w:szCs w:val="21"/>
          <w:highlight w:val="none"/>
        </w:rPr>
      </w:pPr>
      <w:r>
        <w:rPr>
          <w:rFonts w:hint="eastAsia" w:ascii="宋体" w:hAnsi="宋体"/>
          <w:b w:val="0"/>
          <w:bCs w:val="0"/>
          <w:color w:val="auto"/>
          <w:highlight w:val="none"/>
          <w:lang w:val="en-US" w:eastAsia="zh-CN"/>
        </w:rPr>
        <w:t>9.2.1</w:t>
      </w:r>
      <w:r>
        <w:rPr>
          <w:rFonts w:hint="eastAsia" w:ascii="宋体" w:hAnsi="宋体"/>
          <w:b w:val="0"/>
          <w:bCs w:val="0"/>
          <w:color w:val="auto"/>
          <w:highlight w:val="none"/>
        </w:rPr>
        <w:t>不同投标人所投</w:t>
      </w:r>
      <w:r>
        <w:rPr>
          <w:rFonts w:hint="eastAsia" w:ascii="宋体" w:hAnsi="宋体"/>
          <w:b w:val="0"/>
          <w:bCs w:val="0"/>
          <w:color w:val="auto"/>
          <w:highlight w:val="none"/>
          <w:lang w:val="en-US" w:eastAsia="zh-CN"/>
        </w:rPr>
        <w:t>的核心产品</w:t>
      </w:r>
      <w:r>
        <w:rPr>
          <w:rFonts w:hint="eastAsia" w:ascii="宋体" w:hAnsi="宋体"/>
          <w:b w:val="0"/>
          <w:bCs w:val="0"/>
          <w:color w:val="auto"/>
          <w:highlight w:val="none"/>
        </w:rPr>
        <w:t>的品牌相同时，按以下原则处理：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spacing w:line="360" w:lineRule="auto"/>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9.2.2本项目的核心产品具体详见本部分附件。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附件1：采购清单及要求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r>
        <w:rPr>
          <w:rFonts w:hint="eastAsia" w:ascii="宋体" w:hAnsi="宋体" w:cs="宋体"/>
          <w:b/>
          <w:color w:val="auto"/>
          <w:highlight w:val="none"/>
          <w:lang w:val="en-US" w:eastAsia="zh-CN"/>
        </w:rPr>
        <w:t>1</w:t>
      </w:r>
      <w:r>
        <w:rPr>
          <w:rFonts w:hint="eastAsia" w:ascii="宋体" w:hAnsi="宋体" w:eastAsia="宋体" w:cs="宋体"/>
          <w:b/>
          <w:color w:val="auto"/>
          <w:highlight w:val="none"/>
        </w:rPr>
        <w:t>：</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一、采购清单</w:t>
      </w:r>
    </w:p>
    <w:tbl>
      <w:tblPr>
        <w:tblStyle w:val="10"/>
        <w:tblW w:w="9732"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5"/>
        <w:gridCol w:w="1617"/>
        <w:gridCol w:w="2190"/>
        <w:gridCol w:w="825"/>
        <w:gridCol w:w="1035"/>
        <w:gridCol w:w="178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
              </w:rPr>
              <w:t>设备名称</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技术参数</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
              </w:rPr>
              <w:t>参考品牌</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732" w:type="dxa"/>
            <w:gridSpan w:val="7"/>
            <w:shd w:val="clear" w:color="auto" w:fill="auto"/>
            <w:tcMar>
              <w:top w:w="57" w:type="dxa"/>
              <w:left w:w="57" w:type="dxa"/>
              <w:bottom w:w="57" w:type="dxa"/>
              <w:right w:w="57" w:type="dxa"/>
            </w:tcMar>
            <w:vAlign w:val="center"/>
          </w:tcPr>
          <w:p>
            <w:pPr>
              <w:jc w:val="left"/>
              <w:rPr>
                <w:rFonts w:hint="eastAsia" w:ascii="宋体" w:hAnsi="宋体" w:eastAsia="宋体" w:cs="宋体"/>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
              </w:rPr>
              <w:t>一、北航宁波创新研院院 LED屏幕播放系统（带安装施工、调试）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显示设备</w:t>
            </w:r>
          </w:p>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（核心产品）</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20.43</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利亚德/三思/洛普</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控制系统</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利亚德/三思/洛普</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利亚德/三思/洛普</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外框结构</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m2</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20.43</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音响</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itc、BHX、北航星</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itc、BHX、北航星</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主机工作站</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兼容机</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配电箱</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国产定制</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附件</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7"/>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二、显示系统（只供货，不含安装施工）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98寸电视机</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海信、康佳、创维</w:t>
            </w:r>
          </w:p>
        </w:tc>
        <w:tc>
          <w:tcPr>
            <w:tcW w:w="16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各界关怀1台、专利墙1台、成果转化1台、七大中心7台、党的建设1台、知识讲堂1台、中国航天重大任务1台、中国载人航天 1台、中国航空航天未来1台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85寸电视机</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海信、康佳、创维</w:t>
            </w:r>
          </w:p>
        </w:tc>
        <w:tc>
          <w:tcPr>
            <w:tcW w:w="16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遥感卫星飞跃宁波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43寸电视机</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海信、康佳、创维</w:t>
            </w:r>
          </w:p>
        </w:tc>
        <w:tc>
          <w:tcPr>
            <w:tcW w:w="16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数说研究院4台、7大中心7台、人才风貌2台、伟大精神3台、英才辈出3台、国防爱国主义1台、世界航空发展简史、中国近代航空发展简史4台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音响</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itc、BHX、北航星</w:t>
            </w:r>
          </w:p>
        </w:tc>
        <w:tc>
          <w:tcPr>
            <w:tcW w:w="16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用于知识讲堂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itc、BHX、北航星</w:t>
            </w:r>
          </w:p>
        </w:tc>
        <w:tc>
          <w:tcPr>
            <w:tcW w:w="16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用于知识讲堂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7"/>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三、中央控制系统（只供货，不含安装施工）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19.5寸显示器</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无线键鼠</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主机工作站</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兼容机</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平板电脑</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华为、联想、小米</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24口POE交换机</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华为、新华三、锐捷</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48口交换机</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华为、新华三、锐捷</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千兆光模块</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华为、新华三、锐捷</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机柜、机架</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一舟、德塔森特、罗格朗</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语音讲解设备</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AP</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华为、新华三、锐捷</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7"/>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四、智能讲解系统（只供货，不含安装施工）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团队智能讲解接收器</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比西特、立达、科音达</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通道自动适配器</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比西特、立达、科音达</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扩声系统设备</w:t>
            </w:r>
          </w:p>
        </w:tc>
        <w:tc>
          <w:tcPr>
            <w:tcW w:w="2190" w:type="dxa"/>
            <w:shd w:val="clear" w:color="auto" w:fill="auto"/>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比西特、立达、科音达</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团队智能讲解发射器</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比西特、立达、科音达</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讲解话筒</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比西特、立达、科音达</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732" w:type="dxa"/>
            <w:gridSpan w:val="7"/>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五、监控系统（只供货，不含安装施工）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摄像机（半球）</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大华、宇视、海康</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摄像机（枪机）</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大华、宇视、海康</w:t>
            </w:r>
          </w:p>
        </w:tc>
        <w:tc>
          <w:tcPr>
            <w:tcW w:w="16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一楼9个、二楼5个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电梯专用飞碟型摄像机</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大华、宇视、海康</w:t>
            </w:r>
          </w:p>
        </w:tc>
        <w:tc>
          <w:tcPr>
            <w:tcW w:w="1635" w:type="dxa"/>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监控存储</w:t>
            </w:r>
          </w:p>
        </w:tc>
        <w:tc>
          <w:tcPr>
            <w:tcW w:w="219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见技术要求</w:t>
            </w:r>
          </w:p>
        </w:tc>
        <w:tc>
          <w:tcPr>
            <w:tcW w:w="82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103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78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大华、宇视、海康</w:t>
            </w:r>
          </w:p>
        </w:tc>
        <w:tc>
          <w:tcPr>
            <w:tcW w:w="1635" w:type="dxa"/>
            <w:shd w:val="clear" w:color="auto" w:fill="auto"/>
            <w:noWrap/>
            <w:tcMar>
              <w:top w:w="57" w:type="dxa"/>
              <w:left w:w="57" w:type="dxa"/>
              <w:bottom w:w="57" w:type="dxa"/>
              <w:right w:w="57" w:type="dxa"/>
            </w:tcMar>
            <w:vAlign w:val="center"/>
          </w:tcPr>
          <w:p>
            <w:pPr>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注：采购清单内LED屏幕播放系统中的“显示设备”（序号1）为本次采购的核心产品。</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rPr>
      </w:pPr>
      <w:r>
        <w:rPr>
          <w:rFonts w:hint="eastAsia" w:ascii="宋体" w:hAnsi="宋体"/>
          <w:b/>
          <w:bCs/>
          <w:color w:val="auto"/>
          <w:highlight w:val="none"/>
        </w:rPr>
        <w:t>二、技术要求</w:t>
      </w:r>
    </w:p>
    <w:tbl>
      <w:tblPr>
        <w:tblStyle w:val="10"/>
        <w:tblW w:w="9732"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5"/>
        <w:gridCol w:w="1617"/>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设备名称</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3"/>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一、北航宁波创新研院院 LED屏幕播放系统（带安装施工、调试）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显示设备</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1、像素间距：≤1.54mm；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2、像素组成：1R1G1B（SMD表贴三合一）；</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3、像素密度：422500点/㎡；</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4、模组尺寸长320mm*高160mm，厚度不超过13mm；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5、屏体尺寸：≥6.08m×3.36m=20.43㎡</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6、行列数：≥2184行×5200列＝11356800像素</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7、散热功能底壳材质为K全铝底壳并带有后盖防止灰尘进入模组内部；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8、显示屏亮度：校正后≥450nits；</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9、亮度均匀性：像素之间亮度均匀性±0.002Cx,Cy之内，模块间亮度均匀性：≥98.8%；</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10、屏幕水平视角：≥170°；屏幕垂直视角：≥155°；</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11、平整度：任意相邻模组间≤0.1mm；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12、模组支持前拆前维护和后拆后维护功能；</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13、色温：3000K～15000K可调；</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14、低亮高灰：100%亮度时，16bits灰度；20%亮度时，12bits 灰度；</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15、支持单点校正功能；</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16、对比度：≥5500:1；</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17、模组机械强度≥5MP；</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18、峰值功耗：≤460W/m²，平均功耗: ≤155W/m²；</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19、具备双电网供电，冗杂备份功能。当其中一路交流电网跳闸后，另外一路电网继续供电，实现不间断供电。支持热备份；</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20、显示屏具备故障自诊断及排查功能；</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21、刷新率：≥3840Hz；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22、模组彩色信号处理位数≥16bit；</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23、LED显示屏可实现监控显示屏工作状态，具有故障自动告警功能，发生故障立即发送消息至指定邮箱。LED显示屏具备多点测温系统，具备电源温度控制系统；</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24、智能节电功能：带有智能（黑屏）节电功能，开启智能节电功能比没有开启节能40%以上；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25、显示屏通过冷热冲击试验。高温60℃，低温-40℃，高温和低温各保持30min，中间转换时间不大于五分钟，循环10次，常温回复2小时，样品结构和性能都保持正常工作；</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26、在1500VAC电压下持续60秒未击穿；</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27、模组在使用过程中泄露电流每平方电流＜1.0mA；</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28、显示屏工作噪音声压，处理半径1M内，前方＜6.5dB（A），后方＜8dB（A）；</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29、显示屏通过盐雾10级、IP防护、抗电强度、漏电电流、冷热冲击、振动实验、光生物安全、抗紫外线UV辐射；</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30、显示屏通过国家3C认证；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控制系统</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1、单卡最大带载 256×256 像素，最多支持 16 组RGB 并行数据；</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2、采用 8 个标准HUB75接口，具有高稳定性和高可靠性，适用于多种环境的搭建；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3、支持逐点亮色度校正，可以对每个灯点的亮度和色度进行校正，有效消除色差，使整屏的亮度和色度达到高度均匀一致，提高显示屏的画质；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4、快速亮暗线调节在调试软件上进行快速亮暗线调节，快速解决因箱体及模组拼接造成的显示屏亮暗线，调节过程中即时生效，简单易用；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5、配合支持 3D 功能的独立主控，在软件或独立主控的操作面板上开启 3D 功能，并设置 3D 参数，使画面显示 3D 效果；</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6、Mapping功能开启，每个箱体上会显示数字，清楚告诉您当前箱体是哪个网口下的哪张接收卡，直观的看到显示屏连接状况；</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7、支持本地信号和网络信号在信号中断时，保留上一画面最后一帧功能；</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8、保证系统稳定性，控制系统可调整画面Gamma值/对比度/饱和度/色调/色温；</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9、★为保证系统稳定性，要求控制系统与LED显示屏为同一品牌。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1、视频输入接口，1 路 HDMI 2.0，1路DP1.2，4 路 HDMI1.3，1 路 3G-SDI（IN+LOOP）选配；</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2、24路网口输出，单台设备最大带载 1560 万像素点，最大宽度可达 16384 像素，最高 8192 像素，满足现场超宽、超高显示屏控制；</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3、支持 HDR 输出，能够极大地增强显示屏的画质，使画面色彩更加真实生动，细节更加清晰；</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4、支持个性化的画质缩放，支持三种画面缩放模式，包括点对点模式、全屏缩放、自定义缩放；</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5、多窗口显示，支持2个4K*2K和4个2K*1K 共6窗口任意布局；</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6、支持音频输入输出，HDMI、DP 支持伴随音频输入，支持 3.5mm 独立音频输入输出；</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7、支持智能控制软件进行操作控制；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外框结构</w:t>
            </w:r>
          </w:p>
        </w:tc>
        <w:tc>
          <w:tcPr>
            <w:tcW w:w="7470" w:type="dxa"/>
            <w:shd w:val="clear" w:color="auto" w:fill="auto"/>
            <w:tcMar>
              <w:top w:w="57" w:type="dxa"/>
              <w:left w:w="57" w:type="dxa"/>
              <w:bottom w:w="57" w:type="dxa"/>
              <w:right w:w="57" w:type="dxa"/>
            </w:tcMar>
            <w:vAlign w:val="center"/>
          </w:tcPr>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钢架结构，钛金包边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音响</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低音：8英寸聚丙烯振膜</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高音：蚕丝球顶音膜</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分频器：-12dB/Oct低通滤波，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-18dB/Oct高通滤波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谐振频率：45Hz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频率响应：40Hz-20KHz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灵敏度：87dB/W/M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推荐功放功率：10-120W</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阻抗：8欧姆</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开孔尺寸：250mm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RMS输出功率：2路负载、1KHz、THD&lt;0.5%，8Ω:150W，4Ω:240W</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频率响应:LINE输入、8Q负载、额定功率,20Hz-20KHz(-ldB)，MIC输入、8Q负载、额定功率,50Hz-16KHz(-3dB)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输入灵敏度:LINE输入(1KHz8负载额定输出),220mV士5%，MIC输入(1KHz，8Q负载额定输出,10mV士5%</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信噪比:LINE输入@A计权≥85dB，MIC输入@A计权≥75dB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通道分离度：LINE输入、1KHz≥60dB，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音调电路：线路、MIC高音，10dB @ 10KHz，线路、MIC低音，10dB @ 100KHz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过流、短路保护：输出幅度≥5V</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USB支持格式：U盘播放：WMA、MP3、APE、Flac，</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电源要求：AC220V、50Hz</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最大功率：1200W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主机工作站</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1、处理器：英特尔i7-12700F 处理器及以上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2、内存：16G内存及以上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3、硬盘：512G固态硬盘及以上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4、显卡：独显GTX1660及以上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5、系统要求：Windows10专业版 </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6、服务器工控机箱，服务器级散热  </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7、支持7×24小时工作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配电箱</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1.智能配电箱：PLC 控制模块，满足过流、短路、断路、过压、欠压等保护措施， 支持远程上电、分步上电的功能，具有状态自动检测与状态异常报警功能。</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2.总功率 </w:t>
            </w:r>
            <w:r>
              <w:rPr>
                <w:rStyle w:val="16"/>
                <w:rFonts w:hint="eastAsia" w:ascii="宋体" w:hAnsi="宋体" w:eastAsia="宋体" w:cs="宋体"/>
                <w:color w:val="auto"/>
                <w:sz w:val="18"/>
                <w:szCs w:val="18"/>
                <w:highlight w:val="none"/>
                <w:lang w:val="en-US" w:eastAsia="zh-CN" w:bidi="ar"/>
              </w:rPr>
              <w:t>20KW</w:t>
            </w:r>
            <w:r>
              <w:rPr>
                <w:rStyle w:val="17"/>
                <w:rFonts w:hint="eastAsia" w:ascii="宋体" w:hAnsi="宋体" w:eastAsia="宋体" w:cs="宋体"/>
                <w:color w:val="auto"/>
                <w:sz w:val="18"/>
                <w:szCs w:val="18"/>
                <w:highlight w:val="none"/>
                <w:lang w:val="en-US" w:eastAsia="zh-CN" w:bidi="ar"/>
              </w:rPr>
              <w:t>，三相五线输入，220VAC 输出；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3.开关设置：63A*3P 塑壳断路器，32A*1P 分路开关。</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4.输入零线和地线接在铜排上，输出火线、零线、地线分组接到端子台上；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5.微电脑时控远程上电，户内壁挂式箱体：600*500*200MM；</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6.时间继电器顺序分别延时启动再控制交流接触器吸合，减少电网对显示屏冲击。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附件</w:t>
            </w:r>
          </w:p>
        </w:tc>
        <w:tc>
          <w:tcPr>
            <w:tcW w:w="7470" w:type="dxa"/>
            <w:shd w:val="clear" w:color="auto" w:fill="auto"/>
            <w:tcMar>
              <w:top w:w="57" w:type="dxa"/>
              <w:left w:w="57" w:type="dxa"/>
              <w:bottom w:w="57" w:type="dxa"/>
              <w:right w:w="57" w:type="dxa"/>
            </w:tcMar>
            <w:vAlign w:val="center"/>
          </w:tcPr>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5#角铁三角安装支架、膨胀螺丝、屏体内部网线、电源线、信号线等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3"/>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二、显示系统（只供货，不含安装施工）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98寸电视机</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1、屏幕比例：16:9</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2、对比度：5000：1</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3、HDR显示：支持HDR</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4、响应时间：8ms</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5、分辨率：3840*2160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6、刷屏率：60Hz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7、支持来电自启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85寸电视机</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1、屏幕比例：16:9</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2、对比度：5000：1</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3、HDR显示：支持HDR</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4、响应时间：8ms</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5、分辨率：3840*2160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6、刷屏率：60Hz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7、支持来电自启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43寸电视机</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1、屏幕比例：16:9</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2、对比度：5000：1</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3、HDR显示：支持HDR</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4、响应时间：8ms</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5、分辨率：3840*2160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6、刷屏率：60Hz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7、支持来电自启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音响</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低音：8英寸聚丙烯振膜</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高音：蚕丝球顶音膜</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分频器：-12dB/Oct低通滤波，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-18dB/Oct高通滤波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谐振频率：45Hz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频率响应：40Hz-20KHz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灵敏度：87dB/W/M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推荐功放功率：10-120W</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阻抗：8欧姆</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开孔尺寸：250mm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RMS输出功率：2路负载、1KHz、THD&lt;0.5%，8Ω:150W，4Ω:240W</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频率响应:LINE输入、8Q负载、额定功率,20Hz-20KHz(-ldB)，MIC输入、8Q负载、额定功率,50Hz-16KHz(-3dB)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输入灵敏度:LINE输入(1KHz8负载额定输出),220mV士5%，MIC输入(1KHz，8Q负载额定输出,10mV士5%</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信噪比:LINE输入@A计权≥85dB，MIC输入@A计权≥75dB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通道分离度：LINE输入、1KHz≥60dB，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音调电路：线路、MIC高音，10dB @ 10KHz，线路、MIC低音，10dB @ 100KHz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过流、短路保护：输出幅度≥5V</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USB支持格式：U盘播放：WMA、MP3、APE、Flac，</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电源要求：AC220V、50Hz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最大功率：1200W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3"/>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三、中央控制系统（只供货，不含安装施工）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19.5寸显示器</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1、色数：16.7M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2、亮度：250cd/㎡</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3、点距：0.248mm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4、电源类型：外接电源适配器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5、屏幕比例：16:9</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6、能效等级：二级</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7、能效面板：VA</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8、对比度：3000:1 </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9、直面屏屏幕刷新率：75Hz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10、接口：HDMI，VGA，音频/耳机</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11、输出分辨率：1920*1080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无线键鼠</w:t>
            </w:r>
          </w:p>
        </w:tc>
        <w:tc>
          <w:tcPr>
            <w:tcW w:w="7470" w:type="dxa"/>
            <w:shd w:val="clear" w:color="auto" w:fill="auto"/>
            <w:tcMar>
              <w:top w:w="57" w:type="dxa"/>
              <w:left w:w="57" w:type="dxa"/>
              <w:bottom w:w="57" w:type="dxa"/>
              <w:right w:w="57" w:type="dxa"/>
            </w:tcMar>
            <w:vAlign w:val="center"/>
          </w:tcPr>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无线键盘、无线光电鼠标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主机工作站</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1、处理器：英特尔i7-12700F 处理器及以上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2、内存：≥16G内存</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3、硬盘：≥512G固态硬盘</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4、显卡：≥GTX1660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5、系统要求：Windows10专业版 </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6、服务器工控机箱，服务器级散热  </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7、支持7×24小时工作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平板电脑</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1、CPU 核心数：八核及以上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2、运行内存：8GB及以上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3、内存容量：128GB及以上</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4、屏幕尺寸：≥10.8英寸</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5、分辨率：≥2560*1600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6、支持 IPv6</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7、WIFI 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1、采用 30A 继电器。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2、大功率线路，满足较大功率用电系统使用。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3、带电压显示屏，显示当前使用电压数值。</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4、芯片控制，双面板贴片电路设计。</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5、整机输出总功率 6600W</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6、万能插座，适合各种类型插头使用。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7、可控制电源：8 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8、每路动作延时时间：1 秒</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9、4 平方线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24口POE交换机</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1、带Poe供电的工业级交换机，支持IEEE 802.3x,全双工流控Backpressure半双工流控； PoE性能支持IEEE802.3af标准,自动检测与识别符合IEEE 802.3af</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2、主机固化千兆电口≥24个，千兆SFP非复用光口≥4个；整机交换容量≥330Gbps、包转发率≥96Mpps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48口交换机</w:t>
            </w:r>
          </w:p>
        </w:tc>
        <w:tc>
          <w:tcPr>
            <w:tcW w:w="7470" w:type="dxa"/>
            <w:shd w:val="clear" w:color="auto" w:fill="auto"/>
            <w:tcMar>
              <w:top w:w="57" w:type="dxa"/>
              <w:left w:w="57" w:type="dxa"/>
              <w:bottom w:w="57" w:type="dxa"/>
              <w:right w:w="57" w:type="dxa"/>
            </w:tcMar>
            <w:vAlign w:val="center"/>
          </w:tcPr>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主机固化千兆电口≥48个，千兆SFP非复用光口≥4个；整机交换容量≥330Gbps、包转发率≥130Mpps；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千兆光模块</w:t>
            </w:r>
          </w:p>
        </w:tc>
        <w:tc>
          <w:tcPr>
            <w:tcW w:w="7470" w:type="dxa"/>
            <w:shd w:val="clear" w:color="auto" w:fill="auto"/>
            <w:tcMar>
              <w:top w:w="57" w:type="dxa"/>
              <w:left w:w="57" w:type="dxa"/>
              <w:bottom w:w="57" w:type="dxa"/>
              <w:right w:w="57" w:type="dxa"/>
            </w:tcMar>
            <w:vAlign w:val="center"/>
          </w:tcPr>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光模块-SFP-GE-单模模块-(1310nm,10km,LC)，与交换配套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机柜、机架</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1.42U服务器工程机柜</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2.尺寸：600*800*2000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3.工业级，产品获得ISO认证</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4、含一个PDU电源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语音讲解设备</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1、显示屏:按键触摸屏</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2、充电时间:约2.5小时</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3、电池类型:锂电池</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4、支持格式、介质:支持SD卡和U盘插口，最大支持32G内存卡和U盘兼容MP3/WMA格式播放</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5、播放时间:约8小时</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6、3W扬声器、轻巧便携、一键录音、扩音范围广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AP</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无线AP网络覆盖(1个主节点，5个子节点)，仅供展厅中控集成系统使用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吸顶AP、POE交换机、FIT模式，无缝漫游</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天线:内置4根不可拆卸最高增益5dBi全向天线</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POE:支持802.3at兼容供电</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工作频段:8021lac/n/a:5.15-535GHz5725GHz-5850GHz(中国)802.11b/g/n:2.4GHz-2.483GHz(中国)</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固定接口:1个复位开关</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1个拨码开关(支持“多用户”和“广覆盖”模式切换)1个10/100/1000Base-T以太网上行端口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3"/>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四、智能讲解系统（只供货，不含安装施工）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团队智能讲解接收器</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（1）数字无线传输技术，声音厚重、饱满、纯净；</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（2）多方位无线音频信号采集，不受场馆的建筑、陈展布局结构的影响；</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（3）多路音频信号处理，信号优选算法，自动选择信号性能最好的进行处理；</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（4）同一场馆内可同时布置无限多台团队智慧讲解接收机；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（5）自主的数字信道隔离技术，可以抵御各种无线干扰，保证系统稳定可靠连接，杜绝连接中的掉线重连现象，保障音频传输质量；</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（6）具有电源指示等、多路信号指示灯及工作状态指示灯；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（7）信号全方位采集技术，保障信号稳定、不间断，声音清晰、流畅；</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（8）独特的信道设计技术，可根据需要在多个信道之间切换。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（9）独立的通道传输、低时延传输机制，保证音频信号及时准确传输。</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（10）与讲解发射机及领导讲解话筒的通讯，声音渐入渐出。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（11）接口丰富，支持语音切换功能，可控制主机与背景音乐之间的切换；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（12）支持无线设置功能，可设置频道，信道，定位参数，及高、中、低音等。</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（13）具有外部音源输入接口、音频线路输出接口，方便扩展其他音源和音频播放设备；</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（14）电源端配备保险丝及电源滤波器；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（15）多个讲解员同时在不同区域讲解，声音互不干扰；</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（16）接收机音频信号接口采用欧姆接头，最大程度的减少音频信号在传输中的损失；</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（17）内置机箱温度传感器，可实时传输数据至设备管理云平台。</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（18）核心模块及整机电压、电流传输模块，可实时传输数据至设备管理云平台。</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（19）具备WIFI和WLAN连接功能，通过网络调试设备参数；</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（20）220V 50Hz单相三线交流电源供电；</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（21）额定功率：100W。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通道自动适配器</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（1）实现团队智慧讲解发射机和团队智慧讲解接收机自动链接；</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（2）讲解区域无缝平滑自动切换。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（3）无需手动调剂，适配器数据通过接收主机自动下发。</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（4）发射范围720°调节，根据展厅调节适配范围。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扩声系统设备</w:t>
            </w:r>
          </w:p>
        </w:tc>
        <w:tc>
          <w:tcPr>
            <w:tcW w:w="7470" w:type="dxa"/>
            <w:shd w:val="clear" w:color="auto" w:fill="auto"/>
            <w:noWrap/>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（1）同轴高低音吸顶播放器；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（2）播放器声场宏达，真正的还原讲解声音的原汁原味；</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（3）工作电压70/100V或4-16Ω端，额定功率20W；</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（4）大声压级 103±2dB，有效频率范围 60Hz-20kHz；</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（5）两单元同轴结构，音质清晰、甜美，灵敏度高（90±2dB）；</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（6）重3.9Kg，优质工程塑料注塑成型，经久耐用，不变形、不褪色。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团队智能讲解发射器</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（1）OLED显示屏，可显示频道编号，电量，音量及信号指示等信息。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（2）同一个展馆可支持10台控制器同时在不同区域讲解。</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（3）发射机音量可根据现场环境和团队人数的多少进行调整。</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（4）可以手动调节频道号。</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（5）支持讲解区域的实时切换。</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（6）讲解时信号不受外界信号干扰。</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（7）发射器满电可使用时长大于10个小时，可满足一整天的接待任务。无需频繁充电。</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（8）讲解员在整个讲解的过程中无需任何操作，自动切换讲解区域。</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（9）发射机的佩戴方式可选择手持，挂在脖子上，卡在腰带上等。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讲解话筒</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（1）实现领导讲解话筒、讲解发射机和讲解接收机的全同步自动链接；</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（2）配备无线控制电路，控制领导讲解话筒信道开闭及多信道混合；</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（3）显示屏显示电量、频道及信号强度等信息；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（4）极高的拾音灵敏度，出色的音质，使用户的讲话轻松自如；</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（5）防啸叫、智能降噪、防摔网罩、握感舒适；</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（6）供电方式：可换电池，连续工作时间不小于4个小时。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9732" w:type="dxa"/>
            <w:gridSpan w:val="3"/>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五、监控系统（只供货，不含安装施工）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摄像机（半球）</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传感器类型：1/2.7英寸CMOS；</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最大分辨率：2688×1520；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最低照度：0.002lux（彩色模式）；0.0002lux（黑白模式）；0lux（补光灯开启）；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最大补光距离：50m（红外视频监控距离）；</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补光灯：1颗（红外灯）；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镜头类型：定焦；</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镜头焦距：3.6mm；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镜头光圈：F1.6；</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视场角：水平：84°；垂直：42°；对角：101°；</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通用行为分析：物品遗留；物品搬移；</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周界防范：绊线入侵；区域入侵；徘徊检测；人员聚集；</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智能编码：H.264:支持；H.265:支持；</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AI编码：H.264:支持（压缩率≥25%）；H.265:支持（压缩率≥25%）；</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宽动态：120dB；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走廊模式：90°/270°（在1080P分辨率及以下支持）；</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内置MIC：支持；</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报警事件：网络断开；IP冲突；非法访问；动态检测；视频遮挡；绊线入侵；区域入侵；徘徊检测；人员聚集；音频异常侦测；电压检测；SMD；安全异常；</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接入标准：ONVIF（Profile S &amp; Profile T）；CGI；GB/T28181（双国标）；</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预览最大用户数：20个（总带宽:48M）；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供电方式：DC12V/PoE；</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摄像机（枪机）</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传感器类型：1/2.7英寸CMOS；</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最大分辨率：2688×1520；</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最低照度：0.002lux（彩色模式）；0.0002lux（黑白模式）；0lux（补光灯开启）；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最大补光距离：50m（红外视频监控距离）；</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补光灯：1颗（红外灯）；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镜头类型：定焦；</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镜头焦距：3.6mm；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镜头光圈：F1.6；</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视场角：水平：84°；垂直：42°；对角：101°；</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通用行为分析：物品遗留；物品搬移；</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周界防范：绊线入侵；区域入侵；徘徊检测；人员聚集；</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智能编码：H.264:支持；H.265:支持；</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AI编码：H.264:支持（压缩率≥25%）；H.265:支持（压缩率≥25%）；</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宽动态：120dB；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走廊模式：90°/270°（在1080P分辨率及以下支持）；</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内置MIC：支持；</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报警事件：网络断开；IP冲突；非法访问；动态检测；视频遮挡；绊线入侵；区域入侵；徘徊检测；人员聚集；音频异常侦测；电压检测；SMD；安全异常；</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接入标准：ONVIF（Profile S &amp; Profile T）；CGI；GB/T28181（双国标）；</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预览最大用户数：20个（总带宽:48M）；</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供电方式：DC12V/PoE；</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电梯专用飞碟型摄像机</w:t>
            </w:r>
          </w:p>
        </w:tc>
        <w:tc>
          <w:tcPr>
            <w:tcW w:w="7470" w:type="dxa"/>
            <w:shd w:val="clear" w:color="auto" w:fill="auto"/>
            <w:tcMar>
              <w:top w:w="57" w:type="dxa"/>
              <w:left w:w="57" w:type="dxa"/>
              <w:bottom w:w="57" w:type="dxa"/>
              <w:right w:w="57" w:type="dxa"/>
            </w:tcMar>
            <w:vAlign w:val="center"/>
          </w:tcPr>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200万1/2.7”CMOS ICR日夜型半球网络摄像机；最小照度 0.01Lux @(F1.2,AGC ON) ,0 Lux with IR；0.028 Lux @(F2.0,AGC ON), 0 Lux with IR；快门 1/3秒至1/100,000秒；镜头 4mm, 水平视场角:90°(2.8mm,6mm,8mm可选)；调整角度 水平-15~15°,垂直0~90°,旋转-15~15°；宽动态范围 120dB；视频压缩标准 H.265 / H.264；电源供应 DC12V/AC24；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rPr>
        <w:tc>
          <w:tcPr>
            <w:tcW w:w="645"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17" w:type="dxa"/>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监控存储</w:t>
            </w:r>
          </w:p>
        </w:tc>
        <w:tc>
          <w:tcPr>
            <w:tcW w:w="7470" w:type="dxa"/>
            <w:shd w:val="clear" w:color="auto" w:fill="auto"/>
            <w:tcMar>
              <w:top w:w="57" w:type="dxa"/>
              <w:left w:w="57" w:type="dxa"/>
              <w:bottom w:w="57" w:type="dxa"/>
              <w:right w:w="57"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主处理器：工业级微控制器；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操作系统：嵌入式Linux操作系统；</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操作界面：Web，本地GUI；</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接入路数：64路；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硬盘接口：16个SATA，单盘最大20T，本次配置ST6000VX008*9块。；</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分辨率：32MP; 24MP; 16MP; 12MP; 8MP; 6MP; 5MP; 4MP; 3MP; 1080p; 960p; 720p; D1; CIF；</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解码能力：不开智能 2路32M@25fps; 2路24M@25fps; 4路 16 MP@30fps; 5路 12 MP@30fps; 8路 8 MP@30fps; 12路 5 MP@30fps; 16路 4 MP@30fps; 32路 1080p@30 fps解码。或开智能 1路 32 MP@25fps; 1路 24 MP@25fps; 2路 16 MP@30fps; 4路 12 MP@30fps; 6路 8 MP@30fps; 8路 5 MP@30fps; 12路 4 MP@30fps; 24路 1080p@30 fps解码。；</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多路回放：最大支持16路回放；</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报警输入：16路；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报警输出：8路，其中1路12V1A ctrl输出；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画面分割：主屏: 1/4/8/9/16/25/36/64辅屏: 1/4/8/9/16；</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前智能分析：支持前智能人脸检测、人像检测、人脸识别、周界防范、视频结构化（人、车、非机动车）、SMD、立体行为分析、人群分布、人数统计、车牌识别、热度图、车辆密度；</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后智能分析：支持后智能人脸检测、人脸识别、周界防范、SMD；</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音频输入：1路，RCA接口；</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音频输出：2路，RCA接口；</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HDMI接口：2个；</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VGA接口：2个；</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人脸检测前智能性能（路数）：16路；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人脸检测后智能性能（1080P）(路数)：2路，单路同时最多检测12张人脸；</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人脸识别前智能性能（路数）：16路；</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人脸识别后智能性能（1080P）(路数)：1、前端人脸检测+后端人脸比对支持16路，图片流人脸16张/秒2、后端人脸检测+后端人脸比对支持2路，视频流人脸12张/秒；</w:t>
            </w:r>
          </w:p>
          <w:p>
            <w:pPr>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结构化前智能性能（路数）：8路</w:t>
            </w:r>
          </w:p>
        </w:tc>
      </w:tr>
    </w:tbl>
    <w:p>
      <w:pPr>
        <w:spacing w:line="360" w:lineRule="auto"/>
        <w:rPr>
          <w:rFonts w:hint="default" w:ascii="宋体" w:hAnsi="宋体"/>
          <w:b/>
          <w:bCs/>
          <w:color w:val="auto"/>
          <w:highlight w:val="none"/>
          <w:lang w:val="en-US" w:eastAsia="zh-CN"/>
        </w:rPr>
      </w:pPr>
      <w:r>
        <w:rPr>
          <w:rFonts w:hint="eastAsia" w:ascii="宋体" w:hAnsi="宋体"/>
          <w:b/>
          <w:bCs/>
          <w:color w:val="auto"/>
          <w:highlight w:val="none"/>
          <w:lang w:val="en-US" w:eastAsia="zh-CN"/>
        </w:rPr>
        <w:t>注：如果投标时要求提供检测报告的，请各供应商在投标文件中注明检测报告所在页码，以方便评审时查阅。</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三、其他事项</w:t>
      </w:r>
    </w:p>
    <w:p>
      <w:pPr>
        <w:spacing w:line="360" w:lineRule="auto"/>
        <w:rPr>
          <w:rFonts w:hint="eastAsia" w:ascii="宋体" w:hAnsi="宋体"/>
          <w:color w:val="auto"/>
          <w:highlight w:val="none"/>
        </w:rPr>
      </w:pPr>
      <w:r>
        <w:rPr>
          <w:rFonts w:hint="eastAsia" w:ascii="宋体" w:hAnsi="宋体"/>
          <w:color w:val="auto"/>
          <w:highlight w:val="none"/>
        </w:rPr>
        <w:t>（一）关于报价</w:t>
      </w:r>
    </w:p>
    <w:p>
      <w:pPr>
        <w:spacing w:line="360" w:lineRule="auto"/>
        <w:rPr>
          <w:rFonts w:hint="eastAsia" w:ascii="宋体" w:hAnsi="宋体"/>
          <w:color w:val="auto"/>
          <w:highlight w:val="none"/>
        </w:rPr>
      </w:pPr>
      <w:r>
        <w:rPr>
          <w:rFonts w:hint="eastAsia" w:ascii="宋体" w:hAnsi="宋体"/>
          <w:color w:val="auto"/>
          <w:highlight w:val="none"/>
        </w:rPr>
        <w:t>本项目投标报价为完成招标文件所规定招标内容的一次性包干总报价，包含系统深化设计、设备和材料采购、运输及装卸、工程安装施工、系统集成、调试及试运行、备品备件费（随机备品备件已含于本合同价内）、产品保护、竣工验收、技术培训、保修期内的售后服务、利润、税金等内容。</w:t>
      </w:r>
    </w:p>
    <w:p>
      <w:pPr>
        <w:spacing w:line="360" w:lineRule="auto"/>
        <w:rPr>
          <w:rFonts w:hint="eastAsia" w:ascii="宋体" w:hAnsi="宋体"/>
          <w:color w:val="auto"/>
          <w:highlight w:val="none"/>
        </w:rPr>
      </w:pPr>
      <w:r>
        <w:rPr>
          <w:rFonts w:hint="eastAsia" w:ascii="宋体" w:hAnsi="宋体"/>
          <w:color w:val="auto"/>
          <w:highlight w:val="none"/>
        </w:rPr>
        <w:t>（二）关于验收</w:t>
      </w:r>
    </w:p>
    <w:p>
      <w:pPr>
        <w:spacing w:line="360" w:lineRule="auto"/>
        <w:rPr>
          <w:rFonts w:hint="eastAsia" w:ascii="宋体" w:hAnsi="宋体"/>
          <w:color w:val="auto"/>
          <w:highlight w:val="none"/>
        </w:rPr>
      </w:pPr>
      <w:r>
        <w:rPr>
          <w:rFonts w:hint="eastAsia" w:ascii="宋体" w:hAnsi="宋体"/>
          <w:color w:val="auto"/>
          <w:highlight w:val="none"/>
        </w:rPr>
        <w:t>项目安装、调试完成，经初验合格，进入试运行</w:t>
      </w:r>
      <w:r>
        <w:rPr>
          <w:rFonts w:hint="eastAsia" w:ascii="宋体" w:hAnsi="宋体"/>
          <w:color w:val="auto"/>
          <w:highlight w:val="none"/>
          <w:lang w:eastAsia="zh-CN"/>
        </w:rPr>
        <w:t>，</w:t>
      </w:r>
      <w:r>
        <w:rPr>
          <w:rFonts w:hint="eastAsia" w:ascii="宋体" w:hAnsi="宋体"/>
          <w:color w:val="auto"/>
          <w:highlight w:val="none"/>
        </w:rPr>
        <w:t>试运行</w:t>
      </w:r>
      <w:r>
        <w:rPr>
          <w:rFonts w:hint="eastAsia" w:ascii="宋体" w:hAnsi="宋体"/>
          <w:color w:val="auto"/>
          <w:highlight w:val="none"/>
          <w:lang w:val="en-US" w:eastAsia="zh-CN"/>
        </w:rPr>
        <w:t>时间为</w:t>
      </w:r>
      <w:r>
        <w:rPr>
          <w:rFonts w:hint="eastAsia" w:ascii="宋体" w:hAnsi="宋体"/>
          <w:color w:val="auto"/>
          <w:highlight w:val="none"/>
        </w:rPr>
        <w:t>三个月，试运行期</w:t>
      </w:r>
      <w:r>
        <w:rPr>
          <w:rFonts w:hint="eastAsia" w:ascii="宋体" w:hAnsi="宋体"/>
          <w:color w:val="auto"/>
          <w:highlight w:val="none"/>
          <w:lang w:val="en-US" w:eastAsia="zh-CN"/>
        </w:rPr>
        <w:t>满</w:t>
      </w:r>
      <w:r>
        <w:rPr>
          <w:rFonts w:hint="eastAsia" w:ascii="宋体" w:hAnsi="宋体"/>
          <w:color w:val="auto"/>
          <w:highlight w:val="none"/>
        </w:rPr>
        <w:t>后，由采购人进行统一验收。系统验收合格的条件必须至少满足以下要求：已提供了合同要求的全部设备和资料；性能测试和试运行验收时出现的问题已被解决；系统运行稳定可靠，无故障发生。</w:t>
      </w:r>
    </w:p>
    <w:p>
      <w:pPr>
        <w:spacing w:line="360" w:lineRule="auto"/>
        <w:rPr>
          <w:rFonts w:hint="eastAsia" w:ascii="宋体" w:hAnsi="宋体"/>
          <w:color w:val="auto"/>
          <w:highlight w:val="none"/>
        </w:rPr>
      </w:pPr>
      <w:r>
        <w:rPr>
          <w:rFonts w:hint="eastAsia" w:ascii="宋体" w:hAnsi="宋体"/>
          <w:color w:val="auto"/>
          <w:highlight w:val="none"/>
        </w:rPr>
        <w:t>验收过程中，采购人</w:t>
      </w:r>
      <w:r>
        <w:rPr>
          <w:rFonts w:hint="eastAsia" w:ascii="宋体" w:hAnsi="宋体"/>
          <w:color w:val="auto"/>
          <w:highlight w:val="none"/>
          <w:lang w:val="en-US" w:eastAsia="zh-CN"/>
        </w:rPr>
        <w:t>有权</w:t>
      </w:r>
      <w:r>
        <w:rPr>
          <w:rFonts w:hint="eastAsia" w:ascii="宋体" w:hAnsi="宋体"/>
          <w:color w:val="auto"/>
          <w:highlight w:val="none"/>
        </w:rPr>
        <w:t>对项目内的产品及设备对照招标参数要求及投标文件设备技术响应参数进行检测。由双方共同认可的有资质的第三方检测机构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color w:val="auto"/>
          <w:highlight w:val="none"/>
        </w:rPr>
        <w:t>进行检测，检测合格的，检测费用由采购人支付。如检测结果不符合国家相关标准或投标文件中的技术性能承诺的，检测费用由供应商支付，</w:t>
      </w:r>
      <w:r>
        <w:rPr>
          <w:rFonts w:hint="eastAsia" w:ascii="宋体" w:hAnsi="宋体"/>
          <w:b w:val="0"/>
          <w:bCs w:val="0"/>
          <w:color w:val="auto"/>
          <w:highlight w:val="none"/>
        </w:rPr>
        <w:t>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color w:val="auto"/>
          <w:highlight w:val="none"/>
        </w:rPr>
        <w:t>的相关条款处理，另外采购人将报政府采购监管部门进行处理。</w:t>
      </w:r>
    </w:p>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四、特别说明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1、采购需求中，带“▲”（如有）的为实质性条款，不得出现负偏离，否则做无效标处理。技术指标中带“★”（如有）为重要指标，</w:t>
      </w:r>
      <w:r>
        <w:rPr>
          <w:rFonts w:hint="eastAsia" w:ascii="宋体" w:hAnsi="宋体"/>
          <w:b w:val="0"/>
          <w:bCs w:val="0"/>
          <w:color w:val="auto"/>
          <w:highlight w:val="none"/>
        </w:rPr>
        <w:t>不满足将按评标办法进行扣分。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4、采购需求中，采购人提供的参考品牌型号，都是完全满足技术参数要求的，如投标供应商提供的投标产品是采购人提供的参考品牌型号的，视为满足采购技术要求，不存在技术偏离。投标前，如发现采购人提供的参考品牌型号，不能完全满足技术参数要求的，应及时向采购人或采购代理机构提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Style w:val="4"/>
        <w:pageBreakBefore w:val="0"/>
        <w:kinsoku/>
        <w:wordWrap/>
        <w:overflowPunct/>
        <w:topLinePunct w:val="0"/>
        <w:bidi w:val="0"/>
        <w:snapToGrid/>
        <w:spacing w:after="0" w:line="360" w:lineRule="auto"/>
        <w:jc w:val="center"/>
        <w:textAlignment w:val="auto"/>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（购买现成货物）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第一节 政府采购合同协议书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1、项目信息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（1）采购项目名称：</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采购项目编号：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（2）采购计划编号：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采购标的及数量（台/套/个/架/组等）：</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none"/>
          <w:lang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eastAsia="zh-CN"/>
        </w:rPr>
        <w:t>规格型号：</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采购标的的技术要求、商务要求具体见附件。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涉及信息类产品，</w:t>
      </w:r>
      <w:r>
        <w:rPr>
          <w:rFonts w:hint="eastAsia" w:ascii="宋体" w:hAnsi="宋体" w:eastAsia="宋体" w:cs="宋体"/>
          <w:color w:val="auto"/>
          <w:highlight w:val="none"/>
          <w:lang w:val="en-US" w:eastAsia="zh-CN"/>
        </w:rPr>
        <w:t>该</w:t>
      </w:r>
      <w:r>
        <w:rPr>
          <w:rFonts w:hint="eastAsia" w:ascii="宋体" w:hAnsi="宋体" w:eastAsia="宋体" w:cs="宋体"/>
          <w:color w:val="auto"/>
          <w:highlight w:val="none"/>
          <w:lang w:eastAsia="zh-CN"/>
        </w:rPr>
        <w:t>产品关键部件的品牌、型号：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标的名称：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（注：关键部件是指财政部会同有关部门发布的政府采购需求标准规定的需要通过国家有关部门指定的测评机构开展的安全可靠测评的软硬件，如CPU芯片、操作系统、数据库等。）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（4）政府采购组织形式：政府集中采购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（5）政府采购方式：公开招标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（6）中标（成交）采购标的制造商是否为中小企业：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本合同是否为专门面向中小企业的采购合同（中小企业预留合同）：</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若本项目不专门面向中小企业采购，是否给予小微企业评审优惠：</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中标（成交）采购标的制造商是否为残疾人福利性单位：</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中标（成交）采购标的制造商是否为监狱企业：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（7）合同是否分包：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分包主要内容：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分包供应商/制造商名称（如供应商和制造商不同，请分别填写）：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分包供应商/制造商类型（如果供应商和制造商不同，只填写制造商类型）：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大型企业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中型企业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小微型企业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残疾人福利性单位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监狱企业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（8）中标（成交）供应商是否为外商投资企业：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外商投资企业类型：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全部由外国投资者投资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部分由外国投资者投资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（9）是否涉及进口产品：否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（10）是否涉及节能产品：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是，《节能产品政府采购品目清单》的底级品目名称：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是否涉及环境标志产品：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是，《环境标志产品政府采购品目清单》的底级品目名称：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是否涉及绿色产品：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是，绿色产品政府采购相关政策确定的底级品目名称：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（11）涉及商品包装和快递包装的，是否参考《商品包装政府采购需求标准（试行）》、《快递包装政府采购需求标准（试行）》明确产品及相关快递服务的具体包装要求：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否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不涉及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（1）合同金额小写：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分包金额（如有）小写：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（2）合同定价方式：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固定单价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固定费率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（3）付款方式（按项目实际勾选填写）：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全额付款：</w:t>
      </w:r>
      <w:r>
        <w:rPr>
          <w:rFonts w:hint="eastAsia" w:ascii="宋体" w:hAnsi="宋体" w:eastAsia="宋体" w:cs="宋体"/>
          <w:color w:val="auto"/>
          <w:highlight w:val="none"/>
          <w:u w:val="single"/>
          <w:lang w:eastAsia="zh-CN"/>
        </w:rPr>
        <w:t xml:space="preserve">     （应明确一次性支付合同款项的条件）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分期付款：</w:t>
      </w:r>
      <w:r>
        <w:rPr>
          <w:rFonts w:hint="eastAsia" w:ascii="宋体" w:hAnsi="宋体" w:eastAsia="宋体" w:cs="宋体"/>
          <w:color w:val="auto"/>
          <w:highlight w:val="none"/>
          <w:u w:val="single"/>
          <w:lang w:eastAsia="zh-CN"/>
        </w:rPr>
        <w:t xml:space="preserve">  （应明确分期支付合同款项的各期比例和支付条件，各期支付条件应与分期履约验收情况挂钩） </w:t>
      </w:r>
      <w:r>
        <w:rPr>
          <w:rFonts w:hint="eastAsia" w:ascii="宋体" w:hAnsi="宋体" w:eastAsia="宋体" w:cs="宋体"/>
          <w:color w:val="auto"/>
          <w:highlight w:val="none"/>
          <w:lang w:eastAsia="zh-CN"/>
        </w:rPr>
        <w:t>，其中涉及预付款的：</w:t>
      </w:r>
      <w:r>
        <w:rPr>
          <w:rFonts w:hint="eastAsia" w:ascii="宋体" w:hAnsi="宋体" w:eastAsia="宋体" w:cs="宋体"/>
          <w:color w:val="auto"/>
          <w:highlight w:val="none"/>
          <w:u w:val="single"/>
          <w:lang w:eastAsia="zh-CN"/>
        </w:rPr>
        <w:t xml:space="preserve"> （应明确预付款的支付比例和支付条件）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（1）起始日期：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日，完成日期：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（3）履约担保：是否收取履约保证金：</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收取履约保证金形式：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收取履约保证金金额：</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履约担保期限：</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（4）分期履行要求：</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（5）风险处置措施和替代方案：</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4、合同验收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（1）验收组织方式：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自行组织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委托第三方组织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验收主体：</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是否邀请本项目的其他供应商参加验收：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是否邀请专家参加验收：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是否邀请服务对象参加验收：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是否邀请第三方检测机构参加验收：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是否进行抽查检测：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是，抽查比例：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是否存在破坏性检测：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u w:val="single"/>
          <w:lang w:eastAsia="zh-CN"/>
        </w:rPr>
        <w:t>（应明确对被破坏的检测产品的处理方式）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验收组织的其他事项：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（2）履约验收时间：</w:t>
      </w:r>
      <w:r>
        <w:rPr>
          <w:rFonts w:hint="eastAsia" w:ascii="宋体" w:hAnsi="宋体" w:eastAsia="宋体" w:cs="宋体"/>
          <w:color w:val="auto"/>
          <w:highlight w:val="none"/>
          <w:u w:val="single"/>
          <w:lang w:eastAsia="zh-CN"/>
        </w:rPr>
        <w:t xml:space="preserve">（计划于何时验收/供应商提出验收申请之日起   日内组织验收）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（3）履约验收方式：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一次性验收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分期/分项验收：</w:t>
      </w:r>
      <w:r>
        <w:rPr>
          <w:rFonts w:hint="eastAsia" w:ascii="宋体" w:hAnsi="宋体" w:eastAsia="宋体" w:cs="宋体"/>
          <w:color w:val="auto"/>
          <w:highlight w:val="none"/>
          <w:u w:val="single"/>
          <w:lang w:eastAsia="zh-CN"/>
        </w:rPr>
        <w:t xml:space="preserve"> （应明确分期/分项验收的工作安排）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（4）履约验收程序：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（5）履约验收的内容：</w:t>
      </w:r>
      <w:r>
        <w:rPr>
          <w:rFonts w:hint="eastAsia" w:ascii="宋体" w:hAnsi="宋体" w:eastAsia="宋体" w:cs="宋体"/>
          <w:color w:val="auto"/>
          <w:highlight w:val="none"/>
          <w:u w:val="single"/>
          <w:lang w:eastAsia="zh-CN"/>
        </w:rPr>
        <w:t xml:space="preserve"> （应当包括每一项技术和商务要求的履约情况，特别是落实政府采购扶持中小企业，支持绿色发展和乡村振兴等政策情况）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（6）履约验收标准：</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（7）是否以采购活动中供应商提供的样品作为参考：</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（8）履约验收其他事项：</w:t>
      </w:r>
      <w:r>
        <w:rPr>
          <w:rFonts w:hint="eastAsia" w:ascii="宋体" w:hAnsi="宋体" w:eastAsia="宋体" w:cs="宋体"/>
          <w:color w:val="auto"/>
          <w:highlight w:val="none"/>
          <w:u w:val="single"/>
          <w:lang w:eastAsia="zh-CN"/>
        </w:rPr>
        <w:t xml:space="preserve">      （产权过户登记等）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5、组成合同的文件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（1）政府采购合同协议书及其变更、补充协议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（4）中标（成交）通知书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（7）有关技术文件，图纸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本合同自</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7、合同份数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本合同一式</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份，甲方执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份，乙方执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eastAsia" w:ascii="宋体" w:hAnsi="宋体"/>
          <w:color w:val="auto"/>
          <w:szCs w:val="21"/>
          <w:highlight w:val="none"/>
        </w:rPr>
        <w:t>区公共资源交易中心</w:t>
      </w:r>
      <w:r>
        <w:rPr>
          <w:rFonts w:hint="eastAsia" w:ascii="宋体" w:hAnsi="宋体"/>
          <w:color w:val="auto"/>
          <w:highlight w:val="none"/>
        </w:rPr>
        <w:t>一份</w:t>
      </w:r>
      <w:r>
        <w:rPr>
          <w:rFonts w:hint="eastAsia" w:ascii="宋体" w:hAnsi="宋体"/>
          <w:color w:val="auto"/>
          <w:highlight w:val="none"/>
          <w:lang w:eastAsia="zh-CN"/>
        </w:rPr>
        <w:t>，</w:t>
      </w:r>
      <w:r>
        <w:rPr>
          <w:rFonts w:hint="eastAsia" w:ascii="宋体" w:hAnsi="宋体" w:eastAsia="宋体" w:cs="宋体"/>
          <w:color w:val="auto"/>
          <w:highlight w:val="none"/>
          <w:lang w:eastAsia="zh-CN"/>
        </w:rPr>
        <w:t>均具有同等法律效力。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附件：具体标的及其技术要求和商务要求、联合协议、分包意向协议等。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53"/>
        <w:gridCol w:w="2618"/>
        <w:gridCol w:w="1910"/>
        <w:gridCol w:w="25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59" w:hRule="atLeast"/>
        </w:trPr>
        <w:tc>
          <w:tcPr>
            <w:tcW w:w="2525" w:type="pct"/>
            <w:gridSpan w:val="2"/>
            <w:tcBorders>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74" w:type="pct"/>
            <w:gridSpan w:val="2"/>
            <w:tcBorders>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917"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171" w:hRule="atLeast"/>
        </w:trPr>
        <w:tc>
          <w:tcPr>
            <w:tcW w:w="1079" w:type="pct"/>
            <w:vMerge w:val="restart"/>
            <w:tcBorders>
              <w:top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46" w:type="pct"/>
            <w:vMerge w:val="restart"/>
            <w:tcBorders>
              <w:top w:val="single" w:color="auto" w:sz="2" w:space="0"/>
              <w:left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vMerge w:val="continue"/>
            <w:tcBorders>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vMerge w:val="continue"/>
            <w:tcBorders>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第二节 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（1）采购人（以下称甲方）是指使用财政性资金，通过政府采购方式向供应商购买货物及其相关服务的国家机关、事业单位、团体组织。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（3）其他合同主体是指除采购人和供应商以外，依法参与合同缔结或履行，享有权利、承担义务的合同当事人。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1.2本合同下列术语应解释为：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（2）“合同价款”系指根据本合同规定乙方在全面履行合同义务后甲方应支付给乙方的价款。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（7）其他术语解释，见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2、合同标的及金额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2.1合同标的及金额应与中标（成交）结果一致。乙方为履行本合同而发生的所有费用均应包含在合同价款中，甲方不再另行支付其他任何费用。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3、履行合同的时间、地点和方式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3.1乙方应当在约定的时间、地点，按照约定方式履行合同。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4、甲方的权利和义务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4.1签署合同后，甲方应确定项目负责人（或项目联系人），负责与本合同有关的事务。甲方有权对乙方的履约行为进行检查，并及时确认乙方提交的事项。甲方应当配合乙方完成相关项目实施工作。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4.2甲方有权要求乙方按时提交各阶段有关安排计划，并有权定期核对乙方提供货物数量、规格、质量等内容。甲方有权督促乙方工作并要求乙方更换不符合要求的货物。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4.3甲方有权要求乙方对缺陷部分予以修复，并按合同约定享有货物保修及其他合同约定的权利。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4.4甲方应当按照合同约定及时对交付的货物进行验收，未在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约定的期限内对乙方履约提出任何异议或者向乙方作出任何说明的，视为验收通过。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4.5甲方应当根据合同约定及时向乙方支付合同价款，不得以内部人员变更、履行内部付款流程等为由，拒绝或迟延支付。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4.6国家法律法规规定及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约定应由甲方承担的其他义务和责任。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5.1签署合同后，乙方应确定项目负责人（或项目联系人），负责与本合同有关的事务。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5.3乙方有权根据合同约定向甲方收取合同价款。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约定应由乙方承担的其他义务和责任。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6.1甲乙双方应当按照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约定顺序履行合同义务；如果没有先后顺序的，应当同时履行。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6.2甲乙双方按照合同约定顺序履行合同义务时，应当先履行一方未履行的，后履行一方有权拒绝其履行请求。先履行一方履行不符合约定的，后履行一方有权拒绝其相应的履行请求。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7、货物包装、运输、保险和交付要求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7.1本合同涉及商品包装、快递包装的，除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另有约定外，包装应适应远距离运输、防潮、防震、防锈和防野蛮装卸等要求，确保货物安全无损地运抵</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约定的指定现场。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另有约定外，乙方负责办理将货物运抵本合同规定的交货地点，并装卸、交付至甲方的一切运输事项，相关费用应包含在合同价款中。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7.3货物保险要求按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7.5乙方在运输到达之前应提前通知甲方，并提示货物运输装卸的注意事项，甲方配合乙方做好货物的接收工作。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8、质量标准和保证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（3）乙方所提供的货物应符合国家有关安全、环保、卫生的规定。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（4）乙方应向甲方提交所提供货物的技术文件，包括相应的中文技术文件，如：产品目录、图纸、操作手册、使用说明、维护手册或服务指南等。上述文件应包装好随货物一同发运。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8.2保证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规定或乙方书面承诺（两者以较长的为准）的质量保证期内，本保证保持有效。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（2）在质量保证期内所发现的缺陷，甲方应尽快以书面形式通知乙方。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（3）乙方收到通知后，应在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规定的响应时间内以合理的速度免费维修或更换有缺陷的货物或部件。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9、权利瑕疵担保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9.1乙方保证对其出售的货物享有合法的权利。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9.2乙方保证在交付的货物上不存在抵押权等担保物权。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9.3如甲方使用上述货物构成对第三人侵权的，则由乙方承担全部责任。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10、知识产权保护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11、保密义务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12、合同价款支付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12.1合同价款支付按照国库集中支付制度及财政管理相关规定执行。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13.1乙方应当以支票、汇票、本票或者金融机构、担保机构出具的保函等非现金形式提交。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13.2如果乙方出现</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13.3甲方在项目通过验收后按照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规定的时间内将履约保证金退还乙方；逾期退还的，乙方可要求甲方支付违约金，违约金按照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14、售后服务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14.1除项目不涉及或采购活动中明确约定无须承担外，乙方还应提供下列服务：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（1）货物的现场移动、安装、调试、启动监督及技术支持；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（2）提供货物组装和维修所需的专用工具和辅助材料；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约定的期限内对所有的货物实施运行监督、维修，但前提条件是该服务并不能免除乙方在质量保证期内所承担的义务；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（4）在制造商所在地或指定现场就货物的安装、启动、运营、维护、废弃处置等对甲方操作人员进行培训；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（5）依照法律、行政法规的规定或者按照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约定，货物在有效使用年限届满后应予回收的，乙方负有自行或者委托第三人对货物予以回收的义务；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规定由乙方提供的其他服务。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14.2乙方提供的售后服务的费用已包含在合同价款中，甲方不再另行支付。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15、违约责任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15.1质量瑕疵的违约责任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乙方提供的产品不符合合同约定的质量标准或存在产品质量缺陷，甲方有权要求乙方根据</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要求及时修理、重作、更换，并承担由此给甲方造成的损失。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15.2迟延交货的违约责任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规定执行。如果涉及公共利益，且赔偿金额无法弥补公共利益损失，甲方可要求继续履行或者采取其他补救措施。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15.3迟延支付的违约责任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甲方存在迟延支付乙方合同款项的，应当承担</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规定的逾期付款利息。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15.4其他违约责任根据项目实际需要按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16、合同变更、中止与终止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16.1合同的变更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16.2合同的中止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（1）合同履行过程中因供应商就采购文件、采购过程或结果提起投诉的，甲方认为有必要的，可以中止合同的履行。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（4）甲方不得以行政区划调整、政府换届、机构或者职能调整以及相关责任人更替为由中止合同。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16.3合同的终止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（1）合同因有效期限届满而终止；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（2）乙方未按合同约定履行，构成根本性违约的，甲方有权终止合同，并追究乙方的违约责任。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16.4涉及国家利益、社会公共利益的情形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17.1乙方不得将合同转包给其他供应商。涉及合同分包的，乙方应根据采购文件和投标（响应）文件规定进行合同分包。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17.2乙方执行政府采购政策向中小企业依法分包的，乙方应当按采购文件和投标（响应）文件签订分包意向协议，分包意向协议属于本合同组成部分。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18、不可抗力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18.1不可抗力是指合同双方不能预见、不能避免且不能克服的客观情况。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18.2任何一方对由于不可抗力造成的部分或全部不能履行合同不承担违约责任。但迟延履行后发生不可抗力的，不能免除责任。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19.1因本合同及合同有关事项发生的争议，由甲乙双方友好协商解决。协商不成时，可以向有关组织申请调解。合同一方或双方不愿调解或调解不成的，可以通过仲裁或诉讼的方式解决争议。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19.2选择仲裁的，应在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中明确仲裁机构及仲裁地；通过诉讼方式解决的，可以在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中进一步约定选择与争议有实际联系的地点的人民法院管辖，但管辖法院的约定不得违反级别管辖和专属管辖的规定。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19.3如甲乙双方有争议的事项不影响合同其他部分的履行，在争议解决期间，合同其他部分应当继续履行。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20、政府采购政策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20.1本合同应当按照规定执行政府采购政策。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21、法律适用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21.1本合同的订立、生效、解释、履行及与本合同有关的争议解决，均适用法律、行政法规。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21.2本合同条款与法律、行政法规的强制性规定不一致的，双方当事人应按照法律、行政法规的强制性规定修改本合同的相关条款。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22.1本合同任何一方向对方发出的通知、信件、数据电文等，应当发送至本合同第一部分《政府采购合同协议书》所约定的通讯地址、联系人、联系电话或电子邮箱。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22.2一方当事人变更名称、住所、联系人、联系电话或电子邮箱等信息的，应当在变更后3日内及时书面通知对方，对方实际收到变更通知前的送达仍为有效送达。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22.3本合同一方给另一方的通知均应采用书面形式，传真或快递送到本合同中规定的对方的地址和办理签收手续。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22.4通知以送达之日或通知书中规定的生效之日起生效，两者中以较迟之日为准。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23、合同未尽事项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23.1合同未尽事项见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23.2合同附件与合同正文具有同等的法律效力。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第三节 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10"/>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039"/>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联合体具体要求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其他术语解释</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履约验收中甲方提出异议或作出说明的期限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4.6款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约定甲方承担的其他义务和责任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5.4款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约定乙方承担的其他义务和责任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6.1款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履行合同义务的顺序</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restart"/>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包装</w:t>
            </w:r>
            <w:r>
              <w:rPr>
                <w:rFonts w:hint="eastAsia" w:ascii="宋体" w:hAnsi="宋体" w:eastAsia="宋体" w:cs="宋体"/>
                <w:color w:val="auto"/>
                <w:highlight w:val="none"/>
                <w:lang w:eastAsia="zh-CN"/>
              </w:rPr>
              <w:t>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continue"/>
            <w:tcMar>
              <w:top w:w="57" w:type="dxa"/>
              <w:left w:w="113" w:type="dxa"/>
              <w:bottom w:w="57" w:type="dxa"/>
              <w:right w:w="113" w:type="dxa"/>
            </w:tcMar>
            <w:vAlign w:val="center"/>
          </w:tcPr>
          <w:p>
            <w:pPr>
              <w:jc w:val="both"/>
              <w:rPr>
                <w:rFonts w:hint="eastAsia" w:ascii="宋体" w:hAnsi="宋体" w:eastAsia="宋体" w:cs="宋体"/>
                <w:color w:val="auto"/>
                <w:highlight w:val="none"/>
              </w:rPr>
            </w:pP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指定现场</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运输特殊要求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.2（1）项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质量保证期</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.2（3）项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货物质量缺陷</w:t>
            </w:r>
            <w:r>
              <w:rPr>
                <w:rFonts w:hint="eastAsia" w:ascii="宋体" w:hAnsi="宋体" w:eastAsia="宋体" w:cs="宋体"/>
                <w:color w:val="auto"/>
                <w:highlight w:val="none"/>
              </w:rPr>
              <w:t>响应时间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第11.1款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其他应当保密的信息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合同价款支付</w:t>
            </w:r>
            <w:r>
              <w:rPr>
                <w:rFonts w:hint="eastAsia" w:ascii="宋体" w:hAnsi="宋体" w:eastAsia="宋体" w:cs="宋体"/>
                <w:color w:val="auto"/>
                <w:highlight w:val="none"/>
                <w:lang w:eastAsia="zh-CN"/>
              </w:rPr>
              <w:t>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13.2</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履约保证金不予退还的情形</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13.3</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履约保证金退还时间及</w:t>
            </w:r>
            <w:r>
              <w:rPr>
                <w:rFonts w:hint="eastAsia" w:ascii="宋体" w:hAnsi="宋体" w:eastAsia="宋体" w:cs="宋体"/>
                <w:color w:val="auto"/>
                <w:highlight w:val="none"/>
                <w:lang w:eastAsia="zh-CN"/>
              </w:rPr>
              <w:t>逾期退还的</w:t>
            </w:r>
            <w:r>
              <w:rPr>
                <w:rFonts w:hint="eastAsia" w:ascii="宋体" w:hAnsi="宋体" w:eastAsia="宋体" w:cs="宋体"/>
                <w:color w:val="auto"/>
                <w:highlight w:val="none"/>
              </w:rPr>
              <w:t>违约金</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运行监督、维修期限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货物回收的约定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乙方提供的其他服务</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修理、重作、更换相关具体规定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.2（2）项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迟延交货赔偿费</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逾期付款利息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其他违约责任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解决争议的方法</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因本合同及合同有关事项发生的争议，按下列第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仲裁委员会申请仲裁，仲裁地点为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第2</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其他专用条款</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北京航空航天大学宁波创新研究院科普基地LED显示屏等设备</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BLZFCG2024022</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4）</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投标货物（服务）清单（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项目技术方案（内容格式自拟，要求见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hint="eastAsia" w:ascii="宋体" w:hAnsi="宋体"/>
          <w:color w:val="auto"/>
          <w:highlight w:val="none"/>
        </w:rPr>
        <w:t>拟派本项目主要实施人员情况表（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lang w:eastAsia="zh-CN"/>
        </w:rPr>
        <w:t>、</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lang w:eastAsia="zh-CN"/>
        </w:rPr>
        <w:t>、</w:t>
      </w:r>
      <w:r>
        <w:rPr>
          <w:rFonts w:hint="eastAsia" w:ascii="宋体" w:hAnsi="宋体"/>
          <w:color w:val="auto"/>
          <w:highlight w:val="none"/>
        </w:rPr>
        <w:t>备品备件清单（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lang w:eastAsia="zh-CN"/>
        </w:rPr>
        <w:t>、</w:t>
      </w:r>
      <w:r>
        <w:rPr>
          <w:rFonts w:hint="eastAsia" w:ascii="宋体" w:hAnsi="宋体"/>
          <w:color w:val="auto"/>
          <w:highlight w:val="none"/>
        </w:rPr>
        <w:t>技术培训方案（内容格式自拟，要求见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lang w:eastAsia="zh-CN"/>
        </w:rPr>
        <w:t>、</w:t>
      </w:r>
      <w:r>
        <w:rPr>
          <w:rFonts w:hint="eastAsia" w:ascii="宋体" w:hAnsi="宋体"/>
          <w:color w:val="auto"/>
          <w:highlight w:val="none"/>
        </w:rPr>
        <w:t>优惠承诺及合理化建议（内容格式自拟，要求见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lang w:eastAsia="zh-CN"/>
        </w:rPr>
        <w:t>、</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16</w:t>
      </w:r>
      <w:r>
        <w:rPr>
          <w:rFonts w:hint="eastAsia" w:ascii="宋体" w:hAnsi="宋体"/>
          <w:color w:val="auto"/>
          <w:highlight w:val="none"/>
          <w:lang w:eastAsia="zh-CN"/>
        </w:rPr>
        <w:t>、</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北京航空航天大学宁波创新研究院科普基地LED显示屏等设备</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BLZFCG2024022</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17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17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77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2、无偏离应在本表“投标文件响应情况”栏注明“无商务条款偏离”的字样。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投标货物（服务）清单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序号</w:t>
            </w:r>
          </w:p>
        </w:tc>
        <w:tc>
          <w:tcPr>
            <w:tcW w:w="1667"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名称</w:t>
            </w:r>
          </w:p>
        </w:tc>
        <w:tc>
          <w:tcPr>
            <w:tcW w:w="1560"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规格、型号</w:t>
            </w:r>
          </w:p>
        </w:tc>
        <w:tc>
          <w:tcPr>
            <w:tcW w:w="2551"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主要性能参数</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单位</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1、本表设备名称填写的顺序应与本招标文件第四部分中的采购清单相一致。</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pStyle w:val="15"/>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5"/>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5"/>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5"/>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5"/>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5"/>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5"/>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5"/>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5"/>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5"/>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5"/>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5"/>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pStyle w:val="5"/>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pStyle w:val="3"/>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1、拟派人员须是投标单位正式职工，以社保证明为准，如为符合法律规定的离退休返聘人员的，须提供退休证明及单位聘用证明。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2、表后附拟派人员的社保证明（或返聘人员证明）、业绩证明、相关证书的原件彩色扫描件。</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备品备件清单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709"/>
        <w:gridCol w:w="709"/>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48" w:type="dxa"/>
            <w:noWrap w:val="0"/>
            <w:vAlign w:val="center"/>
          </w:tcPr>
          <w:p>
            <w:pPr>
              <w:jc w:val="center"/>
              <w:rPr>
                <w:rFonts w:hint="eastAsia"/>
                <w:b/>
                <w:color w:val="auto"/>
                <w:sz w:val="21"/>
                <w:szCs w:val="21"/>
                <w:highlight w:val="none"/>
              </w:rPr>
            </w:pPr>
            <w:r>
              <w:rPr>
                <w:rFonts w:hint="eastAsia"/>
                <w:b/>
                <w:color w:val="auto"/>
                <w:sz w:val="21"/>
                <w:szCs w:val="21"/>
                <w:highlight w:val="none"/>
              </w:rPr>
              <w:t>序号</w:t>
            </w:r>
          </w:p>
        </w:tc>
        <w:tc>
          <w:tcPr>
            <w:tcW w:w="1445" w:type="dxa"/>
            <w:noWrap w:val="0"/>
            <w:vAlign w:val="center"/>
          </w:tcPr>
          <w:p>
            <w:pPr>
              <w:jc w:val="center"/>
              <w:rPr>
                <w:rFonts w:hint="eastAsia"/>
                <w:b/>
                <w:color w:val="auto"/>
                <w:sz w:val="21"/>
                <w:szCs w:val="21"/>
                <w:highlight w:val="none"/>
              </w:rPr>
            </w:pPr>
            <w:r>
              <w:rPr>
                <w:rFonts w:hint="eastAsia"/>
                <w:b/>
                <w:color w:val="auto"/>
                <w:sz w:val="21"/>
                <w:szCs w:val="21"/>
                <w:highlight w:val="none"/>
              </w:rPr>
              <w:t>名称</w:t>
            </w:r>
          </w:p>
        </w:tc>
        <w:tc>
          <w:tcPr>
            <w:tcW w:w="1984" w:type="dxa"/>
            <w:noWrap w:val="0"/>
            <w:vAlign w:val="center"/>
          </w:tcPr>
          <w:p>
            <w:pPr>
              <w:jc w:val="center"/>
              <w:rPr>
                <w:rFonts w:hint="eastAsia"/>
                <w:b/>
                <w:color w:val="auto"/>
                <w:sz w:val="21"/>
                <w:szCs w:val="21"/>
                <w:highlight w:val="none"/>
              </w:rPr>
            </w:pPr>
            <w:r>
              <w:rPr>
                <w:rFonts w:hint="eastAsia"/>
                <w:b/>
                <w:color w:val="auto"/>
                <w:sz w:val="21"/>
                <w:szCs w:val="21"/>
                <w:highlight w:val="none"/>
              </w:rPr>
              <w:t>规格、型号</w:t>
            </w:r>
          </w:p>
        </w:tc>
        <w:tc>
          <w:tcPr>
            <w:tcW w:w="709" w:type="dxa"/>
            <w:noWrap w:val="0"/>
            <w:vAlign w:val="center"/>
          </w:tcPr>
          <w:p>
            <w:pPr>
              <w:jc w:val="center"/>
              <w:rPr>
                <w:rFonts w:hint="eastAsia"/>
                <w:b/>
                <w:color w:val="auto"/>
                <w:sz w:val="21"/>
                <w:szCs w:val="21"/>
                <w:highlight w:val="none"/>
              </w:rPr>
            </w:pPr>
            <w:r>
              <w:rPr>
                <w:rFonts w:hint="eastAsia"/>
                <w:b/>
                <w:color w:val="auto"/>
                <w:sz w:val="21"/>
                <w:szCs w:val="21"/>
                <w:highlight w:val="none"/>
              </w:rPr>
              <w:t>单位</w:t>
            </w:r>
          </w:p>
        </w:tc>
        <w:tc>
          <w:tcPr>
            <w:tcW w:w="709" w:type="dxa"/>
            <w:noWrap w:val="0"/>
            <w:vAlign w:val="center"/>
          </w:tcPr>
          <w:p>
            <w:pPr>
              <w:jc w:val="center"/>
              <w:rPr>
                <w:rFonts w:hint="eastAsia"/>
                <w:b/>
                <w:color w:val="auto"/>
                <w:sz w:val="21"/>
                <w:szCs w:val="21"/>
                <w:highlight w:val="none"/>
              </w:rPr>
            </w:pPr>
            <w:r>
              <w:rPr>
                <w:rFonts w:hint="eastAsia"/>
                <w:b/>
                <w:color w:val="auto"/>
                <w:sz w:val="21"/>
                <w:szCs w:val="21"/>
                <w:highlight w:val="none"/>
              </w:rPr>
              <w:t>数量</w:t>
            </w:r>
          </w:p>
        </w:tc>
        <w:tc>
          <w:tcPr>
            <w:tcW w:w="1134" w:type="dxa"/>
            <w:noWrap w:val="0"/>
            <w:vAlign w:val="center"/>
          </w:tcPr>
          <w:p>
            <w:pPr>
              <w:jc w:val="center"/>
              <w:rPr>
                <w:rFonts w:hint="eastAsia"/>
                <w:b/>
                <w:color w:val="auto"/>
                <w:sz w:val="21"/>
                <w:szCs w:val="21"/>
                <w:highlight w:val="none"/>
              </w:rPr>
            </w:pPr>
            <w:r>
              <w:rPr>
                <w:rFonts w:hint="eastAsia"/>
                <w:b/>
                <w:color w:val="auto"/>
                <w:sz w:val="21"/>
                <w:szCs w:val="21"/>
                <w:highlight w:val="none"/>
              </w:rPr>
              <w:t>单价</w:t>
            </w:r>
          </w:p>
        </w:tc>
        <w:tc>
          <w:tcPr>
            <w:tcW w:w="1134" w:type="dxa"/>
            <w:noWrap w:val="0"/>
            <w:vAlign w:val="center"/>
          </w:tcPr>
          <w:p>
            <w:pPr>
              <w:jc w:val="center"/>
              <w:rPr>
                <w:rFonts w:hint="eastAsia"/>
                <w:b/>
                <w:color w:val="auto"/>
                <w:sz w:val="21"/>
                <w:szCs w:val="21"/>
                <w:highlight w:val="none"/>
              </w:rPr>
            </w:pPr>
            <w:r>
              <w:rPr>
                <w:rFonts w:hint="eastAsia"/>
                <w:b/>
                <w:color w:val="auto"/>
                <w:sz w:val="21"/>
                <w:szCs w:val="21"/>
                <w:highlight w:val="none"/>
              </w:rPr>
              <w:t>总价</w:t>
            </w:r>
          </w:p>
        </w:tc>
        <w:tc>
          <w:tcPr>
            <w:tcW w:w="1417" w:type="dxa"/>
            <w:noWrap w:val="0"/>
            <w:vAlign w:val="center"/>
          </w:tcPr>
          <w:p>
            <w:pPr>
              <w:jc w:val="center"/>
              <w:rPr>
                <w:rFonts w:hint="eastAsia"/>
                <w:b/>
                <w:color w:val="auto"/>
                <w:sz w:val="21"/>
                <w:szCs w:val="21"/>
                <w:highlight w:val="none"/>
              </w:rPr>
            </w:pPr>
            <w:r>
              <w:rPr>
                <w:rFonts w:hint="eastAsia"/>
                <w:b/>
                <w:color w:val="auto"/>
                <w:sz w:val="21"/>
                <w:szCs w:val="21"/>
                <w:highlight w:val="none"/>
              </w:rPr>
              <w:t>所属货物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45"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98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17" w:type="dxa"/>
            <w:noWrap w:val="0"/>
            <w:vAlign w:val="center"/>
          </w:tcPr>
          <w:p>
            <w:pPr>
              <w:snapToGrid w:val="0"/>
              <w:jc w:val="center"/>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45"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98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17" w:type="dxa"/>
            <w:noWrap w:val="0"/>
            <w:vAlign w:val="center"/>
          </w:tcPr>
          <w:p>
            <w:pPr>
              <w:snapToGrid w:val="0"/>
              <w:jc w:val="center"/>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45"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98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17" w:type="dxa"/>
            <w:noWrap w:val="0"/>
            <w:vAlign w:val="center"/>
          </w:tcPr>
          <w:p>
            <w:pPr>
              <w:snapToGrid w:val="0"/>
              <w:jc w:val="center"/>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45"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98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17" w:type="dxa"/>
            <w:noWrap w:val="0"/>
            <w:vAlign w:val="center"/>
          </w:tcPr>
          <w:p>
            <w:pPr>
              <w:snapToGrid w:val="0"/>
              <w:jc w:val="center"/>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45"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98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17" w:type="dxa"/>
            <w:noWrap w:val="0"/>
            <w:vAlign w:val="center"/>
          </w:tcPr>
          <w:p>
            <w:pPr>
              <w:snapToGrid w:val="0"/>
              <w:jc w:val="center"/>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45"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98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709"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134" w:type="dxa"/>
            <w:noWrap w:val="0"/>
            <w:vAlign w:val="center"/>
          </w:tcPr>
          <w:p>
            <w:pPr>
              <w:snapToGrid w:val="0"/>
              <w:jc w:val="center"/>
              <w:rPr>
                <w:rFonts w:hint="eastAsia" w:ascii="宋体" w:hAnsi="宋体" w:eastAsia="宋体" w:cs="宋体"/>
                <w:color w:val="auto"/>
                <w:spacing w:val="20"/>
                <w:sz w:val="21"/>
                <w:szCs w:val="21"/>
                <w:highlight w:val="none"/>
              </w:rPr>
            </w:pPr>
          </w:p>
        </w:tc>
        <w:tc>
          <w:tcPr>
            <w:tcW w:w="1417" w:type="dxa"/>
            <w:noWrap w:val="0"/>
            <w:vAlign w:val="center"/>
          </w:tcPr>
          <w:p>
            <w:pPr>
              <w:snapToGrid w:val="0"/>
              <w:jc w:val="center"/>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2"/>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7087" w:type="dxa"/>
            <w:gridSpan w:val="6"/>
            <w:noWrap w:val="0"/>
            <w:vAlign w:val="center"/>
          </w:tcPr>
          <w:p>
            <w:pPr>
              <w:snapToGrid w:val="0"/>
              <w:jc w:val="center"/>
              <w:rPr>
                <w:rFonts w:hint="eastAsia" w:ascii="宋体" w:hAnsi="宋体" w:eastAsia="宋体" w:cs="宋体"/>
                <w:b/>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1、投标人按招标文件要求列出备品、备件、检修工具等。</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1、提供符合本招标文件要求的类似项目业绩，表后附合同和验收证明的原件彩色扫描件，未提供的，相关项目不得分。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11）</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12）</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5、中小企业声明函（见</w:t>
      </w:r>
      <w:r>
        <w:rPr>
          <w:rFonts w:hint="eastAsia" w:ascii="宋体" w:hAnsi="宋体"/>
          <w:color w:val="auto"/>
          <w:highlight w:val="none"/>
        </w:rPr>
        <w:t>格式</w:t>
      </w:r>
      <w:r>
        <w:rPr>
          <w:rFonts w:hint="eastAsia" w:ascii="宋体" w:hAnsi="宋体"/>
          <w:color w:val="auto"/>
          <w:highlight w:val="none"/>
          <w:lang w:val="en-US" w:eastAsia="zh-CN"/>
        </w:rPr>
        <w:t>13）（中小微企业提供）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6、残疾人福利性单位声明函（见</w:t>
      </w:r>
      <w:r>
        <w:rPr>
          <w:rFonts w:hint="eastAsia" w:ascii="宋体" w:hAnsi="宋体"/>
          <w:color w:val="auto"/>
          <w:highlight w:val="none"/>
        </w:rPr>
        <w:t>格式</w:t>
      </w:r>
      <w:r>
        <w:rPr>
          <w:rFonts w:hint="eastAsia" w:ascii="宋体" w:hAnsi="宋体"/>
          <w:color w:val="auto"/>
          <w:highlight w:val="none"/>
          <w:lang w:val="en-US" w:eastAsia="zh-CN"/>
        </w:rPr>
        <w:t>14）（残疾人福利性单位提供）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7、监狱企业证明文件（</w:t>
      </w:r>
      <w:r>
        <w:rPr>
          <w:rFonts w:hint="eastAsia" w:ascii="宋体" w:hAnsi="宋体"/>
          <w:color w:val="auto"/>
          <w:highlight w:val="none"/>
        </w:rPr>
        <w:t>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r>
        <w:rPr>
          <w:rFonts w:hint="eastAsia" w:ascii="宋体" w:hAnsi="宋体"/>
          <w:color w:val="auto"/>
          <w:highlight w:val="none"/>
          <w:lang w:val="en-US" w:eastAsia="zh-CN"/>
        </w:rPr>
        <w:t>）（监狱企业提供）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8、政府采购统计基础信息表（见</w:t>
      </w:r>
      <w:r>
        <w:rPr>
          <w:rFonts w:hint="eastAsia" w:ascii="宋体" w:hAnsi="宋体"/>
          <w:color w:val="auto"/>
          <w:highlight w:val="none"/>
        </w:rPr>
        <w:t>格式</w:t>
      </w:r>
      <w:r>
        <w:rPr>
          <w:rFonts w:hint="eastAsia" w:ascii="宋体" w:hAnsi="宋体"/>
          <w:color w:val="auto"/>
          <w:highlight w:val="none"/>
          <w:lang w:val="en-US" w:eastAsia="zh-CN"/>
        </w:rPr>
        <w:t>15）</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9、投标人认为需要提供的其他材料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北京航空航天大学宁波创新研究院科普基地LED显示屏等设备</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BLZFCG2024022</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北京航空航天大学宁波创新研究院科普基地LED显示屏等设备</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投标人说明：</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投标人是否为符合要求的小微企业：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投标人是否为符合要求的监狱企业：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 xml:space="preserve">投标人是否为符合要求的残疾人福利性单位：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1、投标总价应为供应商提供本项目采购范围内的货物和服务所需的一切费用。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北京航空航天大学宁波创新研究院科普基地LED显示屏等设备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BLZFCG2024022</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45"/>
        <w:gridCol w:w="2273"/>
        <w:gridCol w:w="850"/>
        <w:gridCol w:w="850"/>
        <w:gridCol w:w="141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84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2273"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bCs/>
                <w:color w:val="auto"/>
                <w:szCs w:val="21"/>
                <w:highlight w:val="none"/>
              </w:rPr>
              <w:t>品牌、规格及型号</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414"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综合单价</w:t>
            </w:r>
          </w:p>
          <w:p>
            <w:pPr>
              <w:jc w:val="center"/>
              <w:rPr>
                <w:rFonts w:hint="eastAsia" w:ascii="宋体" w:hAnsi="宋体" w:eastAsia="宋体" w:cs="宋体"/>
                <w:b/>
                <w:color w:val="auto"/>
                <w:highlight w:val="none"/>
              </w:rPr>
            </w:pPr>
            <w:r>
              <w:rPr>
                <w:rFonts w:hint="eastAsia" w:ascii="宋体" w:hAnsi="宋体" w:cs="宋体"/>
                <w:b/>
                <w:color w:val="auto"/>
                <w:sz w:val="18"/>
                <w:szCs w:val="18"/>
                <w:highlight w:val="none"/>
                <w:lang w:eastAsia="zh-CN"/>
              </w:rPr>
              <w:t>（</w:t>
            </w:r>
            <w:r>
              <w:rPr>
                <w:rFonts w:hint="eastAsia" w:ascii="宋体" w:hAnsi="宋体" w:eastAsia="宋体" w:cs="宋体"/>
                <w:b/>
                <w:color w:val="auto"/>
                <w:sz w:val="18"/>
                <w:szCs w:val="18"/>
                <w:highlight w:val="none"/>
              </w:rPr>
              <w:t>元/单位</w:t>
            </w:r>
            <w:r>
              <w:rPr>
                <w:rFonts w:hint="eastAsia" w:ascii="宋体" w:hAnsi="宋体" w:cs="宋体"/>
                <w:b/>
                <w:color w:val="auto"/>
                <w:sz w:val="18"/>
                <w:szCs w:val="18"/>
                <w:highlight w:val="none"/>
                <w:lang w:eastAsia="zh-CN"/>
              </w:rPr>
              <w:t>）</w:t>
            </w:r>
          </w:p>
        </w:tc>
        <w:tc>
          <w:tcPr>
            <w:tcW w:w="127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17" w:type="dxa"/>
            <w:gridSpan w:val="7"/>
            <w:shd w:val="clear" w:color="auto" w:fill="auto"/>
            <w:noWrap w:val="0"/>
            <w:vAlign w:val="center"/>
          </w:tcPr>
          <w:p>
            <w:pPr>
              <w:widowControl/>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一、北航宁波创新研院院 LED屏幕播放系统（带安装施工、调试）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小计</w:t>
            </w: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17" w:type="dxa"/>
            <w:gridSpan w:val="7"/>
            <w:shd w:val="clear" w:color="auto" w:fill="auto"/>
            <w:noWrap w:val="0"/>
            <w:vAlign w:val="center"/>
          </w:tcPr>
          <w:p>
            <w:pPr>
              <w:widowControl/>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二、显示系统（只供货，不含安装施工）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w:t>
            </w: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w:t>
            </w: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w:t>
            </w: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小计</w:t>
            </w: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w:t>
            </w: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w:t>
            </w: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w:t>
            </w: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w:t>
            </w: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17" w:type="dxa"/>
            <w:gridSpan w:val="7"/>
            <w:shd w:val="clear" w:color="auto" w:fill="auto"/>
            <w:noWrap w:val="0"/>
            <w:vAlign w:val="center"/>
          </w:tcPr>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restart"/>
            <w:noWrap w:val="0"/>
            <w:vAlign w:val="center"/>
          </w:tcPr>
          <w:p>
            <w:pPr>
              <w:spacing w:line="2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投标总价</w:t>
            </w:r>
            <w:r>
              <w:rPr>
                <w:rFonts w:hint="eastAsia" w:ascii="宋体" w:hAnsi="宋体" w:eastAsia="宋体" w:cs="宋体"/>
                <w:b/>
                <w:bCs/>
                <w:color w:val="auto"/>
                <w:szCs w:val="21"/>
                <w:highlight w:val="none"/>
              </w:rPr>
              <w:t>（元）</w:t>
            </w: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continue"/>
            <w:noWrap w:val="0"/>
            <w:vAlign w:val="center"/>
          </w:tcPr>
          <w:p>
            <w:pPr>
              <w:spacing w:line="260" w:lineRule="exact"/>
              <w:rPr>
                <w:rFonts w:hint="eastAsia" w:ascii="宋体" w:hAnsi="宋体" w:eastAsia="宋体" w:cs="宋体"/>
                <w:color w:val="auto"/>
                <w:sz w:val="18"/>
                <w:szCs w:val="18"/>
                <w:highlight w:val="none"/>
              </w:rPr>
            </w:pP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1、本表设备名称填写的顺序应与本招标文件第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部分中的采购清单相一致</w:t>
      </w:r>
      <w:r>
        <w:rPr>
          <w:rFonts w:hint="eastAsia" w:ascii="宋体" w:hAnsi="宋体" w:cs="宋体"/>
          <w:color w:val="auto"/>
          <w:highlight w:val="none"/>
          <w:lang w:eastAsia="zh-CN"/>
        </w:rPr>
        <w:t>，</w:t>
      </w:r>
      <w:r>
        <w:rPr>
          <w:rFonts w:hint="eastAsia" w:ascii="宋体" w:hAnsi="宋体" w:eastAsia="宋体" w:cs="宋体"/>
          <w:color w:val="auto"/>
          <w:highlight w:val="none"/>
        </w:rPr>
        <w:t>按子系统小计金额。投标</w:t>
      </w:r>
      <w:r>
        <w:rPr>
          <w:rFonts w:hint="eastAsia" w:ascii="宋体" w:hAnsi="宋体" w:cs="宋体"/>
          <w:color w:val="auto"/>
          <w:highlight w:val="none"/>
          <w:lang w:val="en-US" w:eastAsia="zh-CN"/>
        </w:rPr>
        <w:t>人</w:t>
      </w:r>
      <w:r>
        <w:rPr>
          <w:rFonts w:hint="eastAsia" w:ascii="宋体" w:hAnsi="宋体" w:eastAsia="宋体" w:cs="宋体"/>
          <w:color w:val="auto"/>
          <w:highlight w:val="none"/>
        </w:rPr>
        <w:t>报价有漏项、缺项的，为无效</w:t>
      </w:r>
      <w:r>
        <w:rPr>
          <w:rFonts w:hint="eastAsia" w:ascii="宋体" w:hAnsi="宋体" w:cs="宋体"/>
          <w:color w:val="auto"/>
          <w:highlight w:val="none"/>
          <w:lang w:val="en-US" w:eastAsia="zh-CN"/>
        </w:rPr>
        <w:t>报价</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2、本表格的“投标总价”应与开标一览表的“投标总价”一致。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。由同一制造商生产的货物，允许合并列出。对于采购清单中涉及到的辅材（如电线、线管、配件等）、利旧产品、非货物类（如施工、安装、调试、租赁、运维等）的项目，可以不列出相关企业的具体情况。</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7"/>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在本次政府采购活动中，残疾人福利性单位视同小型、微型企业，享受评审中价格扣除等促进中小企业发展的政府采购政策。残疾人福利性单位属于小型、微型企业的，不重复享受政策。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4、提交残疾人福利性单位声明函享受评审价格扣除优惠并中标的，内容随中标公告一同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政府采购统计基础信息表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北京航空航天大学宁波创新研究院科普基地LED显示屏等设备</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BLZFCG2024022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6"/>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是否国内企业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是否宁波企业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企业划分标准类型（大型、中型、小型、微型）</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提供的货物是否本企业制造</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由本单位制造的货物金额为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万元，提供其他大型企业制造的货物金额为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万元、其他中型企业制造的货物金额为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万元、其他小型企业制造的货物金额为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万元、其他微型企业制造的货物金额为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货物原产地是否是中国境内</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原产地为中国境内货物金额为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货物原产地是否是宁波</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原产地为宁波货物金额为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提供的货物是否是认证的节能产品</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认证的节能产品货物金额为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提供的货物是否是认证的环境标志产品</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认证的环境标志产品货物金额为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承担的服务是否本企业提供</w:t>
            </w:r>
          </w:p>
        </w:tc>
        <w:tc>
          <w:tcPr>
            <w:tcW w:w="5190" w:type="dxa"/>
            <w:noWrap w:val="0"/>
            <w:vAlign w:val="center"/>
          </w:tcPr>
          <w:p>
            <w:pP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、企业划分标准，按照（工信部联企业[2011]300号）文件的规定。</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、分支机构投标的，企业划型以投标人所属法人企业（总公司）的划分类型为准。</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评标委员会对具备实质性响应的技术商务文件进行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按照评分标准表（具体见本部分评分标准表）对各投标人技术商务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pStyle w:val="3"/>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pStyle w:val="3"/>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pStyle w:val="3"/>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pStyle w:val="3"/>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pStyle w:val="3"/>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pStyle w:val="3"/>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cs="宋体"/>
          <w:color w:val="auto"/>
          <w:sz w:val="21"/>
          <w:szCs w:val="21"/>
          <w:highlight w:val="none"/>
          <w:lang w:val="en-US" w:eastAsia="zh-CN"/>
        </w:rPr>
        <w:t>评分标准表1-6项合计得分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6"/>
        <w:ind w:left="0" w:firstLine="0"/>
        <w:jc w:val="left"/>
        <w:rPr>
          <w:rFonts w:hint="eastAsia"/>
          <w:color w:val="auto"/>
          <w:sz w:val="21"/>
          <w:highlight w:val="none"/>
        </w:rPr>
      </w:pPr>
      <w:r>
        <w:rPr>
          <w:color w:val="auto"/>
          <w:sz w:val="21"/>
          <w:highlight w:val="none"/>
        </w:rPr>
        <w:br w:type="page"/>
      </w:r>
      <w:r>
        <w:rPr>
          <w:rFonts w:hint="eastAsia"/>
          <w:color w:val="auto"/>
          <w:sz w:val="21"/>
          <w:highlight w:val="none"/>
        </w:rPr>
        <w:t>附：</w:t>
      </w:r>
    </w:p>
    <w:p>
      <w:pPr>
        <w:adjustRightInd w:val="0"/>
        <w:snapToGrid w:val="0"/>
        <w:spacing w:before="156" w:beforeLines="50" w:after="156" w:afterLines="50" w:line="360" w:lineRule="auto"/>
        <w:jc w:val="center"/>
        <w:rPr>
          <w:rFonts w:hint="eastAsia"/>
          <w:b/>
          <w:color w:val="auto"/>
          <w:sz w:val="32"/>
          <w:szCs w:val="32"/>
          <w:highlight w:val="none"/>
        </w:rPr>
      </w:pPr>
      <w:r>
        <w:rPr>
          <w:rFonts w:hint="eastAsia"/>
          <w:b/>
          <w:color w:val="auto"/>
          <w:sz w:val="32"/>
          <w:szCs w:val="32"/>
          <w:highlight w:val="none"/>
        </w:rPr>
        <w:t>评分标准表</w:t>
      </w:r>
    </w:p>
    <w:tbl>
      <w:tblPr>
        <w:tblStyle w:val="1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96"/>
        <w:gridCol w:w="609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56" w:type="dxa"/>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96" w:type="dxa"/>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6096" w:type="dxa"/>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640" w:type="dxa"/>
            <w:gridSpan w:val="4"/>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硬件技术指标响应性</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投标所提供的硬件设备配置和技术参数均满足招标文件技术参数的，得</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分。标▲的指标（如有）不得负偏离，否则投标无效，标★的指标（如有）每有1项负偏离扣0.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分，一般指标每有1项负偏离扣0.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tc>
        <w:tc>
          <w:tcPr>
            <w:tcW w:w="992" w:type="dxa"/>
            <w:noWrap w:val="0"/>
            <w:tcMar>
              <w:top w:w="113" w:type="dxa"/>
              <w:left w:w="113" w:type="dxa"/>
              <w:bottom w:w="113" w:type="dxa"/>
              <w:right w:w="113" w:type="dxa"/>
            </w:tcMar>
            <w:vAlign w:val="center"/>
          </w:tcPr>
          <w:p>
            <w:pPr>
              <w:snapToGrid w:val="0"/>
              <w:jc w:val="center"/>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配置先进性</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评标委员会对投标产品的配置先进性进行评议</w:t>
            </w:r>
            <w:r>
              <w:rPr>
                <w:rFonts w:hint="eastAsia" w:ascii="宋体" w:hAnsi="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设备配置齐全、合理</w:t>
            </w:r>
            <w:r>
              <w:rPr>
                <w:rFonts w:hint="eastAsia" w:ascii="宋体" w:hAnsi="宋体" w:cs="宋体"/>
                <w:color w:val="auto"/>
                <w:sz w:val="21"/>
                <w:szCs w:val="21"/>
                <w:highlight w:val="none"/>
                <w:lang w:eastAsia="zh-CN"/>
              </w:rPr>
              <w:t>、</w:t>
            </w:r>
            <w:r>
              <w:rPr>
                <w:rFonts w:hint="eastAsia"/>
                <w:color w:val="auto"/>
                <w:highlight w:val="none"/>
              </w:rPr>
              <w:t>先进</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设备配置</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rPr>
              <w:t>齐全、合理</w:t>
            </w:r>
            <w:r>
              <w:rPr>
                <w:rFonts w:hint="eastAsia" w:ascii="宋体" w:hAnsi="宋体" w:cs="宋体"/>
                <w:color w:val="auto"/>
                <w:sz w:val="21"/>
                <w:szCs w:val="21"/>
                <w:highlight w:val="none"/>
                <w:lang w:eastAsia="zh-CN"/>
              </w:rPr>
              <w:t>、</w:t>
            </w:r>
            <w:r>
              <w:rPr>
                <w:rFonts w:hint="eastAsia"/>
                <w:color w:val="auto"/>
                <w:highlight w:val="none"/>
              </w:rPr>
              <w:t>先进</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设备配置存在缺陷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w:t>
            </w:r>
            <w:r>
              <w:rPr>
                <w:rFonts w:hint="eastAsia"/>
                <w:color w:val="auto"/>
                <w:highlight w:val="none"/>
              </w:rPr>
              <w:t>先进</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c>
          <w:tcPr>
            <w:tcW w:w="992" w:type="dxa"/>
            <w:noWrap w:val="0"/>
            <w:tcMar>
              <w:top w:w="113" w:type="dxa"/>
              <w:left w:w="113" w:type="dxa"/>
              <w:bottom w:w="113" w:type="dxa"/>
              <w:right w:w="113" w:type="dxa"/>
            </w:tcMar>
            <w:vAlign w:val="center"/>
          </w:tcPr>
          <w:p>
            <w:pPr>
              <w:snapToGrid w:val="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性能稳定性</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评标委员会对投标产品的稳定性进行评议：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匹配性高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性能稳定性优于招标需求的得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匹配性一般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性能稳定性与招标需求基本一致的得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匹配性差</w:t>
            </w:r>
            <w:r>
              <w:rPr>
                <w:rFonts w:hint="eastAsia" w:ascii="宋体" w:hAnsi="宋体" w:eastAsia="宋体" w:cs="宋体"/>
                <w:color w:val="auto"/>
                <w:sz w:val="21"/>
                <w:szCs w:val="21"/>
                <w:highlight w:val="none"/>
              </w:rPr>
              <w:t>、性能稳定性无法满足招标需求的得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未提供，不得分。</w:t>
            </w:r>
          </w:p>
        </w:tc>
        <w:tc>
          <w:tcPr>
            <w:tcW w:w="992" w:type="dxa"/>
            <w:noWrap w:val="0"/>
            <w:tcMar>
              <w:top w:w="113" w:type="dxa"/>
              <w:left w:w="113" w:type="dxa"/>
              <w:bottom w:w="113" w:type="dxa"/>
              <w:right w:w="113" w:type="dxa"/>
            </w:tcMar>
            <w:vAlign w:val="center"/>
          </w:tcPr>
          <w:p>
            <w:pPr>
              <w:snapToGrid w:val="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zh-CN"/>
              </w:rPr>
              <w:t>实施方案</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根据供货方案、安装组织措施、人员安排、进度计划、保障措施等情况进行评议</w:t>
            </w:r>
            <w:r>
              <w:rPr>
                <w:rFonts w:hint="eastAsia" w:ascii="宋体" w:hAnsi="宋体" w:cs="宋体"/>
                <w:color w:val="auto"/>
                <w:sz w:val="21"/>
                <w:szCs w:val="21"/>
                <w:highlight w:val="none"/>
                <w:lang w:eastAsia="zh-CN"/>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方案完整、可保障项目顺利实施的得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方案基本完整、细节的缺漏不足以影响项目顺利实施的得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方案不完整、有明显缺失，会影响项目顺利实施的得1分；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未提供，不得分。</w:t>
            </w:r>
          </w:p>
        </w:tc>
        <w:tc>
          <w:tcPr>
            <w:tcW w:w="992" w:type="dxa"/>
            <w:noWrap w:val="0"/>
            <w:tcMar>
              <w:top w:w="113" w:type="dxa"/>
              <w:left w:w="113" w:type="dxa"/>
              <w:bottom w:w="113" w:type="dxa"/>
              <w:right w:w="113" w:type="dxa"/>
            </w:tcMar>
            <w:vAlign w:val="center"/>
          </w:tcPr>
          <w:p>
            <w:pPr>
              <w:snapToGrid w:val="0"/>
              <w:jc w:val="center"/>
              <w:rPr>
                <w:rFonts w:hint="eastAsia" w:ascii="宋体" w:hAnsi="宋体" w:eastAsia="宋体" w:cs="宋体"/>
                <w:b/>
                <w:color w:val="auto"/>
                <w:sz w:val="21"/>
                <w:szCs w:val="21"/>
                <w:highlight w:val="none"/>
                <w:lang w:val="zh-CN"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人员证书</w:t>
            </w:r>
          </w:p>
        </w:tc>
        <w:tc>
          <w:tcPr>
            <w:tcW w:w="6096" w:type="dxa"/>
            <w:noWrap w:val="0"/>
            <w:tcMar>
              <w:top w:w="113" w:type="dxa"/>
              <w:left w:w="113" w:type="dxa"/>
              <w:bottom w:w="113" w:type="dxa"/>
              <w:right w:w="113" w:type="dxa"/>
            </w:tcMar>
            <w:vAlign w:val="center"/>
          </w:tcPr>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1、拟派项目负责人（2分）</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具有信息项目管理师（高级）资格证书的，得2分。</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2、拟派其他人员（项目负责人除外）（2分）</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具有信息系统管理工程师、网络工程师（中级）及以上证书的，每提供1个得1分，1人多证可按证书数量得分，本项最多得2分。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在投标文件中提供拟派人员证书和社保证明的原件彩色扫描件，未提供的不得分。</w:t>
            </w:r>
          </w:p>
        </w:tc>
        <w:tc>
          <w:tcPr>
            <w:tcW w:w="992" w:type="dxa"/>
            <w:noWrap w:val="0"/>
            <w:tcMar>
              <w:top w:w="113" w:type="dxa"/>
              <w:left w:w="113" w:type="dxa"/>
              <w:bottom w:w="113" w:type="dxa"/>
              <w:right w:w="113" w:type="dxa"/>
            </w:tcMar>
            <w:vAlign w:val="center"/>
          </w:tcPr>
          <w:p>
            <w:pPr>
              <w:snapToGrid w:val="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质量保证</w:t>
            </w:r>
            <w:r>
              <w:rPr>
                <w:rFonts w:hint="eastAsia" w:ascii="宋体" w:hAnsi="宋体" w:eastAsia="宋体" w:cs="宋体"/>
                <w:color w:val="auto"/>
                <w:sz w:val="21"/>
                <w:szCs w:val="21"/>
                <w:highlight w:val="none"/>
                <w:lang w:val="zh-CN"/>
              </w:rPr>
              <w:t>及售后服务</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根据投标人提供的售后承诺及服务方案（包括售后服务体系的完善性、服务响应时间、售后维护人员投入情况以及具体服务保障承诺等）进行评议：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方案完全满足采购需求，服务体系完善、响应及时、服务保障措施到位的得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方案基本满足采购需求，服务措施及承诺中存在不足或缺失、或响应不够及时的得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方案无法满足采购需求，服务承诺不完整、或有比较明显不合理之处的得1分；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992" w:type="dxa"/>
            <w:noWrap w:val="0"/>
            <w:tcMar>
              <w:top w:w="113" w:type="dxa"/>
              <w:left w:w="113" w:type="dxa"/>
              <w:bottom w:w="113" w:type="dxa"/>
              <w:right w:w="113" w:type="dxa"/>
            </w:tcMar>
            <w:vAlign w:val="center"/>
          </w:tcPr>
          <w:p>
            <w:pPr>
              <w:snapToGrid w:val="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培训方案</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根据提供的培训人员、时间、内容的合理性、可操作性进行评议。方案内容充分合理、可操作性强的得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方案内容较充分合理、可操作性较强的得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方案内容不充分合理、可操作性差的得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992" w:type="dxa"/>
            <w:noWrap w:val="0"/>
            <w:tcMar>
              <w:top w:w="113" w:type="dxa"/>
              <w:left w:w="113" w:type="dxa"/>
              <w:bottom w:w="113" w:type="dxa"/>
              <w:right w:w="113" w:type="dxa"/>
            </w:tcMar>
            <w:vAlign w:val="center"/>
          </w:tcPr>
          <w:p>
            <w:pPr>
              <w:snapToGrid w:val="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696"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优惠承诺及合理化建议</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根据供应商提供的合理化建议和优惠承诺进行评议。</w:t>
            </w:r>
          </w:p>
        </w:tc>
        <w:tc>
          <w:tcPr>
            <w:tcW w:w="992" w:type="dxa"/>
            <w:noWrap w:val="0"/>
            <w:tcMar>
              <w:top w:w="113" w:type="dxa"/>
              <w:left w:w="113" w:type="dxa"/>
              <w:bottom w:w="113" w:type="dxa"/>
              <w:right w:w="113" w:type="dxa"/>
            </w:tcMar>
            <w:vAlign w:val="center"/>
          </w:tcPr>
          <w:p>
            <w:pPr>
              <w:snapToGrid w:val="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696" w:type="dxa"/>
            <w:noWrap w:val="0"/>
            <w:tcMar>
              <w:top w:w="113" w:type="dxa"/>
              <w:left w:w="113" w:type="dxa"/>
              <w:bottom w:w="113"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投标人证书</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具有有效的质量管理体系认证证书的，得1分；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具有有效的环境管理体系认证证书的，得1分；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具有有效的信息安全管理体系认证证书的，得1分；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具有电子与智能承包工程二级及以上证书的，得1分。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在投标文件中提供证书原件彩色扫描件，否则不得分。</w:t>
            </w:r>
          </w:p>
        </w:tc>
        <w:tc>
          <w:tcPr>
            <w:tcW w:w="992" w:type="dxa"/>
            <w:noWrap w:val="0"/>
            <w:tcMar>
              <w:top w:w="113" w:type="dxa"/>
              <w:left w:w="113" w:type="dxa"/>
              <w:bottom w:w="113" w:type="dxa"/>
              <w:right w:w="113" w:type="dxa"/>
            </w:tcMar>
            <w:vAlign w:val="center"/>
          </w:tcPr>
          <w:p>
            <w:pPr>
              <w:tabs>
                <w:tab w:val="left" w:pos="2040"/>
              </w:tabs>
              <w:snapToGrid w:val="0"/>
              <w:ind w:left="-34"/>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696" w:type="dxa"/>
            <w:noWrap w:val="0"/>
            <w:tcMar>
              <w:top w:w="113" w:type="dxa"/>
              <w:left w:w="113" w:type="dxa"/>
              <w:bottom w:w="113"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投标人最近三年（时间计算以投标截止时间和合同签订时间为准）以来成功实施的同类项目的业绩或案例证明。</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投标人每提供一个类似业绩的证明材料，得1分，本项最高得3分。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类似业绩认定标准：</w:t>
            </w:r>
            <w:r>
              <w:rPr>
                <w:rFonts w:hint="eastAsia" w:ascii="宋体" w:hAnsi="宋体" w:eastAsia="宋体" w:cs="宋体"/>
                <w:color w:val="auto"/>
                <w:sz w:val="21"/>
                <w:szCs w:val="21"/>
                <w:highlight w:val="none"/>
                <w:lang w:val="en-US" w:eastAsia="zh-CN"/>
              </w:rPr>
              <w:t>①实施</w:t>
            </w:r>
            <w:r>
              <w:rPr>
                <w:rFonts w:hint="eastAsia" w:ascii="宋体" w:hAnsi="宋体" w:eastAsia="宋体" w:cs="宋体"/>
                <w:color w:val="auto"/>
                <w:sz w:val="21"/>
                <w:szCs w:val="21"/>
                <w:highlight w:val="none"/>
              </w:rPr>
              <w:t>内容与本次采购类似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至少包括LED显示屏系统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，并在合同或合同清单等附件资料中能体现。</w:t>
            </w:r>
            <w:r>
              <w:rPr>
                <w:rFonts w:hint="eastAsia" w:ascii="宋体" w:hAnsi="宋体" w:cs="宋体"/>
                <w:color w:val="auto"/>
                <w:sz w:val="21"/>
                <w:szCs w:val="21"/>
                <w:highlight w:val="none"/>
                <w:lang w:val="en-US" w:eastAsia="zh-CN"/>
              </w:rPr>
              <w:t>②同一个采购单位，</w:t>
            </w:r>
            <w:r>
              <w:rPr>
                <w:rFonts w:hint="eastAsia" w:ascii="宋体" w:hAnsi="宋体" w:eastAsia="宋体" w:cs="宋体"/>
                <w:color w:val="auto"/>
                <w:sz w:val="21"/>
                <w:szCs w:val="21"/>
                <w:highlight w:val="none"/>
                <w:lang w:val="en-US" w:eastAsia="zh-CN"/>
              </w:rPr>
              <w:t>签订多个合同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，按1个业绩计算。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在投标文件中提供合同及验收证明的原件彩色扫描件，合同和验收证明缺一不可，否则不得分。</w:t>
            </w:r>
          </w:p>
        </w:tc>
        <w:tc>
          <w:tcPr>
            <w:tcW w:w="992" w:type="dxa"/>
            <w:noWrap w:val="0"/>
            <w:tcMar>
              <w:top w:w="113" w:type="dxa"/>
              <w:left w:w="113" w:type="dxa"/>
              <w:bottom w:w="113" w:type="dxa"/>
              <w:right w:w="113" w:type="dxa"/>
            </w:tcMar>
            <w:vAlign w:val="center"/>
          </w:tcPr>
          <w:p>
            <w:pPr>
              <w:tabs>
                <w:tab w:val="left" w:pos="2040"/>
              </w:tabs>
              <w:snapToGrid w:val="0"/>
              <w:ind w:left="-34"/>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tcMar>
              <w:top w:w="113" w:type="dxa"/>
              <w:left w:w="113" w:type="dxa"/>
              <w:bottom w:w="113" w:type="dxa"/>
              <w:right w:w="113" w:type="dxa"/>
            </w:tcMar>
            <w:vAlign w:val="center"/>
          </w:tcPr>
          <w:p>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96" w:type="dxa"/>
            <w:noWrap w:val="0"/>
            <w:tcMar>
              <w:top w:w="113" w:type="dxa"/>
              <w:left w:w="113" w:type="dxa"/>
              <w:bottom w:w="113"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非强制节能环保产品</w:t>
            </w:r>
          </w:p>
        </w:tc>
        <w:tc>
          <w:tcPr>
            <w:tcW w:w="6096"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投标人所投货物中如有列入现行节能产品（或环境标志产品）政府采购品目清单且取得认证证书的（强制产品除外），每提供一个得1分，最高得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台式计算机、便携式计算机、激光打印机、针式打印机、液晶显示器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空调机</w:t>
            </w:r>
            <w:r>
              <w:rPr>
                <w:rFonts w:hint="eastAsia" w:ascii="宋体" w:hAnsi="宋体" w:eastAsia="宋体" w:cs="宋体"/>
                <w:color w:val="auto"/>
                <w:sz w:val="21"/>
                <w:szCs w:val="21"/>
                <w:highlight w:val="none"/>
              </w:rPr>
              <w:t>等为政府强制采购产品，施行强制采购政策。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992" w:type="dxa"/>
            <w:noWrap w:val="0"/>
            <w:tcMar>
              <w:top w:w="113" w:type="dxa"/>
              <w:left w:w="113" w:type="dxa"/>
              <w:bottom w:w="113" w:type="dxa"/>
              <w:right w:w="113" w:type="dxa"/>
            </w:tcMar>
            <w:vAlign w:val="center"/>
          </w:tcPr>
          <w:p>
            <w:pPr>
              <w:tabs>
                <w:tab w:val="left" w:pos="2040"/>
              </w:tabs>
              <w:snapToGrid w:val="0"/>
              <w:ind w:left="-34"/>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640" w:type="dxa"/>
            <w:gridSpan w:val="4"/>
            <w:noWrap w:val="0"/>
            <w:tcMar>
              <w:top w:w="113" w:type="dxa"/>
              <w:left w:w="113" w:type="dxa"/>
              <w:bottom w:w="113" w:type="dxa"/>
              <w:right w:w="113" w:type="dxa"/>
            </w:tcMar>
            <w:vAlign w:val="center"/>
          </w:tcPr>
          <w:p>
            <w:pPr>
              <w:tabs>
                <w:tab w:val="left" w:pos="2040"/>
              </w:tabs>
              <w:snapToGrid w:val="0"/>
              <w:ind w:left="-34"/>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856" w:type="dxa"/>
            <w:noWrap w:val="0"/>
            <w:tcMar>
              <w:top w:w="113" w:type="dxa"/>
              <w:left w:w="113" w:type="dxa"/>
              <w:bottom w:w="113" w:type="dxa"/>
              <w:right w:w="113" w:type="dxa"/>
            </w:tcMar>
            <w:vAlign w:val="center"/>
          </w:tcPr>
          <w:p>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8784" w:type="dxa"/>
            <w:gridSpan w:val="3"/>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参与评审的价格＝有效投标报价－小微企业有效投标报价×</w:t>
            </w:r>
            <w:r>
              <w:rPr>
                <w:rFonts w:hint="eastAsia" w:ascii="宋体" w:hAnsi="宋体" w:cs="宋体"/>
                <w:color w:val="auto"/>
                <w:sz w:val="21"/>
                <w:szCs w:val="21"/>
                <w:highlight w:val="none"/>
                <w:lang w:val="en-US" w:eastAsia="zh-CN"/>
              </w:rPr>
              <w:t>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ascii="宋体" w:hAnsi="宋体" w:eastAsia="宋体"/>
        <w:lang w:eastAsia="zh-CN"/>
      </w:rPr>
    </w:pPr>
    <w:r>
      <w:rPr>
        <w:rFonts w:hint="eastAsia" w:ascii="宋体" w:hAnsi="宋体"/>
      </w:rPr>
      <w:t>项目名称：</w:t>
    </w:r>
    <w:r>
      <w:rPr>
        <w:rFonts w:hint="eastAsia" w:ascii="宋体" w:hAnsi="宋体"/>
        <w:lang w:eastAsia="zh-CN"/>
      </w:rPr>
      <w:t>北京航空航天大学宁波创新研究院科普基地LED显示屏等设备</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w:t>
    </w:r>
    <w:r>
      <w:rPr>
        <w:rFonts w:hint="eastAsia" w:ascii="宋体" w:hAnsi="宋体"/>
        <w:lang w:val="en-US" w:eastAsia="zh-CN"/>
      </w:rPr>
      <w:t>4022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2878C2"/>
    <w:rsid w:val="002C0E4C"/>
    <w:rsid w:val="00497742"/>
    <w:rsid w:val="004C193B"/>
    <w:rsid w:val="005700E9"/>
    <w:rsid w:val="006A2BBF"/>
    <w:rsid w:val="006F4EA6"/>
    <w:rsid w:val="0070020E"/>
    <w:rsid w:val="00723F96"/>
    <w:rsid w:val="00871EA8"/>
    <w:rsid w:val="00895663"/>
    <w:rsid w:val="00961685"/>
    <w:rsid w:val="00970FAA"/>
    <w:rsid w:val="00A30CB3"/>
    <w:rsid w:val="00A4772F"/>
    <w:rsid w:val="00AA573D"/>
    <w:rsid w:val="00B728A5"/>
    <w:rsid w:val="00BB26DA"/>
    <w:rsid w:val="00BF693D"/>
    <w:rsid w:val="00C85D3C"/>
    <w:rsid w:val="00CC07EC"/>
    <w:rsid w:val="00CC1E09"/>
    <w:rsid w:val="00CE7AF8"/>
    <w:rsid w:val="00E46C55"/>
    <w:rsid w:val="00E60A37"/>
    <w:rsid w:val="00F21B99"/>
    <w:rsid w:val="00F400A7"/>
    <w:rsid w:val="00F4016E"/>
    <w:rsid w:val="00F40BB3"/>
    <w:rsid w:val="013A4489"/>
    <w:rsid w:val="01425064"/>
    <w:rsid w:val="01664C41"/>
    <w:rsid w:val="018E3217"/>
    <w:rsid w:val="018F6D81"/>
    <w:rsid w:val="019C6C58"/>
    <w:rsid w:val="01A53386"/>
    <w:rsid w:val="01B933AA"/>
    <w:rsid w:val="01C76819"/>
    <w:rsid w:val="02293807"/>
    <w:rsid w:val="02821B99"/>
    <w:rsid w:val="029047B6"/>
    <w:rsid w:val="02D6293B"/>
    <w:rsid w:val="02E40AFE"/>
    <w:rsid w:val="02FA24BF"/>
    <w:rsid w:val="03163D9C"/>
    <w:rsid w:val="032569AA"/>
    <w:rsid w:val="03433B18"/>
    <w:rsid w:val="037B577A"/>
    <w:rsid w:val="03841BC8"/>
    <w:rsid w:val="03A357FE"/>
    <w:rsid w:val="03E3154E"/>
    <w:rsid w:val="03F66B79"/>
    <w:rsid w:val="03FA3367"/>
    <w:rsid w:val="03FE27DD"/>
    <w:rsid w:val="04217AB1"/>
    <w:rsid w:val="043F5274"/>
    <w:rsid w:val="043F665C"/>
    <w:rsid w:val="04484C31"/>
    <w:rsid w:val="04756809"/>
    <w:rsid w:val="047B0A3C"/>
    <w:rsid w:val="04873F4B"/>
    <w:rsid w:val="04893842"/>
    <w:rsid w:val="04924526"/>
    <w:rsid w:val="04AE1459"/>
    <w:rsid w:val="04C07991"/>
    <w:rsid w:val="04C6192C"/>
    <w:rsid w:val="04D17CC9"/>
    <w:rsid w:val="04D7530F"/>
    <w:rsid w:val="04DE679D"/>
    <w:rsid w:val="04EB5C24"/>
    <w:rsid w:val="0509588F"/>
    <w:rsid w:val="05102512"/>
    <w:rsid w:val="052420EF"/>
    <w:rsid w:val="052F28DF"/>
    <w:rsid w:val="055A4ED1"/>
    <w:rsid w:val="05650F6C"/>
    <w:rsid w:val="056E6B3B"/>
    <w:rsid w:val="05B03ACD"/>
    <w:rsid w:val="05B22882"/>
    <w:rsid w:val="05CD7AD2"/>
    <w:rsid w:val="05D3507C"/>
    <w:rsid w:val="060E3E53"/>
    <w:rsid w:val="06155C58"/>
    <w:rsid w:val="06253790"/>
    <w:rsid w:val="063A520D"/>
    <w:rsid w:val="066A0AA1"/>
    <w:rsid w:val="066D1330"/>
    <w:rsid w:val="06833C80"/>
    <w:rsid w:val="068A2188"/>
    <w:rsid w:val="06941A0B"/>
    <w:rsid w:val="06BF37EF"/>
    <w:rsid w:val="06D32A2E"/>
    <w:rsid w:val="06D57221"/>
    <w:rsid w:val="06E96117"/>
    <w:rsid w:val="071C5C13"/>
    <w:rsid w:val="071F35FD"/>
    <w:rsid w:val="0740342C"/>
    <w:rsid w:val="077D4558"/>
    <w:rsid w:val="07A546C1"/>
    <w:rsid w:val="07A84A60"/>
    <w:rsid w:val="07AC5381"/>
    <w:rsid w:val="07DF5AEC"/>
    <w:rsid w:val="07FB5A93"/>
    <w:rsid w:val="080561D0"/>
    <w:rsid w:val="080A6CFB"/>
    <w:rsid w:val="08117952"/>
    <w:rsid w:val="083B3885"/>
    <w:rsid w:val="08734EB1"/>
    <w:rsid w:val="087A46AB"/>
    <w:rsid w:val="088A7583"/>
    <w:rsid w:val="08AB620D"/>
    <w:rsid w:val="08DE1650"/>
    <w:rsid w:val="08F3614A"/>
    <w:rsid w:val="09062384"/>
    <w:rsid w:val="090D0587"/>
    <w:rsid w:val="092B5815"/>
    <w:rsid w:val="093F5D0F"/>
    <w:rsid w:val="095548C0"/>
    <w:rsid w:val="0969543E"/>
    <w:rsid w:val="09841C82"/>
    <w:rsid w:val="0992460A"/>
    <w:rsid w:val="0996655E"/>
    <w:rsid w:val="09976256"/>
    <w:rsid w:val="09A2678E"/>
    <w:rsid w:val="09BE54EE"/>
    <w:rsid w:val="09C5007F"/>
    <w:rsid w:val="09D56EA8"/>
    <w:rsid w:val="09D71826"/>
    <w:rsid w:val="0A347FCD"/>
    <w:rsid w:val="0A70511D"/>
    <w:rsid w:val="0A9C5906"/>
    <w:rsid w:val="0AA27313"/>
    <w:rsid w:val="0AA32829"/>
    <w:rsid w:val="0AB60A8E"/>
    <w:rsid w:val="0ACA711F"/>
    <w:rsid w:val="0ADD1CA5"/>
    <w:rsid w:val="0AFF3E15"/>
    <w:rsid w:val="0B060B92"/>
    <w:rsid w:val="0B0C319B"/>
    <w:rsid w:val="0B4534CD"/>
    <w:rsid w:val="0B672468"/>
    <w:rsid w:val="0B833327"/>
    <w:rsid w:val="0B942ED6"/>
    <w:rsid w:val="0BA60420"/>
    <w:rsid w:val="0BA87094"/>
    <w:rsid w:val="0BAC4891"/>
    <w:rsid w:val="0BB14321"/>
    <w:rsid w:val="0BB22F4A"/>
    <w:rsid w:val="0BBF0E37"/>
    <w:rsid w:val="0BE8747A"/>
    <w:rsid w:val="0BEF6E22"/>
    <w:rsid w:val="0BF846D0"/>
    <w:rsid w:val="0C060EE5"/>
    <w:rsid w:val="0C0A4350"/>
    <w:rsid w:val="0C5C50D6"/>
    <w:rsid w:val="0C8F775E"/>
    <w:rsid w:val="0CA37666"/>
    <w:rsid w:val="0CA808BC"/>
    <w:rsid w:val="0CA961A2"/>
    <w:rsid w:val="0CAD3E44"/>
    <w:rsid w:val="0D01205A"/>
    <w:rsid w:val="0D2E340C"/>
    <w:rsid w:val="0D300437"/>
    <w:rsid w:val="0D4732B1"/>
    <w:rsid w:val="0D5C5F3A"/>
    <w:rsid w:val="0D6D1536"/>
    <w:rsid w:val="0D911C04"/>
    <w:rsid w:val="0D9226CE"/>
    <w:rsid w:val="0DB41252"/>
    <w:rsid w:val="0DBE46F7"/>
    <w:rsid w:val="0DD35A03"/>
    <w:rsid w:val="0DF567BF"/>
    <w:rsid w:val="0DF73676"/>
    <w:rsid w:val="0E291E9B"/>
    <w:rsid w:val="0E6114CA"/>
    <w:rsid w:val="0E7F5C61"/>
    <w:rsid w:val="0E93723B"/>
    <w:rsid w:val="0E9537EC"/>
    <w:rsid w:val="0E980D8D"/>
    <w:rsid w:val="0ED72C20"/>
    <w:rsid w:val="0F0378D3"/>
    <w:rsid w:val="0F1215F7"/>
    <w:rsid w:val="0F1F433C"/>
    <w:rsid w:val="0F231BE8"/>
    <w:rsid w:val="0F2B375B"/>
    <w:rsid w:val="0F3908B1"/>
    <w:rsid w:val="0F5872A7"/>
    <w:rsid w:val="0F6350DD"/>
    <w:rsid w:val="0F6A443E"/>
    <w:rsid w:val="0F780FB2"/>
    <w:rsid w:val="0F8260A1"/>
    <w:rsid w:val="0F87456B"/>
    <w:rsid w:val="0F9B764A"/>
    <w:rsid w:val="0FCD05F3"/>
    <w:rsid w:val="0FDF2A3C"/>
    <w:rsid w:val="0FF70A10"/>
    <w:rsid w:val="10022E50"/>
    <w:rsid w:val="10071FF1"/>
    <w:rsid w:val="100754B8"/>
    <w:rsid w:val="103E2E4D"/>
    <w:rsid w:val="105813F5"/>
    <w:rsid w:val="109C66A9"/>
    <w:rsid w:val="10AB0D3B"/>
    <w:rsid w:val="10B258DD"/>
    <w:rsid w:val="10B27530"/>
    <w:rsid w:val="10B63D07"/>
    <w:rsid w:val="10CB4329"/>
    <w:rsid w:val="11155938"/>
    <w:rsid w:val="111B6D19"/>
    <w:rsid w:val="11214408"/>
    <w:rsid w:val="112F056E"/>
    <w:rsid w:val="11314455"/>
    <w:rsid w:val="1139291F"/>
    <w:rsid w:val="113E2FC0"/>
    <w:rsid w:val="11557AE3"/>
    <w:rsid w:val="11630C64"/>
    <w:rsid w:val="1171136D"/>
    <w:rsid w:val="11944960"/>
    <w:rsid w:val="11986607"/>
    <w:rsid w:val="11B40C2C"/>
    <w:rsid w:val="11B40C40"/>
    <w:rsid w:val="11D01ADC"/>
    <w:rsid w:val="11F33485"/>
    <w:rsid w:val="12141B61"/>
    <w:rsid w:val="12154B80"/>
    <w:rsid w:val="12440EC6"/>
    <w:rsid w:val="1245068D"/>
    <w:rsid w:val="125D52E3"/>
    <w:rsid w:val="127630AE"/>
    <w:rsid w:val="130E30F3"/>
    <w:rsid w:val="13145E0C"/>
    <w:rsid w:val="13212603"/>
    <w:rsid w:val="13370306"/>
    <w:rsid w:val="13376695"/>
    <w:rsid w:val="13390EFB"/>
    <w:rsid w:val="134469D4"/>
    <w:rsid w:val="134F3F73"/>
    <w:rsid w:val="135C1BE0"/>
    <w:rsid w:val="13673605"/>
    <w:rsid w:val="137F0401"/>
    <w:rsid w:val="138E44E3"/>
    <w:rsid w:val="1396463B"/>
    <w:rsid w:val="140F0496"/>
    <w:rsid w:val="1410624E"/>
    <w:rsid w:val="141E4EB5"/>
    <w:rsid w:val="14495F5E"/>
    <w:rsid w:val="14577520"/>
    <w:rsid w:val="14796F4E"/>
    <w:rsid w:val="14896B78"/>
    <w:rsid w:val="148F1346"/>
    <w:rsid w:val="14963C30"/>
    <w:rsid w:val="14BC1AC1"/>
    <w:rsid w:val="14DF54C8"/>
    <w:rsid w:val="15086C88"/>
    <w:rsid w:val="15101F55"/>
    <w:rsid w:val="15182601"/>
    <w:rsid w:val="151843DF"/>
    <w:rsid w:val="15387F4B"/>
    <w:rsid w:val="15413ACB"/>
    <w:rsid w:val="15494556"/>
    <w:rsid w:val="15521EA2"/>
    <w:rsid w:val="155E3876"/>
    <w:rsid w:val="15886390"/>
    <w:rsid w:val="15B33315"/>
    <w:rsid w:val="15BB2629"/>
    <w:rsid w:val="15BE63C8"/>
    <w:rsid w:val="15C162D5"/>
    <w:rsid w:val="15C35743"/>
    <w:rsid w:val="15D331A8"/>
    <w:rsid w:val="15DD560C"/>
    <w:rsid w:val="15F31AC3"/>
    <w:rsid w:val="15FB640B"/>
    <w:rsid w:val="16240C6E"/>
    <w:rsid w:val="16407AD6"/>
    <w:rsid w:val="16527EBB"/>
    <w:rsid w:val="16620AAE"/>
    <w:rsid w:val="1668358F"/>
    <w:rsid w:val="16820E39"/>
    <w:rsid w:val="16D463A2"/>
    <w:rsid w:val="16E3427B"/>
    <w:rsid w:val="16EA089D"/>
    <w:rsid w:val="16EC606C"/>
    <w:rsid w:val="16F8209F"/>
    <w:rsid w:val="172E6829"/>
    <w:rsid w:val="176E1C79"/>
    <w:rsid w:val="17791496"/>
    <w:rsid w:val="17820498"/>
    <w:rsid w:val="179C1FF2"/>
    <w:rsid w:val="17BE5AF5"/>
    <w:rsid w:val="17EA0933"/>
    <w:rsid w:val="17EC683A"/>
    <w:rsid w:val="17F17C59"/>
    <w:rsid w:val="180748BC"/>
    <w:rsid w:val="18401FE8"/>
    <w:rsid w:val="184D1FA1"/>
    <w:rsid w:val="18556E59"/>
    <w:rsid w:val="18680DA2"/>
    <w:rsid w:val="18697C21"/>
    <w:rsid w:val="187E017C"/>
    <w:rsid w:val="18913B72"/>
    <w:rsid w:val="189649B3"/>
    <w:rsid w:val="18A1422E"/>
    <w:rsid w:val="18B222FD"/>
    <w:rsid w:val="18C701FC"/>
    <w:rsid w:val="18C776CD"/>
    <w:rsid w:val="18E72586"/>
    <w:rsid w:val="198D4BBB"/>
    <w:rsid w:val="19917442"/>
    <w:rsid w:val="19A80FEA"/>
    <w:rsid w:val="19A91F54"/>
    <w:rsid w:val="19B51AAA"/>
    <w:rsid w:val="19CF5549"/>
    <w:rsid w:val="19E30EAF"/>
    <w:rsid w:val="19E8490B"/>
    <w:rsid w:val="19EE4126"/>
    <w:rsid w:val="19FC3484"/>
    <w:rsid w:val="1A232E15"/>
    <w:rsid w:val="1A297FD2"/>
    <w:rsid w:val="1A31109A"/>
    <w:rsid w:val="1A340363"/>
    <w:rsid w:val="1A424041"/>
    <w:rsid w:val="1A475519"/>
    <w:rsid w:val="1A4C4737"/>
    <w:rsid w:val="1A5F11EA"/>
    <w:rsid w:val="1A680706"/>
    <w:rsid w:val="1A8C0449"/>
    <w:rsid w:val="1A955AFD"/>
    <w:rsid w:val="1AB5169E"/>
    <w:rsid w:val="1AB70653"/>
    <w:rsid w:val="1AC84749"/>
    <w:rsid w:val="1AD92F66"/>
    <w:rsid w:val="1AF052B1"/>
    <w:rsid w:val="1B052B57"/>
    <w:rsid w:val="1B0E0471"/>
    <w:rsid w:val="1B3618E7"/>
    <w:rsid w:val="1B3F2E65"/>
    <w:rsid w:val="1B4068BC"/>
    <w:rsid w:val="1B821332"/>
    <w:rsid w:val="1B861BDC"/>
    <w:rsid w:val="1B984897"/>
    <w:rsid w:val="1B991282"/>
    <w:rsid w:val="1BBC3641"/>
    <w:rsid w:val="1BD62DEA"/>
    <w:rsid w:val="1C3A7381"/>
    <w:rsid w:val="1C4D4802"/>
    <w:rsid w:val="1C4E792B"/>
    <w:rsid w:val="1C7007E8"/>
    <w:rsid w:val="1C8E5A9E"/>
    <w:rsid w:val="1CA3463F"/>
    <w:rsid w:val="1CC40005"/>
    <w:rsid w:val="1CCB2653"/>
    <w:rsid w:val="1CE01EEC"/>
    <w:rsid w:val="1D027ADC"/>
    <w:rsid w:val="1D097BC8"/>
    <w:rsid w:val="1D13418A"/>
    <w:rsid w:val="1D207934"/>
    <w:rsid w:val="1D251ECC"/>
    <w:rsid w:val="1D403BD3"/>
    <w:rsid w:val="1D555136"/>
    <w:rsid w:val="1D695AF0"/>
    <w:rsid w:val="1D6E0551"/>
    <w:rsid w:val="1D7A6120"/>
    <w:rsid w:val="1D7C62F9"/>
    <w:rsid w:val="1D7E5055"/>
    <w:rsid w:val="1D8164C2"/>
    <w:rsid w:val="1D942AD3"/>
    <w:rsid w:val="1D9938A2"/>
    <w:rsid w:val="1DCE1935"/>
    <w:rsid w:val="1DED7D3F"/>
    <w:rsid w:val="1DF10D10"/>
    <w:rsid w:val="1E256726"/>
    <w:rsid w:val="1E334A61"/>
    <w:rsid w:val="1E3B2C33"/>
    <w:rsid w:val="1E5C6074"/>
    <w:rsid w:val="1E8C37BD"/>
    <w:rsid w:val="1E912928"/>
    <w:rsid w:val="1EDA5857"/>
    <w:rsid w:val="1EDE1475"/>
    <w:rsid w:val="1EEC49E3"/>
    <w:rsid w:val="1EFB2E98"/>
    <w:rsid w:val="1EFE27F0"/>
    <w:rsid w:val="1F076DED"/>
    <w:rsid w:val="1F103B84"/>
    <w:rsid w:val="1F1508BF"/>
    <w:rsid w:val="1F3B4AD6"/>
    <w:rsid w:val="1F3C64D2"/>
    <w:rsid w:val="1F430478"/>
    <w:rsid w:val="1FAF2C93"/>
    <w:rsid w:val="1FB614BE"/>
    <w:rsid w:val="1FB84322"/>
    <w:rsid w:val="1FC624AE"/>
    <w:rsid w:val="1FD32171"/>
    <w:rsid w:val="1FE5655A"/>
    <w:rsid w:val="1FEA6D47"/>
    <w:rsid w:val="1FF7525F"/>
    <w:rsid w:val="20031954"/>
    <w:rsid w:val="200769A0"/>
    <w:rsid w:val="2041191C"/>
    <w:rsid w:val="2059342C"/>
    <w:rsid w:val="2087037A"/>
    <w:rsid w:val="20C16DEA"/>
    <w:rsid w:val="20D863E9"/>
    <w:rsid w:val="20DC45BC"/>
    <w:rsid w:val="21190F27"/>
    <w:rsid w:val="21216C92"/>
    <w:rsid w:val="21287BA9"/>
    <w:rsid w:val="213B3AB2"/>
    <w:rsid w:val="2152063C"/>
    <w:rsid w:val="216C3099"/>
    <w:rsid w:val="21C40F15"/>
    <w:rsid w:val="21DD7F7D"/>
    <w:rsid w:val="21E02CC5"/>
    <w:rsid w:val="21E749B5"/>
    <w:rsid w:val="21E85BEA"/>
    <w:rsid w:val="21F236D9"/>
    <w:rsid w:val="22076ACD"/>
    <w:rsid w:val="222B2F7A"/>
    <w:rsid w:val="2252374B"/>
    <w:rsid w:val="2297634E"/>
    <w:rsid w:val="22AF7D7F"/>
    <w:rsid w:val="22E43F69"/>
    <w:rsid w:val="22E7313B"/>
    <w:rsid w:val="23235A55"/>
    <w:rsid w:val="232E1888"/>
    <w:rsid w:val="23554516"/>
    <w:rsid w:val="23780867"/>
    <w:rsid w:val="239148FA"/>
    <w:rsid w:val="23A73990"/>
    <w:rsid w:val="23B20626"/>
    <w:rsid w:val="23BD0220"/>
    <w:rsid w:val="23C626F6"/>
    <w:rsid w:val="23E856B1"/>
    <w:rsid w:val="23EA223B"/>
    <w:rsid w:val="243C4DD2"/>
    <w:rsid w:val="244535C3"/>
    <w:rsid w:val="244B538D"/>
    <w:rsid w:val="2451787D"/>
    <w:rsid w:val="246503CD"/>
    <w:rsid w:val="247731BC"/>
    <w:rsid w:val="24E0727C"/>
    <w:rsid w:val="24F839B5"/>
    <w:rsid w:val="251F4DEA"/>
    <w:rsid w:val="25236158"/>
    <w:rsid w:val="253C725A"/>
    <w:rsid w:val="2564149D"/>
    <w:rsid w:val="256D597E"/>
    <w:rsid w:val="25707CCB"/>
    <w:rsid w:val="258F2C7D"/>
    <w:rsid w:val="25D427ED"/>
    <w:rsid w:val="25DB4418"/>
    <w:rsid w:val="25DC6A3B"/>
    <w:rsid w:val="26077AAE"/>
    <w:rsid w:val="262D563A"/>
    <w:rsid w:val="265748F8"/>
    <w:rsid w:val="26662796"/>
    <w:rsid w:val="26756C9A"/>
    <w:rsid w:val="26D84699"/>
    <w:rsid w:val="26F653E0"/>
    <w:rsid w:val="270D56A1"/>
    <w:rsid w:val="270D5B6F"/>
    <w:rsid w:val="27237C25"/>
    <w:rsid w:val="272A6A19"/>
    <w:rsid w:val="272C3D9B"/>
    <w:rsid w:val="27312457"/>
    <w:rsid w:val="27354DE3"/>
    <w:rsid w:val="27430F49"/>
    <w:rsid w:val="276B356A"/>
    <w:rsid w:val="27760CFD"/>
    <w:rsid w:val="27885E75"/>
    <w:rsid w:val="27943A5C"/>
    <w:rsid w:val="27B97E2D"/>
    <w:rsid w:val="27E43AED"/>
    <w:rsid w:val="2816667B"/>
    <w:rsid w:val="281D789C"/>
    <w:rsid w:val="28491270"/>
    <w:rsid w:val="28573958"/>
    <w:rsid w:val="28577774"/>
    <w:rsid w:val="28681766"/>
    <w:rsid w:val="286F7DF7"/>
    <w:rsid w:val="28923B61"/>
    <w:rsid w:val="28A8662A"/>
    <w:rsid w:val="28AB7228"/>
    <w:rsid w:val="28B17186"/>
    <w:rsid w:val="28F82CEE"/>
    <w:rsid w:val="290A4785"/>
    <w:rsid w:val="29873A6F"/>
    <w:rsid w:val="298F620E"/>
    <w:rsid w:val="2990186E"/>
    <w:rsid w:val="29943091"/>
    <w:rsid w:val="29A17581"/>
    <w:rsid w:val="29D63E9E"/>
    <w:rsid w:val="29ED2A75"/>
    <w:rsid w:val="29F82483"/>
    <w:rsid w:val="2A434328"/>
    <w:rsid w:val="2A612843"/>
    <w:rsid w:val="2A64477C"/>
    <w:rsid w:val="2A6B2C43"/>
    <w:rsid w:val="2A7C3988"/>
    <w:rsid w:val="2A816F32"/>
    <w:rsid w:val="2A866E3E"/>
    <w:rsid w:val="2A8C309D"/>
    <w:rsid w:val="2A985D26"/>
    <w:rsid w:val="2AFF0AA7"/>
    <w:rsid w:val="2B0A765E"/>
    <w:rsid w:val="2B155AEC"/>
    <w:rsid w:val="2B2F6B8C"/>
    <w:rsid w:val="2B3F5D4C"/>
    <w:rsid w:val="2B7664FB"/>
    <w:rsid w:val="2B8078C6"/>
    <w:rsid w:val="2BB6178F"/>
    <w:rsid w:val="2BD52486"/>
    <w:rsid w:val="2BF440A9"/>
    <w:rsid w:val="2BF524B4"/>
    <w:rsid w:val="2C0D1CB8"/>
    <w:rsid w:val="2C343419"/>
    <w:rsid w:val="2C3F3CBB"/>
    <w:rsid w:val="2C4405C4"/>
    <w:rsid w:val="2C443808"/>
    <w:rsid w:val="2C8C2249"/>
    <w:rsid w:val="2C8F150E"/>
    <w:rsid w:val="2CBD15EB"/>
    <w:rsid w:val="2CEC076D"/>
    <w:rsid w:val="2D037A4F"/>
    <w:rsid w:val="2D052932"/>
    <w:rsid w:val="2D0C694F"/>
    <w:rsid w:val="2D233019"/>
    <w:rsid w:val="2D2508F9"/>
    <w:rsid w:val="2D627807"/>
    <w:rsid w:val="2DAD0B89"/>
    <w:rsid w:val="2DDE4B52"/>
    <w:rsid w:val="2DEF69FE"/>
    <w:rsid w:val="2E0B598F"/>
    <w:rsid w:val="2E372719"/>
    <w:rsid w:val="2E7573F0"/>
    <w:rsid w:val="2E7A4A66"/>
    <w:rsid w:val="2EAE65BA"/>
    <w:rsid w:val="2EB04DF2"/>
    <w:rsid w:val="2EBD0C24"/>
    <w:rsid w:val="2ED524A2"/>
    <w:rsid w:val="2F0451D0"/>
    <w:rsid w:val="2F3D7DEF"/>
    <w:rsid w:val="2F49141D"/>
    <w:rsid w:val="2F6C7727"/>
    <w:rsid w:val="2F7002B5"/>
    <w:rsid w:val="2F701D9F"/>
    <w:rsid w:val="2F7B79E3"/>
    <w:rsid w:val="2F7F78DA"/>
    <w:rsid w:val="2FA22A8D"/>
    <w:rsid w:val="2FA538E8"/>
    <w:rsid w:val="2FB26A72"/>
    <w:rsid w:val="2FC50151"/>
    <w:rsid w:val="2FDB7F84"/>
    <w:rsid w:val="2FFC5B1A"/>
    <w:rsid w:val="30075935"/>
    <w:rsid w:val="30147E30"/>
    <w:rsid w:val="30451BF4"/>
    <w:rsid w:val="308405BA"/>
    <w:rsid w:val="309767BD"/>
    <w:rsid w:val="30B63A56"/>
    <w:rsid w:val="30D05639"/>
    <w:rsid w:val="30D33D17"/>
    <w:rsid w:val="30DC0D54"/>
    <w:rsid w:val="30F37CC9"/>
    <w:rsid w:val="310159B3"/>
    <w:rsid w:val="3108312D"/>
    <w:rsid w:val="3126725C"/>
    <w:rsid w:val="312D02F7"/>
    <w:rsid w:val="314E4FD9"/>
    <w:rsid w:val="31514988"/>
    <w:rsid w:val="31676662"/>
    <w:rsid w:val="31860E50"/>
    <w:rsid w:val="31894F6F"/>
    <w:rsid w:val="31E74446"/>
    <w:rsid w:val="32184E09"/>
    <w:rsid w:val="32733A5C"/>
    <w:rsid w:val="3284349E"/>
    <w:rsid w:val="328D0DAE"/>
    <w:rsid w:val="3297148B"/>
    <w:rsid w:val="329C34D9"/>
    <w:rsid w:val="32A40BA7"/>
    <w:rsid w:val="32A4155C"/>
    <w:rsid w:val="32FB0439"/>
    <w:rsid w:val="33005A44"/>
    <w:rsid w:val="33030C23"/>
    <w:rsid w:val="33054A89"/>
    <w:rsid w:val="3320145E"/>
    <w:rsid w:val="33342A24"/>
    <w:rsid w:val="335F74C6"/>
    <w:rsid w:val="337116AE"/>
    <w:rsid w:val="339E23A0"/>
    <w:rsid w:val="33E52502"/>
    <w:rsid w:val="33EA6DB0"/>
    <w:rsid w:val="33EB6CFA"/>
    <w:rsid w:val="33EE4829"/>
    <w:rsid w:val="33F62651"/>
    <w:rsid w:val="343202DC"/>
    <w:rsid w:val="34517E2F"/>
    <w:rsid w:val="34823B76"/>
    <w:rsid w:val="349C7EAD"/>
    <w:rsid w:val="34BA7332"/>
    <w:rsid w:val="34DB0300"/>
    <w:rsid w:val="34F57614"/>
    <w:rsid w:val="352C5DA4"/>
    <w:rsid w:val="354B056A"/>
    <w:rsid w:val="35646C4F"/>
    <w:rsid w:val="356C4C75"/>
    <w:rsid w:val="358D17E7"/>
    <w:rsid w:val="358D4424"/>
    <w:rsid w:val="35AA1BA9"/>
    <w:rsid w:val="35C718EF"/>
    <w:rsid w:val="35CE3CA0"/>
    <w:rsid w:val="35F136E7"/>
    <w:rsid w:val="360139DC"/>
    <w:rsid w:val="36433EB3"/>
    <w:rsid w:val="365C50E6"/>
    <w:rsid w:val="366E0621"/>
    <w:rsid w:val="36775853"/>
    <w:rsid w:val="36CB73B6"/>
    <w:rsid w:val="36D21BB2"/>
    <w:rsid w:val="36D4562E"/>
    <w:rsid w:val="36EE0537"/>
    <w:rsid w:val="36F870A6"/>
    <w:rsid w:val="3707366D"/>
    <w:rsid w:val="37185172"/>
    <w:rsid w:val="37253A78"/>
    <w:rsid w:val="374925D7"/>
    <w:rsid w:val="374F6631"/>
    <w:rsid w:val="375950B4"/>
    <w:rsid w:val="376C6BB9"/>
    <w:rsid w:val="37894D67"/>
    <w:rsid w:val="37A60FA7"/>
    <w:rsid w:val="37EA30E5"/>
    <w:rsid w:val="3806735A"/>
    <w:rsid w:val="380B3320"/>
    <w:rsid w:val="382702D4"/>
    <w:rsid w:val="38351A7B"/>
    <w:rsid w:val="38420F9D"/>
    <w:rsid w:val="38485904"/>
    <w:rsid w:val="3858044D"/>
    <w:rsid w:val="387704E8"/>
    <w:rsid w:val="38904C3F"/>
    <w:rsid w:val="38A30C5F"/>
    <w:rsid w:val="38A66799"/>
    <w:rsid w:val="38BF2A60"/>
    <w:rsid w:val="38E944FB"/>
    <w:rsid w:val="39161D88"/>
    <w:rsid w:val="3948124D"/>
    <w:rsid w:val="3949013B"/>
    <w:rsid w:val="3959641A"/>
    <w:rsid w:val="3965558C"/>
    <w:rsid w:val="396E3A43"/>
    <w:rsid w:val="399332B5"/>
    <w:rsid w:val="399961A1"/>
    <w:rsid w:val="39BF5515"/>
    <w:rsid w:val="39CC65F1"/>
    <w:rsid w:val="39D41C68"/>
    <w:rsid w:val="39E856FE"/>
    <w:rsid w:val="39F96117"/>
    <w:rsid w:val="3A192B24"/>
    <w:rsid w:val="3A521D71"/>
    <w:rsid w:val="3AAF76A0"/>
    <w:rsid w:val="3ACF3779"/>
    <w:rsid w:val="3AEB5A3F"/>
    <w:rsid w:val="3AED1F00"/>
    <w:rsid w:val="3AF71E6A"/>
    <w:rsid w:val="3B031276"/>
    <w:rsid w:val="3B1519EF"/>
    <w:rsid w:val="3B817163"/>
    <w:rsid w:val="3B8D0735"/>
    <w:rsid w:val="3B9E5071"/>
    <w:rsid w:val="3C0D43EF"/>
    <w:rsid w:val="3C1F6EE0"/>
    <w:rsid w:val="3C2127B7"/>
    <w:rsid w:val="3C280836"/>
    <w:rsid w:val="3C941444"/>
    <w:rsid w:val="3C9A5EF9"/>
    <w:rsid w:val="3CBD5098"/>
    <w:rsid w:val="3CC53CF8"/>
    <w:rsid w:val="3CF227E3"/>
    <w:rsid w:val="3CF628C8"/>
    <w:rsid w:val="3D51706F"/>
    <w:rsid w:val="3D6607DF"/>
    <w:rsid w:val="3D70522C"/>
    <w:rsid w:val="3D796F82"/>
    <w:rsid w:val="3D884FC7"/>
    <w:rsid w:val="3DD16322"/>
    <w:rsid w:val="3DE503F8"/>
    <w:rsid w:val="3E0805FB"/>
    <w:rsid w:val="3E1C61A1"/>
    <w:rsid w:val="3E1C6886"/>
    <w:rsid w:val="3E333AEC"/>
    <w:rsid w:val="3E333C62"/>
    <w:rsid w:val="3E5B56DC"/>
    <w:rsid w:val="3E6238D1"/>
    <w:rsid w:val="3E66513D"/>
    <w:rsid w:val="3E79544F"/>
    <w:rsid w:val="3E942232"/>
    <w:rsid w:val="3EA9200D"/>
    <w:rsid w:val="3EC141CA"/>
    <w:rsid w:val="3ECE081B"/>
    <w:rsid w:val="3EE0031B"/>
    <w:rsid w:val="3EEE62B1"/>
    <w:rsid w:val="3EF55C4B"/>
    <w:rsid w:val="3EF57385"/>
    <w:rsid w:val="3EF80599"/>
    <w:rsid w:val="3F2248A9"/>
    <w:rsid w:val="3F973B4F"/>
    <w:rsid w:val="3FA46875"/>
    <w:rsid w:val="3FC24A26"/>
    <w:rsid w:val="3FCA0966"/>
    <w:rsid w:val="401550CC"/>
    <w:rsid w:val="40481853"/>
    <w:rsid w:val="404C5480"/>
    <w:rsid w:val="40517DE4"/>
    <w:rsid w:val="408B589A"/>
    <w:rsid w:val="40910FC0"/>
    <w:rsid w:val="40C315DE"/>
    <w:rsid w:val="40D92788"/>
    <w:rsid w:val="40DF216C"/>
    <w:rsid w:val="413565B8"/>
    <w:rsid w:val="4141650D"/>
    <w:rsid w:val="41A92660"/>
    <w:rsid w:val="41AF5DD8"/>
    <w:rsid w:val="41DE102E"/>
    <w:rsid w:val="41E23B57"/>
    <w:rsid w:val="42066524"/>
    <w:rsid w:val="42164D76"/>
    <w:rsid w:val="422E19C7"/>
    <w:rsid w:val="422F4080"/>
    <w:rsid w:val="42466E75"/>
    <w:rsid w:val="42642026"/>
    <w:rsid w:val="426E7F1A"/>
    <w:rsid w:val="42885795"/>
    <w:rsid w:val="42A02D8A"/>
    <w:rsid w:val="42C67A6B"/>
    <w:rsid w:val="42D82607"/>
    <w:rsid w:val="431F3554"/>
    <w:rsid w:val="433B2095"/>
    <w:rsid w:val="43494B5D"/>
    <w:rsid w:val="435B7DF5"/>
    <w:rsid w:val="435E5A17"/>
    <w:rsid w:val="438011AD"/>
    <w:rsid w:val="438132DD"/>
    <w:rsid w:val="43A939C0"/>
    <w:rsid w:val="43AB6138"/>
    <w:rsid w:val="43B24252"/>
    <w:rsid w:val="43B248B5"/>
    <w:rsid w:val="43D823EE"/>
    <w:rsid w:val="43DB71F0"/>
    <w:rsid w:val="43E47BDE"/>
    <w:rsid w:val="43EC703C"/>
    <w:rsid w:val="43ED636F"/>
    <w:rsid w:val="44122884"/>
    <w:rsid w:val="442633D0"/>
    <w:rsid w:val="44330FD2"/>
    <w:rsid w:val="443A6B2B"/>
    <w:rsid w:val="447D08B4"/>
    <w:rsid w:val="447D402D"/>
    <w:rsid w:val="447D6659"/>
    <w:rsid w:val="447F110D"/>
    <w:rsid w:val="449C304F"/>
    <w:rsid w:val="44A63366"/>
    <w:rsid w:val="44C27A29"/>
    <w:rsid w:val="44C30D33"/>
    <w:rsid w:val="44C37C6B"/>
    <w:rsid w:val="44E827CB"/>
    <w:rsid w:val="44F47784"/>
    <w:rsid w:val="45015217"/>
    <w:rsid w:val="454D3BB7"/>
    <w:rsid w:val="4599109F"/>
    <w:rsid w:val="45D4490F"/>
    <w:rsid w:val="45D66747"/>
    <w:rsid w:val="45F472DF"/>
    <w:rsid w:val="46156C09"/>
    <w:rsid w:val="464051C6"/>
    <w:rsid w:val="465F01BB"/>
    <w:rsid w:val="467A4F9D"/>
    <w:rsid w:val="468A042F"/>
    <w:rsid w:val="46AF3A3E"/>
    <w:rsid w:val="46CF68EE"/>
    <w:rsid w:val="46D45767"/>
    <w:rsid w:val="46E81F21"/>
    <w:rsid w:val="471F1B29"/>
    <w:rsid w:val="472C3C99"/>
    <w:rsid w:val="47472DF1"/>
    <w:rsid w:val="476360FF"/>
    <w:rsid w:val="4775059A"/>
    <w:rsid w:val="477633AD"/>
    <w:rsid w:val="47C507D3"/>
    <w:rsid w:val="47D65CAD"/>
    <w:rsid w:val="47D808B8"/>
    <w:rsid w:val="47DA10B9"/>
    <w:rsid w:val="47DF45D4"/>
    <w:rsid w:val="48240225"/>
    <w:rsid w:val="48273267"/>
    <w:rsid w:val="484D7B05"/>
    <w:rsid w:val="485208BC"/>
    <w:rsid w:val="48564224"/>
    <w:rsid w:val="486F70A2"/>
    <w:rsid w:val="487B125B"/>
    <w:rsid w:val="487B5097"/>
    <w:rsid w:val="488337DF"/>
    <w:rsid w:val="48867F6B"/>
    <w:rsid w:val="48B13100"/>
    <w:rsid w:val="48B20D65"/>
    <w:rsid w:val="48E76D74"/>
    <w:rsid w:val="491A0E67"/>
    <w:rsid w:val="496219E7"/>
    <w:rsid w:val="49A71948"/>
    <w:rsid w:val="49BF3470"/>
    <w:rsid w:val="49CF2371"/>
    <w:rsid w:val="49E07309"/>
    <w:rsid w:val="4A140694"/>
    <w:rsid w:val="4A1C2238"/>
    <w:rsid w:val="4A5116F5"/>
    <w:rsid w:val="4A8E6E4F"/>
    <w:rsid w:val="4A90490E"/>
    <w:rsid w:val="4AA320AD"/>
    <w:rsid w:val="4AA364FF"/>
    <w:rsid w:val="4AAE30F4"/>
    <w:rsid w:val="4AB044CD"/>
    <w:rsid w:val="4AB3753C"/>
    <w:rsid w:val="4ABA1CAB"/>
    <w:rsid w:val="4ACC08BC"/>
    <w:rsid w:val="4AD9772D"/>
    <w:rsid w:val="4B156FF4"/>
    <w:rsid w:val="4B2B675B"/>
    <w:rsid w:val="4B4F1305"/>
    <w:rsid w:val="4B885F1B"/>
    <w:rsid w:val="4B941F8D"/>
    <w:rsid w:val="4BA42905"/>
    <w:rsid w:val="4BAC36C9"/>
    <w:rsid w:val="4BC30F37"/>
    <w:rsid w:val="4BCF76D1"/>
    <w:rsid w:val="4BF219E8"/>
    <w:rsid w:val="4C0C32F3"/>
    <w:rsid w:val="4C631EDA"/>
    <w:rsid w:val="4C840634"/>
    <w:rsid w:val="4C844BC8"/>
    <w:rsid w:val="4C995BA5"/>
    <w:rsid w:val="4C9A2E59"/>
    <w:rsid w:val="4CF177CB"/>
    <w:rsid w:val="4CF678CA"/>
    <w:rsid w:val="4D171FD0"/>
    <w:rsid w:val="4D175216"/>
    <w:rsid w:val="4D191608"/>
    <w:rsid w:val="4D263CE4"/>
    <w:rsid w:val="4D851617"/>
    <w:rsid w:val="4D967BF5"/>
    <w:rsid w:val="4D974BCF"/>
    <w:rsid w:val="4DD51956"/>
    <w:rsid w:val="4DE061E5"/>
    <w:rsid w:val="4DE23284"/>
    <w:rsid w:val="4E1A701F"/>
    <w:rsid w:val="4E7B75DD"/>
    <w:rsid w:val="4EB4046C"/>
    <w:rsid w:val="4EB777B3"/>
    <w:rsid w:val="4EBE0A4C"/>
    <w:rsid w:val="4EC75AE4"/>
    <w:rsid w:val="4F2471BE"/>
    <w:rsid w:val="4F4C19E2"/>
    <w:rsid w:val="4F7026DE"/>
    <w:rsid w:val="4F717B18"/>
    <w:rsid w:val="4F7821DB"/>
    <w:rsid w:val="4F911A9D"/>
    <w:rsid w:val="4FB156DB"/>
    <w:rsid w:val="4FC04D6D"/>
    <w:rsid w:val="4FC945C8"/>
    <w:rsid w:val="4FC9614D"/>
    <w:rsid w:val="4FCC4040"/>
    <w:rsid w:val="4FEC2B8D"/>
    <w:rsid w:val="4FF53A7A"/>
    <w:rsid w:val="4FFE3BFE"/>
    <w:rsid w:val="50267006"/>
    <w:rsid w:val="50841485"/>
    <w:rsid w:val="5097037B"/>
    <w:rsid w:val="50B520E2"/>
    <w:rsid w:val="51005BB2"/>
    <w:rsid w:val="51197D54"/>
    <w:rsid w:val="511A208C"/>
    <w:rsid w:val="513423E9"/>
    <w:rsid w:val="51456D85"/>
    <w:rsid w:val="514E3B10"/>
    <w:rsid w:val="51536156"/>
    <w:rsid w:val="5153765D"/>
    <w:rsid w:val="51596988"/>
    <w:rsid w:val="51644BA4"/>
    <w:rsid w:val="517E4F47"/>
    <w:rsid w:val="51921376"/>
    <w:rsid w:val="519A2902"/>
    <w:rsid w:val="519C4E03"/>
    <w:rsid w:val="51D266A4"/>
    <w:rsid w:val="51D40315"/>
    <w:rsid w:val="51DE56EE"/>
    <w:rsid w:val="51F07C41"/>
    <w:rsid w:val="51F654A2"/>
    <w:rsid w:val="520F18B9"/>
    <w:rsid w:val="52144599"/>
    <w:rsid w:val="522A562A"/>
    <w:rsid w:val="523C7246"/>
    <w:rsid w:val="523E2E24"/>
    <w:rsid w:val="52547D17"/>
    <w:rsid w:val="525937BF"/>
    <w:rsid w:val="52843F86"/>
    <w:rsid w:val="5297226B"/>
    <w:rsid w:val="52990C1F"/>
    <w:rsid w:val="52A5443D"/>
    <w:rsid w:val="52D425B9"/>
    <w:rsid w:val="53594062"/>
    <w:rsid w:val="53757A0F"/>
    <w:rsid w:val="53814A6A"/>
    <w:rsid w:val="53835FCF"/>
    <w:rsid w:val="53B80324"/>
    <w:rsid w:val="53DF58E9"/>
    <w:rsid w:val="53E30766"/>
    <w:rsid w:val="53EA12D6"/>
    <w:rsid w:val="53EA2F01"/>
    <w:rsid w:val="54061A31"/>
    <w:rsid w:val="540E237B"/>
    <w:rsid w:val="541B33C9"/>
    <w:rsid w:val="547202CB"/>
    <w:rsid w:val="548375C7"/>
    <w:rsid w:val="548658A2"/>
    <w:rsid w:val="548C7211"/>
    <w:rsid w:val="549F151E"/>
    <w:rsid w:val="54D9267C"/>
    <w:rsid w:val="54F749A7"/>
    <w:rsid w:val="55042847"/>
    <w:rsid w:val="551662CA"/>
    <w:rsid w:val="551E01D6"/>
    <w:rsid w:val="553232B5"/>
    <w:rsid w:val="55367803"/>
    <w:rsid w:val="55461916"/>
    <w:rsid w:val="55485AA9"/>
    <w:rsid w:val="556F6D99"/>
    <w:rsid w:val="557E5697"/>
    <w:rsid w:val="55AD6E6F"/>
    <w:rsid w:val="55BA098D"/>
    <w:rsid w:val="55EF222B"/>
    <w:rsid w:val="55F417F2"/>
    <w:rsid w:val="55F56F42"/>
    <w:rsid w:val="55FB6B21"/>
    <w:rsid w:val="562F0788"/>
    <w:rsid w:val="564E62D7"/>
    <w:rsid w:val="5659399A"/>
    <w:rsid w:val="56644F43"/>
    <w:rsid w:val="56645440"/>
    <w:rsid w:val="56704D0A"/>
    <w:rsid w:val="56894A3D"/>
    <w:rsid w:val="568F3A6F"/>
    <w:rsid w:val="568F6B3B"/>
    <w:rsid w:val="56A45563"/>
    <w:rsid w:val="56B8428B"/>
    <w:rsid w:val="56C502DD"/>
    <w:rsid w:val="56D23E27"/>
    <w:rsid w:val="56F30B79"/>
    <w:rsid w:val="56F41FE6"/>
    <w:rsid w:val="573A040C"/>
    <w:rsid w:val="574B69B1"/>
    <w:rsid w:val="57937FFB"/>
    <w:rsid w:val="57BF65B4"/>
    <w:rsid w:val="580F2073"/>
    <w:rsid w:val="581F6200"/>
    <w:rsid w:val="58270485"/>
    <w:rsid w:val="582D6394"/>
    <w:rsid w:val="583D4506"/>
    <w:rsid w:val="5841278B"/>
    <w:rsid w:val="585F74A0"/>
    <w:rsid w:val="58762DC6"/>
    <w:rsid w:val="589965CF"/>
    <w:rsid w:val="589C427F"/>
    <w:rsid w:val="58A8618E"/>
    <w:rsid w:val="58B052FB"/>
    <w:rsid w:val="58FC7AC9"/>
    <w:rsid w:val="590B0801"/>
    <w:rsid w:val="593B6397"/>
    <w:rsid w:val="593F2508"/>
    <w:rsid w:val="594E189C"/>
    <w:rsid w:val="59516E31"/>
    <w:rsid w:val="596F07B3"/>
    <w:rsid w:val="597A288C"/>
    <w:rsid w:val="598975AD"/>
    <w:rsid w:val="59B719F4"/>
    <w:rsid w:val="59B95C5B"/>
    <w:rsid w:val="59D32C10"/>
    <w:rsid w:val="59E51B06"/>
    <w:rsid w:val="59E723A8"/>
    <w:rsid w:val="5A0C61F6"/>
    <w:rsid w:val="5A1030A8"/>
    <w:rsid w:val="5A2B12F0"/>
    <w:rsid w:val="5A3E2B9B"/>
    <w:rsid w:val="5A6B0C6D"/>
    <w:rsid w:val="5A8C3A1A"/>
    <w:rsid w:val="5A9206A4"/>
    <w:rsid w:val="5AB93C03"/>
    <w:rsid w:val="5AC501CE"/>
    <w:rsid w:val="5ACB7E61"/>
    <w:rsid w:val="5AFC632C"/>
    <w:rsid w:val="5AFF6746"/>
    <w:rsid w:val="5B0C4999"/>
    <w:rsid w:val="5B210307"/>
    <w:rsid w:val="5B236068"/>
    <w:rsid w:val="5B4A5638"/>
    <w:rsid w:val="5B5263FF"/>
    <w:rsid w:val="5B995184"/>
    <w:rsid w:val="5BA067A2"/>
    <w:rsid w:val="5BCF3EF7"/>
    <w:rsid w:val="5BD46745"/>
    <w:rsid w:val="5BF738E3"/>
    <w:rsid w:val="5C1318A1"/>
    <w:rsid w:val="5C1E3E80"/>
    <w:rsid w:val="5C2E27B9"/>
    <w:rsid w:val="5C343794"/>
    <w:rsid w:val="5C385D40"/>
    <w:rsid w:val="5C3A21A6"/>
    <w:rsid w:val="5C5B6A90"/>
    <w:rsid w:val="5C683C87"/>
    <w:rsid w:val="5C6930A2"/>
    <w:rsid w:val="5C7034D0"/>
    <w:rsid w:val="5C705119"/>
    <w:rsid w:val="5CBB606D"/>
    <w:rsid w:val="5CD6638E"/>
    <w:rsid w:val="5CDA6EEE"/>
    <w:rsid w:val="5CE86679"/>
    <w:rsid w:val="5D0527C6"/>
    <w:rsid w:val="5D134F39"/>
    <w:rsid w:val="5D3E4B67"/>
    <w:rsid w:val="5D433C6C"/>
    <w:rsid w:val="5D4C11EC"/>
    <w:rsid w:val="5D504B53"/>
    <w:rsid w:val="5D860304"/>
    <w:rsid w:val="5D861BB7"/>
    <w:rsid w:val="5DA76F13"/>
    <w:rsid w:val="5DAF24AC"/>
    <w:rsid w:val="5DEB3C87"/>
    <w:rsid w:val="5E0013EB"/>
    <w:rsid w:val="5E03225B"/>
    <w:rsid w:val="5E177981"/>
    <w:rsid w:val="5E404A72"/>
    <w:rsid w:val="5E4E0B0D"/>
    <w:rsid w:val="5E6D14C7"/>
    <w:rsid w:val="5E820C76"/>
    <w:rsid w:val="5E820D35"/>
    <w:rsid w:val="5E860B65"/>
    <w:rsid w:val="5EA8537C"/>
    <w:rsid w:val="5EBC7318"/>
    <w:rsid w:val="5EC657EF"/>
    <w:rsid w:val="5EE81921"/>
    <w:rsid w:val="5EF1732C"/>
    <w:rsid w:val="5F125A78"/>
    <w:rsid w:val="5F3773E5"/>
    <w:rsid w:val="5F422ACD"/>
    <w:rsid w:val="5F6B0D41"/>
    <w:rsid w:val="5FDE1BB7"/>
    <w:rsid w:val="5FE420BD"/>
    <w:rsid w:val="5FE7021A"/>
    <w:rsid w:val="600B47D9"/>
    <w:rsid w:val="60140FAF"/>
    <w:rsid w:val="60426833"/>
    <w:rsid w:val="60535BDE"/>
    <w:rsid w:val="606A17CB"/>
    <w:rsid w:val="6070786D"/>
    <w:rsid w:val="607B0D84"/>
    <w:rsid w:val="60A46F13"/>
    <w:rsid w:val="60B45576"/>
    <w:rsid w:val="60BF5EE5"/>
    <w:rsid w:val="60E420DF"/>
    <w:rsid w:val="60FB4A82"/>
    <w:rsid w:val="60FD3345"/>
    <w:rsid w:val="60FE01F7"/>
    <w:rsid w:val="61121FF6"/>
    <w:rsid w:val="6114506A"/>
    <w:rsid w:val="612800F5"/>
    <w:rsid w:val="6153492F"/>
    <w:rsid w:val="61667376"/>
    <w:rsid w:val="6168749F"/>
    <w:rsid w:val="616E1522"/>
    <w:rsid w:val="61730FDD"/>
    <w:rsid w:val="61771BCF"/>
    <w:rsid w:val="617D778E"/>
    <w:rsid w:val="61B70CB2"/>
    <w:rsid w:val="61C0193C"/>
    <w:rsid w:val="61C436DB"/>
    <w:rsid w:val="61C914C6"/>
    <w:rsid w:val="61D73478"/>
    <w:rsid w:val="61F3365A"/>
    <w:rsid w:val="62147A69"/>
    <w:rsid w:val="623F74EC"/>
    <w:rsid w:val="626929CB"/>
    <w:rsid w:val="626F340D"/>
    <w:rsid w:val="6271160A"/>
    <w:rsid w:val="62896E74"/>
    <w:rsid w:val="628C5379"/>
    <w:rsid w:val="62B36133"/>
    <w:rsid w:val="62C9318E"/>
    <w:rsid w:val="62CC6328"/>
    <w:rsid w:val="62E6347A"/>
    <w:rsid w:val="62EC5664"/>
    <w:rsid w:val="62EE3F6B"/>
    <w:rsid w:val="630028D4"/>
    <w:rsid w:val="63585B5E"/>
    <w:rsid w:val="637F5B9A"/>
    <w:rsid w:val="639026F2"/>
    <w:rsid w:val="63A15040"/>
    <w:rsid w:val="63A24C2F"/>
    <w:rsid w:val="63A31F1E"/>
    <w:rsid w:val="63FD2403"/>
    <w:rsid w:val="6433716C"/>
    <w:rsid w:val="64627D90"/>
    <w:rsid w:val="646D2F79"/>
    <w:rsid w:val="649D739A"/>
    <w:rsid w:val="64A55425"/>
    <w:rsid w:val="64B33E67"/>
    <w:rsid w:val="64C146F8"/>
    <w:rsid w:val="64D428D6"/>
    <w:rsid w:val="64F40D0D"/>
    <w:rsid w:val="64F46726"/>
    <w:rsid w:val="64FD407F"/>
    <w:rsid w:val="65053BE9"/>
    <w:rsid w:val="65055E4D"/>
    <w:rsid w:val="650826A5"/>
    <w:rsid w:val="650D2548"/>
    <w:rsid w:val="65343BB9"/>
    <w:rsid w:val="65581AB3"/>
    <w:rsid w:val="65690ACD"/>
    <w:rsid w:val="656D2D8C"/>
    <w:rsid w:val="658F68AE"/>
    <w:rsid w:val="65976E06"/>
    <w:rsid w:val="659C513B"/>
    <w:rsid w:val="65D53232"/>
    <w:rsid w:val="65F40795"/>
    <w:rsid w:val="65F761A2"/>
    <w:rsid w:val="661A56A8"/>
    <w:rsid w:val="662C53CC"/>
    <w:rsid w:val="6639371C"/>
    <w:rsid w:val="6655781C"/>
    <w:rsid w:val="66614173"/>
    <w:rsid w:val="666D30F1"/>
    <w:rsid w:val="667B12DC"/>
    <w:rsid w:val="668C712F"/>
    <w:rsid w:val="66A849BA"/>
    <w:rsid w:val="66B06B12"/>
    <w:rsid w:val="66B23796"/>
    <w:rsid w:val="66B65345"/>
    <w:rsid w:val="66CA26B4"/>
    <w:rsid w:val="66D60096"/>
    <w:rsid w:val="66E20972"/>
    <w:rsid w:val="6717091B"/>
    <w:rsid w:val="67466ABC"/>
    <w:rsid w:val="67593735"/>
    <w:rsid w:val="6767098E"/>
    <w:rsid w:val="677234A3"/>
    <w:rsid w:val="67906A0A"/>
    <w:rsid w:val="679851B1"/>
    <w:rsid w:val="67B46AFC"/>
    <w:rsid w:val="67E17D40"/>
    <w:rsid w:val="67E8318B"/>
    <w:rsid w:val="67FE286C"/>
    <w:rsid w:val="6817638F"/>
    <w:rsid w:val="681F5F6D"/>
    <w:rsid w:val="68432C37"/>
    <w:rsid w:val="685A7BF3"/>
    <w:rsid w:val="686F73C2"/>
    <w:rsid w:val="688E7800"/>
    <w:rsid w:val="68A12FA5"/>
    <w:rsid w:val="68BF6331"/>
    <w:rsid w:val="68E86BAA"/>
    <w:rsid w:val="69030B95"/>
    <w:rsid w:val="691A4EC3"/>
    <w:rsid w:val="69204E4A"/>
    <w:rsid w:val="694E1880"/>
    <w:rsid w:val="694F4832"/>
    <w:rsid w:val="699D4DD9"/>
    <w:rsid w:val="69B76924"/>
    <w:rsid w:val="6A190A53"/>
    <w:rsid w:val="6A2E6725"/>
    <w:rsid w:val="6A340F5A"/>
    <w:rsid w:val="6A435241"/>
    <w:rsid w:val="6A4670E8"/>
    <w:rsid w:val="6A5C053E"/>
    <w:rsid w:val="6A6E1A2A"/>
    <w:rsid w:val="6A6E3AC3"/>
    <w:rsid w:val="6A8C6BF6"/>
    <w:rsid w:val="6A9943E4"/>
    <w:rsid w:val="6A9A03D2"/>
    <w:rsid w:val="6AAE32F7"/>
    <w:rsid w:val="6AB52155"/>
    <w:rsid w:val="6AD173AD"/>
    <w:rsid w:val="6AD63F97"/>
    <w:rsid w:val="6AF721E5"/>
    <w:rsid w:val="6B370166"/>
    <w:rsid w:val="6B39170E"/>
    <w:rsid w:val="6B415C3A"/>
    <w:rsid w:val="6B806B8A"/>
    <w:rsid w:val="6BBC725F"/>
    <w:rsid w:val="6BD87DA3"/>
    <w:rsid w:val="6BE14913"/>
    <w:rsid w:val="6BEC55D3"/>
    <w:rsid w:val="6C22033F"/>
    <w:rsid w:val="6C282983"/>
    <w:rsid w:val="6C2A52C1"/>
    <w:rsid w:val="6C2E6067"/>
    <w:rsid w:val="6C500B83"/>
    <w:rsid w:val="6C504565"/>
    <w:rsid w:val="6C7B26A4"/>
    <w:rsid w:val="6C922D49"/>
    <w:rsid w:val="6CCA2601"/>
    <w:rsid w:val="6CD26A08"/>
    <w:rsid w:val="6CDC31C0"/>
    <w:rsid w:val="6CF818CA"/>
    <w:rsid w:val="6CF93D5E"/>
    <w:rsid w:val="6D374B9F"/>
    <w:rsid w:val="6D8B4C36"/>
    <w:rsid w:val="6D94576F"/>
    <w:rsid w:val="6DA66AC4"/>
    <w:rsid w:val="6DA82030"/>
    <w:rsid w:val="6DAC1EBD"/>
    <w:rsid w:val="6DC764D3"/>
    <w:rsid w:val="6DEC6B84"/>
    <w:rsid w:val="6DFD04D5"/>
    <w:rsid w:val="6E20306B"/>
    <w:rsid w:val="6E5637C0"/>
    <w:rsid w:val="6E695390"/>
    <w:rsid w:val="6E776F35"/>
    <w:rsid w:val="6E8101DF"/>
    <w:rsid w:val="6E814068"/>
    <w:rsid w:val="6E8F498E"/>
    <w:rsid w:val="6EBB2294"/>
    <w:rsid w:val="6ED264C4"/>
    <w:rsid w:val="6ED809D8"/>
    <w:rsid w:val="6EEC645D"/>
    <w:rsid w:val="6EF53B92"/>
    <w:rsid w:val="6F151709"/>
    <w:rsid w:val="6F5E0E35"/>
    <w:rsid w:val="6F6646E9"/>
    <w:rsid w:val="6F8119CC"/>
    <w:rsid w:val="6F8A2A69"/>
    <w:rsid w:val="6F8B3286"/>
    <w:rsid w:val="6F94533D"/>
    <w:rsid w:val="6F9D5480"/>
    <w:rsid w:val="6FA36B46"/>
    <w:rsid w:val="6FA45754"/>
    <w:rsid w:val="6FC12DB3"/>
    <w:rsid w:val="6FD6505F"/>
    <w:rsid w:val="6FE30CD2"/>
    <w:rsid w:val="6FED28B3"/>
    <w:rsid w:val="6FF32484"/>
    <w:rsid w:val="6FFB415F"/>
    <w:rsid w:val="70065323"/>
    <w:rsid w:val="701A2F1E"/>
    <w:rsid w:val="70274D4E"/>
    <w:rsid w:val="70727DFF"/>
    <w:rsid w:val="70765E16"/>
    <w:rsid w:val="7091100F"/>
    <w:rsid w:val="70A4359F"/>
    <w:rsid w:val="70A528A7"/>
    <w:rsid w:val="70B52E67"/>
    <w:rsid w:val="70B90A73"/>
    <w:rsid w:val="70CE5045"/>
    <w:rsid w:val="70D71582"/>
    <w:rsid w:val="70EF043F"/>
    <w:rsid w:val="716A021D"/>
    <w:rsid w:val="717B3F53"/>
    <w:rsid w:val="719159E5"/>
    <w:rsid w:val="71B868E8"/>
    <w:rsid w:val="71CE231F"/>
    <w:rsid w:val="71EE564A"/>
    <w:rsid w:val="71FF0C22"/>
    <w:rsid w:val="722246BF"/>
    <w:rsid w:val="729E3D0C"/>
    <w:rsid w:val="72CC0920"/>
    <w:rsid w:val="73026CFD"/>
    <w:rsid w:val="732272D9"/>
    <w:rsid w:val="73300DCB"/>
    <w:rsid w:val="73325730"/>
    <w:rsid w:val="7348728B"/>
    <w:rsid w:val="73637282"/>
    <w:rsid w:val="736A164B"/>
    <w:rsid w:val="73965F1E"/>
    <w:rsid w:val="73B37B7D"/>
    <w:rsid w:val="73C4496B"/>
    <w:rsid w:val="73CD70A4"/>
    <w:rsid w:val="73E448A9"/>
    <w:rsid w:val="740639BB"/>
    <w:rsid w:val="741D0651"/>
    <w:rsid w:val="743417C6"/>
    <w:rsid w:val="743A7ABC"/>
    <w:rsid w:val="743E056C"/>
    <w:rsid w:val="747836BA"/>
    <w:rsid w:val="749655C9"/>
    <w:rsid w:val="749771DD"/>
    <w:rsid w:val="749876E8"/>
    <w:rsid w:val="74A124AA"/>
    <w:rsid w:val="74B010EE"/>
    <w:rsid w:val="74BA69AB"/>
    <w:rsid w:val="74BE0D67"/>
    <w:rsid w:val="74DE2189"/>
    <w:rsid w:val="74DE462D"/>
    <w:rsid w:val="74F41E23"/>
    <w:rsid w:val="74FA794F"/>
    <w:rsid w:val="751D3A68"/>
    <w:rsid w:val="756842A3"/>
    <w:rsid w:val="75826D3A"/>
    <w:rsid w:val="758E203F"/>
    <w:rsid w:val="75900F33"/>
    <w:rsid w:val="75907080"/>
    <w:rsid w:val="75BE13F7"/>
    <w:rsid w:val="75C01DE0"/>
    <w:rsid w:val="75D436B7"/>
    <w:rsid w:val="75DE5983"/>
    <w:rsid w:val="75E0592A"/>
    <w:rsid w:val="75E15891"/>
    <w:rsid w:val="75E23EC1"/>
    <w:rsid w:val="75ED7663"/>
    <w:rsid w:val="75EF2200"/>
    <w:rsid w:val="75F2240F"/>
    <w:rsid w:val="761F408D"/>
    <w:rsid w:val="762478FB"/>
    <w:rsid w:val="76313D04"/>
    <w:rsid w:val="76413178"/>
    <w:rsid w:val="765467AB"/>
    <w:rsid w:val="767A0EE3"/>
    <w:rsid w:val="769260FE"/>
    <w:rsid w:val="769446ED"/>
    <w:rsid w:val="76A47FCB"/>
    <w:rsid w:val="76D25CCB"/>
    <w:rsid w:val="76DA7F3B"/>
    <w:rsid w:val="76EF4690"/>
    <w:rsid w:val="7709218B"/>
    <w:rsid w:val="77172036"/>
    <w:rsid w:val="772E1D4C"/>
    <w:rsid w:val="773E75AE"/>
    <w:rsid w:val="774E032C"/>
    <w:rsid w:val="775E3D17"/>
    <w:rsid w:val="777C2930"/>
    <w:rsid w:val="777F0EDD"/>
    <w:rsid w:val="77C054A1"/>
    <w:rsid w:val="77C86312"/>
    <w:rsid w:val="78135A45"/>
    <w:rsid w:val="78153959"/>
    <w:rsid w:val="78364A07"/>
    <w:rsid w:val="783A3A05"/>
    <w:rsid w:val="78567139"/>
    <w:rsid w:val="78681933"/>
    <w:rsid w:val="7868607B"/>
    <w:rsid w:val="78AA22B0"/>
    <w:rsid w:val="78C11DD3"/>
    <w:rsid w:val="78C3736C"/>
    <w:rsid w:val="78DE62CF"/>
    <w:rsid w:val="790A0DAD"/>
    <w:rsid w:val="79175E6D"/>
    <w:rsid w:val="79624778"/>
    <w:rsid w:val="79842EAE"/>
    <w:rsid w:val="79A46CA4"/>
    <w:rsid w:val="79AC2293"/>
    <w:rsid w:val="79C474B4"/>
    <w:rsid w:val="7A2A5261"/>
    <w:rsid w:val="7A310B04"/>
    <w:rsid w:val="7A406322"/>
    <w:rsid w:val="7A462DA1"/>
    <w:rsid w:val="7A645054"/>
    <w:rsid w:val="7A79172B"/>
    <w:rsid w:val="7A797D11"/>
    <w:rsid w:val="7A9B0583"/>
    <w:rsid w:val="7AA53EB3"/>
    <w:rsid w:val="7ABF12DC"/>
    <w:rsid w:val="7AD339B3"/>
    <w:rsid w:val="7AD65423"/>
    <w:rsid w:val="7AF84C6C"/>
    <w:rsid w:val="7AFE2079"/>
    <w:rsid w:val="7AFE2E1A"/>
    <w:rsid w:val="7B2E64F8"/>
    <w:rsid w:val="7B326339"/>
    <w:rsid w:val="7B3D3CDC"/>
    <w:rsid w:val="7B4D06F4"/>
    <w:rsid w:val="7B504560"/>
    <w:rsid w:val="7B653887"/>
    <w:rsid w:val="7B7A6020"/>
    <w:rsid w:val="7B932E58"/>
    <w:rsid w:val="7B96509F"/>
    <w:rsid w:val="7BC33D93"/>
    <w:rsid w:val="7BD42193"/>
    <w:rsid w:val="7BD631E9"/>
    <w:rsid w:val="7BDF7CCD"/>
    <w:rsid w:val="7BEE4DFD"/>
    <w:rsid w:val="7BF45F4F"/>
    <w:rsid w:val="7C2E4FDA"/>
    <w:rsid w:val="7C467BBF"/>
    <w:rsid w:val="7C833A2B"/>
    <w:rsid w:val="7C9326D5"/>
    <w:rsid w:val="7CD35875"/>
    <w:rsid w:val="7CDF2114"/>
    <w:rsid w:val="7CED7094"/>
    <w:rsid w:val="7D0503FE"/>
    <w:rsid w:val="7D250A5C"/>
    <w:rsid w:val="7D306717"/>
    <w:rsid w:val="7D3A2075"/>
    <w:rsid w:val="7D3E337A"/>
    <w:rsid w:val="7D521D7A"/>
    <w:rsid w:val="7D6543D6"/>
    <w:rsid w:val="7D8C10BB"/>
    <w:rsid w:val="7D98473E"/>
    <w:rsid w:val="7D9F593C"/>
    <w:rsid w:val="7DC52577"/>
    <w:rsid w:val="7DC735BA"/>
    <w:rsid w:val="7DE219FE"/>
    <w:rsid w:val="7DE75309"/>
    <w:rsid w:val="7DFF2D37"/>
    <w:rsid w:val="7E0F6644"/>
    <w:rsid w:val="7E3221DF"/>
    <w:rsid w:val="7E4A6AF4"/>
    <w:rsid w:val="7E5D0626"/>
    <w:rsid w:val="7E926FAA"/>
    <w:rsid w:val="7ED03074"/>
    <w:rsid w:val="7EE0446A"/>
    <w:rsid w:val="7EFA3451"/>
    <w:rsid w:val="7F0909DD"/>
    <w:rsid w:val="7F687E45"/>
    <w:rsid w:val="7F6B083A"/>
    <w:rsid w:val="7F722817"/>
    <w:rsid w:val="7F903BC3"/>
    <w:rsid w:val="7FA15205"/>
    <w:rsid w:val="7FBD04FE"/>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4">
    <w:name w:val="Body Text"/>
    <w:basedOn w:val="1"/>
    <w:next w:val="1"/>
    <w:qFormat/>
    <w:uiPriority w:val="0"/>
    <w:pPr>
      <w:spacing w:after="120"/>
    </w:pPr>
    <w:rPr>
      <w:kern w:val="0"/>
      <w:sz w:val="28"/>
    </w:r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spacing w:line="360" w:lineRule="auto"/>
      <w:ind w:left="420" w:firstLine="482"/>
    </w:pPr>
    <w:rPr>
      <w:rFonts w:ascii="宋体" w:hAnsi="宋体"/>
      <w:b/>
      <w:sz w:val="24"/>
      <w:szCs w:val="24"/>
    </w:rPr>
  </w:style>
  <w:style w:type="paragraph" w:styleId="7">
    <w:name w:val="footer"/>
    <w:basedOn w:val="1"/>
    <w:link w:val="13"/>
    <w:unhideWhenUsed/>
    <w:qFormat/>
    <w:uiPriority w:val="99"/>
    <w:pPr>
      <w:tabs>
        <w:tab w:val="center" w:pos="4153"/>
        <w:tab w:val="right" w:pos="8306"/>
      </w:tabs>
      <w:snapToGrid w:val="0"/>
      <w:jc w:val="left"/>
    </w:pPr>
    <w:rPr>
      <w:rFonts w:ascii="Times New Roman" w:hAnsi="Times New Roman"/>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Body Text First Indent"/>
    <w:basedOn w:val="4"/>
    <w:unhideWhenUsed/>
    <w:qFormat/>
    <w:uiPriority w:val="99"/>
    <w:pPr>
      <w:ind w:firstLine="420" w:firstLineChars="100"/>
    </w:p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paragraph" w:customStyle="1" w:styleId="14">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5">
    <w:name w:val="默认段落字体 Para Char Char Char Char Char Char Char Char Char1 Char Char Char Char"/>
    <w:basedOn w:val="1"/>
    <w:qFormat/>
    <w:uiPriority w:val="0"/>
    <w:rPr>
      <w:rFonts w:ascii="Tahoma" w:hAnsi="Tahoma"/>
      <w:sz w:val="24"/>
      <w:szCs w:val="20"/>
    </w:rPr>
  </w:style>
  <w:style w:type="character" w:customStyle="1" w:styleId="16">
    <w:name w:val="font21"/>
    <w:basedOn w:val="11"/>
    <w:qFormat/>
    <w:uiPriority w:val="0"/>
    <w:rPr>
      <w:rFonts w:hint="eastAsia" w:ascii="宋体" w:hAnsi="宋体" w:eastAsia="宋体" w:cs="宋体"/>
      <w:color w:val="FF0000"/>
      <w:sz w:val="22"/>
      <w:szCs w:val="22"/>
      <w:u w:val="none"/>
    </w:rPr>
  </w:style>
  <w:style w:type="character" w:customStyle="1" w:styleId="17">
    <w:name w:val="font3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27163</Words>
  <Characters>28561</Characters>
  <Lines>30</Lines>
  <Paragraphs>8</Paragraphs>
  <TotalTime>56</TotalTime>
  <ScaleCrop>false</ScaleCrop>
  <LinksUpToDate>false</LinksUpToDate>
  <CharactersWithSpaces>31486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电子投标（2024版）</dc:description>
  <cp:lastModifiedBy>若若</cp:lastModifiedBy>
  <cp:lastPrinted>2024-05-08T05:48:00Z</cp:lastPrinted>
  <dcterms:modified xsi:type="dcterms:W3CDTF">2024-05-13T08:22:56Z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