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58D90">
      <w:pPr>
        <w:spacing w:line="360" w:lineRule="auto"/>
        <w:rPr>
          <w:rFonts w:hint="eastAsia" w:ascii="宋体"/>
          <w:b/>
          <w:bCs/>
          <w:color w:val="000000"/>
          <w:sz w:val="32"/>
          <w:szCs w:val="32"/>
        </w:rPr>
      </w:pPr>
    </w:p>
    <w:p w14:paraId="2D52E2A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373A09DB">
      <w:pPr>
        <w:spacing w:after="120"/>
        <w:jc w:val="center"/>
        <w:rPr>
          <w:rFonts w:ascii="宋体"/>
          <w:b/>
          <w:bCs/>
          <w:color w:val="000000"/>
          <w:sz w:val="48"/>
          <w:szCs w:val="48"/>
        </w:rPr>
      </w:pPr>
    </w:p>
    <w:p w14:paraId="1C3A4178">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4F52A97">
      <w:pPr>
        <w:spacing w:after="120"/>
        <w:jc w:val="left"/>
        <w:rPr>
          <w:rFonts w:ascii="宋体"/>
          <w:b/>
          <w:bCs/>
          <w:color w:val="000000"/>
          <w:sz w:val="72"/>
          <w:szCs w:val="72"/>
        </w:rPr>
      </w:pPr>
    </w:p>
    <w:p w14:paraId="7C26FA2D">
      <w:pPr>
        <w:jc w:val="left"/>
        <w:rPr>
          <w:rFonts w:ascii="宋体"/>
          <w:b/>
          <w:bCs/>
          <w:color w:val="000000"/>
        </w:rPr>
      </w:pPr>
    </w:p>
    <w:p w14:paraId="0687A37E">
      <w:pPr>
        <w:jc w:val="left"/>
        <w:rPr>
          <w:rFonts w:ascii="宋体"/>
          <w:b/>
          <w:bCs/>
          <w:color w:val="000000"/>
        </w:rPr>
      </w:pPr>
    </w:p>
    <w:p w14:paraId="07404C25">
      <w:pPr>
        <w:jc w:val="left"/>
        <w:rPr>
          <w:rFonts w:ascii="宋体"/>
          <w:b/>
          <w:bCs/>
          <w:color w:val="000000"/>
        </w:rPr>
      </w:pPr>
    </w:p>
    <w:p w14:paraId="3874FB48">
      <w:pPr>
        <w:spacing w:line="720" w:lineRule="exact"/>
        <w:rPr>
          <w:rFonts w:hint="eastAsia" w:ascii="宋体" w:hAnsi="宋体" w:cs="宋体"/>
          <w:b/>
          <w:bCs/>
          <w:color w:val="000000"/>
          <w:sz w:val="30"/>
          <w:szCs w:val="30"/>
        </w:rPr>
      </w:pPr>
    </w:p>
    <w:p w14:paraId="417F4474">
      <w:pPr>
        <w:spacing w:line="720" w:lineRule="exact"/>
        <w:rPr>
          <w:rFonts w:ascii="宋体"/>
          <w:b/>
          <w:bCs/>
          <w:color w:val="000000"/>
          <w:sz w:val="32"/>
          <w:szCs w:val="32"/>
          <w:highlight w:val="none"/>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u w:val="single"/>
          <w:lang w:eastAsia="zh-CN"/>
        </w:rPr>
        <w:t>NBDW-20251206</w:t>
      </w:r>
      <w:r>
        <w:rPr>
          <w:rFonts w:hint="eastAsia" w:ascii="宋体" w:hAnsi="宋体" w:cs="宋体"/>
          <w:b/>
          <w:bCs/>
          <w:color w:val="000000"/>
          <w:sz w:val="32"/>
          <w:szCs w:val="32"/>
          <w:highlight w:val="none"/>
          <w:u w:val="single"/>
        </w:rPr>
        <w:t xml:space="preserve"> </w:t>
      </w:r>
    </w:p>
    <w:p w14:paraId="0376838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2025年浙江省青少年垒球锦标赛项目</w:t>
      </w:r>
    </w:p>
    <w:p w14:paraId="604C0158">
      <w:pPr>
        <w:spacing w:after="120" w:line="700" w:lineRule="exact"/>
        <w:rPr>
          <w:rFonts w:ascii="宋体"/>
          <w:b/>
          <w:bCs/>
          <w:color w:val="000000"/>
          <w:sz w:val="28"/>
          <w:szCs w:val="28"/>
          <w:u w:val="single"/>
        </w:rPr>
      </w:pPr>
    </w:p>
    <w:p w14:paraId="58E30D8F">
      <w:pPr>
        <w:rPr>
          <w:rFonts w:ascii="宋体"/>
          <w:b/>
          <w:bCs/>
          <w:color w:val="000000"/>
          <w:sz w:val="28"/>
          <w:szCs w:val="28"/>
          <w:u w:val="single"/>
        </w:rPr>
      </w:pPr>
    </w:p>
    <w:p w14:paraId="7F2C823E">
      <w:pPr>
        <w:jc w:val="left"/>
        <w:rPr>
          <w:rFonts w:ascii="宋体"/>
          <w:b/>
          <w:bCs/>
          <w:color w:val="000000"/>
        </w:rPr>
      </w:pPr>
    </w:p>
    <w:p w14:paraId="542C8DC5">
      <w:pPr>
        <w:jc w:val="left"/>
        <w:rPr>
          <w:rFonts w:hint="eastAsia" w:ascii="宋体"/>
          <w:color w:val="000000"/>
        </w:rPr>
      </w:pPr>
    </w:p>
    <w:p w14:paraId="0C092963">
      <w:pPr>
        <w:jc w:val="left"/>
        <w:rPr>
          <w:rFonts w:hint="eastAsia" w:ascii="宋体"/>
          <w:color w:val="000000"/>
        </w:rPr>
      </w:pPr>
    </w:p>
    <w:p w14:paraId="72BE054A">
      <w:pPr>
        <w:jc w:val="left"/>
        <w:rPr>
          <w:rFonts w:hint="eastAsia" w:ascii="宋体"/>
          <w:color w:val="000000"/>
        </w:rPr>
      </w:pPr>
    </w:p>
    <w:p w14:paraId="3A393554">
      <w:pPr>
        <w:jc w:val="left"/>
        <w:rPr>
          <w:rFonts w:ascii="宋体"/>
          <w:color w:val="000000"/>
        </w:rPr>
      </w:pPr>
    </w:p>
    <w:p w14:paraId="34163AEF">
      <w:pPr>
        <w:jc w:val="left"/>
        <w:rPr>
          <w:rFonts w:ascii="宋体"/>
          <w:color w:val="000000"/>
        </w:rPr>
      </w:pPr>
    </w:p>
    <w:p w14:paraId="2B58D9DD">
      <w:pPr>
        <w:spacing w:line="600" w:lineRule="exact"/>
        <w:ind w:left="1405" w:hanging="1606" w:hangingChars="500"/>
        <w:rPr>
          <w:rFonts w:hint="eastAsia" w:ascii="宋体" w:hAnsi="宋体" w:cs="黑体"/>
          <w:b/>
          <w:bCs/>
          <w:color w:val="000000"/>
          <w:sz w:val="32"/>
          <w:szCs w:val="32"/>
          <w:lang w:eastAsia="zh-CN"/>
        </w:rPr>
      </w:pPr>
      <w:r>
        <w:rPr>
          <w:rFonts w:hint="eastAsia" w:ascii="宋体" w:hAnsi="宋体" w:cs="黑体"/>
          <w:b/>
          <w:bCs/>
          <w:color w:val="000000"/>
          <w:sz w:val="32"/>
          <w:szCs w:val="32"/>
        </w:rPr>
        <w:t>采</w:t>
      </w:r>
      <w:r>
        <w:rPr>
          <w:rFonts w:ascii="宋体" w:hAnsi="宋体" w:cs="黑体"/>
          <w:b/>
          <w:bCs/>
          <w:color w:val="000000"/>
          <w:sz w:val="32"/>
          <w:szCs w:val="32"/>
        </w:rPr>
        <w:t xml:space="preserve"> </w:t>
      </w:r>
      <w:r>
        <w:rPr>
          <w:rFonts w:hint="eastAsia" w:ascii="宋体" w:hAnsi="宋体" w:cs="黑体"/>
          <w:b/>
          <w:bCs/>
          <w:color w:val="000000"/>
          <w:sz w:val="32"/>
          <w:szCs w:val="32"/>
        </w:rPr>
        <w:t>购</w:t>
      </w:r>
      <w:r>
        <w:rPr>
          <w:rFonts w:ascii="宋体" w:hAnsi="宋体" w:cs="黑体"/>
          <w:b/>
          <w:bCs/>
          <w:color w:val="000000"/>
          <w:sz w:val="32"/>
          <w:szCs w:val="32"/>
        </w:rPr>
        <w:t xml:space="preserve"> </w:t>
      </w:r>
      <w:r>
        <w:rPr>
          <w:rFonts w:hint="eastAsia" w:ascii="宋体" w:hAnsi="宋体" w:cs="黑体"/>
          <w:b/>
          <w:bCs/>
          <w:color w:val="000000"/>
          <w:sz w:val="32"/>
          <w:szCs w:val="32"/>
        </w:rPr>
        <w:t>人：</w:t>
      </w:r>
      <w:r>
        <w:rPr>
          <w:rFonts w:hint="eastAsia" w:ascii="宋体" w:hAnsi="宋体" w:cs="黑体"/>
          <w:b/>
          <w:bCs/>
          <w:color w:val="000000"/>
          <w:sz w:val="32"/>
          <w:szCs w:val="32"/>
          <w:lang w:eastAsia="zh-CN"/>
        </w:rPr>
        <w:t>宁波市北仑区文化和广电旅游体育局</w:t>
      </w:r>
    </w:p>
    <w:p w14:paraId="2D43D324">
      <w:pPr>
        <w:spacing w:line="600" w:lineRule="exact"/>
        <w:ind w:left="1405" w:hanging="1606" w:hangingChars="500"/>
        <w:rPr>
          <w:rFonts w:ascii="宋体" w:hAnsi="宋体" w:cs="黑体"/>
          <w:b/>
          <w:bCs/>
          <w:color w:val="000000"/>
          <w:sz w:val="32"/>
          <w:szCs w:val="32"/>
        </w:rPr>
      </w:pPr>
      <w:r>
        <w:rPr>
          <w:rFonts w:hint="eastAsia" w:ascii="宋体" w:hAnsi="宋体" w:cs="黑体"/>
          <w:b/>
          <w:bCs/>
          <w:color w:val="000000"/>
          <w:sz w:val="32"/>
          <w:szCs w:val="32"/>
        </w:rPr>
        <w:t>代理机构：宁波杜威工程项目管理有限公司</w:t>
      </w:r>
    </w:p>
    <w:p w14:paraId="316E34B0">
      <w:pPr>
        <w:spacing w:line="600" w:lineRule="exact"/>
        <w:rPr>
          <w:rFonts w:ascii="宋体" w:hAnsi="宋体"/>
          <w:b/>
          <w:bCs/>
          <w:color w:val="000000"/>
          <w:sz w:val="32"/>
          <w:szCs w:val="32"/>
        </w:rPr>
      </w:pPr>
      <w:r>
        <w:rPr>
          <w:rFonts w:hint="eastAsia" w:ascii="宋体" w:hAnsi="宋体" w:cs="黑体"/>
          <w:b/>
          <w:bCs/>
          <w:color w:val="000000"/>
          <w:sz w:val="32"/>
          <w:szCs w:val="32"/>
        </w:rPr>
        <w:t>编制日期：</w:t>
      </w:r>
      <w:r>
        <w:rPr>
          <w:rFonts w:hint="eastAsia" w:ascii="宋体" w:hAnsi="宋体" w:cs="黑体"/>
          <w:b/>
          <w:bCs/>
          <w:color w:val="000000"/>
          <w:sz w:val="32"/>
          <w:szCs w:val="32"/>
          <w:lang w:eastAsia="zh-CN"/>
        </w:rPr>
        <w:t>2025</w:t>
      </w:r>
      <w:r>
        <w:rPr>
          <w:rFonts w:ascii="宋体" w:hAnsi="宋体" w:cs="黑体"/>
          <w:b/>
          <w:bCs/>
          <w:color w:val="000000"/>
          <w:sz w:val="32"/>
          <w:szCs w:val="32"/>
        </w:rPr>
        <w:t>年</w:t>
      </w:r>
      <w:r>
        <w:rPr>
          <w:rFonts w:hint="eastAsia" w:ascii="宋体" w:hAnsi="宋体" w:cs="黑体"/>
          <w:b/>
          <w:bCs/>
          <w:color w:val="000000"/>
          <w:sz w:val="32"/>
          <w:szCs w:val="32"/>
          <w:lang w:val="en-US" w:eastAsia="zh-CN"/>
        </w:rPr>
        <w:t>7</w:t>
      </w:r>
      <w:r>
        <w:rPr>
          <w:rFonts w:hint="eastAsia" w:ascii="宋体" w:hAnsi="宋体" w:cs="黑体"/>
          <w:b/>
          <w:bCs/>
          <w:color w:val="000000"/>
          <w:sz w:val="32"/>
          <w:szCs w:val="32"/>
        </w:rPr>
        <w:t>月</w:t>
      </w:r>
    </w:p>
    <w:p w14:paraId="687B27DD">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F27BC69">
      <w:pPr>
        <w:spacing w:line="480" w:lineRule="auto"/>
        <w:rPr>
          <w:rFonts w:ascii="宋体"/>
          <w:color w:val="000000"/>
          <w:sz w:val="28"/>
          <w:szCs w:val="28"/>
        </w:rPr>
      </w:pPr>
    </w:p>
    <w:p w14:paraId="42B2596C">
      <w:pPr>
        <w:pStyle w:val="17"/>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第一部分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78D90FFB">
      <w:pPr>
        <w:pStyle w:val="17"/>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第二部分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8</w:t>
      </w:r>
      <w:r>
        <w:rPr>
          <w:rFonts w:ascii="宋体" w:hAnsi="宋体"/>
          <w:b/>
          <w:color w:val="000000"/>
          <w:sz w:val="32"/>
          <w:szCs w:val="32"/>
        </w:rPr>
        <w:fldChar w:fldCharType="end"/>
      </w:r>
    </w:p>
    <w:p w14:paraId="68DFD26D">
      <w:pPr>
        <w:pStyle w:val="17"/>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b/>
          <w:color w:val="000000"/>
          <w:sz w:val="32"/>
          <w:szCs w:val="32"/>
        </w:rPr>
        <w:t>第三部分</w:t>
      </w:r>
      <w:r>
        <w:rPr>
          <w:rStyle w:val="26"/>
          <w:rFonts w:ascii="宋体" w:hAnsi="宋体"/>
          <w:b/>
          <w:color w:val="000000"/>
          <w:sz w:val="32"/>
          <w:szCs w:val="32"/>
        </w:rPr>
        <w:t xml:space="preserve">  </w:t>
      </w:r>
      <w:r>
        <w:rPr>
          <w:rStyle w:val="26"/>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27636405">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第四部分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评定成交的</w:t>
      </w:r>
      <w:bookmarkStart w:id="0" w:name="_Hlt50106423"/>
      <w:bookmarkStart w:id="1" w:name="_Hlt50106422"/>
      <w:r>
        <w:rPr>
          <w:rStyle w:val="26"/>
          <w:rFonts w:hint="eastAsia" w:ascii="宋体" w:hAnsi="宋体" w:cs="宋体"/>
          <w:b/>
          <w:bCs/>
          <w:color w:val="000000"/>
          <w:sz w:val="32"/>
          <w:szCs w:val="32"/>
        </w:rPr>
        <w:t>标</w:t>
      </w:r>
      <w:bookmarkEnd w:id="0"/>
      <w:bookmarkEnd w:id="1"/>
      <w:r>
        <w:rPr>
          <w:rStyle w:val="26"/>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57AD6660">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第五部分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50358B06">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b/>
          <w:color w:val="000000"/>
          <w:sz w:val="32"/>
          <w:szCs w:val="32"/>
        </w:rPr>
        <w:t>第六部分</w:t>
      </w:r>
      <w:r>
        <w:rPr>
          <w:rStyle w:val="26"/>
          <w:rFonts w:ascii="宋体" w:hAnsi="宋体"/>
          <w:b/>
          <w:color w:val="000000"/>
          <w:sz w:val="32"/>
          <w:szCs w:val="32"/>
        </w:rPr>
        <w:t xml:space="preserve">  </w:t>
      </w:r>
      <w:r>
        <w:rPr>
          <w:rStyle w:val="26"/>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9</w:t>
      </w:r>
    </w:p>
    <w:p w14:paraId="0A96C64F">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第七部分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4</w:t>
      </w:r>
    </w:p>
    <w:p w14:paraId="60AFB408">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2E67814C">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2"/>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A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0F97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3ABBC07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2025年浙江省青少年垒球锦标赛项目</w:t>
            </w:r>
            <w:r>
              <w:rPr>
                <w:rFonts w:hint="eastAsia" w:ascii="宋体" w:hAnsi="宋体"/>
              </w:rPr>
              <w:t>的潜在投标人应在政府采购云平台（www.zcygov.cn） 获取（下载）招标文件，并于</w:t>
            </w:r>
            <w:r>
              <w:rPr>
                <w:rFonts w:hint="eastAsia" w:ascii="宋体" w:hAnsi="宋体"/>
                <w:lang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21</w:t>
            </w:r>
            <w:r>
              <w:rPr>
                <w:rFonts w:hint="eastAsia" w:ascii="宋体" w:hAnsi="宋体"/>
              </w:rPr>
              <w:t>日</w:t>
            </w:r>
            <w:r>
              <w:rPr>
                <w:rFonts w:hint="eastAsia" w:ascii="宋体" w:hAnsi="宋体"/>
                <w:lang w:val="en-US" w:eastAsia="zh-CN"/>
              </w:rPr>
              <w:t>9</w:t>
            </w:r>
            <w:r>
              <w:rPr>
                <w:rFonts w:hint="eastAsia" w:ascii="宋体" w:hAnsi="宋体"/>
              </w:rPr>
              <w:t>点</w:t>
            </w:r>
            <w:r>
              <w:rPr>
                <w:rFonts w:hint="eastAsia" w:ascii="宋体" w:hAnsi="宋体"/>
                <w:lang w:val="en-US" w:eastAsia="zh-CN"/>
              </w:rPr>
              <w:t>00</w:t>
            </w:r>
            <w:r>
              <w:rPr>
                <w:rFonts w:hint="eastAsia" w:ascii="宋体" w:hAnsi="宋体"/>
              </w:rPr>
              <w:t>分（北京时间）前递交（上传）</w:t>
            </w:r>
            <w:r>
              <w:rPr>
                <w:rFonts w:hint="eastAsia" w:ascii="宋体" w:hAnsi="宋体"/>
                <w:lang w:val="en-US" w:eastAsia="zh-CN"/>
              </w:rPr>
              <w:t>响应</w:t>
            </w:r>
            <w:r>
              <w:rPr>
                <w:rFonts w:hint="eastAsia" w:ascii="宋体" w:hAnsi="宋体"/>
              </w:rPr>
              <w:t>文件。</w:t>
            </w:r>
          </w:p>
        </w:tc>
      </w:tr>
    </w:tbl>
    <w:p w14:paraId="765557B6">
      <w:pPr>
        <w:pStyle w:val="5"/>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3B9E23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项目编号：</w:t>
      </w:r>
      <w:r>
        <w:rPr>
          <w:rFonts w:hint="eastAsia" w:ascii="宋体" w:hAnsi="宋体" w:cs="宋体"/>
          <w:color w:val="000000"/>
          <w:shd w:val="clear" w:color="auto" w:fill="FFFFFF"/>
          <w:lang w:eastAsia="zh-CN"/>
        </w:rPr>
        <w:t>NBDW-20251206</w:t>
      </w:r>
    </w:p>
    <w:p w14:paraId="5ECB99B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2025年浙江省青少年垒球锦标赛项目</w:t>
      </w:r>
      <w:r>
        <w:rPr>
          <w:rFonts w:hint="eastAsia" w:ascii="宋体" w:hAnsi="宋体"/>
        </w:rPr>
        <w:t xml:space="preserve"> </w:t>
      </w:r>
    </w:p>
    <w:p w14:paraId="6D428EE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539761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748000</w:t>
      </w:r>
    </w:p>
    <w:p w14:paraId="15E95B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748000</w:t>
      </w:r>
    </w:p>
    <w:p w14:paraId="0CBAC1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18FDA0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数量：</w:t>
      </w:r>
      <w:r>
        <w:rPr>
          <w:rFonts w:hint="eastAsia" w:ascii="宋体" w:hAnsi="宋体" w:eastAsia="宋体" w:cs="宋体"/>
          <w:color w:val="000000"/>
          <w:highlight w:val="none"/>
          <w:shd w:val="clear" w:color="auto" w:fill="FFFFFF"/>
          <w:lang w:val="en-US" w:eastAsia="zh-CN"/>
        </w:rPr>
        <w:t xml:space="preserve">1 </w:t>
      </w:r>
    </w:p>
    <w:p w14:paraId="5432E1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748000</w:t>
      </w:r>
    </w:p>
    <w:p w14:paraId="7791BF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简要规格描述：</w:t>
      </w:r>
      <w:r>
        <w:rPr>
          <w:rFonts w:hint="eastAsia" w:ascii="宋体" w:hAnsi="宋体"/>
          <w:lang w:eastAsia="zh-CN"/>
        </w:rPr>
        <w:t>2025年浙江省青少年垒球锦标赛项目</w:t>
      </w:r>
      <w:r>
        <w:rPr>
          <w:rFonts w:hint="eastAsia" w:ascii="宋体" w:hAnsi="宋体" w:cs="宋体"/>
          <w:color w:val="auto"/>
          <w:szCs w:val="21"/>
          <w:highlight w:val="none"/>
          <w:lang w:val="en-US" w:eastAsia="zh-CN"/>
        </w:rPr>
        <w:t>赛事</w:t>
      </w:r>
      <w:r>
        <w:rPr>
          <w:rFonts w:hint="eastAsia" w:ascii="宋体" w:hAnsi="宋体" w:cs="宋体"/>
          <w:color w:val="auto"/>
          <w:szCs w:val="21"/>
          <w:highlight w:val="none"/>
        </w:rPr>
        <w:t>运营策划、</w:t>
      </w:r>
      <w:r>
        <w:rPr>
          <w:rFonts w:hint="eastAsia" w:ascii="宋体" w:hAnsi="宋体"/>
        </w:rPr>
        <w:t>视觉设计方案</w:t>
      </w:r>
      <w:r>
        <w:rPr>
          <w:rFonts w:hint="eastAsia" w:ascii="宋体" w:hAnsi="宋体"/>
          <w:lang w:eastAsia="zh-CN"/>
        </w:rPr>
        <w:t>、</w:t>
      </w:r>
      <w:r>
        <w:rPr>
          <w:rFonts w:hint="eastAsia" w:ascii="宋体" w:hAnsi="宋体" w:cs="宋体"/>
          <w:color w:val="auto"/>
          <w:szCs w:val="21"/>
          <w:highlight w:val="none"/>
        </w:rPr>
        <w:t>媒体宣传推广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后勤保障</w:t>
      </w:r>
      <w:r>
        <w:rPr>
          <w:rFonts w:hint="eastAsia" w:ascii="宋体" w:hAnsi="宋体" w:cs="宋体"/>
          <w:color w:val="auto"/>
          <w:szCs w:val="21"/>
          <w:highlight w:val="none"/>
        </w:rPr>
        <w:t>等。</w:t>
      </w:r>
      <w:r>
        <w:rPr>
          <w:rFonts w:hint="eastAsia" w:ascii="宋体" w:hAnsi="宋体" w:eastAsia="宋体" w:cs="宋体"/>
          <w:color w:val="000000"/>
          <w:highlight w:val="none"/>
          <w:shd w:val="clear" w:color="auto" w:fill="FFFFFF"/>
          <w:lang w:val="en-US" w:eastAsia="zh-CN"/>
        </w:rPr>
        <w:t>详见第五部分采购内容及具体要求</w:t>
      </w:r>
      <w:r>
        <w:rPr>
          <w:rFonts w:hint="eastAsia" w:ascii="宋体" w:hAnsi="宋体" w:eastAsia="宋体" w:cs="宋体"/>
          <w:color w:val="000000"/>
          <w:highlight w:val="none"/>
          <w:shd w:val="clear" w:color="auto" w:fill="FFFFFF"/>
          <w:lang w:eastAsia="zh-CN"/>
        </w:rPr>
        <w:t>。</w:t>
      </w:r>
    </w:p>
    <w:p w14:paraId="6387528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备注：</w:t>
      </w:r>
      <w:r>
        <w:rPr>
          <w:rFonts w:hint="eastAsia" w:ascii="宋体" w:hAnsi="宋体" w:eastAsia="宋体" w:cs="宋体"/>
          <w:color w:val="000000"/>
          <w:highlight w:val="none"/>
          <w:shd w:val="clear" w:color="auto" w:fill="FFFFFF"/>
          <w:lang w:val="en-US" w:eastAsia="zh-CN"/>
        </w:rPr>
        <w:t>/</w:t>
      </w:r>
    </w:p>
    <w:p w14:paraId="4B2E1AB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合同履约期限：</w:t>
      </w:r>
      <w:r>
        <w:rPr>
          <w:rFonts w:hint="eastAsia" w:ascii="宋体" w:hAnsi="宋体" w:cs="宋体"/>
          <w:color w:val="auto"/>
          <w:szCs w:val="21"/>
          <w:highlight w:val="none"/>
        </w:rPr>
        <w:t>自合同生效之日至本赛事运营服务结束为止</w:t>
      </w:r>
      <w:r>
        <w:rPr>
          <w:rFonts w:hint="eastAsia" w:ascii="宋体" w:hAnsi="宋体" w:cs="宋体"/>
          <w:color w:val="000000"/>
          <w:highlight w:val="none"/>
        </w:rPr>
        <w:t>。</w:t>
      </w:r>
    </w:p>
    <w:p w14:paraId="76789FF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本项目（</w:t>
      </w:r>
      <w:r>
        <w:rPr>
          <w:rFonts w:hint="eastAsia" w:ascii="宋体" w:hAnsi="宋体" w:eastAsia="宋体" w:cs="宋体"/>
          <w:color w:val="000000"/>
          <w:highlight w:val="none"/>
          <w:shd w:val="clear" w:color="auto" w:fill="FFFFFF"/>
          <w:lang w:val="en-US" w:eastAsia="zh-CN"/>
        </w:rPr>
        <w:t>否</w:t>
      </w:r>
      <w:r>
        <w:rPr>
          <w:rFonts w:hint="eastAsia" w:ascii="宋体" w:hAnsi="宋体" w:eastAsia="宋体" w:cs="宋体"/>
          <w:color w:val="000000"/>
          <w:highlight w:val="none"/>
          <w:shd w:val="clear" w:color="auto" w:fill="FFFFFF"/>
        </w:rPr>
        <w:t>）接受联合体投标。</w:t>
      </w:r>
    </w:p>
    <w:p w14:paraId="11CE3850">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6FE2C9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CD3CE1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highlight w:val="none"/>
        </w:rPr>
      </w:pPr>
      <w:r>
        <w:rPr>
          <w:rFonts w:hint="eastAsia" w:ascii="宋体" w:hAnsi="宋体" w:cs="宋体"/>
          <w:color w:val="000000"/>
          <w:highlight w:val="none"/>
        </w:rPr>
        <w:t>2.落实政府采购政策需满足的资格要求：本项目属于专门面向</w:t>
      </w:r>
      <w:r>
        <w:rPr>
          <w:rFonts w:hint="eastAsia" w:ascii="宋体" w:hAnsi="宋体" w:cs="宋体"/>
          <w:color w:val="000000"/>
          <w:highlight w:val="none"/>
          <w:lang w:val="en-US" w:eastAsia="zh-CN"/>
        </w:rPr>
        <w:t>中小</w:t>
      </w:r>
      <w:r>
        <w:rPr>
          <w:rFonts w:hint="eastAsia" w:ascii="宋体" w:hAnsi="宋体" w:cs="宋体"/>
          <w:color w:val="000000"/>
          <w:highlight w:val="none"/>
        </w:rPr>
        <w:t>企业采购的项目，投标人应为符合《政府采购促进中小企业发展管理办法》（财库﹝2020﹞46 号）规定的</w:t>
      </w:r>
      <w:r>
        <w:rPr>
          <w:rFonts w:hint="eastAsia" w:ascii="宋体" w:hAnsi="宋体" w:cs="宋体"/>
          <w:color w:val="000000"/>
          <w:highlight w:val="none"/>
          <w:lang w:val="en-US" w:eastAsia="zh-CN"/>
        </w:rPr>
        <w:t>中小</w:t>
      </w:r>
      <w:r>
        <w:rPr>
          <w:rFonts w:hint="eastAsia" w:ascii="宋体" w:hAnsi="宋体" w:cs="宋体"/>
          <w:color w:val="000000"/>
          <w:highlight w:val="none"/>
        </w:rPr>
        <w:t>企业（其中，</w:t>
      </w:r>
      <w:r>
        <w:rPr>
          <w:rFonts w:hint="eastAsia" w:ascii="宋体" w:hAnsi="宋体" w:cs="宋体"/>
          <w:color w:val="000000"/>
          <w:highlight w:val="none"/>
          <w:lang w:val="en-US" w:eastAsia="zh-CN"/>
        </w:rPr>
        <w:t>中小</w:t>
      </w:r>
      <w:r>
        <w:rPr>
          <w:rFonts w:hint="eastAsia" w:ascii="宋体" w:hAnsi="宋体" w:cs="宋体"/>
          <w:color w:val="000000"/>
          <w:highlight w:val="none"/>
        </w:rPr>
        <w:t>企业包括视同为小型、微型企业的监狱企业、残疾人福利性单位。）</w:t>
      </w:r>
    </w:p>
    <w:p w14:paraId="2BD08E5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color w:val="000000"/>
          <w:highlight w:val="none"/>
          <w:shd w:val="clear" w:color="auto" w:fill="FFFFFF"/>
          <w:lang w:val="en-US" w:eastAsia="zh-CN"/>
        </w:rPr>
        <w:t>无</w:t>
      </w:r>
      <w:r>
        <w:rPr>
          <w:rFonts w:hint="eastAsia" w:ascii="宋体" w:hAnsi="宋体" w:cs="宋体"/>
          <w:bCs/>
          <w:color w:val="000000"/>
          <w:kern w:val="0"/>
          <w:highlight w:val="none"/>
          <w:lang w:val="en-US" w:eastAsia="zh-CN"/>
        </w:rPr>
        <w:t>。</w:t>
      </w:r>
    </w:p>
    <w:p w14:paraId="5C12163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0572D61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457A7A2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7</w:t>
      </w:r>
      <w:r>
        <w:rPr>
          <w:rFonts w:hint="eastAsia" w:ascii="宋体" w:hAnsi="宋体" w:cs="宋体"/>
          <w:color w:val="000000"/>
        </w:rPr>
        <w:t>日至</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14</w:t>
      </w:r>
      <w:r>
        <w:rPr>
          <w:rFonts w:hint="eastAsia" w:ascii="宋体" w:hAnsi="宋体" w:cs="宋体"/>
          <w:color w:val="000000"/>
        </w:rPr>
        <w:t>日，每天上午00:00至12:00，下午12:00至23:59（北京时间，线上获取法定节假日均可，线下获取文件法定节假日除外）</w:t>
      </w:r>
    </w:p>
    <w:p w14:paraId="3FCD39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6FF067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5CE5574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磋商</w:t>
      </w:r>
      <w:r>
        <w:rPr>
          <w:rFonts w:hint="eastAsia" w:ascii="宋体" w:hAnsi="宋体" w:cs="宋体"/>
          <w:color w:val="000000"/>
        </w:rPr>
        <w:t>文件实行“政府采购云平台”在线获取，不提供</w:t>
      </w:r>
      <w:r>
        <w:rPr>
          <w:rFonts w:hint="eastAsia" w:ascii="宋体" w:hAnsi="宋体" w:cs="宋体"/>
          <w:color w:val="000000"/>
          <w:lang w:val="en-US" w:eastAsia="zh-CN"/>
        </w:rPr>
        <w:t>磋商</w:t>
      </w:r>
      <w:r>
        <w:rPr>
          <w:rFonts w:hint="eastAsia" w:ascii="宋体" w:hAnsi="宋体" w:cs="宋体"/>
          <w:color w:val="000000"/>
        </w:rPr>
        <w:t>文件纸质版。供应商获取</w:t>
      </w:r>
      <w:r>
        <w:rPr>
          <w:rFonts w:hint="eastAsia" w:ascii="宋体" w:hAnsi="宋体" w:cs="宋体"/>
          <w:color w:val="000000"/>
          <w:lang w:val="en-US" w:eastAsia="zh-CN"/>
        </w:rPr>
        <w:t>磋商</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磋商</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3.招标公告附件内的</w:t>
      </w:r>
      <w:r>
        <w:rPr>
          <w:rFonts w:hint="eastAsia" w:ascii="宋体" w:hAnsi="宋体" w:cs="宋体"/>
          <w:color w:val="000000"/>
          <w:lang w:val="en-US" w:eastAsia="zh-CN"/>
        </w:rPr>
        <w:t>磋商</w:t>
      </w:r>
      <w:r>
        <w:rPr>
          <w:rFonts w:hint="eastAsia" w:ascii="宋体" w:hAnsi="宋体" w:cs="宋体"/>
          <w:color w:val="000000"/>
        </w:rPr>
        <w:t>文件仅供阅览使用，投标人只有在“政府采购云平台”完成获取招标文件申请并下载了</w:t>
      </w:r>
      <w:r>
        <w:rPr>
          <w:rFonts w:hint="eastAsia" w:ascii="宋体" w:hAnsi="宋体" w:cs="宋体"/>
          <w:color w:val="000000"/>
          <w:lang w:val="en-US" w:eastAsia="zh-CN"/>
        </w:rPr>
        <w:t>磋商</w:t>
      </w:r>
      <w:r>
        <w:rPr>
          <w:rFonts w:hint="eastAsia" w:ascii="宋体" w:hAnsi="宋体" w:cs="宋体"/>
          <w:color w:val="000000"/>
        </w:rPr>
        <w:t>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w:t>
      </w:r>
      <w:r>
        <w:rPr>
          <w:rFonts w:hint="eastAsia" w:ascii="宋体" w:hAnsi="宋体" w:cs="宋体"/>
          <w:color w:val="000000"/>
          <w:lang w:val="en-US" w:eastAsia="zh-CN"/>
        </w:rPr>
        <w:t>磋商</w:t>
      </w:r>
      <w:r>
        <w:rPr>
          <w:rFonts w:hint="eastAsia" w:ascii="宋体" w:hAnsi="宋体" w:cs="宋体"/>
          <w:color w:val="000000"/>
        </w:rPr>
        <w:t xml:space="preserve">文件，如未在“政采云”系统内完成相关流程，引起的投标无效责任自负。 </w:t>
      </w:r>
    </w:p>
    <w:p w14:paraId="6AA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26F038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0CD9EF1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截止时间：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 xml:space="preserve"> 7</w:t>
      </w:r>
      <w:r>
        <w:rPr>
          <w:rFonts w:hint="eastAsia" w:ascii="宋体" w:hAnsi="宋体" w:cs="宋体"/>
          <w:color w:val="000000"/>
          <w:kern w:val="0"/>
        </w:rPr>
        <w:t>月</w:t>
      </w:r>
      <w:r>
        <w:rPr>
          <w:rFonts w:hint="eastAsia" w:ascii="宋体" w:hAnsi="宋体" w:cs="宋体"/>
          <w:color w:val="000000"/>
          <w:kern w:val="0"/>
          <w:lang w:val="en-US" w:eastAsia="zh-CN"/>
        </w:rPr>
        <w:t>21</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176365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rPr>
        <w:t>宁波市北仑区四明山路773号行政大楼B座三楼区政务服务中心交易厅</w:t>
      </w:r>
      <w:r>
        <w:rPr>
          <w:rFonts w:hint="eastAsia" w:ascii="宋体" w:hAnsi="宋体"/>
          <w:lang w:eastAsia="zh-CN"/>
        </w:rPr>
        <w:t>（</w:t>
      </w:r>
      <w:r>
        <w:rPr>
          <w:rFonts w:hint="eastAsia" w:ascii="宋体" w:hAnsi="宋体"/>
        </w:rPr>
        <w:t>具体场所安排详见电子指示屏幕）</w:t>
      </w:r>
      <w:r>
        <w:rPr>
          <w:rFonts w:hint="eastAsia" w:ascii="宋体" w:hAnsi="宋体" w:cs="宋体"/>
          <w:color w:val="000000"/>
          <w:kern w:val="0"/>
        </w:rPr>
        <w:t>。</w:t>
      </w:r>
    </w:p>
    <w:p w14:paraId="64D0C1FF">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五、响应文件开启</w:t>
      </w:r>
    </w:p>
    <w:p w14:paraId="3ED8EA7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rPr>
        <w:t>开</w:t>
      </w:r>
      <w:r>
        <w:rPr>
          <w:rFonts w:hint="eastAsia" w:ascii="宋体" w:hAnsi="宋体"/>
        </w:rPr>
        <w:t>启时间：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 xml:space="preserve"> 7 </w:t>
      </w:r>
      <w:r>
        <w:rPr>
          <w:rFonts w:hint="eastAsia" w:ascii="宋体" w:hAnsi="宋体" w:cs="宋体"/>
          <w:color w:val="000000"/>
          <w:kern w:val="0"/>
        </w:rPr>
        <w:t>月</w:t>
      </w:r>
      <w:r>
        <w:rPr>
          <w:rFonts w:hint="eastAsia" w:ascii="宋体" w:hAnsi="宋体" w:cs="宋体"/>
          <w:color w:val="000000"/>
          <w:kern w:val="0"/>
          <w:lang w:val="en-US" w:eastAsia="zh-CN"/>
        </w:rPr>
        <w:t xml:space="preserve">21 </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DAA19A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宁波市北仑区四明山路773号行政大楼B座三楼区政务服务中心交易厅</w:t>
      </w:r>
      <w:r>
        <w:rPr>
          <w:rFonts w:hint="eastAsia" w:ascii="宋体" w:hAnsi="宋体" w:cs="宋体"/>
          <w:color w:val="000000"/>
          <w:kern w:val="0"/>
          <w:lang w:eastAsia="zh-CN"/>
        </w:rPr>
        <w:t>（</w:t>
      </w:r>
      <w:r>
        <w:rPr>
          <w:rFonts w:hint="eastAsia" w:ascii="宋体" w:hAnsi="宋体" w:cs="宋体"/>
          <w:color w:val="000000"/>
          <w:kern w:val="0"/>
        </w:rPr>
        <w:t>具体场所安排详见电子指示屏幕）。</w:t>
      </w:r>
    </w:p>
    <w:p w14:paraId="5580B6F0">
      <w:pPr>
        <w:pStyle w:val="8"/>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bookmarkStart w:id="16" w:name="_GoBack"/>
      <w:bookmarkEnd w:id="16"/>
    </w:p>
    <w:p w14:paraId="62E061D1">
      <w:pPr>
        <w:pStyle w:val="8"/>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6F5D94B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582B7C3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3581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5418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B18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rPr>
        <w:t>其他事项：</w:t>
      </w:r>
      <w:r>
        <w:rPr>
          <w:rFonts w:hint="eastAsia" w:ascii="宋体" w:hAnsi="宋体"/>
          <w:lang w:val="en-US" w:eastAsia="zh-CN"/>
        </w:rPr>
        <w:t>4</w:t>
      </w:r>
      <w:r>
        <w:rPr>
          <w:rFonts w:hint="eastAsia" w:ascii="宋体" w:hAnsi="宋体"/>
        </w:rPr>
        <w:t>.1本次政府采购活动有关信息在“浙江政府采购网（www.zjzfcg.gov.cn）”、“宁波政府采购网（http://www.nbzfcg.cn）”、</w:t>
      </w:r>
      <w:r>
        <w:rPr>
          <w:rFonts w:hint="eastAsia" w:ascii="宋体" w:hAnsi="宋体" w:eastAsia="宋体" w:cs="Times New Roman"/>
          <w:spacing w:val="-6"/>
          <w:sz w:val="21"/>
          <w:szCs w:val="21"/>
        </w:rPr>
        <w:t>“宁波市公共资源交易电子服务系统（https://jyxt.zwb.ningbo.gov.cn:4011/website/home）”</w:t>
      </w:r>
      <w:r>
        <w:rPr>
          <w:rFonts w:hint="eastAsia" w:ascii="宋体" w:hAnsi="宋体"/>
        </w:rPr>
        <w:t>网站上公布，公布信息视同送达所有潜在投标人。</w:t>
      </w:r>
    </w:p>
    <w:p w14:paraId="31E04DA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.2落实的政策：《关于促进残疾人就业政府采购政策的通知》（财库[2017]141号）、《政府采购促进中小企业发展管理办法》（财库[2020]46号）、《关于政府采购支持监狱企业发展有关问题的通知》(财库[2014]68号)。</w:t>
      </w:r>
    </w:p>
    <w:p w14:paraId="7BA933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lang w:val="en-US" w:eastAsia="zh-CN"/>
        </w:rPr>
        <w:t>4</w:t>
      </w:r>
      <w:r>
        <w:rPr>
          <w:rFonts w:hint="eastAsia" w:ascii="宋体" w:hAnsi="宋体"/>
        </w:rPr>
        <w:t>.3单位负责人为同一人或者存在直接控股、管理关系的不同供应商，不得参加同一合同项下的政府采购活动。为采购项目提供整体设计、规范编制或者项目管理、监理、检测等服务的供应商，不得参加本项目磋商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0C8B91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4.4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6036F33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w:t>
      </w:r>
      <w:r>
        <w:rPr>
          <w:rFonts w:hint="eastAsia" w:ascii="宋体" w:hAnsi="宋体" w:cs="宋体"/>
          <w:lang w:val="en-US" w:eastAsia="zh-CN"/>
        </w:rPr>
        <w:t>区政务服务中</w:t>
      </w:r>
      <w:r>
        <w:rPr>
          <w:rFonts w:hint="eastAsia" w:ascii="宋体" w:hAnsi="宋体" w:cs="宋体"/>
        </w:rPr>
        <w:t>心交易厅，具体场所安排详见电子指示屏幕）递交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1419E6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7C2E0F9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5C8088F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156CF4F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color w:val="000000"/>
          <w:sz w:val="21"/>
          <w:szCs w:val="21"/>
          <w:lang w:eastAsia="zh-CN"/>
        </w:rPr>
      </w:pPr>
      <w:r>
        <w:rPr>
          <w:rFonts w:hint="eastAsia" w:ascii="宋体" w:hAnsi="宋体" w:cs="宋体"/>
          <w:color w:val="000000"/>
          <w:kern w:val="0"/>
        </w:rPr>
        <w:t>名    称：</w:t>
      </w:r>
      <w:r>
        <w:rPr>
          <w:rFonts w:hint="eastAsia"/>
          <w:color w:val="000000"/>
          <w:sz w:val="21"/>
          <w:szCs w:val="21"/>
          <w:lang w:eastAsia="zh-CN"/>
        </w:rPr>
        <w:t>宁波市北仑区文化和广电旅游体育局</w:t>
      </w:r>
    </w:p>
    <w:p w14:paraId="10B0CB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地    址：</w:t>
      </w:r>
      <w:r>
        <w:rPr>
          <w:rFonts w:hint="eastAsia" w:ascii="宋体" w:hAnsi="宋体" w:cs="宋体"/>
          <w:color w:val="000000"/>
          <w:kern w:val="0"/>
          <w:lang w:val="en-US" w:eastAsia="zh-CN"/>
        </w:rPr>
        <w:t xml:space="preserve">浙江省宁波市北仑区四明山路700号太河商务楼 </w:t>
      </w:r>
      <w:r>
        <w:rPr>
          <w:rFonts w:hint="eastAsia" w:ascii="宋体" w:hAnsi="宋体" w:eastAsia="宋体" w:cs="宋体"/>
          <w:color w:val="000000"/>
          <w:kern w:val="0"/>
          <w:lang w:eastAsia="zh-CN"/>
        </w:rPr>
        <w:t xml:space="preserve"> </w:t>
      </w:r>
    </w:p>
    <w:p w14:paraId="6A5D09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1056D97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项目联系人（询问）：</w:t>
      </w:r>
      <w:r>
        <w:rPr>
          <w:rFonts w:hint="eastAsia" w:ascii="宋体" w:hAnsi="宋体" w:cs="宋体"/>
          <w:color w:val="auto"/>
          <w:szCs w:val="21"/>
          <w:lang w:val="en-US" w:eastAsia="zh-CN"/>
        </w:rPr>
        <w:t>郑老师</w:t>
      </w:r>
      <w:r>
        <w:rPr>
          <w:rFonts w:hint="eastAsia" w:ascii="宋体" w:hAnsi="宋体" w:eastAsia="宋体" w:cs="宋体"/>
          <w:color w:val="000000"/>
          <w:kern w:val="0"/>
          <w:highlight w:val="none"/>
        </w:rPr>
        <w:t xml:space="preserve">  </w:t>
      </w:r>
    </w:p>
    <w:p w14:paraId="14362F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color w:val="auto"/>
          <w:szCs w:val="21"/>
          <w:lang w:eastAsia="zh-CN"/>
        </w:rPr>
        <w:t>0574-89383587</w:t>
      </w:r>
      <w:r>
        <w:rPr>
          <w:rFonts w:hint="eastAsia" w:ascii="宋体" w:hAnsi="宋体" w:eastAsia="宋体" w:cs="宋体"/>
          <w:color w:val="000000"/>
          <w:kern w:val="0"/>
          <w:highlight w:val="none"/>
        </w:rPr>
        <w:t xml:space="preserve">  </w:t>
      </w:r>
    </w:p>
    <w:p w14:paraId="5E1E8DD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w:t>
      </w:r>
      <w:r>
        <w:rPr>
          <w:rFonts w:hint="eastAsia" w:ascii="宋体" w:hAnsi="宋体" w:cs="宋体"/>
          <w:color w:val="000000"/>
          <w:kern w:val="0"/>
          <w:highlight w:val="none"/>
          <w:lang w:val="en-US" w:eastAsia="zh-CN"/>
        </w:rPr>
        <w:t>何老师</w:t>
      </w:r>
    </w:p>
    <w:p w14:paraId="4733898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w:t>
      </w:r>
      <w:r>
        <w:rPr>
          <w:rFonts w:hint="eastAsia" w:ascii="宋体" w:hAnsi="宋体"/>
          <w:color w:val="auto"/>
          <w:szCs w:val="21"/>
          <w:lang w:eastAsia="zh-CN"/>
        </w:rPr>
        <w:t>0574-89383587</w:t>
      </w:r>
    </w:p>
    <w:p w14:paraId="57780F7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US" w:eastAsia="zh-CN"/>
        </w:rPr>
      </w:pPr>
    </w:p>
    <w:p w14:paraId="440891D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cs="宋体"/>
          <w:color w:val="000000"/>
          <w:kern w:val="0"/>
          <w:lang w:val="en-US" w:eastAsia="zh-CN"/>
        </w:rPr>
        <w:t>2.</w:t>
      </w:r>
      <w:r>
        <w:rPr>
          <w:rFonts w:hint="eastAsia" w:ascii="宋体" w:hAnsi="宋体" w:eastAsia="宋体" w:cs="宋体"/>
          <w:color w:val="000000"/>
          <w:kern w:val="0"/>
        </w:rPr>
        <w:t>采购代理机构信息</w:t>
      </w:r>
    </w:p>
    <w:p w14:paraId="012DD80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05235FC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222192F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59239D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丁芳、季儒杰、沃志娜</w:t>
      </w:r>
    </w:p>
    <w:p w14:paraId="3B72CCB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248CB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448BFC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347416C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p>
    <w:p w14:paraId="35199B3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7A842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66A360F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3DC5377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4DF4045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0CFCD075">
      <w:pPr>
        <w:pStyle w:val="19"/>
        <w:spacing w:before="0" w:beforeAutospacing="0" w:after="0" w:afterAutospacing="0" w:line="312" w:lineRule="auto"/>
        <w:ind w:firstLine="420" w:firstLineChars="200"/>
        <w:rPr>
          <w:rFonts w:hint="eastAsia"/>
          <w:color w:val="000000"/>
          <w:sz w:val="21"/>
          <w:szCs w:val="21"/>
        </w:rPr>
      </w:pPr>
    </w:p>
    <w:p w14:paraId="36B1074F">
      <w:pPr>
        <w:pStyle w:val="19"/>
        <w:spacing w:before="0" w:beforeAutospacing="0" w:after="0" w:afterAutospacing="0" w:line="312" w:lineRule="auto"/>
        <w:ind w:firstLine="420" w:firstLineChars="200"/>
        <w:rPr>
          <w:rFonts w:hint="eastAsia"/>
          <w:color w:val="000000"/>
          <w:sz w:val="21"/>
          <w:szCs w:val="21"/>
        </w:rPr>
      </w:pPr>
    </w:p>
    <w:p w14:paraId="40640A29">
      <w:pPr>
        <w:pStyle w:val="19"/>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01B68597">
      <w:pPr>
        <w:pStyle w:val="19"/>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2EC32A3F">
      <w:pPr>
        <w:rPr>
          <w:rFonts w:hint="eastAsia" w:ascii="宋体" w:hAnsi="宋体" w:cs="宋体"/>
          <w:b/>
          <w:bCs/>
          <w:color w:val="000000"/>
          <w:sz w:val="30"/>
          <w:szCs w:val="30"/>
        </w:rPr>
      </w:pPr>
      <w:bookmarkStart w:id="3" w:name="_Toc50046891"/>
      <w:r>
        <w:rPr>
          <w:rFonts w:hint="eastAsia" w:ascii="宋体" w:hAnsi="宋体" w:cs="宋体"/>
          <w:b/>
          <w:bCs/>
          <w:color w:val="000000"/>
          <w:sz w:val="30"/>
          <w:szCs w:val="30"/>
        </w:rPr>
        <w:br w:type="page"/>
      </w:r>
    </w:p>
    <w:p w14:paraId="6CCEFB86">
      <w:pPr>
        <w:spacing w:line="380" w:lineRule="exact"/>
        <w:ind w:firstLine="515" w:firstLineChars="171"/>
        <w:jc w:val="center"/>
        <w:rPr>
          <w:rFonts w:ascii="宋体"/>
          <w:b/>
          <w:bCs/>
          <w:color w:val="000000"/>
          <w:sz w:val="30"/>
          <w:szCs w:val="30"/>
        </w:rPr>
      </w:pPr>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31398D39">
      <w:pPr>
        <w:pStyle w:val="6"/>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1FB940FA">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30AF5EEC">
      <w:pPr>
        <w:pStyle w:val="12"/>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4EF91073">
      <w:pPr>
        <w:pStyle w:val="6"/>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49D1B563">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4478050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31E8B974">
      <w:pPr>
        <w:pStyle w:val="12"/>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172580F">
      <w:pPr>
        <w:pStyle w:val="12"/>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1E5F51A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E1188B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71E649C6">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3FFB025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AD0508F">
      <w:pPr>
        <w:pStyle w:val="6"/>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439B5DC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2BF004F7">
      <w:pPr>
        <w:pStyle w:val="12"/>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142B27E1">
      <w:pPr>
        <w:pStyle w:val="12"/>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798FCC8D">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5358B178">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7"/>
          <w:rFonts w:cs="宋体"/>
        </w:rPr>
        <w:t>参加</w:t>
      </w:r>
      <w:r>
        <w:rPr>
          <w:rFonts w:cs="宋体"/>
          <w:bCs/>
          <w:sz w:val="21"/>
          <w:szCs w:val="21"/>
        </w:rPr>
        <w:t>磋商。</w:t>
      </w:r>
    </w:p>
    <w:p w14:paraId="07BD2113">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F933015">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0E521096">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136C1A36">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204BF9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5D2C43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0430B681">
      <w:pPr>
        <w:pStyle w:val="12"/>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6E99095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A5A9AE2">
      <w:pPr>
        <w:pStyle w:val="12"/>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5BE9806C">
      <w:pPr>
        <w:pStyle w:val="12"/>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05B5A75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F65CC7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5F0CF74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0F3C41B6">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6DD477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2061FE9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639150A7">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328097F3">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30553C8">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7EFC2517">
      <w:pPr>
        <w:pStyle w:val="12"/>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10263B9F">
      <w:pPr>
        <w:pStyle w:val="12"/>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0826B0AC">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1D900B2">
      <w:pPr>
        <w:widowControl/>
        <w:spacing w:line="288" w:lineRule="auto"/>
        <w:ind w:firstLine="480"/>
        <w:jc w:val="left"/>
        <w:rPr>
          <w:rFonts w:hint="eastAsia" w:ascii="宋体" w:hAnsi="宋体" w:cs="宋体"/>
        </w:rPr>
      </w:pPr>
      <w:r>
        <w:rPr>
          <w:rFonts w:hint="eastAsia" w:ascii="宋体" w:hAnsi="宋体" w:cs="宋体"/>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30B50C3">
      <w:pPr>
        <w:widowControl/>
        <w:spacing w:line="288" w:lineRule="auto"/>
        <w:ind w:firstLine="480"/>
        <w:jc w:val="left"/>
        <w:rPr>
          <w:rFonts w:hint="eastAsia" w:ascii="宋体" w:hAnsi="宋体" w:cs="宋体"/>
        </w:rPr>
      </w:pPr>
      <w:r>
        <w:rPr>
          <w:rFonts w:hint="eastAsia" w:ascii="宋体" w:hAnsi="宋体" w:cs="宋体"/>
        </w:rPr>
        <w:t>（1）对可以质疑的招标文件提出质疑的，为获取招标文件之日（招标公告期限届满之日后获取招标文件的为招标公告期限届满之日）。</w:t>
      </w:r>
    </w:p>
    <w:p w14:paraId="679C13E6">
      <w:pPr>
        <w:widowControl/>
        <w:spacing w:line="288" w:lineRule="auto"/>
        <w:ind w:firstLine="480"/>
        <w:jc w:val="left"/>
        <w:rPr>
          <w:rFonts w:hint="eastAsia" w:ascii="宋体" w:hAnsi="宋体" w:cs="宋体"/>
        </w:rPr>
      </w:pPr>
      <w:r>
        <w:rPr>
          <w:rFonts w:hint="eastAsia" w:ascii="宋体" w:hAnsi="宋体" w:cs="宋体"/>
        </w:rPr>
        <w:t>（2）对招标过程提出质疑的，为各招标程序环节结束之日。</w:t>
      </w:r>
    </w:p>
    <w:p w14:paraId="59794CDE">
      <w:pPr>
        <w:widowControl/>
        <w:spacing w:line="288" w:lineRule="auto"/>
        <w:ind w:firstLine="480"/>
        <w:jc w:val="left"/>
        <w:rPr>
          <w:rFonts w:hint="eastAsia" w:ascii="宋体" w:hAnsi="宋体" w:cs="宋体"/>
        </w:rPr>
      </w:pPr>
      <w:r>
        <w:rPr>
          <w:rFonts w:hint="eastAsia" w:ascii="宋体" w:hAnsi="宋体" w:cs="宋体"/>
        </w:rPr>
        <w:t>（3）对中标结果提出质疑的，为中标结果公告期限届满之日。</w:t>
      </w:r>
    </w:p>
    <w:p w14:paraId="13FABCCA">
      <w:pPr>
        <w:widowControl/>
        <w:spacing w:line="288" w:lineRule="auto"/>
        <w:ind w:firstLine="480"/>
        <w:jc w:val="left"/>
        <w:rPr>
          <w:rFonts w:ascii="宋体" w:hAnsi="宋体" w:cs="宋体"/>
        </w:rPr>
      </w:pPr>
      <w:r>
        <w:rPr>
          <w:rFonts w:hint="eastAsia" w:ascii="宋体" w:hAnsi="宋体" w:cs="宋体"/>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946B794">
      <w:pPr>
        <w:widowControl/>
        <w:spacing w:line="288" w:lineRule="auto"/>
        <w:ind w:firstLine="480"/>
        <w:jc w:val="left"/>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3、供应商提出质疑应当提交质疑函和必要的证明材料，质疑函应当面以书面形式提出，质疑函格式和内容须符合财政部《质疑函范本》要求，供应商可到中国政府采购网自行下载财政部《质疑函范本》。</w:t>
      </w:r>
    </w:p>
    <w:p w14:paraId="5ED7B19A">
      <w:pPr>
        <w:widowControl/>
        <w:spacing w:line="288" w:lineRule="auto"/>
        <w:ind w:firstLine="480"/>
        <w:jc w:val="left"/>
        <w:rPr>
          <w:rFonts w:ascii="宋体" w:hAnsi="宋体" w:cs="宋体"/>
        </w:rPr>
      </w:pPr>
      <w:r>
        <w:rPr>
          <w:rFonts w:hint="eastAsia" w:ascii="宋体" w:hAnsi="宋体" w:cs="宋体"/>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4ECBBB97">
      <w:pPr>
        <w:widowControl/>
        <w:spacing w:line="288" w:lineRule="auto"/>
        <w:ind w:firstLine="480"/>
        <w:jc w:val="left"/>
        <w:rPr>
          <w:rFonts w:hint="eastAsia" w:ascii="宋体" w:hAnsi="宋体" w:cs="宋体"/>
        </w:rPr>
      </w:pPr>
      <w:r>
        <w:rPr>
          <w:rFonts w:hint="eastAsia" w:ascii="宋体" w:hAnsi="宋体" w:cs="宋体"/>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5FE8D81">
      <w:pPr>
        <w:widowControl/>
        <w:spacing w:line="288" w:lineRule="auto"/>
        <w:ind w:firstLine="480"/>
        <w:jc w:val="left"/>
        <w:rPr>
          <w:rFonts w:ascii="宋体" w:hAnsi="宋体" w:cs="宋体"/>
        </w:rPr>
      </w:pPr>
      <w:r>
        <w:rPr>
          <w:rFonts w:hint="eastAsia" w:ascii="宋体" w:hAnsi="宋体" w:cs="宋体"/>
        </w:rPr>
        <w:t>6.供应商未按磋商公告要求依法获取磋商文件的，采购代理机构及采购人不予接收其针对本项目提出的任何质疑及投诉。</w:t>
      </w:r>
    </w:p>
    <w:p w14:paraId="255C22C5">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5D40BCCC">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197621F6">
      <w:pPr>
        <w:widowControl/>
        <w:spacing w:line="288" w:lineRule="auto"/>
        <w:ind w:firstLine="480"/>
        <w:jc w:val="left"/>
        <w:rPr>
          <w:rFonts w:ascii="宋体" w:hAnsi="宋体" w:cs="宋体"/>
        </w:rPr>
      </w:pPr>
      <w:r>
        <w:rPr>
          <w:rFonts w:hint="eastAsia" w:ascii="宋体" w:hAnsi="宋体" w:cs="宋体"/>
        </w:rPr>
        <w:t>1.磋商公告</w:t>
      </w:r>
    </w:p>
    <w:p w14:paraId="4ACF86F2">
      <w:pPr>
        <w:widowControl/>
        <w:spacing w:line="288" w:lineRule="auto"/>
        <w:ind w:firstLine="480"/>
        <w:jc w:val="left"/>
        <w:rPr>
          <w:rFonts w:ascii="宋体" w:hAnsi="宋体" w:cs="宋体"/>
        </w:rPr>
      </w:pPr>
      <w:r>
        <w:rPr>
          <w:rFonts w:hint="eastAsia" w:ascii="宋体" w:hAnsi="宋体" w:cs="宋体"/>
        </w:rPr>
        <w:t>2.竞争性磋商须知</w:t>
      </w:r>
    </w:p>
    <w:p w14:paraId="3F0951CC">
      <w:pPr>
        <w:widowControl/>
        <w:spacing w:line="288" w:lineRule="auto"/>
        <w:ind w:firstLine="480"/>
        <w:jc w:val="left"/>
        <w:rPr>
          <w:rFonts w:ascii="宋体" w:hAnsi="宋体" w:cs="宋体"/>
        </w:rPr>
      </w:pPr>
      <w:r>
        <w:rPr>
          <w:rFonts w:hint="eastAsia" w:ascii="宋体" w:hAnsi="宋体" w:cs="宋体"/>
        </w:rPr>
        <w:t>3.磋商采购资料表</w:t>
      </w:r>
    </w:p>
    <w:p w14:paraId="0422B3EC">
      <w:pPr>
        <w:widowControl/>
        <w:spacing w:line="288" w:lineRule="auto"/>
        <w:ind w:firstLine="480"/>
        <w:jc w:val="left"/>
        <w:rPr>
          <w:rFonts w:ascii="宋体" w:hAnsi="宋体" w:cs="宋体"/>
        </w:rPr>
      </w:pPr>
      <w:r>
        <w:rPr>
          <w:rFonts w:hint="eastAsia" w:ascii="宋体" w:hAnsi="宋体" w:cs="宋体"/>
        </w:rPr>
        <w:t>4.评定成交的标准</w:t>
      </w:r>
    </w:p>
    <w:p w14:paraId="3B6E22B6">
      <w:pPr>
        <w:widowControl/>
        <w:spacing w:line="288" w:lineRule="auto"/>
        <w:ind w:firstLine="480"/>
        <w:jc w:val="left"/>
        <w:rPr>
          <w:rFonts w:ascii="宋体" w:hAnsi="宋体" w:cs="宋体"/>
        </w:rPr>
      </w:pPr>
      <w:r>
        <w:rPr>
          <w:rFonts w:hint="eastAsia" w:ascii="宋体" w:hAnsi="宋体" w:cs="宋体"/>
        </w:rPr>
        <w:t>5.采购内容及具体要求</w:t>
      </w:r>
    </w:p>
    <w:p w14:paraId="3AD20BCA">
      <w:pPr>
        <w:widowControl/>
        <w:spacing w:line="288" w:lineRule="auto"/>
        <w:ind w:firstLine="480"/>
        <w:jc w:val="left"/>
        <w:rPr>
          <w:rFonts w:ascii="宋体" w:hAnsi="宋体" w:cs="宋体"/>
        </w:rPr>
      </w:pPr>
      <w:r>
        <w:rPr>
          <w:rFonts w:hint="eastAsia" w:ascii="宋体" w:hAnsi="宋体" w:cs="宋体"/>
        </w:rPr>
        <w:t>6.采购合同样本</w:t>
      </w:r>
    </w:p>
    <w:p w14:paraId="6DCA4EAD">
      <w:pPr>
        <w:widowControl/>
        <w:spacing w:line="288" w:lineRule="auto"/>
        <w:ind w:firstLine="480"/>
        <w:jc w:val="left"/>
        <w:rPr>
          <w:rFonts w:ascii="宋体" w:hAnsi="宋体" w:cs="宋体"/>
        </w:rPr>
      </w:pPr>
      <w:r>
        <w:rPr>
          <w:rFonts w:hint="eastAsia" w:ascii="宋体" w:hAnsi="宋体" w:cs="宋体"/>
        </w:rPr>
        <w:t>7.附件</w:t>
      </w:r>
    </w:p>
    <w:p w14:paraId="20EBAFE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 xml:space="preserve">）磋商采购文件的澄清与修改 </w:t>
      </w:r>
    </w:p>
    <w:p w14:paraId="7934FE38">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0D3436A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8782EF0">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7AE6F6B4">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034569E3">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13CA06B">
      <w:pPr>
        <w:pStyle w:val="6"/>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3FD9E41D">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68E48C03">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7E0ECDC8">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308C1FC4">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44214372">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17D0BD1D">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7647401">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1CF98030">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53A2CAE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43F45626">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3374C75">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F07EF5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CDC6284">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43C8B32A">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25D74639">
      <w:pPr>
        <w:numPr>
          <w:ilvl w:val="0"/>
          <w:numId w:val="0"/>
        </w:numPr>
        <w:snapToGrid w:val="0"/>
        <w:spacing w:line="288" w:lineRule="auto"/>
        <w:ind w:firstLine="411" w:firstLineChars="196"/>
        <w:jc w:val="left"/>
        <w:rPr>
          <w:rFonts w:ascii="宋体" w:hAnsi="宋体" w:cs="宋体"/>
          <w:color w:val="auto"/>
        </w:rPr>
      </w:pPr>
      <w:r>
        <w:rPr>
          <w:rFonts w:ascii="宋体" w:hAnsi="宋体" w:eastAsia="宋体" w:cs="宋体"/>
          <w:color w:val="auto"/>
          <w:kern w:val="2"/>
          <w:sz w:val="21"/>
          <w:szCs w:val="21"/>
          <w:lang w:val="en-US" w:eastAsia="zh-CN" w:bidi="ar-SA"/>
        </w:rPr>
        <w:t>1.</w:t>
      </w:r>
      <w:r>
        <w:rPr>
          <w:rFonts w:hint="eastAsia" w:ascii="宋体" w:hAnsi="宋体" w:cs="宋体"/>
          <w:b/>
          <w:color w:val="auto"/>
        </w:rPr>
        <w:t>资格审查文件</w:t>
      </w:r>
    </w:p>
    <w:p w14:paraId="5EB95854">
      <w:pPr>
        <w:snapToGrid w:val="0"/>
        <w:spacing w:line="288" w:lineRule="auto"/>
        <w:ind w:firstLine="420" w:firstLineChars="200"/>
        <w:jc w:val="left"/>
        <w:rPr>
          <w:rFonts w:ascii="宋体" w:hAnsi="宋体" w:cs="宋体"/>
          <w:color w:val="auto"/>
        </w:rPr>
      </w:pPr>
      <w:r>
        <w:rPr>
          <w:rFonts w:hint="eastAsia" w:ascii="宋体" w:hAnsi="宋体" w:cs="宋体"/>
          <w:color w:val="auto"/>
        </w:rPr>
        <w:t>1.1、资格条件自查表（格式见附件）</w:t>
      </w:r>
    </w:p>
    <w:p w14:paraId="68761142">
      <w:pPr>
        <w:snapToGrid w:val="0"/>
        <w:spacing w:line="288" w:lineRule="auto"/>
        <w:ind w:firstLine="420" w:firstLineChars="200"/>
        <w:jc w:val="left"/>
        <w:rPr>
          <w:rFonts w:hint="default" w:ascii="宋体" w:hAnsi="宋体" w:cs="宋体"/>
          <w:color w:val="auto"/>
          <w:lang w:val="en-US" w:eastAsia="zh-CN"/>
        </w:rPr>
      </w:pPr>
      <w:r>
        <w:rPr>
          <w:rFonts w:hint="eastAsia" w:ascii="宋体" w:hAnsi="宋体" w:cs="宋体"/>
          <w:color w:val="auto"/>
        </w:rPr>
        <w:t>1.2、有效的营业执照（或事业法人登记证）、其他组织（个体工商户）的营业执照或者民办非企业单位登记证书复印件并加盖公章，供应商如果有名称变更的，应提供由行政主管部门出具的变更证明文件；</w:t>
      </w:r>
    </w:p>
    <w:p w14:paraId="4F02286B">
      <w:pPr>
        <w:snapToGrid w:val="0"/>
        <w:spacing w:line="288" w:lineRule="auto"/>
        <w:ind w:firstLine="420" w:firstLineChars="200"/>
        <w:jc w:val="left"/>
        <w:rPr>
          <w:rFonts w:hint="eastAsia" w:ascii="宋体" w:hAnsi="宋体" w:cs="宋体"/>
          <w:color w:val="auto"/>
          <w:lang w:val="zh-CN"/>
        </w:rPr>
      </w:pPr>
      <w:r>
        <w:rPr>
          <w:rFonts w:hint="eastAsia" w:ascii="宋体" w:hAnsi="宋体" w:cs="宋体"/>
          <w:color w:val="auto"/>
        </w:rPr>
        <w:t>1.</w:t>
      </w:r>
      <w:r>
        <w:rPr>
          <w:rFonts w:hint="eastAsia" w:ascii="宋体" w:hAnsi="宋体" w:cs="宋体"/>
          <w:color w:val="auto"/>
          <w:lang w:val="en-US" w:eastAsia="zh-CN"/>
        </w:rPr>
        <w:t>3</w:t>
      </w:r>
      <w:r>
        <w:rPr>
          <w:rFonts w:hint="eastAsia" w:ascii="宋体" w:hAnsi="宋体" w:cs="宋体"/>
          <w:color w:val="auto"/>
        </w:rPr>
        <w:t>、磋商声明书（格式见附件）</w:t>
      </w:r>
      <w:r>
        <w:rPr>
          <w:rFonts w:hint="eastAsia" w:ascii="宋体" w:hAnsi="宋体" w:cs="宋体"/>
          <w:color w:val="auto"/>
          <w:lang w:val="zh-CN"/>
        </w:rPr>
        <w:t>。</w:t>
      </w:r>
    </w:p>
    <w:p w14:paraId="52A5A62B">
      <w:pPr>
        <w:snapToGrid w:val="0"/>
        <w:spacing w:line="288" w:lineRule="auto"/>
        <w:ind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1.4、本项目属于专门面向中小企业采购的项目，投标人应为符合《政府采购促进中小企业发展管理办法》（财库﹝2020﹞46 号）规定的中小企业（其中，中小企业包括视同为小型、微型企业的监狱企业、残疾人福利性单位。）。</w:t>
      </w:r>
    </w:p>
    <w:p w14:paraId="0075FB47">
      <w:pPr>
        <w:snapToGrid w:val="0"/>
        <w:spacing w:line="288" w:lineRule="auto"/>
        <w:ind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①提供中小企业声明函（详见附件格式）；</w:t>
      </w:r>
    </w:p>
    <w:p w14:paraId="628D9054">
      <w:pPr>
        <w:snapToGrid w:val="0"/>
        <w:spacing w:line="288" w:lineRule="auto"/>
        <w:ind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②供应商为监狱企业的证明文件：省级以上监狱管理局、戒毒管理局（含新疆生产建设兵团）出具（如有）；</w:t>
      </w:r>
    </w:p>
    <w:p w14:paraId="502E9D9F">
      <w:pPr>
        <w:snapToGrid w:val="0"/>
        <w:spacing w:line="288" w:lineRule="auto"/>
        <w:ind w:firstLine="420" w:firstLineChars="200"/>
        <w:jc w:val="left"/>
        <w:rPr>
          <w:rFonts w:hint="default" w:ascii="宋体" w:hAnsi="宋体" w:cs="宋体"/>
          <w:color w:val="auto"/>
          <w:lang w:val="en-US" w:eastAsia="zh-CN"/>
        </w:rPr>
      </w:pPr>
      <w:r>
        <w:rPr>
          <w:rFonts w:hint="eastAsia" w:ascii="宋体" w:hAnsi="宋体" w:cs="宋体"/>
          <w:color w:val="auto"/>
          <w:lang w:val="en-US" w:eastAsia="zh-CN"/>
        </w:rPr>
        <w:t>③残疾人福利性单位声明函（如符合，详见附件格式）。</w:t>
      </w:r>
    </w:p>
    <w:p w14:paraId="0AE036DA">
      <w:pPr>
        <w:snapToGrid w:val="0"/>
        <w:spacing w:line="288" w:lineRule="auto"/>
        <w:ind w:firstLine="420" w:firstLineChars="200"/>
        <w:jc w:val="left"/>
        <w:rPr>
          <w:rFonts w:hint="default" w:ascii="宋体" w:hAnsi="宋体" w:cs="宋体"/>
          <w:color w:val="auto"/>
          <w:lang w:val="en-US" w:eastAsia="zh-CN"/>
        </w:rPr>
      </w:pPr>
      <w:r>
        <w:rPr>
          <w:rFonts w:hint="eastAsia" w:ascii="宋体" w:hAnsi="宋体" w:cs="宋体"/>
          <w:color w:val="auto"/>
          <w:lang w:val="en-US" w:eastAsia="zh-CN"/>
        </w:rPr>
        <w:t>1.5、供应商认为有必要提交的说明文件和资料。</w:t>
      </w:r>
    </w:p>
    <w:p w14:paraId="19BED23D">
      <w:pPr>
        <w:spacing w:line="288" w:lineRule="auto"/>
        <w:ind w:firstLine="422" w:firstLineChars="200"/>
        <w:rPr>
          <w:rFonts w:ascii="宋体" w:hAnsi="宋体" w:cs="宋体"/>
          <w:color w:val="auto"/>
          <w:highlight w:val="none"/>
        </w:rPr>
      </w:pPr>
      <w:r>
        <w:rPr>
          <w:rFonts w:hint="eastAsia" w:ascii="宋体" w:hAnsi="宋体" w:cs="宋体"/>
          <w:b/>
          <w:color w:val="auto"/>
          <w:highlight w:val="none"/>
        </w:rPr>
        <w:t xml:space="preserve">2、商务技术文件   </w:t>
      </w:r>
      <w:r>
        <w:rPr>
          <w:rFonts w:hint="eastAsia" w:ascii="宋体" w:hAnsi="宋体" w:cs="宋体"/>
          <w:color w:val="auto"/>
          <w:highlight w:val="none"/>
        </w:rPr>
        <w:t xml:space="preserve"> </w:t>
      </w:r>
    </w:p>
    <w:p w14:paraId="092616A3">
      <w:pPr>
        <w:spacing w:line="288" w:lineRule="auto"/>
        <w:ind w:firstLine="420" w:firstLineChars="200"/>
        <w:rPr>
          <w:rFonts w:ascii="宋体" w:hAnsi="宋体" w:cs="宋体"/>
          <w:color w:val="auto"/>
          <w:highlight w:val="none"/>
        </w:rPr>
      </w:pPr>
      <w:r>
        <w:rPr>
          <w:rFonts w:hint="eastAsia" w:ascii="宋体" w:hAnsi="宋体" w:cs="宋体"/>
          <w:color w:val="auto"/>
          <w:highlight w:val="none"/>
        </w:rPr>
        <w:t>2.1、符合性自查表（格式见附件）；</w:t>
      </w:r>
    </w:p>
    <w:p w14:paraId="208D4832">
      <w:pPr>
        <w:spacing w:line="288" w:lineRule="auto"/>
        <w:ind w:firstLine="420" w:firstLineChars="200"/>
        <w:rPr>
          <w:rFonts w:ascii="宋体" w:hAnsi="宋体" w:cs="宋体"/>
          <w:color w:val="auto"/>
          <w:highlight w:val="none"/>
        </w:rPr>
      </w:pPr>
      <w:r>
        <w:rPr>
          <w:rFonts w:hint="eastAsia" w:ascii="宋体" w:hAnsi="宋体" w:cs="宋体"/>
          <w:color w:val="auto"/>
          <w:highlight w:val="none"/>
        </w:rPr>
        <w:t>2.2、供应商响应表（格式见附件）；</w:t>
      </w:r>
    </w:p>
    <w:p w14:paraId="16DC1B66">
      <w:pPr>
        <w:snapToGrid w:val="0"/>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2.3、供应商一般情况（格式见附件）；</w:t>
      </w:r>
    </w:p>
    <w:p w14:paraId="30FCF405">
      <w:pPr>
        <w:snapToGrid w:val="0"/>
        <w:spacing w:line="288" w:lineRule="auto"/>
        <w:ind w:firstLine="420" w:firstLineChars="200"/>
        <w:jc w:val="left"/>
        <w:rPr>
          <w:color w:val="auto"/>
          <w:highlight w:val="none"/>
        </w:rPr>
      </w:pPr>
      <w:r>
        <w:rPr>
          <w:rFonts w:hint="eastAsia" w:ascii="宋体" w:hAnsi="宋体" w:cs="宋体"/>
          <w:color w:val="auto"/>
          <w:highlight w:val="none"/>
        </w:rPr>
        <w:t>2.4、法定代表人身份证明或法定代表人授权书和被授权代表身份证复印件（供应商代表为法定代表人的提供法定代表人身份证明，供应商的代表若为非法定代表人的，须提交法定代表人授权书）(格式见附件)；</w:t>
      </w:r>
    </w:p>
    <w:p w14:paraId="3FF7FCF6">
      <w:pPr>
        <w:snapToGrid w:val="0"/>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2.5、商务条款响应（偏离）表(格式见附件)；</w:t>
      </w:r>
    </w:p>
    <w:p w14:paraId="30C1FF56">
      <w:pPr>
        <w:snapToGrid w:val="0"/>
        <w:spacing w:line="288"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2.6、技术服务条款响应（偏离）表（格式见附件）；</w:t>
      </w:r>
    </w:p>
    <w:p w14:paraId="15669853">
      <w:pPr>
        <w:snapToGrid w:val="0"/>
        <w:spacing w:line="288" w:lineRule="auto"/>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、项目业绩表（格式见附件）</w:t>
      </w:r>
    </w:p>
    <w:p w14:paraId="209CA873">
      <w:pPr>
        <w:snapToGrid w:val="0"/>
        <w:spacing w:line="288" w:lineRule="auto"/>
        <w:ind w:firstLine="420" w:firstLineChars="200"/>
        <w:jc w:val="left"/>
        <w:rPr>
          <w:rFonts w:hint="eastAsia" w:ascii="宋体" w:hAnsi="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评</w:t>
      </w:r>
      <w:r>
        <w:rPr>
          <w:rFonts w:hint="eastAsia" w:ascii="宋体" w:hAnsi="宋体" w:eastAsia="宋体" w:cs="宋体"/>
          <w:color w:val="auto"/>
          <w:highlight w:val="none"/>
        </w:rPr>
        <w:t>分标准需要提供的证明材料及必要</w:t>
      </w:r>
      <w:r>
        <w:rPr>
          <w:rFonts w:hint="eastAsia" w:ascii="宋体" w:hAnsi="宋体" w:cs="宋体"/>
          <w:color w:val="auto"/>
          <w:highlight w:val="none"/>
        </w:rPr>
        <w:t>的文字说明；</w:t>
      </w:r>
    </w:p>
    <w:p w14:paraId="1C0783D5">
      <w:pPr>
        <w:snapToGrid w:val="0"/>
        <w:spacing w:line="288"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、供应商认为有必要提交的其他商务技术说明文件和资料</w:t>
      </w:r>
      <w:r>
        <w:rPr>
          <w:rFonts w:hint="eastAsia" w:ascii="宋体" w:hAnsi="宋体" w:cs="宋体"/>
          <w:color w:val="auto"/>
          <w:highlight w:val="none"/>
          <w:lang w:val="zh-CN"/>
        </w:rPr>
        <w:t>。</w:t>
      </w:r>
    </w:p>
    <w:p w14:paraId="055EA446">
      <w:pPr>
        <w:snapToGrid w:val="0"/>
        <w:spacing w:line="288" w:lineRule="auto"/>
        <w:ind w:firstLine="413" w:firstLineChars="196"/>
        <w:jc w:val="left"/>
        <w:rPr>
          <w:rFonts w:ascii="宋体" w:hAnsi="宋体" w:cs="宋体"/>
          <w:b/>
          <w:bCs/>
          <w:color w:val="auto"/>
        </w:rPr>
      </w:pPr>
      <w:r>
        <w:rPr>
          <w:rFonts w:hint="eastAsia" w:ascii="宋体" w:hAnsi="宋体" w:cs="宋体"/>
          <w:b/>
          <w:bCs/>
          <w:color w:val="auto"/>
        </w:rPr>
        <w:t>3.报价文件</w:t>
      </w:r>
    </w:p>
    <w:p w14:paraId="5DF03BD5">
      <w:pPr>
        <w:snapToGrid w:val="0"/>
        <w:spacing w:line="288" w:lineRule="auto"/>
        <w:ind w:firstLine="420" w:firstLineChars="200"/>
        <w:jc w:val="left"/>
        <w:rPr>
          <w:rFonts w:ascii="宋体" w:hAnsi="宋体" w:cs="宋体"/>
          <w:b/>
          <w:color w:val="auto"/>
        </w:rPr>
      </w:pPr>
      <w:r>
        <w:rPr>
          <w:rFonts w:hint="eastAsia" w:ascii="宋体" w:hAnsi="宋体" w:cs="宋体"/>
          <w:color w:val="auto"/>
        </w:rPr>
        <w:t>3.1、磋商响应书（格式见附件）；</w:t>
      </w:r>
    </w:p>
    <w:p w14:paraId="1A0BEAF4">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3.2、初次报价表（格式见附件）；</w:t>
      </w:r>
    </w:p>
    <w:p w14:paraId="0933ECD5">
      <w:pPr>
        <w:snapToGrid w:val="0"/>
        <w:spacing w:line="288" w:lineRule="auto"/>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3.3、</w:t>
      </w:r>
      <w:r>
        <w:rPr>
          <w:rFonts w:hint="eastAsia" w:ascii="宋体" w:hAnsi="宋体" w:eastAsia="宋体" w:cs="宋体"/>
          <w:color w:val="auto"/>
          <w:highlight w:val="none"/>
          <w:lang w:val="en-US" w:eastAsia="zh-CN"/>
        </w:rPr>
        <w:t>分项报价表</w:t>
      </w:r>
      <w:r>
        <w:rPr>
          <w:rFonts w:hint="eastAsia" w:ascii="宋体" w:hAnsi="宋体" w:eastAsia="宋体" w:cs="宋体"/>
          <w:color w:val="auto"/>
          <w:highlight w:val="none"/>
        </w:rPr>
        <w:t>（格式见附件）</w:t>
      </w:r>
      <w:r>
        <w:rPr>
          <w:rFonts w:hint="eastAsia" w:ascii="宋体" w:hAnsi="宋体" w:cs="宋体"/>
          <w:color w:val="auto"/>
          <w:highlight w:val="none"/>
          <w:lang w:val="en-US" w:eastAsia="zh-CN"/>
        </w:rPr>
        <w:t>；</w:t>
      </w:r>
    </w:p>
    <w:p w14:paraId="124ECF75">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4</w:t>
      </w:r>
      <w:r>
        <w:rPr>
          <w:rFonts w:hint="eastAsia" w:ascii="宋体" w:hAnsi="宋体" w:cs="宋体"/>
          <w:color w:val="auto"/>
        </w:rPr>
        <w:t>、其它本磋商文件要求提供的报价部分材料；</w:t>
      </w:r>
    </w:p>
    <w:p w14:paraId="484310BA">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5</w:t>
      </w:r>
      <w:r>
        <w:rPr>
          <w:rFonts w:hint="eastAsia" w:ascii="宋体" w:hAnsi="宋体" w:cs="宋体"/>
          <w:color w:val="auto"/>
        </w:rPr>
        <w:t>、确定成交服务费支付承诺函（格式见附件）。</w:t>
      </w:r>
    </w:p>
    <w:p w14:paraId="6DA6F719">
      <w:pPr>
        <w:pStyle w:val="6"/>
        <w:numPr>
          <w:ilvl w:val="0"/>
          <w:numId w:val="0"/>
        </w:numPr>
        <w:tabs>
          <w:tab w:val="left" w:pos="720"/>
        </w:tabs>
        <w:snapToGrid w:val="0"/>
        <w:spacing w:before="120" w:beforeLines="50" w:line="288" w:lineRule="auto"/>
        <w:ind w:firstLine="211" w:firstLineChars="100"/>
        <w:rPr>
          <w:rFonts w:ascii="宋体" w:hAnsi="宋体" w:cs="宋体"/>
          <w:b/>
          <w:color w:val="000000"/>
        </w:rPr>
      </w:pPr>
      <w:r>
        <w:rPr>
          <w:rFonts w:hint="eastAsia" w:ascii="宋体" w:hAnsi="宋体" w:cs="宋体"/>
          <w:b/>
          <w:color w:val="000000"/>
        </w:rPr>
        <w:t>（三）响应文件的语言及计量</w:t>
      </w:r>
    </w:p>
    <w:p w14:paraId="26B0AAD1">
      <w:pPr>
        <w:snapToGrid w:val="0"/>
        <w:spacing w:line="288" w:lineRule="auto"/>
        <w:ind w:firstLine="422" w:firstLineChars="200"/>
        <w:jc w:val="left"/>
        <w:rPr>
          <w:rFonts w:ascii="宋体" w:hAnsi="宋体" w:cs="宋体"/>
          <w:b/>
          <w:color w:val="000000"/>
        </w:rPr>
      </w:pPr>
      <w:r>
        <w:rPr>
          <w:rFonts w:hint="eastAsia" w:ascii="宋体" w:hAnsi="宋体" w:cs="宋体"/>
          <w:b/>
          <w:color w:val="000000"/>
        </w:rPr>
        <w:t>▲1响应文件以及供应商与采购单位就有关磋商事宜的所有来往函电，均应以中文汉语书写。除签名、盖章、专用名称等特殊情形外，以中文汉语以外的文字表述的响应文件视同未提供。</w:t>
      </w:r>
    </w:p>
    <w:p w14:paraId="306A9BF2">
      <w:pPr>
        <w:snapToGrid w:val="0"/>
        <w:spacing w:line="288" w:lineRule="auto"/>
        <w:ind w:firstLine="422" w:firstLineChars="200"/>
        <w:jc w:val="left"/>
        <w:rPr>
          <w:rFonts w:ascii="宋体" w:hAnsi="宋体" w:cs="宋体"/>
          <w:b/>
        </w:rPr>
      </w:pPr>
      <w:r>
        <w:rPr>
          <w:rFonts w:hint="eastAsia" w:ascii="宋体" w:hAnsi="宋体" w:cs="宋体"/>
          <w:b/>
          <w:color w:val="000000"/>
        </w:rPr>
        <w:t>▲2报价计量单位：磋商采购文件已有明确规定的，使用</w:t>
      </w:r>
      <w:r>
        <w:rPr>
          <w:rFonts w:hint="eastAsia" w:ascii="宋体" w:hAnsi="宋体" w:cs="宋体"/>
          <w:b/>
        </w:rPr>
        <w:t>磋商采购文件规定的计量单位；磋商采购文件没有规定的，应采用中华人民共和国法定计量单位（货币单位：人民币元），否则视同未响应。</w:t>
      </w:r>
    </w:p>
    <w:p w14:paraId="0919A8DF">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（四）报价要求</w:t>
      </w:r>
    </w:p>
    <w:p w14:paraId="2A0A03D1">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1.报价应按磋商采购文件中相关附表格式填写。</w:t>
      </w:r>
    </w:p>
    <w:p w14:paraId="1093152C">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▲2.响应文件只允许有一个总报价，有选择的或有条件的报价将不予接受。</w:t>
      </w:r>
    </w:p>
    <w:p w14:paraId="696AEF95">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（五）响应文件的有效期</w:t>
      </w:r>
    </w:p>
    <w:p w14:paraId="693E166A">
      <w:pPr>
        <w:pStyle w:val="6"/>
        <w:numPr>
          <w:ilvl w:val="0"/>
          <w:numId w:val="0"/>
        </w:numPr>
        <w:tabs>
          <w:tab w:val="left" w:pos="720"/>
        </w:tabs>
        <w:snapToGrid w:val="0"/>
        <w:spacing w:before="120" w:beforeLines="50" w:line="288" w:lineRule="auto"/>
        <w:ind w:firstLine="422" w:firstLineChars="200"/>
        <w:rPr>
          <w:rFonts w:ascii="宋体" w:hAnsi="宋体" w:cs="宋体"/>
          <w:b/>
        </w:rPr>
      </w:pPr>
      <w:r>
        <w:rPr>
          <w:rFonts w:hint="eastAsia" w:ascii="宋体" w:hAnsi="宋体" w:cs="宋体"/>
          <w:b/>
        </w:rPr>
        <w:t>▲1.自递交首次响应文件截止日起</w:t>
      </w:r>
      <w:r>
        <w:rPr>
          <w:rFonts w:hint="eastAsia" w:ascii="宋体" w:hAnsi="宋体" w:cs="宋体"/>
          <w:b/>
          <w:u w:val="single"/>
        </w:rPr>
        <w:t xml:space="preserve"> 90 </w:t>
      </w:r>
      <w:r>
        <w:rPr>
          <w:rFonts w:hint="eastAsia" w:ascii="宋体" w:hAnsi="宋体" w:cs="宋体"/>
          <w:b/>
        </w:rPr>
        <w:t>天响应文件应保持有效。有效期不足的响应文件将被拒绝。</w:t>
      </w:r>
    </w:p>
    <w:p w14:paraId="619BBD5D">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2.在特殊情况下，采购人可与供应商协商延长响应文件的有效期，这种要求和答复均以书面形式进行。</w:t>
      </w:r>
    </w:p>
    <w:p w14:paraId="6C9961A4">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3.成交供应商的响应文件自开标之日起至合同履行完毕止均应保持有效。</w:t>
      </w:r>
    </w:p>
    <w:p w14:paraId="603EFEF8">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694973C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51FD97D">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4EC0006B">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7ECC6637">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23E436A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14A6F9D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67EF0572">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C53F1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0F302B91">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E30D0C5">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5FCAED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1700B5D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2A457DB">
      <w:pPr>
        <w:pStyle w:val="10"/>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F2C82B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5D4BE85D">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5B7F0EA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6B1302C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597AD55C">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6E88A119">
      <w:pPr>
        <w:pStyle w:val="10"/>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20DB77F6">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6BAE2C6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28798976">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7AA7D8C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51C439D0">
      <w:pPr>
        <w:pStyle w:val="10"/>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2072EA70">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44E3ED6C">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3704F92A">
      <w:pPr>
        <w:pStyle w:val="10"/>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61ED2F8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73D45F07">
      <w:pPr>
        <w:pStyle w:val="10"/>
        <w:snapToGrid w:val="0"/>
        <w:spacing w:line="288" w:lineRule="auto"/>
        <w:ind w:firstLine="411" w:firstLineChars="196"/>
        <w:rPr>
          <w:rStyle w:val="27"/>
        </w:rPr>
      </w:pPr>
      <w:r>
        <w:rPr>
          <w:rFonts w:hint="eastAsia" w:ascii="宋体" w:hAnsi="宋体" w:cs="宋体"/>
          <w:sz w:val="21"/>
          <w:szCs w:val="21"/>
        </w:rPr>
        <w:t>（2）报价具有选择性；</w:t>
      </w:r>
    </w:p>
    <w:p w14:paraId="576A6FA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57C4024">
      <w:pPr>
        <w:pStyle w:val="10"/>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321F7F27">
      <w:pPr>
        <w:pStyle w:val="10"/>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0B45EE0C">
      <w:pPr>
        <w:pStyle w:val="10"/>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6.参与同一个采购包（标段）的供应商存在下列情形之一且无法合理解释的，其投标（响应）文件无效：</w:t>
      </w:r>
    </w:p>
    <w:p w14:paraId="5F303423">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①不同供应商的电子投标（响应）文件上传计算机的网卡 MAC 地址或硬盘序列号等硬件信息相同；</w:t>
      </w:r>
    </w:p>
    <w:p w14:paraId="7F1704F1">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②上传的电子投标（响应）文件出现使用本项目其他投标（响应）供应商的数字证书加密，或加盖本项目其他投标（响应）供应商的电子印章；</w:t>
      </w:r>
    </w:p>
    <w:p w14:paraId="7D44DEC1">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③不同供应商的投标（响应）文件内容存在 3 处（含）以上错误一致；</w:t>
      </w:r>
    </w:p>
    <w:p w14:paraId="22ADF52C">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④不同供应商联系人为同一人，或不同联系人的联系电话一致。</w:t>
      </w:r>
    </w:p>
    <w:p w14:paraId="158DD85D">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20645F7D">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11E93926">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48BB89C4">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6B84A8D5">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31782DE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954298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6589E4F2">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236AEB89">
      <w:pPr>
        <w:pStyle w:val="12"/>
        <w:snapToGrid w:val="0"/>
        <w:spacing w:before="0" w:beforeAutospacing="0" w:after="0" w:afterAutospacing="0" w:line="288" w:lineRule="auto"/>
        <w:ind w:firstLine="422" w:firstLineChars="200"/>
        <w:rPr>
          <w:b/>
          <w:sz w:val="21"/>
          <w:szCs w:val="21"/>
        </w:rPr>
      </w:pPr>
      <w:r>
        <w:rPr>
          <w:b/>
          <w:sz w:val="21"/>
          <w:szCs w:val="21"/>
        </w:rPr>
        <w:t>电子招投标开标程序：</w:t>
      </w:r>
    </w:p>
    <w:p w14:paraId="2B646862">
      <w:pPr>
        <w:pStyle w:val="12"/>
        <w:numPr>
          <w:ilvl w:val="0"/>
          <w:numId w:val="4"/>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14B6760">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35AD8D72">
      <w:pPr>
        <w:pStyle w:val="12"/>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2A9C6BFE">
      <w:pPr>
        <w:pStyle w:val="12"/>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A278FDF">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2E739F4">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69FAC231">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624FEFCE">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7F9355B7">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569F0702">
      <w:pPr>
        <w:pStyle w:val="12"/>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099735CB">
      <w:pPr>
        <w:pStyle w:val="12"/>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216BE2F0">
      <w:pPr>
        <w:pStyle w:val="6"/>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2DA416A9">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C0BDC3E">
      <w:pPr>
        <w:pStyle w:val="12"/>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692F663C">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5413706">
      <w:pPr>
        <w:pStyle w:val="12"/>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085D6747">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1476C399">
      <w:pPr>
        <w:snapToGrid w:val="0"/>
        <w:spacing w:line="288" w:lineRule="auto"/>
        <w:ind w:firstLine="413" w:firstLineChars="196"/>
        <w:rPr>
          <w:rFonts w:ascii="宋体" w:hAnsi="宋体" w:cs="宋体"/>
          <w:b/>
        </w:rPr>
      </w:pPr>
      <w:r>
        <w:rPr>
          <w:rFonts w:hint="eastAsia" w:ascii="宋体" w:hAnsi="宋体" w:cs="宋体"/>
          <w:b/>
        </w:rPr>
        <w:t>1.形式审查</w:t>
      </w:r>
    </w:p>
    <w:p w14:paraId="69AA0A71">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4C222890">
      <w:pPr>
        <w:snapToGrid w:val="0"/>
        <w:spacing w:line="288" w:lineRule="auto"/>
        <w:ind w:firstLine="413" w:firstLineChars="196"/>
        <w:rPr>
          <w:rFonts w:ascii="宋体" w:hAnsi="宋体" w:cs="宋体"/>
          <w:b/>
        </w:rPr>
      </w:pPr>
      <w:r>
        <w:rPr>
          <w:rFonts w:hint="eastAsia" w:ascii="宋体" w:hAnsi="宋体" w:cs="宋体"/>
          <w:b/>
        </w:rPr>
        <w:t>2.实质审查与比较</w:t>
      </w:r>
    </w:p>
    <w:p w14:paraId="53358F6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77E64059">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3FD3BAD1">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3AB7CCA8">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34BC1A3E">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70699394">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0E923EB">
      <w:pPr>
        <w:snapToGrid w:val="0"/>
        <w:spacing w:line="288" w:lineRule="auto"/>
        <w:ind w:firstLine="422" w:firstLineChars="200"/>
        <w:rPr>
          <w:rFonts w:ascii="宋体" w:hAnsi="宋体" w:cs="宋体"/>
          <w:b/>
        </w:rPr>
      </w:pPr>
      <w:r>
        <w:rPr>
          <w:rFonts w:hint="eastAsia" w:ascii="宋体" w:hAnsi="宋体" w:cs="宋体"/>
          <w:b/>
        </w:rPr>
        <w:t>（四）澄清问题的形式</w:t>
      </w:r>
    </w:p>
    <w:p w14:paraId="38A7CDCA">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18834255">
      <w:pPr>
        <w:snapToGrid w:val="0"/>
        <w:spacing w:line="288" w:lineRule="auto"/>
        <w:ind w:firstLine="422" w:firstLineChars="200"/>
        <w:rPr>
          <w:rFonts w:ascii="宋体" w:hAnsi="宋体" w:cs="宋体"/>
          <w:b/>
        </w:rPr>
      </w:pPr>
      <w:r>
        <w:rPr>
          <w:rFonts w:hint="eastAsia" w:ascii="宋体" w:hAnsi="宋体" w:cs="宋体"/>
          <w:b/>
        </w:rPr>
        <w:t>（五） 错误修正</w:t>
      </w:r>
    </w:p>
    <w:p w14:paraId="4096F645">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51459219">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C900D2E">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FFD8996">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07A350A">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44F8AD55">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25F37BCF">
      <w:pPr>
        <w:pStyle w:val="19"/>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777573A">
      <w:pPr>
        <w:pStyle w:val="19"/>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BE47D9B">
      <w:pPr>
        <w:pStyle w:val="19"/>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DC1F936">
      <w:pPr>
        <w:pStyle w:val="19"/>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693C7CCC">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41C15110">
      <w:pPr>
        <w:pStyle w:val="19"/>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79C03245">
      <w:pPr>
        <w:pStyle w:val="19"/>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138553A9">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59508CB">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223471E4">
      <w:pPr>
        <w:wordWrap w:val="0"/>
        <w:spacing w:line="360" w:lineRule="auto"/>
        <w:ind w:firstLine="424" w:firstLineChars="202"/>
        <w:rPr>
          <w:rFonts w:hint="eastAsia" w:ascii="宋体" w:hAnsi="宋体"/>
          <w:szCs w:val="21"/>
        </w:rPr>
      </w:pPr>
      <w:r>
        <w:rPr>
          <w:rFonts w:hint="eastAsia" w:ascii="宋体" w:hAnsi="宋体"/>
          <w:szCs w:val="21"/>
        </w:rPr>
        <w:t>1、</w:t>
      </w:r>
      <w:r>
        <w:rPr>
          <w:rFonts w:hint="eastAsia" w:ascii="宋体" w:hAnsi="宋体"/>
          <w:b/>
          <w:bCs/>
          <w:szCs w:val="21"/>
        </w:rPr>
        <w:t>本项目</w:t>
      </w:r>
      <w:r>
        <w:rPr>
          <w:rFonts w:hint="eastAsia" w:ascii="宋体" w:hAnsi="宋体"/>
          <w:b/>
          <w:bCs/>
          <w:szCs w:val="21"/>
          <w:lang w:val="en-US" w:eastAsia="zh-CN"/>
        </w:rPr>
        <w:t>专门</w:t>
      </w:r>
      <w:r>
        <w:rPr>
          <w:rFonts w:hint="eastAsia" w:ascii="宋体" w:hAnsi="宋体"/>
          <w:b/>
          <w:bCs/>
          <w:szCs w:val="21"/>
        </w:rPr>
        <w:t>面向中小企业采购</w:t>
      </w:r>
      <w:r>
        <w:rPr>
          <w:rFonts w:hint="eastAsia" w:ascii="宋体" w:hAnsi="宋体"/>
          <w:szCs w:val="21"/>
        </w:rPr>
        <w:t>。采购标的对应的中小企业划分标准所属行业：</w:t>
      </w:r>
      <w:r>
        <w:rPr>
          <w:rFonts w:hint="eastAsia" w:hAnsi="宋体" w:cs="宋体"/>
          <w:b/>
          <w:sz w:val="21"/>
          <w:szCs w:val="21"/>
          <w:u w:val="single"/>
          <w:lang w:eastAsia="zh-CN"/>
        </w:rPr>
        <w:t>其他未列明行业</w:t>
      </w:r>
      <w:r>
        <w:rPr>
          <w:rFonts w:hint="eastAsia" w:hAnsi="宋体" w:cs="宋体"/>
          <w:b/>
          <w:kern w:val="0"/>
          <w:sz w:val="21"/>
          <w:szCs w:val="21"/>
          <w:u w:val="single"/>
        </w:rPr>
        <w:t xml:space="preserve"> </w:t>
      </w:r>
      <w:r>
        <w:rPr>
          <w:rFonts w:hint="eastAsia" w:ascii="宋体" w:hAnsi="宋体"/>
          <w:szCs w:val="21"/>
        </w:rPr>
        <w:t>。</w:t>
      </w:r>
      <w:bookmarkStart w:id="4" w:name="_Toc21541015"/>
      <w:bookmarkStart w:id="5" w:name="_Toc495244277"/>
      <w:r>
        <w:rPr>
          <w:rFonts w:hint="eastAsia" w:ascii="宋体" w:hAnsi="宋体" w:cs="宋体"/>
          <w:color w:val="000000"/>
          <w:szCs w:val="21"/>
        </w:rPr>
        <w:t>投标人参加本</w:t>
      </w:r>
      <w:r>
        <w:rPr>
          <w:rFonts w:hint="eastAsia" w:ascii="宋体" w:hAnsi="宋体"/>
          <w:szCs w:val="21"/>
        </w:rPr>
        <w:t>项目政府采购活动，必须出具《政府采购促进中小企业发展管理办法》规定的《中小企业声明函》（格式见本</w:t>
      </w:r>
      <w:r>
        <w:rPr>
          <w:rFonts w:hint="eastAsia" w:ascii="宋体" w:hAnsi="宋体"/>
          <w:szCs w:val="21"/>
          <w:lang w:val="en-US" w:eastAsia="zh-CN"/>
        </w:rPr>
        <w:t>磋商</w:t>
      </w:r>
      <w:r>
        <w:rPr>
          <w:rFonts w:hint="eastAsia" w:ascii="宋体" w:hAnsi="宋体"/>
          <w:szCs w:val="21"/>
        </w:rPr>
        <w:t>文件附件）。</w:t>
      </w:r>
    </w:p>
    <w:p w14:paraId="7DB09826">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7E5893E6">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E87D3E">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2F4802DF">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4D4B7713">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730BD12B">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70021C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CA2C33">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D9BD7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w:t>
      </w:r>
      <w:r>
        <w:rPr>
          <w:rFonts w:hint="eastAsia" w:ascii="宋体" w:hAnsi="宋体"/>
          <w:szCs w:val="21"/>
          <w:lang w:val="en-US" w:eastAsia="zh-CN"/>
        </w:rPr>
        <w:t>磋商</w:t>
      </w:r>
      <w:r>
        <w:rPr>
          <w:rFonts w:ascii="宋体" w:hAnsi="宋体"/>
          <w:szCs w:val="21"/>
        </w:rPr>
        <w:t>文件附件）。</w:t>
      </w:r>
    </w:p>
    <w:p w14:paraId="4A5EA59E">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9651CE">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3539CA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6672F736">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1E6874C8">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5A5F11CF">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CE4F169">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369274C9">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662A8DF5">
      <w:pPr>
        <w:snapToGrid w:val="0"/>
        <w:spacing w:line="288" w:lineRule="auto"/>
        <w:ind w:firstLine="420" w:firstLineChars="200"/>
      </w:pPr>
    </w:p>
    <w:p w14:paraId="2B077D4F">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3EA1F1F6">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2"/>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430DA2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6A7638F">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0DD891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5CBB10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5A0F29">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0149756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68CAC2F">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B3D0BFD">
            <w:pPr>
              <w:spacing w:line="360" w:lineRule="auto"/>
              <w:rPr>
                <w:rFonts w:hint="eastAsia" w:ascii="宋体" w:hAnsi="宋体" w:cs="宋体"/>
                <w:lang w:eastAsia="zh-CN"/>
              </w:rPr>
            </w:pPr>
            <w:r>
              <w:rPr>
                <w:rFonts w:hint="eastAsia" w:ascii="宋体" w:hAnsi="宋体" w:cs="宋体"/>
              </w:rPr>
              <w:t>采购人名称：</w:t>
            </w:r>
            <w:r>
              <w:rPr>
                <w:rFonts w:hint="eastAsia" w:ascii="宋体" w:hAnsi="宋体" w:cs="宋体"/>
                <w:lang w:eastAsia="zh-CN"/>
              </w:rPr>
              <w:t>宁波市北仑区文化和广电旅游体育局</w:t>
            </w:r>
          </w:p>
          <w:p w14:paraId="4EABD662">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 xml:space="preserve">郑老师 </w:t>
            </w:r>
            <w:r>
              <w:rPr>
                <w:rFonts w:hint="eastAsia" w:ascii="宋体" w:hAnsi="宋体"/>
              </w:rPr>
              <w:t xml:space="preserve"> </w:t>
            </w:r>
          </w:p>
          <w:p w14:paraId="5DCCE1EA">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1"/>
                <w:lang w:eastAsia="zh-CN"/>
              </w:rPr>
              <w:t>0574-89383587</w:t>
            </w:r>
            <w:r>
              <w:rPr>
                <w:rFonts w:hint="eastAsia" w:ascii="宋体" w:hAnsi="宋体"/>
                <w:lang w:val="en-US" w:eastAsia="zh-CN"/>
              </w:rPr>
              <w:t xml:space="preserve">  </w:t>
            </w:r>
          </w:p>
        </w:tc>
      </w:tr>
      <w:tr w14:paraId="7EA5E2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041F29A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34C848A">
            <w:pPr>
              <w:spacing w:line="360" w:lineRule="exact"/>
              <w:rPr>
                <w:rFonts w:hint="eastAsia" w:ascii="宋体" w:hAnsi="宋体" w:cs="宋体"/>
              </w:rPr>
            </w:pPr>
            <w:r>
              <w:rPr>
                <w:rFonts w:hint="eastAsia" w:ascii="宋体" w:hAnsi="宋体" w:cs="宋体"/>
              </w:rPr>
              <w:t>招标代理机构名称：宁波杜威工程项目管理有限公司</w:t>
            </w:r>
          </w:p>
          <w:p w14:paraId="4081E1B6">
            <w:pPr>
              <w:spacing w:line="360" w:lineRule="exact"/>
              <w:rPr>
                <w:rFonts w:hint="default" w:ascii="宋体" w:eastAsia="宋体"/>
                <w:lang w:val="en-US" w:eastAsia="zh-CN"/>
              </w:rPr>
            </w:pPr>
            <w:r>
              <w:rPr>
                <w:rFonts w:hint="eastAsia" w:ascii="宋体" w:hAnsi="宋体" w:cs="宋体"/>
              </w:rPr>
              <w:t>联系人：石静娜</w:t>
            </w:r>
            <w:r>
              <w:rPr>
                <w:rFonts w:hint="eastAsia" w:ascii="宋体" w:hAnsi="宋体" w:cs="宋体"/>
                <w:lang w:eastAsia="zh-CN"/>
              </w:rPr>
              <w:t>、</w:t>
            </w:r>
            <w:r>
              <w:rPr>
                <w:rFonts w:hint="eastAsia" w:ascii="宋体" w:hAnsi="宋体" w:cs="宋体"/>
                <w:lang w:val="en-US" w:eastAsia="zh-CN"/>
              </w:rPr>
              <w:t>丁芳、季儒杰、沃志娜</w:t>
            </w:r>
          </w:p>
          <w:p w14:paraId="2B538BA3">
            <w:pPr>
              <w:spacing w:line="360" w:lineRule="exact"/>
              <w:rPr>
                <w:rFonts w:ascii="宋体"/>
              </w:rPr>
            </w:pPr>
            <w:r>
              <w:rPr>
                <w:rFonts w:hint="eastAsia" w:ascii="宋体" w:hAnsi="宋体" w:cs="宋体"/>
              </w:rPr>
              <w:t>电话：</w:t>
            </w:r>
            <w:r>
              <w:rPr>
                <w:rFonts w:ascii="宋体" w:hAnsi="宋体" w:cs="宋体"/>
              </w:rPr>
              <w:t>0574-</w:t>
            </w:r>
            <w:r>
              <w:rPr>
                <w:rFonts w:hint="eastAsia" w:ascii="宋体" w:hAnsi="宋体" w:cs="宋体"/>
              </w:rPr>
              <w:t>86830803</w:t>
            </w:r>
          </w:p>
        </w:tc>
      </w:tr>
      <w:tr w14:paraId="11A21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68133E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2BC0DC">
            <w:pPr>
              <w:spacing w:line="360" w:lineRule="exact"/>
              <w:rPr>
                <w:rFonts w:ascii="宋体"/>
              </w:rPr>
            </w:pPr>
            <w:r>
              <w:rPr>
                <w:rFonts w:hint="eastAsia" w:ascii="宋体" w:hAnsi="宋体" w:cs="宋体"/>
              </w:rPr>
              <w:t>供应商来源：本次磋商采购为专门面向</w:t>
            </w:r>
            <w:r>
              <w:rPr>
                <w:rFonts w:hint="eastAsia" w:ascii="宋体" w:hAnsi="宋体" w:cs="宋体"/>
                <w:lang w:val="en-US" w:eastAsia="zh-CN"/>
              </w:rPr>
              <w:t>中小</w:t>
            </w:r>
            <w:r>
              <w:rPr>
                <w:rFonts w:hint="eastAsia" w:ascii="宋体" w:hAnsi="宋体" w:cs="宋体"/>
              </w:rPr>
              <w:t>企业</w:t>
            </w:r>
          </w:p>
        </w:tc>
      </w:tr>
      <w:tr w14:paraId="48057A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6E72DD8">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1F2E40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857"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BFAC1E5">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63FCB1B4">
            <w:pPr>
              <w:spacing w:line="400" w:lineRule="exact"/>
              <w:rPr>
                <w:rFonts w:hint="eastAsia" w:eastAsia="宋体" w:cs="Times New Roman"/>
              </w:rPr>
            </w:pPr>
            <w:r>
              <w:rPr>
                <w:rFonts w:hint="eastAsia" w:eastAsia="宋体" w:cs="Times New Roman"/>
              </w:rPr>
              <w:t>投标报价及费用：</w:t>
            </w:r>
          </w:p>
          <w:p w14:paraId="13128BC0">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5BCDE112">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7C70D3D6">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16AA949F">
            <w:pPr>
              <w:spacing w:line="400" w:lineRule="exact"/>
              <w:rPr>
                <w:rFonts w:hint="eastAsia" w:eastAsia="宋体" w:cs="Times New Roman"/>
                <w:lang w:val="en-US" w:eastAsia="zh-C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w:t>
            </w:r>
            <w:r>
              <w:rPr>
                <w:rFonts w:hint="eastAsia" w:cs="Times New Roman"/>
                <w:lang w:val="en-US" w:eastAsia="zh-CN"/>
              </w:rPr>
              <w:t>10650</w:t>
            </w:r>
            <w:r>
              <w:rPr>
                <w:rFonts w:hint="eastAsia" w:eastAsia="宋体" w:cs="Times New Roman"/>
                <w:lang w:val="en-US" w:eastAsia="zh-CN"/>
              </w:rPr>
              <w:t>元，由中标人支付。</w:t>
            </w:r>
          </w:p>
          <w:p w14:paraId="3EAED5DF">
            <w:pPr>
              <w:spacing w:line="400" w:lineRule="exact"/>
              <w:rPr>
                <w:rFonts w:hint="eastAsia" w:eastAsia="宋体" w:cs="Times New Roman"/>
                <w:lang w:val="en-US" w:eastAsia="zh-CN"/>
              </w:rPr>
            </w:pPr>
            <w:r>
              <w:rPr>
                <w:rFonts w:hint="eastAsia" w:eastAsia="宋体" w:cs="Times New Roman"/>
                <w:lang w:val="en-US" w:eastAsia="zh-CN"/>
              </w:rPr>
              <w:t>磋商服务费汇入账户：</w:t>
            </w:r>
          </w:p>
          <w:p w14:paraId="0D6CE7F8">
            <w:pPr>
              <w:spacing w:line="400" w:lineRule="exact"/>
              <w:rPr>
                <w:rFonts w:hint="eastAsia" w:eastAsia="宋体" w:cs="Times New Roman"/>
                <w:lang w:val="en-US" w:eastAsia="zh-CN"/>
              </w:rPr>
            </w:pPr>
            <w:r>
              <w:rPr>
                <w:rFonts w:hint="eastAsia" w:eastAsia="宋体" w:cs="Times New Roman"/>
                <w:lang w:val="en-US" w:eastAsia="zh-CN"/>
              </w:rPr>
              <w:t>账户名称：宁波杜威工程项目管理有限公司</w:t>
            </w:r>
          </w:p>
          <w:p w14:paraId="21B6C631">
            <w:pPr>
              <w:spacing w:line="400" w:lineRule="exact"/>
              <w:rPr>
                <w:rFonts w:hint="eastAsia" w:eastAsia="宋体" w:cs="Times New Roman"/>
                <w:lang w:val="en-US" w:eastAsia="zh-CN"/>
              </w:rPr>
            </w:pPr>
            <w:r>
              <w:rPr>
                <w:rFonts w:hint="eastAsia" w:eastAsia="宋体" w:cs="Times New Roman"/>
                <w:lang w:val="en-US" w:eastAsia="zh-CN"/>
              </w:rPr>
              <w:t>开户银行：中国光大银行宁波北仑支行</w:t>
            </w:r>
          </w:p>
          <w:p w14:paraId="25AEC795">
            <w:pPr>
              <w:spacing w:line="400" w:lineRule="exact"/>
            </w:pPr>
            <w:r>
              <w:rPr>
                <w:rFonts w:hint="eastAsia" w:eastAsia="宋体" w:cs="Times New Roman"/>
                <w:lang w:val="en-US" w:eastAsia="zh-CN"/>
              </w:rPr>
              <w:t>银行账号：76820188000227370</w:t>
            </w:r>
          </w:p>
        </w:tc>
      </w:tr>
      <w:tr w14:paraId="7552C1E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235515D">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5A9CB7B2">
            <w:pPr>
              <w:spacing w:line="400" w:lineRule="exact"/>
              <w:rPr>
                <w:rFonts w:hint="eastAsia"/>
              </w:rPr>
            </w:pPr>
            <w:r>
              <w:rPr>
                <w:rFonts w:hint="eastAsia"/>
              </w:rPr>
              <w:t>报价货币：人民币</w:t>
            </w:r>
          </w:p>
        </w:tc>
      </w:tr>
      <w:tr w14:paraId="74EBF1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AF19D99">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73175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43CA3EE9">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08093448">
            <w:pPr>
              <w:spacing w:line="360" w:lineRule="exact"/>
              <w:rPr>
                <w:rFonts w:ascii="宋体"/>
                <w:color w:val="000000"/>
              </w:rPr>
            </w:pPr>
            <w:r>
              <w:rPr>
                <w:rFonts w:hint="eastAsia" w:ascii="宋体" w:hAnsi="宋体" w:cs="宋体"/>
                <w:color w:val="000000"/>
              </w:rPr>
              <w:t>磋商响应文件语言：中文</w:t>
            </w:r>
          </w:p>
        </w:tc>
      </w:tr>
      <w:tr w14:paraId="6331C6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999AF56">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280373E9">
            <w:pPr>
              <w:spacing w:line="360" w:lineRule="exact"/>
              <w:rPr>
                <w:rFonts w:ascii="宋体"/>
                <w:color w:val="000000"/>
              </w:rPr>
            </w:pPr>
            <w:r>
              <w:rPr>
                <w:rFonts w:hint="eastAsia" w:ascii="宋体" w:hAnsi="宋体" w:cs="宋体"/>
                <w:color w:val="000000"/>
              </w:rPr>
              <w:t>资格标准：详见采购公告“二、申请人的资格要求”</w:t>
            </w:r>
          </w:p>
        </w:tc>
      </w:tr>
      <w:tr w14:paraId="13D1B08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4F8EFC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197136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0E35C5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41D135D">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03D991A">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3D6C01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E133C7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F96B381">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38CED7C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A2A36BE">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AA56FF">
            <w:pPr>
              <w:spacing w:line="360" w:lineRule="exact"/>
              <w:rPr>
                <w:rFonts w:hint="eastAsia" w:ascii="宋体" w:hAnsi="宋体" w:cs="宋体"/>
                <w:color w:val="000000"/>
              </w:rPr>
            </w:pPr>
            <w:r>
              <w:rPr>
                <w:rFonts w:hint="eastAsia" w:ascii="宋体" w:hAnsi="宋体" w:cs="宋体"/>
                <w:color w:val="000000"/>
              </w:rPr>
              <w:t>磋商响应文件组成：</w:t>
            </w:r>
          </w:p>
          <w:p w14:paraId="2D93A21D">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08F2F6A">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3F2DF98C">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55F3F2A0">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FD4A5D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80B8CD8">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00F86D03">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lang w:eastAsia="zh-CN"/>
              </w:rPr>
              <w:t>北仑区政务服务中心</w:t>
            </w:r>
            <w:r>
              <w:rPr>
                <w:rFonts w:hint="eastAsia" w:ascii="宋体" w:hAnsi="宋体"/>
              </w:rPr>
              <w:t>（宁波市北仑区长江路1166号北仑行政大楼B座三楼招投标中心交易厅，具体场所安排详见电子指示屏幕）</w:t>
            </w:r>
          </w:p>
        </w:tc>
      </w:tr>
      <w:tr w14:paraId="2B905A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58EA99F">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5D57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D11F696">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2F0F4DFE">
            <w:pPr>
              <w:rPr>
                <w:rFonts w:ascii="宋体"/>
                <w:color w:val="000000"/>
              </w:rPr>
            </w:pPr>
            <w:r>
              <w:rPr>
                <w:rFonts w:hint="eastAsia" w:ascii="宋体" w:cs="宋体"/>
                <w:color w:val="000000"/>
              </w:rPr>
              <w:t>服务期限：</w:t>
            </w:r>
            <w:r>
              <w:rPr>
                <w:rFonts w:hint="eastAsia" w:ascii="宋体" w:hAnsi="宋体" w:cs="宋体"/>
                <w:color w:val="auto"/>
                <w:szCs w:val="21"/>
                <w:highlight w:val="none"/>
              </w:rPr>
              <w:t>自合同生效之日至本赛事运营服务结束为止。</w:t>
            </w:r>
          </w:p>
        </w:tc>
      </w:tr>
      <w:tr w14:paraId="4BE031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06"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1621FEE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21FAF35B">
            <w:pPr>
              <w:spacing w:line="400" w:lineRule="exact"/>
              <w:rPr>
                <w:rFonts w:hint="eastAsia"/>
                <w:color w:val="auto"/>
                <w:highlight w:val="none"/>
              </w:rPr>
            </w:pPr>
            <w:r>
              <w:rPr>
                <w:rFonts w:hint="eastAsia"/>
                <w:color w:val="auto"/>
                <w:highlight w:val="none"/>
              </w:rPr>
              <w:t>付款方法和条件：</w:t>
            </w:r>
          </w:p>
          <w:p w14:paraId="72E4DD9A">
            <w:pPr>
              <w:spacing w:line="400" w:lineRule="exact"/>
              <w:rPr>
                <w:rFonts w:ascii="宋体" w:hAnsi="宋体"/>
                <w:color w:val="auto"/>
                <w:highlight w:val="none"/>
              </w:rPr>
            </w:pPr>
            <w:r>
              <w:rPr>
                <w:rFonts w:hint="eastAsia" w:ascii="宋体" w:hAnsi="宋体"/>
                <w:color w:val="auto"/>
                <w:highlight w:val="none"/>
              </w:rPr>
              <w:t>1、合同生效并具备实施条件后7个工作日内，采购人凭中标供应商开具的发票及预付款保函支付合同金额的</w:t>
            </w:r>
            <w:r>
              <w:rPr>
                <w:rFonts w:hint="eastAsia" w:ascii="宋体" w:hAnsi="宋体"/>
                <w:color w:val="auto"/>
                <w:highlight w:val="none"/>
                <w:lang w:val="en-US" w:eastAsia="zh-CN"/>
              </w:rPr>
              <w:t>40</w:t>
            </w:r>
            <w:r>
              <w:rPr>
                <w:rFonts w:hint="eastAsia" w:ascii="宋体" w:hAnsi="宋体"/>
                <w:color w:val="auto"/>
                <w:highlight w:val="none"/>
              </w:rPr>
              <w:t>%；（预付款保函应由银行、保险公司等金融机构出具且与预付款同等金额）；中标供应商于合同签订前书面承诺放弃预付款或降低预付款支付比例的，可不适用本条款；</w:t>
            </w:r>
          </w:p>
          <w:p w14:paraId="0E34B38C">
            <w:pPr>
              <w:keepNext w:val="0"/>
              <w:keepLines w:val="0"/>
              <w:widowControl/>
              <w:suppressLineNumbers w:val="0"/>
              <w:jc w:val="left"/>
              <w:rPr>
                <w:rFonts w:hint="eastAsia"/>
                <w:highlight w:val="none"/>
              </w:rPr>
            </w:pPr>
            <w:r>
              <w:rPr>
                <w:rFonts w:hint="eastAsia" w:ascii="宋体" w:hAnsi="宋体"/>
                <w:color w:val="auto"/>
                <w:highlight w:val="none"/>
              </w:rPr>
              <w:t>2</w:t>
            </w:r>
            <w:r>
              <w:rPr>
                <w:rFonts w:hint="eastAsia" w:ascii="宋体" w:hAnsi="宋体"/>
                <w:color w:val="auto"/>
                <w:highlight w:val="none"/>
                <w:lang w:val="en-US" w:eastAsia="zh-CN"/>
              </w:rPr>
              <w:t>、赛事结束后，采购人凭中标供应商</w:t>
            </w:r>
            <w:r>
              <w:rPr>
                <w:rFonts w:hint="eastAsia" w:ascii="宋体" w:hAnsi="宋体"/>
                <w:color w:val="auto"/>
                <w:highlight w:val="none"/>
              </w:rPr>
              <w:t>开具的发票</w:t>
            </w:r>
            <w:r>
              <w:rPr>
                <w:rFonts w:hint="eastAsia" w:ascii="宋体" w:hAnsi="宋体"/>
                <w:color w:val="auto"/>
                <w:highlight w:val="none"/>
                <w:lang w:val="en-US" w:eastAsia="zh-CN"/>
              </w:rPr>
              <w:t>支付剩余合同金额。</w:t>
            </w:r>
          </w:p>
        </w:tc>
      </w:tr>
      <w:tr w14:paraId="60AED0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11E1CC9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62D4A9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0A857C2A">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3C57275E">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2CF5F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D90E3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79F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1E39109">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671AE85D">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59DC47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6DEE525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399A063">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46BC19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28F37DB4">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DFE4C8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AEC58D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4189510">
      <w:pPr>
        <w:numPr>
          <w:ilvl w:val="0"/>
          <w:numId w:val="5"/>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1E806522">
      <w:pPr>
        <w:pStyle w:val="8"/>
      </w:pPr>
    </w:p>
    <w:p w14:paraId="61BBE0B7">
      <w:pPr>
        <w:pStyle w:val="14"/>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4B0D67B">
      <w:pPr>
        <w:spacing w:line="312" w:lineRule="auto"/>
        <w:rPr>
          <w:rFonts w:ascii="宋体" w:hAnsi="宋体" w:cs="宋体"/>
          <w:b/>
          <w:bCs/>
        </w:rPr>
      </w:pPr>
      <w:r>
        <w:rPr>
          <w:rFonts w:hint="eastAsia" w:ascii="宋体" w:hAnsi="宋体" w:cs="宋体"/>
          <w:b/>
          <w:bCs/>
        </w:rPr>
        <w:t>一. 总则</w:t>
      </w:r>
    </w:p>
    <w:p w14:paraId="4A59A7D1">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00D3A99">
      <w:pPr>
        <w:spacing w:line="312" w:lineRule="auto"/>
        <w:rPr>
          <w:rFonts w:ascii="宋体" w:hAnsi="宋体" w:cs="宋体"/>
          <w:b/>
          <w:bCs/>
        </w:rPr>
      </w:pPr>
      <w:r>
        <w:rPr>
          <w:rFonts w:hint="eastAsia" w:ascii="宋体" w:hAnsi="宋体" w:cs="宋体"/>
          <w:b/>
          <w:bCs/>
        </w:rPr>
        <w:t>二. 评审组织</w:t>
      </w:r>
    </w:p>
    <w:p w14:paraId="2C88C6C0">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3832C83B">
      <w:pPr>
        <w:spacing w:line="312" w:lineRule="auto"/>
        <w:rPr>
          <w:rFonts w:ascii="宋体" w:hAnsi="宋体" w:cs="宋体"/>
          <w:b/>
          <w:bCs/>
        </w:rPr>
      </w:pPr>
      <w:r>
        <w:rPr>
          <w:rFonts w:hint="eastAsia" w:ascii="宋体" w:hAnsi="宋体" w:cs="宋体"/>
          <w:b/>
          <w:bCs/>
        </w:rPr>
        <w:t>三．磋商程序</w:t>
      </w:r>
    </w:p>
    <w:p w14:paraId="098056AC">
      <w:pPr>
        <w:pStyle w:val="12"/>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11D2827">
      <w:pPr>
        <w:pStyle w:val="12"/>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503EF913">
      <w:pPr>
        <w:pStyle w:val="12"/>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51A4ADF5">
      <w:pPr>
        <w:pStyle w:val="12"/>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48CA0DBE">
      <w:pPr>
        <w:pStyle w:val="12"/>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2958EEE5">
      <w:pPr>
        <w:pStyle w:val="12"/>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7CF9B1AB">
      <w:pPr>
        <w:pStyle w:val="12"/>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653C72">
      <w:pPr>
        <w:pStyle w:val="12"/>
        <w:snapToGrid w:val="0"/>
        <w:spacing w:before="0" w:beforeAutospacing="0" w:after="0" w:afterAutospacing="0" w:line="312" w:lineRule="auto"/>
        <w:ind w:firstLine="420" w:firstLineChars="200"/>
        <w:rPr>
          <w:rFonts w:hint="eastAsia"/>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482B8E62">
      <w:pPr>
        <w:pStyle w:val="12"/>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4519A083">
      <w:pPr>
        <w:spacing w:line="312" w:lineRule="auto"/>
        <w:rPr>
          <w:rFonts w:ascii="宋体" w:hAnsi="宋体" w:cs="宋体"/>
          <w:b/>
          <w:bCs/>
        </w:rPr>
      </w:pPr>
      <w:r>
        <w:rPr>
          <w:rFonts w:hint="eastAsia" w:ascii="宋体" w:hAnsi="宋体" w:cs="宋体"/>
          <w:b/>
          <w:bCs/>
        </w:rPr>
        <w:t>四.评审程序</w:t>
      </w:r>
    </w:p>
    <w:p w14:paraId="0438EF93">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3AF89EF8">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138E18B">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8D5B6A">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6F8A700E">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7306BA50">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029BC7B9">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054E5A2E">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70684875">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E83A8EC">
      <w:pPr>
        <w:pStyle w:val="19"/>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87E992E">
      <w:pPr>
        <w:pStyle w:val="19"/>
        <w:widowControl w:val="0"/>
        <w:snapToGrid w:val="0"/>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磋商小组根据供应商的综合得分（报价、商务技术得分之和）高低排定顺序，排名第1至3名的供应商为第一、二、三成交候选人；供应商综合得分相同的则报价低者优先排序在前，报价也相同的，则由供应商抽签决定（先抽中者排序在前）；如评审过程中出现本磋商采购文件未尽事宜，则由磋商小组讨论决定。</w:t>
      </w:r>
    </w:p>
    <w:p w14:paraId="43A39C8F">
      <w:pPr>
        <w:pStyle w:val="19"/>
        <w:widowControl w:val="0"/>
        <w:snapToGrid w:val="0"/>
        <w:spacing w:before="0" w:beforeAutospacing="0" w:after="0" w:afterAutospacing="0" w:line="312" w:lineRule="auto"/>
        <w:ind w:firstLine="472" w:firstLineChars="225"/>
        <w:jc w:val="both"/>
        <w:rPr>
          <w:kern w:val="2"/>
          <w:sz w:val="21"/>
          <w:szCs w:val="21"/>
          <w:highlight w:val="none"/>
        </w:rPr>
      </w:pPr>
      <w:r>
        <w:rPr>
          <w:rFonts w:hint="eastAsia"/>
          <w:kern w:val="2"/>
          <w:sz w:val="21"/>
          <w:szCs w:val="21"/>
          <w:highlight w:val="none"/>
        </w:rPr>
        <w:t>6.成交结果公告</w:t>
      </w:r>
    </w:p>
    <w:p w14:paraId="3121ACDA">
      <w:pPr>
        <w:widowControl/>
        <w:spacing w:line="312" w:lineRule="auto"/>
        <w:jc w:val="left"/>
        <w:rPr>
          <w:rFonts w:ascii="宋体" w:hAnsi="宋体" w:cs="宋体"/>
          <w:highlight w:val="none"/>
        </w:rPr>
      </w:pPr>
      <w:r>
        <w:rPr>
          <w:rFonts w:hint="eastAsia" w:ascii="宋体" w:hAnsi="宋体" w:cs="宋体"/>
          <w:highlight w:val="none"/>
        </w:rPr>
        <w:t xml:space="preserve">    采购机构将成交结果在政府采购指定媒体上公示，根据成交结果公告和决标结果，向成交人发出确定成交通知书。</w:t>
      </w:r>
    </w:p>
    <w:p w14:paraId="07897CF9">
      <w:pPr>
        <w:pStyle w:val="14"/>
        <w:spacing w:line="312" w:lineRule="auto"/>
        <w:ind w:left="420" w:leftChars="200" w:firstLine="0"/>
        <w:rPr>
          <w:sz w:val="21"/>
          <w:szCs w:val="21"/>
          <w:highlight w:val="none"/>
        </w:rPr>
      </w:pPr>
      <w:r>
        <w:rPr>
          <w:rFonts w:hint="eastAsia"/>
          <w:sz w:val="21"/>
          <w:szCs w:val="21"/>
          <w:highlight w:val="none"/>
        </w:rPr>
        <w:t>7.</w:t>
      </w:r>
      <w:r>
        <w:rPr>
          <w:sz w:val="21"/>
          <w:szCs w:val="21"/>
          <w:highlight w:val="none"/>
        </w:rPr>
        <w:t>评分标准</w:t>
      </w:r>
    </w:p>
    <w:p w14:paraId="3636483D">
      <w:pPr>
        <w:spacing w:line="440" w:lineRule="exact"/>
        <w:ind w:firstLine="472" w:firstLineChars="225"/>
        <w:rPr>
          <w:rFonts w:ascii="宋体" w:hAnsi="宋体" w:cs="宋体"/>
          <w:color w:val="000000"/>
          <w:highlight w:val="none"/>
        </w:rPr>
      </w:pPr>
    </w:p>
    <w:p w14:paraId="38562822">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5897BC54">
      <w:pPr>
        <w:ind w:firstLine="103" w:firstLineChars="49"/>
        <w:rPr>
          <w:rFonts w:hint="default" w:ascii="宋体" w:hAnsi="宋体" w:eastAsia="宋体" w:cs="宋体"/>
          <w:b/>
          <w:bCs/>
          <w:color w:val="000000"/>
          <w:lang w:val="en-US" w:eastAsia="zh-CN"/>
        </w:rPr>
      </w:pPr>
      <w:r>
        <w:rPr>
          <w:rFonts w:hint="eastAsia" w:ascii="宋体" w:hAnsi="宋体" w:cs="宋体"/>
          <w:b/>
          <w:bCs/>
          <w:color w:val="000000"/>
        </w:rPr>
        <w:t>项目编号：</w:t>
      </w:r>
      <w:r>
        <w:rPr>
          <w:rFonts w:hint="eastAsia" w:ascii="宋体" w:hAnsi="宋体" w:cs="宋体"/>
          <w:b/>
          <w:bCs/>
          <w:color w:val="000000"/>
          <w:lang w:eastAsia="zh-CN"/>
        </w:rPr>
        <w:t>NBDW-20251206</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p>
    <w:tbl>
      <w:tblPr>
        <w:tblStyle w:val="22"/>
        <w:tblW w:w="10450" w:type="dxa"/>
        <w:jc w:val="center"/>
        <w:tblLayout w:type="fixed"/>
        <w:tblCellMar>
          <w:top w:w="0" w:type="dxa"/>
          <w:left w:w="108" w:type="dxa"/>
          <w:bottom w:w="0" w:type="dxa"/>
          <w:right w:w="108" w:type="dxa"/>
        </w:tblCellMar>
      </w:tblPr>
      <w:tblGrid>
        <w:gridCol w:w="738"/>
        <w:gridCol w:w="1572"/>
        <w:gridCol w:w="7154"/>
        <w:gridCol w:w="986"/>
      </w:tblGrid>
      <w:tr w14:paraId="64405DC9">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225894">
            <w:pPr>
              <w:jc w:val="center"/>
              <w:rPr>
                <w:rFonts w:hint="default" w:eastAsia="宋体" w:cs="宋体"/>
                <w:bCs/>
                <w:color w:val="auto"/>
                <w:highlight w:val="none"/>
                <w:lang w:val="en-US" w:eastAsia="zh-CN"/>
              </w:rPr>
            </w:pPr>
            <w:r>
              <w:rPr>
                <w:rFonts w:hint="eastAsia" w:cs="宋体"/>
                <w:bCs/>
                <w:color w:val="auto"/>
                <w:highlight w:val="none"/>
                <w:lang w:val="en-US" w:eastAsia="zh-CN"/>
              </w:rPr>
              <w:t>评分项目</w:t>
            </w:r>
          </w:p>
        </w:tc>
        <w:tc>
          <w:tcPr>
            <w:tcW w:w="8726" w:type="dxa"/>
            <w:gridSpan w:val="2"/>
            <w:tcBorders>
              <w:top w:val="single" w:color="000000" w:sz="4" w:space="0"/>
              <w:left w:val="single" w:color="000000" w:sz="4" w:space="0"/>
              <w:bottom w:val="single" w:color="auto" w:sz="4" w:space="0"/>
              <w:right w:val="single" w:color="000000" w:sz="4" w:space="0"/>
            </w:tcBorders>
            <w:noWrap w:val="0"/>
            <w:vAlign w:val="center"/>
          </w:tcPr>
          <w:p w14:paraId="3DDE30DA">
            <w:pPr>
              <w:jc w:val="center"/>
              <w:rPr>
                <w:rFonts w:hint="default" w:eastAsia="宋体" w:cs="宋体"/>
                <w:bCs/>
                <w:color w:val="auto"/>
                <w:highlight w:val="none"/>
                <w:lang w:val="en-US" w:eastAsia="zh-CN"/>
              </w:rPr>
            </w:pPr>
            <w:r>
              <w:rPr>
                <w:rFonts w:hint="eastAsia" w:cs="宋体"/>
                <w:b/>
                <w:color w:val="auto"/>
                <w:highlight w:val="none"/>
                <w:lang w:val="en-US" w:eastAsia="zh-CN"/>
              </w:rPr>
              <w:t>评分细则</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0675F90">
            <w:pPr>
              <w:jc w:val="center"/>
              <w:rPr>
                <w:rFonts w:hint="default" w:eastAsia="宋体" w:cs="宋体"/>
                <w:bCs/>
                <w:color w:val="auto"/>
                <w:highlight w:val="none"/>
                <w:lang w:val="en-US" w:eastAsia="zh-CN"/>
              </w:rPr>
            </w:pPr>
            <w:r>
              <w:rPr>
                <w:rFonts w:hint="eastAsia" w:cs="宋体"/>
                <w:bCs/>
                <w:color w:val="auto"/>
                <w:highlight w:val="none"/>
                <w:lang w:val="en-US" w:eastAsia="zh-CN"/>
              </w:rPr>
              <w:t>备注</w:t>
            </w:r>
          </w:p>
        </w:tc>
      </w:tr>
      <w:tr w14:paraId="7A8E0B23">
        <w:tblPrEx>
          <w:tblCellMar>
            <w:top w:w="0" w:type="dxa"/>
            <w:left w:w="108" w:type="dxa"/>
            <w:bottom w:w="0" w:type="dxa"/>
            <w:right w:w="108" w:type="dxa"/>
          </w:tblCellMar>
        </w:tblPrEx>
        <w:trPr>
          <w:trHeight w:val="510" w:hRule="atLeast"/>
          <w:jc w:val="center"/>
        </w:trPr>
        <w:tc>
          <w:tcPr>
            <w:tcW w:w="738" w:type="dxa"/>
            <w:vMerge w:val="restart"/>
            <w:tcBorders>
              <w:top w:val="single" w:color="000000" w:sz="4" w:space="0"/>
              <w:left w:val="single" w:color="000000" w:sz="4" w:space="0"/>
              <w:right w:val="single" w:color="auto" w:sz="4" w:space="0"/>
            </w:tcBorders>
            <w:noWrap w:val="0"/>
            <w:vAlign w:val="center"/>
          </w:tcPr>
          <w:p w14:paraId="364F679C">
            <w:pPr>
              <w:jc w:val="center"/>
              <w:rPr>
                <w:rFonts w:hint="default" w:eastAsia="宋体" w:cs="宋体"/>
                <w:b/>
                <w:color w:val="auto"/>
                <w:highlight w:val="none"/>
                <w:lang w:val="en-US" w:eastAsia="zh-CN"/>
              </w:rPr>
            </w:pPr>
            <w:r>
              <w:rPr>
                <w:rFonts w:hint="eastAsia" w:cs="宋体"/>
                <w:b/>
                <w:color w:val="auto"/>
                <w:highlight w:val="none"/>
                <w:lang w:val="en-US" w:eastAsia="zh-CN"/>
              </w:rPr>
              <w:t>技术商务分（88分）</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74500D8">
            <w:pPr>
              <w:numPr>
                <w:ilvl w:val="0"/>
                <w:numId w:val="6"/>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满足采购文件服务</w:t>
            </w:r>
            <w:r>
              <w:rPr>
                <w:rFonts w:hint="eastAsia" w:ascii="宋体" w:hAnsi="宋体"/>
                <w:color w:val="auto"/>
                <w:highlight w:val="none"/>
                <w:lang w:val="en-US" w:eastAsia="zh-CN"/>
              </w:rPr>
              <w:t>需</w:t>
            </w:r>
          </w:p>
          <w:p w14:paraId="022E203A">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求情况（</w:t>
            </w:r>
            <w:r>
              <w:rPr>
                <w:rFonts w:hint="eastAsia" w:ascii="宋体" w:hAnsi="宋体"/>
                <w:color w:val="auto"/>
                <w:highlight w:val="none"/>
                <w:lang w:val="en-US" w:eastAsia="zh-CN"/>
              </w:rPr>
              <w:t>24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DEEF82">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响应并满足第五部分采购内容及具体要求中的服务</w:t>
            </w:r>
            <w:r>
              <w:rPr>
                <w:rFonts w:hint="eastAsia" w:ascii="宋体" w:hAnsi="宋体"/>
                <w:color w:val="auto"/>
                <w:highlight w:val="none"/>
                <w:lang w:val="en-US" w:eastAsia="zh-CN"/>
              </w:rPr>
              <w:t>需</w:t>
            </w:r>
            <w:r>
              <w:rPr>
                <w:rFonts w:hint="eastAsia" w:ascii="宋体" w:hAnsi="宋体"/>
                <w:color w:val="auto"/>
                <w:highlight w:val="none"/>
              </w:rPr>
              <w:t>求的得</w:t>
            </w:r>
            <w:r>
              <w:rPr>
                <w:rFonts w:hint="eastAsia" w:ascii="宋体" w:hAnsi="宋体"/>
                <w:color w:val="auto"/>
                <w:highlight w:val="none"/>
                <w:lang w:val="en-US" w:eastAsia="zh-CN"/>
              </w:rPr>
              <w:t>24</w:t>
            </w:r>
            <w:r>
              <w:rPr>
                <w:rFonts w:hint="eastAsia" w:ascii="宋体" w:hAnsi="宋体"/>
                <w:color w:val="auto"/>
                <w:highlight w:val="none"/>
              </w:rPr>
              <w:t>分，每负偏离或未响应一条非实质性服务要求扣</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val="en-US" w:eastAsia="zh-CN"/>
              </w:rPr>
              <w:t>扣至0分及以下的，作无效标处理。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9EA0A22">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highlight w:val="none"/>
              </w:rPr>
              <w:t>客观</w:t>
            </w:r>
            <w:r>
              <w:rPr>
                <w:rFonts w:hint="eastAsia" w:ascii="宋体" w:hAnsi="宋体"/>
                <w:color w:val="auto"/>
                <w:highlight w:val="none"/>
                <w:lang w:val="en-US" w:eastAsia="zh-CN"/>
              </w:rPr>
              <w:t>分</w:t>
            </w:r>
          </w:p>
        </w:tc>
      </w:tr>
      <w:tr w14:paraId="18395CD1">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6843BC51">
            <w:pPr>
              <w:jc w:val="center"/>
              <w:rPr>
                <w:rFonts w:hint="default" w:eastAsia="宋体"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07ABB2">
            <w:pPr>
              <w:spacing w:line="28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2、赛事策划方案（6分）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E18071E">
            <w:pPr>
              <w:spacing w:line="280" w:lineRule="exact"/>
              <w:rPr>
                <w:rFonts w:ascii="宋体" w:hAnsi="宋体"/>
                <w:color w:val="auto"/>
                <w:highlight w:val="none"/>
              </w:rPr>
            </w:pPr>
            <w:r>
              <w:rPr>
                <w:rFonts w:hint="eastAsia" w:ascii="宋体" w:hAnsi="宋体"/>
                <w:color w:val="auto"/>
                <w:highlight w:val="none"/>
              </w:rPr>
              <w:t>根据赛事策划方案（</w:t>
            </w:r>
            <w:r>
              <w:rPr>
                <w:rFonts w:hint="eastAsia" w:ascii="宋体" w:hAnsi="宋体"/>
                <w:color w:val="auto"/>
                <w:highlight w:val="none"/>
                <w:lang w:val="en-US" w:eastAsia="zh-CN"/>
              </w:rPr>
              <w:t>赛事流程、进度控制、比赛</w:t>
            </w:r>
            <w:r>
              <w:rPr>
                <w:rFonts w:hint="eastAsia" w:ascii="宋体" w:hAnsi="宋体"/>
                <w:color w:val="auto"/>
                <w:highlight w:val="none"/>
              </w:rPr>
              <w:t>场地设计、各类证件设计、奖杯</w:t>
            </w:r>
            <w:r>
              <w:rPr>
                <w:rFonts w:hint="eastAsia" w:ascii="宋体" w:hAnsi="宋体"/>
                <w:color w:val="auto"/>
                <w:highlight w:val="none"/>
                <w:lang w:val="en-US" w:eastAsia="zh-CN"/>
              </w:rPr>
              <w:t>设计</w:t>
            </w:r>
            <w:r>
              <w:rPr>
                <w:rFonts w:hint="eastAsia" w:ascii="宋体" w:hAnsi="宋体"/>
                <w:color w:val="auto"/>
                <w:highlight w:val="none"/>
              </w:rPr>
              <w:t>）进行评议；</w:t>
            </w:r>
          </w:p>
          <w:p w14:paraId="6F0DC939">
            <w:pPr>
              <w:spacing w:line="280" w:lineRule="exact"/>
              <w:rPr>
                <w:rFonts w:ascii="宋体" w:hAnsi="宋体"/>
                <w:color w:val="auto"/>
                <w:highlight w:val="none"/>
              </w:rPr>
            </w:pPr>
            <w:r>
              <w:rPr>
                <w:rFonts w:hint="eastAsia" w:ascii="宋体" w:hAnsi="宋体"/>
                <w:color w:val="auto"/>
                <w:highlight w:val="none"/>
              </w:rPr>
              <w:t>设计内容全面、新颖、符合项目实际情况的得6分；</w:t>
            </w:r>
          </w:p>
          <w:p w14:paraId="24FAA498">
            <w:pPr>
              <w:spacing w:line="280" w:lineRule="exact"/>
              <w:rPr>
                <w:rFonts w:ascii="宋体" w:hAnsi="宋体"/>
                <w:color w:val="auto"/>
                <w:highlight w:val="none"/>
              </w:rPr>
            </w:pPr>
            <w:r>
              <w:rPr>
                <w:rFonts w:hint="eastAsia" w:ascii="宋体" w:hAnsi="宋体"/>
                <w:color w:val="auto"/>
                <w:highlight w:val="none"/>
              </w:rPr>
              <w:t>设计内容较为全面、较为合理、基本满足项目采购需求的得4分；</w:t>
            </w:r>
          </w:p>
          <w:p w14:paraId="4741867E">
            <w:pPr>
              <w:spacing w:line="280" w:lineRule="exact"/>
              <w:rPr>
                <w:rFonts w:ascii="宋体" w:hAnsi="宋体"/>
                <w:color w:val="auto"/>
                <w:highlight w:val="none"/>
              </w:rPr>
            </w:pPr>
            <w:r>
              <w:rPr>
                <w:rFonts w:hint="eastAsia" w:ascii="宋体" w:hAnsi="宋体"/>
                <w:color w:val="auto"/>
                <w:highlight w:val="none"/>
              </w:rPr>
              <w:t>设计内容有欠缺，与项目实际需求有偏离的得2分；</w:t>
            </w:r>
          </w:p>
          <w:p w14:paraId="7CC1140F">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7AAD7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55BED1B">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47B337FD">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9BAA53">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3、视觉设计方案（6分）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59E99B9">
            <w:pPr>
              <w:spacing w:line="280" w:lineRule="exact"/>
              <w:rPr>
                <w:rFonts w:ascii="宋体" w:hAnsi="宋体"/>
                <w:color w:val="auto"/>
                <w:highlight w:val="none"/>
              </w:rPr>
            </w:pPr>
            <w:r>
              <w:rPr>
                <w:rFonts w:hint="eastAsia" w:ascii="宋体" w:hAnsi="宋体"/>
                <w:color w:val="auto"/>
                <w:highlight w:val="none"/>
              </w:rPr>
              <w:t>根据视觉设计方案（延展设计、标语口号）进行评议；</w:t>
            </w:r>
          </w:p>
          <w:p w14:paraId="682D8EBE">
            <w:pPr>
              <w:spacing w:line="280" w:lineRule="exact"/>
              <w:rPr>
                <w:rFonts w:ascii="宋体" w:hAnsi="宋体"/>
                <w:color w:val="auto"/>
                <w:highlight w:val="none"/>
              </w:rPr>
            </w:pPr>
            <w:r>
              <w:rPr>
                <w:rFonts w:hint="eastAsia" w:ascii="宋体" w:hAnsi="宋体"/>
                <w:color w:val="auto"/>
                <w:highlight w:val="none"/>
              </w:rPr>
              <w:t>策划内容全面、新颖、符合项目主题的得6分；</w:t>
            </w:r>
          </w:p>
          <w:p w14:paraId="6CE11180">
            <w:pPr>
              <w:spacing w:line="280" w:lineRule="exact"/>
              <w:rPr>
                <w:rFonts w:ascii="宋体" w:hAnsi="宋体"/>
                <w:color w:val="auto"/>
                <w:highlight w:val="none"/>
              </w:rPr>
            </w:pPr>
            <w:r>
              <w:rPr>
                <w:rFonts w:hint="eastAsia" w:ascii="宋体" w:hAnsi="宋体"/>
                <w:color w:val="auto"/>
                <w:highlight w:val="none"/>
              </w:rPr>
              <w:t>策划内容较为全面、较为合理、基本满足项目采购需求的得4分；</w:t>
            </w:r>
          </w:p>
          <w:p w14:paraId="1BB27F34">
            <w:pPr>
              <w:spacing w:line="280" w:lineRule="exact"/>
              <w:rPr>
                <w:rFonts w:ascii="宋体" w:hAnsi="宋体"/>
                <w:color w:val="auto"/>
                <w:highlight w:val="none"/>
              </w:rPr>
            </w:pPr>
            <w:r>
              <w:rPr>
                <w:rFonts w:hint="eastAsia" w:ascii="宋体" w:hAnsi="宋体"/>
                <w:color w:val="auto"/>
                <w:highlight w:val="none"/>
              </w:rPr>
              <w:t>策划内容有欠缺，与项目主题有偏离的得2分；</w:t>
            </w:r>
          </w:p>
          <w:p w14:paraId="133E2743">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9E56031">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FF44D35">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08FD21A6">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316E1F6">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4、</w:t>
            </w:r>
            <w:r>
              <w:rPr>
                <w:rFonts w:hint="eastAsia" w:ascii="宋体" w:hAnsi="宋体"/>
                <w:color w:val="auto"/>
                <w:highlight w:val="none"/>
                <w:lang w:val="en-US" w:eastAsia="zh-CN"/>
              </w:rPr>
              <w:t>场地搭建</w:t>
            </w:r>
            <w:r>
              <w:rPr>
                <w:rFonts w:hint="eastAsia" w:ascii="宋体" w:hAnsi="宋体"/>
                <w:color w:val="auto"/>
                <w:highlight w:val="none"/>
              </w:rPr>
              <w:t>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0C975D">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比赛场地看台区域分布</w:t>
            </w:r>
            <w:r>
              <w:rPr>
                <w:rFonts w:hint="eastAsia" w:ascii="宋体" w:hAnsi="宋体"/>
                <w:color w:val="auto"/>
                <w:highlight w:val="none"/>
              </w:rPr>
              <w:t>、</w:t>
            </w:r>
            <w:r>
              <w:rPr>
                <w:rFonts w:hint="eastAsia" w:ascii="宋体" w:hAnsi="宋体"/>
                <w:color w:val="auto"/>
                <w:highlight w:val="none"/>
                <w:lang w:val="en-US" w:eastAsia="zh-CN"/>
              </w:rPr>
              <w:t>看台防雨措施</w:t>
            </w:r>
            <w:r>
              <w:rPr>
                <w:rFonts w:hint="eastAsia" w:ascii="宋体" w:hAnsi="宋体"/>
                <w:color w:val="auto"/>
                <w:highlight w:val="none"/>
              </w:rPr>
              <w:t>、</w:t>
            </w:r>
            <w:r>
              <w:rPr>
                <w:rFonts w:hint="eastAsia" w:ascii="宋体" w:hAnsi="宋体"/>
                <w:color w:val="auto"/>
                <w:highlight w:val="none"/>
                <w:lang w:val="en-US" w:eastAsia="zh-CN"/>
              </w:rPr>
              <w:t>灯光及音响安置、市集区域分布、</w:t>
            </w:r>
            <w:r>
              <w:rPr>
                <w:rFonts w:hint="eastAsia" w:ascii="宋体" w:hAnsi="宋体" w:eastAsia="宋体" w:cs="宋体"/>
                <w:color w:val="auto"/>
                <w:szCs w:val="21"/>
                <w:highlight w:val="none"/>
                <w:lang w:val="en-US" w:eastAsia="zh-CN"/>
              </w:rPr>
              <w:t>市集</w:t>
            </w:r>
            <w:r>
              <w:rPr>
                <w:rFonts w:hint="eastAsia" w:ascii="宋体" w:hAnsi="宋体" w:cs="宋体"/>
                <w:color w:val="auto"/>
                <w:szCs w:val="21"/>
                <w:highlight w:val="none"/>
                <w:lang w:val="en-US" w:eastAsia="zh-CN"/>
              </w:rPr>
              <w:t>各类功能性</w:t>
            </w:r>
            <w:r>
              <w:rPr>
                <w:rFonts w:hint="eastAsia" w:ascii="宋体" w:hAnsi="宋体" w:eastAsia="宋体" w:cs="宋体"/>
                <w:color w:val="auto"/>
                <w:szCs w:val="21"/>
                <w:highlight w:val="none"/>
                <w:lang w:val="en-US" w:eastAsia="zh-CN"/>
              </w:rPr>
              <w:t>帐篷搭建</w:t>
            </w:r>
            <w:r>
              <w:rPr>
                <w:rFonts w:hint="eastAsia" w:ascii="宋体" w:hAnsi="宋体"/>
                <w:color w:val="auto"/>
                <w:highlight w:val="none"/>
              </w:rPr>
              <w:t>）进行评议；</w:t>
            </w:r>
          </w:p>
          <w:p w14:paraId="3E37E3FA">
            <w:pPr>
              <w:spacing w:line="280" w:lineRule="exact"/>
              <w:rPr>
                <w:rFonts w:ascii="宋体" w:hAnsi="宋体"/>
                <w:color w:val="auto"/>
                <w:highlight w:val="none"/>
              </w:rPr>
            </w:pPr>
            <w:r>
              <w:rPr>
                <w:rFonts w:hint="eastAsia" w:ascii="宋体" w:hAnsi="宋体"/>
                <w:color w:val="auto"/>
                <w:highlight w:val="none"/>
              </w:rPr>
              <w:t>招募内容全面、详实、可实施性强的得6分；</w:t>
            </w:r>
          </w:p>
          <w:p w14:paraId="45F6864B">
            <w:pPr>
              <w:spacing w:line="280" w:lineRule="exact"/>
              <w:rPr>
                <w:rFonts w:ascii="宋体" w:hAnsi="宋体"/>
                <w:color w:val="auto"/>
                <w:highlight w:val="none"/>
              </w:rPr>
            </w:pPr>
            <w:r>
              <w:rPr>
                <w:rFonts w:hint="eastAsia" w:ascii="宋体" w:hAnsi="宋体"/>
                <w:color w:val="auto"/>
                <w:highlight w:val="none"/>
              </w:rPr>
              <w:t>招募内容较为全面、较为合理、基本满足项目采购需求的得4分；</w:t>
            </w:r>
          </w:p>
          <w:p w14:paraId="75AF984F">
            <w:pPr>
              <w:spacing w:line="280" w:lineRule="exact"/>
              <w:rPr>
                <w:rFonts w:ascii="宋体" w:hAnsi="宋体"/>
                <w:color w:val="auto"/>
                <w:highlight w:val="none"/>
              </w:rPr>
            </w:pPr>
            <w:r>
              <w:rPr>
                <w:rFonts w:hint="eastAsia" w:ascii="宋体" w:hAnsi="宋体"/>
                <w:color w:val="auto"/>
                <w:highlight w:val="none"/>
              </w:rPr>
              <w:t>招募内容笼统、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32297B2D">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095B8A3">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8C743D2">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D6C9E28">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8C278D2">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5、</w:t>
            </w:r>
            <w:r>
              <w:rPr>
                <w:rFonts w:hint="eastAsia" w:ascii="宋体" w:hAnsi="宋体"/>
                <w:color w:val="auto"/>
                <w:highlight w:val="none"/>
                <w:lang w:val="en-US" w:eastAsia="zh-CN"/>
              </w:rPr>
              <w:t>赛事</w:t>
            </w:r>
            <w:r>
              <w:rPr>
                <w:rFonts w:hint="eastAsia" w:ascii="宋体" w:hAnsi="宋体"/>
                <w:color w:val="auto"/>
                <w:highlight w:val="none"/>
              </w:rPr>
              <w:t>执行方案（6分）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943674">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赛事</w:t>
            </w:r>
            <w:r>
              <w:rPr>
                <w:rFonts w:hint="eastAsia" w:ascii="宋体" w:hAnsi="宋体"/>
                <w:color w:val="auto"/>
                <w:highlight w:val="none"/>
              </w:rPr>
              <w:t>执行方案（</w:t>
            </w:r>
            <w:r>
              <w:rPr>
                <w:rFonts w:hint="eastAsia" w:ascii="宋体" w:hAnsi="宋体"/>
                <w:color w:val="auto"/>
                <w:highlight w:val="none"/>
                <w:lang w:val="en-US" w:eastAsia="zh-CN"/>
              </w:rPr>
              <w:t>比赛</w:t>
            </w:r>
            <w:r>
              <w:rPr>
                <w:rFonts w:hint="eastAsia" w:ascii="宋体" w:hAnsi="宋体"/>
                <w:color w:val="auto"/>
                <w:highlight w:val="none"/>
              </w:rPr>
              <w:t>场地及</w:t>
            </w:r>
            <w:r>
              <w:rPr>
                <w:rFonts w:hint="eastAsia" w:ascii="宋体" w:hAnsi="宋体"/>
                <w:color w:val="auto"/>
                <w:highlight w:val="none"/>
                <w:lang w:val="en-US" w:eastAsia="zh-CN"/>
              </w:rPr>
              <w:t>竞赛</w:t>
            </w:r>
            <w:r>
              <w:rPr>
                <w:rFonts w:hint="eastAsia" w:ascii="宋体" w:hAnsi="宋体"/>
                <w:color w:val="auto"/>
                <w:highlight w:val="none"/>
              </w:rPr>
              <w:t>道具落实、组建裁判员、</w:t>
            </w:r>
            <w:r>
              <w:rPr>
                <w:rFonts w:hint="eastAsia" w:ascii="宋体" w:hAnsi="宋体"/>
                <w:color w:val="auto"/>
                <w:highlight w:val="none"/>
                <w:lang w:val="en-US" w:eastAsia="zh-CN"/>
              </w:rPr>
              <w:t>活动参与人员各类证件制作、</w:t>
            </w:r>
            <w:r>
              <w:rPr>
                <w:rFonts w:hint="eastAsia" w:ascii="宋体" w:hAnsi="宋体"/>
                <w:color w:val="auto"/>
                <w:highlight w:val="none"/>
              </w:rPr>
              <w:t>数据统计）进行评议；</w:t>
            </w:r>
          </w:p>
          <w:p w14:paraId="4D555684">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4A07D1B9">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4C1E22EF">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5CB37FC6">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58D543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68726FC8">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20E198A0">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74666A">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6、开幕式及运动市集方案（6分）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FB30A27">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开幕式及运动市集方案</w:t>
            </w:r>
            <w:r>
              <w:rPr>
                <w:rFonts w:hint="eastAsia" w:ascii="宋体" w:hAnsi="宋体"/>
                <w:color w:val="auto"/>
                <w:highlight w:val="none"/>
              </w:rPr>
              <w:t>（</w:t>
            </w:r>
            <w:r>
              <w:rPr>
                <w:rFonts w:hint="eastAsia" w:ascii="宋体" w:hAnsi="宋体"/>
                <w:color w:val="auto"/>
                <w:highlight w:val="none"/>
                <w:lang w:val="en-US" w:eastAsia="zh-CN"/>
              </w:rPr>
              <w:t>开幕式流程、开幕式内容、司仪及演艺人员选聘、运动市集区域分布、招商流程、运动体验区内容</w:t>
            </w:r>
            <w:r>
              <w:rPr>
                <w:rFonts w:hint="eastAsia" w:ascii="宋体" w:hAnsi="宋体"/>
                <w:color w:val="auto"/>
                <w:highlight w:val="none"/>
              </w:rPr>
              <w:t>）进行评议；</w:t>
            </w:r>
          </w:p>
          <w:p w14:paraId="1C4DD667">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1D5910EA">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6C8EAFDA">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75A9EECB">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E86CC69">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56ED5B5C">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12DA527">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8D80C8">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7、后勤接待方案（6分）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6966115">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highlight w:val="none"/>
                <w:lang w:val="en-US" w:eastAsia="zh-CN"/>
              </w:rPr>
              <w:t>后勤接待</w:t>
            </w:r>
            <w:r>
              <w:rPr>
                <w:rFonts w:hint="eastAsia" w:ascii="宋体" w:hAnsi="宋体"/>
                <w:color w:val="auto"/>
                <w:kern w:val="0"/>
                <w:highlight w:val="none"/>
              </w:rPr>
              <w:t>方案（</w:t>
            </w:r>
            <w:r>
              <w:rPr>
                <w:rFonts w:hint="eastAsia" w:ascii="宋体" w:hAnsi="宋体"/>
                <w:color w:val="auto"/>
                <w:kern w:val="0"/>
                <w:highlight w:val="none"/>
                <w:lang w:val="en-US" w:eastAsia="zh-CN"/>
              </w:rPr>
              <w:t>接待流程</w:t>
            </w:r>
            <w:r>
              <w:rPr>
                <w:rFonts w:hint="eastAsia" w:ascii="宋体" w:hAnsi="宋体"/>
                <w:color w:val="auto"/>
                <w:kern w:val="0"/>
                <w:highlight w:val="none"/>
              </w:rPr>
              <w:t>、</w:t>
            </w:r>
            <w:r>
              <w:rPr>
                <w:rFonts w:hint="eastAsia" w:ascii="宋体" w:hAnsi="宋体"/>
                <w:color w:val="auto"/>
                <w:kern w:val="0"/>
                <w:highlight w:val="none"/>
                <w:lang w:val="en-US" w:eastAsia="zh-CN"/>
              </w:rPr>
              <w:t>食宿标准</w:t>
            </w:r>
            <w:r>
              <w:rPr>
                <w:rFonts w:hint="eastAsia" w:ascii="宋体" w:hAnsi="宋体"/>
                <w:color w:val="auto"/>
                <w:kern w:val="0"/>
                <w:highlight w:val="none"/>
              </w:rPr>
              <w:t>、</w:t>
            </w:r>
            <w:r>
              <w:rPr>
                <w:rFonts w:hint="eastAsia" w:ascii="宋体" w:hAnsi="宋体"/>
                <w:color w:val="auto"/>
                <w:kern w:val="0"/>
                <w:highlight w:val="none"/>
                <w:lang w:val="en-US" w:eastAsia="zh-CN"/>
              </w:rPr>
              <w:t>交通安排</w:t>
            </w:r>
            <w:r>
              <w:rPr>
                <w:rFonts w:hint="eastAsia" w:ascii="宋体" w:hAnsi="宋体"/>
                <w:color w:val="auto"/>
                <w:kern w:val="0"/>
                <w:highlight w:val="none"/>
              </w:rPr>
              <w:t>）评议；</w:t>
            </w:r>
          </w:p>
          <w:p w14:paraId="3BBE90E9">
            <w:pPr>
              <w:spacing w:line="280" w:lineRule="exact"/>
              <w:rPr>
                <w:rFonts w:ascii="宋体" w:hAnsi="宋体"/>
                <w:color w:val="auto"/>
                <w:kern w:val="0"/>
                <w:highlight w:val="none"/>
              </w:rPr>
            </w:pPr>
            <w:r>
              <w:rPr>
                <w:rFonts w:hint="eastAsia" w:ascii="宋体" w:hAnsi="宋体"/>
                <w:color w:val="auto"/>
                <w:kern w:val="0"/>
                <w:highlight w:val="none"/>
                <w:lang w:val="en-US" w:eastAsia="zh-CN"/>
              </w:rPr>
              <w:t>方案</w:t>
            </w:r>
            <w:r>
              <w:rPr>
                <w:rFonts w:hint="eastAsia" w:ascii="宋体" w:hAnsi="宋体"/>
                <w:color w:val="auto"/>
                <w:kern w:val="0"/>
                <w:highlight w:val="none"/>
              </w:rPr>
              <w:t>内容全面、具有针对性、可行性强的6分；</w:t>
            </w:r>
          </w:p>
          <w:p w14:paraId="7F493E3F">
            <w:pPr>
              <w:spacing w:line="280" w:lineRule="exact"/>
              <w:rPr>
                <w:rFonts w:ascii="宋体" w:hAnsi="宋体"/>
                <w:color w:val="auto"/>
                <w:kern w:val="0"/>
                <w:highlight w:val="none"/>
              </w:rPr>
            </w:pPr>
            <w:r>
              <w:rPr>
                <w:rFonts w:hint="eastAsia" w:ascii="宋体" w:hAnsi="宋体"/>
                <w:color w:val="auto"/>
                <w:highlight w:val="none"/>
              </w:rPr>
              <w:t>内容较为全面、较为合理、基本满足项目采购需求的得4分；</w:t>
            </w:r>
          </w:p>
          <w:p w14:paraId="3CF7BE4D">
            <w:pPr>
              <w:spacing w:line="280" w:lineRule="exact"/>
              <w:rPr>
                <w:rFonts w:ascii="宋体" w:hAnsi="宋体"/>
                <w:color w:val="auto"/>
                <w:highlight w:val="none"/>
              </w:rPr>
            </w:pPr>
            <w:r>
              <w:rPr>
                <w:rFonts w:hint="eastAsia" w:hAnsi="宋体" w:cs="宋体"/>
                <w:color w:val="auto"/>
                <w:kern w:val="0"/>
                <w:szCs w:val="21"/>
                <w:highlight w:val="none"/>
              </w:rPr>
              <w:t>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7840A56">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B548B0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主观分</w:t>
            </w:r>
          </w:p>
        </w:tc>
      </w:tr>
      <w:tr w14:paraId="5BF0B9B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0FA02562">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660AFBA">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8</w:t>
            </w:r>
            <w:r>
              <w:rPr>
                <w:rFonts w:hint="eastAsia" w:ascii="宋体" w:hAnsi="宋体"/>
                <w:color w:val="auto"/>
                <w:highlight w:val="none"/>
              </w:rPr>
              <w:t>、宣传方案（6分）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F1F1201">
            <w:pPr>
              <w:spacing w:line="280" w:lineRule="exact"/>
              <w:rPr>
                <w:rFonts w:ascii="宋体" w:hAnsi="宋体"/>
                <w:color w:val="auto"/>
                <w:highlight w:val="none"/>
              </w:rPr>
            </w:pPr>
            <w:r>
              <w:rPr>
                <w:rFonts w:hint="eastAsia" w:ascii="宋体" w:hAnsi="宋体"/>
                <w:color w:val="auto"/>
                <w:highlight w:val="none"/>
              </w:rPr>
              <w:t>根据宣传方案（</w:t>
            </w:r>
            <w:r>
              <w:rPr>
                <w:rFonts w:hint="eastAsia" w:ascii="宋体" w:hAnsi="宋体" w:cs="宋体"/>
                <w:color w:val="auto"/>
                <w:szCs w:val="21"/>
                <w:highlight w:val="none"/>
              </w:rPr>
              <w:t>宣传接待、宣传形式、影像制作、投放平台</w:t>
            </w:r>
            <w:r>
              <w:rPr>
                <w:rFonts w:hint="eastAsia" w:ascii="宋体" w:hAnsi="宋体"/>
                <w:color w:val="auto"/>
                <w:highlight w:val="none"/>
              </w:rPr>
              <w:t>）进行评议；</w:t>
            </w:r>
          </w:p>
          <w:p w14:paraId="31DA4590">
            <w:pPr>
              <w:spacing w:line="280" w:lineRule="exact"/>
              <w:rPr>
                <w:rFonts w:ascii="宋体" w:hAnsi="宋体"/>
                <w:color w:val="auto"/>
                <w:highlight w:val="none"/>
              </w:rPr>
            </w:pPr>
            <w:r>
              <w:rPr>
                <w:rFonts w:hint="eastAsia" w:ascii="宋体" w:hAnsi="宋体"/>
                <w:color w:val="auto"/>
                <w:kern w:val="1"/>
                <w:highlight w:val="none"/>
              </w:rPr>
              <w:t>宣传内容全面详实、具有主题针对性、制作流程专业、多渠道投放的</w:t>
            </w:r>
            <w:r>
              <w:rPr>
                <w:rFonts w:hint="eastAsia" w:ascii="宋体" w:hAnsi="宋体"/>
                <w:color w:val="auto"/>
                <w:highlight w:val="none"/>
              </w:rPr>
              <w:t>得6分；</w:t>
            </w:r>
          </w:p>
          <w:p w14:paraId="5B6630E4">
            <w:pPr>
              <w:spacing w:line="280" w:lineRule="exact"/>
              <w:rPr>
                <w:rFonts w:ascii="宋体" w:hAnsi="宋体"/>
                <w:color w:val="auto"/>
                <w:highlight w:val="none"/>
              </w:rPr>
            </w:pPr>
            <w:r>
              <w:rPr>
                <w:rFonts w:hint="eastAsia" w:ascii="宋体" w:hAnsi="宋体"/>
                <w:color w:val="auto"/>
                <w:kern w:val="1"/>
                <w:highlight w:val="none"/>
              </w:rPr>
              <w:t>宣传内容基本满足采购需求、具备常规操作可行性的</w:t>
            </w:r>
            <w:r>
              <w:rPr>
                <w:rFonts w:hint="eastAsia" w:ascii="宋体" w:hAnsi="宋体"/>
                <w:color w:val="auto"/>
                <w:highlight w:val="none"/>
              </w:rPr>
              <w:t>得4分；</w:t>
            </w:r>
          </w:p>
          <w:p w14:paraId="7AF683DE">
            <w:pPr>
              <w:spacing w:line="280" w:lineRule="exact"/>
              <w:rPr>
                <w:rFonts w:ascii="宋体" w:hAnsi="宋体"/>
                <w:color w:val="auto"/>
                <w:highlight w:val="none"/>
              </w:rPr>
            </w:pPr>
            <w:r>
              <w:rPr>
                <w:rFonts w:hint="eastAsia" w:ascii="宋体" w:hAnsi="宋体"/>
                <w:color w:val="auto"/>
                <w:kern w:val="1"/>
                <w:highlight w:val="none"/>
              </w:rPr>
              <w:t>宣传内容笼统、实施过程存在较大提升空间的</w:t>
            </w:r>
            <w:r>
              <w:rPr>
                <w:rFonts w:hint="eastAsia" w:ascii="宋体" w:hAnsi="宋体"/>
                <w:color w:val="auto"/>
                <w:highlight w:val="none"/>
              </w:rPr>
              <w:t>得2分；</w:t>
            </w:r>
          </w:p>
          <w:p w14:paraId="07064CE0">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6CDF2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1703E230">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6D89A9CE">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76CAF8">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r>
              <w:rPr>
                <w:rFonts w:hint="eastAsia" w:ascii="宋体" w:hAnsi="宋体"/>
                <w:color w:val="auto"/>
                <w:szCs w:val="21"/>
                <w:highlight w:val="none"/>
              </w:rPr>
              <w:t>、医疗保障方案（6分）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58E9CA">
            <w:pPr>
              <w:spacing w:line="280" w:lineRule="exact"/>
              <w:rPr>
                <w:rFonts w:hAnsi="宋体" w:cs="宋体"/>
                <w:color w:val="auto"/>
                <w:kern w:val="0"/>
                <w:szCs w:val="21"/>
                <w:highlight w:val="none"/>
              </w:rPr>
            </w:pPr>
            <w:r>
              <w:rPr>
                <w:rFonts w:hint="eastAsia" w:ascii="宋体" w:hAnsi="宋体"/>
                <w:color w:val="auto"/>
                <w:kern w:val="0"/>
                <w:highlight w:val="none"/>
              </w:rPr>
              <w:t>根据</w:t>
            </w:r>
            <w:r>
              <w:rPr>
                <w:rFonts w:hint="eastAsia" w:ascii="宋体" w:hAnsi="宋体"/>
                <w:color w:val="auto"/>
                <w:szCs w:val="21"/>
                <w:highlight w:val="none"/>
              </w:rPr>
              <w:t>医疗保障方案</w:t>
            </w:r>
            <w:r>
              <w:rPr>
                <w:rFonts w:hint="eastAsia" w:hAnsi="宋体" w:cs="宋体"/>
                <w:color w:val="auto"/>
                <w:kern w:val="0"/>
                <w:szCs w:val="21"/>
                <w:highlight w:val="none"/>
              </w:rPr>
              <w:t>（赛事相关人员投保及赔付、药品配备、医疗器械配备、救援车辆配备）评议；</w:t>
            </w:r>
          </w:p>
          <w:p w14:paraId="73BD7F07">
            <w:pPr>
              <w:spacing w:line="280" w:lineRule="exact"/>
              <w:rPr>
                <w:rFonts w:ascii="宋体" w:hAnsi="宋体"/>
                <w:color w:val="auto"/>
                <w:kern w:val="0"/>
                <w:highlight w:val="none"/>
              </w:rPr>
            </w:pPr>
            <w:r>
              <w:rPr>
                <w:rFonts w:hint="eastAsia" w:ascii="宋体" w:hAnsi="宋体"/>
                <w:color w:val="auto"/>
                <w:kern w:val="0"/>
                <w:highlight w:val="none"/>
              </w:rPr>
              <w:t>保障内容全面、具有针对性、可行性强的6分；</w:t>
            </w:r>
          </w:p>
          <w:p w14:paraId="2C268AFE">
            <w:pPr>
              <w:spacing w:line="280" w:lineRule="exact"/>
              <w:rPr>
                <w:rFonts w:ascii="宋体" w:hAnsi="宋体"/>
                <w:color w:val="auto"/>
                <w:highlight w:val="none"/>
              </w:rPr>
            </w:pPr>
            <w:r>
              <w:rPr>
                <w:rFonts w:hint="eastAsia" w:ascii="宋体" w:hAnsi="宋体"/>
                <w:color w:val="auto"/>
                <w:kern w:val="0"/>
                <w:highlight w:val="none"/>
              </w:rPr>
              <w:t>保障</w:t>
            </w:r>
            <w:r>
              <w:rPr>
                <w:rFonts w:hint="eastAsia" w:ascii="宋体" w:hAnsi="宋体"/>
                <w:color w:val="auto"/>
                <w:highlight w:val="none"/>
              </w:rPr>
              <w:t>内容较为全面、较为合理、基本满足项目采购需求的得4分；</w:t>
            </w:r>
          </w:p>
          <w:p w14:paraId="5829B4D9">
            <w:pPr>
              <w:spacing w:line="280" w:lineRule="exact"/>
              <w:rPr>
                <w:rFonts w:ascii="宋体" w:hAnsi="宋体"/>
                <w:color w:val="auto"/>
                <w:highlight w:val="none"/>
              </w:rPr>
            </w:pPr>
            <w:r>
              <w:rPr>
                <w:rFonts w:hint="eastAsia" w:hAnsi="宋体" w:cs="宋体"/>
                <w:color w:val="auto"/>
                <w:kern w:val="0"/>
                <w:szCs w:val="21"/>
                <w:highlight w:val="none"/>
              </w:rPr>
              <w:t>保障内容方案笼统、有缺项、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BF245FC">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79020D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7C0D675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7A73FCB8">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8677744">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、人员配备方案（6分）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0700CBA">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人员配备方案（组织架构情况、</w:t>
            </w:r>
            <w:r>
              <w:rPr>
                <w:rFonts w:hint="eastAsia" w:ascii="宋体" w:hAnsi="宋体"/>
                <w:color w:val="auto"/>
                <w:kern w:val="1"/>
                <w:highlight w:val="none"/>
                <w:lang w:val="en-US" w:eastAsia="zh-CN"/>
              </w:rPr>
              <w:t>执行人员分工、</w:t>
            </w:r>
            <w:r>
              <w:rPr>
                <w:rFonts w:hint="eastAsia" w:ascii="宋体" w:hAnsi="宋体"/>
                <w:color w:val="auto"/>
                <w:kern w:val="1"/>
                <w:highlight w:val="none"/>
              </w:rPr>
              <w:t>项目运作经验）评议；</w:t>
            </w:r>
          </w:p>
          <w:p w14:paraId="7F437BC3">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hint="eastAsia" w:ascii="宋体" w:hAnsi="宋体"/>
                <w:color w:val="auto"/>
                <w:kern w:val="1"/>
                <w:highlight w:val="none"/>
              </w:rPr>
              <w:t>组织架构</w:t>
            </w:r>
            <w:r>
              <w:rPr>
                <w:rFonts w:ascii="宋体" w:hAnsi="宋体"/>
                <w:color w:val="auto"/>
                <w:highlight w:val="none"/>
              </w:rPr>
              <w:t>完善</w:t>
            </w:r>
            <w:r>
              <w:rPr>
                <w:rFonts w:hint="eastAsia" w:ascii="宋体" w:hAnsi="宋体"/>
                <w:color w:val="auto"/>
                <w:highlight w:val="none"/>
                <w:lang w:eastAsia="zh-CN"/>
              </w:rPr>
              <w:t>、</w:t>
            </w:r>
            <w:r>
              <w:rPr>
                <w:rFonts w:ascii="宋体" w:hAnsi="宋体"/>
                <w:color w:val="auto"/>
                <w:highlight w:val="none"/>
              </w:rPr>
              <w:t>设置合理</w:t>
            </w:r>
            <w:r>
              <w:rPr>
                <w:rFonts w:hint="eastAsia" w:ascii="宋体" w:hAnsi="宋体"/>
                <w:color w:val="auto"/>
                <w:highlight w:val="none"/>
              </w:rPr>
              <w:t>，</w:t>
            </w:r>
            <w:r>
              <w:rPr>
                <w:rFonts w:hint="eastAsia" w:ascii="宋体" w:hAnsi="宋体"/>
                <w:color w:val="auto"/>
                <w:highlight w:val="none"/>
                <w:lang w:val="en-US" w:eastAsia="zh-CN"/>
              </w:rPr>
              <w:t>执行人员分工清晰、明确，</w:t>
            </w:r>
            <w:r>
              <w:rPr>
                <w:rFonts w:ascii="宋体" w:hAnsi="宋体"/>
                <w:color w:val="auto"/>
                <w:highlight w:val="none"/>
              </w:rPr>
              <w:t>专业能力强</w:t>
            </w:r>
            <w:r>
              <w:rPr>
                <w:rFonts w:hint="eastAsia" w:ascii="宋体" w:hAnsi="宋体"/>
                <w:color w:val="auto"/>
                <w:highlight w:val="none"/>
              </w:rPr>
              <w:t>，相关项目管理</w:t>
            </w:r>
            <w:r>
              <w:rPr>
                <w:rFonts w:ascii="宋体" w:hAnsi="宋体"/>
                <w:color w:val="auto"/>
                <w:highlight w:val="none"/>
              </w:rPr>
              <w:t>经验丰富的得</w:t>
            </w:r>
            <w:r>
              <w:rPr>
                <w:rFonts w:hint="eastAsia" w:ascii="宋体" w:hAnsi="宋体"/>
                <w:color w:val="auto"/>
                <w:highlight w:val="none"/>
              </w:rPr>
              <w:t>6分；</w:t>
            </w:r>
          </w:p>
          <w:p w14:paraId="2983AEE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w:t>
            </w:r>
            <w:r>
              <w:rPr>
                <w:rFonts w:hint="eastAsia" w:ascii="宋体" w:hAnsi="宋体"/>
                <w:color w:val="auto"/>
                <w:highlight w:val="none"/>
              </w:rPr>
              <w:t>妥当，</w:t>
            </w:r>
            <w:r>
              <w:rPr>
                <w:rFonts w:hint="eastAsia" w:ascii="宋体" w:hAnsi="宋体"/>
                <w:color w:val="auto"/>
                <w:highlight w:val="none"/>
                <w:lang w:val="en-US" w:eastAsia="zh-CN"/>
              </w:rPr>
              <w:t>执行人员分工较为明确，</w:t>
            </w:r>
            <w:r>
              <w:rPr>
                <w:rFonts w:ascii="宋体" w:hAnsi="宋体"/>
                <w:color w:val="auto"/>
                <w:highlight w:val="none"/>
              </w:rPr>
              <w:t>团队专业能力能够满足项目管理需要</w:t>
            </w:r>
            <w:r>
              <w:rPr>
                <w:rFonts w:hint="eastAsia" w:ascii="宋体" w:hAnsi="宋体"/>
                <w:color w:val="auto"/>
                <w:highlight w:val="none"/>
              </w:rPr>
              <w:t>，相关项目</w:t>
            </w:r>
            <w:r>
              <w:rPr>
                <w:rFonts w:ascii="宋体" w:hAnsi="宋体"/>
                <w:color w:val="auto"/>
                <w:highlight w:val="none"/>
              </w:rPr>
              <w:t>管理经验较丰富的得</w:t>
            </w:r>
            <w:r>
              <w:rPr>
                <w:rFonts w:hint="eastAsia" w:ascii="宋体" w:hAnsi="宋体"/>
                <w:color w:val="auto"/>
                <w:highlight w:val="none"/>
              </w:rPr>
              <w:t>4分；</w:t>
            </w:r>
          </w:p>
          <w:p w14:paraId="0FDCBE8F">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组织架构设置不完善</w:t>
            </w:r>
            <w:r>
              <w:rPr>
                <w:rFonts w:hint="eastAsia" w:ascii="宋体" w:hAnsi="宋体"/>
                <w:color w:val="auto"/>
                <w:highlight w:val="none"/>
              </w:rPr>
              <w:t>，</w:t>
            </w:r>
            <w:r>
              <w:rPr>
                <w:rFonts w:hint="eastAsia" w:ascii="宋体" w:hAnsi="宋体"/>
                <w:color w:val="auto"/>
                <w:highlight w:val="none"/>
                <w:lang w:val="en-US" w:eastAsia="zh-CN"/>
              </w:rPr>
              <w:t>执行人员分工未明确，</w:t>
            </w:r>
            <w:r>
              <w:rPr>
                <w:rFonts w:ascii="宋体" w:hAnsi="宋体"/>
                <w:color w:val="auto"/>
                <w:highlight w:val="none"/>
              </w:rPr>
              <w:t>团队专业能力较弱</w:t>
            </w:r>
            <w:r>
              <w:rPr>
                <w:rFonts w:hint="eastAsia" w:ascii="宋体" w:hAnsi="宋体"/>
                <w:color w:val="auto"/>
                <w:highlight w:val="none"/>
              </w:rPr>
              <w:t>，相关项目</w:t>
            </w:r>
            <w:r>
              <w:rPr>
                <w:rFonts w:ascii="宋体" w:hAnsi="宋体"/>
                <w:color w:val="auto"/>
                <w:highlight w:val="none"/>
              </w:rPr>
              <w:t>管理经验较少的得</w:t>
            </w:r>
            <w:r>
              <w:rPr>
                <w:rFonts w:hint="eastAsia" w:ascii="宋体" w:hAnsi="宋体"/>
                <w:color w:val="auto"/>
                <w:highlight w:val="none"/>
              </w:rPr>
              <w:t>2分；</w:t>
            </w:r>
          </w:p>
          <w:p w14:paraId="2B42A655">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olor w:val="auto"/>
                <w:highlight w:val="none"/>
              </w:rPr>
              <w:t>未提供的不得分。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15E64D9">
            <w:pPr>
              <w:spacing w:line="300" w:lineRule="exact"/>
              <w:jc w:val="center"/>
              <w:rPr>
                <w:rFonts w:hint="default" w:ascii="宋体" w:hAnsi="宋体" w:eastAsia="宋体" w:cs="Times New Roman"/>
                <w:color w:val="auto"/>
                <w:kern w:val="1"/>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6870A10D">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47C21A4A">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EEF0FAC">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1"/>
                <w:highlight w:val="none"/>
                <w:lang w:val="en-US" w:eastAsia="zh-CN"/>
              </w:rPr>
              <w:t>11</w:t>
            </w:r>
            <w:r>
              <w:rPr>
                <w:rFonts w:hint="eastAsia" w:ascii="宋体" w:hAnsi="宋体"/>
                <w:color w:val="auto"/>
                <w:kern w:val="1"/>
                <w:highlight w:val="none"/>
              </w:rPr>
              <w:t>、应急保障方案（6分）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71AF2E0">
            <w:pPr>
              <w:spacing w:line="280" w:lineRule="exact"/>
              <w:rPr>
                <w:rFonts w:ascii="宋体" w:hAnsi="宋体"/>
                <w:color w:val="auto"/>
                <w:kern w:val="0"/>
                <w:highlight w:val="none"/>
              </w:rPr>
            </w:pPr>
            <w:r>
              <w:rPr>
                <w:rFonts w:hint="eastAsia" w:ascii="宋体" w:hAnsi="宋体"/>
                <w:color w:val="auto"/>
                <w:kern w:val="0"/>
                <w:highlight w:val="none"/>
              </w:rPr>
              <w:t>根据应急保障方案（应对响应时间、应对方案、善后处理）评议；</w:t>
            </w:r>
          </w:p>
          <w:p w14:paraId="17A280F9">
            <w:pPr>
              <w:spacing w:line="280" w:lineRule="exact"/>
              <w:rPr>
                <w:rFonts w:ascii="宋体" w:hAnsi="宋体"/>
                <w:color w:val="auto"/>
                <w:kern w:val="0"/>
                <w:highlight w:val="none"/>
              </w:rPr>
            </w:pPr>
            <w:r>
              <w:rPr>
                <w:rFonts w:hint="eastAsia" w:ascii="宋体" w:hAnsi="宋体"/>
                <w:color w:val="auto"/>
                <w:kern w:val="0"/>
                <w:highlight w:val="none"/>
              </w:rPr>
              <w:t>应急内容预估全面、保障措施完善可行、计划安排周密完整的6分；</w:t>
            </w:r>
          </w:p>
          <w:p w14:paraId="0B5A7520">
            <w:pPr>
              <w:spacing w:line="280" w:lineRule="exact"/>
              <w:rPr>
                <w:rFonts w:ascii="宋体" w:hAnsi="宋体"/>
                <w:color w:val="auto"/>
                <w:kern w:val="0"/>
                <w:highlight w:val="none"/>
              </w:rPr>
            </w:pPr>
            <w:r>
              <w:rPr>
                <w:rFonts w:hint="eastAsia" w:ascii="宋体" w:hAnsi="宋体"/>
                <w:color w:val="auto"/>
                <w:kern w:val="0"/>
                <w:highlight w:val="none"/>
              </w:rPr>
              <w:t>应急内容预估较为全面、具备基本保障措施、具有可实施性的4分；</w:t>
            </w:r>
          </w:p>
          <w:p w14:paraId="256AB581">
            <w:pPr>
              <w:spacing w:line="280" w:lineRule="exact"/>
              <w:rPr>
                <w:rFonts w:ascii="宋体" w:hAnsi="宋体"/>
                <w:color w:val="auto"/>
                <w:kern w:val="0"/>
                <w:highlight w:val="none"/>
              </w:rPr>
            </w:pPr>
            <w:r>
              <w:rPr>
                <w:rFonts w:hint="eastAsia" w:ascii="宋体" w:hAnsi="宋体"/>
                <w:color w:val="auto"/>
                <w:kern w:val="0"/>
                <w:highlight w:val="none"/>
              </w:rPr>
              <w:t>应急内容预估不够全面、保障措施不具备实施性、计划安排笼统的得2分；</w:t>
            </w:r>
          </w:p>
          <w:p w14:paraId="064D0D51">
            <w:pPr>
              <w:spacing w:line="280" w:lineRule="exact"/>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highlight w:val="none"/>
              </w:rPr>
              <w:t>未</w:t>
            </w:r>
            <w:r>
              <w:rPr>
                <w:rFonts w:hint="eastAsia" w:ascii="宋体" w:hAnsi="宋体"/>
                <w:color w:val="auto"/>
                <w:kern w:val="0"/>
                <w:highlight w:val="none"/>
              </w:rPr>
              <w:t>提供的</w:t>
            </w:r>
            <w:r>
              <w:rPr>
                <w:rFonts w:ascii="宋体" w:hAnsi="宋体"/>
                <w:color w:val="auto"/>
                <w:kern w:val="0"/>
                <w:highlight w:val="none"/>
              </w:rPr>
              <w:t>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69458B0">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8B68CCB">
        <w:tblPrEx>
          <w:tblCellMar>
            <w:top w:w="0" w:type="dxa"/>
            <w:left w:w="108" w:type="dxa"/>
            <w:bottom w:w="0" w:type="dxa"/>
            <w:right w:w="108" w:type="dxa"/>
          </w:tblCellMar>
        </w:tblPrEx>
        <w:trPr>
          <w:trHeight w:val="724" w:hRule="atLeast"/>
          <w:jc w:val="center"/>
        </w:trPr>
        <w:tc>
          <w:tcPr>
            <w:tcW w:w="738" w:type="dxa"/>
            <w:vMerge w:val="continue"/>
            <w:tcBorders>
              <w:left w:val="single" w:color="000000" w:sz="4" w:space="0"/>
              <w:right w:val="single" w:color="auto" w:sz="4" w:space="0"/>
            </w:tcBorders>
            <w:noWrap w:val="0"/>
            <w:vAlign w:val="center"/>
          </w:tcPr>
          <w:p w14:paraId="2AFDAEAF">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7D72F8">
            <w:pPr>
              <w:spacing w:line="280" w:lineRule="exact"/>
              <w:rPr>
                <w:rFonts w:ascii="宋体" w:hAnsi="宋体" w:eastAsia="宋体" w:cs="Times New Roman"/>
                <w:color w:val="auto"/>
                <w:kern w:val="1"/>
                <w:sz w:val="21"/>
                <w:szCs w:val="21"/>
                <w:highlight w:val="none"/>
                <w:lang w:val="en-US" w:eastAsia="zh-CN" w:bidi="ar-SA"/>
              </w:rPr>
            </w:pPr>
            <w:r>
              <w:rPr>
                <w:rFonts w:hint="eastAsia" w:ascii="宋体" w:hAnsi="宋体"/>
                <w:color w:val="auto"/>
                <w:kern w:val="1"/>
                <w:highlight w:val="none"/>
              </w:rPr>
              <w:t>1</w:t>
            </w:r>
            <w:r>
              <w:rPr>
                <w:rFonts w:hint="eastAsia" w:ascii="宋体" w:hAnsi="宋体"/>
                <w:color w:val="auto"/>
                <w:kern w:val="1"/>
                <w:highlight w:val="none"/>
                <w:lang w:val="en-US" w:eastAsia="zh-CN"/>
              </w:rPr>
              <w:t>2</w:t>
            </w:r>
            <w:r>
              <w:rPr>
                <w:rFonts w:hint="eastAsia" w:ascii="宋体" w:hAnsi="宋体"/>
                <w:color w:val="auto"/>
                <w:kern w:val="1"/>
                <w:highlight w:val="none"/>
              </w:rPr>
              <w:t>、成果提交方案（3分）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4B79BD">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成果提交方案</w:t>
            </w:r>
            <w:r>
              <w:rPr>
                <w:rFonts w:hint="eastAsia" w:ascii="宋体" w:hAnsi="宋体"/>
                <w:color w:val="auto"/>
                <w:kern w:val="0"/>
                <w:highlight w:val="none"/>
              </w:rPr>
              <w:t>（提交时间、成果形式、信息保存方式）评议；</w:t>
            </w:r>
          </w:p>
          <w:p w14:paraId="0F4EFD7B">
            <w:pPr>
              <w:spacing w:line="280" w:lineRule="exact"/>
              <w:rPr>
                <w:rFonts w:ascii="宋体" w:hAnsi="宋体"/>
                <w:color w:val="auto"/>
                <w:kern w:val="0"/>
                <w:highlight w:val="none"/>
              </w:rPr>
            </w:pPr>
            <w:r>
              <w:rPr>
                <w:rFonts w:hint="eastAsia" w:ascii="宋体" w:hAnsi="宋体"/>
                <w:color w:val="auto"/>
                <w:kern w:val="0"/>
                <w:highlight w:val="none"/>
              </w:rPr>
              <w:t>内容详实、具有针对性、可行性强的3分；</w:t>
            </w:r>
          </w:p>
          <w:p w14:paraId="112F7F6D">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内容较为全面、较为合理、基本满足项目采购需求的得2分；</w:t>
            </w:r>
          </w:p>
          <w:p w14:paraId="62C561F0">
            <w:pPr>
              <w:spacing w:line="280" w:lineRule="exact"/>
              <w:rPr>
                <w:rFonts w:ascii="宋体" w:hAnsi="宋体"/>
                <w:color w:val="auto"/>
                <w:highlight w:val="none"/>
              </w:rPr>
            </w:pPr>
            <w:r>
              <w:rPr>
                <w:rFonts w:hint="eastAsia" w:hAnsi="宋体" w:cs="宋体"/>
                <w:color w:val="auto"/>
                <w:kern w:val="0"/>
                <w:szCs w:val="21"/>
                <w:highlight w:val="none"/>
              </w:rPr>
              <w:t>内容方案笼统、</w:t>
            </w:r>
            <w:r>
              <w:rPr>
                <w:rFonts w:hint="eastAsia" w:ascii="宋体" w:hAnsi="宋体"/>
                <w:color w:val="auto"/>
                <w:kern w:val="1"/>
                <w:highlight w:val="none"/>
              </w:rPr>
              <w:t>实施过程存在较大提升空间的</w:t>
            </w:r>
            <w:r>
              <w:rPr>
                <w:rFonts w:hint="eastAsia" w:ascii="宋体" w:hAnsi="宋体"/>
                <w:color w:val="auto"/>
                <w:highlight w:val="none"/>
              </w:rPr>
              <w:t>得1分；</w:t>
            </w:r>
          </w:p>
          <w:p w14:paraId="0423DEDD">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36386B82">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26349280">
        <w:tblPrEx>
          <w:tblCellMar>
            <w:top w:w="0" w:type="dxa"/>
            <w:left w:w="108" w:type="dxa"/>
            <w:bottom w:w="0" w:type="dxa"/>
            <w:right w:w="108" w:type="dxa"/>
          </w:tblCellMar>
        </w:tblPrEx>
        <w:trPr>
          <w:trHeight w:val="1111" w:hRule="atLeast"/>
          <w:jc w:val="center"/>
        </w:trPr>
        <w:tc>
          <w:tcPr>
            <w:tcW w:w="738" w:type="dxa"/>
            <w:vMerge w:val="continue"/>
            <w:tcBorders>
              <w:left w:val="single" w:color="000000" w:sz="4" w:space="0"/>
              <w:right w:val="single" w:color="auto" w:sz="4" w:space="0"/>
            </w:tcBorders>
            <w:noWrap w:val="0"/>
            <w:vAlign w:val="center"/>
          </w:tcPr>
          <w:p w14:paraId="6518B823">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6C98B73">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类似</w:t>
            </w:r>
            <w:r>
              <w:rPr>
                <w:rFonts w:ascii="宋体" w:hAnsi="宋体"/>
                <w:color w:val="auto"/>
                <w:szCs w:val="21"/>
                <w:highlight w:val="none"/>
              </w:rPr>
              <w:t>业绩（</w:t>
            </w:r>
            <w:r>
              <w:rPr>
                <w:rFonts w:hint="eastAsia" w:ascii="宋体" w:hAnsi="宋体"/>
                <w:color w:val="auto"/>
                <w:szCs w:val="21"/>
                <w:highlight w:val="none"/>
              </w:rPr>
              <w:t>1分</w:t>
            </w:r>
            <w:r>
              <w:rPr>
                <w:rFonts w:ascii="宋体" w:hAnsi="宋体"/>
                <w:color w:val="auto"/>
                <w:szCs w:val="21"/>
                <w:highlight w:val="none"/>
              </w:rPr>
              <w:t>）</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FDED78E">
            <w:pPr>
              <w:spacing w:line="280" w:lineRule="exact"/>
              <w:rPr>
                <w:rFonts w:ascii="宋体" w:hAnsi="宋体"/>
                <w:color w:val="auto"/>
                <w:kern w:val="0"/>
                <w:highlight w:val="none"/>
              </w:rPr>
            </w:pPr>
            <w:r>
              <w:rPr>
                <w:rFonts w:hint="eastAsia" w:ascii="宋体" w:hAnsi="宋体"/>
                <w:color w:val="auto"/>
                <w:kern w:val="0"/>
                <w:highlight w:val="none"/>
              </w:rPr>
              <w:t>供应商自202</w:t>
            </w:r>
            <w:r>
              <w:rPr>
                <w:rFonts w:hint="eastAsia" w:ascii="宋体" w:hAnsi="宋体"/>
                <w:color w:val="auto"/>
                <w:kern w:val="0"/>
                <w:highlight w:val="none"/>
                <w:lang w:val="en-US" w:eastAsia="zh-CN"/>
              </w:rPr>
              <w:t>2</w:t>
            </w:r>
            <w:r>
              <w:rPr>
                <w:rFonts w:hint="eastAsia" w:ascii="宋体" w:hAnsi="宋体"/>
                <w:color w:val="auto"/>
                <w:kern w:val="0"/>
                <w:highlight w:val="none"/>
              </w:rPr>
              <w:t>年1月1日以来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以合同签订时间为准）</w:t>
            </w:r>
            <w:r>
              <w:rPr>
                <w:rFonts w:hint="eastAsia" w:ascii="宋体" w:hAnsi="宋体"/>
                <w:color w:val="auto"/>
                <w:kern w:val="0"/>
                <w:highlight w:val="none"/>
              </w:rPr>
              <w:t>具</w:t>
            </w:r>
            <w:r>
              <w:rPr>
                <w:rFonts w:hint="eastAsia" w:ascii="宋体" w:hAnsi="宋体"/>
                <w:color w:val="auto"/>
                <w:kern w:val="0"/>
                <w:highlight w:val="none"/>
                <w:lang w:val="en-US" w:eastAsia="zh-CN"/>
              </w:rPr>
              <w:t>有类似服务（体育</w:t>
            </w:r>
            <w:r>
              <w:rPr>
                <w:rFonts w:hint="eastAsia" w:ascii="宋体" w:hAnsi="宋体"/>
                <w:color w:val="auto"/>
                <w:kern w:val="0"/>
                <w:highlight w:val="none"/>
              </w:rPr>
              <w:t>赛事运营</w:t>
            </w:r>
            <w:r>
              <w:rPr>
                <w:rFonts w:hint="eastAsia" w:ascii="宋体" w:hAnsi="宋体"/>
                <w:color w:val="auto"/>
                <w:kern w:val="0"/>
                <w:highlight w:val="none"/>
                <w:lang w:eastAsia="zh-CN"/>
              </w:rPr>
              <w:t>）</w:t>
            </w:r>
            <w:r>
              <w:rPr>
                <w:rFonts w:hint="eastAsia" w:ascii="宋体" w:hAnsi="宋体"/>
                <w:color w:val="auto"/>
                <w:kern w:val="0"/>
                <w:highlight w:val="none"/>
              </w:rPr>
              <w:t>业绩的，每提供一个合同得</w:t>
            </w:r>
            <w:r>
              <w:rPr>
                <w:rFonts w:hint="eastAsia" w:ascii="宋体" w:hAnsi="宋体"/>
                <w:color w:val="auto"/>
                <w:kern w:val="0"/>
                <w:highlight w:val="none"/>
                <w:lang w:val="en-US" w:eastAsia="zh-CN"/>
              </w:rPr>
              <w:t>0.5</w:t>
            </w:r>
            <w:r>
              <w:rPr>
                <w:rFonts w:hint="eastAsia" w:ascii="宋体" w:hAnsi="宋体"/>
                <w:color w:val="auto"/>
                <w:kern w:val="0"/>
                <w:highlight w:val="none"/>
              </w:rPr>
              <w:t>分，最高得1分。</w:t>
            </w:r>
          </w:p>
          <w:p w14:paraId="6D7024AC">
            <w:pPr>
              <w:keepNext w:val="0"/>
              <w:keepLines w:val="0"/>
              <w:widowControl/>
              <w:suppressLineNumbers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highlight w:val="none"/>
              </w:rPr>
              <w:t>注：</w:t>
            </w:r>
            <w:r>
              <w:rPr>
                <w:rFonts w:hint="eastAsia" w:ascii="宋体" w:hAnsi="宋体"/>
                <w:color w:val="auto"/>
                <w:kern w:val="0"/>
                <w:highlight w:val="none"/>
                <w:lang w:val="en-US" w:eastAsia="zh-CN"/>
              </w:rPr>
              <w:t>投标文件中须提供合同复印件并加盖公章。</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C0A9338">
            <w:pPr>
              <w:spacing w:line="3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客观</w:t>
            </w:r>
            <w:r>
              <w:rPr>
                <w:rFonts w:hint="eastAsia" w:ascii="宋体" w:hAnsi="宋体"/>
                <w:color w:val="auto"/>
                <w:highlight w:val="none"/>
                <w:lang w:val="en-US" w:eastAsia="zh-CN"/>
              </w:rPr>
              <w:t>分</w:t>
            </w:r>
          </w:p>
        </w:tc>
      </w:tr>
      <w:tr w14:paraId="1B9B817C">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auto" w:sz="4" w:space="0"/>
            </w:tcBorders>
            <w:noWrap w:val="0"/>
            <w:vAlign w:val="center"/>
          </w:tcPr>
          <w:p w14:paraId="66340E2A">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12分）</w:t>
            </w:r>
          </w:p>
        </w:tc>
        <w:tc>
          <w:tcPr>
            <w:tcW w:w="8726" w:type="dxa"/>
            <w:gridSpan w:val="2"/>
            <w:tcBorders>
              <w:top w:val="single" w:color="auto" w:sz="4" w:space="0"/>
              <w:left w:val="single" w:color="auto" w:sz="4" w:space="0"/>
              <w:bottom w:val="single" w:color="auto" w:sz="4" w:space="0"/>
              <w:right w:val="single" w:color="auto" w:sz="4" w:space="0"/>
            </w:tcBorders>
            <w:noWrap w:val="0"/>
            <w:vAlign w:val="center"/>
          </w:tcPr>
          <w:p w14:paraId="4538A212">
            <w:pPr>
              <w:spacing w:line="360" w:lineRule="auto"/>
              <w:rPr>
                <w:rFonts w:hint="eastAsia"/>
                <w:highlight w:val="none"/>
              </w:rPr>
            </w:pPr>
            <w:r>
              <w:rPr>
                <w:rFonts w:hint="eastAsia"/>
                <w:highlight w:val="none"/>
              </w:rPr>
              <w:t>参与评审的价格</w:t>
            </w:r>
            <w:r>
              <w:rPr>
                <w:highlight w:val="none"/>
              </w:rPr>
              <w:t>=</w:t>
            </w:r>
            <w:r>
              <w:rPr>
                <w:rFonts w:hint="eastAsia"/>
                <w:highlight w:val="none"/>
                <w:lang w:val="en-US" w:eastAsia="zh-CN"/>
              </w:rPr>
              <w:t>有效投标</w:t>
            </w:r>
            <w:r>
              <w:rPr>
                <w:rFonts w:hint="eastAsia"/>
                <w:highlight w:val="none"/>
              </w:rPr>
              <w:t>价</w:t>
            </w:r>
          </w:p>
          <w:p w14:paraId="575C24BD">
            <w:pPr>
              <w:spacing w:line="360" w:lineRule="auto"/>
              <w:rPr>
                <w:highlight w:val="none"/>
              </w:rPr>
            </w:pPr>
            <w:r>
              <w:rPr>
                <w:rFonts w:hint="eastAsia"/>
                <w:highlight w:val="none"/>
              </w:rPr>
              <w:t>评标基准价</w:t>
            </w:r>
            <w:r>
              <w:rPr>
                <w:highlight w:val="none"/>
              </w:rPr>
              <w:t>=</w:t>
            </w:r>
            <w:r>
              <w:rPr>
                <w:rFonts w:hint="eastAsia"/>
                <w:highlight w:val="none"/>
              </w:rPr>
              <w:t>满足</w:t>
            </w:r>
            <w:r>
              <w:rPr>
                <w:rFonts w:hint="eastAsia"/>
                <w:highlight w:val="none"/>
                <w:lang w:val="en-US" w:eastAsia="zh-CN"/>
              </w:rPr>
              <w:t>磋商</w:t>
            </w:r>
            <w:r>
              <w:rPr>
                <w:rFonts w:hint="eastAsia"/>
                <w:highlight w:val="none"/>
              </w:rPr>
              <w:t>文件要求且“参与评审的价格”中最低的价格为评标基准价</w:t>
            </w:r>
          </w:p>
          <w:p w14:paraId="4AB31B69">
            <w:pPr>
              <w:spacing w:line="360" w:lineRule="auto"/>
              <w:rPr>
                <w:highlight w:val="none"/>
              </w:rPr>
            </w:pPr>
            <w:r>
              <w:rPr>
                <w:rFonts w:hint="eastAsia"/>
                <w:highlight w:val="none"/>
              </w:rPr>
              <w:t>基准价得分为满分</w:t>
            </w:r>
            <w:r>
              <w:rPr>
                <w:rFonts w:hint="eastAsia"/>
                <w:highlight w:val="none"/>
                <w:lang w:val="en-US" w:eastAsia="zh-CN"/>
              </w:rPr>
              <w:t>12</w:t>
            </w:r>
            <w:r>
              <w:rPr>
                <w:rFonts w:hint="eastAsia"/>
                <w:highlight w:val="none"/>
              </w:rPr>
              <w:t>分，其他供应商报价得分计算公式如下：</w:t>
            </w:r>
          </w:p>
          <w:p w14:paraId="1772DB6E">
            <w:pPr>
              <w:spacing w:line="360" w:lineRule="auto"/>
              <w:rPr>
                <w:rFonts w:hint="eastAsia"/>
                <w:highlight w:val="none"/>
              </w:rPr>
            </w:pPr>
            <w:r>
              <w:rPr>
                <w:rFonts w:hint="eastAsia"/>
                <w:highlight w:val="none"/>
              </w:rPr>
              <w:t>其他供应商报价得分</w:t>
            </w:r>
            <w:r>
              <w:rPr>
                <w:highlight w:val="none"/>
              </w:rPr>
              <w:t>=（</w:t>
            </w:r>
            <w:r>
              <w:rPr>
                <w:rFonts w:hint="eastAsia"/>
                <w:highlight w:val="none"/>
              </w:rPr>
              <w:t>评标基准价</w:t>
            </w:r>
            <w:r>
              <w:rPr>
                <w:highlight w:val="none"/>
              </w:rPr>
              <w:t>/</w:t>
            </w:r>
            <w:r>
              <w:rPr>
                <w:rFonts w:hint="eastAsia"/>
                <w:highlight w:val="none"/>
              </w:rPr>
              <w:t>参与评审的价格</w:t>
            </w:r>
            <w:r>
              <w:rPr>
                <w:highlight w:val="none"/>
              </w:rPr>
              <w:t>）</w:t>
            </w:r>
            <w:r>
              <w:rPr>
                <w:rFonts w:hint="eastAsia"/>
                <w:highlight w:val="none"/>
              </w:rPr>
              <w:t>×</w:t>
            </w:r>
            <w:r>
              <w:rPr>
                <w:rFonts w:hint="eastAsia"/>
                <w:highlight w:val="none"/>
                <w:lang w:val="en-US" w:eastAsia="zh-CN"/>
              </w:rPr>
              <w:t>12</w:t>
            </w:r>
            <w:r>
              <w:rPr>
                <w:highlight w:val="none"/>
              </w:rPr>
              <w:t>%</w:t>
            </w:r>
            <w:r>
              <w:rPr>
                <w:rFonts w:hint="eastAsia"/>
                <w:highlight w:val="none"/>
              </w:rPr>
              <w:t>×</w:t>
            </w:r>
            <w:r>
              <w:rPr>
                <w:highlight w:val="none"/>
              </w:rPr>
              <w:t>100</w:t>
            </w:r>
          </w:p>
          <w:p w14:paraId="22C5F70E">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2181A0E9">
            <w:pPr>
              <w:spacing w:line="360" w:lineRule="auto"/>
              <w:rPr>
                <w:rFonts w:cs="宋体"/>
                <w:b w:val="0"/>
                <w:bCs/>
                <w:color w:val="auto"/>
                <w:highlight w:val="none"/>
              </w:rPr>
            </w:pPr>
            <w:r>
              <w:rPr>
                <w:rFonts w:hint="eastAsia" w:ascii="宋体" w:hAnsi="宋体" w:cs="Times New Roman"/>
                <w:color w:val="auto"/>
                <w:highlight w:val="none"/>
                <w:lang w:val="en-US" w:eastAsia="zh-CN"/>
              </w:rPr>
              <w:t>注：供应商的报价超过最高限价（不含最高限价）的作无效报价。</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823453C">
            <w:pPr>
              <w:jc w:val="center"/>
              <w:rPr>
                <w:rFonts w:hint="default" w:eastAsia="宋体" w:cs="宋体"/>
                <w:bCs/>
                <w:color w:val="auto"/>
                <w:highlight w:val="none"/>
                <w:lang w:val="en-US" w:eastAsia="zh-CN"/>
              </w:rPr>
            </w:pPr>
            <w:r>
              <w:rPr>
                <w:rFonts w:hint="eastAsia" w:cs="宋体"/>
                <w:bCs/>
                <w:color w:val="auto"/>
                <w:highlight w:val="none"/>
                <w:lang w:val="en-US" w:eastAsia="zh-CN"/>
              </w:rPr>
              <w:t>客观分</w:t>
            </w:r>
          </w:p>
        </w:tc>
      </w:tr>
    </w:tbl>
    <w:p w14:paraId="4CA6C847">
      <w:pPr>
        <w:spacing w:line="360" w:lineRule="auto"/>
        <w:rPr>
          <w:rFonts w:hint="eastAsia" w:ascii="宋体" w:hAns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、小数点后保留两位数。</w:t>
      </w:r>
      <w:r>
        <w:rPr>
          <w:rFonts w:ascii="宋体" w:hAnsi="宋体" w:cs="宋体"/>
          <w:color w:val="000000"/>
          <w:highlight w:val="none"/>
        </w:rPr>
        <w:t>2</w:t>
      </w:r>
      <w:r>
        <w:rPr>
          <w:rFonts w:hint="eastAsia" w:ascii="宋体" w:hAnsi="宋体" w:cs="宋体"/>
          <w:color w:val="000000"/>
          <w:highlight w:val="none"/>
        </w:rPr>
        <w:t>、各</w:t>
      </w:r>
      <w:r>
        <w:rPr>
          <w:rFonts w:hint="eastAsia" w:ascii="宋体" w:hAnsi="宋体"/>
          <w:color w:val="000000"/>
          <w:highlight w:val="none"/>
        </w:rPr>
        <w:t>磋商小组成员</w:t>
      </w:r>
      <w:r>
        <w:rPr>
          <w:rFonts w:hint="eastAsia" w:ascii="宋体" w:hAnsi="宋体" w:cs="宋体"/>
          <w:color w:val="000000"/>
          <w:highlight w:val="none"/>
        </w:rPr>
        <w:t>自行按以上参考分值评分。</w:t>
      </w:r>
    </w:p>
    <w:p w14:paraId="02ECC8D7">
      <w:pPr>
        <w:spacing w:line="480" w:lineRule="auto"/>
        <w:jc w:val="center"/>
        <w:outlineLvl w:val="0"/>
        <w:rPr>
          <w:rFonts w:hint="eastAsia" w:ascii="宋体" w:hAnsi="宋体" w:cs="宋体"/>
          <w:b/>
          <w:bCs/>
          <w:color w:val="000000"/>
          <w:sz w:val="30"/>
          <w:szCs w:val="30"/>
          <w:highlight w:val="none"/>
        </w:rPr>
      </w:pPr>
      <w:bookmarkStart w:id="12" w:name="_Toc50046894"/>
    </w:p>
    <w:p w14:paraId="22FEEFA2">
      <w:pP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br w:type="page"/>
      </w:r>
    </w:p>
    <w:p w14:paraId="6DE245DC">
      <w:pPr>
        <w:spacing w:line="480" w:lineRule="auto"/>
        <w:jc w:val="center"/>
        <w:outlineLvl w:val="0"/>
        <w:rPr>
          <w:rFonts w:hint="eastAsia" w:ascii="宋体" w:hAnsi="宋体" w:cs="宋体"/>
          <w:b/>
          <w:bCs/>
          <w:color w:val="000000"/>
          <w:sz w:val="30"/>
          <w:szCs w:val="30"/>
          <w:highlight w:val="yellow"/>
        </w:rPr>
      </w:pPr>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2"/>
    </w:p>
    <w:p w14:paraId="4FAF978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2"/>
          <w:szCs w:val="22"/>
        </w:rPr>
      </w:pPr>
      <w:bookmarkStart w:id="13" w:name="_Toc430696979"/>
      <w:bookmarkStart w:id="14" w:name="_Toc50046895"/>
      <w:r>
        <w:rPr>
          <w:rFonts w:hint="eastAsia" w:ascii="宋体" w:hAnsi="宋体" w:eastAsia="宋体" w:cs="宋体"/>
          <w:b/>
          <w:bCs/>
          <w:kern w:val="2"/>
          <w:sz w:val="22"/>
          <w:szCs w:val="22"/>
          <w:lang w:val="en-US" w:eastAsia="zh-CN" w:bidi="ar"/>
        </w:rPr>
        <w:t>一、项目基本情况</w:t>
      </w:r>
    </w:p>
    <w:p w14:paraId="288C0E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活动名称：2025年浙江省青少年</w:t>
      </w:r>
      <w:r>
        <w:rPr>
          <w:rFonts w:hint="eastAsia" w:ascii="宋体" w:hAnsi="宋体" w:cs="宋体"/>
          <w:kern w:val="2"/>
          <w:sz w:val="21"/>
          <w:szCs w:val="21"/>
          <w:lang w:val="en-US" w:eastAsia="zh-CN" w:bidi="ar"/>
        </w:rPr>
        <w:t>垒球</w:t>
      </w:r>
      <w:r>
        <w:rPr>
          <w:rFonts w:hint="eastAsia" w:ascii="宋体" w:hAnsi="宋体" w:eastAsia="宋体" w:cs="宋体"/>
          <w:kern w:val="2"/>
          <w:sz w:val="21"/>
          <w:szCs w:val="21"/>
          <w:lang w:val="en-US" w:eastAsia="zh-CN" w:bidi="ar"/>
        </w:rPr>
        <w:t>锦标赛</w:t>
      </w:r>
    </w:p>
    <w:p w14:paraId="0BBF7CB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主办单位：浙江省体育局   </w:t>
      </w:r>
    </w:p>
    <w:p w14:paraId="2DE26A2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承办单位：</w:t>
      </w:r>
      <w:r>
        <w:rPr>
          <w:rFonts w:hint="eastAsia" w:ascii="宋体" w:hAnsi="宋体" w:cs="宋体"/>
          <w:kern w:val="2"/>
          <w:sz w:val="21"/>
          <w:szCs w:val="21"/>
          <w:lang w:val="en-US" w:eastAsia="zh-CN" w:bidi="ar"/>
        </w:rPr>
        <w:t>浙江省体育竞赛中心</w:t>
      </w:r>
      <w:r>
        <w:rPr>
          <w:rFonts w:hint="eastAsia" w:ascii="宋体" w:hAnsi="宋体" w:eastAsia="宋体" w:cs="宋体"/>
          <w:kern w:val="2"/>
          <w:sz w:val="21"/>
          <w:szCs w:val="21"/>
          <w:lang w:val="en-US" w:eastAsia="zh-CN" w:bidi="ar"/>
        </w:rPr>
        <w:t xml:space="preserve">   </w:t>
      </w:r>
      <w:r>
        <w:rPr>
          <w:rFonts w:hint="eastAsia" w:ascii="宋体" w:hAnsi="宋体" w:cs="宋体"/>
          <w:kern w:val="2"/>
          <w:sz w:val="21"/>
          <w:szCs w:val="21"/>
          <w:lang w:val="en-US" w:eastAsia="zh-CN" w:bidi="ar"/>
        </w:rPr>
        <w:t>宁波市</w:t>
      </w:r>
      <w:r>
        <w:rPr>
          <w:rFonts w:hint="eastAsia" w:ascii="宋体" w:hAnsi="宋体" w:eastAsia="宋体" w:cs="宋体"/>
          <w:kern w:val="2"/>
          <w:sz w:val="21"/>
          <w:szCs w:val="21"/>
          <w:lang w:val="en-US" w:eastAsia="zh-CN" w:bidi="ar"/>
        </w:rPr>
        <w:t>北仑区文化和广电旅游体育局</w:t>
      </w:r>
    </w:p>
    <w:p w14:paraId="386212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本届比赛计划于2025年</w:t>
      </w:r>
      <w:r>
        <w:rPr>
          <w:rFonts w:hint="eastAsia" w:ascii="宋体" w:hAnsi="宋体" w:cs="宋体"/>
          <w:kern w:val="2"/>
          <w:sz w:val="21"/>
          <w:szCs w:val="21"/>
          <w:lang w:val="en-US" w:eastAsia="zh-CN" w:bidi="ar"/>
        </w:rPr>
        <w:t>8</w:t>
      </w:r>
      <w:r>
        <w:rPr>
          <w:rFonts w:hint="eastAsia" w:ascii="宋体" w:hAnsi="宋体" w:eastAsia="宋体" w:cs="宋体"/>
          <w:kern w:val="2"/>
          <w:sz w:val="21"/>
          <w:szCs w:val="21"/>
          <w:lang w:val="en-US" w:eastAsia="zh-CN" w:bidi="ar"/>
        </w:rPr>
        <w:t>月</w:t>
      </w:r>
      <w:r>
        <w:rPr>
          <w:rFonts w:hint="eastAsia" w:ascii="宋体" w:hAnsi="宋体" w:cs="宋体"/>
          <w:kern w:val="2"/>
          <w:sz w:val="21"/>
          <w:szCs w:val="21"/>
          <w:lang w:val="en-US" w:eastAsia="zh-CN" w:bidi="ar"/>
        </w:rPr>
        <w:t>8</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13</w:t>
      </w:r>
      <w:r>
        <w:rPr>
          <w:rFonts w:hint="eastAsia" w:ascii="宋体" w:hAnsi="宋体" w:eastAsia="宋体" w:cs="宋体"/>
          <w:kern w:val="2"/>
          <w:sz w:val="21"/>
          <w:szCs w:val="21"/>
          <w:lang w:val="en-US" w:eastAsia="zh-CN" w:bidi="ar"/>
        </w:rPr>
        <w:t>日在宁波北仑体育训练基地</w:t>
      </w:r>
      <w:r>
        <w:rPr>
          <w:rFonts w:hint="eastAsia" w:ascii="宋体" w:hAnsi="宋体" w:cs="宋体"/>
          <w:kern w:val="2"/>
          <w:sz w:val="21"/>
          <w:szCs w:val="21"/>
          <w:lang w:val="en-US" w:eastAsia="zh-CN" w:bidi="ar"/>
        </w:rPr>
        <w:t>（二</w:t>
      </w:r>
      <w:r>
        <w:rPr>
          <w:rFonts w:hint="eastAsia" w:ascii="宋体" w:hAnsi="宋体" w:eastAsia="宋体" w:cs="宋体"/>
          <w:kern w:val="2"/>
          <w:sz w:val="21"/>
          <w:szCs w:val="21"/>
          <w:lang w:val="en-US" w:eastAsia="zh-CN" w:bidi="ar"/>
        </w:rPr>
        <w:t>期</w:t>
      </w:r>
      <w:r>
        <w:rPr>
          <w:rFonts w:hint="eastAsia" w:ascii="宋体" w:hAnsi="宋体" w:cs="宋体"/>
          <w:kern w:val="2"/>
          <w:sz w:val="21"/>
          <w:szCs w:val="21"/>
          <w:lang w:val="en-US" w:eastAsia="zh-CN" w:bidi="ar"/>
        </w:rPr>
        <w:t>），青年公园等</w:t>
      </w:r>
      <w:r>
        <w:rPr>
          <w:rFonts w:hint="eastAsia" w:ascii="宋体" w:hAnsi="宋体" w:eastAsia="宋体" w:cs="宋体"/>
          <w:kern w:val="2"/>
          <w:sz w:val="21"/>
          <w:szCs w:val="21"/>
          <w:lang w:val="en-US" w:eastAsia="zh-CN" w:bidi="ar"/>
        </w:rPr>
        <w:t>举办，赛事规模</w:t>
      </w:r>
      <w:r>
        <w:rPr>
          <w:rFonts w:hint="eastAsia" w:ascii="宋体" w:hAnsi="宋体" w:cs="宋体"/>
          <w:kern w:val="2"/>
          <w:sz w:val="21"/>
          <w:szCs w:val="21"/>
          <w:lang w:val="en-US" w:eastAsia="zh-CN" w:bidi="ar"/>
        </w:rPr>
        <w:t>控制在36支代表</w:t>
      </w:r>
      <w:r>
        <w:rPr>
          <w:rFonts w:hint="eastAsia" w:ascii="宋体" w:hAnsi="宋体" w:eastAsia="宋体" w:cs="宋体"/>
          <w:kern w:val="2"/>
          <w:sz w:val="21"/>
          <w:szCs w:val="21"/>
          <w:lang w:val="en-US" w:eastAsia="zh-CN" w:bidi="ar"/>
        </w:rPr>
        <w:t>队,包含开幕式和颁奖仪式，计划于</w:t>
      </w: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日内完成比赛。</w:t>
      </w:r>
    </w:p>
    <w:p w14:paraId="421C88B9">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kern w:val="2"/>
          <w:sz w:val="22"/>
          <w:szCs w:val="22"/>
        </w:rPr>
      </w:pPr>
      <w:r>
        <w:rPr>
          <w:rFonts w:hint="eastAsia" w:ascii="宋体" w:hAnsi="宋体" w:eastAsia="宋体" w:cs="宋体"/>
          <w:b/>
          <w:bCs/>
          <w:kern w:val="2"/>
          <w:sz w:val="22"/>
          <w:szCs w:val="22"/>
          <w:lang w:val="en-US" w:eastAsia="zh-CN" w:bidi="ar"/>
        </w:rPr>
        <w:t>二、项目总体要求</w:t>
      </w:r>
    </w:p>
    <w:p w14:paraId="57A34E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1、供应商具有完善的管理体系和先进的服务管理模式。</w:t>
      </w:r>
    </w:p>
    <w:p w14:paraId="2ABC70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2、供应商对项目需求制定项目实施方案，包括赛事策划方案、视觉设计方案、场地搭建方案、赛事执行方案、开幕式及宣传方案、医疗保障方案等各个环节。</w:t>
      </w:r>
    </w:p>
    <w:p w14:paraId="1B303E5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3、供应商为本项目制定应急保障方案，设置紧急联络人。</w:t>
      </w:r>
    </w:p>
    <w:p w14:paraId="0DD579E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4、供应商为本项目成立服务团队，包括项目负责人和其他工作人员。</w:t>
      </w:r>
    </w:p>
    <w:p w14:paraId="3CCE164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5、赛事执行完毕后，供应商向采购人提交本次执行内容的成果资料。</w:t>
      </w:r>
    </w:p>
    <w:p w14:paraId="535A7EFC">
      <w:pPr>
        <w:keepNext w:val="0"/>
        <w:keepLines w:val="0"/>
        <w:widowControl w:val="0"/>
        <w:suppressLineNumbers w:val="0"/>
        <w:spacing w:before="0" w:beforeAutospacing="0" w:after="0" w:afterAutospacing="0" w:line="360" w:lineRule="auto"/>
        <w:ind w:left="0" w:right="34" w:rightChars="16"/>
        <w:jc w:val="left"/>
        <w:rPr>
          <w:rFonts w:hint="eastAsia" w:ascii="宋体" w:hAnsi="宋体" w:eastAsia="宋体" w:cs="Times New Roman"/>
          <w:b/>
          <w:bCs w:val="0"/>
          <w:kern w:val="0"/>
          <w:sz w:val="22"/>
          <w:szCs w:val="22"/>
        </w:rPr>
      </w:pPr>
      <w:r>
        <w:rPr>
          <w:rFonts w:hint="eastAsia" w:ascii="宋体" w:hAnsi="宋体" w:eastAsia="宋体" w:cs="宋体"/>
          <w:b/>
          <w:bCs w:val="0"/>
          <w:kern w:val="0"/>
          <w:sz w:val="22"/>
          <w:szCs w:val="22"/>
          <w:lang w:val="en-US" w:eastAsia="zh-CN" w:bidi="ar"/>
        </w:rPr>
        <w:t>三、服务需求</w:t>
      </w:r>
    </w:p>
    <w:tbl>
      <w:tblPr>
        <w:tblStyle w:val="22"/>
        <w:tblW w:w="937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702"/>
        <w:gridCol w:w="634"/>
      </w:tblGrid>
      <w:tr w14:paraId="6DE4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69806397">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序号</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D96F94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服务要求</w:t>
            </w:r>
          </w:p>
        </w:tc>
        <w:tc>
          <w:tcPr>
            <w:tcW w:w="634" w:type="dxa"/>
            <w:tcBorders>
              <w:top w:val="single" w:color="auto" w:sz="4" w:space="0"/>
              <w:left w:val="single" w:color="auto" w:sz="4" w:space="0"/>
              <w:bottom w:val="single" w:color="auto" w:sz="4" w:space="0"/>
              <w:right w:val="single" w:color="auto" w:sz="4" w:space="0"/>
            </w:tcBorders>
            <w:noWrap w:val="0"/>
            <w:vAlign w:val="center"/>
          </w:tcPr>
          <w:p w14:paraId="72D36C93">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磋商响应</w:t>
            </w:r>
          </w:p>
        </w:tc>
      </w:tr>
      <w:tr w14:paraId="2FBC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B6EB9A0">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1</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AA9247D">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赛事举办时间（暂定）：</w:t>
            </w:r>
            <w:r>
              <w:rPr>
                <w:rFonts w:hint="eastAsia" w:ascii="宋体" w:hAnsi="宋体" w:eastAsia="宋体" w:cs="宋体"/>
                <w:kern w:val="2"/>
                <w:sz w:val="21"/>
                <w:szCs w:val="21"/>
                <w:lang w:val="en-US" w:eastAsia="zh-CN" w:bidi="ar"/>
              </w:rPr>
              <w:t>2025年</w:t>
            </w:r>
            <w:r>
              <w:rPr>
                <w:rFonts w:hint="eastAsia" w:ascii="宋体" w:hAnsi="宋体" w:cs="宋体"/>
                <w:kern w:val="2"/>
                <w:sz w:val="21"/>
                <w:szCs w:val="21"/>
                <w:lang w:val="en-US" w:eastAsia="zh-CN" w:bidi="ar"/>
              </w:rPr>
              <w:t>8</w:t>
            </w:r>
            <w:r>
              <w:rPr>
                <w:rFonts w:hint="eastAsia" w:ascii="宋体" w:hAnsi="宋体" w:eastAsia="宋体" w:cs="宋体"/>
                <w:kern w:val="2"/>
                <w:sz w:val="21"/>
                <w:szCs w:val="21"/>
                <w:lang w:val="en-US" w:eastAsia="zh-CN" w:bidi="ar"/>
              </w:rPr>
              <w:t>月</w:t>
            </w:r>
            <w:r>
              <w:rPr>
                <w:rFonts w:hint="eastAsia" w:ascii="宋体" w:hAnsi="宋体" w:cs="宋体"/>
                <w:kern w:val="2"/>
                <w:sz w:val="21"/>
                <w:szCs w:val="21"/>
                <w:lang w:val="en-US" w:eastAsia="zh-CN" w:bidi="ar"/>
              </w:rPr>
              <w:t>8</w:t>
            </w: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日（如不可抗力事件，比赛时间可与采购人商量延期）</w:t>
            </w:r>
          </w:p>
        </w:tc>
        <w:tc>
          <w:tcPr>
            <w:tcW w:w="634" w:type="dxa"/>
            <w:tcBorders>
              <w:top w:val="single" w:color="auto" w:sz="4" w:space="0"/>
              <w:left w:val="single" w:color="auto" w:sz="4" w:space="0"/>
              <w:bottom w:val="single" w:color="auto" w:sz="4" w:space="0"/>
              <w:right w:val="single" w:color="auto" w:sz="4" w:space="0"/>
            </w:tcBorders>
            <w:noWrap w:val="0"/>
            <w:vAlign w:val="center"/>
          </w:tcPr>
          <w:p w14:paraId="5AF85681">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bCs w:val="0"/>
                <w:kern w:val="2"/>
                <w:sz w:val="21"/>
                <w:szCs w:val="21"/>
              </w:rPr>
            </w:pPr>
          </w:p>
        </w:tc>
      </w:tr>
      <w:tr w14:paraId="3187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56D955ED">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2</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281B0F17">
            <w:pPr>
              <w:keepNext w:val="0"/>
              <w:keepLines w:val="0"/>
              <w:widowControl w:val="0"/>
              <w:suppressLineNumbers w:val="0"/>
              <w:spacing w:before="0" w:beforeAutospacing="0" w:after="0" w:afterAutospacing="0" w:line="260" w:lineRule="exact"/>
              <w:ind w:left="0" w:right="0"/>
              <w:jc w:val="both"/>
              <w:rPr>
                <w:rFonts w:hint="default" w:ascii="宋体" w:hAnsi="宋体" w:eastAsia="宋体" w:cs="宋体"/>
                <w:kern w:val="2"/>
                <w:sz w:val="21"/>
                <w:szCs w:val="21"/>
                <w:lang w:val="en-US"/>
              </w:rPr>
            </w:pPr>
            <w:r>
              <w:rPr>
                <w:rFonts w:hint="eastAsia" w:ascii="宋体" w:hAnsi="宋体" w:eastAsia="宋体" w:cs="宋体"/>
                <w:b/>
                <w:bCs/>
                <w:kern w:val="2"/>
                <w:sz w:val="21"/>
                <w:szCs w:val="21"/>
                <w:lang w:val="en-US" w:eastAsia="zh-CN" w:bidi="ar"/>
              </w:rPr>
              <w:t>比赛地点：</w:t>
            </w:r>
            <w:r>
              <w:rPr>
                <w:rFonts w:hint="eastAsia" w:ascii="宋体" w:hAnsi="宋体" w:eastAsia="宋体" w:cs="宋体"/>
                <w:kern w:val="2"/>
                <w:sz w:val="21"/>
                <w:szCs w:val="21"/>
                <w:lang w:val="en-US" w:eastAsia="zh-CN" w:bidi="ar"/>
              </w:rPr>
              <w:t>宁波北仑体育训练基地</w:t>
            </w:r>
            <w:r>
              <w:rPr>
                <w:rFonts w:hint="eastAsia" w:ascii="宋体" w:hAnsi="宋体" w:cs="宋体"/>
                <w:kern w:val="2"/>
                <w:sz w:val="21"/>
                <w:szCs w:val="21"/>
                <w:lang w:val="en-US" w:eastAsia="zh-CN" w:bidi="ar"/>
              </w:rPr>
              <w:t>（二</w:t>
            </w:r>
            <w:r>
              <w:rPr>
                <w:rFonts w:hint="eastAsia" w:ascii="宋体" w:hAnsi="宋体" w:eastAsia="宋体" w:cs="宋体"/>
                <w:kern w:val="2"/>
                <w:sz w:val="21"/>
                <w:szCs w:val="21"/>
                <w:lang w:val="en-US" w:eastAsia="zh-CN" w:bidi="ar"/>
              </w:rPr>
              <w:t>期</w:t>
            </w:r>
            <w:r>
              <w:rPr>
                <w:rFonts w:hint="eastAsia" w:ascii="宋体" w:hAnsi="宋体" w:cs="宋体"/>
                <w:kern w:val="2"/>
                <w:sz w:val="21"/>
                <w:szCs w:val="21"/>
                <w:lang w:val="en-US" w:eastAsia="zh-CN" w:bidi="ar"/>
              </w:rPr>
              <w:t>）、青年公园等</w:t>
            </w:r>
          </w:p>
        </w:tc>
        <w:tc>
          <w:tcPr>
            <w:tcW w:w="634" w:type="dxa"/>
            <w:tcBorders>
              <w:top w:val="single" w:color="auto" w:sz="4" w:space="0"/>
              <w:left w:val="single" w:color="auto" w:sz="4" w:space="0"/>
              <w:bottom w:val="single" w:color="auto" w:sz="4" w:space="0"/>
              <w:right w:val="single" w:color="auto" w:sz="4" w:space="0"/>
            </w:tcBorders>
            <w:noWrap w:val="0"/>
            <w:vAlign w:val="top"/>
          </w:tcPr>
          <w:p w14:paraId="7B17B3A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3A20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E24A4D7">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3</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A7D8648">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主要服务内容</w:t>
            </w:r>
          </w:p>
        </w:tc>
        <w:tc>
          <w:tcPr>
            <w:tcW w:w="634" w:type="dxa"/>
            <w:tcBorders>
              <w:top w:val="single" w:color="auto" w:sz="4" w:space="0"/>
              <w:left w:val="single" w:color="auto" w:sz="4" w:space="0"/>
              <w:bottom w:val="single" w:color="auto" w:sz="4" w:space="0"/>
              <w:right w:val="single" w:color="auto" w:sz="4" w:space="0"/>
            </w:tcBorders>
            <w:noWrap w:val="0"/>
            <w:vAlign w:val="top"/>
          </w:tcPr>
          <w:p w14:paraId="1496C5A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14:paraId="554E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60513758">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3.1</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0312752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赛事策划服务:根据采购人或组委会要求，赛事策划服务，及涉及到相关部门的执行方案。</w:t>
            </w:r>
          </w:p>
        </w:tc>
        <w:tc>
          <w:tcPr>
            <w:tcW w:w="634" w:type="dxa"/>
            <w:tcBorders>
              <w:top w:val="single" w:color="auto" w:sz="4" w:space="0"/>
              <w:left w:val="single" w:color="auto" w:sz="4" w:space="0"/>
              <w:bottom w:val="single" w:color="auto" w:sz="4" w:space="0"/>
              <w:right w:val="single" w:color="auto" w:sz="4" w:space="0"/>
            </w:tcBorders>
            <w:noWrap w:val="0"/>
            <w:vAlign w:val="top"/>
          </w:tcPr>
          <w:p w14:paraId="2634E22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39BE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8B42D22">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AF549C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场地及竞赛道具设计:根据赛事要求和采购人要求，做好场地设计方案，要求方案具体、详细，可被实施。</w:t>
            </w:r>
          </w:p>
        </w:tc>
        <w:tc>
          <w:tcPr>
            <w:tcW w:w="634" w:type="dxa"/>
            <w:tcBorders>
              <w:top w:val="single" w:color="auto" w:sz="4" w:space="0"/>
              <w:left w:val="single" w:color="auto" w:sz="4" w:space="0"/>
              <w:bottom w:val="single" w:color="auto" w:sz="4" w:space="0"/>
              <w:right w:val="single" w:color="auto" w:sz="4" w:space="0"/>
            </w:tcBorders>
            <w:noWrap w:val="0"/>
            <w:vAlign w:val="top"/>
          </w:tcPr>
          <w:p w14:paraId="1EEEED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1D4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641609F0">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0626E2C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视觉设计及延展设计:做好赛事项目的延展设计、标语口号等设计应用规范。</w:t>
            </w:r>
          </w:p>
        </w:tc>
        <w:tc>
          <w:tcPr>
            <w:tcW w:w="634" w:type="dxa"/>
            <w:tcBorders>
              <w:top w:val="single" w:color="auto" w:sz="4" w:space="0"/>
              <w:left w:val="single" w:color="auto" w:sz="4" w:space="0"/>
              <w:bottom w:val="single" w:color="auto" w:sz="4" w:space="0"/>
              <w:right w:val="single" w:color="auto" w:sz="4" w:space="0"/>
            </w:tcBorders>
            <w:noWrap w:val="0"/>
            <w:vAlign w:val="top"/>
          </w:tcPr>
          <w:p w14:paraId="4A42F0F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4289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CEA405A">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407BB7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后勤接待:负责运动队、赛事相关嘉宾、媒体及特邀来宾的食宿接待，车辆保障，做好赛事会务保障工作，并根据赛事安排组织相关人员的活动流程。</w:t>
            </w:r>
          </w:p>
        </w:tc>
        <w:tc>
          <w:tcPr>
            <w:tcW w:w="634" w:type="dxa"/>
            <w:tcBorders>
              <w:top w:val="single" w:color="auto" w:sz="4" w:space="0"/>
              <w:left w:val="single" w:color="auto" w:sz="4" w:space="0"/>
              <w:bottom w:val="single" w:color="auto" w:sz="4" w:space="0"/>
              <w:right w:val="single" w:color="auto" w:sz="4" w:space="0"/>
            </w:tcBorders>
            <w:noWrap w:val="0"/>
            <w:vAlign w:val="top"/>
          </w:tcPr>
          <w:p w14:paraId="3497CB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40F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20ABF0B5">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4CA52B1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赛事执行</w:t>
            </w:r>
          </w:p>
        </w:tc>
        <w:tc>
          <w:tcPr>
            <w:tcW w:w="634" w:type="dxa"/>
            <w:tcBorders>
              <w:top w:val="single" w:color="auto" w:sz="4" w:space="0"/>
              <w:left w:val="single" w:color="auto" w:sz="4" w:space="0"/>
              <w:bottom w:val="single" w:color="auto" w:sz="4" w:space="0"/>
              <w:right w:val="single" w:color="auto" w:sz="4" w:space="0"/>
            </w:tcBorders>
            <w:noWrap w:val="0"/>
            <w:vAlign w:val="top"/>
          </w:tcPr>
          <w:p w14:paraId="53D7310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14:paraId="2027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4E60EE3">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3.5.1</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0595A67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负责赛事的具体执行工作，与浙江省体育局沟通协调做好竞赛器材准备、现场氛围布置、组建裁判团队等工作，做好赛事工作人员暨志愿者招募并承担相应劳务费用。</w:t>
            </w:r>
          </w:p>
        </w:tc>
        <w:tc>
          <w:tcPr>
            <w:tcW w:w="634" w:type="dxa"/>
            <w:tcBorders>
              <w:top w:val="single" w:color="auto" w:sz="4" w:space="0"/>
              <w:left w:val="single" w:color="auto" w:sz="4" w:space="0"/>
              <w:bottom w:val="single" w:color="auto" w:sz="4" w:space="0"/>
              <w:right w:val="single" w:color="auto" w:sz="4" w:space="0"/>
            </w:tcBorders>
            <w:noWrap w:val="0"/>
            <w:vAlign w:val="top"/>
          </w:tcPr>
          <w:p w14:paraId="0064824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72E0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BFFAC7C">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3.5.2</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47096D3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bidi="ar"/>
              </w:rPr>
              <w:t>赛事期间购买</w:t>
            </w:r>
            <w:r>
              <w:rPr>
                <w:rFonts w:hint="eastAsia" w:ascii="宋体" w:hAnsi="宋体" w:cs="宋体"/>
                <w:kern w:val="2"/>
                <w:sz w:val="21"/>
                <w:szCs w:val="21"/>
                <w:highlight w:val="none"/>
                <w:lang w:val="en-US" w:eastAsia="zh-CN" w:bidi="ar"/>
              </w:rPr>
              <w:t>运动员体育意外伤害保险</w:t>
            </w:r>
            <w:r>
              <w:rPr>
                <w:rFonts w:hint="eastAsia" w:ascii="宋体" w:hAnsi="宋体" w:eastAsia="宋体" w:cs="宋体"/>
                <w:kern w:val="2"/>
                <w:sz w:val="21"/>
                <w:szCs w:val="21"/>
                <w:highlight w:val="none"/>
                <w:lang w:val="en-US" w:eastAsia="zh-CN" w:bidi="ar"/>
              </w:rPr>
              <w:t>。</w:t>
            </w:r>
          </w:p>
        </w:tc>
        <w:tc>
          <w:tcPr>
            <w:tcW w:w="634" w:type="dxa"/>
            <w:tcBorders>
              <w:top w:val="single" w:color="auto" w:sz="4" w:space="0"/>
              <w:left w:val="single" w:color="auto" w:sz="4" w:space="0"/>
              <w:bottom w:val="single" w:color="auto" w:sz="4" w:space="0"/>
              <w:right w:val="single" w:color="auto" w:sz="4" w:space="0"/>
            </w:tcBorders>
            <w:noWrap w:val="0"/>
            <w:vAlign w:val="top"/>
          </w:tcPr>
          <w:p w14:paraId="3004BB4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1346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C2B1043">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3.5.3</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3115DC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提供各类相关证件。</w:t>
            </w:r>
          </w:p>
        </w:tc>
        <w:tc>
          <w:tcPr>
            <w:tcW w:w="634" w:type="dxa"/>
            <w:tcBorders>
              <w:top w:val="single" w:color="auto" w:sz="4" w:space="0"/>
              <w:left w:val="single" w:color="auto" w:sz="4" w:space="0"/>
              <w:bottom w:val="single" w:color="auto" w:sz="4" w:space="0"/>
              <w:right w:val="single" w:color="auto" w:sz="4" w:space="0"/>
            </w:tcBorders>
            <w:noWrap w:val="0"/>
            <w:vAlign w:val="top"/>
          </w:tcPr>
          <w:p w14:paraId="4796626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6EEB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1003B1E">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w:t>
            </w:r>
            <w:r>
              <w:rPr>
                <w:rFonts w:hint="eastAsia" w:ascii="宋体" w:hAnsi="宋体" w:cs="宋体"/>
                <w:kern w:val="2"/>
                <w:sz w:val="21"/>
                <w:szCs w:val="21"/>
                <w:lang w:val="en-US" w:eastAsia="zh-CN" w:bidi="ar"/>
              </w:rPr>
              <w:t>4</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FDD84D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负责举办开幕式、颁奖仪式并规范赛前国歌奏唱礼仪。</w:t>
            </w:r>
          </w:p>
        </w:tc>
        <w:tc>
          <w:tcPr>
            <w:tcW w:w="634" w:type="dxa"/>
            <w:tcBorders>
              <w:top w:val="single" w:color="auto" w:sz="4" w:space="0"/>
              <w:left w:val="single" w:color="auto" w:sz="4" w:space="0"/>
              <w:bottom w:val="single" w:color="auto" w:sz="4" w:space="0"/>
              <w:right w:val="single" w:color="auto" w:sz="4" w:space="0"/>
            </w:tcBorders>
            <w:noWrap w:val="0"/>
            <w:vAlign w:val="top"/>
          </w:tcPr>
          <w:p w14:paraId="1B31E4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756C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8A73CD9">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C05007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赛事风险评估及安全管理</w:t>
            </w:r>
          </w:p>
        </w:tc>
        <w:tc>
          <w:tcPr>
            <w:tcW w:w="634" w:type="dxa"/>
            <w:tcBorders>
              <w:top w:val="single" w:color="auto" w:sz="4" w:space="0"/>
              <w:left w:val="single" w:color="auto" w:sz="4" w:space="0"/>
              <w:bottom w:val="single" w:color="auto" w:sz="4" w:space="0"/>
              <w:right w:val="single" w:color="auto" w:sz="4" w:space="0"/>
            </w:tcBorders>
            <w:noWrap w:val="0"/>
            <w:vAlign w:val="top"/>
          </w:tcPr>
          <w:p w14:paraId="0F0CC21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14:paraId="661B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FA72C46">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3.6.1</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26EF5A87">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现场配备足够的安保人员、医护人员、志愿者并负责相应工作。</w:t>
            </w:r>
          </w:p>
        </w:tc>
        <w:tc>
          <w:tcPr>
            <w:tcW w:w="634" w:type="dxa"/>
            <w:tcBorders>
              <w:top w:val="single" w:color="auto" w:sz="4" w:space="0"/>
              <w:left w:val="single" w:color="auto" w:sz="4" w:space="0"/>
              <w:bottom w:val="single" w:color="auto" w:sz="4" w:space="0"/>
              <w:right w:val="single" w:color="auto" w:sz="4" w:space="0"/>
            </w:tcBorders>
            <w:noWrap w:val="0"/>
            <w:vAlign w:val="top"/>
          </w:tcPr>
          <w:p w14:paraId="5209F29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1865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423019C2">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w:t>
            </w:r>
            <w:r>
              <w:rPr>
                <w:rFonts w:hint="eastAsia" w:ascii="宋体" w:hAnsi="宋体" w:cs="宋体"/>
                <w:kern w:val="2"/>
                <w:sz w:val="21"/>
                <w:szCs w:val="21"/>
                <w:lang w:val="en-US" w:eastAsia="zh-CN" w:bidi="ar"/>
              </w:rPr>
              <w:t>2</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F12010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供应商需针对竞赛和器材保障、志愿者招募管理、媒体宣传推广、后勤保障、场地布置等工作可能遇到的突发性情况协助采购人制订应急预案。</w:t>
            </w:r>
          </w:p>
        </w:tc>
        <w:tc>
          <w:tcPr>
            <w:tcW w:w="634" w:type="dxa"/>
            <w:tcBorders>
              <w:top w:val="single" w:color="auto" w:sz="4" w:space="0"/>
              <w:left w:val="single" w:color="auto" w:sz="4" w:space="0"/>
              <w:bottom w:val="single" w:color="auto" w:sz="4" w:space="0"/>
              <w:right w:val="single" w:color="auto" w:sz="4" w:space="0"/>
            </w:tcBorders>
            <w:noWrap w:val="0"/>
            <w:vAlign w:val="top"/>
          </w:tcPr>
          <w:p w14:paraId="378D513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30CC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AD7064C">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62E326C">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媒体宣传：负责赛事整体宣传工作，包括媒体宣传接待、现场摄影、赛事后期宣传等。根据赛事策划制定拍摄记录方案。</w:t>
            </w:r>
          </w:p>
        </w:tc>
        <w:tc>
          <w:tcPr>
            <w:tcW w:w="634" w:type="dxa"/>
            <w:tcBorders>
              <w:top w:val="single" w:color="auto" w:sz="4" w:space="0"/>
              <w:left w:val="single" w:color="auto" w:sz="4" w:space="0"/>
              <w:bottom w:val="single" w:color="auto" w:sz="4" w:space="0"/>
              <w:right w:val="single" w:color="auto" w:sz="4" w:space="0"/>
            </w:tcBorders>
            <w:noWrap w:val="0"/>
            <w:vAlign w:val="top"/>
          </w:tcPr>
          <w:p w14:paraId="7D4DA78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4BF8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8C09662">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4</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2685F97A">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Cs/>
                <w:kern w:val="0"/>
                <w:sz w:val="21"/>
                <w:szCs w:val="21"/>
              </w:rPr>
            </w:pPr>
            <w:r>
              <w:rPr>
                <w:rFonts w:hint="eastAsia" w:ascii="宋体" w:hAnsi="宋体" w:eastAsia="宋体" w:cs="宋体"/>
                <w:b/>
                <w:bCs/>
                <w:kern w:val="2"/>
                <w:sz w:val="21"/>
                <w:szCs w:val="21"/>
                <w:lang w:val="en-US" w:eastAsia="zh-CN" w:bidi="ar"/>
              </w:rPr>
              <w:t>其他要求</w:t>
            </w:r>
          </w:p>
        </w:tc>
        <w:tc>
          <w:tcPr>
            <w:tcW w:w="634" w:type="dxa"/>
            <w:tcBorders>
              <w:top w:val="single" w:color="auto" w:sz="4" w:space="0"/>
              <w:left w:val="single" w:color="auto" w:sz="4" w:space="0"/>
              <w:bottom w:val="single" w:color="auto" w:sz="4" w:space="0"/>
              <w:right w:val="single" w:color="auto" w:sz="4" w:space="0"/>
            </w:tcBorders>
            <w:noWrap w:val="0"/>
            <w:vAlign w:val="top"/>
          </w:tcPr>
          <w:p w14:paraId="3DA5417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14:paraId="7AF6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7AB0AB3">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4.1</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9C23A3C">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赛事相关设计方案要充分展现赛事特色，并兼具实用性、识别性、艺术性。</w:t>
            </w:r>
          </w:p>
        </w:tc>
        <w:tc>
          <w:tcPr>
            <w:tcW w:w="634" w:type="dxa"/>
            <w:tcBorders>
              <w:top w:val="single" w:color="auto" w:sz="4" w:space="0"/>
              <w:left w:val="single" w:color="auto" w:sz="4" w:space="0"/>
              <w:bottom w:val="single" w:color="auto" w:sz="4" w:space="0"/>
              <w:right w:val="single" w:color="auto" w:sz="4" w:space="0"/>
            </w:tcBorders>
            <w:noWrap w:val="0"/>
            <w:vAlign w:val="top"/>
          </w:tcPr>
          <w:p w14:paraId="50774B6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4969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685D0DA6">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4.2</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0B54253">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按照采购人及赛事要求，对赛事宣传、办赛规范等工作认真贯彻，并按要求即时上报。</w:t>
            </w:r>
          </w:p>
        </w:tc>
        <w:tc>
          <w:tcPr>
            <w:tcW w:w="634" w:type="dxa"/>
            <w:tcBorders>
              <w:top w:val="single" w:color="auto" w:sz="4" w:space="0"/>
              <w:left w:val="single" w:color="auto" w:sz="4" w:space="0"/>
              <w:bottom w:val="single" w:color="auto" w:sz="4" w:space="0"/>
              <w:right w:val="single" w:color="auto" w:sz="4" w:space="0"/>
            </w:tcBorders>
            <w:noWrap w:val="0"/>
            <w:vAlign w:val="top"/>
          </w:tcPr>
          <w:p w14:paraId="5FF8FE8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61E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05A7BE5">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4.3</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36F802C">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项目须加强体彩公益宣传，注重媒体宣传与全民参与相和结合，依托视频、直播等平台跟踪赛事并广泛传播，进一步加大媒体宣传力度，不断提升</w:t>
            </w:r>
            <w:r>
              <w:rPr>
                <w:rFonts w:hint="eastAsia" w:ascii="宋体" w:hAnsi="宋体" w:cs="宋体"/>
                <w:kern w:val="2"/>
                <w:sz w:val="21"/>
                <w:szCs w:val="21"/>
                <w:lang w:val="en-US" w:eastAsia="zh-CN" w:bidi="ar"/>
              </w:rPr>
              <w:t>垒</w:t>
            </w:r>
            <w:r>
              <w:rPr>
                <w:rFonts w:hint="eastAsia" w:ascii="宋体" w:hAnsi="宋体" w:eastAsia="宋体" w:cs="宋体"/>
                <w:kern w:val="2"/>
                <w:sz w:val="21"/>
                <w:szCs w:val="21"/>
                <w:lang w:val="en-US" w:eastAsia="zh-CN" w:bidi="ar"/>
              </w:rPr>
              <w:t>球运动的魅力和影响力。</w:t>
            </w:r>
          </w:p>
        </w:tc>
        <w:tc>
          <w:tcPr>
            <w:tcW w:w="634" w:type="dxa"/>
            <w:tcBorders>
              <w:top w:val="single" w:color="auto" w:sz="4" w:space="0"/>
              <w:left w:val="single" w:color="auto" w:sz="4" w:space="0"/>
              <w:bottom w:val="single" w:color="auto" w:sz="4" w:space="0"/>
              <w:right w:val="single" w:color="auto" w:sz="4" w:space="0"/>
            </w:tcBorders>
            <w:noWrap w:val="0"/>
            <w:vAlign w:val="top"/>
          </w:tcPr>
          <w:p w14:paraId="4613AFB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1153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2A487B1">
            <w:pPr>
              <w:keepNext w:val="0"/>
              <w:keepLines w:val="0"/>
              <w:widowControl w:val="0"/>
              <w:suppressLineNumbers w:val="0"/>
              <w:spacing w:before="0" w:beforeAutospacing="0" w:after="0" w:afterAutospacing="0" w:line="260" w:lineRule="exact"/>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4.4</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2357A2F">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Cs/>
                <w:kern w:val="0"/>
                <w:sz w:val="21"/>
                <w:szCs w:val="21"/>
              </w:rPr>
            </w:pPr>
            <w:r>
              <w:rPr>
                <w:rFonts w:hint="eastAsia" w:ascii="宋体" w:hAnsi="宋体" w:eastAsia="宋体" w:cs="宋体"/>
                <w:kern w:val="2"/>
                <w:sz w:val="21"/>
                <w:szCs w:val="21"/>
                <w:lang w:val="en-US" w:eastAsia="zh-CN" w:bidi="ar"/>
              </w:rPr>
              <w:t>本届比赛影资料和现场竞赛材料，待项目结束后与各类资料一起，形成一整套项目成果资料。</w:t>
            </w:r>
          </w:p>
        </w:tc>
        <w:tc>
          <w:tcPr>
            <w:tcW w:w="634" w:type="dxa"/>
            <w:tcBorders>
              <w:top w:val="single" w:color="auto" w:sz="4" w:space="0"/>
              <w:left w:val="single" w:color="auto" w:sz="4" w:space="0"/>
              <w:bottom w:val="single" w:color="auto" w:sz="4" w:space="0"/>
              <w:right w:val="single" w:color="auto" w:sz="4" w:space="0"/>
            </w:tcBorders>
            <w:noWrap w:val="0"/>
            <w:vAlign w:val="top"/>
          </w:tcPr>
          <w:p w14:paraId="37AB967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5DCA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5FEEB2D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5</w:t>
            </w:r>
          </w:p>
        </w:tc>
        <w:tc>
          <w:tcPr>
            <w:tcW w:w="7702" w:type="dxa"/>
            <w:tcBorders>
              <w:top w:val="single" w:color="auto" w:sz="4" w:space="0"/>
              <w:left w:val="single" w:color="auto" w:sz="4" w:space="0"/>
              <w:bottom w:val="single" w:color="auto" w:sz="4" w:space="0"/>
              <w:right w:val="single" w:color="auto" w:sz="4" w:space="0"/>
            </w:tcBorders>
            <w:noWrap w:val="0"/>
            <w:vAlign w:val="top"/>
          </w:tcPr>
          <w:p w14:paraId="3371B3B2">
            <w:pPr>
              <w:pStyle w:val="44"/>
              <w:widowControl/>
              <w:spacing w:line="280" w:lineRule="exac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人员要求（人员配备情况由供应商自行提供方案）</w:t>
            </w:r>
          </w:p>
        </w:tc>
        <w:tc>
          <w:tcPr>
            <w:tcW w:w="634" w:type="dxa"/>
            <w:tcBorders>
              <w:top w:val="single" w:color="auto" w:sz="4" w:space="0"/>
              <w:left w:val="single" w:color="auto" w:sz="4" w:space="0"/>
              <w:bottom w:val="single" w:color="auto" w:sz="4" w:space="0"/>
              <w:right w:val="single" w:color="auto" w:sz="4" w:space="0"/>
            </w:tcBorders>
            <w:noWrap w:val="0"/>
            <w:vAlign w:val="top"/>
          </w:tcPr>
          <w:p w14:paraId="4E3E51C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14:paraId="2EFC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E729E1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5.1</w:t>
            </w:r>
          </w:p>
        </w:tc>
        <w:tc>
          <w:tcPr>
            <w:tcW w:w="7702" w:type="dxa"/>
            <w:tcBorders>
              <w:top w:val="single" w:color="auto" w:sz="4" w:space="0"/>
              <w:left w:val="single" w:color="auto" w:sz="4" w:space="0"/>
              <w:bottom w:val="single" w:color="auto" w:sz="4" w:space="0"/>
              <w:right w:val="single" w:color="auto" w:sz="4" w:space="0"/>
            </w:tcBorders>
            <w:noWrap w:val="0"/>
            <w:vAlign w:val="top"/>
          </w:tcPr>
          <w:p w14:paraId="07127214">
            <w:pPr>
              <w:pStyle w:val="44"/>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项目负责人：1名（全面负责赛事的组织和实施工作）</w:t>
            </w:r>
          </w:p>
        </w:tc>
        <w:tc>
          <w:tcPr>
            <w:tcW w:w="634" w:type="dxa"/>
            <w:tcBorders>
              <w:top w:val="single" w:color="auto" w:sz="4" w:space="0"/>
              <w:left w:val="single" w:color="auto" w:sz="4" w:space="0"/>
              <w:bottom w:val="single" w:color="auto" w:sz="4" w:space="0"/>
              <w:right w:val="single" w:color="auto" w:sz="4" w:space="0"/>
            </w:tcBorders>
            <w:noWrap w:val="0"/>
            <w:vAlign w:val="top"/>
          </w:tcPr>
          <w:p w14:paraId="41A4F64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1AE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6264D90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5.2</w:t>
            </w:r>
          </w:p>
        </w:tc>
        <w:tc>
          <w:tcPr>
            <w:tcW w:w="7702" w:type="dxa"/>
            <w:tcBorders>
              <w:top w:val="single" w:color="auto" w:sz="4" w:space="0"/>
              <w:left w:val="single" w:color="auto" w:sz="4" w:space="0"/>
              <w:bottom w:val="single" w:color="auto" w:sz="4" w:space="0"/>
              <w:right w:val="single" w:color="auto" w:sz="4" w:space="0"/>
            </w:tcBorders>
            <w:noWrap w:val="0"/>
            <w:vAlign w:val="top"/>
          </w:tcPr>
          <w:p w14:paraId="5ADF237D">
            <w:pPr>
              <w:pStyle w:val="44"/>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接待人员：10名（全面负责赛事相关参与接待工作）</w:t>
            </w:r>
          </w:p>
        </w:tc>
        <w:tc>
          <w:tcPr>
            <w:tcW w:w="634" w:type="dxa"/>
            <w:tcBorders>
              <w:top w:val="single" w:color="auto" w:sz="4" w:space="0"/>
              <w:left w:val="single" w:color="auto" w:sz="4" w:space="0"/>
              <w:bottom w:val="single" w:color="auto" w:sz="4" w:space="0"/>
              <w:right w:val="single" w:color="auto" w:sz="4" w:space="0"/>
            </w:tcBorders>
            <w:noWrap w:val="0"/>
            <w:vAlign w:val="top"/>
          </w:tcPr>
          <w:p w14:paraId="7598F8D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5262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2620AC1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5.3</w:t>
            </w:r>
          </w:p>
        </w:tc>
        <w:tc>
          <w:tcPr>
            <w:tcW w:w="7702" w:type="dxa"/>
            <w:tcBorders>
              <w:top w:val="single" w:color="auto" w:sz="4" w:space="0"/>
              <w:left w:val="single" w:color="auto" w:sz="4" w:space="0"/>
              <w:bottom w:val="single" w:color="auto" w:sz="4" w:space="0"/>
              <w:right w:val="single" w:color="auto" w:sz="4" w:space="0"/>
            </w:tcBorders>
            <w:noWrap w:val="0"/>
            <w:vAlign w:val="top"/>
          </w:tcPr>
          <w:p w14:paraId="3E9347FA">
            <w:pPr>
              <w:pStyle w:val="44"/>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现场管理：</w:t>
            </w:r>
            <w:r>
              <w:rPr>
                <w:rFonts w:hint="eastAsia" w:ascii="宋体" w:hAnsi="宋体" w:cs="宋体"/>
                <w:kern w:val="0"/>
                <w:sz w:val="21"/>
                <w:szCs w:val="21"/>
                <w:lang w:val="en-US" w:eastAsia="zh-CN"/>
              </w:rPr>
              <w:t>20</w:t>
            </w:r>
            <w:r>
              <w:rPr>
                <w:rFonts w:hint="eastAsia" w:ascii="宋体" w:hAnsi="宋体" w:eastAsia="宋体" w:cs="宋体"/>
                <w:kern w:val="0"/>
                <w:sz w:val="21"/>
                <w:szCs w:val="21"/>
              </w:rPr>
              <w:t>名（负责赛事期间的各种日常事务，包括但不限于接待、维护公关秩序、负责安全、消防、卫生清扫等。）</w:t>
            </w:r>
          </w:p>
        </w:tc>
        <w:tc>
          <w:tcPr>
            <w:tcW w:w="634" w:type="dxa"/>
            <w:tcBorders>
              <w:top w:val="single" w:color="auto" w:sz="4" w:space="0"/>
              <w:left w:val="single" w:color="auto" w:sz="4" w:space="0"/>
              <w:bottom w:val="single" w:color="auto" w:sz="4" w:space="0"/>
              <w:right w:val="single" w:color="auto" w:sz="4" w:space="0"/>
            </w:tcBorders>
            <w:noWrap w:val="0"/>
            <w:vAlign w:val="top"/>
          </w:tcPr>
          <w:p w14:paraId="099B02C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r w14:paraId="69B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5591FD5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5.4</w:t>
            </w:r>
          </w:p>
        </w:tc>
        <w:tc>
          <w:tcPr>
            <w:tcW w:w="7702" w:type="dxa"/>
            <w:tcBorders>
              <w:top w:val="single" w:color="auto" w:sz="4" w:space="0"/>
              <w:left w:val="single" w:color="auto" w:sz="4" w:space="0"/>
              <w:bottom w:val="single" w:color="auto" w:sz="4" w:space="0"/>
              <w:right w:val="single" w:color="auto" w:sz="4" w:space="0"/>
            </w:tcBorders>
            <w:noWrap w:val="0"/>
            <w:vAlign w:val="top"/>
          </w:tcPr>
          <w:p w14:paraId="0A74720F">
            <w:pPr>
              <w:pStyle w:val="44"/>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执行人员具有良好沟通能力及专业素养，针对实施过程中突发、应急情况具有处理能力。</w:t>
            </w:r>
          </w:p>
        </w:tc>
        <w:tc>
          <w:tcPr>
            <w:tcW w:w="634" w:type="dxa"/>
            <w:tcBorders>
              <w:top w:val="single" w:color="auto" w:sz="4" w:space="0"/>
              <w:left w:val="single" w:color="auto" w:sz="4" w:space="0"/>
              <w:bottom w:val="single" w:color="auto" w:sz="4" w:space="0"/>
              <w:right w:val="single" w:color="auto" w:sz="4" w:space="0"/>
            </w:tcBorders>
            <w:noWrap w:val="0"/>
            <w:vAlign w:val="top"/>
          </w:tcPr>
          <w:p w14:paraId="2D13C68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bl>
    <w:p w14:paraId="2F385140">
      <w:pPr>
        <w:pStyle w:val="40"/>
        <w:ind w:left="0" w:leftChars="0" w:firstLine="0" w:firstLineChars="0"/>
        <w:rPr>
          <w:rFonts w:hint="eastAsia"/>
          <w:lang w:val="en-US" w:eastAsia="zh-CN"/>
        </w:rPr>
      </w:pPr>
    </w:p>
    <w:p w14:paraId="0AF84B63">
      <w:pPr>
        <w:pStyle w:val="40"/>
        <w:ind w:left="0" w:leftChars="0" w:firstLine="0" w:firstLineChars="0"/>
        <w:rPr>
          <w:rFonts w:hint="eastAsia"/>
          <w:lang w:val="en-US" w:eastAsia="zh-CN"/>
        </w:rPr>
      </w:pPr>
    </w:p>
    <w:p w14:paraId="051EB90D">
      <w:pPr>
        <w:pStyle w:val="40"/>
        <w:ind w:left="0" w:leftChars="0" w:firstLine="0" w:firstLineChars="0"/>
        <w:rPr>
          <w:rFonts w:hint="eastAsia"/>
          <w:lang w:val="en-US" w:eastAsia="zh-CN"/>
        </w:rPr>
      </w:pPr>
    </w:p>
    <w:p w14:paraId="369DCE9C">
      <w:pPr>
        <w:pStyle w:val="40"/>
        <w:ind w:left="0" w:leftChars="0" w:firstLine="0" w:firstLineChars="0"/>
        <w:rPr>
          <w:rFonts w:hint="eastAsia"/>
          <w:lang w:val="en-US" w:eastAsia="zh-CN"/>
        </w:rPr>
      </w:pPr>
    </w:p>
    <w:p w14:paraId="46F608D3">
      <w:pPr>
        <w:pStyle w:val="40"/>
        <w:ind w:left="0" w:leftChars="0" w:firstLine="0" w:firstLineChars="0"/>
        <w:rPr>
          <w:rFonts w:hint="eastAsia"/>
          <w:lang w:val="en-US" w:eastAsia="zh-CN"/>
        </w:rPr>
      </w:pPr>
    </w:p>
    <w:p w14:paraId="22C978FA">
      <w:pPr>
        <w:pStyle w:val="40"/>
        <w:ind w:left="0" w:leftChars="0" w:firstLine="0" w:firstLineChars="0"/>
        <w:rPr>
          <w:rFonts w:hint="eastAsia"/>
          <w:lang w:val="en-US" w:eastAsia="zh-CN"/>
        </w:rPr>
      </w:pPr>
    </w:p>
    <w:p w14:paraId="7489A227">
      <w:pPr>
        <w:pStyle w:val="40"/>
        <w:rPr>
          <w:rFonts w:hint="eastAsia"/>
          <w:lang w:val="en-US" w:eastAsia="zh-CN"/>
        </w:rPr>
      </w:pPr>
    </w:p>
    <w:p w14:paraId="444548D0">
      <w:pPr>
        <w:pStyle w:val="40"/>
        <w:rPr>
          <w:rFonts w:hint="eastAsia"/>
          <w:lang w:val="en-US" w:eastAsia="zh-CN"/>
        </w:rPr>
      </w:pPr>
    </w:p>
    <w:p w14:paraId="6D2E955C">
      <w:pPr>
        <w:pStyle w:val="40"/>
        <w:rPr>
          <w:rFonts w:hint="eastAsia"/>
          <w:lang w:val="en-US" w:eastAsia="zh-CN"/>
        </w:rPr>
      </w:pPr>
    </w:p>
    <w:p w14:paraId="5762083F">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A332C80">
      <w:pPr>
        <w:pStyle w:val="12"/>
        <w:snapToGrid w:val="0"/>
        <w:spacing w:line="360" w:lineRule="auto"/>
        <w:jc w:val="center"/>
        <w:rPr>
          <w:b/>
          <w:sz w:val="21"/>
          <w:szCs w:val="21"/>
        </w:rPr>
      </w:pPr>
      <w:r>
        <w:rPr>
          <w:rFonts w:hint="eastAsia"/>
          <w:b/>
          <w:sz w:val="21"/>
          <w:szCs w:val="21"/>
        </w:rPr>
        <w:t>（本合同为合同样稿，最终稿由甲乙双方协商后确定）</w:t>
      </w:r>
    </w:p>
    <w:p w14:paraId="381D0DB9">
      <w:pPr>
        <w:pStyle w:val="45"/>
        <w:spacing w:line="360" w:lineRule="auto"/>
        <w:ind w:left="0" w:leftChars="0" w:firstLine="480"/>
        <w:rPr>
          <w:rFonts w:ascii="宋体" w:hAnsi="宋体" w:cs="宋体"/>
          <w:color w:val="auto"/>
          <w:highlight w:val="none"/>
        </w:rPr>
      </w:pPr>
      <w:bookmarkStart w:id="15" w:name="_Toc50046896"/>
      <w:r>
        <w:rPr>
          <w:rFonts w:hint="eastAsia" w:ascii="宋体" w:hAnsi="宋体" w:cs="宋体"/>
          <w:color w:val="auto"/>
          <w:highlight w:val="none"/>
        </w:rPr>
        <w:t>甲方（采购人）：</w:t>
      </w:r>
    </w:p>
    <w:p w14:paraId="4C21318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乙方（成交供应商）：</w:t>
      </w:r>
    </w:p>
    <w:p w14:paraId="41331D83">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）的采购结果，按照中华人民共和国相关法律法规的规定，经双方协商，本着平等互利和诚实信用的原则，一致同意签订本合同如下。</w:t>
      </w:r>
    </w:p>
    <w:p w14:paraId="12844C78">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一、合同标的、数量</w:t>
      </w:r>
    </w:p>
    <w:tbl>
      <w:tblPr>
        <w:tblStyle w:val="22"/>
        <w:tblW w:w="8858"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820"/>
        <w:gridCol w:w="2198"/>
      </w:tblGrid>
      <w:tr w14:paraId="718C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79E4A327">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序号</w:t>
            </w:r>
          </w:p>
        </w:tc>
        <w:tc>
          <w:tcPr>
            <w:tcW w:w="5820" w:type="dxa"/>
            <w:tcBorders>
              <w:right w:val="single" w:color="auto" w:sz="4" w:space="0"/>
            </w:tcBorders>
            <w:vAlign w:val="center"/>
          </w:tcPr>
          <w:p w14:paraId="16583A70">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标的名称</w:t>
            </w:r>
          </w:p>
        </w:tc>
        <w:tc>
          <w:tcPr>
            <w:tcW w:w="2198" w:type="dxa"/>
            <w:vAlign w:val="center"/>
          </w:tcPr>
          <w:p w14:paraId="1241A4EE">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数量</w:t>
            </w:r>
          </w:p>
        </w:tc>
      </w:tr>
      <w:tr w14:paraId="6A1B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55127015">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1</w:t>
            </w:r>
          </w:p>
        </w:tc>
        <w:tc>
          <w:tcPr>
            <w:tcW w:w="5820" w:type="dxa"/>
            <w:tcBorders>
              <w:right w:val="single" w:color="auto" w:sz="4" w:space="0"/>
            </w:tcBorders>
            <w:vAlign w:val="center"/>
          </w:tcPr>
          <w:p w14:paraId="2AC6A31F">
            <w:pPr>
              <w:keepNext/>
              <w:keepLines/>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highlight w:val="none"/>
                <w:lang w:eastAsia="zh-CN"/>
              </w:rPr>
              <w:t>2025年浙江省青少年垒球锦标赛项目</w:t>
            </w:r>
          </w:p>
        </w:tc>
        <w:tc>
          <w:tcPr>
            <w:tcW w:w="2198" w:type="dxa"/>
            <w:vAlign w:val="center"/>
          </w:tcPr>
          <w:p w14:paraId="61573B28">
            <w:pPr>
              <w:pStyle w:val="45"/>
              <w:keepNext/>
              <w:keepLines/>
              <w:spacing w:after="120" w:line="360" w:lineRule="auto"/>
              <w:ind w:left="0" w:leftChars="0" w:firstLine="0"/>
              <w:jc w:val="center"/>
              <w:outlineLvl w:val="0"/>
              <w:rPr>
                <w:rFonts w:ascii="宋体" w:hAnsi="宋体" w:cs="宋体"/>
                <w:color w:val="auto"/>
                <w:highlight w:val="none"/>
              </w:rPr>
            </w:pPr>
            <w:r>
              <w:rPr>
                <w:rFonts w:hint="eastAsia" w:ascii="宋体" w:hAnsi="宋体" w:cs="宋体"/>
                <w:color w:val="auto"/>
                <w:highlight w:val="none"/>
              </w:rPr>
              <w:t>1项</w:t>
            </w:r>
          </w:p>
        </w:tc>
      </w:tr>
    </w:tbl>
    <w:p w14:paraId="1EB7E8A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二、合同金额</w:t>
      </w:r>
    </w:p>
    <w:p w14:paraId="55D1B6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合同金额为（大写）：</w:t>
      </w:r>
      <w:r>
        <w:rPr>
          <w:rFonts w:hint="eastAsia" w:ascii="宋体" w:hAnsi="宋体" w:cs="宋体"/>
          <w:color w:val="auto"/>
          <w:highlight w:val="none"/>
          <w:u w:val="single"/>
        </w:rPr>
        <w:t xml:space="preserve">         </w:t>
      </w:r>
      <w:r>
        <w:rPr>
          <w:rFonts w:hint="eastAsia" w:ascii="宋体" w:hAnsi="宋体" w:cs="宋体"/>
          <w:color w:val="auto"/>
          <w:highlight w:val="none"/>
        </w:rPr>
        <w:t>元（￥），本合同金额已包含</w:t>
      </w:r>
      <w:r>
        <w:rPr>
          <w:rFonts w:hint="eastAsia" w:eastAsia="宋体" w:cs="Times New Roman"/>
          <w:lang w:val="en-US" w:eastAsia="zh-CN"/>
        </w:rPr>
        <w:t>活动现场布置方案</w:t>
      </w:r>
      <w:r>
        <w:rPr>
          <w:rFonts w:hint="eastAsia" w:cs="Times New Roman"/>
          <w:lang w:val="en-US" w:eastAsia="zh-CN"/>
        </w:rPr>
        <w:t>、</w:t>
      </w:r>
      <w:r>
        <w:rPr>
          <w:rFonts w:hint="eastAsia" w:eastAsia="宋体" w:cs="Times New Roman"/>
          <w:lang w:val="en-US" w:eastAsia="zh-CN"/>
        </w:rPr>
        <w:t>设计策划费、 器材费、保险（含人身、财产、第三者责任险等）、人工后勤、管理费，利润，税金</w:t>
      </w:r>
      <w:r>
        <w:rPr>
          <w:rFonts w:hint="eastAsia" w:eastAsia="宋体" w:cs="Times New Roman"/>
        </w:rPr>
        <w:t>以及履行合同所需的所有风险、责任等其他一切隐含及不可预见的费用</w:t>
      </w:r>
      <w:r>
        <w:rPr>
          <w:rFonts w:hint="eastAsia" w:ascii="宋体" w:hAnsi="宋体" w:cs="宋体"/>
          <w:color w:val="auto"/>
          <w:highlight w:val="none"/>
        </w:rPr>
        <w:t>，除合同另有约定外，甲方无其他付款义务。</w:t>
      </w:r>
    </w:p>
    <w:p w14:paraId="300A1BE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三、质量要求</w:t>
      </w:r>
    </w:p>
    <w:p w14:paraId="24C7C1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4457B17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四、履行期限、履行地点和方式</w:t>
      </w:r>
    </w:p>
    <w:p w14:paraId="7C8FA94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1、履行期限：</w:t>
      </w:r>
    </w:p>
    <w:p w14:paraId="5680740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2、履行地点：</w:t>
      </w:r>
    </w:p>
    <w:p w14:paraId="4683327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3、履行方式：</w:t>
      </w:r>
    </w:p>
    <w:p w14:paraId="37750E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五、付款方式</w:t>
      </w:r>
    </w:p>
    <w:p w14:paraId="5961F54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1、付款进度安排：</w:t>
      </w:r>
    </w:p>
    <w:p w14:paraId="39387AC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合同生效并具备实施条件后7个工作日内，采购人凭中标供应商开具的发票及预付款保函支付合同金额的40%；（预付款保函应由银行、保险公司等金融机构出具且与预付款同等金额）；中标供应商于合同签订前书面承诺放弃预付款或降低预付款支付比例的，可不适用本条款；</w:t>
      </w:r>
    </w:p>
    <w:p w14:paraId="1DCDF837">
      <w:pPr>
        <w:pStyle w:val="45"/>
        <w:spacing w:line="360" w:lineRule="auto"/>
        <w:ind w:left="0" w:leftChars="0"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赛事结束后，采购人凭中标供应商开具的发票支付剩余合同金额。</w:t>
      </w:r>
    </w:p>
    <w:p w14:paraId="3B38050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2、乙方收款账户信息：</w:t>
      </w:r>
    </w:p>
    <w:p w14:paraId="1A3A7CC7">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5290AB4D">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6398DC6F">
      <w:pPr>
        <w:pStyle w:val="45"/>
        <w:spacing w:line="360" w:lineRule="auto"/>
        <w:ind w:left="0" w:leftChars="0" w:firstLine="447" w:firstLineChars="213"/>
        <w:rPr>
          <w:rFonts w:ascii="宋体" w:hAnsi="宋体" w:cs="宋体"/>
          <w:color w:val="auto"/>
          <w:highlight w:val="none"/>
        </w:rPr>
      </w:pPr>
      <w:r>
        <w:rPr>
          <w:rFonts w:hint="eastAsia" w:ascii="宋体" w:hAnsi="宋体" w:cs="宋体"/>
          <w:bCs/>
          <w:color w:val="auto"/>
          <w:highlight w:val="none"/>
        </w:rPr>
        <w:t>账号：</w:t>
      </w:r>
    </w:p>
    <w:p w14:paraId="3017425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3、收款方、出具发票方、合同乙方均必须与成交供应商名称一致。</w:t>
      </w:r>
    </w:p>
    <w:p w14:paraId="2BE2C1B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4、乙方凭以下有效文件与甲方结算：1）合同；2）乙方开具的合格的发票；3）成交通知书。</w:t>
      </w:r>
    </w:p>
    <w:p w14:paraId="04489C0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六、验收要求（检验标准和方法）</w:t>
      </w:r>
    </w:p>
    <w:p w14:paraId="1EC3DC76">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按照磋商文件要求、乙方的响应文件（承诺）及合同约定进行验收。</w:t>
      </w:r>
    </w:p>
    <w:p w14:paraId="794A572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七、知识产权归属</w:t>
      </w:r>
    </w:p>
    <w:p w14:paraId="4EBCD23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2FAD4D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八、保密</w:t>
      </w:r>
    </w:p>
    <w:p w14:paraId="46B9C4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2522A5A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保密期限：长期有效。</w:t>
      </w:r>
    </w:p>
    <w:p w14:paraId="65D4D9D3">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九、违约责任与赔偿损失</w:t>
      </w:r>
    </w:p>
    <w:p w14:paraId="07E7313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1、乙方提供的服务不符合采购文件、响应文件或本合同规定的，甲方有权拒收，并且乙方须向甲方支付本合同总价5%的违约金。</w:t>
      </w:r>
    </w:p>
    <w:p w14:paraId="7919551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61276C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3、甲方无正当理由拒绝接受乙方提供的服务或到期拒付合同款项的，甲方向乙方偿付本合同总价5%的违约金。甲方逾期付款，则每日按本合同总价的 3‰向乙方偿付违约金。</w:t>
      </w:r>
    </w:p>
    <w:p w14:paraId="65BADB29">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4、因乙方其他违约行为导致甲方解除合同的，乙方应向甲方支付合同总价 5 %的违约金，如造成甲方损失超过违约金的，超出部分由乙方继续承担赔偿责任。</w:t>
      </w:r>
    </w:p>
    <w:p w14:paraId="437377A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5、乙方违规出现转包和分包的情况，甲方有权解除合同，按合同总价30%承担违约责任并赔偿相应损失。</w:t>
      </w:r>
    </w:p>
    <w:p w14:paraId="75A17B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7E2ADB1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十、争端的解决</w:t>
      </w:r>
    </w:p>
    <w:p w14:paraId="58490DCA">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合同执行过程中发生的任何争议，如双方不能通过友好协商解决可向甲方所在地人民法院提起诉讼。</w:t>
      </w:r>
    </w:p>
    <w:p w14:paraId="54BBBB3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十一、不可抗力</w:t>
      </w:r>
    </w:p>
    <w:p w14:paraId="0596ED0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6A62BA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十二、税费</w:t>
      </w:r>
    </w:p>
    <w:p w14:paraId="3BFAC42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在中国境内、外发生的与本合同执行有关的税费由乙方负担。</w:t>
      </w:r>
    </w:p>
    <w:p w14:paraId="439B054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十三、其它</w:t>
      </w:r>
    </w:p>
    <w:p w14:paraId="1EC9667D">
      <w:pPr>
        <w:pStyle w:val="45"/>
        <w:spacing w:line="360" w:lineRule="auto"/>
        <w:ind w:left="0" w:leftChars="0" w:firstLine="447" w:firstLineChars="213"/>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本项目磋商文件及乙方响应文件为本合同附属文件，合同中未明确的以磋商文件为准。</w:t>
      </w:r>
    </w:p>
    <w:p w14:paraId="1D50D5F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03B04C0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FBBCAE4">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4、除甲方事先书面同意外，乙方不得部分或全部转让其应履行的合同项下的义务。</w:t>
      </w:r>
    </w:p>
    <w:p w14:paraId="33FBD788">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5、在合同执行过程中，乙方应自行承担由于其行为所造成的自身以及第三方的人身伤害、财产损失或损坏的责任。</w:t>
      </w:r>
    </w:p>
    <w:p w14:paraId="125D398D">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、本合同出现下列情况时终止：期限届满时自行终止；出现合同中列出的终止事由；法律规定的终止事由。</w:t>
      </w:r>
    </w:p>
    <w:p w14:paraId="7ABBF1A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7、合同文件的组成及解释顺序：合同；成交通知书；磋商文件、响应文件及其附件。</w:t>
      </w:r>
    </w:p>
    <w:p w14:paraId="0326A3B4">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8、本合同未尽事宜，遵照《中华人民共和国民法典》有关条文执行。双方可签补充协议作为附件，补充协议与本合同具有同等效力。</w:t>
      </w:r>
    </w:p>
    <w:p w14:paraId="24AEFB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十四、合同生效</w:t>
      </w:r>
    </w:p>
    <w:p w14:paraId="4F242239">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1、本合同自甲乙双方法定代表人或授权代表签字、盖章之日起生效。</w:t>
      </w:r>
    </w:p>
    <w:p w14:paraId="5247A131">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2、本合同一式份，甲乙双方各执份，具有同等法律效力。</w:t>
      </w:r>
    </w:p>
    <w:p w14:paraId="64FB7FEB">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3、合同签订时间：</w:t>
      </w:r>
      <w:r>
        <w:rPr>
          <w:rFonts w:hint="eastAsia" w:ascii="宋体" w:hAnsi="宋体" w:cs="宋体"/>
          <w:color w:val="auto"/>
          <w:highlight w:val="none"/>
          <w:u w:val="single"/>
        </w:rPr>
        <w:t xml:space="preserve">   年  月  日 </w:t>
      </w:r>
    </w:p>
    <w:p w14:paraId="7CF38FA3">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4、合同订立地点：</w:t>
      </w:r>
      <w:r>
        <w:rPr>
          <w:rFonts w:hint="eastAsia" w:ascii="宋体" w:hAnsi="宋体" w:cs="宋体"/>
          <w:color w:val="auto"/>
          <w:highlight w:val="none"/>
          <w:u w:val="single"/>
        </w:rPr>
        <w:t xml:space="preserve">              </w:t>
      </w:r>
    </w:p>
    <w:p w14:paraId="46139B27">
      <w:pPr>
        <w:pStyle w:val="45"/>
        <w:spacing w:line="360" w:lineRule="auto"/>
        <w:ind w:left="0" w:leftChars="0" w:firstLine="447" w:firstLineChars="213"/>
        <w:rPr>
          <w:rFonts w:ascii="宋体" w:hAnsi="宋体" w:cs="宋体"/>
          <w:color w:val="auto"/>
          <w:highlight w:val="none"/>
        </w:rPr>
      </w:pPr>
    </w:p>
    <w:p w14:paraId="64CACC80">
      <w:pPr>
        <w:pStyle w:val="45"/>
        <w:spacing w:line="360" w:lineRule="auto"/>
        <w:ind w:left="0" w:leftChars="0" w:firstLine="0"/>
        <w:rPr>
          <w:rFonts w:ascii="宋体" w:hAnsi="宋体" w:cs="宋体"/>
          <w:color w:val="auto"/>
          <w:highlight w:val="none"/>
        </w:rPr>
      </w:pPr>
    </w:p>
    <w:p w14:paraId="0865466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甲方：                         乙方：</w:t>
      </w:r>
    </w:p>
    <w:p w14:paraId="2A220A3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地址：                         地址：</w:t>
      </w:r>
    </w:p>
    <w:p w14:paraId="2C51B43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法定代表人或授权代表：         法定代表人或授权代表：</w:t>
      </w:r>
    </w:p>
    <w:p w14:paraId="6A7188A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电话：                         电话：</w:t>
      </w:r>
    </w:p>
    <w:p w14:paraId="0BD30890">
      <w:pPr>
        <w:spacing w:after="105" w:line="360" w:lineRule="auto"/>
        <w:ind w:left="2" w:firstLine="420" w:firstLineChars="200"/>
        <w:jc w:val="both"/>
        <w:rPr>
          <w:rFonts w:ascii="宋体" w:hAnsi="宋体"/>
          <w:color w:val="000000"/>
        </w:rPr>
      </w:pPr>
    </w:p>
    <w:p w14:paraId="1276030A">
      <w:pPr>
        <w:pStyle w:val="20"/>
        <w:rPr>
          <w:rFonts w:ascii="宋体" w:hAnsi="宋体"/>
          <w:color w:val="000000"/>
        </w:rPr>
      </w:pPr>
    </w:p>
    <w:p w14:paraId="4BEAA87E">
      <w:pPr>
        <w:rPr>
          <w:rFonts w:ascii="宋体" w:hAnsi="宋体"/>
          <w:color w:val="000000"/>
        </w:rPr>
      </w:pPr>
    </w:p>
    <w:p w14:paraId="7F469168">
      <w:pPr>
        <w:pStyle w:val="3"/>
        <w:rPr>
          <w:rFonts w:ascii="宋体" w:hAnsi="宋体"/>
          <w:color w:val="000000"/>
        </w:rPr>
      </w:pPr>
    </w:p>
    <w:p w14:paraId="759321F2">
      <w:pPr>
        <w:rPr>
          <w:rFonts w:ascii="宋体" w:hAnsi="宋体"/>
          <w:color w:val="000000"/>
        </w:rPr>
      </w:pPr>
    </w:p>
    <w:p w14:paraId="29876A41">
      <w:pPr>
        <w:pStyle w:val="3"/>
        <w:rPr>
          <w:rFonts w:ascii="宋体" w:hAnsi="宋体"/>
          <w:color w:val="000000"/>
        </w:rPr>
      </w:pPr>
    </w:p>
    <w:p w14:paraId="57F0F89A">
      <w:pPr>
        <w:pStyle w:val="2"/>
        <w:rPr>
          <w:rFonts w:ascii="宋体" w:hAnsi="宋体"/>
          <w:color w:val="000000"/>
        </w:rPr>
      </w:pPr>
    </w:p>
    <w:p w14:paraId="79CA7499">
      <w:pPr>
        <w:pStyle w:val="2"/>
        <w:rPr>
          <w:rFonts w:ascii="宋体" w:hAnsi="宋体"/>
          <w:color w:val="000000"/>
        </w:rPr>
      </w:pPr>
    </w:p>
    <w:p w14:paraId="10595CAE">
      <w:pPr>
        <w:pStyle w:val="2"/>
        <w:rPr>
          <w:rFonts w:ascii="宋体" w:hAnsi="宋体"/>
          <w:color w:val="000000"/>
        </w:rPr>
      </w:pPr>
    </w:p>
    <w:p w14:paraId="7ADBC363">
      <w:pPr>
        <w:pStyle w:val="3"/>
        <w:rPr>
          <w:rFonts w:ascii="宋体" w:hAnsi="宋体"/>
          <w:color w:val="000000"/>
        </w:rPr>
      </w:pPr>
    </w:p>
    <w:p w14:paraId="25B0CBBF">
      <w:pPr>
        <w:rPr>
          <w:rFonts w:ascii="宋体" w:hAnsi="宋体"/>
          <w:color w:val="000000"/>
        </w:rPr>
      </w:pPr>
    </w:p>
    <w:p w14:paraId="0D25936E">
      <w:pPr>
        <w:pStyle w:val="3"/>
        <w:rPr>
          <w:rFonts w:ascii="宋体" w:hAnsi="宋体"/>
          <w:color w:val="000000"/>
        </w:rPr>
      </w:pPr>
    </w:p>
    <w:p w14:paraId="3E01BF3A"/>
    <w:p w14:paraId="72B17C2D">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55B69129">
      <w:pPr>
        <w:pStyle w:val="10"/>
        <w:spacing w:line="440" w:lineRule="exact"/>
        <w:ind w:firstLine="0"/>
        <w:rPr>
          <w:rFonts w:hint="eastAsia" w:ascii="宋体" w:hAnsi="宋体" w:eastAsia="宋体" w:cs="宋体"/>
          <w:b/>
          <w:bCs/>
          <w:color w:val="000000"/>
          <w:sz w:val="21"/>
          <w:szCs w:val="21"/>
        </w:rPr>
      </w:pPr>
    </w:p>
    <w:p w14:paraId="46B4DA7A">
      <w:pPr>
        <w:pStyle w:val="10"/>
        <w:spacing w:line="440" w:lineRule="exact"/>
        <w:ind w:firstLine="0"/>
        <w:rPr>
          <w:rFonts w:hint="eastAsia" w:ascii="宋体" w:hAnsi="宋体" w:eastAsia="宋体" w:cs="宋体"/>
          <w:b/>
          <w:bCs/>
          <w:color w:val="000000"/>
          <w:sz w:val="21"/>
          <w:szCs w:val="21"/>
        </w:rPr>
      </w:pPr>
    </w:p>
    <w:p w14:paraId="5BA1BA74">
      <w:pPr>
        <w:pStyle w:val="10"/>
        <w:spacing w:line="440" w:lineRule="exact"/>
        <w:ind w:firstLine="0"/>
        <w:rPr>
          <w:rFonts w:hint="eastAsia" w:ascii="宋体" w:hAnsi="宋体" w:eastAsia="宋体" w:cs="宋体"/>
          <w:b/>
          <w:bCs/>
          <w:color w:val="000000"/>
          <w:sz w:val="21"/>
          <w:szCs w:val="21"/>
        </w:rPr>
      </w:pPr>
    </w:p>
    <w:p w14:paraId="3F4B84C0">
      <w:pPr>
        <w:pStyle w:val="10"/>
        <w:spacing w:line="440" w:lineRule="exact"/>
        <w:ind w:firstLine="0"/>
        <w:rPr>
          <w:rFonts w:hint="eastAsia" w:ascii="宋体" w:hAnsi="宋体" w:eastAsia="宋体" w:cs="宋体"/>
          <w:b/>
          <w:bCs/>
          <w:color w:val="000000"/>
          <w:sz w:val="21"/>
          <w:szCs w:val="21"/>
        </w:rPr>
      </w:pPr>
    </w:p>
    <w:p w14:paraId="4BF81F83">
      <w:pPr>
        <w:pStyle w:val="10"/>
        <w:spacing w:line="440" w:lineRule="exact"/>
        <w:ind w:firstLine="0"/>
        <w:rPr>
          <w:rFonts w:hint="eastAsia" w:ascii="宋体" w:hAnsi="宋体" w:eastAsia="宋体" w:cs="宋体"/>
          <w:b/>
          <w:bCs/>
          <w:color w:val="000000"/>
          <w:sz w:val="21"/>
          <w:szCs w:val="21"/>
        </w:rPr>
      </w:pPr>
    </w:p>
    <w:p w14:paraId="0BE4507F">
      <w:pPr>
        <w:pStyle w:val="10"/>
        <w:spacing w:line="440" w:lineRule="exact"/>
        <w:ind w:firstLine="0"/>
        <w:rPr>
          <w:rFonts w:hint="eastAsia" w:ascii="宋体" w:hAnsi="宋体" w:eastAsia="宋体" w:cs="宋体"/>
          <w:b/>
          <w:bCs/>
          <w:color w:val="000000"/>
          <w:sz w:val="21"/>
          <w:szCs w:val="21"/>
        </w:rPr>
      </w:pPr>
    </w:p>
    <w:p w14:paraId="5EC50157">
      <w:pPr>
        <w:pStyle w:val="10"/>
        <w:spacing w:line="440" w:lineRule="exact"/>
        <w:ind w:firstLine="0"/>
        <w:rPr>
          <w:rFonts w:hint="eastAsia" w:ascii="宋体" w:hAnsi="宋体" w:eastAsia="宋体" w:cs="宋体"/>
          <w:b/>
          <w:bCs/>
          <w:color w:val="000000"/>
          <w:sz w:val="21"/>
          <w:szCs w:val="21"/>
        </w:rPr>
      </w:pPr>
    </w:p>
    <w:p w14:paraId="56C7C710">
      <w:pPr>
        <w:pStyle w:val="10"/>
        <w:spacing w:line="440" w:lineRule="exact"/>
        <w:ind w:firstLine="0"/>
        <w:rPr>
          <w:rFonts w:hint="eastAsia" w:ascii="宋体" w:hAnsi="宋体" w:eastAsia="宋体" w:cs="宋体"/>
          <w:b/>
          <w:bCs/>
          <w:color w:val="000000"/>
          <w:sz w:val="21"/>
          <w:szCs w:val="21"/>
        </w:rPr>
      </w:pPr>
    </w:p>
    <w:p w14:paraId="56FCF640">
      <w:pPr>
        <w:pStyle w:val="10"/>
        <w:spacing w:line="440" w:lineRule="exact"/>
        <w:ind w:firstLine="0"/>
        <w:rPr>
          <w:rFonts w:hint="eastAsia" w:ascii="宋体" w:hAnsi="宋体" w:eastAsia="宋体" w:cs="宋体"/>
          <w:b/>
          <w:bCs/>
          <w:color w:val="000000"/>
          <w:sz w:val="21"/>
          <w:szCs w:val="21"/>
        </w:rPr>
      </w:pPr>
    </w:p>
    <w:p w14:paraId="6DCD44F4">
      <w:pPr>
        <w:pStyle w:val="10"/>
        <w:spacing w:line="440" w:lineRule="exact"/>
        <w:ind w:firstLine="0"/>
        <w:rPr>
          <w:rFonts w:hint="eastAsia" w:ascii="宋体" w:hAnsi="宋体" w:eastAsia="宋体" w:cs="宋体"/>
          <w:b/>
          <w:bCs/>
          <w:color w:val="000000"/>
          <w:sz w:val="21"/>
          <w:szCs w:val="21"/>
        </w:rPr>
      </w:pPr>
    </w:p>
    <w:p w14:paraId="2B77776D">
      <w:pPr>
        <w:pStyle w:val="10"/>
        <w:spacing w:line="440" w:lineRule="exact"/>
        <w:ind w:firstLine="0"/>
        <w:rPr>
          <w:rFonts w:hint="eastAsia" w:ascii="宋体" w:hAnsi="宋体" w:eastAsia="宋体" w:cs="宋体"/>
          <w:b/>
          <w:bCs/>
          <w:color w:val="000000"/>
          <w:sz w:val="21"/>
          <w:szCs w:val="21"/>
        </w:rPr>
      </w:pPr>
    </w:p>
    <w:p w14:paraId="2CF9AB56">
      <w:pPr>
        <w:pStyle w:val="10"/>
        <w:spacing w:line="440" w:lineRule="exact"/>
        <w:ind w:firstLine="0"/>
        <w:rPr>
          <w:rFonts w:hint="eastAsia" w:ascii="宋体" w:hAnsi="宋体" w:eastAsia="宋体" w:cs="宋体"/>
          <w:b/>
          <w:bCs/>
          <w:color w:val="000000"/>
          <w:sz w:val="21"/>
          <w:szCs w:val="21"/>
        </w:rPr>
      </w:pPr>
    </w:p>
    <w:p w14:paraId="44BCEAA6">
      <w:pPr>
        <w:pStyle w:val="10"/>
        <w:spacing w:line="440" w:lineRule="exact"/>
        <w:ind w:firstLine="0"/>
        <w:rPr>
          <w:rFonts w:hint="eastAsia" w:ascii="宋体" w:hAnsi="宋体" w:eastAsia="宋体" w:cs="宋体"/>
          <w:b/>
          <w:bCs/>
          <w:color w:val="000000"/>
          <w:sz w:val="21"/>
          <w:szCs w:val="21"/>
        </w:rPr>
      </w:pPr>
    </w:p>
    <w:p w14:paraId="5F638D7E">
      <w:pPr>
        <w:pStyle w:val="10"/>
        <w:spacing w:line="440" w:lineRule="exact"/>
        <w:ind w:firstLine="0"/>
        <w:rPr>
          <w:rFonts w:hint="eastAsia" w:ascii="宋体" w:hAnsi="宋体" w:eastAsia="宋体" w:cs="宋体"/>
          <w:b/>
          <w:bCs/>
          <w:color w:val="000000"/>
          <w:sz w:val="21"/>
          <w:szCs w:val="21"/>
        </w:rPr>
      </w:pPr>
    </w:p>
    <w:p w14:paraId="3DC925CC">
      <w:pPr>
        <w:pStyle w:val="10"/>
        <w:spacing w:line="440" w:lineRule="exact"/>
        <w:ind w:firstLine="0"/>
        <w:rPr>
          <w:rFonts w:hint="eastAsia" w:ascii="宋体" w:hAnsi="宋体" w:eastAsia="宋体" w:cs="宋体"/>
          <w:b/>
          <w:bCs/>
          <w:color w:val="000000"/>
          <w:sz w:val="21"/>
          <w:szCs w:val="21"/>
        </w:rPr>
      </w:pPr>
    </w:p>
    <w:p w14:paraId="37E252BC">
      <w:pPr>
        <w:pStyle w:val="10"/>
        <w:spacing w:line="440" w:lineRule="exact"/>
        <w:ind w:firstLine="0"/>
        <w:rPr>
          <w:rFonts w:hint="eastAsia" w:ascii="宋体" w:hAnsi="宋体" w:eastAsia="宋体" w:cs="宋体"/>
          <w:b/>
          <w:bCs/>
          <w:color w:val="000000"/>
          <w:sz w:val="21"/>
          <w:szCs w:val="21"/>
        </w:rPr>
      </w:pPr>
    </w:p>
    <w:p w14:paraId="1A5E8875">
      <w:pPr>
        <w:pStyle w:val="10"/>
        <w:spacing w:line="440" w:lineRule="exact"/>
        <w:ind w:firstLine="0"/>
        <w:rPr>
          <w:rFonts w:hint="eastAsia" w:ascii="宋体" w:hAnsi="宋体" w:eastAsia="宋体" w:cs="宋体"/>
          <w:b/>
          <w:bCs/>
          <w:color w:val="000000"/>
          <w:sz w:val="21"/>
          <w:szCs w:val="21"/>
        </w:rPr>
      </w:pPr>
    </w:p>
    <w:p w14:paraId="5B40B4CA">
      <w:pPr>
        <w:pStyle w:val="10"/>
        <w:spacing w:line="440" w:lineRule="exact"/>
        <w:ind w:firstLine="0"/>
        <w:rPr>
          <w:rFonts w:hint="eastAsia" w:ascii="宋体" w:hAnsi="宋体" w:eastAsia="宋体" w:cs="宋体"/>
          <w:b/>
          <w:bCs/>
          <w:color w:val="000000"/>
          <w:sz w:val="21"/>
          <w:szCs w:val="21"/>
        </w:rPr>
      </w:pPr>
    </w:p>
    <w:p w14:paraId="782106A9">
      <w:pPr>
        <w:pStyle w:val="10"/>
        <w:spacing w:line="440" w:lineRule="exact"/>
        <w:ind w:firstLine="0"/>
        <w:rPr>
          <w:rFonts w:hint="eastAsia" w:ascii="宋体" w:hAnsi="宋体" w:eastAsia="宋体" w:cs="宋体"/>
          <w:b/>
          <w:bCs/>
          <w:color w:val="000000"/>
          <w:sz w:val="21"/>
          <w:szCs w:val="21"/>
        </w:rPr>
      </w:pPr>
    </w:p>
    <w:p w14:paraId="382698CE">
      <w:pPr>
        <w:pStyle w:val="10"/>
        <w:spacing w:line="440" w:lineRule="exact"/>
        <w:ind w:firstLine="0"/>
        <w:rPr>
          <w:rFonts w:hint="eastAsia" w:ascii="宋体" w:hAnsi="宋体" w:eastAsia="宋体" w:cs="宋体"/>
          <w:b/>
          <w:bCs/>
          <w:color w:val="000000"/>
          <w:sz w:val="21"/>
          <w:szCs w:val="21"/>
        </w:rPr>
      </w:pPr>
    </w:p>
    <w:p w14:paraId="36E20695">
      <w:pPr>
        <w:pStyle w:val="10"/>
        <w:spacing w:line="440" w:lineRule="exact"/>
        <w:ind w:firstLine="0"/>
        <w:rPr>
          <w:rFonts w:hint="eastAsia" w:ascii="宋体" w:hAnsi="宋体" w:eastAsia="宋体" w:cs="宋体"/>
          <w:b/>
          <w:bCs/>
          <w:color w:val="000000"/>
          <w:sz w:val="21"/>
          <w:szCs w:val="21"/>
        </w:rPr>
      </w:pPr>
    </w:p>
    <w:p w14:paraId="7D9960CB">
      <w:pPr>
        <w:pStyle w:val="10"/>
        <w:spacing w:line="440" w:lineRule="exact"/>
        <w:ind w:firstLine="0"/>
        <w:rPr>
          <w:rFonts w:hint="eastAsia" w:ascii="宋体" w:hAnsi="宋体" w:eastAsia="宋体" w:cs="宋体"/>
          <w:b/>
          <w:bCs/>
          <w:color w:val="000000"/>
          <w:sz w:val="21"/>
          <w:szCs w:val="21"/>
        </w:rPr>
      </w:pPr>
    </w:p>
    <w:p w14:paraId="5D8862E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0B5EF464">
      <w:pPr>
        <w:spacing w:after="120" w:line="1000" w:lineRule="exact"/>
        <w:ind w:left="-51" w:leftChars="-67" w:right="-111" w:rightChars="-53" w:hanging="90" w:hangingChars="28"/>
        <w:jc w:val="center"/>
        <w:rPr>
          <w:rFonts w:hint="eastAsia" w:ascii="宋体" w:hAnsi="宋体" w:eastAsia="宋体"/>
          <w:b/>
          <w:color w:val="auto"/>
          <w:sz w:val="36"/>
          <w:szCs w:val="52"/>
          <w:highlight w:val="none"/>
          <w:lang w:eastAsia="zh-CN"/>
        </w:rPr>
      </w:pPr>
      <w:r>
        <w:rPr>
          <w:rFonts w:hint="eastAsia" w:ascii="宋体" w:hAnsi="宋体"/>
          <w:b/>
          <w:color w:val="auto"/>
          <w:sz w:val="32"/>
          <w:szCs w:val="32"/>
          <w:highlight w:val="none"/>
          <w:lang w:eastAsia="zh-CN"/>
        </w:rPr>
        <w:t>2025年浙江省青少年垒球锦标赛项目</w:t>
      </w:r>
    </w:p>
    <w:p w14:paraId="17CB4C5E">
      <w:pPr>
        <w:spacing w:line="360" w:lineRule="auto"/>
        <w:jc w:val="center"/>
        <w:rPr>
          <w:rFonts w:ascii="宋体" w:hAnsi="宋体"/>
          <w:color w:val="auto"/>
          <w:sz w:val="36"/>
          <w:szCs w:val="36"/>
          <w:highlight w:val="none"/>
        </w:rPr>
      </w:pPr>
    </w:p>
    <w:p w14:paraId="73119A7F">
      <w:pPr>
        <w:spacing w:line="360" w:lineRule="auto"/>
        <w:jc w:val="center"/>
        <w:rPr>
          <w:rFonts w:hint="eastAsia"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NBDW-20251206</w:t>
      </w:r>
    </w:p>
    <w:p w14:paraId="07E45D37">
      <w:pPr>
        <w:pStyle w:val="18"/>
        <w:jc w:val="center"/>
        <w:rPr>
          <w:rFonts w:hint="default" w:ascii="宋体" w:hAnsi="宋体" w:eastAsia="宋体" w:cs="Times New Roman"/>
          <w:color w:val="auto"/>
          <w:kern w:val="2"/>
          <w:sz w:val="36"/>
          <w:szCs w:val="36"/>
          <w:highlight w:val="none"/>
          <w:lang w:val="en-US" w:eastAsia="zh-CN" w:bidi="ar-SA"/>
        </w:rPr>
      </w:pPr>
      <w:r>
        <w:rPr>
          <w:rFonts w:hint="eastAsia" w:ascii="宋体" w:hAnsi="宋体" w:eastAsia="宋体" w:cs="Times New Roman"/>
          <w:color w:val="auto"/>
          <w:kern w:val="2"/>
          <w:sz w:val="36"/>
          <w:szCs w:val="36"/>
          <w:highlight w:val="none"/>
          <w:lang w:val="en-US" w:eastAsia="zh-CN" w:bidi="ar-SA"/>
        </w:rPr>
        <w:t>（标项：  ）</w:t>
      </w:r>
    </w:p>
    <w:p w14:paraId="69F7B271">
      <w:pPr>
        <w:rPr>
          <w:rFonts w:ascii="宋体" w:hAnsi="宋体"/>
          <w:color w:val="auto"/>
          <w:sz w:val="28"/>
          <w:szCs w:val="28"/>
          <w:highlight w:val="none"/>
        </w:rPr>
      </w:pPr>
    </w:p>
    <w:p w14:paraId="7A8A1DD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33814F78">
      <w:pPr>
        <w:jc w:val="center"/>
        <w:rPr>
          <w:rFonts w:ascii="宋体" w:hAnsi="宋体"/>
          <w:color w:val="auto"/>
          <w:sz w:val="28"/>
          <w:szCs w:val="28"/>
          <w:highlight w:val="none"/>
        </w:rPr>
      </w:pPr>
    </w:p>
    <w:p w14:paraId="3604E2E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0A57E107">
      <w:pPr>
        <w:spacing w:line="360" w:lineRule="auto"/>
        <w:jc w:val="center"/>
        <w:rPr>
          <w:rFonts w:ascii="宋体" w:hAnsi="宋体"/>
          <w:color w:val="auto"/>
          <w:sz w:val="36"/>
          <w:szCs w:val="36"/>
          <w:highlight w:val="none"/>
        </w:rPr>
      </w:pPr>
    </w:p>
    <w:p w14:paraId="6549905E">
      <w:pPr>
        <w:spacing w:line="360" w:lineRule="auto"/>
        <w:jc w:val="center"/>
        <w:rPr>
          <w:rFonts w:ascii="宋体" w:hAnsi="宋体"/>
          <w:color w:val="auto"/>
          <w:sz w:val="36"/>
          <w:szCs w:val="36"/>
          <w:highlight w:val="none"/>
        </w:rPr>
      </w:pPr>
    </w:p>
    <w:p w14:paraId="0E4E973F">
      <w:pPr>
        <w:pStyle w:val="4"/>
        <w:rPr>
          <w:rFonts w:ascii="宋体" w:hAnsi="宋体"/>
          <w:color w:val="auto"/>
          <w:sz w:val="36"/>
          <w:szCs w:val="36"/>
          <w:highlight w:val="none"/>
        </w:rPr>
      </w:pPr>
    </w:p>
    <w:p w14:paraId="058E9AB0"/>
    <w:p w14:paraId="7454B2B5">
      <w:pPr>
        <w:spacing w:line="360" w:lineRule="auto"/>
        <w:jc w:val="center"/>
        <w:rPr>
          <w:rFonts w:ascii="宋体" w:hAnsi="宋体"/>
          <w:color w:val="auto"/>
          <w:sz w:val="36"/>
          <w:szCs w:val="36"/>
          <w:highlight w:val="none"/>
        </w:rPr>
      </w:pPr>
    </w:p>
    <w:p w14:paraId="6A535A9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DB812DE">
      <w:pPr>
        <w:pStyle w:val="13"/>
        <w:ind w:left="101" w:leftChars="48" w:firstLine="1920" w:firstLineChars="800"/>
        <w:jc w:val="left"/>
        <w:rPr>
          <w:rFonts w:hAnsi="宋体"/>
          <w:color w:val="auto"/>
          <w:kern w:val="2"/>
          <w:szCs w:val="28"/>
          <w:highlight w:val="none"/>
          <w:u w:val="single"/>
        </w:rPr>
      </w:pPr>
    </w:p>
    <w:p w14:paraId="3FBD31D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7582E98">
      <w:pPr>
        <w:pStyle w:val="10"/>
        <w:spacing w:line="440" w:lineRule="exact"/>
        <w:ind w:firstLine="0"/>
        <w:rPr>
          <w:rFonts w:hint="eastAsia" w:ascii="宋体" w:hAnsi="宋体" w:eastAsia="宋体" w:cs="宋体"/>
          <w:b/>
          <w:bCs/>
          <w:color w:val="000000"/>
          <w:sz w:val="21"/>
          <w:szCs w:val="21"/>
        </w:rPr>
      </w:pPr>
    </w:p>
    <w:p w14:paraId="37D1D217">
      <w:pPr>
        <w:pStyle w:val="10"/>
        <w:spacing w:line="440" w:lineRule="exact"/>
        <w:ind w:firstLine="0"/>
        <w:rPr>
          <w:rFonts w:hint="eastAsia" w:ascii="宋体" w:hAnsi="宋体" w:eastAsia="宋体" w:cs="宋体"/>
          <w:b/>
          <w:bCs/>
          <w:color w:val="000000"/>
          <w:sz w:val="21"/>
          <w:szCs w:val="21"/>
        </w:rPr>
      </w:pPr>
    </w:p>
    <w:p w14:paraId="05C2008A">
      <w:pPr>
        <w:pStyle w:val="10"/>
        <w:spacing w:line="440" w:lineRule="exact"/>
        <w:ind w:firstLine="0"/>
        <w:rPr>
          <w:rFonts w:hint="eastAsia" w:ascii="宋体" w:hAnsi="宋体" w:eastAsia="宋体" w:cs="宋体"/>
          <w:b/>
          <w:bCs/>
          <w:color w:val="000000"/>
          <w:sz w:val="21"/>
          <w:szCs w:val="21"/>
        </w:rPr>
      </w:pPr>
    </w:p>
    <w:p w14:paraId="7DE65223">
      <w:pPr>
        <w:pStyle w:val="10"/>
        <w:spacing w:line="440" w:lineRule="exact"/>
        <w:ind w:firstLine="0"/>
        <w:rPr>
          <w:rFonts w:hint="eastAsia" w:ascii="宋体" w:hAnsi="宋体" w:eastAsia="宋体" w:cs="宋体"/>
          <w:b/>
          <w:bCs/>
          <w:color w:val="000000"/>
          <w:sz w:val="21"/>
          <w:szCs w:val="21"/>
        </w:rPr>
      </w:pPr>
    </w:p>
    <w:p w14:paraId="38E39EBD">
      <w:pPr>
        <w:pStyle w:val="10"/>
        <w:spacing w:line="440" w:lineRule="exact"/>
        <w:ind w:firstLine="0"/>
        <w:rPr>
          <w:rFonts w:hint="eastAsia" w:ascii="宋体" w:hAnsi="宋体" w:eastAsia="宋体" w:cs="宋体"/>
          <w:b/>
          <w:bCs/>
          <w:color w:val="000000"/>
          <w:sz w:val="21"/>
          <w:szCs w:val="21"/>
        </w:rPr>
      </w:pPr>
    </w:p>
    <w:p w14:paraId="6F46FDC4">
      <w:pPr>
        <w:pStyle w:val="10"/>
        <w:spacing w:line="440" w:lineRule="exact"/>
        <w:ind w:firstLine="0"/>
        <w:rPr>
          <w:rFonts w:hint="eastAsia" w:ascii="宋体" w:hAnsi="宋体" w:eastAsia="宋体" w:cs="宋体"/>
          <w:b/>
          <w:bCs/>
          <w:color w:val="000000"/>
          <w:sz w:val="21"/>
          <w:szCs w:val="21"/>
        </w:rPr>
      </w:pPr>
    </w:p>
    <w:p w14:paraId="043BE9BA">
      <w:pPr>
        <w:pStyle w:val="10"/>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40686D2D">
      <w:pPr>
        <w:adjustRightInd w:val="0"/>
        <w:snapToGrid w:val="0"/>
        <w:jc w:val="center"/>
        <w:rPr>
          <w:rFonts w:ascii="宋体" w:hAnsi="宋体" w:cs="宋体"/>
          <w:b/>
          <w:sz w:val="24"/>
        </w:rPr>
      </w:pPr>
      <w:r>
        <w:rPr>
          <w:rFonts w:hint="eastAsia" w:ascii="宋体" w:hAnsi="宋体" w:cs="宋体"/>
          <w:b/>
          <w:sz w:val="24"/>
        </w:rPr>
        <w:t>资格条件自查表</w:t>
      </w:r>
    </w:p>
    <w:tbl>
      <w:tblPr>
        <w:tblStyle w:val="22"/>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38985A6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78E4D00D">
            <w:pPr>
              <w:adjustRightInd w:val="0"/>
              <w:snapToGrid w:val="0"/>
              <w:spacing w:line="240" w:lineRule="exact"/>
              <w:jc w:val="center"/>
              <w:rPr>
                <w:rFonts w:ascii="宋体" w:hAnsi="宋体" w:cs="宋体"/>
              </w:rPr>
            </w:pPr>
            <w:r>
              <w:rPr>
                <w:rStyle w:val="24"/>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53D3128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087C4CBE">
            <w:pPr>
              <w:adjustRightInd w:val="0"/>
              <w:snapToGrid w:val="0"/>
              <w:spacing w:line="240" w:lineRule="exact"/>
              <w:jc w:val="center"/>
              <w:rPr>
                <w:rFonts w:ascii="宋体" w:hAnsi="宋体" w:cs="宋体"/>
              </w:rPr>
            </w:pPr>
            <w:r>
              <w:rPr>
                <w:rStyle w:val="24"/>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566A2A47">
            <w:pPr>
              <w:adjustRightInd w:val="0"/>
              <w:snapToGrid w:val="0"/>
              <w:spacing w:line="240" w:lineRule="exact"/>
              <w:jc w:val="center"/>
              <w:rPr>
                <w:rFonts w:ascii="宋体" w:hAnsi="宋体" w:cs="宋体"/>
              </w:rPr>
            </w:pPr>
            <w:r>
              <w:rPr>
                <w:rStyle w:val="24"/>
                <w:rFonts w:hint="eastAsia" w:ascii="宋体" w:hAnsi="宋体" w:cs="宋体"/>
              </w:rPr>
              <w:t>证明资料</w:t>
            </w:r>
          </w:p>
        </w:tc>
      </w:tr>
      <w:tr w14:paraId="5934EA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079A028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330D579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81A7654">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8FBE1F1">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0455EDC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7A94C605">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0E6C1C55">
            <w:pPr>
              <w:adjustRightInd w:val="0"/>
              <w:snapToGrid w:val="0"/>
              <w:spacing w:line="240" w:lineRule="exact"/>
              <w:rPr>
                <w:rFonts w:ascii="宋体" w:hAnsi="宋体" w:cs="宋体"/>
              </w:rPr>
            </w:pPr>
            <w:r>
              <w:rPr>
                <w:rFonts w:hint="eastAsia" w:ascii="宋体" w:hAnsi="宋体" w:cs="宋体"/>
              </w:rPr>
              <w:t xml:space="preserve">□通过 </w:t>
            </w:r>
          </w:p>
          <w:p w14:paraId="782B8E87">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1FF7972">
            <w:pPr>
              <w:adjustRightInd w:val="0"/>
              <w:snapToGrid w:val="0"/>
              <w:spacing w:line="240" w:lineRule="exact"/>
              <w:jc w:val="center"/>
              <w:rPr>
                <w:rFonts w:ascii="宋体" w:hAnsi="宋体" w:cs="宋体"/>
              </w:rPr>
            </w:pPr>
            <w:r>
              <w:rPr>
                <w:rFonts w:hint="eastAsia" w:ascii="宋体" w:hAnsi="宋体" w:cs="宋体"/>
              </w:rPr>
              <w:t>第（ ）页-（  ）页</w:t>
            </w:r>
          </w:p>
        </w:tc>
      </w:tr>
      <w:tr w14:paraId="0739C79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402B8F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A8362EC">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7C64AAE8">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5E12329">
            <w:pPr>
              <w:adjustRightInd w:val="0"/>
              <w:snapToGrid w:val="0"/>
              <w:spacing w:line="240" w:lineRule="exact"/>
              <w:jc w:val="center"/>
              <w:rPr>
                <w:rFonts w:ascii="宋体" w:hAnsi="宋体" w:cs="宋体"/>
              </w:rPr>
            </w:pPr>
            <w:r>
              <w:rPr>
                <w:rFonts w:hint="eastAsia" w:ascii="宋体" w:hAnsi="宋体" w:cs="宋体"/>
              </w:rPr>
              <w:t>第（ ）页</w:t>
            </w:r>
          </w:p>
        </w:tc>
      </w:tr>
      <w:tr w14:paraId="00CD82C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B31CA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7D63CE7">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195205F7">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21049A98">
            <w:pPr>
              <w:adjustRightInd w:val="0"/>
              <w:snapToGrid w:val="0"/>
              <w:spacing w:line="240" w:lineRule="exact"/>
              <w:jc w:val="center"/>
              <w:rPr>
                <w:rFonts w:ascii="宋体" w:hAnsi="宋体" w:cs="宋体"/>
              </w:rPr>
            </w:pPr>
            <w:r>
              <w:rPr>
                <w:rFonts w:hint="eastAsia" w:ascii="宋体" w:hAnsi="宋体" w:cs="宋体"/>
              </w:rPr>
              <w:t>第（ ）页-（  ）页</w:t>
            </w:r>
          </w:p>
        </w:tc>
      </w:tr>
      <w:tr w14:paraId="31246FEE">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4BB5F27B">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shd w:val="clear" w:color="auto" w:fill="auto"/>
            <w:noWrap w:val="0"/>
            <w:vAlign w:val="center"/>
          </w:tcPr>
          <w:p w14:paraId="2EDCD15B">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0"/>
              </w:rPr>
              <w:t>4.</w:t>
            </w:r>
            <w:r>
              <w:rPr>
                <w:rFonts w:hint="eastAsia" w:ascii="宋体" w:hAnsi="宋体"/>
              </w:rPr>
              <w:t>本项目属于专门面向</w:t>
            </w:r>
            <w:r>
              <w:rPr>
                <w:rFonts w:hint="eastAsia" w:ascii="宋体" w:hAnsi="宋体"/>
                <w:lang w:val="en-US" w:eastAsia="zh-CN"/>
              </w:rPr>
              <w:t>中小</w:t>
            </w:r>
            <w:r>
              <w:rPr>
                <w:rFonts w:hint="eastAsia" w:ascii="宋体" w:hAnsi="宋体"/>
              </w:rPr>
              <w:t>企业采购的项目，投标人应为符合《政府采购促进中小企业发展管理办法》（财库﹝2020﹞46 号）规定的</w:t>
            </w:r>
            <w:r>
              <w:rPr>
                <w:rFonts w:hint="eastAsia" w:ascii="宋体" w:hAnsi="宋体"/>
                <w:lang w:val="en-US" w:eastAsia="zh-CN"/>
              </w:rPr>
              <w:t>中小</w:t>
            </w:r>
            <w:r>
              <w:rPr>
                <w:rFonts w:hint="eastAsia" w:ascii="宋体" w:hAnsi="宋体"/>
              </w:rPr>
              <w:t>企业（其中，</w:t>
            </w:r>
            <w:r>
              <w:rPr>
                <w:rFonts w:hint="eastAsia" w:ascii="宋体" w:hAnsi="宋体"/>
                <w:lang w:val="en-US" w:eastAsia="zh-CN"/>
              </w:rPr>
              <w:t>中小</w:t>
            </w:r>
            <w:r>
              <w:rPr>
                <w:rFonts w:hint="eastAsia" w:ascii="宋体" w:hAnsi="宋体"/>
              </w:rPr>
              <w:t>企业包括视同为小型、微型企业的监狱企业、残疾人福利性单位。）</w:t>
            </w:r>
            <w:r>
              <w:rPr>
                <w:rFonts w:hint="eastAsia" w:ascii="宋体" w:hAnsi="宋体" w:cs="宋体"/>
                <w:szCs w:val="20"/>
              </w:rPr>
              <w:t>。</w:t>
            </w:r>
          </w:p>
        </w:tc>
        <w:tc>
          <w:tcPr>
            <w:tcW w:w="1285" w:type="dxa"/>
            <w:tcBorders>
              <w:top w:val="outset" w:color="111111" w:sz="6" w:space="0"/>
              <w:left w:val="outset" w:color="111111" w:sz="6" w:space="0"/>
              <w:bottom w:val="single" w:color="auto" w:sz="2" w:space="0"/>
              <w:right w:val="outset" w:color="111111" w:sz="6" w:space="0"/>
            </w:tcBorders>
            <w:shd w:val="clear" w:color="auto" w:fill="auto"/>
            <w:noWrap w:val="0"/>
            <w:vAlign w:val="center"/>
          </w:tcPr>
          <w:p w14:paraId="54B21CE4">
            <w:pPr>
              <w:adjustRightInd w:val="0"/>
              <w:snapToGrid w:val="0"/>
              <w:spacing w:line="240" w:lineRule="exact"/>
              <w:rPr>
                <w:rFonts w:ascii="宋体" w:hAnsi="宋体" w:cs="宋体"/>
              </w:rPr>
            </w:pPr>
            <w:r>
              <w:rPr>
                <w:rFonts w:hint="eastAsia" w:ascii="宋体" w:hAnsi="宋体" w:cs="宋体"/>
              </w:rPr>
              <w:t xml:space="preserve">□通过 </w:t>
            </w:r>
          </w:p>
          <w:p w14:paraId="6BC5D14B">
            <w:pPr>
              <w:adjustRightInd w:val="0"/>
              <w:snapToGrid w:val="0"/>
              <w:spacing w:line="240" w:lineRule="exact"/>
              <w:rPr>
                <w:rFonts w:ascii="宋体" w:hAnsi="宋体" w:eastAsia="宋体" w:cs="宋体"/>
                <w:kern w:val="2"/>
                <w:sz w:val="21"/>
                <w:szCs w:val="21"/>
                <w:lang w:val="en-US" w:eastAsia="zh-CN" w:bidi="ar-SA"/>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shd w:val="clear" w:color="auto" w:fill="auto"/>
            <w:noWrap w:val="0"/>
            <w:vAlign w:val="center"/>
          </w:tcPr>
          <w:p w14:paraId="4F414B51">
            <w:pPr>
              <w:adjustRightInd w:val="0"/>
              <w:snapToGrid w:val="0"/>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rPr>
              <w:t>第（ ）页-（  ）页</w:t>
            </w:r>
          </w:p>
        </w:tc>
      </w:tr>
      <w:tr w14:paraId="35AACB7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546D072">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DA6B896">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0EF6B58">
            <w:pPr>
              <w:adjustRightInd w:val="0"/>
              <w:snapToGrid w:val="0"/>
              <w:spacing w:line="240" w:lineRule="exact"/>
              <w:rPr>
                <w:rFonts w:ascii="宋体" w:hAnsi="宋体" w:cs="宋体"/>
              </w:rPr>
            </w:pPr>
            <w:r>
              <w:rPr>
                <w:rFonts w:hint="eastAsia" w:ascii="宋体" w:hAnsi="宋体" w:cs="宋体"/>
              </w:rPr>
              <w:t>□通过</w:t>
            </w:r>
          </w:p>
          <w:p w14:paraId="253A26AB">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E51E599">
            <w:pPr>
              <w:adjustRightInd w:val="0"/>
              <w:snapToGrid w:val="0"/>
              <w:spacing w:line="240" w:lineRule="exact"/>
              <w:jc w:val="center"/>
              <w:rPr>
                <w:rFonts w:ascii="宋体" w:hAnsi="宋体" w:cs="宋体"/>
              </w:rPr>
            </w:pPr>
            <w:r>
              <w:rPr>
                <w:rFonts w:hint="eastAsia" w:ascii="宋体" w:hAnsi="宋体" w:cs="宋体"/>
              </w:rPr>
              <w:t>第（ ）页</w:t>
            </w:r>
          </w:p>
        </w:tc>
      </w:tr>
      <w:tr w14:paraId="7AF6D55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6082B4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7F559FBC">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5E2CCD7">
            <w:pPr>
              <w:adjustRightInd w:val="0"/>
              <w:snapToGrid w:val="0"/>
              <w:spacing w:line="240" w:lineRule="exact"/>
              <w:rPr>
                <w:rFonts w:ascii="宋体" w:hAnsi="宋体" w:cs="宋体"/>
              </w:rPr>
            </w:pPr>
            <w:r>
              <w:rPr>
                <w:rFonts w:hint="eastAsia" w:ascii="宋体" w:hAnsi="宋体" w:cs="宋体"/>
              </w:rPr>
              <w:t xml:space="preserve">□通过 </w:t>
            </w:r>
          </w:p>
          <w:p w14:paraId="3C51A380">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6C51341">
            <w:pPr>
              <w:adjustRightInd w:val="0"/>
              <w:snapToGrid w:val="0"/>
              <w:spacing w:line="240" w:lineRule="exact"/>
              <w:jc w:val="center"/>
              <w:rPr>
                <w:rFonts w:ascii="宋体" w:hAnsi="宋体" w:cs="宋体"/>
              </w:rPr>
            </w:pPr>
            <w:r>
              <w:rPr>
                <w:rFonts w:hint="eastAsia" w:ascii="宋体" w:hAnsi="宋体" w:cs="宋体"/>
              </w:rPr>
              <w:t>第（ ）页</w:t>
            </w:r>
          </w:p>
        </w:tc>
      </w:tr>
      <w:tr w14:paraId="6963522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07228A6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378A1DDC">
            <w:pPr>
              <w:adjustRightInd w:val="0"/>
              <w:snapToGrid w:val="0"/>
              <w:spacing w:line="240" w:lineRule="exact"/>
              <w:rPr>
                <w:rFonts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3017471D">
            <w:pPr>
              <w:adjustRightInd w:val="0"/>
              <w:snapToGrid w:val="0"/>
              <w:spacing w:line="240" w:lineRule="exact"/>
              <w:rPr>
                <w:rFonts w:ascii="宋体" w:hAnsi="宋体" w:cs="宋体"/>
              </w:rPr>
            </w:pPr>
            <w:r>
              <w:rPr>
                <w:rFonts w:hint="eastAsia" w:ascii="宋体" w:hAnsi="宋体" w:cs="宋体"/>
              </w:rPr>
              <w:t xml:space="preserve">□通过 </w:t>
            </w:r>
          </w:p>
          <w:p w14:paraId="0741F6A5">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86FFB2F">
            <w:pPr>
              <w:adjustRightInd w:val="0"/>
              <w:snapToGrid w:val="0"/>
              <w:spacing w:line="240" w:lineRule="exact"/>
              <w:jc w:val="center"/>
              <w:rPr>
                <w:rFonts w:ascii="宋体" w:hAnsi="宋体" w:cs="宋体"/>
              </w:rPr>
            </w:pPr>
            <w:r>
              <w:rPr>
                <w:rFonts w:hint="eastAsia" w:ascii="宋体" w:hAnsi="宋体" w:cs="宋体"/>
              </w:rPr>
              <w:t>第（ ）页</w:t>
            </w:r>
          </w:p>
        </w:tc>
      </w:tr>
    </w:tbl>
    <w:p w14:paraId="05F7FC1D">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1BF098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9DB7E5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7ADA7C9">
      <w:pPr>
        <w:spacing w:line="360" w:lineRule="auto"/>
        <w:ind w:firstLine="420" w:firstLineChars="200"/>
        <w:rPr>
          <w:rFonts w:ascii="宋体" w:hAnsi="宋体" w:cs="宋体"/>
        </w:rPr>
      </w:pPr>
      <w:r>
        <w:rPr>
          <w:rFonts w:hint="eastAsia" w:ascii="宋体" w:hAnsi="宋体" w:cs="宋体"/>
        </w:rPr>
        <w:t xml:space="preserve">                                                                  年  月  日</w:t>
      </w:r>
    </w:p>
    <w:p w14:paraId="40B765CA">
      <w:pPr>
        <w:pStyle w:val="10"/>
        <w:spacing w:line="440" w:lineRule="exact"/>
        <w:ind w:firstLine="0"/>
        <w:rPr>
          <w:rFonts w:hint="eastAsia" w:ascii="宋体" w:hAnsi="宋体" w:eastAsia="宋体" w:cs="宋体"/>
          <w:b/>
          <w:bCs/>
          <w:color w:val="000000"/>
          <w:sz w:val="21"/>
          <w:szCs w:val="21"/>
        </w:rPr>
      </w:pPr>
    </w:p>
    <w:p w14:paraId="2B00C2B3">
      <w:pPr>
        <w:pStyle w:val="10"/>
        <w:spacing w:line="440" w:lineRule="exact"/>
        <w:ind w:firstLine="0"/>
        <w:rPr>
          <w:rFonts w:hint="eastAsia" w:ascii="宋体" w:hAnsi="宋体" w:eastAsia="宋体" w:cs="宋体"/>
          <w:b/>
          <w:bCs/>
          <w:color w:val="000000"/>
          <w:sz w:val="21"/>
          <w:szCs w:val="21"/>
        </w:rPr>
      </w:pPr>
    </w:p>
    <w:p w14:paraId="2BBDA98A">
      <w:pPr>
        <w:pStyle w:val="10"/>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601727">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20AB2498">
      <w:pPr>
        <w:snapToGrid w:val="0"/>
        <w:spacing w:before="120" w:beforeLines="50" w:after="50"/>
        <w:rPr>
          <w:rFonts w:ascii="宋体" w:hAnsi="宋体" w:cs="宋体"/>
        </w:rPr>
      </w:pPr>
    </w:p>
    <w:p w14:paraId="534A143D">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66D49ED0">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5B349061">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64C4662">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D2A96">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3970927">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2BEE27E3">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046BFD2C">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120E9DB">
      <w:pPr>
        <w:snapToGrid w:val="0"/>
        <w:spacing w:line="360" w:lineRule="auto"/>
        <w:ind w:left="425"/>
        <w:rPr>
          <w:rFonts w:hAnsi="宋体" w:cs="宋体"/>
          <w:b/>
          <w:color w:val="000000"/>
        </w:rPr>
      </w:pPr>
    </w:p>
    <w:p w14:paraId="698C10E5">
      <w:pPr>
        <w:snapToGrid w:val="0"/>
        <w:spacing w:line="360" w:lineRule="auto"/>
        <w:ind w:left="425"/>
        <w:rPr>
          <w:rFonts w:hAnsi="宋体" w:cs="宋体"/>
          <w:b/>
          <w:color w:val="000000"/>
        </w:rPr>
      </w:pPr>
    </w:p>
    <w:p w14:paraId="154F0B92">
      <w:pPr>
        <w:snapToGrid w:val="0"/>
        <w:spacing w:line="360" w:lineRule="auto"/>
        <w:ind w:left="425"/>
        <w:rPr>
          <w:rFonts w:hAnsi="宋体" w:cs="宋体"/>
          <w:color w:val="000000"/>
          <w:spacing w:val="4"/>
        </w:rPr>
      </w:pPr>
      <w:r>
        <w:rPr>
          <w:rFonts w:hint="eastAsia" w:hAnsi="宋体" w:cs="宋体"/>
          <w:b/>
          <w:color w:val="000000"/>
        </w:rPr>
        <w:t>特此声明！</w:t>
      </w:r>
    </w:p>
    <w:p w14:paraId="75F84A75">
      <w:pPr>
        <w:pStyle w:val="11"/>
        <w:tabs>
          <w:tab w:val="left" w:pos="939"/>
        </w:tabs>
        <w:snapToGrid w:val="0"/>
        <w:spacing w:line="360" w:lineRule="auto"/>
        <w:ind w:left="716" w:leftChars="150" w:hanging="401" w:hangingChars="191"/>
        <w:rPr>
          <w:rFonts w:ascii="宋体" w:hAnsi="宋体" w:cs="宋体"/>
          <w:sz w:val="21"/>
        </w:rPr>
      </w:pPr>
    </w:p>
    <w:p w14:paraId="70E006EA">
      <w:pPr>
        <w:pStyle w:val="32"/>
        <w:snapToGrid w:val="0"/>
        <w:spacing w:before="120" w:beforeLines="50"/>
        <w:ind w:firstLine="200"/>
        <w:rPr>
          <w:rFonts w:ascii="宋体" w:hAnsi="宋体" w:cs="宋体"/>
          <w:sz w:val="21"/>
          <w:szCs w:val="21"/>
        </w:rPr>
      </w:pPr>
    </w:p>
    <w:p w14:paraId="480A7DF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2BD6C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D6FA736">
      <w:pPr>
        <w:adjustRightInd w:val="0"/>
        <w:snapToGrid w:val="0"/>
        <w:spacing w:line="440" w:lineRule="exact"/>
        <w:jc w:val="right"/>
        <w:rPr>
          <w:rFonts w:ascii="宋体" w:hAnsi="宋体" w:cs="宋体"/>
        </w:rPr>
      </w:pPr>
      <w:r>
        <w:rPr>
          <w:rFonts w:hint="eastAsia" w:ascii="宋体" w:hAnsi="宋体" w:cs="宋体"/>
        </w:rPr>
        <w:t xml:space="preserve">                                                              年  月  日</w:t>
      </w:r>
    </w:p>
    <w:p w14:paraId="4688B56B">
      <w:pPr>
        <w:snapToGrid w:val="0"/>
        <w:spacing w:line="360" w:lineRule="auto"/>
        <w:jc w:val="left"/>
        <w:rPr>
          <w:rFonts w:ascii="宋体" w:hAnsi="宋体" w:cs="宋体"/>
        </w:rPr>
      </w:pPr>
    </w:p>
    <w:p w14:paraId="7AEFC946">
      <w:pPr>
        <w:pStyle w:val="2"/>
        <w:rPr>
          <w:rFonts w:ascii="宋体" w:hAnsi="宋体" w:cs="宋体"/>
        </w:rPr>
      </w:pPr>
    </w:p>
    <w:p w14:paraId="0A7E783B">
      <w:pPr>
        <w:pStyle w:val="2"/>
        <w:rPr>
          <w:rFonts w:ascii="宋体" w:hAnsi="宋体" w:cs="宋体"/>
        </w:rPr>
      </w:pPr>
    </w:p>
    <w:p w14:paraId="717CA0FB">
      <w:pPr>
        <w:pStyle w:val="2"/>
        <w:rPr>
          <w:rFonts w:ascii="宋体" w:hAnsi="宋体" w:cs="宋体"/>
        </w:rPr>
      </w:pPr>
    </w:p>
    <w:p w14:paraId="2A498399">
      <w:pPr>
        <w:pStyle w:val="2"/>
        <w:rPr>
          <w:rFonts w:ascii="宋体" w:hAnsi="宋体" w:cs="宋体"/>
        </w:rPr>
      </w:pPr>
    </w:p>
    <w:p w14:paraId="2F4F570A">
      <w:pPr>
        <w:pStyle w:val="2"/>
        <w:rPr>
          <w:rFonts w:ascii="宋体" w:hAnsi="宋体" w:cs="宋体"/>
        </w:rPr>
      </w:pPr>
    </w:p>
    <w:p w14:paraId="4CEE1FF5">
      <w:pPr>
        <w:pStyle w:val="2"/>
        <w:rPr>
          <w:rFonts w:ascii="宋体" w:hAnsi="宋体" w:cs="宋体"/>
        </w:rPr>
      </w:pPr>
    </w:p>
    <w:p w14:paraId="55959939">
      <w:pPr>
        <w:pStyle w:val="2"/>
        <w:rPr>
          <w:rFonts w:ascii="宋体" w:hAnsi="宋体" w:cs="宋体"/>
        </w:rPr>
      </w:pPr>
    </w:p>
    <w:p w14:paraId="281B9C3A">
      <w:pPr>
        <w:pStyle w:val="19"/>
        <w:widowControl w:val="0"/>
        <w:spacing w:beforeAutospacing="0" w:after="120" w:afterAutospacing="0" w:line="520" w:lineRule="exact"/>
        <w:ind w:left="420" w:leftChars="200"/>
        <w:rPr>
          <w:rFonts w:hint="default" w:eastAsia="宋体"/>
          <w:b/>
          <w:kern w:val="2"/>
          <w:sz w:val="28"/>
          <w:szCs w:val="20"/>
          <w:lang w:val="en-US" w:eastAsia="zh-CN"/>
        </w:rPr>
      </w:pPr>
      <w:r>
        <w:rPr>
          <w:rFonts w:hint="eastAsia"/>
          <w:b/>
          <w:bCs/>
          <w:kern w:val="2"/>
          <w:sz w:val="21"/>
          <w:szCs w:val="21"/>
        </w:rPr>
        <w:t>附件</w:t>
      </w:r>
      <w:r>
        <w:rPr>
          <w:rFonts w:hint="eastAsia"/>
          <w:b/>
          <w:bCs/>
          <w:kern w:val="2"/>
          <w:sz w:val="21"/>
          <w:szCs w:val="21"/>
          <w:lang w:val="en-US" w:eastAsia="zh-CN"/>
        </w:rPr>
        <w:t>三</w:t>
      </w:r>
    </w:p>
    <w:p w14:paraId="75F29D5E">
      <w:pPr>
        <w:pStyle w:val="19"/>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6D8DF3EA">
      <w:pPr>
        <w:spacing w:line="588" w:lineRule="exact"/>
        <w:rPr>
          <w:rFonts w:ascii="宋体" w:hAnsi="宋体" w:cs="宋体"/>
          <w:b/>
          <w:spacing w:val="6"/>
          <w:sz w:val="30"/>
          <w:szCs w:val="30"/>
        </w:rPr>
      </w:pPr>
    </w:p>
    <w:p w14:paraId="427BD0B9">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cs="Times New Roman"/>
          <w:b/>
          <w:bCs/>
          <w:u w:val="single"/>
        </w:rPr>
        <w:t>宁波市北仑区文化和广电旅游体育局</w:t>
      </w:r>
      <w:r>
        <w:rPr>
          <w:rFonts w:hint="eastAsia" w:ascii="宋体" w:hAnsi="宋体" w:cs="宋体"/>
        </w:rPr>
        <w:t>的</w:t>
      </w:r>
      <w:r>
        <w:rPr>
          <w:rFonts w:hint="eastAsia" w:cs="Times New Roman"/>
          <w:b/>
          <w:bCs/>
          <w:u w:val="single"/>
          <w:lang w:val="en-US" w:eastAsia="zh-CN"/>
        </w:rPr>
        <w:t>2025年浙江省青少年垒球锦标赛项目</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2E5135BC">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hAnsi="宋体" w:cs="宋体"/>
          <w:b/>
          <w:sz w:val="21"/>
          <w:szCs w:val="21"/>
          <w:u w:val="single"/>
          <w:lang w:eastAsia="zh-CN"/>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28621178">
      <w:pPr>
        <w:spacing w:line="480" w:lineRule="auto"/>
        <w:ind w:firstLine="420" w:firstLineChars="200"/>
        <w:rPr>
          <w:rFonts w:ascii="宋体" w:hAnsi="宋体" w:cs="宋体"/>
        </w:rPr>
      </w:pPr>
      <w:r>
        <w:rPr>
          <w:rFonts w:hint="eastAsia" w:ascii="宋体" w:hAnsi="宋体" w:cs="宋体"/>
        </w:rPr>
        <w:t>……</w:t>
      </w:r>
    </w:p>
    <w:p w14:paraId="399145AB">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17332C0">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A454BBD">
      <w:pPr>
        <w:spacing w:line="500" w:lineRule="exact"/>
        <w:rPr>
          <w:rFonts w:ascii="宋体" w:hAnsi="宋体" w:cs="宋体"/>
        </w:rPr>
      </w:pPr>
      <w:r>
        <w:rPr>
          <w:rFonts w:hint="eastAsia" w:ascii="宋体" w:hAnsi="宋体" w:cs="宋体"/>
        </w:rPr>
        <w:t xml:space="preserve">                        </w:t>
      </w:r>
    </w:p>
    <w:p w14:paraId="467AFD7A">
      <w:pPr>
        <w:spacing w:line="500" w:lineRule="exact"/>
        <w:rPr>
          <w:rFonts w:ascii="宋体" w:hAnsi="宋体" w:cs="宋体"/>
        </w:rPr>
      </w:pPr>
    </w:p>
    <w:p w14:paraId="65D8AB20">
      <w:pPr>
        <w:spacing w:line="500" w:lineRule="exact"/>
        <w:ind w:firstLine="2310" w:firstLineChars="1100"/>
        <w:rPr>
          <w:rFonts w:ascii="宋体" w:hAnsi="宋体" w:cs="宋体"/>
        </w:rPr>
      </w:pPr>
      <w:r>
        <w:rPr>
          <w:rFonts w:hint="eastAsia" w:ascii="宋体" w:hAnsi="宋体" w:cs="宋体"/>
        </w:rPr>
        <w:t>企业名称（盖章）：</w:t>
      </w:r>
    </w:p>
    <w:p w14:paraId="7B8CD581">
      <w:pPr>
        <w:spacing w:line="500" w:lineRule="exact"/>
        <w:rPr>
          <w:rFonts w:ascii="宋体" w:hAnsi="宋体" w:cs="宋体"/>
        </w:rPr>
      </w:pPr>
      <w:r>
        <w:rPr>
          <w:rFonts w:hint="eastAsia" w:ascii="宋体" w:hAnsi="宋体" w:cs="宋体"/>
        </w:rPr>
        <w:t xml:space="preserve">                        日期：</w:t>
      </w:r>
    </w:p>
    <w:p w14:paraId="72440062">
      <w:pPr>
        <w:rPr>
          <w:rFonts w:ascii="宋体" w:hAnsi="宋体" w:cs="宋体"/>
          <w:kern w:val="0"/>
          <w:vertAlign w:val="superscript"/>
        </w:rPr>
      </w:pPr>
    </w:p>
    <w:p w14:paraId="77414594">
      <w:pPr>
        <w:rPr>
          <w:rFonts w:ascii="宋体" w:hAnsi="宋体" w:cs="宋体"/>
          <w:kern w:val="0"/>
          <w:vertAlign w:val="superscript"/>
        </w:rPr>
      </w:pPr>
    </w:p>
    <w:p w14:paraId="6304B4AF">
      <w:pPr>
        <w:rPr>
          <w:rFonts w:ascii="宋体" w:hAnsi="宋体" w:cs="宋体"/>
          <w:kern w:val="0"/>
          <w:vertAlign w:val="superscript"/>
        </w:rPr>
      </w:pPr>
    </w:p>
    <w:p w14:paraId="320319AB">
      <w:pPr>
        <w:numPr>
          <w:ilvl w:val="0"/>
          <w:numId w:val="7"/>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3C1509DF">
      <w:pPr>
        <w:pStyle w:val="34"/>
        <w:rPr>
          <w:rFonts w:hAnsi="宋体"/>
          <w:color w:val="000000"/>
        </w:rPr>
      </w:pPr>
    </w:p>
    <w:p w14:paraId="65017CEA">
      <w:pPr>
        <w:pStyle w:val="34"/>
        <w:rPr>
          <w:rFonts w:hAnsi="宋体"/>
          <w:color w:val="000000"/>
        </w:rPr>
      </w:pPr>
    </w:p>
    <w:p w14:paraId="1AA73A04">
      <w:pPr>
        <w:pStyle w:val="34"/>
        <w:rPr>
          <w:rFonts w:hAnsi="宋体"/>
          <w:color w:val="000000"/>
        </w:rPr>
      </w:pPr>
    </w:p>
    <w:p w14:paraId="471C1997">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466711F9">
      <w:pPr>
        <w:snapToGrid w:val="0"/>
        <w:spacing w:line="400" w:lineRule="exact"/>
        <w:jc w:val="left"/>
        <w:rPr>
          <w:rFonts w:hint="eastAsia" w:cs="宋体"/>
          <w:color w:val="000000"/>
        </w:rPr>
      </w:pPr>
    </w:p>
    <w:p w14:paraId="5AD59180">
      <w:pPr>
        <w:snapToGrid w:val="0"/>
        <w:spacing w:line="400" w:lineRule="exact"/>
        <w:jc w:val="left"/>
        <w:rPr>
          <w:rStyle w:val="33"/>
          <w:rFonts w:hint="default" w:ascii="宋体" w:hAnsi="宋体" w:cs="宋体"/>
          <w:bCs/>
          <w:color w:val="000000"/>
          <w:sz w:val="21"/>
          <w:lang w:val="en-US"/>
        </w:rPr>
      </w:pPr>
      <w:r>
        <w:rPr>
          <w:rFonts w:cs="宋体"/>
          <w:color w:val="000000"/>
        </w:rPr>
        <w:br w:type="page"/>
      </w:r>
      <w:r>
        <w:rPr>
          <w:rStyle w:val="33"/>
          <w:rFonts w:hint="eastAsia" w:ascii="宋体" w:hAnsi="宋体" w:cs="宋体"/>
          <w:bCs/>
          <w:color w:val="000000"/>
          <w:sz w:val="21"/>
        </w:rPr>
        <w:t>附件</w:t>
      </w:r>
      <w:r>
        <w:rPr>
          <w:rStyle w:val="33"/>
          <w:rFonts w:hint="eastAsia" w:ascii="宋体" w:hAnsi="宋体" w:cs="宋体"/>
          <w:bCs/>
          <w:color w:val="000000"/>
          <w:sz w:val="21"/>
          <w:lang w:val="en-US"/>
        </w:rPr>
        <w:t>四</w:t>
      </w:r>
    </w:p>
    <w:p w14:paraId="50D5BAD6">
      <w:pPr>
        <w:spacing w:line="400" w:lineRule="exact"/>
        <w:jc w:val="center"/>
        <w:rPr>
          <w:rStyle w:val="33"/>
          <w:rFonts w:hint="eastAsia"/>
          <w:bCs/>
          <w:color w:val="000000"/>
          <w:sz w:val="21"/>
        </w:rPr>
      </w:pPr>
    </w:p>
    <w:p w14:paraId="7CADF30F">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7A866EB0">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58C960B6">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445754FB">
      <w:pPr>
        <w:spacing w:line="588" w:lineRule="exact"/>
        <w:ind w:firstLine="420" w:firstLineChars="200"/>
        <w:rPr>
          <w:rFonts w:ascii="宋体" w:hAnsi="宋体"/>
          <w:color w:val="000000"/>
        </w:rPr>
      </w:pPr>
    </w:p>
    <w:p w14:paraId="7E0A908B">
      <w:pPr>
        <w:spacing w:line="588" w:lineRule="exact"/>
        <w:ind w:firstLine="420" w:firstLineChars="200"/>
        <w:rPr>
          <w:rFonts w:ascii="宋体" w:hAnsi="宋体"/>
          <w:color w:val="000000"/>
        </w:rPr>
      </w:pPr>
    </w:p>
    <w:p w14:paraId="71912567">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7637F3C7">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743559D7">
      <w:pPr>
        <w:pStyle w:val="2"/>
        <w:rPr>
          <w:rFonts w:ascii="宋体" w:hAnsi="宋体" w:cs="宋体"/>
        </w:rPr>
        <w:sectPr>
          <w:headerReference r:id="rId5" w:type="default"/>
          <w:footerReference r:id="rId6" w:type="default"/>
          <w:pgSz w:w="11906" w:h="16838"/>
          <w:pgMar w:top="1474" w:right="1230" w:bottom="1247" w:left="1287" w:header="851" w:footer="851" w:gutter="0"/>
          <w:cols w:space="720" w:num="1"/>
          <w:titlePg/>
          <w:docGrid w:linePitch="312" w:charSpace="0"/>
        </w:sectPr>
      </w:pPr>
    </w:p>
    <w:p w14:paraId="11B371BE">
      <w:pPr>
        <w:pStyle w:val="10"/>
        <w:spacing w:line="440" w:lineRule="exact"/>
        <w:ind w:firstLine="0"/>
        <w:rPr>
          <w:rFonts w:hint="eastAsia" w:ascii="宋体" w:hAnsi="宋体" w:eastAsia="宋体"/>
          <w:b/>
          <w:bCs/>
          <w:color w:val="000000"/>
          <w:sz w:val="21"/>
          <w:szCs w:val="21"/>
          <w:lang w:eastAsia="zh-CN"/>
        </w:rPr>
      </w:pPr>
      <w:r>
        <w:rPr>
          <w:rFonts w:hint="eastAsia"/>
        </w:rPr>
        <w:t xml:space="preserve">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13565C8C">
      <w:pPr>
        <w:snapToGrid w:val="0"/>
        <w:spacing w:line="360" w:lineRule="auto"/>
        <w:jc w:val="left"/>
        <w:rPr>
          <w:rFonts w:ascii="宋体" w:hAnsi="宋体" w:cs="宋体"/>
        </w:rPr>
      </w:pPr>
    </w:p>
    <w:p w14:paraId="0F133B94">
      <w:pPr>
        <w:jc w:val="center"/>
        <w:rPr>
          <w:rFonts w:ascii="宋体" w:hAnsi="宋体" w:cs="宋体"/>
          <w:b/>
        </w:rPr>
      </w:pPr>
      <w:r>
        <w:rPr>
          <w:rFonts w:hint="eastAsia" w:ascii="宋体" w:hAnsi="宋体" w:cs="宋体"/>
          <w:b/>
        </w:rPr>
        <w:t>符合性自查表</w:t>
      </w:r>
    </w:p>
    <w:p w14:paraId="4D8010DE">
      <w:pPr>
        <w:jc w:val="center"/>
        <w:rPr>
          <w:rFonts w:ascii="宋体" w:hAnsi="宋体" w:cs="宋体"/>
          <w:b/>
        </w:rPr>
      </w:pPr>
    </w:p>
    <w:tbl>
      <w:tblPr>
        <w:tblStyle w:val="22"/>
        <w:tblW w:w="8679"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07"/>
        <w:gridCol w:w="4101"/>
        <w:gridCol w:w="1234"/>
        <w:gridCol w:w="2537"/>
      </w:tblGrid>
      <w:tr w14:paraId="463B66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61" w:hRule="atLeast"/>
          <w:jc w:val="center"/>
        </w:trPr>
        <w:tc>
          <w:tcPr>
            <w:tcW w:w="807" w:type="dxa"/>
            <w:tcBorders>
              <w:top w:val="single" w:color="auto" w:sz="12" w:space="0"/>
              <w:left w:val="single" w:color="auto" w:sz="12" w:space="0"/>
              <w:bottom w:val="outset" w:color="111111" w:sz="6" w:space="0"/>
              <w:right w:val="outset" w:color="111111" w:sz="6" w:space="0"/>
            </w:tcBorders>
            <w:noWrap w:val="0"/>
            <w:vAlign w:val="center"/>
          </w:tcPr>
          <w:p w14:paraId="20A7F208">
            <w:pPr>
              <w:spacing w:line="240" w:lineRule="exact"/>
              <w:jc w:val="center"/>
              <w:rPr>
                <w:rFonts w:ascii="宋体" w:hAnsi="宋体" w:cs="宋体"/>
              </w:rPr>
            </w:pPr>
            <w:r>
              <w:rPr>
                <w:rFonts w:hint="eastAsia" w:ascii="宋体" w:hAnsi="宋体" w:cs="宋体"/>
              </w:rPr>
              <w:t>评审内容</w:t>
            </w:r>
          </w:p>
        </w:tc>
        <w:tc>
          <w:tcPr>
            <w:tcW w:w="4101" w:type="dxa"/>
            <w:tcBorders>
              <w:top w:val="single" w:color="auto" w:sz="12" w:space="0"/>
              <w:left w:val="outset" w:color="111111" w:sz="6" w:space="0"/>
              <w:bottom w:val="outset" w:color="111111" w:sz="6" w:space="0"/>
              <w:right w:val="outset" w:color="111111" w:sz="6" w:space="0"/>
            </w:tcBorders>
            <w:noWrap w:val="0"/>
            <w:vAlign w:val="center"/>
          </w:tcPr>
          <w:p w14:paraId="6F1E8FFF">
            <w:pPr>
              <w:spacing w:line="240" w:lineRule="exact"/>
              <w:jc w:val="center"/>
              <w:rPr>
                <w:rFonts w:ascii="宋体" w:hAnsi="宋体" w:cs="宋体"/>
              </w:rPr>
            </w:pPr>
            <w:r>
              <w:rPr>
                <w:rFonts w:hint="eastAsia" w:ascii="宋体" w:hAnsi="宋体" w:cs="宋体"/>
              </w:rPr>
              <w:t>磋商采购文件要求</w:t>
            </w:r>
          </w:p>
        </w:tc>
        <w:tc>
          <w:tcPr>
            <w:tcW w:w="1234" w:type="dxa"/>
            <w:tcBorders>
              <w:top w:val="single" w:color="auto" w:sz="12" w:space="0"/>
              <w:left w:val="outset" w:color="111111" w:sz="6" w:space="0"/>
              <w:bottom w:val="outset" w:color="111111" w:sz="6" w:space="0"/>
              <w:right w:val="outset" w:color="111111" w:sz="6" w:space="0"/>
            </w:tcBorders>
            <w:noWrap w:val="0"/>
            <w:vAlign w:val="center"/>
          </w:tcPr>
          <w:p w14:paraId="3746E179">
            <w:pPr>
              <w:spacing w:line="240" w:lineRule="exact"/>
              <w:jc w:val="center"/>
              <w:rPr>
                <w:rFonts w:ascii="宋体" w:hAnsi="宋体" w:cs="宋体"/>
              </w:rPr>
            </w:pPr>
            <w:r>
              <w:rPr>
                <w:rFonts w:hint="eastAsia" w:ascii="宋体" w:hAnsi="宋体" w:cs="宋体"/>
              </w:rPr>
              <w:t>自查结论</w:t>
            </w:r>
          </w:p>
        </w:tc>
        <w:tc>
          <w:tcPr>
            <w:tcW w:w="2537" w:type="dxa"/>
            <w:tcBorders>
              <w:top w:val="single" w:color="auto" w:sz="12" w:space="0"/>
              <w:left w:val="outset" w:color="111111" w:sz="6" w:space="0"/>
              <w:bottom w:val="outset" w:color="111111" w:sz="6" w:space="0"/>
              <w:right w:val="single" w:color="auto" w:sz="12" w:space="0"/>
            </w:tcBorders>
            <w:noWrap w:val="0"/>
            <w:vAlign w:val="center"/>
          </w:tcPr>
          <w:p w14:paraId="7DE5E7E4">
            <w:pPr>
              <w:spacing w:line="240" w:lineRule="exact"/>
              <w:jc w:val="center"/>
              <w:rPr>
                <w:rFonts w:ascii="宋体" w:hAnsi="宋体" w:cs="宋体"/>
              </w:rPr>
            </w:pPr>
            <w:r>
              <w:rPr>
                <w:rFonts w:hint="eastAsia" w:ascii="宋体" w:hAnsi="宋体" w:cs="宋体"/>
              </w:rPr>
              <w:t>证明资料</w:t>
            </w:r>
          </w:p>
        </w:tc>
      </w:tr>
      <w:tr w14:paraId="1CDDD3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079" w:hRule="atLeast"/>
          <w:jc w:val="center"/>
        </w:trPr>
        <w:tc>
          <w:tcPr>
            <w:tcW w:w="807" w:type="dxa"/>
            <w:vMerge w:val="restart"/>
            <w:tcBorders>
              <w:top w:val="outset" w:color="111111" w:sz="6" w:space="0"/>
              <w:left w:val="single" w:color="auto" w:sz="12" w:space="0"/>
              <w:right w:val="outset" w:color="111111" w:sz="6" w:space="0"/>
            </w:tcBorders>
            <w:noWrap w:val="0"/>
            <w:vAlign w:val="center"/>
          </w:tcPr>
          <w:p w14:paraId="23AE74B8">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6B4409E">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3F7C79F6">
            <w:pPr>
              <w:spacing w:line="240" w:lineRule="exact"/>
              <w:rPr>
                <w:rFonts w:ascii="宋体" w:hAnsi="宋体" w:cs="宋体"/>
              </w:rPr>
            </w:pPr>
            <w:r>
              <w:rPr>
                <w:rFonts w:hint="eastAsia" w:ascii="宋体" w:hAnsi="宋体" w:cs="宋体"/>
              </w:rPr>
              <w:t xml:space="preserve">□通过 </w:t>
            </w:r>
          </w:p>
          <w:p w14:paraId="75E33198">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279B520E">
            <w:pPr>
              <w:spacing w:line="240" w:lineRule="exact"/>
              <w:rPr>
                <w:rFonts w:ascii="宋体" w:hAnsi="宋体" w:cs="宋体"/>
              </w:rPr>
            </w:pPr>
            <w:r>
              <w:rPr>
                <w:rFonts w:hint="eastAsia" w:ascii="宋体" w:hAnsi="宋体" w:cs="宋体"/>
              </w:rPr>
              <w:t>第（ ）页</w:t>
            </w:r>
          </w:p>
        </w:tc>
      </w:tr>
      <w:tr w14:paraId="63E46A0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DD436FA">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659870E5">
            <w:pPr>
              <w:spacing w:line="240" w:lineRule="exact"/>
              <w:rPr>
                <w:rFonts w:ascii="宋体" w:hAnsi="宋体" w:cs="宋体"/>
              </w:rPr>
            </w:pPr>
            <w:r>
              <w:rPr>
                <w:rFonts w:hint="eastAsia" w:ascii="宋体" w:hAnsi="宋体" w:cs="宋体"/>
              </w:rPr>
              <w:t>2、法定代表人证明书/法定代表人授权委托书。</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5AFFAC6D">
            <w:pPr>
              <w:spacing w:line="240" w:lineRule="exact"/>
              <w:rPr>
                <w:rFonts w:ascii="宋体" w:hAnsi="宋体" w:cs="宋体"/>
              </w:rPr>
            </w:pPr>
            <w:r>
              <w:rPr>
                <w:rFonts w:hint="eastAsia" w:ascii="宋体" w:hAnsi="宋体" w:cs="宋体"/>
              </w:rPr>
              <w:t xml:space="preserve">□通过 </w:t>
            </w:r>
          </w:p>
          <w:p w14:paraId="7BE50955">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0216156">
            <w:pPr>
              <w:spacing w:line="240" w:lineRule="exact"/>
              <w:rPr>
                <w:rFonts w:ascii="宋体" w:hAnsi="宋体" w:cs="宋体"/>
              </w:rPr>
            </w:pPr>
            <w:r>
              <w:rPr>
                <w:rFonts w:hint="eastAsia" w:ascii="宋体" w:hAnsi="宋体" w:cs="宋体"/>
              </w:rPr>
              <w:t>第（ ）页</w:t>
            </w:r>
          </w:p>
        </w:tc>
      </w:tr>
      <w:tr w14:paraId="281F56B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8B013F6">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46C99873">
            <w:pPr>
              <w:spacing w:line="240" w:lineRule="exact"/>
              <w:rPr>
                <w:rFonts w:ascii="宋体" w:hAnsi="宋体" w:cs="宋体"/>
              </w:rPr>
            </w:pPr>
            <w:r>
              <w:rPr>
                <w:rFonts w:hint="eastAsia" w:ascii="宋体" w:hAnsi="宋体" w:cs="宋体"/>
              </w:rPr>
              <w:t>3、没有其他未实质性响应文件要求的。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8818227">
            <w:pPr>
              <w:spacing w:line="240" w:lineRule="exact"/>
              <w:rPr>
                <w:rFonts w:ascii="宋体" w:hAnsi="宋体" w:cs="宋体"/>
              </w:rPr>
            </w:pPr>
            <w:r>
              <w:rPr>
                <w:rFonts w:hint="eastAsia" w:ascii="宋体" w:hAnsi="宋体" w:cs="宋体"/>
              </w:rPr>
              <w:t xml:space="preserve">□通过 </w:t>
            </w:r>
          </w:p>
          <w:p w14:paraId="02E47E8B">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A572A1F">
            <w:pPr>
              <w:spacing w:line="240" w:lineRule="exact"/>
              <w:rPr>
                <w:rFonts w:ascii="宋体" w:hAnsi="宋体" w:cs="宋体"/>
              </w:rPr>
            </w:pPr>
            <w:r>
              <w:rPr>
                <w:rFonts w:hint="eastAsia" w:ascii="宋体" w:hAnsi="宋体" w:cs="宋体"/>
              </w:rPr>
              <w:t>第（ ）页</w:t>
            </w:r>
          </w:p>
        </w:tc>
      </w:tr>
      <w:tr w14:paraId="4A00A85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22A29BD9">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DE6F835">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4B523A7B">
            <w:pPr>
              <w:spacing w:line="240" w:lineRule="exact"/>
              <w:rPr>
                <w:rFonts w:ascii="宋体" w:hAnsi="宋体" w:cs="宋体"/>
              </w:rPr>
            </w:pPr>
            <w:r>
              <w:rPr>
                <w:rFonts w:hint="eastAsia" w:ascii="宋体" w:hAnsi="宋体" w:cs="宋体"/>
              </w:rPr>
              <w:t xml:space="preserve">□通过 </w:t>
            </w:r>
          </w:p>
          <w:p w14:paraId="1EB629B0">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AB32943">
            <w:pPr>
              <w:spacing w:line="240" w:lineRule="exact"/>
              <w:rPr>
                <w:rFonts w:ascii="宋体" w:hAnsi="宋体" w:cs="宋体"/>
              </w:rPr>
            </w:pPr>
            <w:r>
              <w:rPr>
                <w:rFonts w:hint="eastAsia" w:ascii="宋体" w:hAnsi="宋体" w:cs="宋体"/>
              </w:rPr>
              <w:t>第（ ）页</w:t>
            </w:r>
          </w:p>
        </w:tc>
      </w:tr>
      <w:tr w14:paraId="7B1161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88"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31E21BE8">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1491B08C">
            <w:pPr>
              <w:spacing w:line="240" w:lineRule="exact"/>
              <w:rPr>
                <w:rFonts w:ascii="宋体" w:hAnsi="宋体" w:cs="宋体"/>
              </w:rPr>
            </w:pPr>
            <w:r>
              <w:rPr>
                <w:rFonts w:hint="eastAsia" w:ascii="宋体" w:hAnsi="宋体" w:cs="宋体"/>
              </w:rPr>
              <w:t>5、按有关法律、法规、规章不属于磋商无效的。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D337A37">
            <w:pPr>
              <w:spacing w:line="240" w:lineRule="exact"/>
              <w:rPr>
                <w:rFonts w:ascii="宋体" w:hAnsi="宋体" w:cs="宋体"/>
              </w:rPr>
            </w:pPr>
            <w:r>
              <w:rPr>
                <w:rFonts w:hint="eastAsia" w:ascii="宋体" w:hAnsi="宋体" w:cs="宋体"/>
              </w:rPr>
              <w:t xml:space="preserve">□通过 </w:t>
            </w:r>
          </w:p>
          <w:p w14:paraId="2E4894A4">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5F7C341">
            <w:pPr>
              <w:spacing w:line="240" w:lineRule="exact"/>
              <w:rPr>
                <w:rFonts w:ascii="宋体" w:hAnsi="宋体" w:cs="宋体"/>
              </w:rPr>
            </w:pPr>
            <w:r>
              <w:rPr>
                <w:rFonts w:hint="eastAsia" w:ascii="宋体" w:hAnsi="宋体" w:cs="宋体"/>
              </w:rPr>
              <w:t>第（ ）页</w:t>
            </w:r>
          </w:p>
        </w:tc>
      </w:tr>
    </w:tbl>
    <w:p w14:paraId="5370C065">
      <w:pPr>
        <w:pStyle w:val="21"/>
        <w:ind w:firstLine="480"/>
        <w:rPr>
          <w:rFonts w:eastAsia="宋体"/>
          <w:sz w:val="24"/>
        </w:rPr>
      </w:pPr>
    </w:p>
    <w:p w14:paraId="01297CC2">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9C0BEAF">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FCA7C4D">
      <w:pPr>
        <w:pStyle w:val="21"/>
        <w:rPr>
          <w:sz w:val="24"/>
        </w:rPr>
      </w:pPr>
      <w:r>
        <w:rPr>
          <w:rFonts w:hint="eastAsia" w:ascii="宋体" w:hAnsi="宋体" w:cs="宋体"/>
        </w:rPr>
        <w:t xml:space="preserve">                                                                年  月   日</w:t>
      </w:r>
    </w:p>
    <w:p w14:paraId="7F7502E6">
      <w:pPr>
        <w:pStyle w:val="21"/>
        <w:ind w:firstLine="480"/>
        <w:rPr>
          <w:rFonts w:eastAsia="宋体"/>
          <w:sz w:val="24"/>
        </w:rPr>
      </w:pPr>
    </w:p>
    <w:p w14:paraId="65E28E27">
      <w:pPr>
        <w:pStyle w:val="21"/>
        <w:ind w:firstLine="480"/>
        <w:rPr>
          <w:rFonts w:eastAsia="宋体"/>
          <w:sz w:val="24"/>
        </w:rPr>
      </w:pPr>
    </w:p>
    <w:p w14:paraId="17258DD1">
      <w:pPr>
        <w:pStyle w:val="21"/>
        <w:ind w:firstLine="480"/>
        <w:rPr>
          <w:rFonts w:eastAsia="宋体"/>
          <w:sz w:val="24"/>
        </w:rPr>
      </w:pPr>
    </w:p>
    <w:p w14:paraId="0919A63D">
      <w:pPr>
        <w:rPr>
          <w:sz w:val="24"/>
        </w:rPr>
      </w:pPr>
    </w:p>
    <w:p w14:paraId="367C7A5F">
      <w:pPr>
        <w:pStyle w:val="8"/>
        <w:rPr>
          <w:sz w:val="24"/>
        </w:rPr>
      </w:pPr>
    </w:p>
    <w:p w14:paraId="09E3E91A">
      <w:pPr>
        <w:pStyle w:val="9"/>
        <w:ind w:firstLine="240"/>
        <w:rPr>
          <w:sz w:val="24"/>
        </w:rPr>
      </w:pPr>
    </w:p>
    <w:p w14:paraId="76362901">
      <w:pPr>
        <w:pStyle w:val="10"/>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六</w:t>
      </w:r>
    </w:p>
    <w:p w14:paraId="3FE0E7AA">
      <w:pPr>
        <w:jc w:val="center"/>
        <w:rPr>
          <w:rFonts w:ascii="宋体" w:hAnsi="宋体" w:cs="宋体"/>
          <w:b/>
          <w:sz w:val="32"/>
          <w:szCs w:val="32"/>
        </w:rPr>
      </w:pPr>
      <w:r>
        <w:rPr>
          <w:rFonts w:hint="eastAsia" w:ascii="宋体" w:hAnsi="宋体" w:cs="宋体"/>
          <w:b/>
          <w:sz w:val="32"/>
          <w:szCs w:val="32"/>
        </w:rPr>
        <w:t>供应商响应表</w:t>
      </w:r>
    </w:p>
    <w:p w14:paraId="6A0DAA42">
      <w:pPr>
        <w:rPr>
          <w:rFonts w:ascii="宋体" w:hAnsi="宋体" w:cs="宋体"/>
        </w:rPr>
      </w:pPr>
    </w:p>
    <w:p w14:paraId="3402E189">
      <w:pPr>
        <w:rPr>
          <w:rFonts w:ascii="宋体" w:hAnsi="宋体" w:cs="宋体"/>
        </w:rPr>
      </w:pPr>
      <w:r>
        <w:rPr>
          <w:rFonts w:hint="eastAsia" w:ascii="宋体" w:hAnsi="宋体" w:cs="宋体"/>
        </w:rPr>
        <w:t xml:space="preserve">项目编号：                       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标项：</w:t>
      </w:r>
    </w:p>
    <w:p w14:paraId="46184103">
      <w:pPr>
        <w:rPr>
          <w:rFonts w:ascii="宋体" w:hAnsi="宋体" w:cs="宋体"/>
        </w:rPr>
      </w:pPr>
      <w:r>
        <w:rPr>
          <w:rFonts w:hint="eastAsia" w:ascii="宋体" w:hAnsi="宋体" w:cs="宋体"/>
        </w:rPr>
        <w:t xml:space="preserve">        </w:t>
      </w:r>
    </w:p>
    <w:tbl>
      <w:tblPr>
        <w:tblStyle w:val="22"/>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721FCA0">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A4987D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4A4717C">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5A3F70E7">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2575A097">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633E6E53">
            <w:pPr>
              <w:jc w:val="center"/>
              <w:rPr>
                <w:rFonts w:ascii="宋体" w:hAnsi="宋体" w:cs="宋体"/>
              </w:rPr>
            </w:pPr>
            <w:r>
              <w:rPr>
                <w:rFonts w:hint="eastAsia" w:ascii="宋体" w:hAnsi="宋体" w:cs="宋体"/>
              </w:rPr>
              <w:t>证明文件</w:t>
            </w:r>
          </w:p>
        </w:tc>
      </w:tr>
      <w:tr w14:paraId="1E58C78C">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128CC7B8">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178CDB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7C92F9D2">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2AFD7B">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E467E75">
            <w:pPr>
              <w:jc w:val="center"/>
              <w:rPr>
                <w:rFonts w:ascii="宋体" w:hAnsi="宋体" w:cs="宋体"/>
              </w:rPr>
            </w:pPr>
            <w:r>
              <w:rPr>
                <w:rFonts w:hint="eastAsia" w:ascii="宋体" w:hAnsi="宋体" w:cs="宋体"/>
              </w:rPr>
              <w:t>见（  ）页</w:t>
            </w:r>
          </w:p>
        </w:tc>
      </w:tr>
      <w:tr w14:paraId="6CE367B9">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3431F9F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E7027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A843BA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F7772D">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62F8AD4">
            <w:pPr>
              <w:jc w:val="center"/>
              <w:rPr>
                <w:rFonts w:ascii="宋体" w:hAnsi="宋体" w:cs="宋体"/>
              </w:rPr>
            </w:pPr>
            <w:r>
              <w:rPr>
                <w:rFonts w:hint="eastAsia" w:ascii="宋体" w:hAnsi="宋体" w:cs="宋体"/>
              </w:rPr>
              <w:t>见（  ）页</w:t>
            </w:r>
          </w:p>
        </w:tc>
      </w:tr>
      <w:tr w14:paraId="42CFBBC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91C749D">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28601A6">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81DE249">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CFDCA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BF4C083">
            <w:pPr>
              <w:jc w:val="center"/>
              <w:rPr>
                <w:rFonts w:ascii="宋体" w:hAnsi="宋体" w:cs="宋体"/>
              </w:rPr>
            </w:pPr>
            <w:r>
              <w:rPr>
                <w:rFonts w:hint="eastAsia" w:ascii="宋体" w:hAnsi="宋体" w:cs="宋体"/>
              </w:rPr>
              <w:t>见（  ）页</w:t>
            </w:r>
          </w:p>
        </w:tc>
      </w:tr>
      <w:tr w14:paraId="77CC751B">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A2BC3B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49BA0F5A">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358988ED">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1C8A4BF2">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68DE1ABB">
            <w:pPr>
              <w:jc w:val="center"/>
              <w:rPr>
                <w:rFonts w:ascii="宋体" w:hAnsi="宋体" w:cs="宋体"/>
              </w:rPr>
            </w:pPr>
            <w:r>
              <w:rPr>
                <w:rFonts w:hint="eastAsia" w:ascii="宋体" w:hAnsi="宋体" w:cs="宋体"/>
              </w:rPr>
              <w:t>见（  ）页</w:t>
            </w:r>
          </w:p>
        </w:tc>
      </w:tr>
      <w:tr w14:paraId="74AF93E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730D201">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4A96C94">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48F441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E71C07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5276B27">
            <w:pPr>
              <w:jc w:val="center"/>
              <w:rPr>
                <w:rFonts w:ascii="宋体" w:hAnsi="宋体" w:cs="宋体"/>
              </w:rPr>
            </w:pPr>
            <w:r>
              <w:rPr>
                <w:rFonts w:hint="eastAsia" w:ascii="宋体" w:hAnsi="宋体" w:cs="宋体"/>
              </w:rPr>
              <w:t>见（  ）页</w:t>
            </w:r>
          </w:p>
        </w:tc>
      </w:tr>
      <w:tr w14:paraId="1B99B8A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BCBC6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8645A7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C4E4B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2CD6ED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FA0BA2">
            <w:pPr>
              <w:jc w:val="center"/>
              <w:rPr>
                <w:rFonts w:ascii="宋体" w:hAnsi="宋体" w:cs="宋体"/>
              </w:rPr>
            </w:pPr>
            <w:r>
              <w:rPr>
                <w:rFonts w:hint="eastAsia" w:ascii="宋体" w:hAnsi="宋体" w:cs="宋体"/>
              </w:rPr>
              <w:t>见（  ）页</w:t>
            </w:r>
          </w:p>
        </w:tc>
      </w:tr>
      <w:tr w14:paraId="3ADEC79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4F7C7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A76DE9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37D668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1E166A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174CACB8">
            <w:pPr>
              <w:jc w:val="center"/>
              <w:rPr>
                <w:rFonts w:ascii="宋体" w:hAnsi="宋体" w:cs="宋体"/>
              </w:rPr>
            </w:pPr>
            <w:r>
              <w:rPr>
                <w:rFonts w:hint="eastAsia" w:ascii="宋体" w:hAnsi="宋体" w:cs="宋体"/>
              </w:rPr>
              <w:t>见（  ）页</w:t>
            </w:r>
          </w:p>
        </w:tc>
      </w:tr>
      <w:tr w14:paraId="2CF7460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A344F1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23FAB1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1A7AA8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72584D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C9A44EC">
            <w:pPr>
              <w:jc w:val="center"/>
              <w:rPr>
                <w:rFonts w:ascii="宋体" w:hAnsi="宋体" w:cs="宋体"/>
              </w:rPr>
            </w:pPr>
            <w:r>
              <w:rPr>
                <w:rFonts w:hint="eastAsia" w:ascii="宋体" w:hAnsi="宋体" w:cs="宋体"/>
              </w:rPr>
              <w:t>见（  ）页</w:t>
            </w:r>
          </w:p>
        </w:tc>
      </w:tr>
      <w:tr w14:paraId="31E099EA">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F02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2AE51B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338BB2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1138B9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2AE1BB69">
            <w:pPr>
              <w:jc w:val="center"/>
              <w:rPr>
                <w:rFonts w:ascii="宋体" w:hAnsi="宋体" w:cs="宋体"/>
              </w:rPr>
            </w:pPr>
            <w:r>
              <w:rPr>
                <w:rFonts w:hint="eastAsia" w:ascii="宋体" w:hAnsi="宋体" w:cs="宋体"/>
              </w:rPr>
              <w:t>见（  ）页</w:t>
            </w:r>
          </w:p>
        </w:tc>
      </w:tr>
      <w:tr w14:paraId="69A5EBB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84E5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EBFC11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9AF7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0BDE5831">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7729656">
            <w:pPr>
              <w:jc w:val="center"/>
              <w:rPr>
                <w:rFonts w:ascii="宋体" w:hAnsi="宋体" w:cs="宋体"/>
              </w:rPr>
            </w:pPr>
            <w:r>
              <w:rPr>
                <w:rFonts w:hint="eastAsia" w:ascii="宋体" w:hAnsi="宋体" w:cs="宋体"/>
              </w:rPr>
              <w:t>见（  ）页</w:t>
            </w:r>
          </w:p>
        </w:tc>
      </w:tr>
      <w:tr w14:paraId="67B96F26">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201EE0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0FF96A6">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B1EE2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CB4F10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4EF5CD">
            <w:pPr>
              <w:jc w:val="center"/>
              <w:rPr>
                <w:rFonts w:ascii="宋体" w:hAnsi="宋体" w:cs="宋体"/>
              </w:rPr>
            </w:pPr>
            <w:r>
              <w:rPr>
                <w:rFonts w:hint="eastAsia" w:ascii="宋体" w:hAnsi="宋体" w:cs="宋体"/>
              </w:rPr>
              <w:t>见（  ）页</w:t>
            </w:r>
          </w:p>
        </w:tc>
      </w:tr>
      <w:tr w14:paraId="5F5CA8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F9ECA4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9278EBF">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E7D46A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AB6AD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7401C70">
            <w:pPr>
              <w:jc w:val="center"/>
              <w:rPr>
                <w:rFonts w:ascii="宋体" w:hAnsi="宋体" w:cs="宋体"/>
              </w:rPr>
            </w:pPr>
            <w:r>
              <w:rPr>
                <w:rFonts w:hint="eastAsia" w:ascii="宋体" w:hAnsi="宋体" w:cs="宋体"/>
              </w:rPr>
              <w:t>见（  ）页</w:t>
            </w:r>
          </w:p>
        </w:tc>
      </w:tr>
    </w:tbl>
    <w:p w14:paraId="27217C17">
      <w:pPr>
        <w:spacing w:line="400" w:lineRule="exact"/>
        <w:rPr>
          <w:rFonts w:ascii="宋体" w:hAnsi="宋体" w:cs="宋体"/>
          <w:b/>
        </w:rPr>
      </w:pPr>
      <w:r>
        <w:rPr>
          <w:rFonts w:hint="eastAsia" w:ascii="宋体" w:hAnsi="宋体" w:cs="宋体"/>
          <w:b/>
        </w:rPr>
        <w:t>根据评分标准逐条填写（价格部分除外）</w:t>
      </w:r>
    </w:p>
    <w:p w14:paraId="1F2A0619">
      <w:pPr>
        <w:spacing w:line="400" w:lineRule="exact"/>
        <w:rPr>
          <w:rFonts w:ascii="宋体" w:hAnsi="宋体" w:cs="宋体"/>
          <w:b/>
        </w:rPr>
      </w:pPr>
    </w:p>
    <w:p w14:paraId="66195C3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06D31CE1">
      <w:pPr>
        <w:spacing w:line="360" w:lineRule="auto"/>
        <w:rPr>
          <w:rFonts w:ascii="宋体" w:hAnsi="宋体" w:cs="宋体"/>
        </w:rPr>
      </w:pPr>
    </w:p>
    <w:p w14:paraId="1B0D3B71">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E86F6DD">
      <w:pPr>
        <w:spacing w:line="400" w:lineRule="exact"/>
        <w:ind w:left="525" w:leftChars="250" w:firstLine="1470" w:firstLineChars="700"/>
        <w:rPr>
          <w:rFonts w:ascii="宋体" w:hAnsi="宋体" w:cs="宋体"/>
        </w:rPr>
      </w:pPr>
    </w:p>
    <w:p w14:paraId="630889BF">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3B3982">
      <w:pPr>
        <w:pStyle w:val="8"/>
        <w:rPr>
          <w:rFonts w:hint="eastAsia" w:ascii="宋体" w:hAnsi="宋体" w:cs="宋体"/>
          <w:szCs w:val="21"/>
        </w:rPr>
      </w:pPr>
    </w:p>
    <w:p w14:paraId="2083E1E1">
      <w:pPr>
        <w:pStyle w:val="9"/>
        <w:ind w:firstLine="210"/>
        <w:rPr>
          <w:rFonts w:hint="eastAsia" w:ascii="宋体" w:hAnsi="宋体" w:cs="宋体"/>
        </w:rPr>
      </w:pPr>
    </w:p>
    <w:p w14:paraId="73DAD538">
      <w:pPr>
        <w:rPr>
          <w:rFonts w:hint="eastAsia" w:ascii="宋体" w:hAnsi="宋体" w:cs="宋体"/>
        </w:rPr>
      </w:pPr>
    </w:p>
    <w:p w14:paraId="28F47405">
      <w:pPr>
        <w:pStyle w:val="8"/>
        <w:rPr>
          <w:rFonts w:hint="eastAsia" w:ascii="宋体" w:hAnsi="宋体" w:cs="宋体"/>
          <w:szCs w:val="21"/>
        </w:rPr>
      </w:pPr>
    </w:p>
    <w:p w14:paraId="520B6CD5">
      <w:pPr>
        <w:pStyle w:val="9"/>
        <w:ind w:firstLine="210"/>
        <w:rPr>
          <w:rFonts w:hint="eastAsia" w:ascii="宋体" w:hAnsi="宋体" w:cs="宋体"/>
        </w:rPr>
      </w:pPr>
    </w:p>
    <w:p w14:paraId="438A7F2D">
      <w:pPr>
        <w:pStyle w:val="10"/>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0D8542A1">
      <w:pPr>
        <w:rPr>
          <w:rFonts w:hint="eastAsia" w:ascii="宋体" w:hAnsi="宋体" w:cs="宋体"/>
          <w:b/>
          <w:bCs/>
          <w:color w:val="000000"/>
        </w:rPr>
      </w:pPr>
    </w:p>
    <w:p w14:paraId="05382E99">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2"/>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BD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B00ADC">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95E482D">
            <w:pPr>
              <w:spacing w:line="360" w:lineRule="auto"/>
              <w:jc w:val="center"/>
              <w:rPr>
                <w:rFonts w:ascii="宋体" w:hAnsi="宋体" w:cs="宋体"/>
              </w:rPr>
            </w:pPr>
          </w:p>
        </w:tc>
      </w:tr>
      <w:tr w14:paraId="16C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D57F98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23472C1">
            <w:pPr>
              <w:spacing w:line="360" w:lineRule="auto"/>
              <w:jc w:val="center"/>
              <w:rPr>
                <w:rFonts w:ascii="宋体" w:hAnsi="宋体" w:cs="宋体"/>
              </w:rPr>
            </w:pPr>
          </w:p>
        </w:tc>
        <w:tc>
          <w:tcPr>
            <w:tcW w:w="1602" w:type="dxa"/>
            <w:gridSpan w:val="3"/>
            <w:noWrap w:val="0"/>
            <w:vAlign w:val="center"/>
          </w:tcPr>
          <w:p w14:paraId="52CE7C85">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66453E9E">
            <w:pPr>
              <w:spacing w:line="360" w:lineRule="auto"/>
              <w:jc w:val="center"/>
              <w:rPr>
                <w:rFonts w:ascii="宋体" w:hAnsi="宋体" w:cs="宋体"/>
              </w:rPr>
            </w:pPr>
          </w:p>
        </w:tc>
      </w:tr>
      <w:tr w14:paraId="3CF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0AD846A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33797B78">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49712C56">
            <w:pPr>
              <w:spacing w:line="360" w:lineRule="auto"/>
              <w:jc w:val="center"/>
              <w:rPr>
                <w:rFonts w:ascii="宋体" w:hAnsi="宋体" w:cs="宋体"/>
              </w:rPr>
            </w:pPr>
          </w:p>
        </w:tc>
        <w:tc>
          <w:tcPr>
            <w:tcW w:w="1602" w:type="dxa"/>
            <w:gridSpan w:val="3"/>
            <w:noWrap w:val="0"/>
            <w:vAlign w:val="center"/>
          </w:tcPr>
          <w:p w14:paraId="4FCC62F2">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37085F49">
            <w:pPr>
              <w:spacing w:line="360" w:lineRule="auto"/>
              <w:jc w:val="center"/>
              <w:rPr>
                <w:rFonts w:ascii="宋体" w:hAnsi="宋体" w:cs="宋体"/>
              </w:rPr>
            </w:pPr>
          </w:p>
        </w:tc>
      </w:tr>
      <w:tr w14:paraId="0046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F05BF04">
            <w:pPr>
              <w:spacing w:line="360" w:lineRule="auto"/>
              <w:jc w:val="center"/>
              <w:rPr>
                <w:rFonts w:ascii="宋体" w:hAnsi="宋体" w:cs="宋体"/>
              </w:rPr>
            </w:pPr>
          </w:p>
        </w:tc>
        <w:tc>
          <w:tcPr>
            <w:tcW w:w="1283" w:type="dxa"/>
            <w:gridSpan w:val="2"/>
            <w:noWrap w:val="0"/>
            <w:vAlign w:val="center"/>
          </w:tcPr>
          <w:p w14:paraId="7B677C4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72DC7BF5">
            <w:pPr>
              <w:spacing w:line="360" w:lineRule="auto"/>
              <w:jc w:val="center"/>
              <w:rPr>
                <w:rFonts w:ascii="宋体" w:hAnsi="宋体" w:cs="宋体"/>
              </w:rPr>
            </w:pPr>
          </w:p>
        </w:tc>
        <w:tc>
          <w:tcPr>
            <w:tcW w:w="1602" w:type="dxa"/>
            <w:gridSpan w:val="3"/>
            <w:noWrap w:val="0"/>
            <w:vAlign w:val="center"/>
          </w:tcPr>
          <w:p w14:paraId="436C0723">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068EF5C7">
            <w:pPr>
              <w:spacing w:line="360" w:lineRule="auto"/>
              <w:jc w:val="center"/>
              <w:rPr>
                <w:rFonts w:ascii="宋体" w:hAnsi="宋体" w:cs="宋体"/>
              </w:rPr>
            </w:pPr>
          </w:p>
        </w:tc>
      </w:tr>
      <w:tr w14:paraId="7EB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FDA79E">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55557834">
            <w:pPr>
              <w:spacing w:line="360" w:lineRule="auto"/>
              <w:jc w:val="center"/>
              <w:rPr>
                <w:rFonts w:ascii="宋体" w:hAnsi="宋体" w:cs="宋体"/>
              </w:rPr>
            </w:pPr>
          </w:p>
        </w:tc>
      </w:tr>
      <w:tr w14:paraId="651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56583B0">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38EEAB9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61808FFC">
            <w:pPr>
              <w:spacing w:line="360" w:lineRule="auto"/>
              <w:jc w:val="center"/>
              <w:rPr>
                <w:rFonts w:ascii="宋体" w:hAnsi="宋体" w:cs="宋体"/>
              </w:rPr>
            </w:pPr>
          </w:p>
        </w:tc>
        <w:tc>
          <w:tcPr>
            <w:tcW w:w="1361" w:type="dxa"/>
            <w:gridSpan w:val="2"/>
            <w:noWrap w:val="0"/>
            <w:vAlign w:val="center"/>
          </w:tcPr>
          <w:p w14:paraId="67C1342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6EE4EAE">
            <w:pPr>
              <w:spacing w:line="360" w:lineRule="auto"/>
              <w:jc w:val="center"/>
              <w:rPr>
                <w:rFonts w:ascii="宋体" w:hAnsi="宋体" w:cs="宋体"/>
              </w:rPr>
            </w:pPr>
          </w:p>
        </w:tc>
        <w:tc>
          <w:tcPr>
            <w:tcW w:w="816" w:type="dxa"/>
            <w:gridSpan w:val="3"/>
            <w:noWrap w:val="0"/>
            <w:vAlign w:val="center"/>
          </w:tcPr>
          <w:p w14:paraId="7144507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473669D3">
            <w:pPr>
              <w:spacing w:line="360" w:lineRule="auto"/>
              <w:jc w:val="center"/>
              <w:rPr>
                <w:rFonts w:ascii="宋体" w:hAnsi="宋体" w:cs="宋体"/>
              </w:rPr>
            </w:pPr>
          </w:p>
        </w:tc>
      </w:tr>
      <w:tr w14:paraId="3D7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32C4674">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085536B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2998063D">
            <w:pPr>
              <w:spacing w:line="360" w:lineRule="auto"/>
              <w:jc w:val="center"/>
              <w:rPr>
                <w:rFonts w:ascii="宋体" w:hAnsi="宋体" w:cs="宋体"/>
              </w:rPr>
            </w:pPr>
          </w:p>
        </w:tc>
        <w:tc>
          <w:tcPr>
            <w:tcW w:w="1361" w:type="dxa"/>
            <w:gridSpan w:val="2"/>
            <w:noWrap w:val="0"/>
            <w:vAlign w:val="center"/>
          </w:tcPr>
          <w:p w14:paraId="21E50A9D">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CC9D00">
            <w:pPr>
              <w:spacing w:line="360" w:lineRule="auto"/>
              <w:jc w:val="center"/>
              <w:rPr>
                <w:rFonts w:ascii="宋体" w:hAnsi="宋体" w:cs="宋体"/>
              </w:rPr>
            </w:pPr>
          </w:p>
        </w:tc>
        <w:tc>
          <w:tcPr>
            <w:tcW w:w="816" w:type="dxa"/>
            <w:gridSpan w:val="3"/>
            <w:noWrap w:val="0"/>
            <w:vAlign w:val="center"/>
          </w:tcPr>
          <w:p w14:paraId="397682D3">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6ABB022">
            <w:pPr>
              <w:spacing w:line="360" w:lineRule="auto"/>
              <w:jc w:val="center"/>
              <w:rPr>
                <w:rFonts w:ascii="宋体" w:hAnsi="宋体" w:cs="宋体"/>
              </w:rPr>
            </w:pPr>
          </w:p>
        </w:tc>
      </w:tr>
      <w:tr w14:paraId="23F0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874D2E">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35B97987">
            <w:pPr>
              <w:spacing w:line="360" w:lineRule="auto"/>
              <w:jc w:val="center"/>
              <w:rPr>
                <w:rFonts w:ascii="宋体" w:hAnsi="宋体" w:cs="宋体"/>
              </w:rPr>
            </w:pPr>
          </w:p>
        </w:tc>
        <w:tc>
          <w:tcPr>
            <w:tcW w:w="4667" w:type="dxa"/>
            <w:gridSpan w:val="7"/>
            <w:noWrap w:val="0"/>
            <w:vAlign w:val="center"/>
          </w:tcPr>
          <w:p w14:paraId="0819F12F">
            <w:pPr>
              <w:spacing w:line="360" w:lineRule="auto"/>
              <w:jc w:val="center"/>
              <w:rPr>
                <w:rFonts w:ascii="宋体" w:hAnsi="宋体" w:cs="宋体"/>
              </w:rPr>
            </w:pPr>
            <w:r>
              <w:rPr>
                <w:rFonts w:hint="eastAsia" w:ascii="宋体" w:hAnsi="宋体" w:cs="宋体"/>
              </w:rPr>
              <w:t>员工总人数：</w:t>
            </w:r>
          </w:p>
        </w:tc>
      </w:tr>
      <w:tr w14:paraId="2D3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0574FC">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0C26896A">
            <w:pPr>
              <w:spacing w:line="360" w:lineRule="auto"/>
              <w:jc w:val="center"/>
              <w:rPr>
                <w:rFonts w:ascii="宋体" w:hAnsi="宋体" w:cs="宋体"/>
              </w:rPr>
            </w:pPr>
          </w:p>
        </w:tc>
        <w:tc>
          <w:tcPr>
            <w:tcW w:w="1012" w:type="dxa"/>
            <w:vMerge w:val="restart"/>
            <w:noWrap w:val="0"/>
            <w:vAlign w:val="center"/>
          </w:tcPr>
          <w:p w14:paraId="2F14F077">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AF5E21">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6769CD69">
            <w:pPr>
              <w:spacing w:line="360" w:lineRule="auto"/>
              <w:jc w:val="center"/>
              <w:rPr>
                <w:rFonts w:ascii="宋体" w:hAnsi="宋体" w:cs="宋体"/>
              </w:rPr>
            </w:pPr>
          </w:p>
        </w:tc>
      </w:tr>
      <w:tr w14:paraId="79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1665D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40D26958">
            <w:pPr>
              <w:spacing w:line="360" w:lineRule="auto"/>
              <w:jc w:val="center"/>
              <w:rPr>
                <w:rFonts w:ascii="宋体" w:hAnsi="宋体" w:cs="宋体"/>
              </w:rPr>
            </w:pPr>
          </w:p>
        </w:tc>
        <w:tc>
          <w:tcPr>
            <w:tcW w:w="1012" w:type="dxa"/>
            <w:vMerge w:val="continue"/>
            <w:noWrap w:val="0"/>
            <w:vAlign w:val="center"/>
          </w:tcPr>
          <w:p w14:paraId="040EE5E0">
            <w:pPr>
              <w:spacing w:line="360" w:lineRule="auto"/>
              <w:jc w:val="center"/>
              <w:rPr>
                <w:rFonts w:ascii="宋体" w:hAnsi="宋体" w:cs="宋体"/>
              </w:rPr>
            </w:pPr>
          </w:p>
        </w:tc>
        <w:tc>
          <w:tcPr>
            <w:tcW w:w="1954" w:type="dxa"/>
            <w:gridSpan w:val="4"/>
            <w:noWrap w:val="0"/>
            <w:vAlign w:val="center"/>
          </w:tcPr>
          <w:p w14:paraId="46050351">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07FD3B98">
            <w:pPr>
              <w:spacing w:line="360" w:lineRule="auto"/>
              <w:jc w:val="center"/>
              <w:rPr>
                <w:rFonts w:ascii="宋体" w:hAnsi="宋体" w:cs="宋体"/>
              </w:rPr>
            </w:pPr>
          </w:p>
        </w:tc>
      </w:tr>
      <w:tr w14:paraId="167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D0BC548">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7F2796BC">
            <w:pPr>
              <w:spacing w:line="360" w:lineRule="auto"/>
              <w:jc w:val="center"/>
              <w:rPr>
                <w:rFonts w:ascii="宋体" w:hAnsi="宋体" w:cs="宋体"/>
              </w:rPr>
            </w:pPr>
          </w:p>
        </w:tc>
        <w:tc>
          <w:tcPr>
            <w:tcW w:w="1012" w:type="dxa"/>
            <w:vMerge w:val="continue"/>
            <w:noWrap w:val="0"/>
            <w:vAlign w:val="center"/>
          </w:tcPr>
          <w:p w14:paraId="617E7A03">
            <w:pPr>
              <w:spacing w:line="360" w:lineRule="auto"/>
              <w:jc w:val="center"/>
              <w:rPr>
                <w:rFonts w:ascii="宋体" w:hAnsi="宋体" w:cs="宋体"/>
              </w:rPr>
            </w:pPr>
          </w:p>
        </w:tc>
        <w:tc>
          <w:tcPr>
            <w:tcW w:w="1954" w:type="dxa"/>
            <w:gridSpan w:val="4"/>
            <w:noWrap w:val="0"/>
            <w:vAlign w:val="center"/>
          </w:tcPr>
          <w:p w14:paraId="13766EFC">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405F68AD">
            <w:pPr>
              <w:spacing w:line="360" w:lineRule="auto"/>
              <w:jc w:val="center"/>
              <w:rPr>
                <w:rFonts w:ascii="宋体" w:hAnsi="宋体" w:cs="宋体"/>
              </w:rPr>
            </w:pPr>
          </w:p>
        </w:tc>
      </w:tr>
      <w:tr w14:paraId="2E4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04F40B4">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6D947E41">
            <w:pPr>
              <w:spacing w:line="360" w:lineRule="auto"/>
              <w:jc w:val="center"/>
              <w:rPr>
                <w:rFonts w:ascii="宋体" w:hAnsi="宋体" w:cs="宋体"/>
              </w:rPr>
            </w:pPr>
          </w:p>
        </w:tc>
        <w:tc>
          <w:tcPr>
            <w:tcW w:w="1012" w:type="dxa"/>
            <w:vMerge w:val="continue"/>
            <w:noWrap w:val="0"/>
            <w:vAlign w:val="center"/>
          </w:tcPr>
          <w:p w14:paraId="2037F953">
            <w:pPr>
              <w:spacing w:line="360" w:lineRule="auto"/>
              <w:jc w:val="center"/>
              <w:rPr>
                <w:rFonts w:ascii="宋体" w:hAnsi="宋体" w:cs="宋体"/>
              </w:rPr>
            </w:pPr>
          </w:p>
        </w:tc>
        <w:tc>
          <w:tcPr>
            <w:tcW w:w="1954" w:type="dxa"/>
            <w:gridSpan w:val="4"/>
            <w:noWrap w:val="0"/>
            <w:vAlign w:val="center"/>
          </w:tcPr>
          <w:p w14:paraId="4EC037C2">
            <w:pPr>
              <w:spacing w:line="360" w:lineRule="auto"/>
              <w:jc w:val="center"/>
              <w:rPr>
                <w:rFonts w:ascii="宋体" w:hAnsi="宋体" w:cs="宋体"/>
              </w:rPr>
            </w:pPr>
          </w:p>
        </w:tc>
        <w:tc>
          <w:tcPr>
            <w:tcW w:w="1701" w:type="dxa"/>
            <w:gridSpan w:val="2"/>
            <w:noWrap w:val="0"/>
            <w:vAlign w:val="center"/>
          </w:tcPr>
          <w:p w14:paraId="57EB30DB">
            <w:pPr>
              <w:spacing w:line="360" w:lineRule="auto"/>
              <w:jc w:val="center"/>
              <w:rPr>
                <w:rFonts w:ascii="宋体" w:hAnsi="宋体" w:cs="宋体"/>
              </w:rPr>
            </w:pPr>
          </w:p>
        </w:tc>
      </w:tr>
      <w:tr w14:paraId="2C6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69266D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0987FBFF">
            <w:pPr>
              <w:spacing w:line="360" w:lineRule="auto"/>
              <w:jc w:val="center"/>
              <w:rPr>
                <w:rFonts w:ascii="宋体" w:hAnsi="宋体" w:cs="宋体"/>
              </w:rPr>
            </w:pPr>
          </w:p>
        </w:tc>
        <w:tc>
          <w:tcPr>
            <w:tcW w:w="1012" w:type="dxa"/>
            <w:vMerge w:val="continue"/>
            <w:noWrap w:val="0"/>
            <w:vAlign w:val="center"/>
          </w:tcPr>
          <w:p w14:paraId="601A89ED">
            <w:pPr>
              <w:spacing w:line="360" w:lineRule="auto"/>
              <w:jc w:val="center"/>
              <w:rPr>
                <w:rFonts w:ascii="宋体" w:hAnsi="宋体" w:cs="宋体"/>
              </w:rPr>
            </w:pPr>
          </w:p>
        </w:tc>
        <w:tc>
          <w:tcPr>
            <w:tcW w:w="1954" w:type="dxa"/>
            <w:gridSpan w:val="4"/>
            <w:noWrap w:val="0"/>
            <w:vAlign w:val="center"/>
          </w:tcPr>
          <w:p w14:paraId="72E9346E">
            <w:pPr>
              <w:spacing w:line="360" w:lineRule="auto"/>
              <w:jc w:val="center"/>
              <w:rPr>
                <w:rFonts w:ascii="宋体" w:hAnsi="宋体" w:cs="宋体"/>
              </w:rPr>
            </w:pPr>
          </w:p>
        </w:tc>
        <w:tc>
          <w:tcPr>
            <w:tcW w:w="1701" w:type="dxa"/>
            <w:gridSpan w:val="2"/>
            <w:noWrap w:val="0"/>
            <w:vAlign w:val="center"/>
          </w:tcPr>
          <w:p w14:paraId="17BAE82F">
            <w:pPr>
              <w:spacing w:line="360" w:lineRule="auto"/>
              <w:jc w:val="center"/>
              <w:rPr>
                <w:rFonts w:ascii="宋体" w:hAnsi="宋体" w:cs="宋体"/>
              </w:rPr>
            </w:pPr>
          </w:p>
        </w:tc>
      </w:tr>
      <w:tr w14:paraId="06F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726F0C73">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505AA4D0">
            <w:pPr>
              <w:spacing w:line="360" w:lineRule="auto"/>
              <w:rPr>
                <w:rFonts w:ascii="宋体" w:hAnsi="宋体" w:cs="宋体"/>
              </w:rPr>
            </w:pPr>
          </w:p>
        </w:tc>
      </w:tr>
      <w:tr w14:paraId="7CC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308BC091">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3B93A126">
            <w:pPr>
              <w:spacing w:line="360" w:lineRule="auto"/>
              <w:jc w:val="center"/>
              <w:rPr>
                <w:rFonts w:ascii="宋体" w:hAnsi="宋体" w:cs="宋体"/>
              </w:rPr>
            </w:pPr>
          </w:p>
        </w:tc>
      </w:tr>
    </w:tbl>
    <w:p w14:paraId="06A4749E">
      <w:pPr>
        <w:spacing w:line="400" w:lineRule="exact"/>
        <w:ind w:firstLine="3150" w:firstLineChars="1500"/>
        <w:jc w:val="right"/>
        <w:rPr>
          <w:rFonts w:hint="eastAsia" w:ascii="宋体" w:hAnsi="宋体" w:cs="宋体"/>
        </w:rPr>
      </w:pPr>
    </w:p>
    <w:p w14:paraId="63E37698">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4F789357">
      <w:pPr>
        <w:spacing w:line="360" w:lineRule="auto"/>
        <w:rPr>
          <w:rFonts w:ascii="宋体" w:hAnsi="宋体" w:cs="宋体"/>
        </w:rPr>
      </w:pPr>
    </w:p>
    <w:p w14:paraId="480BA64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4A49F90A">
      <w:pPr>
        <w:spacing w:line="400" w:lineRule="exact"/>
        <w:ind w:left="525" w:leftChars="250" w:firstLine="1470" w:firstLineChars="700"/>
        <w:rPr>
          <w:rFonts w:ascii="宋体" w:hAnsi="宋体" w:cs="宋体"/>
        </w:rPr>
      </w:pPr>
    </w:p>
    <w:p w14:paraId="584F787C">
      <w:pPr>
        <w:pStyle w:val="8"/>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0ADE6E07">
      <w:pPr>
        <w:pStyle w:val="9"/>
        <w:ind w:firstLine="210"/>
        <w:rPr>
          <w:rFonts w:hint="eastAsia" w:ascii="宋体" w:hAnsi="宋体" w:cs="宋体"/>
        </w:rPr>
      </w:pPr>
    </w:p>
    <w:p w14:paraId="4DDEA874">
      <w:pPr>
        <w:rPr>
          <w:rFonts w:hint="eastAsia" w:ascii="宋体" w:hAnsi="宋体" w:cs="宋体"/>
        </w:rPr>
      </w:pPr>
    </w:p>
    <w:p w14:paraId="5F04157B">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八</w:t>
      </w:r>
    </w:p>
    <w:p w14:paraId="754D1D71">
      <w:pPr>
        <w:pStyle w:val="8"/>
        <w:rPr>
          <w:rFonts w:hint="eastAsia" w:ascii="宋体" w:hAnsi="宋体" w:cs="宋体"/>
          <w:b/>
          <w:bCs/>
          <w:color w:val="000000"/>
          <w:sz w:val="21"/>
          <w:szCs w:val="21"/>
        </w:rPr>
      </w:pPr>
    </w:p>
    <w:p w14:paraId="60E8CD08">
      <w:pPr>
        <w:pStyle w:val="10"/>
        <w:spacing w:line="400" w:lineRule="exact"/>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法定代表人</w:t>
      </w:r>
      <w:r>
        <w:rPr>
          <w:rFonts w:hint="eastAsia" w:ascii="宋体" w:hAnsi="宋体" w:eastAsia="宋体" w:cs="宋体"/>
          <w:b/>
          <w:bCs/>
          <w:color w:val="000000"/>
          <w:sz w:val="21"/>
          <w:szCs w:val="21"/>
        </w:rPr>
        <w:t>授权书</w:t>
      </w:r>
    </w:p>
    <w:p w14:paraId="10E34125">
      <w:pPr>
        <w:jc w:val="center"/>
      </w:pPr>
      <w:r>
        <w:rPr>
          <w:rFonts w:hint="eastAsia" w:ascii="宋体" w:hAnsi="宋体" w:cs="宋体"/>
          <w:bCs/>
          <w:sz w:val="18"/>
          <w:szCs w:val="18"/>
        </w:rPr>
        <w:t>（法定代表人来磋商的，此表不用）</w:t>
      </w:r>
    </w:p>
    <w:p w14:paraId="175E1FAD">
      <w:pPr>
        <w:pStyle w:val="10"/>
        <w:spacing w:line="400" w:lineRule="exact"/>
        <w:ind w:firstLine="0"/>
        <w:jc w:val="center"/>
        <w:rPr>
          <w:rFonts w:ascii="宋体" w:hAnsi="宋体" w:eastAsia="宋体"/>
          <w:color w:val="000000"/>
          <w:sz w:val="21"/>
          <w:szCs w:val="21"/>
        </w:rPr>
      </w:pPr>
    </w:p>
    <w:p w14:paraId="54E1BFEC">
      <w:pPr>
        <w:pStyle w:val="10"/>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5A08FBB">
      <w:pPr>
        <w:pStyle w:val="10"/>
        <w:spacing w:line="480" w:lineRule="auto"/>
        <w:ind w:firstLine="0"/>
        <w:rPr>
          <w:rFonts w:ascii="宋体" w:hAnsi="宋体" w:eastAsia="宋体"/>
          <w:color w:val="000000"/>
          <w:sz w:val="21"/>
          <w:szCs w:val="21"/>
        </w:rPr>
      </w:pPr>
    </w:p>
    <w:p w14:paraId="57C738BE">
      <w:pPr>
        <w:pStyle w:val="10"/>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0338AF01">
      <w:pPr>
        <w:pStyle w:val="10"/>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2BBE102E">
      <w:pPr>
        <w:pStyle w:val="10"/>
        <w:spacing w:line="400" w:lineRule="exact"/>
        <w:ind w:firstLine="0"/>
        <w:rPr>
          <w:rFonts w:ascii="宋体" w:hAnsi="宋体" w:eastAsia="宋体"/>
          <w:color w:val="000000"/>
          <w:sz w:val="21"/>
          <w:szCs w:val="21"/>
        </w:rPr>
      </w:pPr>
    </w:p>
    <w:p w14:paraId="5A3D0CC0">
      <w:pPr>
        <w:pStyle w:val="10"/>
        <w:spacing w:line="400" w:lineRule="exact"/>
        <w:ind w:firstLine="0"/>
        <w:rPr>
          <w:rFonts w:ascii="宋体" w:hAnsi="宋体" w:eastAsia="宋体"/>
          <w:color w:val="000000"/>
          <w:sz w:val="21"/>
          <w:szCs w:val="21"/>
        </w:rPr>
      </w:pPr>
    </w:p>
    <w:p w14:paraId="2B2FA618">
      <w:pPr>
        <w:pStyle w:val="10"/>
        <w:spacing w:line="400" w:lineRule="exact"/>
        <w:ind w:firstLine="0"/>
        <w:rPr>
          <w:rFonts w:ascii="宋体" w:hAnsi="宋体" w:eastAsia="宋体"/>
          <w:color w:val="000000"/>
          <w:sz w:val="21"/>
          <w:szCs w:val="21"/>
        </w:rPr>
      </w:pPr>
    </w:p>
    <w:p w14:paraId="558D591F">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308C9D54">
      <w:pPr>
        <w:pStyle w:val="10"/>
        <w:spacing w:line="400" w:lineRule="exact"/>
        <w:ind w:firstLine="0"/>
        <w:rPr>
          <w:rFonts w:ascii="宋体" w:hAnsi="宋体" w:eastAsia="宋体"/>
          <w:color w:val="000000"/>
          <w:sz w:val="21"/>
          <w:szCs w:val="21"/>
        </w:rPr>
      </w:pPr>
    </w:p>
    <w:p w14:paraId="539CBAE4">
      <w:pPr>
        <w:pStyle w:val="10"/>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5047D2BE">
      <w:pPr>
        <w:pStyle w:val="10"/>
        <w:spacing w:line="400" w:lineRule="exact"/>
        <w:ind w:firstLine="0"/>
        <w:rPr>
          <w:rFonts w:ascii="宋体" w:hAnsi="宋体" w:eastAsia="宋体"/>
          <w:color w:val="000000"/>
          <w:sz w:val="21"/>
          <w:szCs w:val="21"/>
        </w:rPr>
      </w:pPr>
    </w:p>
    <w:p w14:paraId="3DE60E22">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4E47664F">
      <w:pPr>
        <w:pStyle w:val="10"/>
        <w:spacing w:line="400" w:lineRule="exact"/>
        <w:ind w:firstLine="0"/>
        <w:rPr>
          <w:rFonts w:ascii="宋体" w:hAnsi="宋体" w:eastAsia="宋体"/>
          <w:color w:val="000000"/>
          <w:sz w:val="21"/>
          <w:szCs w:val="21"/>
        </w:rPr>
      </w:pPr>
    </w:p>
    <w:p w14:paraId="67EB2340">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665CDE77">
      <w:pPr>
        <w:pStyle w:val="10"/>
        <w:spacing w:line="400" w:lineRule="exact"/>
        <w:ind w:firstLine="0"/>
        <w:rPr>
          <w:rFonts w:ascii="宋体" w:hAnsi="宋体" w:eastAsia="宋体"/>
          <w:color w:val="000000"/>
          <w:sz w:val="21"/>
          <w:szCs w:val="21"/>
        </w:rPr>
      </w:pPr>
    </w:p>
    <w:p w14:paraId="24B20C61">
      <w:pPr>
        <w:pStyle w:val="10"/>
        <w:spacing w:line="400" w:lineRule="exact"/>
        <w:ind w:firstLine="0"/>
        <w:rPr>
          <w:rFonts w:ascii="宋体" w:hAnsi="宋体" w:eastAsia="宋体"/>
          <w:color w:val="000000"/>
          <w:sz w:val="21"/>
          <w:szCs w:val="21"/>
        </w:rPr>
      </w:pPr>
    </w:p>
    <w:p w14:paraId="1C07E5A8">
      <w:pPr>
        <w:pStyle w:val="10"/>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016A7845">
      <w:pPr>
        <w:pStyle w:val="10"/>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249C418">
      <w:r>
        <w:rPr>
          <w:rFonts w:hint="eastAsia" w:ascii="宋体" w:hAnsi="宋体" w:cs="宋体"/>
          <w:color w:val="000000"/>
        </w:rPr>
        <w:t xml:space="preserve">    </w:t>
      </w:r>
    </w:p>
    <w:p w14:paraId="1531E081">
      <w:pPr>
        <w:pStyle w:val="10"/>
        <w:spacing w:line="400" w:lineRule="exact"/>
        <w:ind w:firstLine="0"/>
        <w:rPr>
          <w:rFonts w:ascii="宋体" w:hAnsi="宋体" w:eastAsia="宋体"/>
          <w:color w:val="000000"/>
          <w:sz w:val="21"/>
          <w:szCs w:val="21"/>
        </w:rPr>
      </w:pPr>
    </w:p>
    <w:p w14:paraId="34B08840">
      <w:pPr>
        <w:pStyle w:val="10"/>
        <w:spacing w:line="400" w:lineRule="exact"/>
        <w:ind w:firstLine="0"/>
        <w:rPr>
          <w:rFonts w:ascii="宋体" w:hAnsi="宋体" w:eastAsia="宋体"/>
          <w:color w:val="000000"/>
          <w:sz w:val="21"/>
          <w:szCs w:val="21"/>
        </w:rPr>
      </w:pPr>
    </w:p>
    <w:p w14:paraId="05EAFC04">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D5AD912">
      <w:pPr>
        <w:spacing w:line="480" w:lineRule="exact"/>
        <w:jc w:val="center"/>
        <w:rPr>
          <w:rFonts w:ascii="宋体" w:hAnsi="宋体" w:cs="宋体"/>
          <w:b/>
          <w:sz w:val="28"/>
        </w:rPr>
      </w:pPr>
    </w:p>
    <w:p w14:paraId="50809AD8">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DBC2435">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250B20FB">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14DCC37D">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300DAE">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6779B32">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41DB647">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647FF2B">
      <w:pPr>
        <w:spacing w:line="960" w:lineRule="exact"/>
        <w:rPr>
          <w:rFonts w:ascii="宋体" w:hAnsi="宋体" w:cs="宋体"/>
          <w:sz w:val="24"/>
        </w:rPr>
      </w:pPr>
    </w:p>
    <w:p w14:paraId="6831BD87">
      <w:pPr>
        <w:spacing w:line="960" w:lineRule="exact"/>
        <w:rPr>
          <w:rFonts w:ascii="宋体" w:hAnsi="宋体" w:cs="宋体"/>
          <w:sz w:val="24"/>
        </w:rPr>
      </w:pPr>
      <w:r>
        <w:rPr>
          <w:rFonts w:hint="eastAsia" w:ascii="宋体" w:hAnsi="宋体" w:cs="宋体"/>
          <w:sz w:val="24"/>
        </w:rPr>
        <w:t>特此证明。</w:t>
      </w:r>
    </w:p>
    <w:p w14:paraId="729F4B15">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0F4D0259">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4D9268">
      <w:pPr>
        <w:snapToGrid w:val="0"/>
        <w:spacing w:before="50" w:after="120" w:afterLines="50"/>
        <w:jc w:val="left"/>
        <w:rPr>
          <w:rFonts w:ascii="宋体" w:hAnsi="宋体" w:cs="宋体"/>
          <w:b/>
          <w:bCs/>
          <w:sz w:val="30"/>
          <w:szCs w:val="30"/>
        </w:rPr>
      </w:pPr>
    </w:p>
    <w:p w14:paraId="59E40240">
      <w:pPr>
        <w:snapToGrid w:val="0"/>
        <w:spacing w:line="360" w:lineRule="auto"/>
        <w:jc w:val="left"/>
        <w:rPr>
          <w:rFonts w:ascii="宋体" w:hAnsi="宋体" w:cs="宋体"/>
        </w:rPr>
      </w:pPr>
      <w:r>
        <w:rPr>
          <w:rFonts w:hint="eastAsia" w:ascii="宋体" w:hAnsi="宋体" w:cs="宋体"/>
          <w:b/>
        </w:rPr>
        <w:t>附法定代表人身份证复印件（正反面）</w:t>
      </w:r>
    </w:p>
    <w:p w14:paraId="769C79E8">
      <w:pPr>
        <w:pStyle w:val="10"/>
        <w:spacing w:line="440" w:lineRule="exact"/>
        <w:ind w:firstLine="0"/>
        <w:rPr>
          <w:rFonts w:ascii="宋体" w:hAnsi="宋体" w:eastAsia="宋体"/>
          <w:color w:val="000000"/>
          <w:sz w:val="21"/>
          <w:szCs w:val="21"/>
        </w:rPr>
      </w:pPr>
    </w:p>
    <w:p w14:paraId="5CAD3293">
      <w:pPr>
        <w:pStyle w:val="10"/>
        <w:spacing w:line="440" w:lineRule="exact"/>
        <w:ind w:firstLine="0"/>
        <w:rPr>
          <w:rFonts w:ascii="宋体" w:hAnsi="宋体" w:eastAsia="宋体"/>
          <w:color w:val="000000"/>
          <w:sz w:val="21"/>
          <w:szCs w:val="21"/>
        </w:rPr>
      </w:pPr>
    </w:p>
    <w:p w14:paraId="2F83B361">
      <w:pPr>
        <w:pStyle w:val="10"/>
        <w:spacing w:line="440" w:lineRule="exact"/>
        <w:ind w:firstLine="0"/>
        <w:rPr>
          <w:rFonts w:ascii="宋体" w:hAnsi="宋体" w:eastAsia="宋体"/>
          <w:color w:val="000000"/>
          <w:sz w:val="21"/>
          <w:szCs w:val="21"/>
        </w:rPr>
      </w:pPr>
    </w:p>
    <w:p w14:paraId="51E03A81">
      <w:pPr>
        <w:pStyle w:val="10"/>
        <w:spacing w:line="440" w:lineRule="exact"/>
        <w:ind w:firstLine="0"/>
        <w:rPr>
          <w:rFonts w:ascii="宋体" w:hAnsi="宋体" w:eastAsia="宋体"/>
          <w:color w:val="000000"/>
          <w:sz w:val="21"/>
          <w:szCs w:val="21"/>
        </w:rPr>
      </w:pPr>
    </w:p>
    <w:p w14:paraId="41F5FEB3">
      <w:pPr>
        <w:pStyle w:val="10"/>
        <w:spacing w:line="440" w:lineRule="exact"/>
        <w:ind w:firstLine="0"/>
        <w:rPr>
          <w:rFonts w:ascii="宋体" w:hAnsi="宋体" w:eastAsia="宋体"/>
          <w:color w:val="000000"/>
          <w:sz w:val="21"/>
          <w:szCs w:val="21"/>
        </w:rPr>
      </w:pPr>
    </w:p>
    <w:p w14:paraId="4057172E">
      <w:pPr>
        <w:pStyle w:val="10"/>
        <w:spacing w:line="440" w:lineRule="exact"/>
        <w:ind w:firstLine="0"/>
        <w:rPr>
          <w:rFonts w:hint="eastAsia" w:ascii="宋体" w:eastAsia="宋体"/>
          <w:b/>
          <w:bCs/>
          <w:color w:val="000000"/>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九</w:t>
      </w:r>
    </w:p>
    <w:p w14:paraId="28C9349A">
      <w:pPr>
        <w:spacing w:line="400" w:lineRule="exact"/>
        <w:jc w:val="center"/>
        <w:rPr>
          <w:rFonts w:ascii="宋体"/>
          <w:b/>
          <w:bCs/>
          <w:color w:val="000000"/>
        </w:rPr>
      </w:pPr>
      <w:r>
        <w:rPr>
          <w:rFonts w:hint="eastAsia" w:ascii="宋体" w:hAnsi="宋体" w:cs="宋体"/>
          <w:b/>
          <w:bCs/>
          <w:color w:val="000000"/>
        </w:rPr>
        <w:t>商务条款响应（偏离）表</w:t>
      </w:r>
    </w:p>
    <w:p w14:paraId="178B3B29">
      <w:pPr>
        <w:spacing w:line="400" w:lineRule="exact"/>
        <w:ind w:left="540"/>
        <w:jc w:val="center"/>
        <w:rPr>
          <w:rFonts w:ascii="宋体"/>
          <w:b/>
          <w:bCs/>
          <w:color w:val="000000"/>
        </w:rPr>
      </w:pPr>
    </w:p>
    <w:p w14:paraId="45035F06">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2025年浙江省青少年垒球锦标赛项目</w:t>
      </w:r>
    </w:p>
    <w:p w14:paraId="4D6F33EF">
      <w:pPr>
        <w:spacing w:line="360" w:lineRule="auto"/>
        <w:rPr>
          <w:rFonts w:hint="default" w:ascii="宋体" w:hAnsi="宋体" w:eastAsia="宋体" w:cs="宋体"/>
          <w:color w:val="000000"/>
          <w:u w:val="none"/>
          <w:lang w:val="en-US" w:eastAsia="zh-CN"/>
        </w:rPr>
      </w:pPr>
      <w:r>
        <w:rPr>
          <w:rFonts w:hint="eastAsia" w:ascii="宋体" w:hAnsi="宋体" w:cs="宋体"/>
          <w:color w:val="000000"/>
        </w:rPr>
        <w:t>项目编号：</w:t>
      </w:r>
      <w:r>
        <w:rPr>
          <w:rFonts w:hint="eastAsia" w:ascii="宋体" w:hAnsi="宋体" w:cs="宋体"/>
          <w:color w:val="000000"/>
          <w:u w:val="single"/>
          <w:lang w:eastAsia="zh-CN"/>
        </w:rPr>
        <w:t>NBDW-20251206</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76CB6AFA">
      <w:pPr>
        <w:spacing w:line="360" w:lineRule="auto"/>
        <w:rPr>
          <w:rFonts w:hint="eastAsia" w:ascii="宋体" w:hAnsi="宋体" w:cs="宋体"/>
          <w:color w:val="000000"/>
          <w:u w:val="single"/>
        </w:rPr>
      </w:pPr>
    </w:p>
    <w:tbl>
      <w:tblPr>
        <w:tblStyle w:val="22"/>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659DA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9CDD0A5">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3220A2E0">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B3DEF55">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1322D1D9">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36EF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513FAA6">
            <w:pPr>
              <w:autoSpaceDE w:val="0"/>
              <w:autoSpaceDN w:val="0"/>
              <w:adjustRightInd w:val="0"/>
              <w:spacing w:line="400" w:lineRule="exact"/>
              <w:jc w:val="center"/>
              <w:rPr>
                <w:rFonts w:ascii="宋体" w:hAnsi="宋体"/>
              </w:rPr>
            </w:pPr>
          </w:p>
        </w:tc>
        <w:tc>
          <w:tcPr>
            <w:tcW w:w="3848" w:type="dxa"/>
            <w:noWrap w:val="0"/>
            <w:vAlign w:val="center"/>
          </w:tcPr>
          <w:p w14:paraId="64221FCE">
            <w:pPr>
              <w:rPr>
                <w:rFonts w:hint="eastAsia" w:ascii="宋体" w:hAnsi="宋体" w:cs="宋体"/>
              </w:rPr>
            </w:pPr>
          </w:p>
        </w:tc>
        <w:tc>
          <w:tcPr>
            <w:tcW w:w="2190" w:type="dxa"/>
            <w:noWrap w:val="0"/>
            <w:vAlign w:val="center"/>
          </w:tcPr>
          <w:p w14:paraId="632F36D2">
            <w:pPr>
              <w:adjustRightInd w:val="0"/>
              <w:snapToGrid w:val="0"/>
              <w:spacing w:line="600" w:lineRule="exact"/>
              <w:jc w:val="center"/>
              <w:rPr>
                <w:rFonts w:ascii="宋体" w:hAnsi="宋体"/>
                <w:color w:val="000000"/>
              </w:rPr>
            </w:pPr>
          </w:p>
        </w:tc>
        <w:tc>
          <w:tcPr>
            <w:tcW w:w="2788" w:type="dxa"/>
            <w:noWrap w:val="0"/>
            <w:vAlign w:val="center"/>
          </w:tcPr>
          <w:p w14:paraId="2DECB17E">
            <w:pPr>
              <w:adjustRightInd w:val="0"/>
              <w:snapToGrid w:val="0"/>
              <w:spacing w:line="600" w:lineRule="exact"/>
              <w:jc w:val="center"/>
              <w:rPr>
                <w:rFonts w:ascii="宋体" w:hAnsi="宋体"/>
                <w:color w:val="000000"/>
              </w:rPr>
            </w:pPr>
          </w:p>
        </w:tc>
      </w:tr>
      <w:tr w14:paraId="52A4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E2B1BA">
            <w:pPr>
              <w:autoSpaceDE w:val="0"/>
              <w:autoSpaceDN w:val="0"/>
              <w:adjustRightInd w:val="0"/>
              <w:spacing w:line="400" w:lineRule="exact"/>
              <w:jc w:val="center"/>
              <w:rPr>
                <w:rFonts w:ascii="宋体" w:hAnsi="宋体"/>
              </w:rPr>
            </w:pPr>
          </w:p>
        </w:tc>
        <w:tc>
          <w:tcPr>
            <w:tcW w:w="3848" w:type="dxa"/>
            <w:noWrap w:val="0"/>
            <w:vAlign w:val="center"/>
          </w:tcPr>
          <w:p w14:paraId="3DCABA20">
            <w:pPr>
              <w:spacing w:line="320" w:lineRule="exact"/>
              <w:rPr>
                <w:rFonts w:hint="eastAsia" w:ascii="宋体" w:hAnsi="宋体" w:cs="宋体"/>
              </w:rPr>
            </w:pPr>
          </w:p>
        </w:tc>
        <w:tc>
          <w:tcPr>
            <w:tcW w:w="2190" w:type="dxa"/>
            <w:noWrap w:val="0"/>
            <w:vAlign w:val="center"/>
          </w:tcPr>
          <w:p w14:paraId="4AC99709">
            <w:pPr>
              <w:adjustRightInd w:val="0"/>
              <w:snapToGrid w:val="0"/>
              <w:spacing w:line="600" w:lineRule="exact"/>
              <w:jc w:val="center"/>
              <w:rPr>
                <w:rFonts w:ascii="宋体" w:hAnsi="宋体"/>
                <w:color w:val="000000"/>
              </w:rPr>
            </w:pPr>
          </w:p>
        </w:tc>
        <w:tc>
          <w:tcPr>
            <w:tcW w:w="2788" w:type="dxa"/>
            <w:noWrap w:val="0"/>
            <w:vAlign w:val="center"/>
          </w:tcPr>
          <w:p w14:paraId="07D68AB0">
            <w:pPr>
              <w:adjustRightInd w:val="0"/>
              <w:snapToGrid w:val="0"/>
              <w:spacing w:line="600" w:lineRule="exact"/>
              <w:jc w:val="center"/>
              <w:rPr>
                <w:rFonts w:ascii="宋体" w:hAnsi="宋体"/>
                <w:color w:val="000000"/>
              </w:rPr>
            </w:pPr>
          </w:p>
        </w:tc>
      </w:tr>
      <w:tr w14:paraId="70CC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3D0678D">
            <w:pPr>
              <w:autoSpaceDE w:val="0"/>
              <w:autoSpaceDN w:val="0"/>
              <w:adjustRightInd w:val="0"/>
              <w:spacing w:line="400" w:lineRule="exact"/>
              <w:jc w:val="center"/>
              <w:rPr>
                <w:rFonts w:ascii="宋体" w:hAnsi="宋体"/>
              </w:rPr>
            </w:pPr>
          </w:p>
        </w:tc>
        <w:tc>
          <w:tcPr>
            <w:tcW w:w="3848" w:type="dxa"/>
            <w:noWrap w:val="0"/>
            <w:vAlign w:val="center"/>
          </w:tcPr>
          <w:p w14:paraId="53FD0AD5">
            <w:pPr>
              <w:spacing w:line="320" w:lineRule="exact"/>
              <w:rPr>
                <w:rFonts w:hint="eastAsia" w:ascii="宋体" w:hAnsi="宋体" w:cs="宋体"/>
              </w:rPr>
            </w:pPr>
          </w:p>
        </w:tc>
        <w:tc>
          <w:tcPr>
            <w:tcW w:w="2190" w:type="dxa"/>
            <w:noWrap w:val="0"/>
            <w:vAlign w:val="center"/>
          </w:tcPr>
          <w:p w14:paraId="32EC5696">
            <w:pPr>
              <w:adjustRightInd w:val="0"/>
              <w:snapToGrid w:val="0"/>
              <w:spacing w:line="600" w:lineRule="exact"/>
              <w:jc w:val="center"/>
              <w:rPr>
                <w:rFonts w:ascii="宋体" w:hAnsi="宋体"/>
                <w:color w:val="000000"/>
              </w:rPr>
            </w:pPr>
          </w:p>
        </w:tc>
        <w:tc>
          <w:tcPr>
            <w:tcW w:w="2788" w:type="dxa"/>
            <w:noWrap w:val="0"/>
            <w:vAlign w:val="center"/>
          </w:tcPr>
          <w:p w14:paraId="5FF17356">
            <w:pPr>
              <w:adjustRightInd w:val="0"/>
              <w:snapToGrid w:val="0"/>
              <w:spacing w:line="600" w:lineRule="exact"/>
              <w:jc w:val="center"/>
              <w:rPr>
                <w:rFonts w:ascii="宋体" w:hAnsi="宋体"/>
                <w:color w:val="000000"/>
              </w:rPr>
            </w:pPr>
          </w:p>
        </w:tc>
      </w:tr>
      <w:tr w14:paraId="7A8E4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54C5F1">
            <w:pPr>
              <w:autoSpaceDE w:val="0"/>
              <w:autoSpaceDN w:val="0"/>
              <w:adjustRightInd w:val="0"/>
              <w:spacing w:line="400" w:lineRule="exact"/>
              <w:jc w:val="center"/>
              <w:rPr>
                <w:rFonts w:ascii="宋体" w:hAnsi="宋体"/>
              </w:rPr>
            </w:pPr>
          </w:p>
        </w:tc>
        <w:tc>
          <w:tcPr>
            <w:tcW w:w="3848" w:type="dxa"/>
            <w:noWrap w:val="0"/>
            <w:vAlign w:val="center"/>
          </w:tcPr>
          <w:p w14:paraId="7D6EAA57">
            <w:pPr>
              <w:spacing w:line="320" w:lineRule="exact"/>
              <w:rPr>
                <w:rFonts w:hint="eastAsia" w:ascii="宋体" w:hAnsi="宋体" w:cs="宋体"/>
              </w:rPr>
            </w:pPr>
          </w:p>
        </w:tc>
        <w:tc>
          <w:tcPr>
            <w:tcW w:w="2190" w:type="dxa"/>
            <w:noWrap w:val="0"/>
            <w:vAlign w:val="center"/>
          </w:tcPr>
          <w:p w14:paraId="7CC47BD7">
            <w:pPr>
              <w:adjustRightInd w:val="0"/>
              <w:snapToGrid w:val="0"/>
              <w:spacing w:line="600" w:lineRule="exact"/>
              <w:jc w:val="center"/>
              <w:rPr>
                <w:rFonts w:ascii="宋体" w:hAnsi="宋体"/>
                <w:color w:val="000000"/>
              </w:rPr>
            </w:pPr>
          </w:p>
        </w:tc>
        <w:tc>
          <w:tcPr>
            <w:tcW w:w="2788" w:type="dxa"/>
            <w:noWrap w:val="0"/>
            <w:vAlign w:val="center"/>
          </w:tcPr>
          <w:p w14:paraId="230BE13F">
            <w:pPr>
              <w:adjustRightInd w:val="0"/>
              <w:snapToGrid w:val="0"/>
              <w:spacing w:line="600" w:lineRule="exact"/>
              <w:jc w:val="center"/>
              <w:rPr>
                <w:rFonts w:ascii="宋体" w:hAnsi="宋体"/>
                <w:color w:val="000000"/>
              </w:rPr>
            </w:pPr>
          </w:p>
        </w:tc>
      </w:tr>
      <w:tr w14:paraId="3BF8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AF0A6F8">
            <w:pPr>
              <w:autoSpaceDE w:val="0"/>
              <w:autoSpaceDN w:val="0"/>
              <w:adjustRightInd w:val="0"/>
              <w:spacing w:line="400" w:lineRule="exact"/>
              <w:jc w:val="center"/>
              <w:rPr>
                <w:rFonts w:ascii="宋体" w:hAnsi="宋体"/>
              </w:rPr>
            </w:pPr>
          </w:p>
        </w:tc>
        <w:tc>
          <w:tcPr>
            <w:tcW w:w="3848" w:type="dxa"/>
            <w:noWrap w:val="0"/>
            <w:vAlign w:val="center"/>
          </w:tcPr>
          <w:p w14:paraId="6C503DF1">
            <w:pPr>
              <w:spacing w:line="320" w:lineRule="exact"/>
              <w:rPr>
                <w:rFonts w:hint="eastAsia" w:ascii="宋体" w:hAnsi="宋体" w:cs="宋体"/>
              </w:rPr>
            </w:pPr>
          </w:p>
        </w:tc>
        <w:tc>
          <w:tcPr>
            <w:tcW w:w="2190" w:type="dxa"/>
            <w:noWrap w:val="0"/>
            <w:vAlign w:val="center"/>
          </w:tcPr>
          <w:p w14:paraId="3E6A271D">
            <w:pPr>
              <w:adjustRightInd w:val="0"/>
              <w:snapToGrid w:val="0"/>
              <w:spacing w:line="600" w:lineRule="exact"/>
              <w:jc w:val="center"/>
              <w:rPr>
                <w:rFonts w:ascii="宋体" w:hAnsi="宋体"/>
                <w:color w:val="000000"/>
              </w:rPr>
            </w:pPr>
          </w:p>
        </w:tc>
        <w:tc>
          <w:tcPr>
            <w:tcW w:w="2788" w:type="dxa"/>
            <w:noWrap w:val="0"/>
            <w:vAlign w:val="center"/>
          </w:tcPr>
          <w:p w14:paraId="1DA7CEF4">
            <w:pPr>
              <w:adjustRightInd w:val="0"/>
              <w:snapToGrid w:val="0"/>
              <w:spacing w:line="600" w:lineRule="exact"/>
              <w:jc w:val="center"/>
              <w:rPr>
                <w:rFonts w:ascii="宋体" w:hAnsi="宋体"/>
                <w:color w:val="000000"/>
              </w:rPr>
            </w:pPr>
          </w:p>
        </w:tc>
      </w:tr>
      <w:tr w14:paraId="3C37E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824B20">
            <w:pPr>
              <w:autoSpaceDE w:val="0"/>
              <w:autoSpaceDN w:val="0"/>
              <w:adjustRightInd w:val="0"/>
              <w:spacing w:line="400" w:lineRule="exact"/>
              <w:jc w:val="center"/>
              <w:rPr>
                <w:rFonts w:ascii="宋体" w:hAnsi="宋体"/>
              </w:rPr>
            </w:pPr>
          </w:p>
        </w:tc>
        <w:tc>
          <w:tcPr>
            <w:tcW w:w="3848" w:type="dxa"/>
            <w:noWrap w:val="0"/>
            <w:vAlign w:val="center"/>
          </w:tcPr>
          <w:p w14:paraId="689871B2">
            <w:pPr>
              <w:spacing w:line="320" w:lineRule="exact"/>
              <w:rPr>
                <w:rFonts w:hint="eastAsia" w:ascii="宋体" w:hAnsi="宋体" w:cs="宋体"/>
              </w:rPr>
            </w:pPr>
          </w:p>
        </w:tc>
        <w:tc>
          <w:tcPr>
            <w:tcW w:w="2190" w:type="dxa"/>
            <w:noWrap w:val="0"/>
            <w:vAlign w:val="center"/>
          </w:tcPr>
          <w:p w14:paraId="3AA01477">
            <w:pPr>
              <w:adjustRightInd w:val="0"/>
              <w:snapToGrid w:val="0"/>
              <w:spacing w:line="600" w:lineRule="exact"/>
              <w:jc w:val="center"/>
              <w:rPr>
                <w:rFonts w:ascii="宋体" w:hAnsi="宋体"/>
                <w:color w:val="000000"/>
              </w:rPr>
            </w:pPr>
          </w:p>
        </w:tc>
        <w:tc>
          <w:tcPr>
            <w:tcW w:w="2788" w:type="dxa"/>
            <w:noWrap w:val="0"/>
            <w:vAlign w:val="center"/>
          </w:tcPr>
          <w:p w14:paraId="22771EC7">
            <w:pPr>
              <w:adjustRightInd w:val="0"/>
              <w:snapToGrid w:val="0"/>
              <w:spacing w:line="600" w:lineRule="exact"/>
              <w:jc w:val="center"/>
              <w:rPr>
                <w:rFonts w:ascii="宋体" w:hAnsi="宋体"/>
                <w:color w:val="000000"/>
              </w:rPr>
            </w:pPr>
          </w:p>
        </w:tc>
      </w:tr>
      <w:tr w14:paraId="5304F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147D715">
            <w:pPr>
              <w:autoSpaceDE w:val="0"/>
              <w:autoSpaceDN w:val="0"/>
              <w:adjustRightInd w:val="0"/>
              <w:spacing w:line="400" w:lineRule="exact"/>
              <w:jc w:val="center"/>
              <w:rPr>
                <w:rFonts w:ascii="宋体" w:hAnsi="宋体"/>
              </w:rPr>
            </w:pPr>
          </w:p>
        </w:tc>
        <w:tc>
          <w:tcPr>
            <w:tcW w:w="3848" w:type="dxa"/>
            <w:noWrap w:val="0"/>
            <w:vAlign w:val="center"/>
          </w:tcPr>
          <w:p w14:paraId="297A65D2">
            <w:pPr>
              <w:autoSpaceDE w:val="0"/>
              <w:autoSpaceDN w:val="0"/>
              <w:adjustRightInd w:val="0"/>
              <w:spacing w:line="400" w:lineRule="exact"/>
              <w:rPr>
                <w:rFonts w:ascii="宋体" w:hAnsi="宋体"/>
                <w:lang w:val="zh-CN"/>
              </w:rPr>
            </w:pPr>
          </w:p>
        </w:tc>
        <w:tc>
          <w:tcPr>
            <w:tcW w:w="2190" w:type="dxa"/>
            <w:noWrap w:val="0"/>
            <w:vAlign w:val="center"/>
          </w:tcPr>
          <w:p w14:paraId="1A367C1E">
            <w:pPr>
              <w:adjustRightInd w:val="0"/>
              <w:snapToGrid w:val="0"/>
              <w:spacing w:line="600" w:lineRule="exact"/>
              <w:jc w:val="center"/>
              <w:rPr>
                <w:rFonts w:ascii="宋体" w:hAnsi="宋体"/>
                <w:color w:val="000000"/>
              </w:rPr>
            </w:pPr>
          </w:p>
        </w:tc>
        <w:tc>
          <w:tcPr>
            <w:tcW w:w="2788" w:type="dxa"/>
            <w:noWrap w:val="0"/>
            <w:vAlign w:val="center"/>
          </w:tcPr>
          <w:p w14:paraId="7853F52E">
            <w:pPr>
              <w:adjustRightInd w:val="0"/>
              <w:snapToGrid w:val="0"/>
              <w:spacing w:line="600" w:lineRule="exact"/>
              <w:jc w:val="center"/>
              <w:rPr>
                <w:rFonts w:ascii="宋体" w:hAnsi="宋体"/>
                <w:color w:val="000000"/>
              </w:rPr>
            </w:pPr>
          </w:p>
        </w:tc>
      </w:tr>
      <w:tr w14:paraId="750C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0EB0D1B">
            <w:pPr>
              <w:autoSpaceDE w:val="0"/>
              <w:autoSpaceDN w:val="0"/>
              <w:adjustRightInd w:val="0"/>
              <w:spacing w:line="400" w:lineRule="exact"/>
              <w:jc w:val="center"/>
              <w:rPr>
                <w:rFonts w:ascii="宋体" w:hAnsi="宋体"/>
              </w:rPr>
            </w:pPr>
          </w:p>
        </w:tc>
        <w:tc>
          <w:tcPr>
            <w:tcW w:w="3848" w:type="dxa"/>
            <w:noWrap w:val="0"/>
            <w:vAlign w:val="center"/>
          </w:tcPr>
          <w:p w14:paraId="4817889C">
            <w:pPr>
              <w:autoSpaceDE w:val="0"/>
              <w:autoSpaceDN w:val="0"/>
              <w:adjustRightInd w:val="0"/>
              <w:spacing w:line="400" w:lineRule="exact"/>
              <w:rPr>
                <w:rFonts w:hint="eastAsia" w:ascii="宋体" w:hAnsi="宋体"/>
                <w:lang w:val="zh-CN"/>
              </w:rPr>
            </w:pPr>
          </w:p>
        </w:tc>
        <w:tc>
          <w:tcPr>
            <w:tcW w:w="2190" w:type="dxa"/>
            <w:noWrap w:val="0"/>
            <w:vAlign w:val="center"/>
          </w:tcPr>
          <w:p w14:paraId="5E75936C">
            <w:pPr>
              <w:adjustRightInd w:val="0"/>
              <w:snapToGrid w:val="0"/>
              <w:spacing w:line="600" w:lineRule="exact"/>
              <w:jc w:val="center"/>
              <w:rPr>
                <w:rFonts w:ascii="宋体" w:hAnsi="宋体"/>
                <w:color w:val="000000"/>
              </w:rPr>
            </w:pPr>
          </w:p>
        </w:tc>
        <w:tc>
          <w:tcPr>
            <w:tcW w:w="2788" w:type="dxa"/>
            <w:noWrap w:val="0"/>
            <w:vAlign w:val="center"/>
          </w:tcPr>
          <w:p w14:paraId="0AEF105B">
            <w:pPr>
              <w:adjustRightInd w:val="0"/>
              <w:snapToGrid w:val="0"/>
              <w:spacing w:line="600" w:lineRule="exact"/>
              <w:jc w:val="center"/>
              <w:rPr>
                <w:rFonts w:ascii="宋体" w:hAnsi="宋体"/>
                <w:color w:val="000000"/>
              </w:rPr>
            </w:pPr>
          </w:p>
        </w:tc>
      </w:tr>
    </w:tbl>
    <w:p w14:paraId="5E1339FB">
      <w:pPr>
        <w:pStyle w:val="7"/>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DA89F3B">
      <w:pPr>
        <w:pStyle w:val="7"/>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3336A1CC">
      <w:pPr>
        <w:pStyle w:val="10"/>
        <w:ind w:firstLine="0"/>
        <w:rPr>
          <w:rFonts w:hint="eastAsia" w:hAnsi="宋体" w:cs="宋体"/>
          <w:color w:val="000000"/>
          <w:sz w:val="21"/>
          <w:szCs w:val="21"/>
        </w:rPr>
      </w:pPr>
    </w:p>
    <w:p w14:paraId="0A0822FA">
      <w:pPr>
        <w:pStyle w:val="10"/>
        <w:ind w:firstLine="0"/>
        <w:rPr>
          <w:rFonts w:hint="eastAsia" w:hAnsi="宋体" w:cs="宋体"/>
          <w:color w:val="000000"/>
          <w:sz w:val="21"/>
          <w:szCs w:val="21"/>
        </w:rPr>
      </w:pPr>
    </w:p>
    <w:p w14:paraId="0E70A740">
      <w:pPr>
        <w:pStyle w:val="10"/>
        <w:ind w:firstLine="0"/>
        <w:rPr>
          <w:rFonts w:hint="eastAsia" w:hAnsi="宋体" w:cs="宋体"/>
          <w:color w:val="000000"/>
          <w:sz w:val="21"/>
          <w:szCs w:val="21"/>
        </w:rPr>
      </w:pPr>
    </w:p>
    <w:p w14:paraId="53191B26">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CC804E4">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1DD9BDC7">
      <w:pPr>
        <w:pStyle w:val="10"/>
        <w:ind w:firstLine="0"/>
        <w:rPr>
          <w:rFonts w:hint="eastAsia" w:hAnsi="宋体" w:cs="宋体"/>
          <w:color w:val="000000"/>
          <w:szCs w:val="21"/>
        </w:rPr>
      </w:pPr>
      <w:r>
        <w:rPr>
          <w:rFonts w:hint="eastAsia" w:hAnsi="宋体" w:cs="宋体"/>
          <w:color w:val="000000"/>
          <w:sz w:val="21"/>
          <w:szCs w:val="21"/>
        </w:rPr>
        <w:t>日期：     年   月   日</w:t>
      </w:r>
    </w:p>
    <w:p w14:paraId="6D140D69">
      <w:pPr>
        <w:spacing w:line="360" w:lineRule="auto"/>
        <w:rPr>
          <w:rFonts w:hint="eastAsia" w:ascii="宋体" w:hAnsi="宋体" w:cs="宋体"/>
          <w:color w:val="000000"/>
          <w:u w:val="single"/>
        </w:rPr>
      </w:pPr>
    </w:p>
    <w:p w14:paraId="43A74D4A">
      <w:pPr>
        <w:spacing w:line="360" w:lineRule="auto"/>
        <w:rPr>
          <w:rFonts w:hint="eastAsia" w:ascii="宋体" w:hAnsi="宋体" w:cs="宋体"/>
          <w:color w:val="000000"/>
          <w:u w:val="single"/>
        </w:rPr>
      </w:pPr>
    </w:p>
    <w:p w14:paraId="62CB906E">
      <w:pPr>
        <w:spacing w:line="360" w:lineRule="auto"/>
        <w:rPr>
          <w:rFonts w:hint="eastAsia" w:ascii="宋体" w:hAnsi="宋体" w:cs="宋体"/>
          <w:color w:val="000000"/>
          <w:u w:val="single"/>
        </w:rPr>
      </w:pPr>
    </w:p>
    <w:p w14:paraId="27BBAF42">
      <w:pPr>
        <w:spacing w:line="400" w:lineRule="exact"/>
        <w:ind w:firstLine="4095" w:firstLineChars="1950"/>
        <w:jc w:val="left"/>
        <w:rPr>
          <w:rFonts w:ascii="宋体"/>
          <w:color w:val="000000"/>
        </w:rPr>
      </w:pPr>
    </w:p>
    <w:p w14:paraId="38C5A589">
      <w:pPr>
        <w:spacing w:line="400" w:lineRule="exact"/>
        <w:rPr>
          <w:rStyle w:val="33"/>
          <w:rFonts w:hint="default" w:ascii="宋体"/>
          <w:bCs/>
          <w:color w:val="000000"/>
          <w:sz w:val="21"/>
          <w:lang w:val="en-US"/>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十</w:t>
      </w:r>
    </w:p>
    <w:p w14:paraId="03868FAD">
      <w:pPr>
        <w:jc w:val="center"/>
        <w:rPr>
          <w:rFonts w:hint="eastAsia" w:ascii="宋体" w:hAnsi="宋体" w:cs="宋体"/>
          <w:b/>
          <w:color w:val="000000"/>
        </w:rPr>
      </w:pPr>
    </w:p>
    <w:p w14:paraId="44ED144A">
      <w:pPr>
        <w:jc w:val="center"/>
        <w:rPr>
          <w:rFonts w:hint="eastAsia" w:ascii="宋体" w:hAnsi="宋体" w:cs="宋体"/>
          <w:b/>
          <w:color w:val="000000"/>
        </w:rPr>
      </w:pPr>
      <w:r>
        <w:rPr>
          <w:rFonts w:hint="eastAsia" w:ascii="宋体" w:hAnsi="宋体" w:cs="宋体"/>
          <w:b/>
          <w:color w:val="000000"/>
        </w:rPr>
        <w:t>技术服务条款响应（偏离）表</w:t>
      </w:r>
    </w:p>
    <w:p w14:paraId="1EEFEB03">
      <w:pPr>
        <w:pStyle w:val="34"/>
        <w:rPr>
          <w:rFonts w:hint="eastAsia" w:hAnsi="宋体" w:cs="宋体"/>
          <w:b/>
          <w:color w:val="000000"/>
          <w:szCs w:val="21"/>
        </w:rPr>
      </w:pPr>
    </w:p>
    <w:p w14:paraId="4DDEB5A9">
      <w:pPr>
        <w:pStyle w:val="34"/>
        <w:rPr>
          <w:rFonts w:hint="eastAsia" w:hAnsi="宋体" w:cs="宋体"/>
          <w:b/>
          <w:color w:val="000000"/>
          <w:szCs w:val="21"/>
        </w:rPr>
      </w:pPr>
    </w:p>
    <w:p w14:paraId="0723B1FD">
      <w:pPr>
        <w:ind w:right="25" w:rightChars="12"/>
        <w:rPr>
          <w:rFonts w:hint="default" w:ascii="宋体" w:hAnsi="宋体" w:eastAsia="宋体" w:cs="宋体"/>
          <w:color w:val="000000"/>
          <w:u w:val="non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5A41C7F5">
      <w:pPr>
        <w:pStyle w:val="34"/>
        <w:ind w:left="0" w:firstLine="0"/>
      </w:pPr>
    </w:p>
    <w:tbl>
      <w:tblPr>
        <w:tblStyle w:val="22"/>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0A9C9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28FD48A">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F173287">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604432C5">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44C20201">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76CC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84D4B17">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5F0BF1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201A4B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75B4CF8A">
            <w:pPr>
              <w:pStyle w:val="30"/>
              <w:adjustRightInd w:val="0"/>
              <w:snapToGrid w:val="0"/>
              <w:spacing w:line="400" w:lineRule="exact"/>
              <w:textAlignment w:val="baseline"/>
              <w:rPr>
                <w:rFonts w:hint="eastAsia" w:hAnsi="宋体" w:eastAsia="宋体" w:cs="宋体"/>
                <w:u w:val="single"/>
              </w:rPr>
            </w:pPr>
          </w:p>
        </w:tc>
      </w:tr>
      <w:tr w14:paraId="699A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54DBCC5">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122F189D">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FD670F5">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54163CF">
            <w:pPr>
              <w:pStyle w:val="30"/>
              <w:adjustRightInd w:val="0"/>
              <w:snapToGrid w:val="0"/>
              <w:spacing w:line="400" w:lineRule="exact"/>
              <w:textAlignment w:val="baseline"/>
              <w:rPr>
                <w:rFonts w:hint="eastAsia" w:hAnsi="宋体" w:eastAsia="宋体" w:cs="宋体"/>
                <w:u w:val="single"/>
              </w:rPr>
            </w:pPr>
          </w:p>
        </w:tc>
      </w:tr>
      <w:tr w14:paraId="36537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2CB5F59D">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3AECA1DF">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A093CA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F166DA2">
            <w:pPr>
              <w:pStyle w:val="30"/>
              <w:adjustRightInd w:val="0"/>
              <w:snapToGrid w:val="0"/>
              <w:spacing w:line="400" w:lineRule="exact"/>
              <w:textAlignment w:val="baseline"/>
              <w:rPr>
                <w:rFonts w:hint="eastAsia" w:hAnsi="宋体" w:eastAsia="宋体" w:cs="宋体"/>
                <w:u w:val="single"/>
              </w:rPr>
            </w:pPr>
          </w:p>
        </w:tc>
      </w:tr>
      <w:tr w14:paraId="4B32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5A83BA2">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0F8542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CCC5FE9">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2F0D89F">
            <w:pPr>
              <w:pStyle w:val="30"/>
              <w:adjustRightInd w:val="0"/>
              <w:snapToGrid w:val="0"/>
              <w:spacing w:line="400" w:lineRule="exact"/>
              <w:textAlignment w:val="baseline"/>
              <w:rPr>
                <w:rFonts w:hint="eastAsia" w:hAnsi="宋体" w:eastAsia="宋体" w:cs="宋体"/>
                <w:u w:val="single"/>
              </w:rPr>
            </w:pPr>
          </w:p>
        </w:tc>
      </w:tr>
      <w:tr w14:paraId="2FB4A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4C4B7C59">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017F64BB">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0B0815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9F55234">
            <w:pPr>
              <w:pStyle w:val="30"/>
              <w:adjustRightInd w:val="0"/>
              <w:snapToGrid w:val="0"/>
              <w:spacing w:line="400" w:lineRule="exact"/>
              <w:textAlignment w:val="baseline"/>
              <w:rPr>
                <w:rFonts w:hint="eastAsia" w:hAnsi="宋体" w:eastAsia="宋体" w:cs="宋体"/>
                <w:u w:val="single"/>
              </w:rPr>
            </w:pPr>
          </w:p>
        </w:tc>
      </w:tr>
      <w:tr w14:paraId="74178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CF4D9B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0FBA3CC">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7AA6E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6B9E2E">
            <w:pPr>
              <w:pStyle w:val="30"/>
              <w:adjustRightInd w:val="0"/>
              <w:snapToGrid w:val="0"/>
              <w:spacing w:line="400" w:lineRule="exact"/>
              <w:textAlignment w:val="baseline"/>
              <w:rPr>
                <w:rFonts w:hint="eastAsia" w:hAnsi="宋体" w:eastAsia="宋体" w:cs="宋体"/>
                <w:u w:val="single"/>
              </w:rPr>
            </w:pPr>
          </w:p>
        </w:tc>
      </w:tr>
      <w:tr w14:paraId="726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E88F0B">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1A89FAB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100B4C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8C554AA">
            <w:pPr>
              <w:pStyle w:val="30"/>
              <w:adjustRightInd w:val="0"/>
              <w:snapToGrid w:val="0"/>
              <w:spacing w:line="400" w:lineRule="exact"/>
              <w:textAlignment w:val="baseline"/>
              <w:rPr>
                <w:rFonts w:hint="eastAsia" w:hAnsi="宋体" w:eastAsia="宋体" w:cs="宋体"/>
                <w:u w:val="single"/>
              </w:rPr>
            </w:pPr>
          </w:p>
        </w:tc>
      </w:tr>
    </w:tbl>
    <w:p w14:paraId="2856F965">
      <w:pPr>
        <w:snapToGrid w:val="0"/>
        <w:rPr>
          <w:rFonts w:hint="eastAsia" w:ascii="宋体" w:hAnsi="宋体" w:cs="宋体"/>
          <w:color w:val="000000"/>
        </w:rPr>
      </w:pPr>
    </w:p>
    <w:p w14:paraId="24D06F53">
      <w:pPr>
        <w:pStyle w:val="7"/>
        <w:spacing w:line="360" w:lineRule="auto"/>
        <w:rPr>
          <w:rFonts w:hint="eastAsia"/>
          <w:sz w:val="21"/>
          <w:szCs w:val="21"/>
        </w:rPr>
      </w:pPr>
      <w:r>
        <w:rPr>
          <w:rFonts w:hint="eastAsia"/>
          <w:sz w:val="21"/>
          <w:szCs w:val="21"/>
        </w:rPr>
        <w:t>1、技术服务条款内容主要是针对第五部分采购内容及具体要求</w:t>
      </w:r>
      <w:r>
        <w:rPr>
          <w:rFonts w:hint="eastAsia"/>
          <w:sz w:val="21"/>
          <w:szCs w:val="21"/>
          <w:lang w:val="en-US" w:eastAsia="zh-CN"/>
        </w:rPr>
        <w:t>中的技术、服务要求</w:t>
      </w:r>
      <w:r>
        <w:rPr>
          <w:rFonts w:hint="eastAsia"/>
          <w:sz w:val="21"/>
          <w:szCs w:val="21"/>
        </w:rPr>
        <w:t>内容进行响应。</w:t>
      </w:r>
    </w:p>
    <w:p w14:paraId="3CBE281C">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044442F5">
      <w:pPr>
        <w:spacing w:line="400" w:lineRule="exact"/>
        <w:rPr>
          <w:rStyle w:val="33"/>
          <w:rFonts w:hint="eastAsia" w:ascii="宋体" w:hAnsi="宋体" w:cs="宋体"/>
          <w:bCs/>
          <w:color w:val="000000"/>
          <w:sz w:val="21"/>
        </w:rPr>
      </w:pPr>
    </w:p>
    <w:p w14:paraId="16920D5B">
      <w:pPr>
        <w:spacing w:line="400" w:lineRule="exact"/>
        <w:rPr>
          <w:rStyle w:val="33"/>
          <w:rFonts w:hint="eastAsia" w:ascii="宋体" w:hAnsi="宋体" w:cs="宋体"/>
          <w:bCs/>
          <w:color w:val="000000"/>
          <w:sz w:val="21"/>
        </w:rPr>
      </w:pPr>
    </w:p>
    <w:p w14:paraId="4B7D4EB3">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001E3F0">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309360">
      <w:pPr>
        <w:pStyle w:val="10"/>
        <w:ind w:firstLine="0"/>
        <w:rPr>
          <w:rFonts w:hint="eastAsia" w:hAnsi="宋体" w:cs="宋体"/>
          <w:color w:val="000000"/>
          <w:szCs w:val="21"/>
        </w:rPr>
      </w:pPr>
      <w:r>
        <w:rPr>
          <w:rFonts w:hint="eastAsia" w:hAnsi="宋体" w:cs="宋体"/>
          <w:color w:val="000000"/>
          <w:sz w:val="21"/>
          <w:szCs w:val="21"/>
        </w:rPr>
        <w:t>日期：     年   月   日</w:t>
      </w:r>
    </w:p>
    <w:p w14:paraId="1EED390F">
      <w:pPr>
        <w:spacing w:line="400" w:lineRule="exact"/>
        <w:rPr>
          <w:rStyle w:val="33"/>
          <w:rFonts w:hint="eastAsia" w:ascii="宋体" w:hAnsi="宋体" w:cs="宋体"/>
          <w:bCs/>
          <w:color w:val="000000"/>
          <w:sz w:val="21"/>
        </w:rPr>
      </w:pPr>
    </w:p>
    <w:p w14:paraId="01438B06">
      <w:pPr>
        <w:spacing w:line="400" w:lineRule="exact"/>
        <w:rPr>
          <w:rStyle w:val="33"/>
          <w:rFonts w:hint="eastAsia" w:ascii="宋体" w:hAnsi="宋体" w:cs="宋体"/>
          <w:bCs/>
          <w:color w:val="000000"/>
          <w:sz w:val="21"/>
        </w:rPr>
      </w:pPr>
    </w:p>
    <w:p w14:paraId="76F2E743">
      <w:pPr>
        <w:spacing w:line="400" w:lineRule="exact"/>
        <w:rPr>
          <w:rStyle w:val="33"/>
          <w:rFonts w:hint="eastAsia" w:ascii="宋体" w:hAnsi="宋体" w:cs="宋体"/>
          <w:bCs/>
          <w:color w:val="000000"/>
          <w:sz w:val="21"/>
        </w:rPr>
      </w:pPr>
    </w:p>
    <w:p w14:paraId="4148B908">
      <w:pPr>
        <w:spacing w:line="400" w:lineRule="exact"/>
        <w:rPr>
          <w:rStyle w:val="33"/>
          <w:rFonts w:hint="eastAsia" w:ascii="宋体" w:hAnsi="宋体" w:cs="宋体"/>
          <w:bCs/>
          <w:color w:val="000000"/>
          <w:sz w:val="21"/>
        </w:rPr>
      </w:pPr>
    </w:p>
    <w:p w14:paraId="061C20F0">
      <w:pPr>
        <w:spacing w:line="400" w:lineRule="exact"/>
        <w:rPr>
          <w:rStyle w:val="33"/>
          <w:rFonts w:hint="eastAsia" w:ascii="宋体" w:hAnsi="宋体" w:cs="宋体"/>
          <w:bCs/>
          <w:color w:val="000000"/>
          <w:sz w:val="21"/>
        </w:rPr>
      </w:pPr>
    </w:p>
    <w:p w14:paraId="596B1C63">
      <w:pPr>
        <w:rPr>
          <w:rStyle w:val="33"/>
          <w:rFonts w:hint="eastAsia" w:ascii="宋体" w:hAnsi="宋体" w:cs="宋体"/>
          <w:bCs/>
          <w:color w:val="000000"/>
          <w:sz w:val="21"/>
        </w:rPr>
      </w:pPr>
      <w:r>
        <w:rPr>
          <w:rStyle w:val="33"/>
          <w:rFonts w:hint="eastAsia" w:ascii="宋体" w:hAnsi="宋体" w:cs="宋体"/>
          <w:bCs/>
          <w:color w:val="000000"/>
          <w:sz w:val="21"/>
        </w:rPr>
        <w:br w:type="page"/>
      </w:r>
    </w:p>
    <w:p w14:paraId="2C732C56">
      <w:pPr>
        <w:spacing w:line="400" w:lineRule="exact"/>
        <w:rPr>
          <w:rStyle w:val="33"/>
          <w:rFonts w:hint="eastAsia" w:ascii="宋体" w:hAnsi="宋体" w:eastAsia="宋体" w:cs="宋体"/>
          <w:b/>
          <w:bCs/>
          <w:color w:val="000000"/>
          <w:sz w:val="21"/>
          <w:szCs w:val="22"/>
          <w:lang w:val="en-US" w:eastAsia="zh-CN"/>
        </w:rPr>
      </w:pPr>
      <w:r>
        <w:rPr>
          <w:rFonts w:hint="eastAsia"/>
          <w:b/>
          <w:bCs/>
        </w:rPr>
        <w:t>附件</w:t>
      </w:r>
      <w:r>
        <w:rPr>
          <w:rFonts w:hint="eastAsia"/>
          <w:b/>
          <w:bCs/>
          <w:lang w:val="en-US" w:eastAsia="zh-CN"/>
        </w:rPr>
        <w:t>十一</w:t>
      </w:r>
    </w:p>
    <w:p w14:paraId="342CA7E4">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76371CAE">
      <w:pPr>
        <w:rPr>
          <w:rFonts w:ascii="宋体" w:hAnsi="宋体"/>
          <w:color w:val="000000"/>
          <w:sz w:val="28"/>
        </w:rPr>
      </w:pPr>
    </w:p>
    <w:p w14:paraId="733DE74A">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 xml:space="preserve">        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tbl>
      <w:tblPr>
        <w:tblStyle w:val="22"/>
        <w:tblpPr w:leftFromText="180" w:rightFromText="180" w:vertAnchor="text" w:horzAnchor="page" w:tblpXSpec="center" w:tblpY="172"/>
        <w:tblOverlap w:val="never"/>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6"/>
        <w:gridCol w:w="1237"/>
        <w:gridCol w:w="1586"/>
        <w:gridCol w:w="2393"/>
        <w:gridCol w:w="2351"/>
      </w:tblGrid>
      <w:tr w14:paraId="7831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0B88B29">
            <w:pPr>
              <w:tabs>
                <w:tab w:val="left" w:pos="4500"/>
              </w:tabs>
              <w:spacing w:line="400" w:lineRule="exact"/>
              <w:jc w:val="center"/>
              <w:rPr>
                <w:rFonts w:hAnsi="宋体" w:cs="宋体"/>
              </w:rPr>
            </w:pPr>
            <w:r>
              <w:rPr>
                <w:rFonts w:hint="eastAsia" w:hAnsi="宋体" w:cs="宋体"/>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30CE220">
            <w:pPr>
              <w:tabs>
                <w:tab w:val="left" w:pos="4500"/>
              </w:tabs>
              <w:spacing w:line="400" w:lineRule="exact"/>
              <w:jc w:val="center"/>
              <w:rPr>
                <w:rFonts w:hAnsi="宋体" w:cs="宋体"/>
              </w:rPr>
            </w:pPr>
            <w:r>
              <w:rPr>
                <w:rFonts w:hint="eastAsia" w:hAnsi="宋体" w:cs="宋体"/>
              </w:rPr>
              <w:t>项目名称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630EEF2">
            <w:pPr>
              <w:tabs>
                <w:tab w:val="left" w:pos="4500"/>
              </w:tabs>
              <w:spacing w:line="400" w:lineRule="exact"/>
              <w:jc w:val="center"/>
              <w:rPr>
                <w:rFonts w:hAnsi="宋体" w:cs="宋体"/>
              </w:rPr>
            </w:pPr>
            <w:r>
              <w:rPr>
                <w:rFonts w:hint="eastAsia" w:hAnsi="宋体" w:cs="宋体"/>
              </w:rPr>
              <w:t>金额</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1F650F6">
            <w:pPr>
              <w:tabs>
                <w:tab w:val="left" w:pos="4500"/>
              </w:tabs>
              <w:spacing w:line="400" w:lineRule="exact"/>
              <w:jc w:val="center"/>
              <w:rPr>
                <w:rFonts w:hAnsi="宋体" w:cs="宋体"/>
              </w:rPr>
            </w:pPr>
            <w:r>
              <w:rPr>
                <w:rFonts w:hint="eastAsia" w:hAnsi="宋体" w:cs="宋体"/>
              </w:rPr>
              <w:t>业主单位</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40949F9A">
            <w:pPr>
              <w:tabs>
                <w:tab w:val="left" w:pos="4500"/>
              </w:tabs>
              <w:spacing w:line="400" w:lineRule="exact"/>
              <w:jc w:val="center"/>
              <w:rPr>
                <w:rFonts w:hAnsi="宋体" w:cs="宋体"/>
              </w:rPr>
            </w:pPr>
            <w:r>
              <w:rPr>
                <w:rFonts w:hint="eastAsia" w:hAnsi="宋体" w:cs="宋体"/>
              </w:rPr>
              <w:t>合同签订日期</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1055352">
            <w:pPr>
              <w:tabs>
                <w:tab w:val="left" w:pos="4500"/>
              </w:tabs>
              <w:spacing w:line="400" w:lineRule="exact"/>
              <w:jc w:val="center"/>
              <w:rPr>
                <w:rFonts w:hAnsi="宋体" w:cs="宋体"/>
              </w:rPr>
            </w:pPr>
            <w:r>
              <w:rPr>
                <w:rFonts w:hint="eastAsia" w:hAnsi="宋体" w:cs="宋体"/>
              </w:rPr>
              <w:t>备注</w:t>
            </w:r>
          </w:p>
        </w:tc>
      </w:tr>
      <w:tr w14:paraId="5E9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79C2D2E6">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09B339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E2CC6A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E49F25A">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86BF429">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857FD6">
            <w:pPr>
              <w:tabs>
                <w:tab w:val="left" w:pos="4500"/>
              </w:tabs>
              <w:spacing w:line="400" w:lineRule="exact"/>
              <w:rPr>
                <w:rFonts w:hAnsi="宋体" w:cs="宋体"/>
                <w:sz w:val="24"/>
              </w:rPr>
            </w:pPr>
          </w:p>
        </w:tc>
      </w:tr>
      <w:tr w14:paraId="1E9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4E184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3AF620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4D5AC1A">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358C878">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2E7B74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797184">
            <w:pPr>
              <w:tabs>
                <w:tab w:val="left" w:pos="4500"/>
              </w:tabs>
              <w:spacing w:line="400" w:lineRule="exact"/>
              <w:rPr>
                <w:rFonts w:hAnsi="宋体" w:cs="宋体"/>
                <w:sz w:val="24"/>
              </w:rPr>
            </w:pPr>
          </w:p>
        </w:tc>
      </w:tr>
      <w:tr w14:paraId="139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277CD92">
            <w:pPr>
              <w:tabs>
                <w:tab w:val="left" w:pos="4500"/>
              </w:tabs>
              <w:spacing w:line="400" w:lineRule="exact"/>
              <w:rPr>
                <w:rFonts w:hint="eastAsia" w:hAnsi="宋体" w:eastAsia="宋体" w:cs="宋体"/>
                <w:sz w:val="24"/>
                <w:lang w:eastAsia="zh-CN"/>
              </w:rPr>
            </w:pPr>
            <w:r>
              <w:rPr>
                <w:rFonts w:hint="eastAsia" w:hAnsi="宋体" w:cs="宋体"/>
                <w:sz w:val="24"/>
                <w:lang w:eastAsia="zh-CN"/>
              </w:rPr>
              <w:t xml:space="preserve"> </w:t>
            </w:r>
          </w:p>
        </w:tc>
        <w:tc>
          <w:tcPr>
            <w:tcW w:w="1216" w:type="dxa"/>
            <w:tcBorders>
              <w:top w:val="single" w:color="auto" w:sz="4" w:space="0"/>
              <w:left w:val="single" w:color="auto" w:sz="4" w:space="0"/>
              <w:bottom w:val="single" w:color="auto" w:sz="4" w:space="0"/>
              <w:right w:val="single" w:color="auto" w:sz="4" w:space="0"/>
            </w:tcBorders>
            <w:noWrap w:val="0"/>
            <w:vAlign w:val="top"/>
          </w:tcPr>
          <w:p w14:paraId="6F7E985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678FA6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9541E85">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67149D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FEBFD65">
            <w:pPr>
              <w:tabs>
                <w:tab w:val="left" w:pos="4500"/>
              </w:tabs>
              <w:spacing w:line="400" w:lineRule="exact"/>
              <w:rPr>
                <w:rFonts w:hAnsi="宋体" w:cs="宋体"/>
                <w:sz w:val="24"/>
              </w:rPr>
            </w:pPr>
          </w:p>
        </w:tc>
      </w:tr>
      <w:tr w14:paraId="4DB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FF9396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42C1C2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DDE0E3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E9752E0">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4E4CCC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06CF118">
            <w:pPr>
              <w:tabs>
                <w:tab w:val="left" w:pos="4500"/>
              </w:tabs>
              <w:spacing w:line="400" w:lineRule="exact"/>
              <w:rPr>
                <w:rFonts w:hAnsi="宋体" w:cs="宋体"/>
                <w:sz w:val="24"/>
              </w:rPr>
            </w:pPr>
          </w:p>
        </w:tc>
      </w:tr>
      <w:tr w14:paraId="759C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FE699F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27628D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4DD9A65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D9BDBC1">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5A93563">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2E1EB73A">
            <w:pPr>
              <w:tabs>
                <w:tab w:val="left" w:pos="4500"/>
              </w:tabs>
              <w:spacing w:line="400" w:lineRule="exact"/>
              <w:rPr>
                <w:rFonts w:hAnsi="宋体" w:cs="宋体"/>
                <w:sz w:val="24"/>
              </w:rPr>
            </w:pPr>
          </w:p>
        </w:tc>
      </w:tr>
      <w:tr w14:paraId="76F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0C6D7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2E8CF1C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A506ACE">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5954C12">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1BD017F6">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16CE00">
            <w:pPr>
              <w:tabs>
                <w:tab w:val="left" w:pos="4500"/>
              </w:tabs>
              <w:spacing w:line="400" w:lineRule="exact"/>
              <w:rPr>
                <w:rFonts w:hAnsi="宋体" w:cs="宋体"/>
                <w:sz w:val="24"/>
              </w:rPr>
            </w:pPr>
          </w:p>
        </w:tc>
      </w:tr>
      <w:tr w14:paraId="156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3FE488E">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E55895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B942E34">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DF48F3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EFA543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49F2C35">
            <w:pPr>
              <w:tabs>
                <w:tab w:val="left" w:pos="4500"/>
              </w:tabs>
              <w:spacing w:line="400" w:lineRule="exact"/>
              <w:rPr>
                <w:rFonts w:hAnsi="宋体" w:cs="宋体"/>
                <w:sz w:val="24"/>
              </w:rPr>
            </w:pPr>
          </w:p>
        </w:tc>
      </w:tr>
      <w:tr w14:paraId="45BC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46E6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ADF97EE">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505A0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46F66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9B89E67">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C691181">
            <w:pPr>
              <w:tabs>
                <w:tab w:val="left" w:pos="4500"/>
              </w:tabs>
              <w:spacing w:line="400" w:lineRule="exact"/>
              <w:rPr>
                <w:rFonts w:hAnsi="宋体" w:cs="宋体"/>
                <w:sz w:val="24"/>
              </w:rPr>
            </w:pPr>
          </w:p>
        </w:tc>
      </w:tr>
      <w:tr w14:paraId="29F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7A44848">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3CE933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11E690C">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65FE250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1D5C6F2">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066009A">
            <w:pPr>
              <w:tabs>
                <w:tab w:val="left" w:pos="4500"/>
              </w:tabs>
              <w:spacing w:line="400" w:lineRule="exact"/>
              <w:rPr>
                <w:rFonts w:hAnsi="宋体" w:cs="宋体"/>
                <w:sz w:val="24"/>
              </w:rPr>
            </w:pPr>
          </w:p>
        </w:tc>
      </w:tr>
      <w:tr w14:paraId="5CF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7D1757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6AB7BF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7075723">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E83F5AD">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3AF1548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E3161E5">
            <w:pPr>
              <w:tabs>
                <w:tab w:val="left" w:pos="4500"/>
              </w:tabs>
              <w:spacing w:line="400" w:lineRule="exact"/>
              <w:rPr>
                <w:rFonts w:hAnsi="宋体" w:cs="宋体"/>
                <w:sz w:val="24"/>
              </w:rPr>
            </w:pPr>
          </w:p>
        </w:tc>
      </w:tr>
      <w:tr w14:paraId="583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A6CE5F2">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4EC54D9C">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91738C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7FBBFCFC">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D2F29B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56193C5">
            <w:pPr>
              <w:tabs>
                <w:tab w:val="left" w:pos="4500"/>
              </w:tabs>
              <w:spacing w:line="400" w:lineRule="exact"/>
              <w:rPr>
                <w:rFonts w:hAnsi="宋体" w:cs="宋体"/>
                <w:sz w:val="24"/>
              </w:rPr>
            </w:pPr>
          </w:p>
        </w:tc>
      </w:tr>
      <w:tr w14:paraId="4756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7EBEDD5">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ACF692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AAF828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A4CF2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2AE4FD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55D22535">
            <w:pPr>
              <w:tabs>
                <w:tab w:val="left" w:pos="4500"/>
              </w:tabs>
              <w:spacing w:line="400" w:lineRule="exact"/>
              <w:rPr>
                <w:rFonts w:hAnsi="宋体" w:cs="宋体"/>
                <w:sz w:val="24"/>
              </w:rPr>
            </w:pPr>
          </w:p>
        </w:tc>
      </w:tr>
      <w:tr w14:paraId="4BE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5452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5A29092">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9E904F7">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8B7AD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04B1C6A">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EED64FA">
            <w:pPr>
              <w:tabs>
                <w:tab w:val="left" w:pos="4500"/>
              </w:tabs>
              <w:spacing w:line="400" w:lineRule="exact"/>
              <w:rPr>
                <w:rFonts w:hAnsi="宋体" w:cs="宋体"/>
                <w:sz w:val="24"/>
              </w:rPr>
            </w:pPr>
          </w:p>
        </w:tc>
      </w:tr>
      <w:tr w14:paraId="1981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4464167D">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E2D080A">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3ABDBB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1D642F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57D6F81">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A096DE8">
            <w:pPr>
              <w:tabs>
                <w:tab w:val="left" w:pos="4500"/>
              </w:tabs>
              <w:spacing w:line="400" w:lineRule="exact"/>
              <w:rPr>
                <w:rFonts w:hAnsi="宋体" w:cs="宋体"/>
                <w:sz w:val="24"/>
              </w:rPr>
            </w:pPr>
          </w:p>
        </w:tc>
      </w:tr>
      <w:tr w14:paraId="465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0A388F7">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7140977">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C9C93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61C6C6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72025C0">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3F1B225">
            <w:pPr>
              <w:tabs>
                <w:tab w:val="left" w:pos="4500"/>
              </w:tabs>
              <w:spacing w:line="400" w:lineRule="exact"/>
              <w:rPr>
                <w:rFonts w:hAnsi="宋体" w:cs="宋体"/>
                <w:sz w:val="24"/>
              </w:rPr>
            </w:pPr>
          </w:p>
        </w:tc>
      </w:tr>
      <w:tr w14:paraId="4B4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1CEBA2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1ACD45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7E8620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0F0D6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4ED922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5AC120">
            <w:pPr>
              <w:tabs>
                <w:tab w:val="left" w:pos="4500"/>
              </w:tabs>
              <w:spacing w:line="400" w:lineRule="exact"/>
              <w:rPr>
                <w:rFonts w:hAnsi="宋体" w:cs="宋体"/>
                <w:sz w:val="24"/>
              </w:rPr>
            </w:pPr>
          </w:p>
        </w:tc>
      </w:tr>
    </w:tbl>
    <w:p w14:paraId="3E880435">
      <w:pPr>
        <w:spacing w:line="0" w:lineRule="atLeast"/>
        <w:rPr>
          <w:rFonts w:hint="eastAsia" w:ascii="宋体" w:hAnsi="宋体"/>
          <w:color w:val="000000"/>
          <w:sz w:val="24"/>
        </w:rPr>
      </w:pPr>
    </w:p>
    <w:p w14:paraId="09BD9495">
      <w:pPr>
        <w:spacing w:line="0" w:lineRule="atLeast"/>
        <w:rPr>
          <w:rFonts w:hint="eastAsia" w:ascii="宋体" w:hAnsi="宋体"/>
          <w:color w:val="000000"/>
          <w:sz w:val="24"/>
        </w:rPr>
      </w:pPr>
    </w:p>
    <w:p w14:paraId="5C59CF13">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699695B0">
      <w:pPr>
        <w:spacing w:line="0" w:lineRule="atLeast"/>
        <w:rPr>
          <w:rFonts w:ascii="宋体" w:hAnsi="宋体"/>
          <w:color w:val="000000"/>
          <w:sz w:val="24"/>
        </w:rPr>
      </w:pPr>
    </w:p>
    <w:p w14:paraId="29DBF246">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1A3E3DE1">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6E95DDD">
      <w:pPr>
        <w:pStyle w:val="10"/>
        <w:ind w:firstLine="0"/>
        <w:rPr>
          <w:rFonts w:hint="eastAsia" w:hAnsi="宋体" w:cs="宋体"/>
          <w:color w:val="000000"/>
          <w:szCs w:val="21"/>
        </w:rPr>
      </w:pPr>
      <w:r>
        <w:rPr>
          <w:rFonts w:hint="eastAsia" w:hAnsi="宋体" w:cs="宋体"/>
          <w:color w:val="000000"/>
          <w:sz w:val="21"/>
          <w:szCs w:val="21"/>
        </w:rPr>
        <w:t>日期：     年   月   日</w:t>
      </w:r>
    </w:p>
    <w:p w14:paraId="2391649B">
      <w:pPr>
        <w:pStyle w:val="10"/>
        <w:widowControl/>
        <w:spacing w:line="360" w:lineRule="auto"/>
        <w:ind w:firstLine="0"/>
        <w:jc w:val="left"/>
        <w:rPr>
          <w:rFonts w:hAnsi="宋体"/>
          <w:color w:val="000000"/>
        </w:rPr>
      </w:pPr>
    </w:p>
    <w:p w14:paraId="78AD6FA7">
      <w:pPr>
        <w:pStyle w:val="2"/>
        <w:rPr>
          <w:rFonts w:hint="eastAsia"/>
        </w:rPr>
      </w:pPr>
    </w:p>
    <w:p w14:paraId="62A41FED">
      <w:pPr>
        <w:pStyle w:val="4"/>
        <w:spacing w:before="120" w:after="120"/>
        <w:rPr>
          <w:rFonts w:hint="eastAsia" w:eastAsia="宋体"/>
          <w:lang w:eastAsia="zh-CN"/>
        </w:rPr>
      </w:pPr>
      <w:r>
        <w:rPr>
          <w:rFonts w:hint="eastAsia"/>
        </w:rPr>
        <w:t>附件</w:t>
      </w:r>
      <w:r>
        <w:rPr>
          <w:rFonts w:hint="eastAsia"/>
          <w:lang w:val="en-US" w:eastAsia="zh-CN"/>
        </w:rPr>
        <w:t xml:space="preserve">十二  </w:t>
      </w:r>
    </w:p>
    <w:p w14:paraId="4E34883A">
      <w:pPr>
        <w:snapToGrid w:val="0"/>
        <w:spacing w:before="120" w:beforeLines="50" w:after="50"/>
        <w:jc w:val="center"/>
        <w:rPr>
          <w:rFonts w:ascii="宋体" w:hAnsi="宋体" w:cs="宋体"/>
          <w:b/>
        </w:rPr>
      </w:pPr>
      <w:r>
        <w:rPr>
          <w:rFonts w:hint="eastAsia" w:ascii="宋体" w:hAnsi="宋体" w:cs="宋体"/>
          <w:b/>
        </w:rPr>
        <w:t>磋商响应书</w:t>
      </w:r>
    </w:p>
    <w:p w14:paraId="4829B6A1">
      <w:pPr>
        <w:spacing w:line="540" w:lineRule="exact"/>
        <w:jc w:val="left"/>
        <w:rPr>
          <w:rFonts w:ascii="宋体" w:hAnsi="宋体" w:cs="宋体"/>
        </w:rPr>
      </w:pPr>
      <w:r>
        <w:rPr>
          <w:rFonts w:hint="eastAsia" w:ascii="宋体" w:hAnsi="宋体" w:cs="宋体"/>
        </w:rPr>
        <w:t>致：宁波杜威工程项目管理有限公司</w:t>
      </w:r>
    </w:p>
    <w:p w14:paraId="532C81E7">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21686982">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29EDFBBE">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8761318">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F55822B">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194FA6EE">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0B449F1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6EB7417D">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1BF54560">
      <w:pPr>
        <w:spacing w:line="480" w:lineRule="auto"/>
        <w:ind w:left="540" w:firstLine="30"/>
        <w:jc w:val="left"/>
        <w:rPr>
          <w:rFonts w:hint="eastAsia" w:ascii="宋体" w:hAnsi="宋体" w:cs="宋体"/>
        </w:rPr>
      </w:pPr>
      <w:r>
        <w:rPr>
          <w:rFonts w:hint="eastAsia" w:ascii="宋体" w:hAnsi="宋体" w:cs="宋体"/>
        </w:rPr>
        <w:t xml:space="preserve">    </w:t>
      </w:r>
    </w:p>
    <w:p w14:paraId="6E5FD6CB">
      <w:pPr>
        <w:spacing w:line="480" w:lineRule="auto"/>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C7BC2A0">
      <w:pPr>
        <w:spacing w:line="480" w:lineRule="auto"/>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1BB94075">
      <w:pPr>
        <w:spacing w:line="480" w:lineRule="auto"/>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CAB50C5">
      <w:pPr>
        <w:spacing w:line="48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E7E4C00">
      <w:pPr>
        <w:rPr>
          <w:rFonts w:hint="default" w:ascii="宋体" w:hAnsi="宋体" w:eastAsia="宋体" w:cs="宋体"/>
          <w:b/>
          <w:bCs/>
          <w:lang w:val="en-US" w:eastAsia="zh-CN"/>
        </w:rPr>
      </w:pPr>
      <w:r>
        <w:rPr>
          <w:rFonts w:hint="eastAsia" w:ascii="宋体" w:hAnsi="宋体" w:cs="宋体"/>
        </w:rPr>
        <w:br w:type="page"/>
      </w:r>
      <w:r>
        <w:rPr>
          <w:rFonts w:hint="eastAsia" w:ascii="宋体" w:hAnsi="宋体" w:cs="宋体"/>
          <w:b/>
          <w:bCs/>
        </w:rPr>
        <w:t>附件</w:t>
      </w:r>
      <w:r>
        <w:rPr>
          <w:rFonts w:hint="eastAsia" w:ascii="宋体" w:hAnsi="宋体" w:cs="宋体"/>
          <w:b/>
          <w:bCs/>
          <w:lang w:val="en-US" w:eastAsia="zh-CN"/>
        </w:rPr>
        <w:t>十三</w:t>
      </w:r>
    </w:p>
    <w:p w14:paraId="6F622276">
      <w:pPr>
        <w:pStyle w:val="8"/>
        <w:rPr>
          <w:rFonts w:hint="eastAsia" w:ascii="宋体" w:hAnsi="宋体" w:cs="宋体"/>
          <w:b/>
          <w:bCs/>
          <w:sz w:val="21"/>
          <w:szCs w:val="21"/>
        </w:rPr>
      </w:pPr>
    </w:p>
    <w:p w14:paraId="45D4E163">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rPr>
        <w:t>初次报价表</w:t>
      </w:r>
    </w:p>
    <w:p w14:paraId="2E9C0A70">
      <w:pPr>
        <w:pStyle w:val="36"/>
        <w:spacing w:before="120" w:after="120"/>
      </w:pPr>
    </w:p>
    <w:p w14:paraId="369C1690">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6B327521">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620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07169247">
            <w:pPr>
              <w:spacing w:line="460" w:lineRule="exact"/>
              <w:jc w:val="center"/>
              <w:rPr>
                <w:rFonts w:ascii="宋体" w:hAnsi="宋体"/>
                <w:b/>
                <w:bCs/>
              </w:rPr>
            </w:pPr>
            <w:r>
              <w:rPr>
                <w:rFonts w:ascii="宋体" w:hAnsi="宋体"/>
                <w:b/>
                <w:bCs/>
              </w:rPr>
              <w:t>序号</w:t>
            </w:r>
          </w:p>
        </w:tc>
        <w:tc>
          <w:tcPr>
            <w:tcW w:w="4701" w:type="dxa"/>
            <w:noWrap w:val="0"/>
            <w:vAlign w:val="center"/>
          </w:tcPr>
          <w:p w14:paraId="3E3BABA2">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4B6DF0A1">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774D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7C01EB32">
            <w:pPr>
              <w:spacing w:line="460" w:lineRule="exact"/>
              <w:jc w:val="center"/>
              <w:rPr>
                <w:rFonts w:ascii="宋体" w:hAnsi="宋体"/>
              </w:rPr>
            </w:pPr>
            <w:r>
              <w:rPr>
                <w:rFonts w:ascii="宋体" w:hAnsi="宋体"/>
              </w:rPr>
              <w:t>1</w:t>
            </w:r>
          </w:p>
        </w:tc>
        <w:tc>
          <w:tcPr>
            <w:tcW w:w="4701" w:type="dxa"/>
            <w:noWrap w:val="0"/>
            <w:vAlign w:val="center"/>
          </w:tcPr>
          <w:p w14:paraId="56C02C71">
            <w:pPr>
              <w:spacing w:line="440" w:lineRule="exact"/>
              <w:jc w:val="center"/>
              <w:rPr>
                <w:rFonts w:ascii="宋体" w:hAnsi="宋体"/>
              </w:rPr>
            </w:pPr>
          </w:p>
        </w:tc>
        <w:tc>
          <w:tcPr>
            <w:tcW w:w="3871" w:type="dxa"/>
            <w:noWrap w:val="0"/>
            <w:vAlign w:val="center"/>
          </w:tcPr>
          <w:p w14:paraId="448C1868">
            <w:pPr>
              <w:spacing w:line="460" w:lineRule="exact"/>
              <w:jc w:val="center"/>
              <w:rPr>
                <w:rFonts w:ascii="宋体" w:hAnsi="宋体"/>
              </w:rPr>
            </w:pPr>
          </w:p>
        </w:tc>
      </w:tr>
      <w:tr w14:paraId="4E5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03DD28F4">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人民币：元/大写</w:t>
            </w:r>
            <w:r>
              <w:rPr>
                <w:rFonts w:hint="eastAsia" w:ascii="宋体" w:hAnsi="宋体"/>
                <w:b/>
                <w:bCs/>
              </w:rPr>
              <w:t>）</w:t>
            </w:r>
          </w:p>
        </w:tc>
        <w:tc>
          <w:tcPr>
            <w:tcW w:w="3871" w:type="dxa"/>
            <w:noWrap w:val="0"/>
            <w:vAlign w:val="center"/>
          </w:tcPr>
          <w:p w14:paraId="0BD5E79E">
            <w:pPr>
              <w:pStyle w:val="28"/>
              <w:spacing w:line="600" w:lineRule="auto"/>
              <w:jc w:val="both"/>
              <w:rPr>
                <w:rFonts w:hint="default"/>
                <w:lang w:val="en-US" w:eastAsia="zh-CN"/>
              </w:rPr>
            </w:pPr>
          </w:p>
        </w:tc>
      </w:tr>
    </w:tbl>
    <w:p w14:paraId="1744D138">
      <w:pPr>
        <w:pStyle w:val="3"/>
        <w:rPr>
          <w:rFonts w:hint="default"/>
          <w:lang w:val="en-US" w:eastAsia="zh-CN"/>
        </w:rPr>
      </w:pPr>
    </w:p>
    <w:p w14:paraId="330BACA7">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2A7F5D27">
      <w:pPr>
        <w:snapToGrid w:val="0"/>
        <w:spacing w:before="50" w:after="50"/>
        <w:ind w:left="-21" w:leftChars="-72" w:right="-817" w:rightChars="-389" w:hanging="130" w:hangingChars="62"/>
        <w:rPr>
          <w:rFonts w:ascii="宋体" w:hAnsi="宋体" w:cs="宋体"/>
        </w:rPr>
      </w:pPr>
    </w:p>
    <w:p w14:paraId="633EA46B">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02EFC67">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779F28A">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0D8BC339">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83396A5">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7CBA4A6">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CA981A9">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5D9CB552">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11E654D">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3FD33B1">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6B30DF4">
      <w:pPr>
        <w:rPr>
          <w:rFonts w:hint="eastAsia" w:ascii="宋体" w:hAnsi="宋体" w:eastAsia="宋体" w:cs="宋体"/>
          <w:b/>
          <w:bCs/>
          <w:lang w:val="en-US" w:eastAsia="zh-CN"/>
        </w:rPr>
      </w:pPr>
      <w:r>
        <w:rPr>
          <w:rFonts w:hint="eastAsia" w:ascii="宋体" w:hAnsi="宋体" w:cs="宋体"/>
          <w:b/>
          <w:bCs/>
        </w:rPr>
        <w:t>附件十</w:t>
      </w:r>
      <w:r>
        <w:rPr>
          <w:rFonts w:hint="eastAsia" w:ascii="宋体" w:hAnsi="宋体" w:cs="宋体"/>
          <w:b/>
          <w:bCs/>
          <w:lang w:val="en-US" w:eastAsia="zh-CN"/>
        </w:rPr>
        <w:t>四</w:t>
      </w:r>
    </w:p>
    <w:p w14:paraId="2B74C74E">
      <w:pPr>
        <w:adjustRightInd w:val="0"/>
        <w:jc w:val="center"/>
        <w:rPr>
          <w:rFonts w:hint="eastAsia" w:ascii="宋体" w:hAnsi="宋体" w:cs="宋体"/>
          <w:b/>
          <w:bCs/>
          <w:color w:val="auto"/>
          <w:sz w:val="28"/>
          <w:szCs w:val="28"/>
          <w:highlight w:val="none"/>
        </w:rPr>
      </w:pPr>
    </w:p>
    <w:p w14:paraId="5CF9AB7C">
      <w:pPr>
        <w:adjustRightInd w:val="0"/>
        <w:ind w:firstLine="3373" w:firstLineChars="1200"/>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分项报价</w:t>
      </w:r>
      <w:r>
        <w:rPr>
          <w:rFonts w:hint="eastAsia" w:ascii="宋体" w:hAnsi="宋体" w:cs="宋体"/>
          <w:b/>
          <w:bCs/>
          <w:color w:val="auto"/>
          <w:sz w:val="28"/>
          <w:szCs w:val="28"/>
          <w:highlight w:val="none"/>
        </w:rPr>
        <w:t>表</w:t>
      </w:r>
    </w:p>
    <w:p w14:paraId="7D09E1C0">
      <w:pPr>
        <w:snapToGrid w:val="0"/>
        <w:spacing w:line="44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0483A578">
      <w:pPr>
        <w:snapToGrid w:val="0"/>
        <w:spacing w:line="440" w:lineRule="exact"/>
        <w:ind w:firstLine="210" w:firstLineChars="100"/>
        <w:rPr>
          <w:rFonts w:hAnsi="Courier New"/>
          <w:color w:val="auto"/>
          <w:kern w:val="2"/>
          <w:sz w:val="21"/>
          <w:szCs w:val="21"/>
        </w:rPr>
      </w:pPr>
      <w:r>
        <w:rPr>
          <w:rFonts w:hint="eastAsia" w:ascii="宋体" w:hAnsi="宋体"/>
        </w:rPr>
        <w:t>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color w:val="auto"/>
          <w:kern w:val="2"/>
          <w:sz w:val="21"/>
          <w:szCs w:val="21"/>
        </w:rPr>
        <w:t>货币单位：人民币（元）</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821"/>
        <w:gridCol w:w="1571"/>
        <w:gridCol w:w="1756"/>
        <w:gridCol w:w="1170"/>
        <w:gridCol w:w="1021"/>
      </w:tblGrid>
      <w:tr w14:paraId="7A08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1B70B59">
            <w:pPr>
              <w:pStyle w:val="10"/>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821" w:type="dxa"/>
            <w:tcBorders>
              <w:top w:val="single" w:color="auto" w:sz="4" w:space="0"/>
              <w:left w:val="single" w:color="auto" w:sz="4" w:space="0"/>
              <w:bottom w:val="single" w:color="auto" w:sz="4" w:space="0"/>
              <w:right w:val="single" w:color="auto" w:sz="4" w:space="0"/>
            </w:tcBorders>
            <w:vAlign w:val="center"/>
          </w:tcPr>
          <w:p w14:paraId="42655A0C">
            <w:pPr>
              <w:pStyle w:val="10"/>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71" w:type="dxa"/>
            <w:tcBorders>
              <w:top w:val="single" w:color="auto" w:sz="4" w:space="0"/>
              <w:left w:val="single" w:color="auto" w:sz="4" w:space="0"/>
              <w:bottom w:val="single" w:color="auto" w:sz="4" w:space="0"/>
              <w:right w:val="single" w:color="auto" w:sz="4" w:space="0"/>
            </w:tcBorders>
            <w:vAlign w:val="center"/>
          </w:tcPr>
          <w:p w14:paraId="3D5CACD4">
            <w:pPr>
              <w:pStyle w:val="10"/>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56" w:type="dxa"/>
            <w:tcBorders>
              <w:top w:val="single" w:color="auto" w:sz="4" w:space="0"/>
              <w:left w:val="single" w:color="auto" w:sz="4" w:space="0"/>
              <w:bottom w:val="single" w:color="auto" w:sz="4" w:space="0"/>
              <w:right w:val="single" w:color="auto" w:sz="4" w:space="0"/>
            </w:tcBorders>
            <w:vAlign w:val="center"/>
          </w:tcPr>
          <w:p w14:paraId="384D1494">
            <w:pPr>
              <w:pStyle w:val="10"/>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0FB2B3D4">
            <w:pPr>
              <w:pStyle w:val="10"/>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1021" w:type="dxa"/>
            <w:tcBorders>
              <w:top w:val="single" w:color="auto" w:sz="4" w:space="0"/>
              <w:left w:val="single" w:color="auto" w:sz="4" w:space="0"/>
              <w:bottom w:val="single" w:color="auto" w:sz="4" w:space="0"/>
              <w:right w:val="single" w:color="auto" w:sz="4" w:space="0"/>
            </w:tcBorders>
            <w:vAlign w:val="center"/>
          </w:tcPr>
          <w:p w14:paraId="3386AFDB">
            <w:pPr>
              <w:pStyle w:val="10"/>
              <w:spacing w:line="400" w:lineRule="exact"/>
              <w:ind w:firstLine="0"/>
              <w:rPr>
                <w:rFonts w:ascii="宋体" w:hAnsi="宋体" w:eastAsia="宋体"/>
                <w:sz w:val="21"/>
                <w:szCs w:val="21"/>
              </w:rPr>
            </w:pPr>
            <w:r>
              <w:rPr>
                <w:rFonts w:hint="eastAsia" w:ascii="宋体" w:hAnsi="宋体" w:eastAsia="宋体"/>
                <w:sz w:val="21"/>
                <w:szCs w:val="21"/>
              </w:rPr>
              <w:t>备注</w:t>
            </w:r>
          </w:p>
        </w:tc>
      </w:tr>
      <w:tr w14:paraId="700E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888ADFA">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1E565028">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9D128FF">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7CED13E">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0E20CFC">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23CC8F2A">
            <w:pPr>
              <w:pStyle w:val="10"/>
              <w:spacing w:line="400" w:lineRule="exact"/>
              <w:ind w:firstLine="0"/>
              <w:rPr>
                <w:rFonts w:ascii="宋体" w:hAnsi="宋体" w:eastAsia="宋体"/>
                <w:sz w:val="21"/>
                <w:szCs w:val="21"/>
              </w:rPr>
            </w:pPr>
          </w:p>
        </w:tc>
      </w:tr>
      <w:tr w14:paraId="161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4CC6AA5">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40DF654">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9BEFEFB">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5B8890FA">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70F9DF6">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DC9F192">
            <w:pPr>
              <w:pStyle w:val="10"/>
              <w:spacing w:line="400" w:lineRule="exact"/>
              <w:ind w:firstLine="0"/>
              <w:rPr>
                <w:rFonts w:ascii="宋体" w:hAnsi="宋体" w:eastAsia="宋体"/>
                <w:sz w:val="21"/>
                <w:szCs w:val="21"/>
              </w:rPr>
            </w:pPr>
          </w:p>
        </w:tc>
      </w:tr>
      <w:tr w14:paraId="15B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39A07B">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BAEE2F9">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4B3CE18">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CF1F357">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F067DD7">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6E098D09">
            <w:pPr>
              <w:pStyle w:val="10"/>
              <w:spacing w:line="400" w:lineRule="exact"/>
              <w:ind w:firstLine="0"/>
              <w:rPr>
                <w:rFonts w:ascii="宋体" w:hAnsi="宋体" w:eastAsia="宋体"/>
                <w:sz w:val="21"/>
                <w:szCs w:val="21"/>
              </w:rPr>
            </w:pPr>
          </w:p>
        </w:tc>
      </w:tr>
      <w:tr w14:paraId="7EA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05D791">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B79AF5F">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2D2507DA">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44765715">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3D27AE61">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17E387D">
            <w:pPr>
              <w:pStyle w:val="10"/>
              <w:spacing w:line="400" w:lineRule="exact"/>
              <w:ind w:firstLine="0"/>
              <w:rPr>
                <w:rFonts w:ascii="宋体" w:hAnsi="宋体" w:eastAsia="宋体"/>
                <w:sz w:val="21"/>
                <w:szCs w:val="21"/>
              </w:rPr>
            </w:pPr>
          </w:p>
        </w:tc>
      </w:tr>
      <w:tr w14:paraId="533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F869FDE">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1AF1004">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1307A477">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5A64D10">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67EBA2D4">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30FE552">
            <w:pPr>
              <w:pStyle w:val="10"/>
              <w:spacing w:line="400" w:lineRule="exact"/>
              <w:ind w:firstLine="0"/>
              <w:rPr>
                <w:rFonts w:ascii="宋体" w:hAnsi="宋体" w:eastAsia="宋体"/>
                <w:sz w:val="21"/>
                <w:szCs w:val="21"/>
              </w:rPr>
            </w:pPr>
          </w:p>
        </w:tc>
      </w:tr>
      <w:tr w14:paraId="72A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5B1D55A">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39340532">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F2BCFFA">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3D92F6B">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88412E">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3C62ADED">
            <w:pPr>
              <w:pStyle w:val="10"/>
              <w:spacing w:line="400" w:lineRule="exact"/>
              <w:ind w:firstLine="0"/>
              <w:rPr>
                <w:rFonts w:ascii="宋体" w:hAnsi="宋体" w:eastAsia="宋体"/>
                <w:sz w:val="21"/>
                <w:szCs w:val="21"/>
              </w:rPr>
            </w:pPr>
          </w:p>
        </w:tc>
      </w:tr>
      <w:tr w14:paraId="7316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78" w:type="dxa"/>
            <w:gridSpan w:val="6"/>
            <w:tcBorders>
              <w:top w:val="single" w:color="auto" w:sz="4" w:space="0"/>
              <w:left w:val="single" w:color="auto" w:sz="4" w:space="0"/>
              <w:bottom w:val="single" w:color="auto" w:sz="4" w:space="0"/>
              <w:right w:val="single" w:color="auto" w:sz="4" w:space="0"/>
            </w:tcBorders>
            <w:vAlign w:val="center"/>
          </w:tcPr>
          <w:p w14:paraId="1F825685">
            <w:pPr>
              <w:pStyle w:val="10"/>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1DD53E30">
      <w:pPr>
        <w:pStyle w:val="10"/>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59BA6A8E">
      <w:pPr>
        <w:adjustRightInd w:val="0"/>
        <w:snapToGrid w:val="0"/>
        <w:spacing w:line="480" w:lineRule="auto"/>
        <w:rPr>
          <w:rFonts w:ascii="宋体" w:hAnsi="宋体"/>
          <w:color w:val="auto"/>
          <w:sz w:val="24"/>
          <w:highlight w:val="none"/>
        </w:rPr>
      </w:pPr>
    </w:p>
    <w:p w14:paraId="5E94BD90">
      <w:pPr>
        <w:pStyle w:val="21"/>
        <w:spacing w:before="0" w:beforeAutospacing="0" w:line="480" w:lineRule="auto"/>
        <w:ind w:left="0" w:firstLine="0" w:firstLineChars="0"/>
        <w:rPr>
          <w:rFonts w:ascii="宋体" w:hAnsi="宋体" w:eastAsia="宋体"/>
          <w:color w:val="auto"/>
          <w:sz w:val="24"/>
          <w:highlight w:val="none"/>
        </w:rPr>
      </w:pPr>
    </w:p>
    <w:p w14:paraId="0D8D5E25">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A2414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9EE6378">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7DC25AC3">
      <w:pPr>
        <w:rPr>
          <w:rFonts w:hint="eastAsia" w:cs="宋体"/>
          <w:b/>
          <w:bCs/>
          <w:color w:val="000000"/>
          <w:lang w:val="en-US" w:eastAsia="zh-CN"/>
        </w:rPr>
      </w:pPr>
    </w:p>
    <w:p w14:paraId="158A1897">
      <w:pPr>
        <w:snapToGrid w:val="0"/>
        <w:spacing w:line="400" w:lineRule="exact"/>
        <w:jc w:val="left"/>
        <w:rPr>
          <w:rFonts w:hint="eastAsia" w:cs="宋体"/>
          <w:b/>
          <w:bCs/>
          <w:color w:val="000000"/>
          <w:lang w:val="en-US" w:eastAsia="zh-CN"/>
        </w:rPr>
      </w:pPr>
    </w:p>
    <w:p w14:paraId="1A4A36DF">
      <w:pPr>
        <w:snapToGrid w:val="0"/>
        <w:spacing w:line="400" w:lineRule="exact"/>
        <w:jc w:val="left"/>
        <w:rPr>
          <w:rFonts w:hint="eastAsia" w:cs="宋体"/>
          <w:b/>
          <w:bCs/>
          <w:color w:val="000000"/>
          <w:lang w:val="en-US" w:eastAsia="zh-CN"/>
        </w:rPr>
      </w:pPr>
    </w:p>
    <w:p w14:paraId="4C622B5C">
      <w:pPr>
        <w:snapToGrid w:val="0"/>
        <w:spacing w:line="400" w:lineRule="exact"/>
        <w:jc w:val="left"/>
        <w:rPr>
          <w:rFonts w:hint="eastAsia" w:cs="宋体"/>
          <w:b/>
          <w:bCs/>
          <w:color w:val="000000"/>
          <w:lang w:val="en-US" w:eastAsia="zh-CN"/>
        </w:rPr>
      </w:pPr>
    </w:p>
    <w:p w14:paraId="57919EAD">
      <w:pPr>
        <w:pStyle w:val="2"/>
        <w:rPr>
          <w:rFonts w:hint="eastAsia"/>
          <w:lang w:val="en-US" w:eastAsia="zh-CN"/>
        </w:rPr>
      </w:pPr>
    </w:p>
    <w:p w14:paraId="20C9C48F">
      <w:pPr>
        <w:snapToGrid w:val="0"/>
        <w:spacing w:line="400" w:lineRule="exact"/>
        <w:jc w:val="left"/>
        <w:rPr>
          <w:rFonts w:hint="eastAsia" w:cs="宋体"/>
          <w:b/>
          <w:bCs/>
          <w:color w:val="000000"/>
          <w:lang w:val="en-US" w:eastAsia="zh-CN"/>
        </w:rPr>
      </w:pPr>
    </w:p>
    <w:p w14:paraId="39305641">
      <w:pPr>
        <w:pStyle w:val="20"/>
        <w:rPr>
          <w:rFonts w:hint="eastAsia"/>
        </w:rPr>
      </w:pPr>
    </w:p>
    <w:p w14:paraId="4BBFD15B">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78DDE3BE">
      <w:pPr>
        <w:pStyle w:val="8"/>
        <w:rPr>
          <w:rFonts w:hint="eastAsia" w:cs="宋体"/>
          <w:b/>
          <w:bCs/>
          <w:color w:val="000000"/>
        </w:rPr>
      </w:pPr>
    </w:p>
    <w:p w14:paraId="7B9EE158">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C10F463">
      <w:pPr>
        <w:spacing w:line="360" w:lineRule="auto"/>
        <w:ind w:left="540"/>
        <w:jc w:val="center"/>
        <w:rPr>
          <w:rFonts w:ascii="宋体" w:hAnsi="宋体" w:cs="宋体"/>
          <w:b/>
          <w:sz w:val="28"/>
          <w:szCs w:val="30"/>
        </w:rPr>
      </w:pPr>
    </w:p>
    <w:p w14:paraId="5D31F240">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4D75DDC4">
      <w:pPr>
        <w:widowControl/>
        <w:spacing w:line="360" w:lineRule="auto"/>
        <w:ind w:firstLine="404" w:firstLineChars="200"/>
        <w:rPr>
          <w:rFonts w:hint="eastAsia" w:ascii="宋体" w:hAnsi="宋体" w:cs="宋体"/>
          <w:bCs/>
          <w:spacing w:val="-4"/>
          <w:u w:val="single"/>
        </w:rPr>
      </w:pPr>
    </w:p>
    <w:p w14:paraId="413A379F">
      <w:pPr>
        <w:widowControl/>
        <w:spacing w:line="48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0880DBE">
      <w:pPr>
        <w:widowControl/>
        <w:spacing w:line="48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067577B1">
      <w:pPr>
        <w:widowControl/>
        <w:spacing w:line="48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738A86C">
      <w:pPr>
        <w:snapToGrid w:val="0"/>
        <w:spacing w:before="50" w:after="50"/>
        <w:ind w:left="-24" w:leftChars="-22" w:right="-817" w:rightChars="-389" w:hanging="22" w:hangingChars="11"/>
        <w:rPr>
          <w:rFonts w:ascii="宋体" w:hAnsi="宋体" w:cs="宋体"/>
          <w:b/>
          <w:spacing w:val="-4"/>
        </w:rPr>
      </w:pPr>
    </w:p>
    <w:p w14:paraId="5631A53A">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62489A01">
      <w:pPr>
        <w:snapToGrid w:val="0"/>
        <w:spacing w:before="50" w:after="50"/>
        <w:ind w:left="-23" w:leftChars="-22" w:right="-817" w:rightChars="-389" w:hanging="23" w:hangingChars="11"/>
        <w:rPr>
          <w:rFonts w:ascii="宋体" w:hAnsi="宋体" w:cs="宋体"/>
        </w:rPr>
      </w:pPr>
    </w:p>
    <w:p w14:paraId="4342B33B">
      <w:pPr>
        <w:snapToGrid w:val="0"/>
        <w:spacing w:before="50" w:after="50" w:line="360" w:lineRule="auto"/>
        <w:ind w:left="-23" w:leftChars="-22" w:right="-817" w:rightChars="-389" w:hanging="23" w:hangingChars="11"/>
        <w:rPr>
          <w:rFonts w:ascii="宋体" w:hAnsi="宋体" w:cs="宋体"/>
        </w:rPr>
      </w:pPr>
    </w:p>
    <w:p w14:paraId="791CE6E2">
      <w:pPr>
        <w:snapToGrid w:val="0"/>
        <w:spacing w:before="50" w:after="50" w:line="360" w:lineRule="auto"/>
        <w:ind w:left="-23" w:leftChars="-22" w:right="-817" w:rightChars="-389" w:hanging="23" w:hangingChars="11"/>
        <w:rPr>
          <w:rFonts w:ascii="宋体" w:hAnsi="宋体" w:cs="宋体"/>
        </w:rPr>
      </w:pPr>
    </w:p>
    <w:p w14:paraId="7E318634">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68BC71AC">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99CA0B0">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38C7E9F">
      <w:pPr>
        <w:snapToGrid w:val="0"/>
        <w:spacing w:before="50" w:after="50" w:line="360" w:lineRule="auto"/>
        <w:ind w:left="-23" w:leftChars="-22" w:right="-817" w:rightChars="-389" w:hanging="23" w:hangingChars="11"/>
        <w:rPr>
          <w:rFonts w:hint="eastAsia" w:ascii="宋体" w:hAnsi="宋体" w:cs="宋体"/>
        </w:rPr>
      </w:pPr>
    </w:p>
    <w:p w14:paraId="7C3AB2EA">
      <w:pPr>
        <w:pStyle w:val="9"/>
        <w:ind w:firstLine="211"/>
        <w:rPr>
          <w:rFonts w:hint="eastAsia" w:cs="宋体"/>
          <w:b/>
          <w:bCs/>
          <w:color w:val="000000"/>
        </w:rPr>
      </w:pPr>
    </w:p>
    <w:p w14:paraId="128B61D1">
      <w:pPr>
        <w:rPr>
          <w:rFonts w:hint="eastAsia" w:cs="宋体"/>
          <w:b/>
          <w:bCs/>
          <w:color w:val="000000"/>
        </w:rPr>
      </w:pPr>
    </w:p>
    <w:p w14:paraId="66C2969A">
      <w:pPr>
        <w:pStyle w:val="8"/>
        <w:rPr>
          <w:rFonts w:hint="eastAsia" w:cs="宋体"/>
          <w:b/>
          <w:bCs/>
          <w:color w:val="000000"/>
        </w:rPr>
      </w:pPr>
    </w:p>
    <w:p w14:paraId="5E74D29B">
      <w:pPr>
        <w:pStyle w:val="9"/>
        <w:ind w:firstLine="211"/>
        <w:rPr>
          <w:rFonts w:hint="eastAsia" w:cs="宋体"/>
          <w:b/>
          <w:bCs/>
          <w:color w:val="000000"/>
        </w:rPr>
      </w:pPr>
    </w:p>
    <w:p w14:paraId="655CB941">
      <w:pPr>
        <w:rPr>
          <w:rFonts w:hint="eastAsia" w:cs="宋体"/>
          <w:b/>
          <w:bCs/>
          <w:color w:val="000000"/>
        </w:rPr>
      </w:pPr>
    </w:p>
    <w:p w14:paraId="263E13AA">
      <w:pPr>
        <w:pStyle w:val="8"/>
        <w:rPr>
          <w:rFonts w:hint="eastAsia" w:cs="宋体"/>
          <w:b/>
          <w:bCs/>
          <w:color w:val="000000"/>
        </w:rPr>
      </w:pPr>
    </w:p>
    <w:p w14:paraId="1764E99D">
      <w:pPr>
        <w:pStyle w:val="9"/>
        <w:ind w:firstLine="211"/>
        <w:rPr>
          <w:rFonts w:hint="eastAsia" w:cs="宋体"/>
          <w:b/>
          <w:bCs/>
          <w:color w:val="000000"/>
        </w:rPr>
      </w:pPr>
    </w:p>
    <w:p w14:paraId="759E9567">
      <w:pPr>
        <w:rPr>
          <w:rFonts w:hint="eastAsia" w:cs="宋体"/>
          <w:b/>
          <w:bCs/>
          <w:color w:val="000000"/>
        </w:rPr>
      </w:pPr>
    </w:p>
    <w:p w14:paraId="027CF76C">
      <w:pPr>
        <w:pStyle w:val="8"/>
        <w:rPr>
          <w:rFonts w:hint="eastAsia" w:cs="宋体"/>
          <w:b/>
          <w:bCs/>
          <w:color w:val="000000"/>
        </w:rPr>
      </w:pPr>
    </w:p>
    <w:p w14:paraId="34C35217">
      <w:pPr>
        <w:pStyle w:val="9"/>
        <w:ind w:firstLine="211"/>
        <w:rPr>
          <w:rFonts w:hint="eastAsia" w:cs="宋体"/>
          <w:b/>
          <w:bCs/>
          <w:color w:val="000000"/>
        </w:rPr>
      </w:pPr>
    </w:p>
    <w:p w14:paraId="5B31A2C9">
      <w:pPr>
        <w:rPr>
          <w:rFonts w:hint="eastAsia" w:cs="宋体"/>
          <w:b/>
          <w:bCs/>
          <w:color w:val="000000"/>
        </w:rPr>
      </w:pPr>
    </w:p>
    <w:p w14:paraId="0DB59E96">
      <w:pPr>
        <w:pStyle w:val="8"/>
        <w:rPr>
          <w:rFonts w:hint="eastAsia" w:cs="宋体"/>
          <w:b/>
          <w:bCs/>
          <w:color w:val="000000"/>
        </w:rPr>
      </w:pPr>
    </w:p>
    <w:p w14:paraId="257B9DCB">
      <w:pPr>
        <w:pStyle w:val="9"/>
        <w:ind w:firstLine="211"/>
        <w:rPr>
          <w:rFonts w:hint="eastAsia" w:cs="宋体"/>
          <w:b/>
          <w:bCs/>
          <w:color w:val="000000"/>
        </w:rPr>
      </w:pPr>
    </w:p>
    <w:p w14:paraId="6445CE78">
      <w:pPr>
        <w:rPr>
          <w:rFonts w:hint="eastAsia" w:cs="宋体"/>
          <w:b/>
          <w:bCs/>
          <w:color w:val="000000"/>
        </w:rPr>
      </w:pPr>
    </w:p>
    <w:p w14:paraId="39A0CB88">
      <w:pPr>
        <w:pStyle w:val="8"/>
        <w:rPr>
          <w:rFonts w:hint="eastAsia" w:cs="宋体"/>
          <w:b/>
          <w:bCs/>
          <w:color w:val="000000"/>
        </w:rPr>
      </w:pPr>
    </w:p>
    <w:p w14:paraId="65FB685E">
      <w:pPr>
        <w:pStyle w:val="9"/>
        <w:ind w:firstLine="211"/>
        <w:rPr>
          <w:rFonts w:hint="eastAsia" w:cs="宋体"/>
          <w:b/>
          <w:bCs/>
          <w:color w:val="000000"/>
        </w:rPr>
      </w:pPr>
    </w:p>
    <w:p w14:paraId="57CBC1A8">
      <w:pPr>
        <w:rPr>
          <w:rFonts w:hint="eastAsia" w:cs="宋体"/>
          <w:b/>
          <w:bCs/>
          <w:color w:val="000000"/>
        </w:rPr>
      </w:pPr>
    </w:p>
    <w:p w14:paraId="7FAEEC11">
      <w:pPr>
        <w:pStyle w:val="8"/>
        <w:rPr>
          <w:rFonts w:hint="eastAsia"/>
        </w:rPr>
      </w:pPr>
    </w:p>
    <w:p w14:paraId="6ABA9364">
      <w:pPr>
        <w:rPr>
          <w:rFonts w:hint="eastAsia" w:cs="宋体"/>
          <w:b/>
          <w:bCs/>
          <w:color w:val="000000"/>
        </w:rPr>
      </w:pPr>
    </w:p>
    <w:p w14:paraId="4A57B6BB">
      <w:pPr>
        <w:pStyle w:val="8"/>
        <w:rPr>
          <w:rFonts w:hint="eastAsia" w:cs="宋体"/>
          <w:b/>
          <w:bCs/>
          <w:color w:val="000000"/>
        </w:rPr>
      </w:pPr>
    </w:p>
    <w:p w14:paraId="11FC13BC">
      <w:pPr>
        <w:pStyle w:val="9"/>
        <w:ind w:firstLine="210"/>
      </w:pPr>
    </w:p>
    <w:p w14:paraId="449D063A">
      <w:pPr>
        <w:rPr>
          <w:rFonts w:ascii="宋体" w:hAnsi="宋体" w:cs="宋体"/>
        </w:rPr>
      </w:pPr>
      <w:r>
        <w:rPr>
          <w:rFonts w:hint="eastAsia" w:ascii="宋体" w:hAnsi="宋体" w:cs="宋体"/>
        </w:rPr>
        <w:t>电子备份磋商响应文件外包装封面格式：</w:t>
      </w:r>
    </w:p>
    <w:p w14:paraId="2E1F9B29">
      <w:pPr>
        <w:rPr>
          <w:rFonts w:ascii="宋体" w:hAnsi="宋体" w:cs="宋体"/>
        </w:rPr>
      </w:pPr>
      <w:r>
        <w:rPr>
          <w:rFonts w:hint="eastAsia" w:ascii="宋体" w:hAnsi="宋体" w:cs="宋体"/>
        </w:rPr>
        <w:t xml:space="preserve"> </w:t>
      </w:r>
    </w:p>
    <w:p w14:paraId="1D75F7A1">
      <w:pPr>
        <w:rPr>
          <w:rFonts w:ascii="宋体" w:hAnsi="宋体" w:cs="宋体"/>
        </w:rPr>
      </w:pPr>
      <w:r>
        <w:rPr>
          <w:rFonts w:hint="eastAsia" w:ascii="宋体" w:hAnsi="宋体" w:cs="宋体"/>
        </w:rPr>
        <w:t xml:space="preserve"> </w:t>
      </w:r>
    </w:p>
    <w:p w14:paraId="746A5C0B">
      <w:pPr>
        <w:jc w:val="center"/>
        <w:rPr>
          <w:rFonts w:ascii="宋体" w:hAnsi="宋体" w:cs="宋体"/>
          <w:sz w:val="44"/>
          <w:szCs w:val="44"/>
        </w:rPr>
      </w:pPr>
      <w:r>
        <w:rPr>
          <w:rFonts w:hint="eastAsia" w:ascii="宋体" w:hAnsi="宋体" w:cs="宋体"/>
          <w:sz w:val="44"/>
          <w:szCs w:val="44"/>
        </w:rPr>
        <w:t>电子备份磋商响应文件</w:t>
      </w:r>
    </w:p>
    <w:p w14:paraId="1D89FE1C">
      <w:pPr>
        <w:rPr>
          <w:rFonts w:ascii="宋体" w:hAnsi="宋体" w:cs="宋体"/>
        </w:rPr>
      </w:pPr>
      <w:r>
        <w:rPr>
          <w:rFonts w:hint="eastAsia" w:ascii="宋体" w:hAnsi="宋体" w:cs="宋体"/>
        </w:rPr>
        <w:t xml:space="preserve"> </w:t>
      </w:r>
    </w:p>
    <w:p w14:paraId="142BACEC">
      <w:pPr>
        <w:spacing w:line="360" w:lineRule="auto"/>
        <w:rPr>
          <w:rFonts w:hint="eastAsia" w:ascii="宋体" w:hAnsi="宋体" w:cs="宋体"/>
        </w:rPr>
      </w:pPr>
    </w:p>
    <w:p w14:paraId="445027AC">
      <w:pPr>
        <w:spacing w:line="360" w:lineRule="auto"/>
        <w:rPr>
          <w:rFonts w:hint="eastAsia" w:ascii="宋体" w:hAnsi="宋体" w:cs="宋体"/>
        </w:rPr>
      </w:pPr>
    </w:p>
    <w:p w14:paraId="4E1BC9CA">
      <w:pPr>
        <w:spacing w:line="360" w:lineRule="auto"/>
        <w:rPr>
          <w:rFonts w:ascii="宋体" w:hAnsi="宋体" w:cs="宋体"/>
        </w:rPr>
      </w:pPr>
      <w:r>
        <w:rPr>
          <w:rFonts w:hint="eastAsia" w:ascii="宋体" w:hAnsi="宋体" w:cs="宋体"/>
        </w:rPr>
        <w:t xml:space="preserve">项目名称：                      </w:t>
      </w:r>
    </w:p>
    <w:p w14:paraId="32AC1C84">
      <w:pPr>
        <w:spacing w:line="360" w:lineRule="auto"/>
        <w:rPr>
          <w:rFonts w:ascii="宋体" w:hAnsi="宋体" w:cs="宋体"/>
        </w:rPr>
      </w:pPr>
      <w:r>
        <w:rPr>
          <w:rFonts w:hint="eastAsia" w:ascii="宋体" w:hAnsi="宋体" w:cs="宋体"/>
        </w:rPr>
        <w:t xml:space="preserve">项目编号： </w:t>
      </w:r>
    </w:p>
    <w:p w14:paraId="02028654">
      <w:pPr>
        <w:spacing w:line="360" w:lineRule="auto"/>
        <w:rPr>
          <w:rFonts w:ascii="宋体" w:hAnsi="宋体" w:cs="宋体"/>
        </w:rPr>
      </w:pPr>
      <w:r>
        <w:rPr>
          <w:rFonts w:hint="eastAsia" w:ascii="宋体" w:hAnsi="宋体" w:cs="宋体"/>
        </w:rPr>
        <w:t>供应商名称：</w:t>
      </w:r>
    </w:p>
    <w:p w14:paraId="33FD4C6E">
      <w:pPr>
        <w:spacing w:line="360" w:lineRule="auto"/>
        <w:rPr>
          <w:rFonts w:ascii="宋体" w:hAnsi="宋体" w:cs="宋体"/>
        </w:rPr>
      </w:pPr>
      <w:r>
        <w:rPr>
          <w:rFonts w:hint="eastAsia" w:ascii="宋体" w:hAnsi="宋体" w:cs="宋体"/>
        </w:rPr>
        <w:t>供应商地址：</w:t>
      </w:r>
    </w:p>
    <w:p w14:paraId="7E385348">
      <w:pPr>
        <w:spacing w:line="360" w:lineRule="auto"/>
        <w:rPr>
          <w:rFonts w:ascii="宋体" w:hAnsi="宋体" w:cs="宋体"/>
        </w:rPr>
      </w:pPr>
      <w:r>
        <w:rPr>
          <w:rFonts w:hint="eastAsia" w:ascii="宋体" w:hAnsi="宋体" w:cs="宋体"/>
        </w:rPr>
        <w:t>在  年  月  日  时  分之前不得启封</w:t>
      </w:r>
    </w:p>
    <w:p w14:paraId="749C9EB8">
      <w:pPr>
        <w:spacing w:line="360" w:lineRule="auto"/>
        <w:rPr>
          <w:rFonts w:ascii="宋体" w:hAnsi="宋体" w:cs="宋体"/>
        </w:rPr>
      </w:pPr>
      <w:r>
        <w:rPr>
          <w:rFonts w:hint="eastAsia" w:ascii="宋体" w:hAnsi="宋体" w:cs="宋体"/>
        </w:rPr>
        <w:t xml:space="preserve">      </w:t>
      </w:r>
    </w:p>
    <w:p w14:paraId="3448A1DD">
      <w:pPr>
        <w:spacing w:line="360" w:lineRule="auto"/>
        <w:rPr>
          <w:rFonts w:hint="eastAsia" w:ascii="宋体" w:hAnsi="宋体" w:cs="宋体"/>
        </w:rPr>
      </w:pPr>
      <w:r>
        <w:rPr>
          <w:rFonts w:hint="eastAsia" w:ascii="宋体" w:hAnsi="宋体" w:cs="宋体"/>
        </w:rPr>
        <w:t xml:space="preserve">                                                   </w:t>
      </w:r>
    </w:p>
    <w:p w14:paraId="1E2A2A98">
      <w:pPr>
        <w:spacing w:line="360" w:lineRule="auto"/>
        <w:rPr>
          <w:rFonts w:hint="eastAsia" w:ascii="宋体" w:hAnsi="宋体" w:cs="宋体"/>
        </w:rPr>
      </w:pPr>
    </w:p>
    <w:p w14:paraId="02D7EA67">
      <w:pPr>
        <w:spacing w:line="360" w:lineRule="auto"/>
        <w:ind w:firstLine="5250" w:firstLineChars="2500"/>
        <w:rPr>
          <w:rFonts w:ascii="宋体" w:hAnsi="宋体" w:cs="宋体"/>
        </w:rPr>
      </w:pPr>
      <w:r>
        <w:rPr>
          <w:rFonts w:hint="eastAsia" w:ascii="宋体" w:hAnsi="宋体" w:cs="宋体"/>
        </w:rPr>
        <w:t xml:space="preserve"> （供应商公章）</w:t>
      </w:r>
    </w:p>
    <w:p w14:paraId="3E1005F3">
      <w:pPr>
        <w:spacing w:line="360" w:lineRule="auto"/>
        <w:rPr>
          <w:rFonts w:hint="eastAsia" w:ascii="宋体" w:hAnsi="宋体" w:cs="宋体"/>
        </w:rPr>
      </w:pPr>
      <w:r>
        <w:rPr>
          <w:rFonts w:hint="eastAsia" w:ascii="宋体" w:hAnsi="宋体" w:cs="宋体"/>
        </w:rPr>
        <w:t xml:space="preserve">                                                      年  月  日</w:t>
      </w:r>
    </w:p>
    <w:p w14:paraId="1B458718">
      <w:pPr>
        <w:pStyle w:val="18"/>
        <w:rPr>
          <w:rFonts w:hint="eastAsia" w:ascii="宋体" w:hAnsi="宋体" w:cs="宋体"/>
        </w:rPr>
      </w:pPr>
    </w:p>
    <w:p w14:paraId="12452C3C">
      <w:pPr>
        <w:pStyle w:val="18"/>
        <w:rPr>
          <w:rFonts w:hint="eastAsia" w:ascii="宋体" w:hAnsi="宋体" w:cs="宋体"/>
        </w:rPr>
      </w:pPr>
    </w:p>
    <w:p w14:paraId="2C6F7C21">
      <w:pPr>
        <w:pStyle w:val="18"/>
        <w:rPr>
          <w:rFonts w:hint="eastAsia" w:ascii="宋体" w:hAnsi="宋体" w:cs="宋体"/>
        </w:rPr>
      </w:pPr>
    </w:p>
    <w:p w14:paraId="151FE889">
      <w:pPr>
        <w:pStyle w:val="18"/>
        <w:rPr>
          <w:rFonts w:hint="eastAsia" w:ascii="宋体" w:hAnsi="宋体" w:cs="宋体"/>
        </w:rPr>
      </w:pPr>
    </w:p>
    <w:p w14:paraId="22EFB0F4">
      <w:pPr>
        <w:pStyle w:val="18"/>
        <w:rPr>
          <w:rFonts w:hint="eastAsia" w:ascii="宋体" w:hAnsi="宋体" w:cs="宋体"/>
        </w:rPr>
      </w:pPr>
    </w:p>
    <w:p w14:paraId="0F1DA46D">
      <w:pPr>
        <w:pStyle w:val="18"/>
        <w:rPr>
          <w:rFonts w:hint="eastAsia" w:ascii="宋体" w:hAnsi="宋体" w:cs="宋体"/>
        </w:rPr>
      </w:pPr>
    </w:p>
    <w:p w14:paraId="7F270E84">
      <w:pPr>
        <w:pStyle w:val="18"/>
        <w:rPr>
          <w:rFonts w:hint="eastAsia" w:ascii="宋体" w:hAnsi="宋体" w:cs="宋体"/>
        </w:rPr>
      </w:pPr>
    </w:p>
    <w:p w14:paraId="505843DD">
      <w:pPr>
        <w:pStyle w:val="18"/>
        <w:rPr>
          <w:rFonts w:hint="eastAsia" w:ascii="宋体" w:hAnsi="宋体" w:cs="宋体"/>
        </w:rPr>
      </w:pPr>
    </w:p>
    <w:p w14:paraId="3C57D96C">
      <w:pPr>
        <w:pStyle w:val="18"/>
        <w:rPr>
          <w:rFonts w:hint="eastAsia" w:ascii="宋体" w:hAnsi="宋体" w:cs="宋体"/>
        </w:rPr>
      </w:pPr>
    </w:p>
    <w:p w14:paraId="7DFDCFC2">
      <w:pPr>
        <w:pStyle w:val="18"/>
        <w:rPr>
          <w:rFonts w:hint="eastAsia" w:ascii="宋体" w:hAnsi="宋体" w:cs="宋体"/>
        </w:rPr>
      </w:pPr>
    </w:p>
    <w:p w14:paraId="044D56B7">
      <w:pPr>
        <w:pStyle w:val="18"/>
        <w:rPr>
          <w:rFonts w:hint="eastAsia" w:ascii="宋体" w:hAnsi="宋体" w:cs="宋体"/>
        </w:rPr>
      </w:pPr>
    </w:p>
    <w:p w14:paraId="393B2A07">
      <w:pPr>
        <w:pStyle w:val="18"/>
        <w:rPr>
          <w:rFonts w:hint="eastAsia" w:ascii="宋体" w:hAnsi="宋体" w:cs="宋体"/>
        </w:rPr>
      </w:pPr>
    </w:p>
    <w:p w14:paraId="1C03C719">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F281F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F281FF5">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93CD4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93CD43F">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2B5B7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202B5B7E">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2ACD58EB">
      <w:pPr>
        <w:snapToGrid w:val="0"/>
        <w:spacing w:before="50" w:after="50"/>
        <w:jc w:val="center"/>
        <w:rPr>
          <w:rFonts w:hint="eastAsia" w:ascii="宋体" w:hAnsi="宋体" w:cs="宋体"/>
        </w:rPr>
      </w:pPr>
      <w:r>
        <w:rPr>
          <w:rFonts w:hint="eastAsia" w:ascii="宋体" w:hAnsi="宋体" w:cs="宋体"/>
        </w:rPr>
        <w:t xml:space="preserve"> </w:t>
      </w:r>
    </w:p>
    <w:p w14:paraId="28D2F2A6">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最终</w:t>
      </w:r>
      <w:r>
        <w:rPr>
          <w:rFonts w:hint="eastAsia" w:ascii="宋体" w:hAnsi="宋体" w:cs="宋体"/>
          <w:b/>
          <w:sz w:val="28"/>
          <w:szCs w:val="28"/>
        </w:rPr>
        <w:t>报价表</w:t>
      </w:r>
    </w:p>
    <w:p w14:paraId="02203F92">
      <w:pPr>
        <w:pStyle w:val="18"/>
        <w:rPr>
          <w:rFonts w:hint="eastAsia" w:ascii="宋体" w:hAnsi="宋体" w:cs="宋体"/>
        </w:rPr>
      </w:pPr>
    </w:p>
    <w:p w14:paraId="46FC572C">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40BF51DF">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0F06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17D28AB7">
            <w:pPr>
              <w:spacing w:line="460" w:lineRule="exact"/>
              <w:jc w:val="center"/>
              <w:rPr>
                <w:rFonts w:ascii="宋体" w:hAnsi="宋体"/>
                <w:b/>
                <w:bCs/>
              </w:rPr>
            </w:pPr>
            <w:r>
              <w:rPr>
                <w:rFonts w:ascii="宋体" w:hAnsi="宋体"/>
                <w:b/>
                <w:bCs/>
              </w:rPr>
              <w:t>序号</w:t>
            </w:r>
          </w:p>
        </w:tc>
        <w:tc>
          <w:tcPr>
            <w:tcW w:w="4701" w:type="dxa"/>
            <w:noWrap w:val="0"/>
            <w:vAlign w:val="center"/>
          </w:tcPr>
          <w:p w14:paraId="43B75784">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017203A2">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43E6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2859FD92">
            <w:pPr>
              <w:spacing w:line="460" w:lineRule="exact"/>
              <w:jc w:val="center"/>
              <w:rPr>
                <w:rFonts w:ascii="宋体" w:hAnsi="宋体"/>
              </w:rPr>
            </w:pPr>
            <w:r>
              <w:rPr>
                <w:rFonts w:ascii="宋体" w:hAnsi="宋体"/>
              </w:rPr>
              <w:t>1</w:t>
            </w:r>
          </w:p>
        </w:tc>
        <w:tc>
          <w:tcPr>
            <w:tcW w:w="4701" w:type="dxa"/>
            <w:noWrap w:val="0"/>
            <w:vAlign w:val="center"/>
          </w:tcPr>
          <w:p w14:paraId="7C0E836A">
            <w:pPr>
              <w:spacing w:line="440" w:lineRule="exact"/>
              <w:jc w:val="center"/>
              <w:rPr>
                <w:rFonts w:ascii="宋体" w:hAnsi="宋体"/>
              </w:rPr>
            </w:pPr>
          </w:p>
        </w:tc>
        <w:tc>
          <w:tcPr>
            <w:tcW w:w="3871" w:type="dxa"/>
            <w:noWrap w:val="0"/>
            <w:vAlign w:val="center"/>
          </w:tcPr>
          <w:p w14:paraId="154606D3">
            <w:pPr>
              <w:spacing w:line="460" w:lineRule="exact"/>
              <w:jc w:val="center"/>
              <w:rPr>
                <w:rFonts w:ascii="宋体" w:hAnsi="宋体"/>
              </w:rPr>
            </w:pPr>
          </w:p>
        </w:tc>
      </w:tr>
      <w:tr w14:paraId="732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6FA78678">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人民币：元/大写</w:t>
            </w:r>
            <w:r>
              <w:rPr>
                <w:rFonts w:hint="eastAsia" w:ascii="宋体" w:hAnsi="宋体"/>
                <w:b/>
                <w:bCs/>
              </w:rPr>
              <w:t>）</w:t>
            </w:r>
          </w:p>
        </w:tc>
        <w:tc>
          <w:tcPr>
            <w:tcW w:w="3871" w:type="dxa"/>
            <w:noWrap w:val="0"/>
            <w:vAlign w:val="center"/>
          </w:tcPr>
          <w:p w14:paraId="0404778F">
            <w:pPr>
              <w:pStyle w:val="28"/>
              <w:spacing w:line="600" w:lineRule="auto"/>
              <w:jc w:val="both"/>
              <w:rPr>
                <w:rFonts w:hint="default"/>
                <w:lang w:val="en-US" w:eastAsia="zh-CN"/>
              </w:rPr>
            </w:pPr>
          </w:p>
        </w:tc>
      </w:tr>
    </w:tbl>
    <w:p w14:paraId="436A492A">
      <w:pPr>
        <w:pStyle w:val="3"/>
        <w:rPr>
          <w:rFonts w:hint="default"/>
          <w:lang w:val="en-US" w:eastAsia="zh-CN"/>
        </w:rPr>
      </w:pPr>
    </w:p>
    <w:p w14:paraId="7421B58C">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02206D53">
      <w:pPr>
        <w:snapToGrid w:val="0"/>
        <w:spacing w:before="50" w:after="50"/>
        <w:ind w:left="-21" w:leftChars="-72" w:right="-817" w:rightChars="-389" w:hanging="130" w:hangingChars="62"/>
        <w:rPr>
          <w:rFonts w:ascii="宋体" w:hAnsi="宋体" w:cs="宋体"/>
        </w:rPr>
      </w:pPr>
    </w:p>
    <w:p w14:paraId="3DA74328">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147F66">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5771410">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DC3030E">
      <w:pPr>
        <w:pStyle w:val="18"/>
        <w:rPr>
          <w:rFonts w:hint="eastAsia" w:ascii="宋体" w:hAnsi="宋体" w:cs="宋体"/>
        </w:rPr>
      </w:pPr>
    </w:p>
    <w:p w14:paraId="27C07E65">
      <w:pPr>
        <w:numPr>
          <w:ilvl w:val="0"/>
          <w:numId w:val="0"/>
        </w:numPr>
        <w:snapToGrid w:val="0"/>
        <w:spacing w:before="50" w:after="50" w:line="360" w:lineRule="auto"/>
        <w:jc w:val="left"/>
        <w:rPr>
          <w:color w:val="000000"/>
        </w:rPr>
        <w:sectPr>
          <w:pgSz w:w="11907" w:h="16840"/>
          <w:pgMar w:top="1134" w:right="1134" w:bottom="1134" w:left="1247" w:header="1134" w:footer="1134" w:gutter="0"/>
          <w:cols w:space="720" w:num="1"/>
          <w:docGrid w:linePitch="285" w:charSpace="0"/>
        </w:sectPr>
      </w:pPr>
      <w:r>
        <w:rPr>
          <w:rFonts w:hint="eastAsia" w:ascii="宋体" w:hAnsi="宋体" w:cs="宋体"/>
        </w:rPr>
        <w:t xml:space="preserve">                                                    </w:t>
      </w:r>
    </w:p>
    <w:p w14:paraId="3700E0C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1FFB9025">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A88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7929">
    <w:pPr>
      <w:pStyle w:val="15"/>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43</w:t>
    </w:r>
    <w:r>
      <w:fldChar w:fldCharType="end"/>
    </w:r>
  </w:p>
  <w:p w14:paraId="33FE249C">
    <w:pPr>
      <w:pStyle w:val="15"/>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E09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2CB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FE946CA"/>
    <w:multiLevelType w:val="singleLevel"/>
    <w:tmpl w:val="0FE946CA"/>
    <w:lvl w:ilvl="0" w:tentative="0">
      <w:start w:val="1"/>
      <w:numFmt w:val="chineseCounting"/>
      <w:suff w:val="space"/>
      <w:lvlText w:val="第%1部分"/>
      <w:lvlJc w:val="left"/>
      <w:rPr>
        <w:rFonts w:hint="eastAsia"/>
      </w:rPr>
    </w:lvl>
  </w:abstractNum>
  <w:abstractNum w:abstractNumId="5">
    <w:nsid w:val="3E77736C"/>
    <w:multiLevelType w:val="singleLevel"/>
    <w:tmpl w:val="3E77736C"/>
    <w:lvl w:ilvl="0" w:tentative="0">
      <w:start w:val="1"/>
      <w:numFmt w:val="decimal"/>
      <w:pStyle w:val="6"/>
      <w:lvlText w:val="%1."/>
      <w:lvlJc w:val="left"/>
      <w:pPr>
        <w:tabs>
          <w:tab w:val="left" w:pos="360"/>
        </w:tabs>
        <w:ind w:left="360" w:hanging="360"/>
      </w:pPr>
    </w:lvl>
  </w:abstractNum>
  <w:abstractNum w:abstractNumId="6">
    <w:nsid w:val="50EEF796"/>
    <w:multiLevelType w:val="singleLevel"/>
    <w:tmpl w:val="50EEF796"/>
    <w:lvl w:ilvl="0" w:tentative="0">
      <w:start w:val="1"/>
      <w:numFmt w:val="decimal"/>
      <w:suff w:val="nothing"/>
      <w:lvlText w:val="%1、"/>
      <w:lvlJc w:val="left"/>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3F417C"/>
    <w:rsid w:val="00F30ADB"/>
    <w:rsid w:val="00F816D6"/>
    <w:rsid w:val="010D7DD7"/>
    <w:rsid w:val="01675739"/>
    <w:rsid w:val="0178495D"/>
    <w:rsid w:val="01D34DB2"/>
    <w:rsid w:val="01F3521E"/>
    <w:rsid w:val="02F66A70"/>
    <w:rsid w:val="03936CB9"/>
    <w:rsid w:val="03F139E0"/>
    <w:rsid w:val="047C3B28"/>
    <w:rsid w:val="048E2ACF"/>
    <w:rsid w:val="05991AFE"/>
    <w:rsid w:val="059B00A7"/>
    <w:rsid w:val="06922096"/>
    <w:rsid w:val="0817778D"/>
    <w:rsid w:val="082645EB"/>
    <w:rsid w:val="08280469"/>
    <w:rsid w:val="084E678A"/>
    <w:rsid w:val="08C94498"/>
    <w:rsid w:val="095E38C5"/>
    <w:rsid w:val="09B11B77"/>
    <w:rsid w:val="0A261F09"/>
    <w:rsid w:val="0A3B59B5"/>
    <w:rsid w:val="0AD32091"/>
    <w:rsid w:val="0B1F7084"/>
    <w:rsid w:val="0B2F32E7"/>
    <w:rsid w:val="0B3F095E"/>
    <w:rsid w:val="0B6F4D1A"/>
    <w:rsid w:val="0BD47E6F"/>
    <w:rsid w:val="0C210BDA"/>
    <w:rsid w:val="0CE05601"/>
    <w:rsid w:val="0DE85E53"/>
    <w:rsid w:val="0DF04D08"/>
    <w:rsid w:val="0E4B0190"/>
    <w:rsid w:val="0E6A6868"/>
    <w:rsid w:val="0EE4486D"/>
    <w:rsid w:val="0EF739EE"/>
    <w:rsid w:val="0F0740B7"/>
    <w:rsid w:val="0F3A0931"/>
    <w:rsid w:val="0F6E192C"/>
    <w:rsid w:val="0FF30ADF"/>
    <w:rsid w:val="10371D79"/>
    <w:rsid w:val="10393BAA"/>
    <w:rsid w:val="108A31F2"/>
    <w:rsid w:val="10EE382A"/>
    <w:rsid w:val="10F41020"/>
    <w:rsid w:val="11317039"/>
    <w:rsid w:val="116C6D9B"/>
    <w:rsid w:val="11B5604C"/>
    <w:rsid w:val="11B74AFA"/>
    <w:rsid w:val="12107FF6"/>
    <w:rsid w:val="13451652"/>
    <w:rsid w:val="13F05A62"/>
    <w:rsid w:val="14022852"/>
    <w:rsid w:val="145D4A66"/>
    <w:rsid w:val="15AA73AE"/>
    <w:rsid w:val="16201F02"/>
    <w:rsid w:val="169F376F"/>
    <w:rsid w:val="16C5620B"/>
    <w:rsid w:val="17604CAC"/>
    <w:rsid w:val="17992396"/>
    <w:rsid w:val="18371EB1"/>
    <w:rsid w:val="184D106D"/>
    <w:rsid w:val="185D2F9A"/>
    <w:rsid w:val="18AD3F21"/>
    <w:rsid w:val="18D05E62"/>
    <w:rsid w:val="18DF60A5"/>
    <w:rsid w:val="18F02060"/>
    <w:rsid w:val="191044B0"/>
    <w:rsid w:val="1A175014"/>
    <w:rsid w:val="1A8F063F"/>
    <w:rsid w:val="1AA80E44"/>
    <w:rsid w:val="1B116207"/>
    <w:rsid w:val="1B375D24"/>
    <w:rsid w:val="1B783374"/>
    <w:rsid w:val="1B9157E1"/>
    <w:rsid w:val="1BAD248A"/>
    <w:rsid w:val="1BC94F36"/>
    <w:rsid w:val="1C8F0A81"/>
    <w:rsid w:val="1CA3221B"/>
    <w:rsid w:val="1E4946EC"/>
    <w:rsid w:val="1EC2624D"/>
    <w:rsid w:val="1F0625DD"/>
    <w:rsid w:val="1F4612EC"/>
    <w:rsid w:val="1FB042F7"/>
    <w:rsid w:val="200307FA"/>
    <w:rsid w:val="20283AD1"/>
    <w:rsid w:val="20515ADA"/>
    <w:rsid w:val="20713A86"/>
    <w:rsid w:val="20DA787E"/>
    <w:rsid w:val="20E97AC1"/>
    <w:rsid w:val="21387E61"/>
    <w:rsid w:val="21CD1190"/>
    <w:rsid w:val="22410ED8"/>
    <w:rsid w:val="22543660"/>
    <w:rsid w:val="22B61C24"/>
    <w:rsid w:val="231954CB"/>
    <w:rsid w:val="231A0B85"/>
    <w:rsid w:val="232D26F6"/>
    <w:rsid w:val="235002CB"/>
    <w:rsid w:val="23F24EDE"/>
    <w:rsid w:val="24082954"/>
    <w:rsid w:val="244A6AC8"/>
    <w:rsid w:val="24AC3E34"/>
    <w:rsid w:val="24B228BF"/>
    <w:rsid w:val="24BE3012"/>
    <w:rsid w:val="24F56E39"/>
    <w:rsid w:val="252D3F7D"/>
    <w:rsid w:val="26752838"/>
    <w:rsid w:val="270A0791"/>
    <w:rsid w:val="272549CA"/>
    <w:rsid w:val="273253EF"/>
    <w:rsid w:val="277976C4"/>
    <w:rsid w:val="27BF5A1F"/>
    <w:rsid w:val="28414686"/>
    <w:rsid w:val="2852419D"/>
    <w:rsid w:val="28DA5ED2"/>
    <w:rsid w:val="29CF3421"/>
    <w:rsid w:val="2B876854"/>
    <w:rsid w:val="2C0B2FE1"/>
    <w:rsid w:val="2C267E1B"/>
    <w:rsid w:val="2C5D75B5"/>
    <w:rsid w:val="2C840FE5"/>
    <w:rsid w:val="2CBE62A5"/>
    <w:rsid w:val="2D5F3DF0"/>
    <w:rsid w:val="2DD12008"/>
    <w:rsid w:val="2DDC7703"/>
    <w:rsid w:val="2E0F2B31"/>
    <w:rsid w:val="2EF5438A"/>
    <w:rsid w:val="2EF9007F"/>
    <w:rsid w:val="2F9B28CE"/>
    <w:rsid w:val="308F1765"/>
    <w:rsid w:val="3095556F"/>
    <w:rsid w:val="313C1E8F"/>
    <w:rsid w:val="318F0210"/>
    <w:rsid w:val="31AF2660"/>
    <w:rsid w:val="324E10F8"/>
    <w:rsid w:val="324E1E79"/>
    <w:rsid w:val="328238D1"/>
    <w:rsid w:val="32AE0682"/>
    <w:rsid w:val="331D7A9E"/>
    <w:rsid w:val="33435D11"/>
    <w:rsid w:val="33626E6E"/>
    <w:rsid w:val="339F0400"/>
    <w:rsid w:val="34050C5E"/>
    <w:rsid w:val="348F0527"/>
    <w:rsid w:val="34D36666"/>
    <w:rsid w:val="34DF325D"/>
    <w:rsid w:val="368A369C"/>
    <w:rsid w:val="369E4CA7"/>
    <w:rsid w:val="37D56B99"/>
    <w:rsid w:val="384635F3"/>
    <w:rsid w:val="38575800"/>
    <w:rsid w:val="38FD1F03"/>
    <w:rsid w:val="39897C3B"/>
    <w:rsid w:val="39984A67"/>
    <w:rsid w:val="3A9F369D"/>
    <w:rsid w:val="3AA36ADA"/>
    <w:rsid w:val="3C0417FB"/>
    <w:rsid w:val="3C1267DA"/>
    <w:rsid w:val="3C470E08"/>
    <w:rsid w:val="3C4F5542"/>
    <w:rsid w:val="3D483969"/>
    <w:rsid w:val="3D734E8A"/>
    <w:rsid w:val="3D9D1F07"/>
    <w:rsid w:val="3DBD6105"/>
    <w:rsid w:val="3DFE01A5"/>
    <w:rsid w:val="3E216694"/>
    <w:rsid w:val="3E9E7CE5"/>
    <w:rsid w:val="3F8E1B07"/>
    <w:rsid w:val="3F9B5FD2"/>
    <w:rsid w:val="4037219F"/>
    <w:rsid w:val="405D772B"/>
    <w:rsid w:val="407F3B46"/>
    <w:rsid w:val="40B40434"/>
    <w:rsid w:val="40BB11AF"/>
    <w:rsid w:val="40FE1CA0"/>
    <w:rsid w:val="425265CA"/>
    <w:rsid w:val="42576000"/>
    <w:rsid w:val="42A6360C"/>
    <w:rsid w:val="42B13D68"/>
    <w:rsid w:val="43050F15"/>
    <w:rsid w:val="431467C7"/>
    <w:rsid w:val="431515CC"/>
    <w:rsid w:val="442675CE"/>
    <w:rsid w:val="44427364"/>
    <w:rsid w:val="445F1CC4"/>
    <w:rsid w:val="449A2CFC"/>
    <w:rsid w:val="45030045"/>
    <w:rsid w:val="45633A36"/>
    <w:rsid w:val="45813EBC"/>
    <w:rsid w:val="45B93656"/>
    <w:rsid w:val="45FE1901"/>
    <w:rsid w:val="4629258A"/>
    <w:rsid w:val="464949DA"/>
    <w:rsid w:val="4678706D"/>
    <w:rsid w:val="46DF70EC"/>
    <w:rsid w:val="471A1ED2"/>
    <w:rsid w:val="476475F1"/>
    <w:rsid w:val="47874606"/>
    <w:rsid w:val="483E06A7"/>
    <w:rsid w:val="48A30BB7"/>
    <w:rsid w:val="48A71E8C"/>
    <w:rsid w:val="48C042D9"/>
    <w:rsid w:val="49D942C7"/>
    <w:rsid w:val="4A17094B"/>
    <w:rsid w:val="4AAA17BF"/>
    <w:rsid w:val="4B2772B4"/>
    <w:rsid w:val="4B294DDA"/>
    <w:rsid w:val="4B4C5AEF"/>
    <w:rsid w:val="4B577B99"/>
    <w:rsid w:val="4BBE3774"/>
    <w:rsid w:val="4C485734"/>
    <w:rsid w:val="4C681932"/>
    <w:rsid w:val="4C7744A0"/>
    <w:rsid w:val="4C8524E4"/>
    <w:rsid w:val="4C982217"/>
    <w:rsid w:val="4D225F85"/>
    <w:rsid w:val="4D5B4FF3"/>
    <w:rsid w:val="4D9C7AE5"/>
    <w:rsid w:val="4DB931E5"/>
    <w:rsid w:val="4E2744EB"/>
    <w:rsid w:val="4E6C5709"/>
    <w:rsid w:val="4E760336"/>
    <w:rsid w:val="4EC56BC8"/>
    <w:rsid w:val="4ECC264C"/>
    <w:rsid w:val="4EF94AC3"/>
    <w:rsid w:val="4F0F3471"/>
    <w:rsid w:val="4F8F0949"/>
    <w:rsid w:val="51587E74"/>
    <w:rsid w:val="51602114"/>
    <w:rsid w:val="518A444F"/>
    <w:rsid w:val="519D5BDA"/>
    <w:rsid w:val="521265C8"/>
    <w:rsid w:val="52635075"/>
    <w:rsid w:val="531935A4"/>
    <w:rsid w:val="53D31D87"/>
    <w:rsid w:val="53DD0E57"/>
    <w:rsid w:val="545278DE"/>
    <w:rsid w:val="546926EB"/>
    <w:rsid w:val="547A48F8"/>
    <w:rsid w:val="548935CF"/>
    <w:rsid w:val="548D462B"/>
    <w:rsid w:val="555B675B"/>
    <w:rsid w:val="55887140"/>
    <w:rsid w:val="55937A20"/>
    <w:rsid w:val="55A57753"/>
    <w:rsid w:val="567A0BDF"/>
    <w:rsid w:val="56942611"/>
    <w:rsid w:val="56F269C8"/>
    <w:rsid w:val="57250B4B"/>
    <w:rsid w:val="572528F9"/>
    <w:rsid w:val="576C0528"/>
    <w:rsid w:val="5789732C"/>
    <w:rsid w:val="58D63F3D"/>
    <w:rsid w:val="59213C48"/>
    <w:rsid w:val="5A3541BE"/>
    <w:rsid w:val="5A355549"/>
    <w:rsid w:val="5A502573"/>
    <w:rsid w:val="5B1F0AEC"/>
    <w:rsid w:val="5B525C87"/>
    <w:rsid w:val="5B605A9D"/>
    <w:rsid w:val="5BAA7871"/>
    <w:rsid w:val="5BB46942"/>
    <w:rsid w:val="5C702869"/>
    <w:rsid w:val="5C7B120D"/>
    <w:rsid w:val="5C9F4EFC"/>
    <w:rsid w:val="5CF36FF6"/>
    <w:rsid w:val="5FA665A1"/>
    <w:rsid w:val="5FF05A6E"/>
    <w:rsid w:val="60391957"/>
    <w:rsid w:val="60441A3B"/>
    <w:rsid w:val="60B30F76"/>
    <w:rsid w:val="60EC092C"/>
    <w:rsid w:val="61B41449"/>
    <w:rsid w:val="61BF1B9C"/>
    <w:rsid w:val="61F76884"/>
    <w:rsid w:val="62165014"/>
    <w:rsid w:val="623B7475"/>
    <w:rsid w:val="62C507C9"/>
    <w:rsid w:val="638D7B34"/>
    <w:rsid w:val="639E540C"/>
    <w:rsid w:val="642D7291"/>
    <w:rsid w:val="646A5D9B"/>
    <w:rsid w:val="64B96D77"/>
    <w:rsid w:val="64FE29DC"/>
    <w:rsid w:val="65565DB0"/>
    <w:rsid w:val="658B6ADE"/>
    <w:rsid w:val="659F5F6D"/>
    <w:rsid w:val="66140709"/>
    <w:rsid w:val="6627495B"/>
    <w:rsid w:val="663C1A0D"/>
    <w:rsid w:val="66D24120"/>
    <w:rsid w:val="67A07D7A"/>
    <w:rsid w:val="67CF524B"/>
    <w:rsid w:val="67D30150"/>
    <w:rsid w:val="67E67E83"/>
    <w:rsid w:val="68A45648"/>
    <w:rsid w:val="697B45FB"/>
    <w:rsid w:val="6AB75B07"/>
    <w:rsid w:val="6B564A55"/>
    <w:rsid w:val="6BD050D2"/>
    <w:rsid w:val="6BF8585D"/>
    <w:rsid w:val="6C382C77"/>
    <w:rsid w:val="6C757A27"/>
    <w:rsid w:val="6D277756"/>
    <w:rsid w:val="6E1B45FE"/>
    <w:rsid w:val="6E1C4213"/>
    <w:rsid w:val="6E2C2368"/>
    <w:rsid w:val="6E5024FA"/>
    <w:rsid w:val="6EC16F54"/>
    <w:rsid w:val="6F5C4ECE"/>
    <w:rsid w:val="6FCD36D6"/>
    <w:rsid w:val="710453BE"/>
    <w:rsid w:val="72261931"/>
    <w:rsid w:val="726D0E65"/>
    <w:rsid w:val="728E1843"/>
    <w:rsid w:val="73405DC9"/>
    <w:rsid w:val="738549F4"/>
    <w:rsid w:val="738B5D82"/>
    <w:rsid w:val="738F5872"/>
    <w:rsid w:val="73D94D40"/>
    <w:rsid w:val="74736F42"/>
    <w:rsid w:val="749649DF"/>
    <w:rsid w:val="74A40962"/>
    <w:rsid w:val="75297601"/>
    <w:rsid w:val="753A180E"/>
    <w:rsid w:val="759D778D"/>
    <w:rsid w:val="7610256F"/>
    <w:rsid w:val="774E77F3"/>
    <w:rsid w:val="779A6594"/>
    <w:rsid w:val="78D36201"/>
    <w:rsid w:val="795C61F7"/>
    <w:rsid w:val="79B7342D"/>
    <w:rsid w:val="79C35DA3"/>
    <w:rsid w:val="79C61E94"/>
    <w:rsid w:val="7A266805"/>
    <w:rsid w:val="7A8552D9"/>
    <w:rsid w:val="7B3A0C41"/>
    <w:rsid w:val="7B486307"/>
    <w:rsid w:val="7B4C3F15"/>
    <w:rsid w:val="7BA30FBC"/>
    <w:rsid w:val="7BD163AB"/>
    <w:rsid w:val="7D1F7C67"/>
    <w:rsid w:val="7D23702C"/>
    <w:rsid w:val="7D402D34"/>
    <w:rsid w:val="7D747887"/>
    <w:rsid w:val="7E043BB9"/>
    <w:rsid w:val="7E5532E1"/>
    <w:rsid w:val="7E743AB1"/>
    <w:rsid w:val="7F26163D"/>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pacing w:line="380" w:lineRule="exact"/>
      <w:jc w:val="center"/>
      <w:outlineLvl w:val="0"/>
    </w:pPr>
    <w:rPr>
      <w:rFonts w:ascii="宋体" w:cs="宋体"/>
      <w:b/>
      <w:bCs/>
      <w:sz w:val="28"/>
      <w:szCs w:val="28"/>
    </w:rPr>
  </w:style>
  <w:style w:type="paragraph" w:styleId="4">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5">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rPr>
      <w:sz w:val="24"/>
      <w:szCs w:val="24"/>
    </w:rPr>
  </w:style>
  <w:style w:type="paragraph" w:styleId="8">
    <w:name w:val="Body Text"/>
    <w:basedOn w:val="1"/>
    <w:next w:val="9"/>
    <w:qFormat/>
    <w:uiPriority w:val="0"/>
    <w:rPr>
      <w:i/>
      <w:iCs/>
      <w:sz w:val="18"/>
      <w:szCs w:val="18"/>
    </w:rPr>
  </w:style>
  <w:style w:type="paragraph" w:styleId="9">
    <w:name w:val="Body Text First Indent"/>
    <w:basedOn w:val="8"/>
    <w:next w:val="1"/>
    <w:qFormat/>
    <w:uiPriority w:val="0"/>
    <w:pPr>
      <w:spacing w:after="120"/>
      <w:ind w:firstLine="420" w:firstLineChars="100"/>
    </w:pPr>
    <w:rPr>
      <w:i w:val="0"/>
      <w:iCs w:val="0"/>
      <w:kern w:val="0"/>
      <w:sz w:val="21"/>
      <w:szCs w:val="21"/>
    </w:rPr>
  </w:style>
  <w:style w:type="paragraph" w:styleId="10">
    <w:name w:val="Body Text Indent"/>
    <w:basedOn w:val="1"/>
    <w:qFormat/>
    <w:uiPriority w:val="0"/>
    <w:pPr>
      <w:spacing w:line="380" w:lineRule="exact"/>
      <w:ind w:firstLine="480"/>
    </w:pPr>
    <w:rPr>
      <w:rFonts w:eastAsia="方正书宋简体"/>
      <w:sz w:val="24"/>
      <w:szCs w:val="24"/>
    </w:rPr>
  </w:style>
  <w:style w:type="paragraph" w:styleId="11">
    <w:name w:val="List 2"/>
    <w:basedOn w:val="1"/>
    <w:qFormat/>
    <w:uiPriority w:val="0"/>
    <w:pPr>
      <w:ind w:left="100" w:leftChars="200" w:hanging="200" w:hangingChars="200"/>
    </w:pPr>
    <w:rPr>
      <w:sz w:val="28"/>
    </w:rPr>
  </w:style>
  <w:style w:type="paragraph" w:styleId="12">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3">
    <w:name w:val="Date"/>
    <w:basedOn w:val="1"/>
    <w:next w:val="1"/>
    <w:qFormat/>
    <w:uiPriority w:val="99"/>
    <w:pPr>
      <w:adjustRightInd w:val="0"/>
      <w:spacing w:line="312" w:lineRule="atLeast"/>
      <w:jc w:val="right"/>
      <w:textAlignment w:val="baseline"/>
    </w:pPr>
    <w:rPr>
      <w:rFonts w:ascii="宋体"/>
      <w:kern w:val="0"/>
      <w:sz w:val="24"/>
    </w:rPr>
  </w:style>
  <w:style w:type="paragraph" w:styleId="14">
    <w:name w:val="Body Text Indent 2"/>
    <w:basedOn w:val="1"/>
    <w:qFormat/>
    <w:uiPriority w:val="0"/>
    <w:pPr>
      <w:spacing w:line="380" w:lineRule="exact"/>
      <w:ind w:left="840" w:hanging="45"/>
    </w:pPr>
    <w:rPr>
      <w:rFonts w:ascii="宋体" w:cs="宋体"/>
      <w:sz w:val="2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9">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0">
    <w:name w:val="Title"/>
    <w:basedOn w:val="1"/>
    <w:next w:val="1"/>
    <w:qFormat/>
    <w:uiPriority w:val="0"/>
    <w:pPr>
      <w:widowControl/>
      <w:jc w:val="center"/>
    </w:pPr>
    <w:rPr>
      <w:rFonts w:ascii="宋体"/>
      <w:kern w:val="0"/>
      <w:sz w:val="40"/>
    </w:rPr>
  </w:style>
  <w:style w:type="paragraph" w:styleId="21">
    <w:name w:val="Body Text First Indent 2"/>
    <w:basedOn w:val="10"/>
    <w:next w:val="1"/>
    <w:unhideWhenUsed/>
    <w:qFormat/>
    <w:uiPriority w:val="99"/>
    <w:pPr>
      <w:spacing w:before="100" w:beforeAutospacing="1"/>
      <w:ind w:left="420" w:firstLine="420" w:firstLineChars="200"/>
    </w:pPr>
    <w:rPr>
      <w:rFonts w:ascii="Times New Roman"/>
      <w:kern w:val="2"/>
      <w:sz w:val="21"/>
      <w:szCs w:val="21"/>
    </w:rPr>
  </w:style>
  <w:style w:type="character" w:styleId="24">
    <w:name w:val="Strong"/>
    <w:basedOn w:val="23"/>
    <w:qFormat/>
    <w:uiPriority w:val="22"/>
    <w:rPr>
      <w:rFonts w:cs="Times New Roman"/>
      <w:b/>
      <w:bCs/>
    </w:rPr>
  </w:style>
  <w:style w:type="character" w:styleId="25">
    <w:name w:val="page number"/>
    <w:basedOn w:val="23"/>
    <w:qFormat/>
    <w:uiPriority w:val="0"/>
    <w:rPr>
      <w:rFonts w:cs="Times New Roman"/>
    </w:rPr>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paragraph" w:customStyle="1" w:styleId="28">
    <w:name w:val="表格文字"/>
    <w:basedOn w:val="1"/>
    <w:next w:val="8"/>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qFormat/>
    <w:uiPriority w:val="0"/>
    <w:pPr>
      <w:spacing w:line="360" w:lineRule="auto"/>
      <w:ind w:firstLine="200" w:firstLineChars="200"/>
    </w:pPr>
    <w:rPr>
      <w:sz w:val="24"/>
    </w:rPr>
  </w:style>
  <w:style w:type="paragraph" w:customStyle="1" w:styleId="30">
    <w:name w:val="Plain Text"/>
    <w:basedOn w:val="1"/>
    <w:qFormat/>
    <w:uiPriority w:val="0"/>
    <w:rPr>
      <w:rFonts w:ascii="宋体" w:hAnsi="Courier New" w:eastAsia="仿宋" w:cs="Courier New"/>
      <w:sz w:val="21"/>
      <w:szCs w:val="21"/>
    </w:rPr>
  </w:style>
  <w:style w:type="paragraph" w:customStyle="1" w:styleId="31">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qFormat/>
    <w:uiPriority w:val="0"/>
    <w:rPr>
      <w:rFonts w:ascii="Tahoma" w:hAnsi="Tahoma" w:cs="Tahoma"/>
      <w:sz w:val="24"/>
      <w:szCs w:val="24"/>
    </w:rPr>
  </w:style>
  <w:style w:type="character" w:customStyle="1" w:styleId="33">
    <w:name w:val="标题 1 Char Char"/>
    <w:qFormat/>
    <w:uiPriority w:val="0"/>
    <w:rPr>
      <w:rFonts w:eastAsia="宋体"/>
      <w:b/>
      <w:spacing w:val="-2"/>
      <w:sz w:val="24"/>
      <w:lang w:val="en-US" w:eastAsia="zh-CN"/>
    </w:rPr>
  </w:style>
  <w:style w:type="paragraph" w:customStyle="1" w:styleId="3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qFormat/>
    <w:uiPriority w:val="0"/>
    <w:rPr>
      <w:rFonts w:ascii="Times New Roman"/>
      <w:szCs w:val="24"/>
    </w:rPr>
  </w:style>
  <w:style w:type="paragraph" w:customStyle="1" w:styleId="39">
    <w:name w:val="List Paragraph"/>
    <w:basedOn w:val="1"/>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semiHidden/>
    <w:qFormat/>
    <w:uiPriority w:val="0"/>
    <w:pPr>
      <w:ind w:firstLine="420" w:firstLineChars="200"/>
    </w:p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2">
    <w:name w:val="表"/>
    <w:basedOn w:val="22"/>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43">
    <w:name w:val="首行缩进"/>
    <w:basedOn w:val="1"/>
    <w:qFormat/>
    <w:uiPriority w:val="0"/>
    <w:pPr>
      <w:spacing w:line="360" w:lineRule="auto"/>
      <w:ind w:firstLine="480" w:firstLineChars="200"/>
      <w:jc w:val="left"/>
    </w:pPr>
    <w:rPr>
      <w:rFonts w:ascii="宋体" w:hAnsi="宋体"/>
      <w:sz w:val="24"/>
    </w:r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13307</Words>
  <Characters>13964</Characters>
  <Lines>0</Lines>
  <Paragraphs>0</Paragraphs>
  <TotalTime>32</TotalTime>
  <ScaleCrop>false</ScaleCrop>
  <LinksUpToDate>false</LinksUpToDate>
  <CharactersWithSpaces>14101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DW</cp:lastModifiedBy>
  <cp:lastPrinted>2025-07-04T09:18:00Z</cp:lastPrinted>
  <dcterms:modified xsi:type="dcterms:W3CDTF">2025-07-07T01:31:39Z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C0ABBE3EF26847519F97BB56097F5C52_13</vt:lpwstr>
  </property>
  <property fmtid="{D5CDD505-2E9C-101B-9397-08002B2CF9AE}" pid="4" name="KSOTemplateDocerSaveRecord">
    <vt:lpwstr>eyJoZGlkIjoiMzEwNTM5NzYwMDRjMzkwZTVkZjY2ODkwMGIxNGU0OTUiLCJ1c2VySWQiOiI3MDM5NTM2NDkifQ==</vt:lpwstr>
  </property>
</Properties>
</file>