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afterLines="100" w:line="360" w:lineRule="auto"/>
        <w:jc w:val="center"/>
        <w:textAlignment w:val="bottom"/>
        <w:outlineLvl w:val="0"/>
        <w:rPr>
          <w:rFonts w:ascii="宋体" w:hAnsi="宋体"/>
          <w:b/>
          <w:color w:val="auto"/>
          <w:sz w:val="84"/>
          <w:szCs w:val="84"/>
          <w:highlight w:val="none"/>
        </w:rPr>
      </w:pPr>
      <w:r>
        <w:rPr>
          <w:rFonts w:hint="eastAsia" w:ascii="宋体" w:hAnsi="宋体"/>
          <w:b/>
          <w:color w:val="auto"/>
          <w:sz w:val="84"/>
          <w:szCs w:val="84"/>
          <w:highlight w:val="none"/>
        </w:rPr>
        <w:t>竞争性磋商文件</w:t>
      </w:r>
      <w:bookmarkStart w:id="2" w:name="_GoBack"/>
      <w:bookmarkEnd w:id="2"/>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after="312" w:afterLines="100" w:line="480" w:lineRule="auto"/>
        <w:textAlignment w:val="bottom"/>
        <w:outlineLvl w:val="0"/>
        <w:rPr>
          <w:rFonts w:hint="eastAsia" w:ascii="宋体" w:hAnsi="宋体" w:eastAsia="宋体"/>
          <w:b/>
          <w:bCs/>
          <w:color w:val="auto"/>
          <w:sz w:val="32"/>
          <w:szCs w:val="32"/>
          <w:highlight w:val="none"/>
          <w:u w:val="single"/>
          <w:lang w:eastAsia="zh-CN"/>
        </w:rPr>
      </w:pPr>
      <w:r>
        <w:rPr>
          <w:rFonts w:hint="eastAsia" w:ascii="宋体" w:hAnsi="宋体"/>
          <w:b/>
          <w:bCs/>
          <w:color w:val="auto"/>
          <w:sz w:val="32"/>
          <w:szCs w:val="32"/>
          <w:highlight w:val="none"/>
        </w:rPr>
        <w:t xml:space="preserve">  </w:t>
      </w:r>
      <w:r>
        <w:rPr>
          <w:rFonts w:hint="eastAsia" w:ascii="宋体" w:hAnsi="宋体"/>
          <w:b/>
          <w:bCs/>
          <w:color w:val="auto"/>
          <w:sz w:val="36"/>
          <w:szCs w:val="36"/>
          <w:highlight w:val="none"/>
        </w:rPr>
        <w:t xml:space="preserve">  项目名称：</w:t>
      </w:r>
      <w:r>
        <w:rPr>
          <w:rFonts w:hint="eastAsia" w:ascii="宋体" w:hAnsi="宋体"/>
          <w:b/>
          <w:bCs/>
          <w:color w:val="auto"/>
          <w:sz w:val="36"/>
          <w:szCs w:val="36"/>
          <w:highlight w:val="none"/>
          <w:u w:val="single"/>
          <w:lang w:eastAsia="zh-CN"/>
        </w:rPr>
        <w:t>北仑残疾人联合会办公楼物业管理</w:t>
      </w:r>
    </w:p>
    <w:p>
      <w:pPr>
        <w:keepNext w:val="0"/>
        <w:keepLines w:val="0"/>
        <w:pageBreakBefore w:val="0"/>
        <w:widowControl w:val="0"/>
        <w:kinsoku/>
        <w:wordWrap/>
        <w:overflowPunct/>
        <w:topLinePunct w:val="0"/>
        <w:autoSpaceDE w:val="0"/>
        <w:autoSpaceDN w:val="0"/>
        <w:bidi w:val="0"/>
        <w:adjustRightInd/>
        <w:snapToGrid/>
        <w:spacing w:after="312" w:afterLines="100" w:line="480" w:lineRule="auto"/>
        <w:textAlignment w:val="bottom"/>
        <w:outlineLvl w:val="0"/>
        <w:rPr>
          <w:rFonts w:hint="eastAsia" w:ascii="宋体" w:hAnsi="宋体" w:eastAsia="宋体"/>
          <w:b/>
          <w:bCs/>
          <w:color w:val="auto"/>
          <w:sz w:val="36"/>
          <w:szCs w:val="36"/>
          <w:highlight w:val="none"/>
          <w:lang w:eastAsia="zh-CN"/>
        </w:rPr>
      </w:pPr>
      <w:r>
        <w:rPr>
          <w:rFonts w:hint="eastAsia" w:ascii="宋体" w:hAnsi="宋体"/>
          <w:b/>
          <w:bCs/>
          <w:color w:val="auto"/>
          <w:sz w:val="32"/>
          <w:szCs w:val="32"/>
          <w:highlight w:val="none"/>
        </w:rPr>
        <w:t xml:space="preserve">  </w:t>
      </w:r>
      <w:r>
        <w:rPr>
          <w:rFonts w:hint="eastAsia" w:ascii="宋体" w:hAnsi="宋体"/>
          <w:b/>
          <w:bCs/>
          <w:color w:val="auto"/>
          <w:sz w:val="36"/>
          <w:szCs w:val="36"/>
          <w:highlight w:val="none"/>
        </w:rPr>
        <w:t xml:space="preserve">  项目编号：</w:t>
      </w:r>
      <w:r>
        <w:rPr>
          <w:rFonts w:hint="eastAsia" w:ascii="宋体" w:hAnsi="宋体"/>
          <w:b/>
          <w:bCs/>
          <w:color w:val="auto"/>
          <w:sz w:val="36"/>
          <w:szCs w:val="36"/>
          <w:highlight w:val="none"/>
          <w:u w:val="single"/>
          <w:lang w:eastAsia="zh-CN"/>
        </w:rPr>
        <w:t>BLZFCG2022065</w:t>
      </w: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color w:val="auto"/>
          <w:sz w:val="30"/>
          <w:szCs w:val="30"/>
          <w:highlight w:val="none"/>
          <w:lang w:eastAsia="zh-CN"/>
        </w:rPr>
      </w:pPr>
      <w:r>
        <w:rPr>
          <w:rFonts w:hint="eastAsia"/>
          <w:b/>
          <w:bCs/>
          <w:color w:val="auto"/>
          <w:sz w:val="30"/>
          <w:szCs w:val="30"/>
          <w:highlight w:val="none"/>
        </w:rPr>
        <w:t xml:space="preserve">   </w:t>
      </w:r>
      <w:r>
        <w:rPr>
          <w:rFonts w:hint="eastAsia"/>
          <w:b/>
          <w:bCs/>
          <w:color w:val="auto"/>
          <w:sz w:val="30"/>
          <w:szCs w:val="30"/>
          <w:highlight w:val="none"/>
          <w:lang w:val="en-US" w:eastAsia="zh-CN"/>
        </w:rPr>
        <w:t xml:space="preserve"> </w:t>
      </w:r>
      <w:r>
        <w:rPr>
          <w:rFonts w:hint="eastAsia"/>
          <w:b/>
          <w:bCs/>
          <w:color w:val="auto"/>
          <w:sz w:val="30"/>
          <w:szCs w:val="30"/>
          <w:highlight w:val="none"/>
        </w:rPr>
        <w:t>采 购 人：</w:t>
      </w:r>
      <w:bookmarkStart w:id="0" w:name="OLE_LINK5"/>
      <w:bookmarkStart w:id="1" w:name="OLE_LINK4"/>
      <w:r>
        <w:rPr>
          <w:rFonts w:hint="eastAsia"/>
          <w:b/>
          <w:bCs/>
          <w:color w:val="auto"/>
          <w:sz w:val="30"/>
          <w:szCs w:val="30"/>
          <w:highlight w:val="none"/>
          <w:lang w:eastAsia="zh-CN"/>
        </w:rPr>
        <w:t>宁波市北仑区残疾人联合会</w:t>
      </w:r>
    </w:p>
    <w:bookmarkEnd w:id="0"/>
    <w:bookmarkEnd w:id="1"/>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color w:val="auto"/>
          <w:sz w:val="30"/>
          <w:szCs w:val="30"/>
          <w:highlight w:val="none"/>
          <w:lang w:eastAsia="zh-CN"/>
        </w:rPr>
      </w:pPr>
      <w:r>
        <w:rPr>
          <w:rFonts w:hint="eastAsia"/>
          <w:b/>
          <w:bCs/>
          <w:color w:val="auto"/>
          <w:sz w:val="30"/>
          <w:szCs w:val="30"/>
          <w:highlight w:val="none"/>
        </w:rPr>
        <w:t xml:space="preserve">   </w:t>
      </w:r>
      <w:r>
        <w:rPr>
          <w:rFonts w:hint="eastAsia"/>
          <w:b/>
          <w:bCs/>
          <w:color w:val="auto"/>
          <w:sz w:val="30"/>
          <w:szCs w:val="30"/>
          <w:highlight w:val="none"/>
          <w:lang w:val="en-US" w:eastAsia="zh-CN"/>
        </w:rPr>
        <w:t xml:space="preserve"> </w:t>
      </w:r>
      <w:r>
        <w:rPr>
          <w:rFonts w:hint="eastAsia"/>
          <w:b/>
          <w:bCs/>
          <w:color w:val="auto"/>
          <w:sz w:val="30"/>
          <w:szCs w:val="30"/>
          <w:highlight w:val="none"/>
        </w:rPr>
        <w:t>采购机构：</w:t>
      </w:r>
      <w:r>
        <w:rPr>
          <w:rFonts w:hint="eastAsia"/>
          <w:b/>
          <w:bCs/>
          <w:color w:val="auto"/>
          <w:sz w:val="30"/>
          <w:szCs w:val="30"/>
          <w:highlight w:val="none"/>
          <w:lang w:eastAsia="zh-CN"/>
        </w:rPr>
        <w:t>宁波市北仑区（开发区）公共资源交易中心</w:t>
      </w:r>
    </w:p>
    <w:p>
      <w:pPr>
        <w:autoSpaceDE w:val="0"/>
        <w:autoSpaceDN w:val="0"/>
        <w:spacing w:line="360" w:lineRule="auto"/>
        <w:jc w:val="center"/>
        <w:textAlignment w:val="bottom"/>
        <w:outlineLvl w:val="0"/>
        <w:rPr>
          <w:rFonts w:hint="eastAsia" w:ascii="宋体" w:hAnsi="宋体"/>
          <w:b w:val="0"/>
          <w:bCs w:val="0"/>
          <w:strike w:val="0"/>
          <w:color w:val="auto"/>
          <w:sz w:val="32"/>
          <w:szCs w:val="32"/>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bottom"/>
        <w:outlineLvl w:val="0"/>
        <w:rPr>
          <w:rFonts w:ascii="宋体" w:hAnsi="宋体"/>
          <w:b/>
          <w:bCs/>
          <w:color w:val="auto"/>
          <w:sz w:val="36"/>
          <w:highlight w:val="none"/>
        </w:rPr>
      </w:pPr>
      <w:r>
        <w:rPr>
          <w:rFonts w:hint="eastAsia" w:ascii="宋体" w:hAnsi="宋体"/>
          <w:b/>
          <w:bCs/>
          <w:color w:val="auto"/>
          <w:sz w:val="36"/>
          <w:highlight w:val="none"/>
        </w:rPr>
        <w:t>二〇二</w:t>
      </w:r>
      <w:r>
        <w:rPr>
          <w:rFonts w:hint="eastAsia" w:ascii="宋体" w:hAnsi="宋体"/>
          <w:b/>
          <w:bCs/>
          <w:color w:val="auto"/>
          <w:sz w:val="36"/>
          <w:highlight w:val="none"/>
          <w:lang w:val="en-US" w:eastAsia="zh-CN"/>
        </w:rPr>
        <w:t>二</w:t>
      </w:r>
      <w:r>
        <w:rPr>
          <w:rFonts w:hint="eastAsia" w:ascii="宋体" w:hAnsi="宋体"/>
          <w:b/>
          <w:bCs/>
          <w:color w:val="auto"/>
          <w:sz w:val="36"/>
          <w:highlight w:val="none"/>
        </w:rPr>
        <w:t xml:space="preserve"> 年 </w:t>
      </w:r>
      <w:r>
        <w:rPr>
          <w:rFonts w:hint="eastAsia" w:ascii="宋体" w:hAnsi="宋体"/>
          <w:b/>
          <w:bCs/>
          <w:color w:val="auto"/>
          <w:sz w:val="36"/>
          <w:highlight w:val="none"/>
          <w:lang w:eastAsia="zh-CN"/>
        </w:rPr>
        <w:t>十二</w:t>
      </w:r>
      <w:r>
        <w:rPr>
          <w:rFonts w:hint="eastAsia" w:ascii="宋体" w:hAnsi="宋体"/>
          <w:b/>
          <w:bCs/>
          <w:color w:val="auto"/>
          <w:sz w:val="36"/>
          <w:highlight w:val="none"/>
        </w:rPr>
        <w:t xml:space="preserve"> 月</w:t>
      </w:r>
    </w:p>
    <w:p>
      <w:pPr>
        <w:keepNext w:val="0"/>
        <w:keepLines w:val="0"/>
        <w:pageBreakBefore w:val="0"/>
        <w:widowControl w:val="0"/>
        <w:kinsoku/>
        <w:wordWrap/>
        <w:overflowPunct/>
        <w:topLinePunct w:val="0"/>
        <w:bidi w:val="0"/>
        <w:adjustRightInd/>
        <w:snapToGrid/>
        <w:rPr>
          <w:rFonts w:ascii="宋体" w:hAnsi="宋体"/>
          <w:color w:val="auto"/>
          <w:highlight w:val="none"/>
        </w:rPr>
        <w:sectPr>
          <w:headerReference r:id="rId4" w:type="first"/>
          <w:headerReference r:id="rId3" w:type="default"/>
          <w:footerReference r:id="rId5" w:type="default"/>
          <w:pgSz w:w="11906" w:h="16838"/>
          <w:pgMar w:top="1440" w:right="1800" w:bottom="1440" w:left="1800" w:header="851" w:footer="850" w:gutter="0"/>
          <w:cols w:space="425" w:num="1"/>
          <w:titlePg/>
          <w:docGrid w:type="lines" w:linePitch="312" w:charSpace="0"/>
        </w:sectPr>
      </w:pPr>
    </w:p>
    <w:p>
      <w:pPr>
        <w:spacing w:line="360" w:lineRule="auto"/>
        <w:jc w:val="center"/>
        <w:rPr>
          <w:rFonts w:ascii="黑体" w:hAnsi="黑体" w:eastAsia="黑体"/>
          <w:b/>
          <w:color w:val="auto"/>
          <w:sz w:val="44"/>
          <w:highlight w:val="none"/>
        </w:rPr>
      </w:pPr>
    </w:p>
    <w:p>
      <w:pPr>
        <w:spacing w:line="360" w:lineRule="auto"/>
        <w:jc w:val="center"/>
        <w:rPr>
          <w:rFonts w:ascii="黑体" w:hAnsi="黑体" w:eastAsia="黑体"/>
          <w:b/>
          <w:color w:val="auto"/>
          <w:sz w:val="44"/>
          <w:highlight w:val="none"/>
        </w:rPr>
      </w:pPr>
    </w:p>
    <w:p>
      <w:pPr>
        <w:spacing w:line="360" w:lineRule="auto"/>
        <w:jc w:val="center"/>
        <w:rPr>
          <w:rFonts w:ascii="黑体" w:hAnsi="黑体" w:eastAsia="黑体"/>
          <w:color w:val="auto"/>
          <w:sz w:val="44"/>
          <w:highlight w:val="none"/>
        </w:rPr>
      </w:pPr>
      <w:r>
        <w:rPr>
          <w:rFonts w:hint="eastAsia" w:ascii="黑体" w:hAnsi="黑体" w:eastAsia="黑体"/>
          <w:color w:val="auto"/>
          <w:sz w:val="44"/>
          <w:highlight w:val="none"/>
        </w:rPr>
        <w:t>目   录</w:t>
      </w:r>
    </w:p>
    <w:p>
      <w:pPr>
        <w:spacing w:line="360" w:lineRule="auto"/>
        <w:jc w:val="center"/>
        <w:rPr>
          <w:rFonts w:ascii="黑体" w:hAnsi="黑体" w:eastAsia="黑体"/>
          <w:b/>
          <w:color w:val="auto"/>
          <w:sz w:val="24"/>
          <w:highlight w:val="none"/>
        </w:rPr>
      </w:pPr>
    </w:p>
    <w:p>
      <w:pPr>
        <w:spacing w:line="360" w:lineRule="auto"/>
        <w:jc w:val="center"/>
        <w:rPr>
          <w:rFonts w:ascii="黑体" w:hAnsi="黑体" w:eastAsia="黑体"/>
          <w:b/>
          <w:color w:val="auto"/>
          <w:sz w:val="24"/>
          <w:highlight w:val="none"/>
        </w:rPr>
      </w:pPr>
    </w:p>
    <w:p>
      <w:pPr>
        <w:spacing w:line="360" w:lineRule="auto"/>
        <w:jc w:val="center"/>
        <w:rPr>
          <w:rFonts w:ascii="黑体" w:hAnsi="黑体" w:eastAsia="黑体"/>
          <w:b/>
          <w:color w:val="auto"/>
          <w:sz w:val="24"/>
          <w:highlight w:val="none"/>
        </w:rPr>
      </w:pPr>
    </w:p>
    <w:p>
      <w:pPr>
        <w:spacing w:line="360" w:lineRule="auto"/>
        <w:rPr>
          <w:rFonts w:hint="default" w:ascii="黑体" w:hAnsi="黑体" w:eastAsia="黑体"/>
          <w:color w:val="auto"/>
          <w:sz w:val="30"/>
          <w:highlight w:val="none"/>
          <w:lang w:val="en-US" w:eastAsia="zh-CN"/>
        </w:rPr>
      </w:pPr>
      <w:r>
        <w:rPr>
          <w:rFonts w:hint="eastAsia" w:ascii="黑体" w:hAnsi="黑体" w:eastAsia="黑体"/>
          <w:color w:val="auto"/>
          <w:sz w:val="30"/>
          <w:highlight w:val="none"/>
        </w:rPr>
        <w:t>1、第一部分………………………………</w:t>
      </w:r>
      <w:r>
        <w:rPr>
          <w:rFonts w:hint="eastAsia" w:ascii="黑体" w:hAnsi="黑体" w:eastAsia="黑体"/>
          <w:color w:val="auto"/>
          <w:sz w:val="30"/>
          <w:highlight w:val="none"/>
          <w:lang w:val="en-US" w:eastAsia="zh-CN"/>
        </w:rPr>
        <w:t>磋商邀请</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2、第</w:t>
      </w:r>
      <w:r>
        <w:rPr>
          <w:rFonts w:hint="eastAsia" w:ascii="黑体" w:hAnsi="黑体" w:eastAsia="黑体"/>
          <w:color w:val="auto"/>
          <w:sz w:val="30"/>
          <w:highlight w:val="none"/>
          <w:lang w:val="en-US" w:eastAsia="zh-CN"/>
        </w:rPr>
        <w:t>二</w:t>
      </w:r>
      <w:r>
        <w:rPr>
          <w:rFonts w:hint="eastAsia" w:ascii="黑体" w:hAnsi="黑体" w:eastAsia="黑体"/>
          <w:color w:val="auto"/>
          <w:sz w:val="30"/>
          <w:highlight w:val="none"/>
        </w:rPr>
        <w:t>部分………………………………前附表</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3、第</w:t>
      </w:r>
      <w:r>
        <w:rPr>
          <w:rFonts w:hint="eastAsia" w:ascii="黑体" w:hAnsi="黑体" w:eastAsia="黑体"/>
          <w:color w:val="auto"/>
          <w:sz w:val="30"/>
          <w:highlight w:val="none"/>
          <w:lang w:val="en-US" w:eastAsia="zh-CN"/>
        </w:rPr>
        <w:t>三</w:t>
      </w:r>
      <w:r>
        <w:rPr>
          <w:rFonts w:hint="eastAsia" w:ascii="黑体" w:hAnsi="黑体" w:eastAsia="黑体"/>
          <w:color w:val="auto"/>
          <w:sz w:val="30"/>
          <w:highlight w:val="none"/>
        </w:rPr>
        <w:t>部分………………………………供应商须知</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4、第</w:t>
      </w:r>
      <w:r>
        <w:rPr>
          <w:rFonts w:hint="eastAsia" w:ascii="黑体" w:hAnsi="黑体" w:eastAsia="黑体"/>
          <w:color w:val="auto"/>
          <w:sz w:val="30"/>
          <w:highlight w:val="none"/>
          <w:lang w:val="en-US" w:eastAsia="zh-CN"/>
        </w:rPr>
        <w:t>四</w:t>
      </w:r>
      <w:r>
        <w:rPr>
          <w:rFonts w:hint="eastAsia" w:ascii="黑体" w:hAnsi="黑体" w:eastAsia="黑体"/>
          <w:color w:val="auto"/>
          <w:sz w:val="30"/>
          <w:highlight w:val="none"/>
        </w:rPr>
        <w:t>部分………………………………项目内容及要求</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5、第</w:t>
      </w:r>
      <w:r>
        <w:rPr>
          <w:rFonts w:hint="eastAsia" w:ascii="黑体" w:hAnsi="黑体" w:eastAsia="黑体"/>
          <w:color w:val="auto"/>
          <w:sz w:val="30"/>
          <w:highlight w:val="none"/>
          <w:lang w:val="en-US" w:eastAsia="zh-CN"/>
        </w:rPr>
        <w:t>五</w:t>
      </w:r>
      <w:r>
        <w:rPr>
          <w:rFonts w:hint="eastAsia" w:ascii="黑体" w:hAnsi="黑体" w:eastAsia="黑体"/>
          <w:color w:val="auto"/>
          <w:sz w:val="30"/>
          <w:highlight w:val="none"/>
        </w:rPr>
        <w:t>部分………………………………采购合同</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6、第</w:t>
      </w:r>
      <w:r>
        <w:rPr>
          <w:rFonts w:hint="eastAsia" w:ascii="黑体" w:hAnsi="黑体" w:eastAsia="黑体"/>
          <w:color w:val="auto"/>
          <w:sz w:val="30"/>
          <w:highlight w:val="none"/>
          <w:lang w:val="en-US" w:eastAsia="zh-CN"/>
        </w:rPr>
        <w:t>六</w:t>
      </w:r>
      <w:r>
        <w:rPr>
          <w:rFonts w:hint="eastAsia" w:ascii="黑体" w:hAnsi="黑体" w:eastAsia="黑体"/>
          <w:color w:val="auto"/>
          <w:sz w:val="30"/>
          <w:highlight w:val="none"/>
        </w:rPr>
        <w:t>部分………………………………磋商响应文件组成及格式</w:t>
      </w:r>
    </w:p>
    <w:p>
      <w:pPr>
        <w:spacing w:line="360" w:lineRule="auto"/>
        <w:rPr>
          <w:rFonts w:ascii="黑体" w:hAnsi="黑体" w:eastAsia="黑体"/>
          <w:color w:val="auto"/>
          <w:sz w:val="30"/>
          <w:highlight w:val="none"/>
        </w:rPr>
      </w:pPr>
      <w:r>
        <w:rPr>
          <w:rFonts w:hint="eastAsia" w:ascii="黑体" w:hAnsi="黑体" w:eastAsia="黑体"/>
          <w:color w:val="auto"/>
          <w:sz w:val="30"/>
          <w:highlight w:val="none"/>
        </w:rPr>
        <w:t>7、第</w:t>
      </w:r>
      <w:r>
        <w:rPr>
          <w:rFonts w:hint="eastAsia" w:ascii="黑体" w:hAnsi="黑体" w:eastAsia="黑体"/>
          <w:color w:val="auto"/>
          <w:sz w:val="30"/>
          <w:highlight w:val="none"/>
          <w:lang w:val="en-US" w:eastAsia="zh-CN"/>
        </w:rPr>
        <w:t>七</w:t>
      </w:r>
      <w:r>
        <w:rPr>
          <w:rFonts w:hint="eastAsia" w:ascii="黑体" w:hAnsi="黑体" w:eastAsia="黑体"/>
          <w:color w:val="auto"/>
          <w:sz w:val="30"/>
          <w:highlight w:val="none"/>
        </w:rPr>
        <w:t>部分………………………………评审办法及评分标准</w:t>
      </w:r>
    </w:p>
    <w:p>
      <w:pPr>
        <w:autoSpaceDE w:val="0"/>
        <w:autoSpaceDN w:val="0"/>
        <w:snapToGrid w:val="0"/>
        <w:spacing w:before="96" w:after="96" w:line="360" w:lineRule="auto"/>
        <w:rPr>
          <w:rFonts w:ascii="宋体" w:hAnsi="宋体"/>
          <w:b/>
          <w:bCs/>
          <w:color w:val="auto"/>
          <w:sz w:val="36"/>
          <w:szCs w:val="36"/>
          <w:highlight w:val="none"/>
        </w:rPr>
      </w:pPr>
    </w:p>
    <w:p>
      <w:pPr>
        <w:rPr>
          <w:rFonts w:ascii="宋体" w:hAnsi="宋体"/>
          <w:b/>
          <w:bCs/>
          <w:color w:val="auto"/>
          <w:sz w:val="36"/>
          <w:szCs w:val="36"/>
          <w:highlight w:val="none"/>
        </w:rPr>
        <w:sectPr>
          <w:pgSz w:w="11906" w:h="16838"/>
          <w:pgMar w:top="1474" w:right="1474" w:bottom="1418" w:left="1588" w:header="851" w:footer="850"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 xml:space="preserve">第一部分  </w:t>
      </w:r>
      <w:r>
        <w:rPr>
          <w:rFonts w:hint="eastAsia" w:ascii="宋体" w:hAnsi="宋体" w:cs="宋体"/>
          <w:b/>
          <w:bCs/>
          <w:color w:val="auto"/>
          <w:sz w:val="36"/>
          <w:szCs w:val="36"/>
          <w:highlight w:val="none"/>
          <w:lang w:val="en-US" w:eastAsia="zh-CN"/>
        </w:rPr>
        <w:t>磋商邀请</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根据《中华人民共和国政府采购法》及有关办法，宁波市北仑区（开发区）公共资源交易中心受</w:t>
      </w:r>
      <w:r>
        <w:rPr>
          <w:rFonts w:hint="eastAsia" w:ascii="宋体" w:hAnsi="宋体" w:cs="宋体"/>
          <w:color w:val="auto"/>
          <w:highlight w:val="none"/>
          <w:lang w:eastAsia="zh-CN"/>
        </w:rPr>
        <w:t>宁波市北仑区残疾人联合会</w:t>
      </w:r>
      <w:r>
        <w:rPr>
          <w:rFonts w:hint="eastAsia" w:ascii="宋体" w:hAnsi="宋体" w:eastAsia="宋体" w:cs="宋体"/>
          <w:color w:val="auto"/>
          <w:highlight w:val="none"/>
        </w:rPr>
        <w:t>委托，就</w:t>
      </w:r>
      <w:r>
        <w:rPr>
          <w:rFonts w:hint="eastAsia" w:ascii="宋体" w:hAnsi="宋体" w:cs="宋体"/>
          <w:color w:val="auto"/>
          <w:highlight w:val="none"/>
          <w:lang w:eastAsia="zh-CN"/>
        </w:rPr>
        <w:t>北仑残疾人联合会办公楼物业管理</w:t>
      </w:r>
      <w:r>
        <w:rPr>
          <w:rFonts w:hint="eastAsia" w:ascii="宋体" w:hAnsi="宋体" w:eastAsia="宋体" w:cs="宋体"/>
          <w:color w:val="auto"/>
          <w:highlight w:val="none"/>
        </w:rPr>
        <w:t>项</w:t>
      </w:r>
      <w:r>
        <w:rPr>
          <w:rFonts w:hint="eastAsia" w:ascii="宋体" w:hAnsi="宋体" w:eastAsia="宋体" w:cs="宋体"/>
          <w:color w:val="auto"/>
          <w:highlight w:val="none"/>
        </w:rPr>
        <w:t>目</w:t>
      </w:r>
      <w:r>
        <w:rPr>
          <w:rFonts w:hint="eastAsia" w:ascii="宋体" w:hAnsi="宋体" w:cs="宋体"/>
          <w:color w:val="auto"/>
          <w:highlight w:val="none"/>
          <w:lang w:val="en-US" w:eastAsia="zh-CN"/>
        </w:rPr>
        <w:t>以</w:t>
      </w:r>
      <w:r>
        <w:rPr>
          <w:rFonts w:hint="eastAsia" w:ascii="宋体" w:hAnsi="宋体" w:cs="宋体"/>
          <w:color w:val="auto"/>
          <w:highlight w:val="none"/>
          <w:lang w:eastAsia="zh-CN"/>
        </w:rPr>
        <w:t>竞争性磋商</w:t>
      </w:r>
      <w:r>
        <w:rPr>
          <w:rFonts w:hint="eastAsia" w:ascii="宋体" w:hAnsi="宋体" w:cs="宋体"/>
          <w:color w:val="auto"/>
          <w:highlight w:val="none"/>
          <w:lang w:val="en-US" w:eastAsia="zh-CN"/>
        </w:rPr>
        <w:t>的方式</w:t>
      </w:r>
      <w:r>
        <w:rPr>
          <w:rFonts w:hint="eastAsia" w:ascii="宋体" w:hAnsi="宋体" w:eastAsia="宋体" w:cs="宋体"/>
          <w:color w:val="auto"/>
          <w:highlight w:val="none"/>
        </w:rPr>
        <w:t>进行</w:t>
      </w:r>
      <w:r>
        <w:rPr>
          <w:rFonts w:hint="eastAsia" w:ascii="宋体" w:hAnsi="宋体" w:cs="宋体"/>
          <w:color w:val="auto"/>
          <w:highlight w:val="none"/>
          <w:lang w:val="en-US" w:eastAsia="zh-CN"/>
        </w:rPr>
        <w:t>采购</w:t>
      </w:r>
      <w:r>
        <w:rPr>
          <w:rFonts w:hint="eastAsia" w:ascii="宋体" w:hAnsi="宋体" w:eastAsia="宋体" w:cs="宋体"/>
          <w:color w:val="auto"/>
          <w:highlight w:val="none"/>
        </w:rPr>
        <w:t>，欢迎</w:t>
      </w:r>
      <w:r>
        <w:rPr>
          <w:rFonts w:hint="eastAsia" w:ascii="宋体" w:hAnsi="宋体" w:cs="宋体"/>
          <w:color w:val="auto"/>
          <w:highlight w:val="none"/>
          <w:lang w:val="en-US" w:eastAsia="zh-CN"/>
        </w:rPr>
        <w:t>合格</w:t>
      </w:r>
      <w:r>
        <w:rPr>
          <w:rFonts w:hint="eastAsia" w:ascii="宋体" w:hAnsi="宋体" w:eastAsia="宋体" w:cs="宋体"/>
          <w:color w:val="auto"/>
          <w:highlight w:val="none"/>
        </w:rPr>
        <w:t>的供应商参加。</w:t>
      </w:r>
    </w:p>
    <w:p>
      <w:pPr>
        <w:spacing w:line="360" w:lineRule="auto"/>
        <w:ind w:left="0" w:leftChars="0" w:firstLine="0" w:firstLineChars="0"/>
        <w:rPr>
          <w:rFonts w:hint="default"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一</w:t>
      </w:r>
      <w:r>
        <w:rPr>
          <w:rFonts w:hint="eastAsia" w:ascii="宋体" w:hAnsi="宋体" w:eastAsia="宋体" w:cs="宋体"/>
          <w:b/>
          <w:bCs/>
          <w:color w:val="auto"/>
          <w:highlight w:val="none"/>
        </w:rPr>
        <w:t>、项目</w:t>
      </w:r>
      <w:r>
        <w:rPr>
          <w:rFonts w:hint="eastAsia" w:ascii="宋体" w:hAnsi="宋体" w:cs="宋体"/>
          <w:b/>
          <w:bCs/>
          <w:color w:val="auto"/>
          <w:highlight w:val="none"/>
          <w:lang w:val="en-US" w:eastAsia="zh-CN"/>
        </w:rPr>
        <w:t>基本情况</w:t>
      </w:r>
    </w:p>
    <w:p>
      <w:pPr>
        <w:spacing w:line="360" w:lineRule="auto"/>
        <w:ind w:left="0" w:leftChars="0" w:firstLine="0" w:firstLineChars="0"/>
        <w:rPr>
          <w:rFonts w:hint="eastAsia" w:ascii="宋体" w:hAnsi="宋体" w:eastAsia="宋体" w:cs="宋体"/>
          <w:b w:val="0"/>
          <w:bCs w:val="0"/>
          <w:color w:val="auto"/>
          <w:highlight w:val="none"/>
          <w:lang w:val="en-US" w:eastAsia="zh-CN"/>
        </w:rPr>
      </w:pPr>
      <w:r>
        <w:rPr>
          <w:rFonts w:hint="eastAsia" w:ascii="宋体" w:hAnsi="宋体" w:cs="宋体"/>
          <w:b w:val="0"/>
          <w:bCs w:val="0"/>
          <w:color w:val="auto"/>
          <w:highlight w:val="none"/>
          <w:lang w:val="en-US" w:eastAsia="zh-CN"/>
        </w:rPr>
        <w:t>1</w:t>
      </w:r>
      <w:r>
        <w:rPr>
          <w:rFonts w:hint="eastAsia" w:ascii="宋体" w:hAnsi="宋体" w:eastAsia="宋体" w:cs="宋体"/>
          <w:b w:val="0"/>
          <w:bCs w:val="0"/>
          <w:color w:val="auto"/>
          <w:highlight w:val="none"/>
        </w:rPr>
        <w:t>、项目编号：</w:t>
      </w:r>
      <w:r>
        <w:rPr>
          <w:rFonts w:hint="eastAsia" w:ascii="宋体" w:hAnsi="宋体" w:cs="宋体"/>
          <w:b w:val="0"/>
          <w:bCs w:val="0"/>
          <w:color w:val="auto"/>
          <w:highlight w:val="none"/>
          <w:lang w:eastAsia="zh-CN"/>
        </w:rPr>
        <w:t>BLZFCG2022065</w:t>
      </w:r>
    </w:p>
    <w:p>
      <w:pPr>
        <w:spacing w:line="360" w:lineRule="auto"/>
        <w:ind w:left="0" w:leftChars="0" w:firstLine="0" w:firstLineChars="0"/>
        <w:rPr>
          <w:rFonts w:hint="eastAsia" w:ascii="宋体" w:hAnsi="宋体" w:eastAsia="宋体" w:cs="宋体"/>
          <w:b w:val="0"/>
          <w:bCs w:val="0"/>
          <w:color w:val="auto"/>
          <w:highlight w:val="none"/>
          <w:lang w:eastAsia="zh-CN"/>
        </w:rPr>
      </w:pPr>
      <w:r>
        <w:rPr>
          <w:rFonts w:hint="eastAsia" w:ascii="宋体" w:hAnsi="宋体" w:cs="宋体"/>
          <w:b w:val="0"/>
          <w:bCs w:val="0"/>
          <w:color w:val="auto"/>
          <w:highlight w:val="none"/>
          <w:lang w:val="en-US" w:eastAsia="zh-CN"/>
        </w:rPr>
        <w:t>2</w:t>
      </w:r>
      <w:r>
        <w:rPr>
          <w:rFonts w:hint="eastAsia" w:ascii="宋体" w:hAnsi="宋体" w:eastAsia="宋体" w:cs="宋体"/>
          <w:b w:val="0"/>
          <w:bCs w:val="0"/>
          <w:color w:val="auto"/>
          <w:highlight w:val="none"/>
        </w:rPr>
        <w:t>、项目名称：</w:t>
      </w:r>
      <w:r>
        <w:rPr>
          <w:rFonts w:hint="eastAsia" w:ascii="宋体" w:hAnsi="宋体" w:cs="宋体"/>
          <w:b w:val="0"/>
          <w:bCs w:val="0"/>
          <w:color w:val="auto"/>
          <w:highlight w:val="none"/>
          <w:lang w:eastAsia="zh-CN"/>
        </w:rPr>
        <w:t>北仑残疾人联合会办公楼物业管理</w:t>
      </w:r>
    </w:p>
    <w:p>
      <w:pPr>
        <w:spacing w:line="360" w:lineRule="auto"/>
        <w:ind w:left="0" w:leftChars="0" w:firstLine="0" w:firstLineChars="0"/>
        <w:rPr>
          <w:rFonts w:hint="default" w:ascii="宋体" w:hAnsi="宋体" w:eastAsia="宋体" w:cs="宋体"/>
          <w:b w:val="0"/>
          <w:bCs w:val="0"/>
          <w:color w:val="auto"/>
          <w:highlight w:val="none"/>
          <w:lang w:val="en-US" w:eastAsia="zh-CN"/>
        </w:rPr>
      </w:pPr>
      <w:r>
        <w:rPr>
          <w:rFonts w:hint="eastAsia" w:ascii="宋体" w:hAnsi="宋体" w:cs="宋体"/>
          <w:b w:val="0"/>
          <w:bCs w:val="0"/>
          <w:color w:val="auto"/>
          <w:highlight w:val="none"/>
          <w:lang w:val="en-US" w:eastAsia="zh-CN"/>
        </w:rPr>
        <w:t>3</w:t>
      </w:r>
      <w:r>
        <w:rPr>
          <w:rFonts w:hint="eastAsia" w:ascii="宋体" w:hAnsi="宋体" w:eastAsia="宋体" w:cs="宋体"/>
          <w:b w:val="0"/>
          <w:bCs w:val="0"/>
          <w:color w:val="auto"/>
          <w:highlight w:val="none"/>
        </w:rPr>
        <w:t>、</w:t>
      </w:r>
      <w:r>
        <w:rPr>
          <w:rFonts w:hint="eastAsia" w:ascii="宋体" w:hAnsi="宋体" w:cs="宋体"/>
          <w:b w:val="0"/>
          <w:bCs w:val="0"/>
          <w:color w:val="auto"/>
          <w:highlight w:val="none"/>
          <w:lang w:val="en-US" w:eastAsia="zh-CN"/>
        </w:rPr>
        <w:t>采购方式：竞争性磋商</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、预算金额：</w:t>
      </w:r>
      <w:r>
        <w:rPr>
          <w:rFonts w:hint="eastAsia" w:ascii="宋体" w:hAnsi="宋体" w:eastAsia="宋体" w:cs="宋体"/>
          <w:color w:val="auto"/>
          <w:highlight w:val="none"/>
          <w:lang w:val="en-US" w:eastAsia="zh-CN"/>
        </w:rPr>
        <w:t>人民币</w:t>
      </w:r>
      <w:r>
        <w:rPr>
          <w:rFonts w:hint="eastAsia" w:ascii="宋体" w:hAnsi="宋体" w:cs="宋体"/>
          <w:color w:val="auto"/>
          <w:highlight w:val="none"/>
          <w:lang w:val="en-US" w:eastAsia="zh-CN"/>
        </w:rPr>
        <w:t>36</w:t>
      </w:r>
      <w:r>
        <w:rPr>
          <w:rFonts w:hint="eastAsia" w:ascii="宋体" w:hAnsi="宋体" w:eastAsia="宋体" w:cs="宋体"/>
          <w:color w:val="auto"/>
          <w:highlight w:val="none"/>
        </w:rPr>
        <w:t>万元</w:t>
      </w:r>
      <w:r>
        <w:rPr>
          <w:rFonts w:hint="eastAsia" w:ascii="宋体" w:hAnsi="宋体" w:cs="宋体"/>
          <w:color w:val="auto"/>
          <w:highlight w:val="none"/>
          <w:lang w:val="en-US" w:eastAsia="zh-CN"/>
        </w:rPr>
        <w:t>/年</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、最高限价：</w:t>
      </w:r>
      <w:r>
        <w:rPr>
          <w:rFonts w:hint="eastAsia" w:ascii="宋体" w:hAnsi="宋体" w:eastAsia="宋体" w:cs="宋体"/>
          <w:color w:val="auto"/>
          <w:highlight w:val="none"/>
          <w:lang w:val="en-US" w:eastAsia="zh-CN"/>
        </w:rPr>
        <w:t>人民币</w:t>
      </w:r>
      <w:r>
        <w:rPr>
          <w:rFonts w:hint="eastAsia" w:ascii="宋体" w:hAnsi="宋体" w:cs="宋体"/>
          <w:color w:val="auto"/>
          <w:highlight w:val="none"/>
          <w:lang w:val="en-US" w:eastAsia="zh-CN"/>
        </w:rPr>
        <w:t>36</w:t>
      </w:r>
      <w:r>
        <w:rPr>
          <w:rFonts w:hint="eastAsia" w:ascii="宋体" w:hAnsi="宋体" w:eastAsia="宋体" w:cs="宋体"/>
          <w:color w:val="auto"/>
          <w:highlight w:val="none"/>
        </w:rPr>
        <w:t>万元</w:t>
      </w:r>
      <w:r>
        <w:rPr>
          <w:rFonts w:hint="eastAsia" w:ascii="宋体" w:hAnsi="宋体" w:cs="宋体"/>
          <w:color w:val="auto"/>
          <w:highlight w:val="none"/>
          <w:lang w:val="en-US" w:eastAsia="zh-CN"/>
        </w:rPr>
        <w:t>/年</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采购需求：</w:t>
      </w:r>
      <w:r>
        <w:rPr>
          <w:rFonts w:hint="eastAsia" w:ascii="宋体" w:hAnsi="宋体" w:eastAsia="宋体" w:cs="宋体"/>
          <w:color w:val="auto"/>
          <w:highlight w:val="none"/>
        </w:rPr>
        <w:t>物业管理服务，主要包括安保服务、</w:t>
      </w:r>
      <w:r>
        <w:rPr>
          <w:rFonts w:hint="eastAsia" w:ascii="宋体" w:hAnsi="宋体" w:cs="宋体"/>
          <w:color w:val="auto"/>
          <w:highlight w:val="none"/>
          <w:lang w:eastAsia="zh-CN"/>
        </w:rPr>
        <w:t>工程维修保养</w:t>
      </w:r>
      <w:r>
        <w:rPr>
          <w:rFonts w:hint="eastAsia" w:ascii="宋体" w:hAnsi="宋体" w:eastAsia="宋体" w:cs="宋体"/>
          <w:color w:val="auto"/>
          <w:highlight w:val="none"/>
        </w:rPr>
        <w:t>服务、保洁服务等。</w:t>
      </w:r>
      <w:r>
        <w:rPr>
          <w:rFonts w:hint="eastAsia" w:ascii="宋体" w:hAnsi="宋体" w:eastAsia="宋体" w:cs="宋体"/>
          <w:color w:val="auto"/>
          <w:highlight w:val="none"/>
          <w:lang w:val="en-US" w:eastAsia="zh-CN"/>
        </w:rPr>
        <w:t>要求</w:t>
      </w:r>
      <w:r>
        <w:rPr>
          <w:rFonts w:hint="eastAsia" w:ascii="宋体" w:hAnsi="宋体" w:eastAsia="宋体" w:cs="宋体"/>
          <w:color w:val="auto"/>
          <w:highlight w:val="none"/>
        </w:rPr>
        <w:t>服务团队人数</w:t>
      </w:r>
      <w:r>
        <w:rPr>
          <w:rFonts w:hint="eastAsia" w:ascii="宋体" w:hAnsi="宋体" w:eastAsia="宋体" w:cs="宋体"/>
          <w:color w:val="auto"/>
          <w:highlight w:val="none"/>
          <w:lang w:val="en-US" w:eastAsia="zh-CN"/>
        </w:rPr>
        <w:t>不少于</w:t>
      </w:r>
      <w:r>
        <w:rPr>
          <w:rFonts w:hint="eastAsia" w:ascii="宋体" w:hAnsi="宋体" w:cs="宋体"/>
          <w:color w:val="auto"/>
          <w:highlight w:val="none"/>
          <w:lang w:val="en-US" w:eastAsia="zh-CN"/>
        </w:rPr>
        <w:t>7</w:t>
      </w:r>
      <w:r>
        <w:rPr>
          <w:rFonts w:hint="eastAsia" w:ascii="宋体" w:hAnsi="宋体" w:eastAsia="宋体" w:cs="宋体"/>
          <w:color w:val="auto"/>
          <w:highlight w:val="none"/>
        </w:rPr>
        <w:t>人。</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7</w:t>
      </w:r>
      <w:r>
        <w:rPr>
          <w:rFonts w:hint="eastAsia" w:ascii="宋体" w:hAnsi="宋体" w:eastAsia="宋体" w:cs="宋体"/>
          <w:color w:val="auto"/>
          <w:highlight w:val="none"/>
        </w:rPr>
        <w:t>、合同履行期限：</w:t>
      </w:r>
      <w:r>
        <w:rPr>
          <w:rFonts w:hint="eastAsia" w:ascii="宋体" w:hAnsi="宋体" w:eastAsia="宋体" w:cs="宋体"/>
          <w:color w:val="auto"/>
          <w:highlight w:val="none"/>
        </w:rPr>
        <w:t>本项目一招</w:t>
      </w:r>
      <w:r>
        <w:rPr>
          <w:rFonts w:hint="eastAsia" w:ascii="宋体" w:hAnsi="宋体" w:cs="宋体"/>
          <w:color w:val="auto"/>
          <w:highlight w:val="none"/>
          <w:lang w:val="en-US" w:eastAsia="zh-CN"/>
        </w:rPr>
        <w:t>三</w:t>
      </w:r>
      <w:r>
        <w:rPr>
          <w:rFonts w:hint="eastAsia" w:ascii="宋体" w:hAnsi="宋体" w:eastAsia="宋体" w:cs="宋体"/>
          <w:color w:val="auto"/>
          <w:highlight w:val="none"/>
        </w:rPr>
        <w:t>年，合同</w:t>
      </w:r>
      <w:r>
        <w:rPr>
          <w:rFonts w:hint="eastAsia" w:ascii="宋体" w:hAnsi="宋体" w:cs="宋体"/>
          <w:color w:val="auto"/>
          <w:highlight w:val="none"/>
          <w:lang w:val="en-US" w:eastAsia="zh-CN"/>
        </w:rPr>
        <w:t>一</w:t>
      </w:r>
      <w:r>
        <w:rPr>
          <w:rFonts w:hint="eastAsia" w:ascii="宋体" w:hAnsi="宋体" w:eastAsia="宋体" w:cs="宋体"/>
          <w:color w:val="auto"/>
          <w:highlight w:val="none"/>
        </w:rPr>
        <w:t>年一签，采购人有权根据上年合同履约考核情况决定是否续签。</w:t>
      </w:r>
    </w:p>
    <w:p>
      <w:pPr>
        <w:spacing w:line="360" w:lineRule="auto"/>
        <w:ind w:left="0" w:leftChars="0" w:firstLine="0" w:firstLineChars="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8、本项目不接受</w:t>
      </w:r>
      <w:r>
        <w:rPr>
          <w:rFonts w:hint="eastAsia" w:ascii="宋体" w:hAnsi="宋体" w:eastAsia="宋体" w:cs="宋体"/>
          <w:color w:val="auto"/>
          <w:highlight w:val="none"/>
        </w:rPr>
        <w:t>联合体</w:t>
      </w:r>
      <w:r>
        <w:rPr>
          <w:rFonts w:hint="eastAsia" w:ascii="宋体" w:hAnsi="宋体" w:cs="宋体"/>
          <w:color w:val="auto"/>
          <w:highlight w:val="none"/>
          <w:lang w:val="en-US" w:eastAsia="zh-CN"/>
        </w:rPr>
        <w:t>参加磋商。</w:t>
      </w:r>
    </w:p>
    <w:p>
      <w:pPr>
        <w:spacing w:line="360" w:lineRule="auto"/>
        <w:ind w:left="0" w:leftChars="0" w:firstLine="0" w:firstLineChars="0"/>
        <w:rPr>
          <w:rFonts w:hint="eastAsia" w:ascii="宋体" w:hAnsi="宋体" w:eastAsia="宋体" w:cs="宋体"/>
          <w:b/>
          <w:bCs/>
          <w:color w:val="auto"/>
          <w:highlight w:val="none"/>
        </w:rPr>
      </w:pPr>
      <w:r>
        <w:rPr>
          <w:rFonts w:hint="eastAsia" w:ascii="宋体" w:hAnsi="宋体" w:cs="宋体"/>
          <w:b/>
          <w:bCs/>
          <w:color w:val="auto"/>
          <w:highlight w:val="none"/>
          <w:lang w:val="en-US" w:eastAsia="zh-CN"/>
        </w:rPr>
        <w:t>二</w:t>
      </w:r>
      <w:r>
        <w:rPr>
          <w:rFonts w:hint="eastAsia" w:ascii="宋体" w:hAnsi="宋体" w:eastAsia="宋体" w:cs="宋体"/>
          <w:b/>
          <w:bCs/>
          <w:color w:val="auto"/>
          <w:highlight w:val="none"/>
        </w:rPr>
        <w:t>、</w:t>
      </w:r>
      <w:r>
        <w:rPr>
          <w:rFonts w:hint="eastAsia" w:ascii="宋体" w:hAnsi="宋体" w:cs="宋体"/>
          <w:b/>
          <w:bCs/>
          <w:color w:val="auto"/>
          <w:highlight w:val="none"/>
          <w:lang w:val="en-US" w:eastAsia="zh-CN"/>
        </w:rPr>
        <w:t>供应商</w:t>
      </w:r>
      <w:r>
        <w:rPr>
          <w:rFonts w:hint="eastAsia" w:ascii="宋体" w:hAnsi="宋体" w:eastAsia="宋体" w:cs="宋体"/>
          <w:b/>
          <w:bCs/>
          <w:color w:val="auto"/>
          <w:highlight w:val="none"/>
        </w:rPr>
        <w:t>的资格要求</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1、满足《中华人民共和国政府采购法》第二十二条规定；</w:t>
      </w:r>
    </w:p>
    <w:p>
      <w:pPr>
        <w:spacing w:line="360" w:lineRule="auto"/>
        <w:ind w:left="0" w:leftChars="0" w:firstLine="0" w:firstLineChars="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2</w:t>
      </w:r>
      <w:r>
        <w:rPr>
          <w:rFonts w:hint="eastAsia" w:ascii="宋体" w:hAnsi="宋体" w:eastAsia="宋体" w:cs="宋体"/>
          <w:color w:val="auto"/>
          <w:highlight w:val="none"/>
        </w:rPr>
        <w:t>、落实政府采购政策需满足的资格要求：</w:t>
      </w:r>
      <w:r>
        <w:rPr>
          <w:rFonts w:hint="eastAsia" w:ascii="宋体" w:hAnsi="宋体" w:cs="宋体"/>
          <w:color w:val="auto"/>
          <w:highlight w:val="none"/>
          <w:lang w:val="en-US" w:eastAsia="zh-CN"/>
        </w:rPr>
        <w:t>本项目为专门面向中小企业的采购项目，供应商须为中小微企业（或残疾人福利性单位或监狱企业）</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、本项目的特定资格要求：</w:t>
      </w:r>
    </w:p>
    <w:p>
      <w:pPr>
        <w:spacing w:line="360" w:lineRule="auto"/>
        <w:ind w:left="0" w:leftChars="0" w:firstLine="0" w:firstLineChars="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（1）具有独立法人资格</w:t>
      </w:r>
      <w:r>
        <w:rPr>
          <w:rFonts w:hint="eastAsia" w:ascii="宋体" w:hAnsi="宋体" w:eastAsia="宋体" w:cs="宋体"/>
          <w:color w:val="auto"/>
          <w:highlight w:val="none"/>
          <w:lang w:val="en-US" w:eastAsia="zh-CN"/>
        </w:rPr>
        <w:t>。</w:t>
      </w:r>
    </w:p>
    <w:p>
      <w:pPr>
        <w:spacing w:line="360" w:lineRule="auto"/>
        <w:ind w:left="0" w:leftChars="0" w:firstLine="0" w:firstLineChars="0"/>
        <w:rPr>
          <w:rFonts w:hint="eastAsia"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三</w:t>
      </w:r>
      <w:r>
        <w:rPr>
          <w:rFonts w:hint="eastAsia" w:ascii="宋体" w:hAnsi="宋体" w:eastAsia="宋体" w:cs="宋体"/>
          <w:b/>
          <w:bCs/>
          <w:color w:val="auto"/>
          <w:highlight w:val="none"/>
          <w:lang w:val="en-US" w:eastAsia="zh-CN"/>
        </w:rPr>
        <w:t>、</w:t>
      </w:r>
      <w:r>
        <w:rPr>
          <w:rFonts w:hint="eastAsia" w:ascii="宋体" w:hAnsi="宋体" w:cs="宋体"/>
          <w:b/>
          <w:bCs/>
          <w:color w:val="auto"/>
          <w:highlight w:val="none"/>
          <w:lang w:val="en-US" w:eastAsia="zh-CN"/>
        </w:rPr>
        <w:t>采购文件</w:t>
      </w:r>
      <w:r>
        <w:rPr>
          <w:rFonts w:hint="eastAsia" w:ascii="宋体" w:hAnsi="宋体" w:eastAsia="宋体" w:cs="宋体"/>
          <w:b/>
          <w:bCs/>
          <w:color w:val="auto"/>
          <w:highlight w:val="none"/>
          <w:lang w:val="en-US" w:eastAsia="zh-CN"/>
        </w:rPr>
        <w:t>获取时间及方式</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1、时间：即日起至</w:t>
      </w:r>
      <w:r>
        <w:rPr>
          <w:rFonts w:hint="eastAsia" w:ascii="宋体" w:hAnsi="宋体" w:eastAsia="宋体" w:cs="宋体"/>
          <w:color w:val="auto"/>
          <w:highlight w:val="none"/>
        </w:rPr>
        <w:t>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截止时间前。</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2、地点：政府采购云平台（www.zcygov.cn）</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3、方式：通过注册账号登录政府采购云平台在</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项目采购</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应用</w:t>
      </w:r>
      <w:r>
        <w:rPr>
          <w:rFonts w:hint="eastAsia" w:ascii="宋体" w:hAnsi="宋体" w:eastAsia="宋体" w:cs="宋体"/>
          <w:color w:val="auto"/>
          <w:highlight w:val="none"/>
          <w:lang w:val="en-US" w:eastAsia="zh-CN"/>
        </w:rPr>
        <w:t>模块</w:t>
      </w:r>
      <w:r>
        <w:rPr>
          <w:rFonts w:hint="eastAsia" w:ascii="宋体" w:hAnsi="宋体" w:eastAsia="宋体" w:cs="宋体"/>
          <w:color w:val="auto"/>
          <w:highlight w:val="none"/>
        </w:rPr>
        <w:t>内获取</w:t>
      </w:r>
      <w:r>
        <w:rPr>
          <w:rFonts w:hint="eastAsia" w:ascii="宋体" w:hAnsi="宋体" w:eastAsia="宋体" w:cs="宋体"/>
          <w:color w:val="auto"/>
          <w:highlight w:val="none"/>
          <w:lang w:val="en-US" w:eastAsia="zh-CN"/>
        </w:rPr>
        <w:t>采购文件</w:t>
      </w:r>
      <w:r>
        <w:rPr>
          <w:rFonts w:hint="eastAsia" w:ascii="宋体" w:hAnsi="宋体" w:eastAsia="宋体" w:cs="宋体"/>
          <w:color w:val="auto"/>
          <w:highlight w:val="none"/>
          <w:lang w:eastAsia="zh-CN"/>
        </w:rPr>
        <w:t>。</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4、售价：免费</w:t>
      </w:r>
    </w:p>
    <w:p>
      <w:pPr>
        <w:spacing w:line="360" w:lineRule="auto"/>
        <w:ind w:left="0" w:leftChars="0" w:firstLine="0" w:firstLineChars="0"/>
        <w:rPr>
          <w:rFonts w:hint="eastAsia" w:ascii="宋体" w:hAnsi="宋体" w:cs="宋体"/>
          <w:b/>
          <w:bCs/>
          <w:color w:val="auto"/>
          <w:highlight w:val="none"/>
          <w:lang w:val="en-US" w:eastAsia="zh-CN"/>
        </w:rPr>
      </w:pPr>
      <w:r>
        <w:rPr>
          <w:rFonts w:hint="eastAsia" w:ascii="宋体" w:hAnsi="宋体" w:cs="宋体"/>
          <w:b/>
          <w:bCs/>
          <w:color w:val="auto"/>
          <w:highlight w:val="none"/>
          <w:lang w:val="en-US" w:eastAsia="zh-CN"/>
        </w:rPr>
        <w:t>四、提交响应文件截止时间、开启时间和地点</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1、提交（上传）</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文件截止时间和</w:t>
      </w:r>
      <w:r>
        <w:rPr>
          <w:rFonts w:hint="eastAsia" w:ascii="宋体" w:hAnsi="宋体" w:cs="宋体"/>
          <w:color w:val="auto"/>
          <w:highlight w:val="none"/>
          <w:lang w:val="en-US" w:eastAsia="zh-CN"/>
        </w:rPr>
        <w:t>开启</w:t>
      </w:r>
      <w:r>
        <w:rPr>
          <w:rFonts w:hint="eastAsia" w:ascii="宋体" w:hAnsi="宋体" w:eastAsia="宋体" w:cs="宋体"/>
          <w:color w:val="auto"/>
          <w:highlight w:val="none"/>
        </w:rPr>
        <w:t>时间：</w:t>
      </w:r>
      <w:r>
        <w:rPr>
          <w:rFonts w:hint="eastAsia" w:ascii="宋体" w:hAnsi="宋体" w:cs="宋体"/>
          <w:color w:val="auto"/>
          <w:highlight w:val="none"/>
          <w:lang w:eastAsia="zh-CN"/>
        </w:rPr>
        <w:t>2022</w:t>
      </w:r>
      <w:r>
        <w:rPr>
          <w:rFonts w:hint="eastAsia" w:ascii="宋体" w:hAnsi="宋体" w:eastAsia="宋体" w:cs="宋体"/>
          <w:color w:val="auto"/>
          <w:highlight w:val="none"/>
        </w:rPr>
        <w:t>年</w:t>
      </w:r>
      <w:r>
        <w:rPr>
          <w:rFonts w:hint="eastAsia" w:ascii="宋体" w:hAnsi="宋体" w:cs="宋体"/>
          <w:color w:val="auto"/>
          <w:highlight w:val="none"/>
          <w:lang w:val="en-US" w:eastAsia="zh-CN"/>
        </w:rPr>
        <w:t>12</w:t>
      </w:r>
      <w:r>
        <w:rPr>
          <w:rFonts w:hint="eastAsia" w:ascii="宋体" w:hAnsi="宋体" w:eastAsia="宋体" w:cs="宋体"/>
          <w:color w:val="auto"/>
          <w:highlight w:val="none"/>
        </w:rPr>
        <w:t>月</w:t>
      </w:r>
      <w:r>
        <w:rPr>
          <w:rFonts w:hint="eastAsia" w:ascii="宋体" w:hAnsi="宋体" w:cs="宋体"/>
          <w:color w:val="auto"/>
          <w:highlight w:val="none"/>
          <w:lang w:val="en-US" w:eastAsia="zh-CN"/>
        </w:rPr>
        <w:t>28</w:t>
      </w:r>
      <w:r>
        <w:rPr>
          <w:rFonts w:hint="eastAsia" w:ascii="宋体" w:hAnsi="宋体" w:eastAsia="宋体" w:cs="宋体"/>
          <w:color w:val="auto"/>
          <w:highlight w:val="none"/>
        </w:rPr>
        <w:t>日09时30分（北京时间）</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电子响应文件上传地点和开启网址：</w:t>
      </w:r>
      <w:r>
        <w:rPr>
          <w:rFonts w:hint="eastAsia" w:ascii="宋体" w:hAnsi="宋体" w:eastAsia="宋体" w:cs="宋体"/>
          <w:color w:val="auto"/>
          <w:highlight w:val="none"/>
        </w:rPr>
        <w:t>政府采购云平台（www.zcygov.cn）</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w:t>
      </w:r>
      <w:r>
        <w:rPr>
          <w:rFonts w:hint="eastAsia" w:ascii="宋体" w:hAnsi="宋体" w:cs="宋体"/>
          <w:color w:val="auto"/>
          <w:highlight w:val="none"/>
          <w:lang w:val="en-US" w:eastAsia="zh-CN"/>
        </w:rPr>
        <w:t>备份电子响应文件提交地点和磋商会议地点</w:t>
      </w:r>
      <w:r>
        <w:rPr>
          <w:rFonts w:hint="eastAsia" w:ascii="宋体" w:hAnsi="宋体" w:eastAsia="宋体" w:cs="宋体"/>
          <w:color w:val="auto"/>
          <w:highlight w:val="none"/>
        </w:rPr>
        <w:t>：北仑区四明山路773号行政大楼B座三楼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w:t>
      </w:r>
      <w:r>
        <w:rPr>
          <w:rFonts w:hint="eastAsia" w:ascii="宋体" w:hAnsi="宋体" w:eastAsia="宋体" w:cs="宋体"/>
          <w:color w:val="auto"/>
          <w:highlight w:val="none"/>
        </w:rPr>
        <w:t>（具体场所安排详见电子指示屏幕）。</w:t>
      </w:r>
    </w:p>
    <w:p>
      <w:pPr>
        <w:spacing w:line="360" w:lineRule="auto"/>
        <w:ind w:left="0" w:leftChars="0" w:firstLine="0" w:firstLineChars="0"/>
        <w:rPr>
          <w:rFonts w:hint="eastAsia" w:ascii="宋体" w:hAnsi="宋体" w:cs="宋体"/>
          <w:b/>
          <w:bCs/>
          <w:color w:val="auto"/>
          <w:highlight w:val="none"/>
          <w:lang w:val="en-US" w:eastAsia="zh-CN"/>
        </w:rPr>
      </w:pPr>
      <w:r>
        <w:rPr>
          <w:rFonts w:hint="eastAsia" w:ascii="宋体" w:hAnsi="宋体" w:cs="宋体"/>
          <w:b/>
          <w:bCs/>
          <w:color w:val="auto"/>
          <w:highlight w:val="none"/>
          <w:lang w:val="en-US" w:eastAsia="zh-CN"/>
        </w:rPr>
        <w:t>五、投标响应注意事项</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1、参加</w:t>
      </w:r>
      <w:r>
        <w:rPr>
          <w:rFonts w:hint="eastAsia" w:ascii="宋体" w:hAnsi="宋体" w:cs="宋体"/>
          <w:color w:val="auto"/>
          <w:highlight w:val="none"/>
          <w:lang w:val="en-US" w:eastAsia="zh-CN"/>
        </w:rPr>
        <w:t>磋商</w:t>
      </w:r>
      <w:r>
        <w:rPr>
          <w:rFonts w:hint="eastAsia" w:ascii="宋体" w:hAnsi="宋体" w:eastAsia="宋体" w:cs="宋体"/>
          <w:color w:val="auto"/>
          <w:highlight w:val="none"/>
        </w:rPr>
        <w:t>的供应商有义务在采购活动期间浏览宁波政府采购网（www.nbzfcg.cn）和宁波公共资源交易网北仑区分网</w:t>
      </w:r>
      <w:r>
        <w:rPr>
          <w:rFonts w:hint="eastAsia" w:ascii="宋体" w:hAnsi="宋体" w:eastAsia="宋体" w:cs="宋体"/>
          <w:color w:val="auto"/>
          <w:highlight w:val="none"/>
        </w:rPr>
        <w:t>（beilun.nbggzy.cn）</w:t>
      </w:r>
      <w:r>
        <w:rPr>
          <w:rFonts w:hint="eastAsia" w:ascii="宋体" w:hAnsi="宋体" w:eastAsia="宋体" w:cs="宋体"/>
          <w:color w:val="auto"/>
          <w:highlight w:val="none"/>
        </w:rPr>
        <w:t>，采购人（采购代理机构）在以上两个网站发布的与本次</w:t>
      </w:r>
      <w:r>
        <w:rPr>
          <w:rFonts w:hint="eastAsia" w:ascii="宋体" w:hAnsi="宋体" w:cs="宋体"/>
          <w:color w:val="auto"/>
          <w:highlight w:val="none"/>
          <w:lang w:val="en-US" w:eastAsia="zh-CN"/>
        </w:rPr>
        <w:t>采购</w:t>
      </w:r>
      <w:r>
        <w:rPr>
          <w:rFonts w:hint="eastAsia" w:ascii="宋体" w:hAnsi="宋体" w:eastAsia="宋体" w:cs="宋体"/>
          <w:color w:val="auto"/>
          <w:highlight w:val="none"/>
        </w:rPr>
        <w:t>项目有关的信息视为已送达各供应商，不再采用其它方式传达相关信息。</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2、本项目采用网上投标，不接受纸质投标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文件，请投标供应商按照</w:t>
      </w:r>
      <w:r>
        <w:rPr>
          <w:rFonts w:hint="eastAsia" w:ascii="宋体" w:hAnsi="宋体" w:cs="宋体"/>
          <w:color w:val="auto"/>
          <w:highlight w:val="none"/>
          <w:lang w:eastAsia="zh-CN"/>
        </w:rPr>
        <w:t>采购文件</w:t>
      </w:r>
      <w:r>
        <w:rPr>
          <w:rFonts w:hint="eastAsia" w:ascii="宋体" w:hAnsi="宋体" w:eastAsia="宋体" w:cs="宋体"/>
          <w:color w:val="auto"/>
          <w:highlight w:val="none"/>
        </w:rPr>
        <w:t>和政府采购云平台的要求编制、加密上传电子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3、投标</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上传电子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文件后，还可以自行确定是否提交备份电子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文件，如确定提交备份文件的，</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应在投标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截止时间前，将在“政采云投标客户端”上编制生成的后缀名为.bfbs的备份</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文件，以U盘为载体装袋密封后送达至</w:t>
      </w:r>
      <w:r>
        <w:rPr>
          <w:rFonts w:hint="eastAsia" w:ascii="宋体" w:hAnsi="宋体" w:cs="宋体"/>
          <w:color w:val="auto"/>
          <w:highlight w:val="none"/>
          <w:lang w:val="en-US" w:eastAsia="zh-CN"/>
        </w:rPr>
        <w:t>磋商</w:t>
      </w:r>
      <w:r>
        <w:rPr>
          <w:rFonts w:hint="eastAsia" w:ascii="宋体" w:hAnsi="宋体" w:eastAsia="宋体" w:cs="宋体"/>
          <w:color w:val="auto"/>
          <w:highlight w:val="none"/>
        </w:rPr>
        <w:t>地点，密封袋上需注明项目名称、项目编号、投标</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名称并加盖公章。供应商仅提交备份电子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文件的，投标响应无效。</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、采购代理机构解密指令发出后30分钟内，投标</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应登录政采云平台，通过CA数字证书完成对电子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文件的解密（</w:t>
      </w:r>
      <w:r>
        <w:rPr>
          <w:rFonts w:hint="eastAsia" w:ascii="宋体" w:hAnsi="宋体" w:cs="宋体"/>
          <w:color w:val="auto"/>
          <w:highlight w:val="none"/>
          <w:lang w:val="en-US" w:eastAsia="zh-CN"/>
        </w:rPr>
        <w:t>评审磋商</w:t>
      </w:r>
      <w:r>
        <w:rPr>
          <w:rFonts w:hint="eastAsia" w:ascii="宋体" w:hAnsi="宋体" w:eastAsia="宋体" w:cs="宋体"/>
          <w:color w:val="auto"/>
          <w:highlight w:val="none"/>
        </w:rPr>
        <w:t>期间，投标供应商应关注政采云平台上的指令信息和手机短信并及时处理）。若</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在规定时间内无法解密或解密失败，此时启用备份电子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文件（如有），若备份</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文件仍无法使用，则视为无效投标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。供应商制作电子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文件和解密</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文件时必须使用同一把CA数字证书。</w:t>
      </w:r>
    </w:p>
    <w:p>
      <w:pPr>
        <w:spacing w:line="360" w:lineRule="auto"/>
        <w:ind w:left="0" w:leftChars="0" w:firstLine="0" w:firstLineChars="0"/>
        <w:rPr>
          <w:rFonts w:hint="eastAsia" w:ascii="宋体" w:hAnsi="宋体" w:cs="宋体"/>
          <w:strike w:val="0"/>
          <w:dstrike w:val="0"/>
          <w:color w:val="auto"/>
          <w:highlight w:val="none"/>
          <w:lang w:val="en-US" w:eastAsia="zh-CN"/>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w:t>
      </w:r>
      <w:r>
        <w:rPr>
          <w:rFonts w:hint="eastAsia" w:ascii="宋体" w:hAnsi="宋体" w:cs="宋体"/>
          <w:strike w:val="0"/>
          <w:dstrike w:val="0"/>
          <w:color w:val="auto"/>
          <w:highlight w:val="none"/>
          <w:lang w:val="en-US" w:eastAsia="zh-CN"/>
        </w:rPr>
        <w:t>本项目有磋商环节，供应商须派授权代表参加，否则投标响应无效。</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rPr>
        <w:t>、本项目采用网上投标的方式进行，供应商投标前须办理CA数字证书和安装“政采云电子交易客户端（政采云投标客户端）”，并通过“政采云投标客户端”编制电子投标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供应商在使用系统进行投标的过程中遇到涉及平台使用的任何问题（包括不限于供应商注册、采购文件获取、CA数字证书办理、政采云投标客户端安装、投标响应文件制作加密上传等），可登录政府采购云平台网站（www.zcygov.cn）“服务中心”版块查阅相关的帮助文档和教学视频，也可致电政采云平台技术支持热线咨询，热线电话：400-881-7190。</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7、疫情期间，请投标人代表全程佩戴口罩等防护工具，进入北仑区公共资源交易中心前，进行身份证实名登记，出示健康码，自觉接受防疫期间有关要求，并如实报告情况，通过身份核验正常方可入场。</w:t>
      </w:r>
    </w:p>
    <w:p>
      <w:pPr>
        <w:spacing w:line="360" w:lineRule="auto"/>
        <w:ind w:left="0" w:leftChars="0" w:firstLine="0" w:firstLineChars="0"/>
        <w:rPr>
          <w:rFonts w:hint="eastAsia" w:ascii="宋体" w:hAnsi="宋体" w:eastAsia="宋体" w:cs="宋体"/>
          <w:b/>
          <w:bCs/>
          <w:color w:val="auto"/>
          <w:highlight w:val="none"/>
        </w:rPr>
      </w:pPr>
      <w:r>
        <w:rPr>
          <w:rFonts w:hint="eastAsia" w:ascii="宋体" w:hAnsi="宋体" w:cs="宋体"/>
          <w:b/>
          <w:bCs/>
          <w:color w:val="auto"/>
          <w:highlight w:val="none"/>
          <w:lang w:val="en-US" w:eastAsia="zh-CN"/>
        </w:rPr>
        <w:t>六</w:t>
      </w:r>
      <w:r>
        <w:rPr>
          <w:rFonts w:hint="eastAsia" w:ascii="宋体" w:hAnsi="宋体" w:eastAsia="宋体" w:cs="宋体"/>
          <w:b/>
          <w:bCs/>
          <w:color w:val="auto"/>
          <w:highlight w:val="none"/>
        </w:rPr>
        <w:t>、联系方式</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1、采购人</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名  称：</w:t>
      </w:r>
      <w:r>
        <w:rPr>
          <w:rFonts w:hint="eastAsia" w:ascii="宋体" w:hAnsi="宋体" w:cs="宋体"/>
          <w:color w:val="auto"/>
          <w:highlight w:val="none"/>
          <w:lang w:eastAsia="zh-CN"/>
        </w:rPr>
        <w:t>宁波市北仑区残疾人联合会</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地  址：</w:t>
      </w:r>
      <w:r>
        <w:rPr>
          <w:rFonts w:hint="eastAsia" w:ascii="宋体" w:hAnsi="宋体" w:cs="宋体"/>
          <w:color w:val="auto"/>
          <w:highlight w:val="none"/>
          <w:lang w:eastAsia="zh-CN"/>
        </w:rPr>
        <w:t>北仑凤洋二路107号</w:t>
      </w:r>
    </w:p>
    <w:p>
      <w:pPr>
        <w:spacing w:line="360" w:lineRule="auto"/>
        <w:ind w:left="0" w:leftChars="0" w:firstLine="0" w:firstLineChars="0"/>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eastAsia="zh-CN"/>
        </w:rPr>
        <w:t>陈毅</w:t>
      </w:r>
      <w:r>
        <w:rPr>
          <w:rFonts w:hint="eastAsia" w:ascii="宋体" w:hAnsi="宋体" w:eastAsia="宋体" w:cs="宋体"/>
          <w:color w:val="auto"/>
          <w:highlight w:val="none"/>
        </w:rPr>
        <w:t xml:space="preserve">    电话：</w:t>
      </w:r>
      <w:r>
        <w:rPr>
          <w:rFonts w:hint="eastAsia" w:ascii="宋体" w:hAnsi="宋体" w:cs="宋体"/>
          <w:color w:val="auto"/>
          <w:highlight w:val="none"/>
          <w:lang w:eastAsia="zh-CN"/>
        </w:rPr>
        <w:t>0574-86781226</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2、采购代理机构</w:t>
      </w:r>
    </w:p>
    <w:p>
      <w:pPr>
        <w:spacing w:line="360" w:lineRule="auto"/>
        <w:ind w:left="0" w:leftChars="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名  称：</w:t>
      </w:r>
      <w:r>
        <w:rPr>
          <w:rFonts w:hint="eastAsia" w:ascii="宋体" w:hAnsi="宋体" w:eastAsia="宋体" w:cs="宋体"/>
          <w:color w:val="auto"/>
          <w:highlight w:val="none"/>
          <w:lang w:eastAsia="zh-CN"/>
        </w:rPr>
        <w:t>宁波市北仑区（开发区）公共资源交易中心</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地  址：北仑区四明山路773号行政大楼B座三楼</w:t>
      </w:r>
    </w:p>
    <w:p>
      <w:pPr>
        <w:spacing w:line="360" w:lineRule="auto"/>
        <w:ind w:left="0" w:leftChars="0" w:firstLine="0" w:firstLineChars="0"/>
        <w:rPr>
          <w:rFonts w:hint="eastAsia" w:ascii="宋体" w:hAnsi="宋体" w:eastAsia="宋体" w:cs="宋体"/>
          <w:color w:val="auto"/>
          <w:highlight w:val="none"/>
        </w:rPr>
      </w:pPr>
      <w:r>
        <w:rPr>
          <w:rFonts w:hint="eastAsia" w:ascii="宋体" w:hAnsi="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eastAsia="zh-CN"/>
        </w:rPr>
        <w:t>申巾枚</w:t>
      </w:r>
      <w:r>
        <w:rPr>
          <w:rFonts w:hint="eastAsia" w:ascii="宋体" w:hAnsi="宋体" w:eastAsia="宋体" w:cs="宋体"/>
          <w:color w:val="auto"/>
          <w:highlight w:val="none"/>
        </w:rPr>
        <w:t xml:space="preserve">    电话：0574-8938394</w:t>
      </w:r>
      <w:r>
        <w:rPr>
          <w:rFonts w:hint="eastAsia" w:ascii="宋体" w:hAnsi="宋体" w:cs="宋体"/>
          <w:color w:val="auto"/>
          <w:highlight w:val="none"/>
          <w:lang w:val="en-US" w:eastAsia="zh-CN"/>
        </w:rPr>
        <w:t>8</w:t>
      </w:r>
      <w:r>
        <w:rPr>
          <w:rFonts w:hint="eastAsia" w:ascii="宋体" w:hAnsi="宋体" w:eastAsia="宋体" w:cs="宋体"/>
          <w:color w:val="auto"/>
          <w:highlight w:val="none"/>
        </w:rPr>
        <w:t xml:space="preserve">    传真：0574-89383949</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同级政府采购监督管理部门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名  称：宁波市北仑区财政局</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地  址：北仑区四明山路775号行政大楼A座六楼</w:t>
      </w:r>
    </w:p>
    <w:p>
      <w:pPr>
        <w:spacing w:line="360" w:lineRule="auto"/>
        <w:rPr>
          <w:rFonts w:hint="default" w:ascii="宋体" w:hAnsi="宋体" w:eastAsia="宋体" w:cs="宋体"/>
          <w:color w:val="auto"/>
          <w:highlight w:val="none"/>
          <w:lang w:val="en-US" w:eastAsia="zh-CN"/>
        </w:rPr>
      </w:pPr>
      <w:r>
        <w:rPr>
          <w:rFonts w:hint="eastAsia" w:ascii="宋体" w:hAnsi="宋体" w:eastAsia="宋体" w:cs="宋体"/>
          <w:color w:val="auto"/>
          <w:highlight w:val="none"/>
        </w:rPr>
        <w:t>联系人：</w:t>
      </w:r>
      <w:r>
        <w:rPr>
          <w:rFonts w:hint="eastAsia" w:ascii="宋体" w:hAnsi="宋体" w:cs="宋体"/>
          <w:color w:val="auto"/>
          <w:highlight w:val="none"/>
          <w:lang w:val="en-US" w:eastAsia="zh-CN"/>
        </w:rPr>
        <w:t>严凯敏</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监督投诉电话：0574-8938375</w:t>
      </w:r>
      <w:r>
        <w:rPr>
          <w:rFonts w:hint="eastAsia" w:ascii="宋体" w:hAnsi="宋体" w:cs="宋体"/>
          <w:color w:val="auto"/>
          <w:highlight w:val="none"/>
          <w:lang w:val="en-US" w:eastAsia="zh-CN"/>
        </w:rPr>
        <w:t>4</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第二部分  前附表</w:t>
      </w:r>
    </w:p>
    <w:tbl>
      <w:tblPr>
        <w:tblStyle w:val="8"/>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8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824"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8225" w:type="dxa"/>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项目名称：</w:t>
            </w:r>
            <w:r>
              <w:rPr>
                <w:rFonts w:hint="eastAsia" w:ascii="宋体" w:hAnsi="宋体" w:cs="宋体"/>
                <w:color w:val="auto"/>
                <w:highlight w:val="none"/>
                <w:lang w:eastAsia="zh-CN"/>
              </w:rPr>
              <w:t>北仑残疾人联合会办公楼物业管理</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项目编号：</w:t>
            </w:r>
            <w:r>
              <w:rPr>
                <w:rFonts w:hint="eastAsia" w:ascii="宋体" w:hAnsi="宋体" w:cs="宋体"/>
                <w:color w:val="auto"/>
                <w:highlight w:val="none"/>
                <w:lang w:eastAsia="zh-CN"/>
              </w:rPr>
              <w:t>BLZFCG2022065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2</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采购人：</w:t>
            </w:r>
            <w:r>
              <w:rPr>
                <w:rFonts w:hint="eastAsia" w:ascii="宋体" w:hAnsi="宋体" w:cs="宋体"/>
                <w:color w:val="auto"/>
                <w:highlight w:val="none"/>
                <w:lang w:eastAsia="zh-CN"/>
              </w:rPr>
              <w:t>宁波市北仑区残疾人联合会</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eastAsia="zh-CN"/>
              </w:rPr>
              <w:t>陈毅</w:t>
            </w:r>
            <w:r>
              <w:rPr>
                <w:rFonts w:hint="eastAsia" w:ascii="宋体" w:hAnsi="宋体" w:eastAsia="宋体" w:cs="宋体"/>
                <w:color w:val="auto"/>
                <w:highlight w:val="none"/>
              </w:rPr>
              <w:t xml:space="preserve">     电话：</w:t>
            </w:r>
            <w:r>
              <w:rPr>
                <w:rFonts w:hint="eastAsia" w:ascii="宋体" w:hAnsi="宋体" w:cs="宋体"/>
                <w:color w:val="auto"/>
                <w:highlight w:val="none"/>
                <w:lang w:eastAsia="zh-CN"/>
              </w:rPr>
              <w:t>0574-86781226</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地址：</w:t>
            </w:r>
            <w:r>
              <w:rPr>
                <w:rFonts w:hint="eastAsia" w:ascii="宋体" w:hAnsi="宋体" w:cs="宋体"/>
                <w:color w:val="auto"/>
                <w:highlight w:val="none"/>
                <w:lang w:eastAsia="zh-CN"/>
              </w:rPr>
              <w:t>北仑凤洋二路107号</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采购代理机</w:t>
            </w:r>
            <w:r>
              <w:rPr>
                <w:rFonts w:hint="eastAsia" w:ascii="宋体" w:hAnsi="宋体" w:eastAsia="宋体" w:cs="宋体"/>
                <w:color w:val="auto"/>
                <w:highlight w:val="none"/>
              </w:rPr>
              <w:t>构：</w:t>
            </w:r>
            <w:r>
              <w:rPr>
                <w:rFonts w:hint="eastAsia" w:ascii="宋体" w:hAnsi="宋体" w:eastAsia="宋体" w:cs="宋体"/>
                <w:color w:val="auto"/>
                <w:highlight w:val="none"/>
                <w:lang w:eastAsia="zh-CN"/>
              </w:rPr>
              <w:t>宁波市北仑区（开发区）公共资源交易中心</w:t>
            </w:r>
          </w:p>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项目</w:t>
            </w:r>
            <w:r>
              <w:rPr>
                <w:rFonts w:hint="eastAsia" w:ascii="宋体" w:hAnsi="宋体" w:eastAsia="宋体" w:cs="宋体"/>
                <w:color w:val="auto"/>
                <w:highlight w:val="none"/>
              </w:rPr>
              <w:t>联系人：</w:t>
            </w:r>
            <w:r>
              <w:rPr>
                <w:rFonts w:hint="eastAsia" w:ascii="宋体" w:hAnsi="宋体" w:cs="宋体"/>
                <w:color w:val="auto"/>
                <w:highlight w:val="none"/>
                <w:lang w:eastAsia="zh-CN"/>
              </w:rPr>
              <w:t>申巾枚</w:t>
            </w:r>
            <w:r>
              <w:rPr>
                <w:rFonts w:hint="eastAsia" w:ascii="宋体" w:hAnsi="宋体" w:eastAsia="宋体" w:cs="宋体"/>
                <w:color w:val="auto"/>
                <w:highlight w:val="none"/>
              </w:rPr>
              <w:t xml:space="preserve">    </w:t>
            </w:r>
            <w:r>
              <w:rPr>
                <w:rFonts w:hint="eastAsia" w:ascii="宋体" w:hAnsi="宋体" w:eastAsia="宋体" w:cs="宋体"/>
                <w:color w:val="auto"/>
                <w:highlight w:val="none"/>
              </w:rPr>
              <w:t xml:space="preserve"> 电话：0574-8938394</w:t>
            </w:r>
            <w:r>
              <w:rPr>
                <w:rFonts w:hint="eastAsia" w:ascii="宋体" w:hAnsi="宋体" w:cs="宋体"/>
                <w:color w:val="auto"/>
                <w:highlight w:val="none"/>
                <w:lang w:val="en-US" w:eastAsia="zh-CN"/>
              </w:rPr>
              <w:t>8</w:t>
            </w:r>
            <w:r>
              <w:rPr>
                <w:rFonts w:hint="eastAsia" w:ascii="宋体" w:hAnsi="宋体" w:eastAsia="宋体" w:cs="宋体"/>
                <w:color w:val="auto"/>
                <w:highlight w:val="none"/>
              </w:rPr>
              <w:t xml:space="preserve">      传真：0574-89383949</w:t>
            </w:r>
          </w:p>
          <w:p>
            <w:pPr>
              <w:rPr>
                <w:rFonts w:hint="eastAsia" w:ascii="宋体" w:hAnsi="宋体" w:eastAsia="宋体" w:cs="宋体"/>
                <w:color w:val="auto"/>
                <w:highlight w:val="none"/>
              </w:rPr>
            </w:pPr>
            <w:r>
              <w:rPr>
                <w:rFonts w:hint="eastAsia" w:ascii="宋体" w:hAnsi="宋体" w:eastAsia="宋体" w:cs="宋体"/>
                <w:color w:val="auto"/>
                <w:highlight w:val="none"/>
              </w:rPr>
              <w:t>地址：北仑区四明山路773号行政大楼B座315室业务二部</w:t>
            </w:r>
          </w:p>
          <w:p>
            <w:pPr>
              <w:rPr>
                <w:rFonts w:hint="eastAsia" w:ascii="宋体" w:hAnsi="宋体" w:eastAsia="宋体" w:cs="宋体"/>
                <w:color w:val="auto"/>
                <w:highlight w:val="none"/>
              </w:rPr>
            </w:pPr>
            <w:r>
              <w:rPr>
                <w:rFonts w:hint="eastAsia" w:ascii="宋体" w:hAnsi="宋体" w:eastAsia="宋体" w:cs="宋体"/>
                <w:color w:val="auto"/>
                <w:highlight w:val="none"/>
              </w:rPr>
              <w:t>邮编：315800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3</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采购方式：</w:t>
            </w:r>
            <w:r>
              <w:rPr>
                <w:rFonts w:hint="eastAsia" w:ascii="宋体" w:hAnsi="宋体" w:cs="宋体"/>
                <w:color w:val="auto"/>
                <w:highlight w:val="none"/>
                <w:lang w:eastAsia="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4</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评</w:t>
            </w:r>
            <w:r>
              <w:rPr>
                <w:rFonts w:hint="eastAsia" w:ascii="宋体" w:hAnsi="宋体" w:cs="宋体"/>
                <w:color w:val="auto"/>
                <w:highlight w:val="none"/>
                <w:lang w:val="en-US" w:eastAsia="zh-CN"/>
              </w:rPr>
              <w:t>审</w:t>
            </w:r>
            <w:r>
              <w:rPr>
                <w:rFonts w:hint="eastAsia" w:ascii="宋体" w:hAnsi="宋体" w:eastAsia="宋体" w:cs="宋体"/>
                <w:color w:val="auto"/>
                <w:highlight w:val="none"/>
              </w:rPr>
              <w:t>方法：综合评分法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5</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采购预算（最高限价）：</w:t>
            </w:r>
            <w:r>
              <w:rPr>
                <w:rFonts w:hint="eastAsia" w:ascii="宋体" w:hAnsi="宋体" w:eastAsia="宋体" w:cs="宋体"/>
                <w:color w:val="auto"/>
                <w:highlight w:val="none"/>
              </w:rPr>
              <w:t>人民币</w:t>
            </w:r>
            <w:r>
              <w:rPr>
                <w:rFonts w:hint="eastAsia" w:ascii="宋体" w:hAnsi="宋体" w:cs="宋体"/>
                <w:color w:val="auto"/>
                <w:highlight w:val="none"/>
                <w:lang w:val="en-US" w:eastAsia="zh-CN"/>
              </w:rPr>
              <w:t>36</w:t>
            </w:r>
            <w:r>
              <w:rPr>
                <w:rFonts w:hint="eastAsia" w:ascii="宋体" w:hAnsi="宋体" w:eastAsia="宋体" w:cs="宋体"/>
                <w:color w:val="auto"/>
                <w:highlight w:val="none"/>
              </w:rPr>
              <w:t>万元</w:t>
            </w:r>
            <w:r>
              <w:rPr>
                <w:rFonts w:hint="eastAsia" w:ascii="宋体" w:hAnsi="宋体" w:cs="宋体"/>
                <w:color w:val="auto"/>
                <w:highlight w:val="none"/>
                <w:lang w:val="en-US" w:eastAsia="zh-CN"/>
              </w:rPr>
              <w:t>/年</w:t>
            </w:r>
            <w:r>
              <w:rPr>
                <w:rFonts w:hint="eastAsia"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6</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是否接受联合体投标：不接受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7</w:t>
            </w:r>
          </w:p>
        </w:tc>
        <w:tc>
          <w:tcPr>
            <w:tcW w:w="8225" w:type="dxa"/>
            <w:tcMar>
              <w:top w:w="113" w:type="dxa"/>
              <w:bottom w:w="113" w:type="dxa"/>
            </w:tcMar>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是否为专门面向</w:t>
            </w:r>
            <w:r>
              <w:rPr>
                <w:rFonts w:hint="eastAsia" w:ascii="宋体" w:hAnsi="宋体" w:cs="宋体"/>
                <w:color w:val="auto"/>
                <w:highlight w:val="none"/>
                <w:lang w:val="en-US" w:eastAsia="zh-CN"/>
              </w:rPr>
              <w:t>中</w:t>
            </w:r>
            <w:r>
              <w:rPr>
                <w:rFonts w:hint="eastAsia" w:ascii="宋体" w:hAnsi="宋体" w:eastAsia="宋体" w:cs="宋体"/>
                <w:color w:val="auto"/>
                <w:highlight w:val="none"/>
              </w:rPr>
              <w:t>小企业的采购项目</w:t>
            </w:r>
            <w:r>
              <w:rPr>
                <w:rFonts w:hint="eastAsia" w:ascii="宋体" w:hAnsi="宋体" w:eastAsia="宋体" w:cs="宋体"/>
                <w:color w:val="auto"/>
                <w:highlight w:val="none"/>
              </w:rPr>
              <w:t>：</w:t>
            </w:r>
            <w:r>
              <w:rPr>
                <w:rFonts w:hint="eastAsia" w:ascii="宋体" w:hAnsi="宋体" w:cs="宋体"/>
                <w:color w:val="auto"/>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8</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是否允许投标人将项目非主体、非关键性</w:t>
            </w:r>
            <w:r>
              <w:rPr>
                <w:rFonts w:hint="eastAsia" w:ascii="宋体" w:hAnsi="宋体" w:eastAsia="宋体" w:cs="宋体"/>
                <w:color w:val="auto"/>
                <w:highlight w:val="none"/>
              </w:rPr>
              <w:t>工作</w:t>
            </w:r>
            <w:r>
              <w:rPr>
                <w:rFonts w:hint="eastAsia" w:ascii="宋体" w:hAnsi="宋体" w:cs="宋体"/>
                <w:color w:val="auto"/>
                <w:highlight w:val="none"/>
                <w:lang w:val="en-US" w:eastAsia="zh-CN"/>
              </w:rPr>
              <w:t>分包</w:t>
            </w:r>
            <w:r>
              <w:rPr>
                <w:rFonts w:hint="eastAsia" w:ascii="宋体" w:hAnsi="宋体" w:eastAsia="宋体" w:cs="宋体"/>
                <w:color w:val="auto"/>
                <w:highlight w:val="none"/>
              </w:rPr>
              <w:t>交由他</w:t>
            </w:r>
            <w:r>
              <w:rPr>
                <w:rFonts w:hint="eastAsia" w:ascii="宋体" w:hAnsi="宋体" w:eastAsia="宋体" w:cs="宋体"/>
                <w:color w:val="auto"/>
                <w:highlight w:val="none"/>
              </w:rPr>
              <w:t>人完成：否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9</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集中答疑会或</w:t>
            </w:r>
            <w:r>
              <w:rPr>
                <w:rFonts w:hint="eastAsia" w:ascii="宋体" w:hAnsi="宋体" w:eastAsia="宋体" w:cs="宋体"/>
                <w:color w:val="auto"/>
                <w:highlight w:val="none"/>
              </w:rPr>
              <w:t>现场踏勘：</w:t>
            </w:r>
            <w:r>
              <w:rPr>
                <w:rFonts w:hint="eastAsia" w:ascii="宋体" w:hAnsi="宋体" w:eastAsia="宋体" w:cs="宋体"/>
                <w:color w:val="auto"/>
                <w:highlight w:val="none"/>
                <w:lang w:val="en-US" w:eastAsia="zh-CN"/>
              </w:rPr>
              <w:t>采购人不集中组织，</w:t>
            </w:r>
            <w:r>
              <w:rPr>
                <w:rFonts w:hint="eastAsia" w:ascii="宋体" w:hAnsi="宋体" w:eastAsia="宋体" w:cs="宋体"/>
                <w:color w:val="auto"/>
                <w:highlight w:val="none"/>
              </w:rPr>
              <w:t>供应商如有需要，请自行踏勘。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10</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提交（上传）投标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文件截止时间</w:t>
            </w:r>
            <w:r>
              <w:rPr>
                <w:rFonts w:hint="eastAsia" w:ascii="宋体" w:hAnsi="宋体" w:eastAsia="宋体" w:cs="宋体"/>
                <w:color w:val="auto"/>
                <w:highlight w:val="none"/>
                <w:lang w:val="en-US" w:eastAsia="zh-CN"/>
              </w:rPr>
              <w:t>和</w:t>
            </w:r>
            <w:r>
              <w:rPr>
                <w:rFonts w:hint="eastAsia" w:ascii="宋体" w:hAnsi="宋体" w:cs="宋体"/>
                <w:color w:val="auto"/>
                <w:highlight w:val="none"/>
                <w:lang w:val="en-US" w:eastAsia="zh-CN"/>
              </w:rPr>
              <w:t>开启</w:t>
            </w:r>
            <w:r>
              <w:rPr>
                <w:rFonts w:hint="eastAsia" w:ascii="宋体" w:hAnsi="宋体" w:eastAsia="宋体" w:cs="宋体"/>
                <w:color w:val="auto"/>
                <w:highlight w:val="none"/>
                <w:lang w:val="en-US" w:eastAsia="zh-CN"/>
              </w:rPr>
              <w:t>时间</w:t>
            </w:r>
            <w:r>
              <w:rPr>
                <w:rFonts w:hint="eastAsia" w:ascii="宋体" w:hAnsi="宋体" w:eastAsia="宋体" w:cs="宋体"/>
                <w:color w:val="auto"/>
                <w:highlight w:val="none"/>
              </w:rPr>
              <w:t>：</w:t>
            </w:r>
            <w:r>
              <w:rPr>
                <w:rFonts w:hint="eastAsia" w:ascii="宋体" w:hAnsi="宋体" w:cs="宋体"/>
                <w:color w:val="auto"/>
                <w:highlight w:val="none"/>
                <w:lang w:eastAsia="zh-CN"/>
              </w:rPr>
              <w:t>2022</w:t>
            </w:r>
            <w:r>
              <w:rPr>
                <w:rFonts w:hint="eastAsia" w:ascii="宋体" w:hAnsi="宋体" w:eastAsia="宋体" w:cs="宋体"/>
                <w:color w:val="auto"/>
                <w:highlight w:val="none"/>
              </w:rPr>
              <w:t>年</w:t>
            </w:r>
            <w:r>
              <w:rPr>
                <w:rFonts w:hint="eastAsia" w:ascii="宋体" w:hAnsi="宋体" w:cs="宋体"/>
                <w:color w:val="auto"/>
                <w:highlight w:val="none"/>
                <w:u w:val="single"/>
                <w:lang w:val="en-US" w:eastAsia="zh-CN"/>
              </w:rPr>
              <w:t>12</w:t>
            </w:r>
            <w:r>
              <w:rPr>
                <w:rFonts w:hint="eastAsia" w:ascii="宋体" w:hAnsi="宋体" w:eastAsia="宋体" w:cs="宋体"/>
                <w:color w:val="auto"/>
                <w:highlight w:val="none"/>
              </w:rPr>
              <w:t>月</w:t>
            </w:r>
            <w:r>
              <w:rPr>
                <w:rFonts w:hint="eastAsia" w:ascii="宋体" w:hAnsi="宋体" w:cs="宋体"/>
                <w:color w:val="auto"/>
                <w:highlight w:val="none"/>
                <w:u w:val="single"/>
                <w:lang w:val="en-US" w:eastAsia="zh-CN"/>
              </w:rPr>
              <w:t>28</w:t>
            </w:r>
            <w:r>
              <w:rPr>
                <w:rFonts w:hint="eastAsia" w:ascii="宋体" w:hAnsi="宋体" w:eastAsia="宋体" w:cs="宋体"/>
                <w:color w:val="auto"/>
                <w:highlight w:val="none"/>
              </w:rPr>
              <w:t>日</w:t>
            </w:r>
            <w:r>
              <w:rPr>
                <w:rFonts w:hint="eastAsia" w:ascii="宋体" w:hAnsi="宋体" w:eastAsia="宋体" w:cs="宋体"/>
                <w:color w:val="auto"/>
                <w:highlight w:val="none"/>
              </w:rPr>
              <w:t>09时30分</w:t>
            </w:r>
          </w:p>
          <w:p>
            <w:pPr>
              <w:rPr>
                <w:rFonts w:hint="eastAsia" w:ascii="宋体" w:hAnsi="宋体" w:eastAsia="宋体" w:cs="宋体"/>
                <w:color w:val="auto"/>
                <w:highlight w:val="none"/>
              </w:rPr>
            </w:pPr>
            <w:r>
              <w:rPr>
                <w:rFonts w:hint="eastAsia" w:ascii="宋体" w:hAnsi="宋体" w:cs="宋体"/>
                <w:color w:val="auto"/>
                <w:highlight w:val="none"/>
                <w:lang w:val="en-US" w:eastAsia="zh-CN"/>
              </w:rPr>
              <w:t>磋商会议</w:t>
            </w:r>
            <w:r>
              <w:rPr>
                <w:rFonts w:hint="eastAsia" w:ascii="宋体" w:hAnsi="宋体" w:eastAsia="宋体" w:cs="宋体"/>
                <w:color w:val="auto"/>
                <w:highlight w:val="none"/>
              </w:rPr>
              <w:t>地点：北仑区四明山路773号行政大楼B座三楼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w:t>
            </w:r>
          </w:p>
          <w:p>
            <w:pPr>
              <w:rPr>
                <w:rFonts w:hint="eastAsia" w:ascii="宋体" w:hAnsi="宋体" w:eastAsia="宋体" w:cs="宋体"/>
                <w:color w:val="auto"/>
                <w:highlight w:val="none"/>
              </w:rPr>
            </w:pPr>
            <w:r>
              <w:rPr>
                <w:rFonts w:hint="eastAsia" w:ascii="宋体" w:hAnsi="宋体" w:eastAsia="宋体" w:cs="宋体"/>
                <w:b w:val="0"/>
                <w:bCs w:val="0"/>
                <w:color w:val="auto"/>
                <w:highlight w:val="none"/>
                <w:lang w:val="en-US" w:eastAsia="zh-CN"/>
              </w:rPr>
              <w:t>注：</w:t>
            </w:r>
            <w:r>
              <w:rPr>
                <w:rFonts w:hint="eastAsia" w:ascii="宋体" w:hAnsi="宋体" w:eastAsia="宋体" w:cs="宋体"/>
                <w:b w:val="0"/>
                <w:bCs w:val="0"/>
                <w:color w:val="auto"/>
                <w:highlight w:val="none"/>
              </w:rPr>
              <w:t>本项目采用网上投标，不接受纸质</w:t>
            </w:r>
            <w:r>
              <w:rPr>
                <w:rFonts w:hint="eastAsia" w:ascii="宋体" w:hAnsi="宋体" w:cs="宋体"/>
                <w:b w:val="0"/>
                <w:bCs w:val="0"/>
                <w:color w:val="auto"/>
                <w:highlight w:val="none"/>
                <w:lang w:val="en-US" w:eastAsia="zh-CN"/>
              </w:rPr>
              <w:t>响应</w:t>
            </w:r>
            <w:r>
              <w:rPr>
                <w:rFonts w:hint="eastAsia" w:ascii="宋体" w:hAnsi="宋体" w:eastAsia="宋体" w:cs="宋体"/>
                <w:b w:val="0"/>
                <w:bCs w:val="0"/>
                <w:color w:val="auto"/>
                <w:highlight w:val="none"/>
              </w:rPr>
              <w:t>文</w:t>
            </w:r>
            <w:r>
              <w:rPr>
                <w:rFonts w:hint="eastAsia" w:ascii="宋体" w:hAnsi="宋体" w:eastAsia="宋体" w:cs="宋体"/>
                <w:b w:val="0"/>
                <w:bCs w:val="0"/>
                <w:color w:val="auto"/>
                <w:highlight w:val="none"/>
              </w:rPr>
              <w:t>件，投标供应商</w:t>
            </w:r>
            <w:r>
              <w:rPr>
                <w:rFonts w:hint="eastAsia" w:ascii="宋体" w:hAnsi="宋体" w:eastAsia="宋体" w:cs="宋体"/>
                <w:b w:val="0"/>
                <w:bCs w:val="0"/>
                <w:color w:val="auto"/>
                <w:highlight w:val="none"/>
                <w:lang w:val="en-US" w:eastAsia="zh-CN"/>
              </w:rPr>
              <w:t>须</w:t>
            </w:r>
            <w:r>
              <w:rPr>
                <w:rFonts w:hint="eastAsia" w:ascii="宋体" w:hAnsi="宋体" w:eastAsia="宋体" w:cs="宋体"/>
                <w:b w:val="0"/>
                <w:bCs w:val="0"/>
                <w:color w:val="auto"/>
                <w:highlight w:val="none"/>
              </w:rPr>
              <w:t>按照</w:t>
            </w:r>
            <w:r>
              <w:rPr>
                <w:rFonts w:hint="eastAsia" w:ascii="宋体" w:hAnsi="宋体" w:cs="宋体"/>
                <w:b w:val="0"/>
                <w:bCs w:val="0"/>
                <w:color w:val="auto"/>
                <w:highlight w:val="none"/>
                <w:lang w:eastAsia="zh-CN"/>
              </w:rPr>
              <w:t>采购文件</w:t>
            </w:r>
            <w:r>
              <w:rPr>
                <w:rFonts w:hint="eastAsia" w:ascii="宋体" w:hAnsi="宋体" w:eastAsia="宋体" w:cs="宋体"/>
                <w:b w:val="0"/>
                <w:bCs w:val="0"/>
                <w:color w:val="auto"/>
                <w:highlight w:val="none"/>
              </w:rPr>
              <w:t>和政府采购云平台的要求编制、加密上传电子</w:t>
            </w:r>
            <w:r>
              <w:rPr>
                <w:rFonts w:hint="eastAsia" w:ascii="宋体" w:hAnsi="宋体" w:cs="宋体"/>
                <w:b w:val="0"/>
                <w:bCs w:val="0"/>
                <w:color w:val="auto"/>
                <w:highlight w:val="none"/>
                <w:lang w:val="en-US" w:eastAsia="zh-CN"/>
              </w:rPr>
              <w:t>响应</w:t>
            </w:r>
            <w:r>
              <w:rPr>
                <w:rFonts w:hint="eastAsia" w:ascii="宋体" w:hAnsi="宋体" w:eastAsia="宋体" w:cs="宋体"/>
                <w:b w:val="0"/>
                <w:bCs w:val="0"/>
                <w:color w:val="auto"/>
                <w:highlight w:val="none"/>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11</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文件提交地点：北仑区四明山路773号行政</w:t>
            </w:r>
            <w:r>
              <w:rPr>
                <w:rFonts w:hint="eastAsia" w:ascii="宋体" w:hAnsi="宋体" w:eastAsia="宋体" w:cs="宋体"/>
                <w:color w:val="auto"/>
                <w:highlight w:val="none"/>
              </w:rPr>
              <w:t>大楼B座三楼</w:t>
            </w:r>
            <w:r>
              <w:rPr>
                <w:rFonts w:hint="eastAsia" w:ascii="宋体" w:hAnsi="宋体" w:eastAsia="宋体" w:cs="宋体"/>
                <w:color w:val="auto"/>
                <w:highlight w:val="none"/>
                <w:lang w:val="en-US" w:eastAsia="zh-CN"/>
              </w:rPr>
              <w:t>区公共资源交易中心</w:t>
            </w:r>
            <w:r>
              <w:rPr>
                <w:rFonts w:hint="eastAsia" w:ascii="宋体" w:hAnsi="宋体" w:eastAsia="宋体" w:cs="宋体"/>
                <w:color w:val="auto"/>
                <w:highlight w:val="none"/>
              </w:rPr>
              <w:t>交易厅</w:t>
            </w:r>
          </w:p>
          <w:p>
            <w:pPr>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文件提交</w:t>
            </w:r>
            <w:r>
              <w:rPr>
                <w:rFonts w:hint="eastAsia" w:ascii="宋体" w:hAnsi="宋体" w:eastAsia="宋体" w:cs="宋体"/>
                <w:color w:val="auto"/>
                <w:highlight w:val="none"/>
                <w:lang w:val="en-US" w:eastAsia="zh-CN"/>
              </w:rPr>
              <w:t>受理</w:t>
            </w:r>
            <w:r>
              <w:rPr>
                <w:rFonts w:hint="eastAsia" w:ascii="宋体" w:hAnsi="宋体" w:eastAsia="宋体" w:cs="宋体"/>
                <w:color w:val="auto"/>
                <w:highlight w:val="none"/>
              </w:rPr>
              <w:t>时间：</w:t>
            </w:r>
            <w:r>
              <w:rPr>
                <w:rFonts w:hint="eastAsia" w:ascii="宋体" w:hAnsi="宋体" w:cs="宋体"/>
                <w:color w:val="auto"/>
                <w:highlight w:val="none"/>
                <w:lang w:eastAsia="zh-CN"/>
              </w:rPr>
              <w:t>2022</w:t>
            </w:r>
            <w:r>
              <w:rPr>
                <w:rFonts w:hint="eastAsia" w:ascii="宋体" w:hAnsi="宋体" w:eastAsia="宋体" w:cs="宋体"/>
                <w:color w:val="auto"/>
                <w:highlight w:val="none"/>
              </w:rPr>
              <w:t>年</w:t>
            </w:r>
            <w:r>
              <w:rPr>
                <w:rFonts w:hint="eastAsia" w:ascii="宋体" w:hAnsi="宋体" w:cs="宋体"/>
                <w:color w:val="auto"/>
                <w:highlight w:val="none"/>
                <w:u w:val="single"/>
                <w:lang w:val="en-US" w:eastAsia="zh-CN"/>
              </w:rPr>
              <w:t>12</w:t>
            </w:r>
            <w:r>
              <w:rPr>
                <w:rFonts w:hint="eastAsia" w:ascii="宋体" w:hAnsi="宋体" w:eastAsia="宋体" w:cs="宋体"/>
                <w:color w:val="auto"/>
                <w:highlight w:val="none"/>
              </w:rPr>
              <w:t>月</w:t>
            </w:r>
            <w:r>
              <w:rPr>
                <w:rFonts w:hint="eastAsia" w:ascii="宋体" w:hAnsi="宋体" w:cs="宋体"/>
                <w:color w:val="auto"/>
                <w:highlight w:val="none"/>
                <w:u w:val="single"/>
                <w:lang w:val="en-US" w:eastAsia="zh-CN"/>
              </w:rPr>
              <w:t>28</w:t>
            </w:r>
            <w:r>
              <w:rPr>
                <w:rFonts w:hint="eastAsia" w:ascii="宋体" w:hAnsi="宋体" w:eastAsia="宋体" w:cs="宋体"/>
                <w:color w:val="auto"/>
                <w:highlight w:val="none"/>
              </w:rPr>
              <w:t>日</w:t>
            </w:r>
            <w:r>
              <w:rPr>
                <w:rFonts w:hint="eastAsia" w:ascii="宋体" w:hAnsi="宋体" w:eastAsia="宋体" w:cs="宋体"/>
                <w:color w:val="auto"/>
                <w:highlight w:val="none"/>
              </w:rPr>
              <w:t>09时</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0分</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09时30分</w:t>
            </w:r>
          </w:p>
          <w:p>
            <w:pPr>
              <w:rPr>
                <w:rFonts w:hint="eastAsia" w:ascii="宋体" w:hAnsi="宋体" w:eastAsia="宋体" w:cs="宋体"/>
                <w:color w:val="auto"/>
                <w:highlight w:val="none"/>
                <w:lang w:eastAsia="zh-CN"/>
              </w:rPr>
            </w:pPr>
            <w:r>
              <w:rPr>
                <w:rFonts w:hint="eastAsia" w:ascii="宋体" w:hAnsi="宋体" w:eastAsia="宋体" w:cs="宋体"/>
                <w:b w:val="0"/>
                <w:bCs w:val="0"/>
                <w:color w:val="auto"/>
                <w:highlight w:val="none"/>
                <w:lang w:val="en-US" w:eastAsia="zh-CN"/>
              </w:rPr>
              <w:t>注：</w:t>
            </w:r>
            <w:r>
              <w:rPr>
                <w:rFonts w:hint="eastAsia" w:ascii="宋体" w:hAnsi="宋体" w:cs="宋体"/>
                <w:b w:val="0"/>
                <w:bCs w:val="0"/>
                <w:color w:val="auto"/>
                <w:highlight w:val="none"/>
                <w:lang w:val="en-US" w:eastAsia="zh-CN"/>
              </w:rPr>
              <w:t>供应商</w:t>
            </w:r>
            <w:r>
              <w:rPr>
                <w:rFonts w:hint="eastAsia" w:ascii="宋体" w:hAnsi="宋体" w:eastAsia="宋体" w:cs="宋体"/>
                <w:b w:val="0"/>
                <w:bCs w:val="0"/>
                <w:color w:val="auto"/>
                <w:highlight w:val="none"/>
                <w:lang w:val="en-US" w:eastAsia="zh-CN"/>
              </w:rPr>
              <w:t>可自行决定是否提交备份电子</w:t>
            </w:r>
            <w:r>
              <w:rPr>
                <w:rFonts w:hint="eastAsia" w:ascii="宋体" w:hAnsi="宋体" w:cs="宋体"/>
                <w:b w:val="0"/>
                <w:bCs w:val="0"/>
                <w:color w:val="auto"/>
                <w:highlight w:val="none"/>
                <w:lang w:val="en-US" w:eastAsia="zh-CN"/>
              </w:rPr>
              <w:t>响应</w:t>
            </w:r>
            <w:r>
              <w:rPr>
                <w:rFonts w:hint="eastAsia" w:ascii="宋体" w:hAnsi="宋体" w:eastAsia="宋体" w:cs="宋体"/>
                <w:b w:val="0"/>
                <w:bCs w:val="0"/>
                <w:color w:val="auto"/>
                <w:highlight w:val="none"/>
              </w:rPr>
              <w:t>文件</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lang w:val="en-US" w:eastAsia="zh-CN"/>
              </w:rPr>
              <w:t>提交的备份电子</w:t>
            </w:r>
            <w:r>
              <w:rPr>
                <w:rFonts w:hint="eastAsia" w:ascii="宋体" w:hAnsi="宋体" w:cs="宋体"/>
                <w:b w:val="0"/>
                <w:bCs w:val="0"/>
                <w:color w:val="auto"/>
                <w:highlight w:val="none"/>
                <w:lang w:val="en-US" w:eastAsia="zh-CN"/>
              </w:rPr>
              <w:t>响应</w:t>
            </w:r>
            <w:r>
              <w:rPr>
                <w:rFonts w:hint="eastAsia" w:ascii="宋体" w:hAnsi="宋体" w:eastAsia="宋体" w:cs="宋体"/>
                <w:b w:val="0"/>
                <w:bCs w:val="0"/>
                <w:color w:val="auto"/>
                <w:highlight w:val="none"/>
              </w:rPr>
              <w:t>文件</w:t>
            </w:r>
            <w:r>
              <w:rPr>
                <w:rFonts w:hint="eastAsia" w:ascii="宋体" w:hAnsi="宋体" w:eastAsia="宋体" w:cs="宋体"/>
                <w:b w:val="0"/>
                <w:bCs w:val="0"/>
                <w:color w:val="auto"/>
                <w:highlight w:val="none"/>
                <w:lang w:val="en-US" w:eastAsia="zh-CN"/>
              </w:rPr>
              <w:t>应当袋装密封，密封袋上须</w:t>
            </w:r>
            <w:r>
              <w:rPr>
                <w:rFonts w:hint="eastAsia" w:ascii="宋体" w:hAnsi="宋体" w:eastAsia="宋体" w:cs="宋体"/>
                <w:b w:val="0"/>
                <w:bCs w:val="0"/>
                <w:color w:val="auto"/>
                <w:highlight w:val="none"/>
              </w:rPr>
              <w:t>注明项目名称、项目编号</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rPr>
              <w:t>投标</w:t>
            </w:r>
            <w:r>
              <w:rPr>
                <w:rFonts w:hint="eastAsia" w:ascii="宋体" w:hAnsi="宋体" w:cs="宋体"/>
                <w:b w:val="0"/>
                <w:bCs w:val="0"/>
                <w:color w:val="auto"/>
                <w:highlight w:val="none"/>
                <w:lang w:val="en-US" w:eastAsia="zh-CN"/>
              </w:rPr>
              <w:t>供应商</w:t>
            </w:r>
            <w:r>
              <w:rPr>
                <w:rFonts w:hint="eastAsia" w:ascii="宋体" w:hAnsi="宋体" w:eastAsia="宋体" w:cs="宋体"/>
                <w:b w:val="0"/>
                <w:bCs w:val="0"/>
                <w:color w:val="auto"/>
                <w:highlight w:val="none"/>
              </w:rPr>
              <w:t>名称并加盖</w:t>
            </w:r>
            <w:r>
              <w:rPr>
                <w:rFonts w:hint="eastAsia" w:ascii="宋体" w:hAnsi="宋体" w:eastAsia="宋体" w:cs="宋体"/>
                <w:b w:val="0"/>
                <w:bCs w:val="0"/>
                <w:color w:val="auto"/>
                <w:highlight w:val="none"/>
              </w:rPr>
              <w:t>供应商</w:t>
            </w:r>
            <w:r>
              <w:rPr>
                <w:rFonts w:hint="eastAsia" w:ascii="宋体" w:hAnsi="宋体" w:eastAsia="宋体" w:cs="宋体"/>
                <w:b w:val="0"/>
                <w:bCs w:val="0"/>
                <w:color w:val="auto"/>
                <w:highlight w:val="none"/>
              </w:rPr>
              <w:t>公章</w:t>
            </w:r>
            <w:r>
              <w:rPr>
                <w:rFonts w:hint="eastAsia" w:ascii="宋体" w:hAnsi="宋体" w:eastAsia="宋体" w:cs="宋体"/>
                <w:b w:val="0"/>
                <w:bCs w:val="0"/>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12</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cs="宋体"/>
                <w:color w:val="auto"/>
                <w:highlight w:val="none"/>
                <w:lang w:val="en-US" w:eastAsia="zh-CN"/>
              </w:rPr>
              <w:t>磋商响应</w:t>
            </w:r>
            <w:r>
              <w:rPr>
                <w:rFonts w:hint="eastAsia" w:ascii="宋体" w:hAnsi="宋体" w:eastAsia="宋体" w:cs="宋体"/>
                <w:color w:val="auto"/>
                <w:highlight w:val="none"/>
              </w:rPr>
              <w:t>有效期：</w:t>
            </w:r>
            <w:r>
              <w:rPr>
                <w:rFonts w:hint="eastAsia" w:ascii="宋体" w:hAnsi="宋体" w:cs="宋体"/>
                <w:color w:val="auto"/>
                <w:highlight w:val="none"/>
                <w:lang w:val="en-US" w:eastAsia="zh-CN"/>
              </w:rPr>
              <w:t>自</w:t>
            </w:r>
            <w:r>
              <w:rPr>
                <w:rFonts w:hint="eastAsia" w:ascii="宋体" w:hAnsi="宋体" w:eastAsia="宋体" w:cs="宋体"/>
                <w:color w:val="auto"/>
                <w:highlight w:val="none"/>
              </w:rPr>
              <w:t>响应文件提交（上传）截止之日起60日历天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13</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投标保证金：本项目不收取投标保证金。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14</w:t>
            </w:r>
          </w:p>
        </w:tc>
        <w:tc>
          <w:tcPr>
            <w:tcW w:w="8225" w:type="dxa"/>
            <w:tcMar>
              <w:top w:w="113" w:type="dxa"/>
              <w:bottom w:w="113" w:type="dxa"/>
            </w:tcMar>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履约保证金：</w:t>
            </w:r>
            <w:r>
              <w:rPr>
                <w:rFonts w:hint="eastAsia" w:ascii="宋体" w:hAnsi="宋体" w:eastAsia="宋体" w:cs="宋体"/>
                <w:color w:val="auto"/>
                <w:highlight w:val="none"/>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15</w:t>
            </w:r>
          </w:p>
        </w:tc>
        <w:tc>
          <w:tcPr>
            <w:tcW w:w="8225" w:type="dxa"/>
            <w:tcMar>
              <w:top w:w="113" w:type="dxa"/>
              <w:bottom w:w="113" w:type="dxa"/>
            </w:tcMar>
            <w:vAlign w:val="center"/>
          </w:tcPr>
          <w:p>
            <w:pPr>
              <w:rPr>
                <w:rFonts w:hint="eastAsia" w:ascii="宋体" w:hAnsi="宋体" w:eastAsia="宋体" w:cs="宋体"/>
                <w:b/>
                <w:color w:val="auto"/>
                <w:highlight w:val="none"/>
              </w:rPr>
            </w:pP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信用信息查询：资格审查时，通过“信用中国”网站（www.creditchina.gov.cn）、中国政府采购网（www.ccgp.gov.cn）渠道查询</w:t>
            </w:r>
            <w:r>
              <w:rPr>
                <w:rFonts w:hint="eastAsia" w:ascii="宋体" w:hAnsi="宋体" w:cs="宋体"/>
                <w:color w:val="auto"/>
                <w:highlight w:val="none"/>
                <w:lang w:val="en-US" w:eastAsia="zh-CN"/>
              </w:rPr>
              <w:t>投标供应商</w:t>
            </w:r>
            <w:r>
              <w:rPr>
                <w:rFonts w:hint="eastAsia" w:ascii="宋体" w:hAnsi="宋体" w:eastAsia="宋体" w:cs="宋体"/>
                <w:color w:val="auto"/>
                <w:highlight w:val="none"/>
              </w:rPr>
              <w:t>信用记录，经查询列入失信被执行人、重大税收违法案件当事人名单、政府采购严重违法失信行为记录名单，且在禁止参加采购期限内的，其</w:t>
            </w:r>
            <w:r>
              <w:rPr>
                <w:rFonts w:hint="eastAsia" w:ascii="宋体" w:hAnsi="宋体" w:cs="宋体"/>
                <w:color w:val="auto"/>
                <w:highlight w:val="none"/>
                <w:lang w:val="en-US" w:eastAsia="zh-CN"/>
              </w:rPr>
              <w:t>磋商响应</w:t>
            </w:r>
            <w:r>
              <w:rPr>
                <w:rFonts w:hint="eastAsia" w:ascii="宋体" w:hAnsi="宋体" w:eastAsia="宋体" w:cs="宋体"/>
                <w:color w:val="auto"/>
                <w:highlight w:val="none"/>
              </w:rPr>
              <w:t>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16</w:t>
            </w:r>
          </w:p>
        </w:tc>
        <w:tc>
          <w:tcPr>
            <w:tcW w:w="8225" w:type="dxa"/>
            <w:tcMar>
              <w:top w:w="113" w:type="dxa"/>
              <w:bottom w:w="113" w:type="dxa"/>
            </w:tcMar>
            <w:vAlign w:val="center"/>
          </w:tcPr>
          <w:p>
            <w:pP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扫描件说明：对于</w:t>
            </w:r>
            <w:r>
              <w:rPr>
                <w:rFonts w:hint="eastAsia" w:ascii="宋体" w:hAnsi="宋体" w:cs="宋体"/>
                <w:color w:val="auto"/>
                <w:sz w:val="21"/>
                <w:szCs w:val="21"/>
                <w:highlight w:val="none"/>
                <w:lang w:val="en-US" w:eastAsia="zh-CN"/>
              </w:rPr>
              <w:t>采购文件</w:t>
            </w:r>
            <w:r>
              <w:rPr>
                <w:rFonts w:hint="eastAsia" w:ascii="宋体" w:hAnsi="宋体" w:eastAsia="宋体" w:cs="宋体"/>
                <w:color w:val="auto"/>
                <w:sz w:val="21"/>
                <w:szCs w:val="21"/>
                <w:highlight w:val="none"/>
                <w:lang w:val="en-US" w:eastAsia="zh-CN"/>
              </w:rPr>
              <w:t>中提及的彩色扫描件要求，包括彩色照片件。扫描件的内容应当保证清晰可辨，否则由此产生的风险由投标</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17</w:t>
            </w:r>
          </w:p>
        </w:tc>
        <w:tc>
          <w:tcPr>
            <w:tcW w:w="8225" w:type="dxa"/>
            <w:tcMar>
              <w:top w:w="113" w:type="dxa"/>
              <w:bottom w:w="113" w:type="dxa"/>
            </w:tcMar>
            <w:vAlign w:val="center"/>
          </w:tcPr>
          <w:p>
            <w:pP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其他说明：</w:t>
            </w:r>
            <w:r>
              <w:rPr>
                <w:rFonts w:hint="eastAsia" w:ascii="宋体" w:hAnsi="宋体" w:eastAsia="宋体" w:cs="宋体"/>
                <w:color w:val="auto"/>
                <w:sz w:val="21"/>
                <w:szCs w:val="21"/>
                <w:highlight w:val="none"/>
                <w:lang w:val="en-US" w:eastAsia="zh-CN"/>
              </w:rPr>
              <w:t>不同投标</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的</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文件出自同一终端设备的或在相同Internet主机分配地址（相同IP地址）网上投标的，相关投标人</w:t>
            </w:r>
            <w:r>
              <w:rPr>
                <w:rFonts w:hint="eastAsia" w:ascii="宋体" w:hAnsi="宋体" w:cs="宋体"/>
                <w:color w:val="auto"/>
                <w:sz w:val="21"/>
                <w:szCs w:val="21"/>
                <w:highlight w:val="none"/>
                <w:lang w:val="en-US" w:eastAsia="zh-CN"/>
              </w:rPr>
              <w:t>的投标</w:t>
            </w:r>
            <w:r>
              <w:rPr>
                <w:rFonts w:hint="eastAsia" w:ascii="宋体" w:hAnsi="宋体" w:eastAsia="宋体" w:cs="宋体"/>
                <w:color w:val="auto"/>
                <w:sz w:val="21"/>
                <w:szCs w:val="21"/>
                <w:highlight w:val="none"/>
                <w:lang w:val="en-US" w:eastAsia="zh-CN"/>
              </w:rPr>
              <w:t>均作无效投标</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处理。</w:t>
            </w:r>
          </w:p>
        </w:tc>
      </w:tr>
    </w:tbl>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三</w:t>
      </w:r>
      <w:r>
        <w:rPr>
          <w:rFonts w:hint="eastAsia" w:ascii="宋体" w:hAnsi="宋体" w:eastAsia="宋体" w:cs="宋体"/>
          <w:b/>
          <w:bCs/>
          <w:color w:val="auto"/>
          <w:sz w:val="36"/>
          <w:szCs w:val="36"/>
          <w:highlight w:val="none"/>
        </w:rPr>
        <w:t>部分  供应商须知</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A、总则</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1、适用范围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r>
        <w:rPr>
          <w:rFonts w:hint="eastAsia" w:ascii="宋体" w:hAnsi="宋体" w:eastAsia="宋体" w:cs="宋体"/>
          <w:color w:val="auto"/>
          <w:highlight w:val="none"/>
        </w:rPr>
        <w:t>本竞争性磋商文件仅适用于采购公告中所述的项目。</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定义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2.1“采购人”/“招标人”/“买方”系指前附表所指的采购人。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2.2</w:t>
      </w:r>
      <w:r>
        <w:rPr>
          <w:rFonts w:hint="eastAsia" w:ascii="宋体" w:hAnsi="宋体" w:eastAsia="宋体" w:cs="宋体"/>
          <w:color w:val="auto"/>
          <w:sz w:val="21"/>
          <w:szCs w:val="21"/>
          <w:highlight w:val="none"/>
        </w:rPr>
        <w:t>“采购代理机构”/“</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机构” 系指前附表所指的组织本次政府采购的采购代理机构。</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“投标人”/“供应商”/“响应方”/“</w:t>
      </w:r>
      <w:r>
        <w:rPr>
          <w:rFonts w:hint="eastAsia" w:ascii="宋体" w:hAnsi="宋体" w:eastAsia="宋体" w:cs="宋体"/>
          <w:color w:val="auto"/>
          <w:sz w:val="21"/>
          <w:szCs w:val="21"/>
          <w:highlight w:val="none"/>
          <w:lang w:val="en-US" w:eastAsia="zh-CN"/>
        </w:rPr>
        <w:t>承包</w:t>
      </w:r>
      <w:r>
        <w:rPr>
          <w:rFonts w:hint="eastAsia" w:ascii="宋体" w:hAnsi="宋体" w:eastAsia="宋体" w:cs="宋体"/>
          <w:color w:val="auto"/>
          <w:sz w:val="21"/>
          <w:szCs w:val="21"/>
          <w:highlight w:val="none"/>
        </w:rPr>
        <w:t>方”/“卖方”系指</w:t>
      </w:r>
      <w:r>
        <w:rPr>
          <w:rFonts w:hint="eastAsia" w:ascii="宋体" w:hAnsi="宋体" w:eastAsia="宋体" w:cs="宋体"/>
          <w:color w:val="auto"/>
          <w:highlight w:val="none"/>
        </w:rPr>
        <w:t>符合本</w:t>
      </w:r>
      <w:r>
        <w:rPr>
          <w:rFonts w:hint="eastAsia" w:ascii="宋体" w:hAnsi="宋体" w:cs="宋体"/>
          <w:color w:val="auto"/>
          <w:highlight w:val="none"/>
          <w:lang w:eastAsia="zh-CN"/>
        </w:rPr>
        <w:t>采购文件</w:t>
      </w:r>
      <w:r>
        <w:rPr>
          <w:rFonts w:hint="eastAsia" w:ascii="宋体" w:hAnsi="宋体" w:eastAsia="宋体" w:cs="宋体"/>
          <w:color w:val="auto"/>
          <w:highlight w:val="none"/>
        </w:rPr>
        <w:t>规定并参加</w:t>
      </w:r>
      <w:r>
        <w:rPr>
          <w:rFonts w:hint="eastAsia" w:ascii="宋体" w:hAnsi="宋体" w:cs="宋体"/>
          <w:color w:val="auto"/>
          <w:highlight w:val="none"/>
          <w:lang w:val="en-US" w:eastAsia="zh-CN"/>
        </w:rPr>
        <w:t>磋商</w:t>
      </w:r>
      <w:r>
        <w:rPr>
          <w:rFonts w:hint="eastAsia" w:ascii="宋体" w:hAnsi="宋体" w:eastAsia="宋体" w:cs="宋体"/>
          <w:color w:val="auto"/>
          <w:highlight w:val="none"/>
        </w:rPr>
        <w:t>的</w:t>
      </w:r>
      <w:r>
        <w:rPr>
          <w:rFonts w:hint="eastAsia" w:ascii="宋体" w:hAnsi="宋体" w:cs="宋体"/>
          <w:color w:val="auto"/>
          <w:highlight w:val="none"/>
          <w:lang w:val="en-US" w:eastAsia="zh-CN"/>
        </w:rPr>
        <w:t>单位或个人</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“货物”指依据本</w:t>
      </w:r>
      <w:r>
        <w:rPr>
          <w:rFonts w:hint="eastAsia" w:ascii="宋体" w:hAnsi="宋体" w:cs="宋体"/>
          <w:color w:val="auto"/>
          <w:highlight w:val="none"/>
          <w:lang w:eastAsia="zh-CN"/>
        </w:rPr>
        <w:t>采购文件</w:t>
      </w:r>
      <w:r>
        <w:rPr>
          <w:rFonts w:hint="eastAsia" w:ascii="宋体" w:hAnsi="宋体" w:eastAsia="宋体" w:cs="宋体"/>
          <w:color w:val="auto"/>
          <w:highlight w:val="none"/>
        </w:rPr>
        <w:t>中所述采购需求，</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须向采购人提供的一切材料、设备、备品备件、工具、手册及其它有关技术资料和材料，以及实现货物功能价值所必须的配套技术和服务。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“服务”指依据本</w:t>
      </w:r>
      <w:r>
        <w:rPr>
          <w:rFonts w:hint="eastAsia" w:ascii="宋体" w:hAnsi="宋体" w:cs="宋体"/>
          <w:color w:val="auto"/>
          <w:highlight w:val="none"/>
          <w:lang w:eastAsia="zh-CN"/>
        </w:rPr>
        <w:t>采购文件</w:t>
      </w:r>
      <w:r>
        <w:rPr>
          <w:rFonts w:hint="eastAsia" w:ascii="宋体" w:hAnsi="宋体" w:eastAsia="宋体" w:cs="宋体"/>
          <w:color w:val="auto"/>
          <w:highlight w:val="none"/>
        </w:rPr>
        <w:t>中所述采购需求，</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应该履行的承诺和义务。</w:t>
      </w:r>
    </w:p>
    <w:p>
      <w:pPr>
        <w:spacing w:line="360" w:lineRule="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3</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合格的</w:t>
      </w:r>
      <w:r>
        <w:rPr>
          <w:rFonts w:hint="eastAsia" w:ascii="宋体" w:hAnsi="宋体" w:cs="宋体"/>
          <w:b/>
          <w:bCs/>
          <w:color w:val="auto"/>
          <w:sz w:val="21"/>
          <w:szCs w:val="21"/>
          <w:highlight w:val="none"/>
          <w:lang w:val="en-US" w:eastAsia="zh-CN"/>
        </w:rPr>
        <w:t>供应商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3.1符合</w:t>
      </w:r>
      <w:r>
        <w:rPr>
          <w:rFonts w:hint="eastAsia" w:ascii="宋体" w:hAnsi="宋体" w:cs="宋体"/>
          <w:color w:val="auto"/>
          <w:highlight w:val="none"/>
          <w:lang w:val="en-US" w:eastAsia="zh-CN"/>
        </w:rPr>
        <w:t>本部分第</w:t>
      </w: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条，并具备以下条件的供应商。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（1）符合《中华人民共和国政府采购法》规定。</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（2）符合本项目供应商应具备的资格条件，具有本项目生产、制造、供应或实施能力。</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（3）符合、承认并承诺履行本</w:t>
      </w:r>
      <w:r>
        <w:rPr>
          <w:rFonts w:hint="eastAsia" w:ascii="宋体" w:hAnsi="宋体" w:cs="宋体"/>
          <w:color w:val="auto"/>
          <w:highlight w:val="none"/>
          <w:lang w:eastAsia="zh-CN"/>
        </w:rPr>
        <w:t>采购文件</w:t>
      </w:r>
      <w:r>
        <w:rPr>
          <w:rFonts w:hint="eastAsia" w:ascii="宋体" w:hAnsi="宋体" w:eastAsia="宋体" w:cs="宋体"/>
          <w:color w:val="auto"/>
          <w:highlight w:val="none"/>
        </w:rPr>
        <w:t>各项规定。</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3.2除联合体外，单位负责人为同一人或者存在直接控股、管理关系的不同供应商，不得参加同一合同项下的政府采购活动。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3.3为采购项目提供整体设计、规范编制或者项目管理、监理、检测等服务的供应商，不得再参加该采购项目的其他采购活动。</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磋商</w:t>
      </w:r>
      <w:r>
        <w:rPr>
          <w:rFonts w:hint="eastAsia" w:ascii="宋体" w:hAnsi="宋体" w:eastAsia="宋体" w:cs="宋体"/>
          <w:b/>
          <w:bCs/>
          <w:color w:val="auto"/>
          <w:sz w:val="21"/>
          <w:szCs w:val="21"/>
          <w:highlight w:val="none"/>
        </w:rPr>
        <w:t>费用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4.1本项目不收取招标代理服务费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中标服务费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4.2无论</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过程中的做法和结果如何，</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rPr>
        <w:t>自行承担所有与参加</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有关的全部费用。</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5</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通知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5.1</w:t>
      </w:r>
      <w:r>
        <w:rPr>
          <w:rFonts w:hint="eastAsia" w:ascii="宋体" w:hAnsi="宋体" w:eastAsia="宋体" w:cs="宋体"/>
          <w:color w:val="auto"/>
          <w:sz w:val="21"/>
          <w:szCs w:val="21"/>
          <w:highlight w:val="none"/>
        </w:rPr>
        <w:t>参加</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的供应商有义务在采购活动期间浏览宁波政府采购网（www.nbzfcg.cn）和宁波公共资源交易网北仑区分</w:t>
      </w:r>
      <w:r>
        <w:rPr>
          <w:rFonts w:hint="eastAsia" w:ascii="宋体" w:hAnsi="宋体" w:eastAsia="宋体" w:cs="宋体"/>
          <w:color w:val="auto"/>
          <w:sz w:val="21"/>
          <w:szCs w:val="21"/>
          <w:highlight w:val="none"/>
        </w:rPr>
        <w:t>网（beilun.nbggzy.cn），采购人（</w:t>
      </w:r>
      <w:r>
        <w:rPr>
          <w:rFonts w:hint="eastAsia" w:ascii="宋体" w:hAnsi="宋体" w:eastAsia="宋体" w:cs="宋体"/>
          <w:color w:val="auto"/>
          <w:sz w:val="21"/>
          <w:szCs w:val="21"/>
          <w:highlight w:val="none"/>
        </w:rPr>
        <w:t>采购代理机构）在以上两个网站发布的与本次</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rPr>
        <w:t>项目有关的信息视为已送达各供应商，不再采用其它方式传达相关信息。</w:t>
      </w:r>
    </w:p>
    <w:p>
      <w:pPr>
        <w:spacing w:before="240" w:after="240" w:line="360" w:lineRule="auto"/>
        <w:jc w:val="center"/>
        <w:rPr>
          <w:rFonts w:hint="eastAsia" w:ascii="宋体" w:hAnsi="宋体" w:eastAsia="宋体" w:cs="宋体"/>
          <w:b/>
          <w:bCs/>
          <w:color w:val="auto"/>
          <w:sz w:val="32"/>
          <w:highlight w:val="none"/>
          <w:lang w:val="en-US" w:eastAsia="zh-CN"/>
        </w:rPr>
      </w:pPr>
      <w:r>
        <w:rPr>
          <w:rFonts w:hint="eastAsia" w:ascii="宋体" w:hAnsi="宋体" w:eastAsia="宋体" w:cs="宋体"/>
          <w:b/>
          <w:bCs/>
          <w:color w:val="auto"/>
          <w:sz w:val="32"/>
          <w:highlight w:val="none"/>
        </w:rPr>
        <w:t>B、</w:t>
      </w:r>
      <w:r>
        <w:rPr>
          <w:rFonts w:hint="eastAsia" w:ascii="宋体" w:hAnsi="宋体" w:cs="宋体"/>
          <w:b/>
          <w:bCs/>
          <w:color w:val="auto"/>
          <w:sz w:val="32"/>
          <w:highlight w:val="none"/>
          <w:lang w:eastAsia="zh-CN"/>
        </w:rPr>
        <w:t>采购文件</w:t>
      </w:r>
      <w:r>
        <w:rPr>
          <w:rFonts w:hint="eastAsia" w:ascii="宋体" w:hAnsi="宋体" w:eastAsia="宋体" w:cs="宋体"/>
          <w:b/>
          <w:bCs/>
          <w:color w:val="auto"/>
          <w:sz w:val="32"/>
          <w:highlight w:val="none"/>
          <w:lang w:val="en-US" w:eastAsia="zh-CN"/>
        </w:rPr>
        <w:t>说明</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eastAsia="zh-CN"/>
        </w:rPr>
        <w:t>采购文件</w:t>
      </w:r>
      <w:r>
        <w:rPr>
          <w:rFonts w:hint="eastAsia" w:ascii="宋体" w:hAnsi="宋体" w:eastAsia="宋体" w:cs="宋体"/>
          <w:b/>
          <w:bCs/>
          <w:color w:val="auto"/>
          <w:sz w:val="21"/>
          <w:szCs w:val="21"/>
          <w:highlight w:val="none"/>
        </w:rPr>
        <w:t>的构成</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eastAsia="zh-CN"/>
        </w:rPr>
        <w:t>采购文件（</w:t>
      </w:r>
      <w:r>
        <w:rPr>
          <w:rFonts w:hint="eastAsia" w:ascii="宋体" w:hAnsi="宋体" w:cs="宋体"/>
          <w:color w:val="auto"/>
          <w:sz w:val="21"/>
          <w:szCs w:val="21"/>
          <w:highlight w:val="none"/>
          <w:lang w:val="en-US" w:eastAsia="zh-CN"/>
        </w:rPr>
        <w:t>即竞争性磋商文件</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由本文件目录所列内容组成。</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eastAsia="zh-CN"/>
        </w:rPr>
        <w:t>采购文件</w:t>
      </w:r>
      <w:r>
        <w:rPr>
          <w:rFonts w:hint="eastAsia" w:ascii="宋体" w:hAnsi="宋体" w:eastAsia="宋体" w:cs="宋体"/>
          <w:b/>
          <w:bCs/>
          <w:color w:val="auto"/>
          <w:sz w:val="21"/>
          <w:szCs w:val="21"/>
          <w:highlight w:val="none"/>
        </w:rPr>
        <w:t>的澄清</w:t>
      </w:r>
      <w:r>
        <w:rPr>
          <w:rFonts w:hint="eastAsia" w:ascii="宋体" w:hAnsi="宋体" w:eastAsia="宋体" w:cs="宋体"/>
          <w:b/>
          <w:bCs/>
          <w:color w:val="auto"/>
          <w:sz w:val="21"/>
          <w:szCs w:val="21"/>
          <w:highlight w:val="none"/>
          <w:lang w:val="en-US" w:eastAsia="zh-CN"/>
        </w:rPr>
        <w:t>及修改</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7.1任何要求对</w:t>
      </w:r>
      <w:r>
        <w:rPr>
          <w:rFonts w:hint="eastAsia" w:ascii="宋体" w:hAnsi="宋体" w:cs="宋体"/>
          <w:b w:val="0"/>
          <w:bCs w:val="0"/>
          <w:color w:val="auto"/>
          <w:sz w:val="21"/>
          <w:szCs w:val="21"/>
          <w:highlight w:val="none"/>
          <w:lang w:val="en-US" w:eastAsia="zh-CN"/>
        </w:rPr>
        <w:t>采购文件</w:t>
      </w:r>
      <w:r>
        <w:rPr>
          <w:rFonts w:hint="eastAsia" w:ascii="宋体" w:hAnsi="宋体" w:eastAsia="宋体" w:cs="宋体"/>
          <w:b w:val="0"/>
          <w:bCs w:val="0"/>
          <w:color w:val="auto"/>
          <w:sz w:val="21"/>
          <w:szCs w:val="21"/>
          <w:highlight w:val="none"/>
          <w:lang w:val="en-US" w:eastAsia="zh-CN"/>
        </w:rPr>
        <w:t>进行澄清的潜在</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lang w:val="en-US" w:eastAsia="zh-CN"/>
        </w:rPr>
        <w:t>，应在投标</w:t>
      </w:r>
      <w:r>
        <w:rPr>
          <w:rFonts w:hint="eastAsia" w:ascii="宋体" w:hAnsi="宋体" w:cs="宋体"/>
          <w:b w:val="0"/>
          <w:bCs w:val="0"/>
          <w:color w:val="auto"/>
          <w:sz w:val="21"/>
          <w:szCs w:val="21"/>
          <w:highlight w:val="none"/>
          <w:lang w:val="en-US" w:eastAsia="zh-CN"/>
        </w:rPr>
        <w:t>响应</w:t>
      </w:r>
      <w:r>
        <w:rPr>
          <w:rFonts w:hint="eastAsia" w:ascii="宋体" w:hAnsi="宋体" w:eastAsia="宋体" w:cs="宋体"/>
          <w:b w:val="0"/>
          <w:bCs w:val="0"/>
          <w:color w:val="auto"/>
          <w:sz w:val="21"/>
          <w:szCs w:val="21"/>
          <w:highlight w:val="none"/>
          <w:lang w:val="en-US" w:eastAsia="zh-CN"/>
        </w:rPr>
        <w:t>截止时间前以书面方式（包括信函、传真、电子文档等形式）通知采购人或采购代理机构。</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7.2采购人或采购代理机构可主动地或依据</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lang w:val="en-US" w:eastAsia="zh-CN"/>
        </w:rPr>
        <w:t>要求澄清的问题而修改</w:t>
      </w:r>
      <w:r>
        <w:rPr>
          <w:rFonts w:hint="eastAsia" w:ascii="宋体" w:hAnsi="宋体" w:cs="宋体"/>
          <w:b w:val="0"/>
          <w:bCs w:val="0"/>
          <w:color w:val="auto"/>
          <w:sz w:val="21"/>
          <w:szCs w:val="21"/>
          <w:highlight w:val="none"/>
          <w:lang w:val="en-US" w:eastAsia="zh-CN"/>
        </w:rPr>
        <w:t>采购文件</w:t>
      </w:r>
      <w:r>
        <w:rPr>
          <w:rFonts w:hint="eastAsia" w:ascii="宋体" w:hAnsi="宋体" w:eastAsia="宋体" w:cs="宋体"/>
          <w:b w:val="0"/>
          <w:bCs w:val="0"/>
          <w:color w:val="auto"/>
          <w:sz w:val="21"/>
          <w:szCs w:val="21"/>
          <w:highlight w:val="none"/>
          <w:lang w:val="en-US" w:eastAsia="zh-CN"/>
        </w:rPr>
        <w:t>，并以更正公告的方式在原公告发布网站通知所有获取</w:t>
      </w:r>
      <w:r>
        <w:rPr>
          <w:rFonts w:hint="eastAsia" w:ascii="宋体" w:hAnsi="宋体" w:cs="宋体"/>
          <w:b w:val="0"/>
          <w:bCs w:val="0"/>
          <w:color w:val="auto"/>
          <w:sz w:val="21"/>
          <w:szCs w:val="21"/>
          <w:highlight w:val="none"/>
          <w:lang w:val="en-US" w:eastAsia="zh-CN"/>
        </w:rPr>
        <w:t>采购文件</w:t>
      </w:r>
      <w:r>
        <w:rPr>
          <w:rFonts w:hint="eastAsia" w:ascii="宋体" w:hAnsi="宋体" w:eastAsia="宋体" w:cs="宋体"/>
          <w:b w:val="0"/>
          <w:bCs w:val="0"/>
          <w:color w:val="auto"/>
          <w:sz w:val="21"/>
          <w:szCs w:val="21"/>
          <w:highlight w:val="none"/>
          <w:lang w:val="en-US" w:eastAsia="zh-CN"/>
        </w:rPr>
        <w:t>的</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lang w:val="en-US" w:eastAsia="zh-CN"/>
        </w:rPr>
        <w:t>。</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7.3</w:t>
      </w:r>
      <w:r>
        <w:rPr>
          <w:rFonts w:hint="eastAsia" w:ascii="宋体" w:hAnsi="宋体" w:cs="宋体"/>
          <w:b w:val="0"/>
          <w:bCs w:val="0"/>
          <w:color w:val="auto"/>
          <w:sz w:val="21"/>
          <w:szCs w:val="21"/>
          <w:highlight w:val="none"/>
          <w:lang w:val="en-US" w:eastAsia="zh-CN"/>
        </w:rPr>
        <w:t>采购文件</w:t>
      </w:r>
      <w:r>
        <w:rPr>
          <w:rFonts w:hint="eastAsia" w:ascii="宋体" w:hAnsi="宋体" w:eastAsia="宋体" w:cs="宋体"/>
          <w:b w:val="0"/>
          <w:bCs w:val="0"/>
          <w:color w:val="auto"/>
          <w:sz w:val="21"/>
          <w:szCs w:val="21"/>
          <w:highlight w:val="none"/>
          <w:lang w:val="en-US" w:eastAsia="zh-CN"/>
        </w:rPr>
        <w:t>的修改内容将作为</w:t>
      </w:r>
      <w:r>
        <w:rPr>
          <w:rFonts w:hint="eastAsia" w:ascii="宋体" w:hAnsi="宋体" w:cs="宋体"/>
          <w:b w:val="0"/>
          <w:bCs w:val="0"/>
          <w:color w:val="auto"/>
          <w:sz w:val="21"/>
          <w:szCs w:val="21"/>
          <w:highlight w:val="none"/>
          <w:lang w:val="en-US" w:eastAsia="zh-CN"/>
        </w:rPr>
        <w:t>采购文件</w:t>
      </w:r>
      <w:r>
        <w:rPr>
          <w:rFonts w:hint="eastAsia" w:ascii="宋体" w:hAnsi="宋体" w:eastAsia="宋体" w:cs="宋体"/>
          <w:b w:val="0"/>
          <w:bCs w:val="0"/>
          <w:color w:val="auto"/>
          <w:sz w:val="21"/>
          <w:szCs w:val="21"/>
          <w:highlight w:val="none"/>
          <w:lang w:val="en-US" w:eastAsia="zh-CN"/>
        </w:rPr>
        <w:t>的一部分，对</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lang w:val="en-US" w:eastAsia="zh-CN"/>
        </w:rPr>
        <w:t>有约束力。</w:t>
      </w:r>
    </w:p>
    <w:p>
      <w:pPr>
        <w:spacing w:before="240" w:after="240" w:line="360" w:lineRule="auto"/>
        <w:jc w:val="center"/>
        <w:rPr>
          <w:rFonts w:hint="eastAsia" w:ascii="宋体" w:hAnsi="宋体" w:eastAsia="宋体" w:cs="宋体"/>
          <w:b/>
          <w:bCs/>
          <w:color w:val="auto"/>
          <w:sz w:val="32"/>
          <w:highlight w:val="none"/>
          <w:lang w:val="en-US" w:eastAsia="zh-CN"/>
        </w:rPr>
      </w:pPr>
      <w:r>
        <w:rPr>
          <w:rFonts w:hint="eastAsia" w:ascii="宋体" w:hAnsi="宋体" w:eastAsia="宋体" w:cs="宋体"/>
          <w:b/>
          <w:bCs/>
          <w:color w:val="auto"/>
          <w:sz w:val="32"/>
          <w:highlight w:val="none"/>
        </w:rPr>
        <w:t>C、磋商响应文件</w:t>
      </w:r>
      <w:r>
        <w:rPr>
          <w:rFonts w:hint="eastAsia" w:ascii="宋体" w:hAnsi="宋体" w:eastAsia="宋体" w:cs="宋体"/>
          <w:b/>
          <w:bCs/>
          <w:color w:val="auto"/>
          <w:sz w:val="32"/>
          <w:highlight w:val="none"/>
          <w:lang w:val="en-US" w:eastAsia="zh-CN"/>
        </w:rPr>
        <w:t>编制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要求</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8.1</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应仔细阅读</w:t>
      </w:r>
      <w:r>
        <w:rPr>
          <w:rFonts w:hint="eastAsia" w:ascii="宋体" w:hAnsi="宋体" w:cs="宋体"/>
          <w:b w:val="0"/>
          <w:bCs w:val="0"/>
          <w:color w:val="auto"/>
          <w:sz w:val="21"/>
          <w:szCs w:val="21"/>
          <w:highlight w:val="none"/>
          <w:lang w:eastAsia="zh-CN"/>
        </w:rPr>
        <w:t>采购文件</w:t>
      </w:r>
      <w:r>
        <w:rPr>
          <w:rFonts w:hint="eastAsia" w:ascii="宋体" w:hAnsi="宋体" w:eastAsia="宋体" w:cs="宋体"/>
          <w:b w:val="0"/>
          <w:bCs w:val="0"/>
          <w:color w:val="auto"/>
          <w:sz w:val="21"/>
          <w:szCs w:val="21"/>
          <w:highlight w:val="none"/>
        </w:rPr>
        <w:t>的所有内容，按</w:t>
      </w:r>
      <w:r>
        <w:rPr>
          <w:rFonts w:hint="eastAsia" w:ascii="宋体" w:hAnsi="宋体" w:cs="宋体"/>
          <w:b w:val="0"/>
          <w:bCs w:val="0"/>
          <w:color w:val="auto"/>
          <w:sz w:val="21"/>
          <w:szCs w:val="21"/>
          <w:highlight w:val="none"/>
          <w:lang w:eastAsia="zh-CN"/>
        </w:rPr>
        <w:t>采购文件</w:t>
      </w:r>
      <w:r>
        <w:rPr>
          <w:rFonts w:hint="eastAsia" w:ascii="宋体" w:hAnsi="宋体" w:eastAsia="宋体" w:cs="宋体"/>
          <w:b w:val="0"/>
          <w:bCs w:val="0"/>
          <w:color w:val="auto"/>
          <w:sz w:val="21"/>
          <w:szCs w:val="21"/>
          <w:highlight w:val="none"/>
        </w:rPr>
        <w:t>要求格式认真细致地编制</w:t>
      </w:r>
      <w:r>
        <w:rPr>
          <w:rFonts w:hint="eastAsia" w:ascii="宋体" w:hAnsi="宋体" w:cs="宋体"/>
          <w:b w:val="0"/>
          <w:bCs w:val="0"/>
          <w:color w:val="auto"/>
          <w:sz w:val="21"/>
          <w:szCs w:val="21"/>
          <w:highlight w:val="none"/>
          <w:lang w:val="en-US" w:eastAsia="zh-CN"/>
        </w:rPr>
        <w:t>磋商响应</w:t>
      </w:r>
      <w:r>
        <w:rPr>
          <w:rFonts w:hint="eastAsia" w:ascii="宋体" w:hAnsi="宋体" w:eastAsia="宋体" w:cs="宋体"/>
          <w:b w:val="0"/>
          <w:bCs w:val="0"/>
          <w:color w:val="auto"/>
          <w:sz w:val="21"/>
          <w:szCs w:val="21"/>
          <w:highlight w:val="none"/>
        </w:rPr>
        <w:t>文件，以使其对</w:t>
      </w:r>
      <w:r>
        <w:rPr>
          <w:rFonts w:hint="eastAsia" w:ascii="宋体" w:hAnsi="宋体" w:cs="宋体"/>
          <w:b w:val="0"/>
          <w:bCs w:val="0"/>
          <w:color w:val="auto"/>
          <w:sz w:val="21"/>
          <w:szCs w:val="21"/>
          <w:highlight w:val="none"/>
          <w:lang w:eastAsia="zh-CN"/>
        </w:rPr>
        <w:t>采购文件</w:t>
      </w:r>
      <w:r>
        <w:rPr>
          <w:rFonts w:hint="eastAsia" w:ascii="宋体" w:hAnsi="宋体" w:eastAsia="宋体" w:cs="宋体"/>
          <w:b w:val="0"/>
          <w:bCs w:val="0"/>
          <w:color w:val="auto"/>
          <w:sz w:val="21"/>
          <w:szCs w:val="21"/>
          <w:highlight w:val="none"/>
        </w:rPr>
        <w:t>作出实质性响应。未按要求提交全部资料或者</w:t>
      </w:r>
      <w:r>
        <w:rPr>
          <w:rFonts w:hint="eastAsia" w:ascii="宋体" w:hAnsi="宋体" w:cs="宋体"/>
          <w:b w:val="0"/>
          <w:bCs w:val="0"/>
          <w:color w:val="auto"/>
          <w:sz w:val="21"/>
          <w:szCs w:val="21"/>
          <w:highlight w:val="none"/>
          <w:lang w:val="en-US" w:eastAsia="zh-CN"/>
        </w:rPr>
        <w:t>磋商响应</w:t>
      </w:r>
      <w:r>
        <w:rPr>
          <w:rFonts w:hint="eastAsia" w:ascii="宋体" w:hAnsi="宋体" w:eastAsia="宋体" w:cs="宋体"/>
          <w:b w:val="0"/>
          <w:bCs w:val="0"/>
          <w:color w:val="auto"/>
          <w:sz w:val="21"/>
          <w:szCs w:val="21"/>
          <w:highlight w:val="none"/>
        </w:rPr>
        <w:t>文件没有对</w:t>
      </w:r>
      <w:r>
        <w:rPr>
          <w:rFonts w:hint="eastAsia" w:ascii="宋体" w:hAnsi="宋体" w:cs="宋体"/>
          <w:b w:val="0"/>
          <w:bCs w:val="0"/>
          <w:color w:val="auto"/>
          <w:sz w:val="21"/>
          <w:szCs w:val="21"/>
          <w:highlight w:val="none"/>
          <w:lang w:eastAsia="zh-CN"/>
        </w:rPr>
        <w:t>采购文件</w:t>
      </w:r>
      <w:r>
        <w:rPr>
          <w:rFonts w:hint="eastAsia" w:ascii="宋体" w:hAnsi="宋体" w:eastAsia="宋体" w:cs="宋体"/>
          <w:b w:val="0"/>
          <w:bCs w:val="0"/>
          <w:color w:val="auto"/>
          <w:sz w:val="21"/>
          <w:szCs w:val="21"/>
          <w:highlight w:val="none"/>
        </w:rPr>
        <w:t>的要求做出实质性响应的，将被作为无效</w:t>
      </w:r>
      <w:r>
        <w:rPr>
          <w:rFonts w:hint="eastAsia" w:ascii="宋体" w:hAnsi="宋体" w:cs="宋体"/>
          <w:b w:val="0"/>
          <w:bCs w:val="0"/>
          <w:color w:val="auto"/>
          <w:sz w:val="21"/>
          <w:szCs w:val="21"/>
          <w:highlight w:val="none"/>
          <w:lang w:val="en-US" w:eastAsia="zh-CN"/>
        </w:rPr>
        <w:t>响应</w:t>
      </w:r>
      <w:r>
        <w:rPr>
          <w:rFonts w:hint="eastAsia" w:ascii="宋体" w:hAnsi="宋体" w:eastAsia="宋体" w:cs="宋体"/>
          <w:b w:val="0"/>
          <w:bCs w:val="0"/>
          <w:color w:val="auto"/>
          <w:sz w:val="21"/>
          <w:szCs w:val="21"/>
          <w:highlight w:val="none"/>
        </w:rPr>
        <w:t>处理。</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8.2</w:t>
      </w:r>
      <w:r>
        <w:rPr>
          <w:rFonts w:hint="eastAsia" w:ascii="宋体" w:hAnsi="宋体" w:cs="宋体"/>
          <w:b w:val="0"/>
          <w:bCs w:val="0"/>
          <w:color w:val="auto"/>
          <w:sz w:val="21"/>
          <w:szCs w:val="21"/>
          <w:highlight w:val="none"/>
          <w:lang w:val="en-US" w:eastAsia="zh-CN"/>
        </w:rPr>
        <w:t>磋商响应</w:t>
      </w:r>
      <w:r>
        <w:rPr>
          <w:rFonts w:hint="eastAsia" w:ascii="宋体" w:hAnsi="宋体" w:eastAsia="宋体" w:cs="宋体"/>
          <w:b w:val="0"/>
          <w:bCs w:val="0"/>
          <w:color w:val="auto"/>
          <w:sz w:val="21"/>
          <w:szCs w:val="21"/>
          <w:highlight w:val="none"/>
        </w:rPr>
        <w:t>文件所提供的全部材料必须真实可靠，所述内容真</w:t>
      </w:r>
      <w:r>
        <w:rPr>
          <w:rFonts w:hint="eastAsia" w:ascii="宋体" w:hAnsi="宋体" w:eastAsia="宋体" w:cs="宋体"/>
          <w:b w:val="0"/>
          <w:bCs w:val="0"/>
          <w:color w:val="auto"/>
          <w:sz w:val="21"/>
          <w:szCs w:val="21"/>
          <w:highlight w:val="none"/>
        </w:rPr>
        <w:t>实有效，不得弄虚作假。</w:t>
      </w:r>
      <w:r>
        <w:rPr>
          <w:rFonts w:hint="eastAsia" w:ascii="宋体" w:hAnsi="宋体" w:eastAsia="宋体" w:cs="宋体"/>
          <w:b w:val="0"/>
          <w:bCs w:val="0"/>
          <w:color w:val="auto"/>
          <w:sz w:val="21"/>
          <w:szCs w:val="21"/>
          <w:highlight w:val="none"/>
        </w:rPr>
        <w:t>若</w:t>
      </w:r>
      <w:r>
        <w:rPr>
          <w:rFonts w:hint="eastAsia" w:ascii="宋体" w:hAnsi="宋体" w:cs="宋体"/>
          <w:b w:val="0"/>
          <w:bCs w:val="0"/>
          <w:color w:val="auto"/>
          <w:sz w:val="21"/>
          <w:szCs w:val="21"/>
          <w:highlight w:val="none"/>
          <w:lang w:val="en-US" w:eastAsia="zh-CN"/>
        </w:rPr>
        <w:t>响应</w:t>
      </w:r>
      <w:r>
        <w:rPr>
          <w:rFonts w:hint="eastAsia" w:ascii="宋体" w:hAnsi="宋体" w:eastAsia="宋体" w:cs="宋体"/>
          <w:b w:val="0"/>
          <w:bCs w:val="0"/>
          <w:color w:val="auto"/>
          <w:sz w:val="21"/>
          <w:szCs w:val="21"/>
          <w:highlight w:val="none"/>
        </w:rPr>
        <w:t>文件填报的内容数据</w:t>
      </w:r>
      <w:r>
        <w:rPr>
          <w:rFonts w:hint="eastAsia" w:ascii="宋体" w:hAnsi="宋体" w:cs="宋体"/>
          <w:b w:val="0"/>
          <w:bCs w:val="0"/>
          <w:color w:val="auto"/>
          <w:sz w:val="21"/>
          <w:szCs w:val="21"/>
          <w:highlight w:val="none"/>
          <w:lang w:val="en-US" w:eastAsia="zh-CN"/>
        </w:rPr>
        <w:t>不实</w:t>
      </w:r>
      <w:r>
        <w:rPr>
          <w:rFonts w:hint="eastAsia" w:ascii="宋体" w:hAnsi="宋体" w:eastAsia="宋体" w:cs="宋体"/>
          <w:b w:val="0"/>
          <w:bCs w:val="0"/>
          <w:color w:val="auto"/>
          <w:sz w:val="21"/>
          <w:szCs w:val="21"/>
          <w:highlight w:val="none"/>
        </w:rPr>
        <w:t>或提供了虚假</w:t>
      </w:r>
      <w:r>
        <w:rPr>
          <w:rFonts w:hint="eastAsia" w:ascii="宋体" w:hAnsi="宋体" w:cs="宋体"/>
          <w:b w:val="0"/>
          <w:bCs w:val="0"/>
          <w:color w:val="auto"/>
          <w:sz w:val="21"/>
          <w:szCs w:val="21"/>
          <w:highlight w:val="none"/>
          <w:lang w:val="en-US" w:eastAsia="zh-CN"/>
        </w:rPr>
        <w:t>信息</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虚假材料的，</w:t>
      </w:r>
      <w:r>
        <w:rPr>
          <w:rFonts w:hint="eastAsia" w:ascii="宋体" w:hAnsi="宋体" w:eastAsia="宋体" w:cs="宋体"/>
          <w:b w:val="0"/>
          <w:bCs w:val="0"/>
          <w:color w:val="auto"/>
          <w:sz w:val="21"/>
          <w:szCs w:val="21"/>
          <w:highlight w:val="none"/>
        </w:rPr>
        <w:t>其</w:t>
      </w:r>
      <w:r>
        <w:rPr>
          <w:rFonts w:hint="eastAsia" w:ascii="宋体" w:hAnsi="宋体" w:cs="宋体"/>
          <w:b w:val="0"/>
          <w:bCs w:val="0"/>
          <w:color w:val="auto"/>
          <w:sz w:val="21"/>
          <w:szCs w:val="21"/>
          <w:highlight w:val="none"/>
          <w:lang w:val="en-US" w:eastAsia="zh-CN"/>
        </w:rPr>
        <w:t>磋商</w:t>
      </w:r>
      <w:r>
        <w:rPr>
          <w:rFonts w:hint="eastAsia" w:ascii="宋体" w:hAnsi="宋体" w:cs="宋体"/>
          <w:b w:val="0"/>
          <w:bCs w:val="0"/>
          <w:color w:val="auto"/>
          <w:sz w:val="21"/>
          <w:szCs w:val="21"/>
          <w:highlight w:val="none"/>
          <w:lang w:val="en-US" w:eastAsia="zh-CN"/>
        </w:rPr>
        <w:t>响应</w:t>
      </w:r>
      <w:r>
        <w:rPr>
          <w:rFonts w:hint="eastAsia" w:ascii="宋体" w:hAnsi="宋体" w:eastAsia="宋体" w:cs="宋体"/>
          <w:b w:val="0"/>
          <w:bCs w:val="0"/>
          <w:color w:val="auto"/>
          <w:sz w:val="21"/>
          <w:szCs w:val="21"/>
          <w:highlight w:val="none"/>
        </w:rPr>
        <w:t>文件为无效</w:t>
      </w:r>
      <w:r>
        <w:rPr>
          <w:rFonts w:hint="eastAsia" w:ascii="宋体" w:hAnsi="宋体" w:cs="宋体"/>
          <w:b w:val="0"/>
          <w:bCs w:val="0"/>
          <w:color w:val="auto"/>
          <w:sz w:val="21"/>
          <w:szCs w:val="21"/>
          <w:highlight w:val="none"/>
          <w:lang w:val="en-US" w:eastAsia="zh-CN"/>
        </w:rPr>
        <w:t>响应</w:t>
      </w:r>
      <w:r>
        <w:rPr>
          <w:rFonts w:hint="eastAsia" w:ascii="宋体" w:hAnsi="宋体" w:eastAsia="宋体" w:cs="宋体"/>
          <w:b w:val="0"/>
          <w:bCs w:val="0"/>
          <w:color w:val="auto"/>
          <w:sz w:val="21"/>
          <w:szCs w:val="21"/>
          <w:highlight w:val="none"/>
        </w:rPr>
        <w:t>文件，并按相关规定处理，由此引起的一切后果及法律责任由</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承担。</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语言及计量单位</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rPr>
        <w:t>文件以及</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与采购代理机构就有关</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的所有来往函电均应使用中文简体字。</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9.2除在</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rPr>
        <w:t>技术规格中另有规定外，计量单位使用中华人民共和国法定计量单位。</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10</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磋商响应</w:t>
      </w:r>
      <w:r>
        <w:rPr>
          <w:rFonts w:hint="eastAsia" w:ascii="宋体" w:hAnsi="宋体" w:eastAsia="宋体" w:cs="宋体"/>
          <w:b/>
          <w:bCs/>
          <w:color w:val="auto"/>
          <w:sz w:val="21"/>
          <w:szCs w:val="21"/>
          <w:highlight w:val="none"/>
        </w:rPr>
        <w:t>文件组成</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rPr>
        <w:t>文件由</w:t>
      </w:r>
      <w:r>
        <w:rPr>
          <w:rFonts w:hint="eastAsia" w:ascii="宋体" w:hAnsi="宋体" w:eastAsia="宋体" w:cs="宋体"/>
          <w:color w:val="auto"/>
          <w:sz w:val="21"/>
          <w:szCs w:val="21"/>
          <w:highlight w:val="none"/>
          <w:lang w:val="en-US" w:eastAsia="zh-CN"/>
        </w:rPr>
        <w:t>资格证明</w:t>
      </w:r>
      <w:r>
        <w:rPr>
          <w:rFonts w:hint="eastAsia" w:ascii="宋体" w:hAnsi="宋体" w:eastAsia="宋体" w:cs="宋体"/>
          <w:color w:val="auto"/>
          <w:sz w:val="21"/>
          <w:szCs w:val="21"/>
          <w:highlight w:val="none"/>
        </w:rPr>
        <w:t>文件、技术</w:t>
      </w:r>
      <w:r>
        <w:rPr>
          <w:rFonts w:hint="eastAsia" w:ascii="宋体" w:hAnsi="宋体" w:eastAsia="宋体" w:cs="宋体"/>
          <w:color w:val="auto"/>
          <w:sz w:val="21"/>
          <w:szCs w:val="21"/>
          <w:highlight w:val="none"/>
          <w:lang w:val="en-US" w:eastAsia="zh-CN"/>
        </w:rPr>
        <w:t>商务</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和</w:t>
      </w:r>
      <w:r>
        <w:rPr>
          <w:rFonts w:hint="eastAsia" w:ascii="宋体" w:hAnsi="宋体" w:eastAsia="宋体" w:cs="宋体"/>
          <w:color w:val="auto"/>
          <w:sz w:val="21"/>
          <w:szCs w:val="21"/>
          <w:highlight w:val="none"/>
        </w:rPr>
        <w:t>报价文件三部分组成</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10.</w:t>
      </w:r>
      <w:r>
        <w:rPr>
          <w:rFonts w:hint="eastAsia" w:ascii="宋体" w:hAnsi="宋体" w:eastAsia="宋体" w:cs="宋体"/>
          <w:b w:val="0"/>
          <w:bCs w:val="0"/>
          <w:color w:val="auto"/>
          <w:sz w:val="21"/>
          <w:szCs w:val="21"/>
          <w:highlight w:val="none"/>
          <w:lang w:val="en-US" w:eastAsia="zh-CN"/>
        </w:rPr>
        <w:t>2资格证明</w:t>
      </w:r>
      <w:r>
        <w:rPr>
          <w:rFonts w:hint="eastAsia" w:ascii="宋体" w:hAnsi="宋体" w:eastAsia="宋体" w:cs="宋体"/>
          <w:b w:val="0"/>
          <w:bCs w:val="0"/>
          <w:color w:val="auto"/>
          <w:sz w:val="21"/>
          <w:szCs w:val="21"/>
          <w:highlight w:val="none"/>
        </w:rPr>
        <w:t>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10.2.1资格证明</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用以证明</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是否具备本项目的</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lang w:val="en-US" w:eastAsia="zh-CN"/>
        </w:rPr>
        <w:t>资格。</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10.2.2</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应按</w:t>
      </w:r>
      <w:r>
        <w:rPr>
          <w:rFonts w:hint="eastAsia" w:ascii="宋体" w:hAnsi="宋体" w:cs="宋体"/>
          <w:color w:val="auto"/>
          <w:sz w:val="21"/>
          <w:szCs w:val="21"/>
          <w:highlight w:val="none"/>
          <w:lang w:val="en-US" w:eastAsia="zh-CN"/>
        </w:rPr>
        <w:t>采购文件</w:t>
      </w:r>
      <w:r>
        <w:rPr>
          <w:rFonts w:hint="eastAsia" w:ascii="宋体" w:hAnsi="宋体" w:eastAsia="宋体" w:cs="宋体"/>
          <w:color w:val="auto"/>
          <w:sz w:val="21"/>
          <w:szCs w:val="21"/>
          <w:highlight w:val="none"/>
          <w:lang w:val="en-US" w:eastAsia="zh-CN"/>
        </w:rPr>
        <w:t>要求的内容和格式提供资格证明</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CN"/>
        </w:rPr>
        <w:t>，具体详见本</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lang w:eastAsia="zh-CN"/>
        </w:rPr>
        <w:t>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lang w:eastAsia="zh-CN"/>
        </w:rPr>
        <w:t>部分</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lang w:eastAsia="zh-CN"/>
        </w:rPr>
        <w:t>文件组成及格式。</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10.2.3资格证明文件须逐页CA电子签章，</w:t>
      </w:r>
      <w:r>
        <w:rPr>
          <w:rFonts w:hint="eastAsia" w:ascii="宋体" w:hAnsi="宋体" w:eastAsia="宋体" w:cs="宋体"/>
          <w:color w:val="auto"/>
          <w:sz w:val="21"/>
          <w:szCs w:val="21"/>
          <w:highlight w:val="none"/>
          <w:lang w:eastAsia="zh-CN"/>
        </w:rPr>
        <w:t>否则</w:t>
      </w:r>
      <w:r>
        <w:rPr>
          <w:rFonts w:hint="eastAsia" w:ascii="宋体" w:hAnsi="宋体" w:eastAsia="宋体" w:cs="宋体"/>
          <w:color w:val="auto"/>
          <w:sz w:val="21"/>
          <w:szCs w:val="21"/>
          <w:highlight w:val="none"/>
          <w:lang w:val="en-US" w:eastAsia="zh-CN"/>
        </w:rPr>
        <w:t>资格审查不通过。</w:t>
      </w:r>
    </w:p>
    <w:p>
      <w:pPr>
        <w:spacing w:line="360" w:lineRule="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10.</w:t>
      </w:r>
      <w:r>
        <w:rPr>
          <w:rFonts w:hint="eastAsia" w:ascii="宋体" w:hAnsi="宋体" w:eastAsia="宋体" w:cs="宋体"/>
          <w:b w:val="0"/>
          <w:bCs w:val="0"/>
          <w:color w:val="auto"/>
          <w:highlight w:val="none"/>
          <w:lang w:val="en-US" w:eastAsia="zh-CN"/>
        </w:rPr>
        <w:t>3</w:t>
      </w:r>
      <w:r>
        <w:rPr>
          <w:rFonts w:hint="eastAsia" w:ascii="宋体" w:hAnsi="宋体" w:eastAsia="宋体" w:cs="宋体"/>
          <w:b w:val="0"/>
          <w:bCs w:val="0"/>
          <w:color w:val="auto"/>
          <w:highlight w:val="none"/>
        </w:rPr>
        <w:t>技术</w:t>
      </w:r>
      <w:r>
        <w:rPr>
          <w:rFonts w:hint="eastAsia" w:ascii="宋体" w:hAnsi="宋体" w:eastAsia="宋体" w:cs="宋体"/>
          <w:b w:val="0"/>
          <w:bCs w:val="0"/>
          <w:color w:val="auto"/>
          <w:highlight w:val="none"/>
          <w:lang w:val="en-US" w:eastAsia="zh-CN"/>
        </w:rPr>
        <w:t>商务文件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10.3.1技术商务文件用于判断</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提供的货物、服务是否满足</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lang w:val="en-US" w:eastAsia="zh-CN"/>
        </w:rPr>
        <w:t>需求，还用于包括不限于对</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供货能力、实施能力、履约能力、项目经验等方面的评价。</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10.3.2</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应按</w:t>
      </w:r>
      <w:r>
        <w:rPr>
          <w:rFonts w:hint="eastAsia" w:ascii="宋体" w:hAnsi="宋体" w:cs="宋体"/>
          <w:color w:val="auto"/>
          <w:sz w:val="21"/>
          <w:szCs w:val="21"/>
          <w:highlight w:val="none"/>
          <w:lang w:val="en-US" w:eastAsia="zh-CN"/>
        </w:rPr>
        <w:t>采购文件</w:t>
      </w:r>
      <w:r>
        <w:rPr>
          <w:rFonts w:hint="eastAsia" w:ascii="宋体" w:hAnsi="宋体" w:eastAsia="宋体" w:cs="宋体"/>
          <w:color w:val="auto"/>
          <w:sz w:val="21"/>
          <w:szCs w:val="21"/>
          <w:highlight w:val="none"/>
          <w:lang w:val="en-US" w:eastAsia="zh-CN"/>
        </w:rPr>
        <w:t>要求的内容和格式提供技术商务文件，</w:t>
      </w:r>
      <w:r>
        <w:rPr>
          <w:rFonts w:hint="eastAsia" w:ascii="宋体" w:hAnsi="宋体" w:cs="宋体"/>
          <w:color w:val="auto"/>
          <w:sz w:val="21"/>
          <w:szCs w:val="21"/>
          <w:highlight w:val="none"/>
          <w:lang w:val="en-US" w:eastAsia="zh-CN"/>
        </w:rPr>
        <w:t>具体详见本采购文件第六部分磋商响应</w:t>
      </w:r>
      <w:r>
        <w:rPr>
          <w:rFonts w:hint="eastAsia" w:ascii="宋体" w:hAnsi="宋体" w:eastAsia="宋体" w:cs="宋体"/>
          <w:color w:val="auto"/>
          <w:sz w:val="21"/>
          <w:szCs w:val="21"/>
          <w:highlight w:val="none"/>
          <w:lang w:eastAsia="zh-CN"/>
        </w:rPr>
        <w:t>文件组成及格式。</w:t>
      </w:r>
    </w:p>
    <w:p>
      <w:pPr>
        <w:spacing w:line="360" w:lineRule="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10.</w:t>
      </w: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报价文件</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10.4.1报价文件用于评价</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的报价是否响应</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lang w:val="en-US" w:eastAsia="zh-CN"/>
        </w:rPr>
        <w:t>要求，是否符合相关的政府采购政策等。</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10.4.2</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应按</w:t>
      </w:r>
      <w:r>
        <w:rPr>
          <w:rFonts w:hint="eastAsia" w:ascii="宋体" w:hAnsi="宋体" w:cs="宋体"/>
          <w:color w:val="auto"/>
          <w:sz w:val="21"/>
          <w:szCs w:val="21"/>
          <w:highlight w:val="none"/>
          <w:lang w:val="en-US" w:eastAsia="zh-CN"/>
        </w:rPr>
        <w:t>采购文件</w:t>
      </w:r>
      <w:r>
        <w:rPr>
          <w:rFonts w:hint="eastAsia" w:ascii="宋体" w:hAnsi="宋体" w:eastAsia="宋体" w:cs="宋体"/>
          <w:color w:val="auto"/>
          <w:sz w:val="21"/>
          <w:szCs w:val="21"/>
          <w:highlight w:val="none"/>
          <w:lang w:val="en-US" w:eastAsia="zh-CN"/>
        </w:rPr>
        <w:t>要求的内容和格式提供</w:t>
      </w:r>
      <w:r>
        <w:rPr>
          <w:rFonts w:hint="eastAsia" w:ascii="宋体" w:hAnsi="宋体" w:eastAsia="宋体" w:cs="宋体"/>
          <w:color w:val="auto"/>
          <w:highlight w:val="none"/>
          <w:lang w:val="en-US" w:eastAsia="zh-CN"/>
        </w:rPr>
        <w:t>报价</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eastAsia="zh-CN"/>
        </w:rPr>
        <w:t>具体详见本采购文件第六部分</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lang w:eastAsia="zh-CN"/>
        </w:rPr>
        <w:t>文件组成及格式。</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1、</w:t>
      </w:r>
      <w:r>
        <w:rPr>
          <w:rFonts w:hint="eastAsia" w:ascii="宋体" w:hAnsi="宋体" w:cs="宋体"/>
          <w:b/>
          <w:bCs/>
          <w:color w:val="auto"/>
          <w:sz w:val="21"/>
          <w:szCs w:val="21"/>
          <w:highlight w:val="none"/>
          <w:lang w:val="en-US" w:eastAsia="zh-CN"/>
        </w:rPr>
        <w:t>磋商响应</w:t>
      </w:r>
      <w:r>
        <w:rPr>
          <w:rFonts w:hint="eastAsia" w:ascii="宋体" w:hAnsi="宋体" w:eastAsia="宋体" w:cs="宋体"/>
          <w:b/>
          <w:bCs/>
          <w:color w:val="auto"/>
          <w:sz w:val="21"/>
          <w:szCs w:val="21"/>
          <w:highlight w:val="none"/>
        </w:rPr>
        <w:t>文件</w:t>
      </w:r>
      <w:r>
        <w:rPr>
          <w:rFonts w:hint="eastAsia" w:ascii="宋体" w:hAnsi="宋体" w:eastAsia="宋体" w:cs="宋体"/>
          <w:b/>
          <w:bCs/>
          <w:color w:val="auto"/>
          <w:sz w:val="21"/>
          <w:szCs w:val="21"/>
          <w:highlight w:val="none"/>
          <w:lang w:val="en-US" w:eastAsia="zh-CN"/>
        </w:rPr>
        <w:t>制作</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rPr>
        <w:t>1</w:t>
      </w:r>
      <w:r>
        <w:rPr>
          <w:rFonts w:hint="eastAsia" w:ascii="宋体" w:hAnsi="宋体" w:cs="宋体"/>
          <w:color w:val="auto"/>
          <w:highlight w:val="none"/>
          <w:lang w:val="en-US" w:eastAsia="zh-CN"/>
        </w:rPr>
        <w:t>磋商响应</w:t>
      </w:r>
      <w:r>
        <w:rPr>
          <w:rFonts w:hint="eastAsia" w:ascii="宋体" w:hAnsi="宋体" w:eastAsia="宋体" w:cs="宋体"/>
          <w:color w:val="auto"/>
          <w:highlight w:val="none"/>
        </w:rPr>
        <w:t>文件分为电子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文件和备份电子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11.2</w:t>
      </w:r>
      <w:r>
        <w:rPr>
          <w:rFonts w:hint="eastAsia" w:ascii="宋体" w:hAnsi="宋体" w:cs="宋体"/>
          <w:color w:val="auto"/>
          <w:highlight w:val="none"/>
          <w:lang w:val="en-US" w:eastAsia="zh-CN"/>
        </w:rPr>
        <w:t>供应商</w:t>
      </w:r>
      <w:r>
        <w:rPr>
          <w:rFonts w:hint="eastAsia" w:ascii="宋体" w:hAnsi="宋体" w:eastAsia="宋体" w:cs="宋体"/>
          <w:color w:val="auto"/>
          <w:highlight w:val="none"/>
          <w:lang w:val="en-US" w:eastAsia="zh-CN"/>
        </w:rPr>
        <w:t>应</w:t>
      </w:r>
      <w:r>
        <w:rPr>
          <w:rFonts w:hint="eastAsia" w:ascii="宋体" w:hAnsi="宋体" w:eastAsia="宋体" w:cs="宋体"/>
          <w:color w:val="auto"/>
          <w:highlight w:val="none"/>
        </w:rPr>
        <w:t>按照</w:t>
      </w:r>
      <w:r>
        <w:rPr>
          <w:rFonts w:hint="eastAsia" w:ascii="宋体" w:hAnsi="宋体" w:cs="宋体"/>
          <w:color w:val="auto"/>
          <w:highlight w:val="none"/>
          <w:lang w:eastAsia="zh-CN"/>
        </w:rPr>
        <w:t>采购文件</w:t>
      </w:r>
      <w:r>
        <w:rPr>
          <w:rFonts w:hint="eastAsia" w:ascii="宋体" w:hAnsi="宋体" w:eastAsia="宋体" w:cs="宋体"/>
          <w:color w:val="auto"/>
          <w:highlight w:val="none"/>
        </w:rPr>
        <w:t>和政府采购云平台的要求编制、加密</w:t>
      </w:r>
      <w:r>
        <w:rPr>
          <w:rFonts w:hint="eastAsia" w:ascii="宋体" w:hAnsi="宋体" w:eastAsia="宋体" w:cs="宋体"/>
          <w:strike w:val="0"/>
          <w:dstrike w:val="0"/>
          <w:color w:val="auto"/>
          <w:highlight w:val="none"/>
        </w:rPr>
        <w:t>并上传</w:t>
      </w:r>
      <w:r>
        <w:rPr>
          <w:rFonts w:hint="eastAsia" w:ascii="宋体" w:hAnsi="宋体" w:eastAsia="宋体" w:cs="宋体"/>
          <w:color w:val="auto"/>
          <w:highlight w:val="none"/>
        </w:rPr>
        <w:t>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rPr>
        <w:t>.3</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r>
        <w:rPr>
          <w:rFonts w:hint="eastAsia" w:ascii="宋体" w:hAnsi="宋体" w:eastAsia="宋体" w:cs="宋体"/>
          <w:color w:val="auto"/>
          <w:highlight w:val="none"/>
          <w:lang w:val="en-US" w:eastAsia="zh-CN"/>
        </w:rPr>
        <w:t>应根据</w:t>
      </w:r>
      <w:r>
        <w:rPr>
          <w:rFonts w:hint="eastAsia" w:ascii="宋体" w:hAnsi="宋体" w:cs="宋体"/>
          <w:color w:val="auto"/>
          <w:highlight w:val="none"/>
          <w:lang w:val="en-US" w:eastAsia="zh-CN"/>
        </w:rPr>
        <w:t>采购</w:t>
      </w:r>
      <w:r>
        <w:rPr>
          <w:rFonts w:hint="eastAsia" w:ascii="宋体" w:hAnsi="宋体" w:eastAsia="宋体" w:cs="宋体"/>
          <w:color w:val="auto"/>
          <w:highlight w:val="none"/>
          <w:lang w:val="en-US" w:eastAsia="zh-CN"/>
        </w:rPr>
        <w:t>要求</w:t>
      </w:r>
      <w:r>
        <w:rPr>
          <w:rFonts w:hint="eastAsia" w:ascii="宋体" w:hAnsi="宋体" w:eastAsia="宋体" w:cs="宋体"/>
          <w:color w:val="auto"/>
          <w:highlight w:val="none"/>
        </w:rPr>
        <w:t>做好关联</w:t>
      </w:r>
      <w:r>
        <w:rPr>
          <w:rFonts w:hint="eastAsia" w:ascii="宋体" w:hAnsi="宋体" w:eastAsia="宋体" w:cs="宋体"/>
          <w:color w:val="auto"/>
          <w:highlight w:val="none"/>
          <w:lang w:val="en-US" w:eastAsia="zh-CN"/>
        </w:rPr>
        <w:t>定位</w:t>
      </w:r>
      <w:r>
        <w:rPr>
          <w:rFonts w:hint="eastAsia" w:ascii="宋体" w:hAnsi="宋体" w:eastAsia="宋体" w:cs="宋体"/>
          <w:color w:val="auto"/>
          <w:highlight w:val="none"/>
        </w:rPr>
        <w:t>，未</w:t>
      </w:r>
      <w:r>
        <w:rPr>
          <w:rFonts w:hint="eastAsia" w:ascii="宋体" w:hAnsi="宋体" w:eastAsia="宋体" w:cs="宋体"/>
          <w:color w:val="auto"/>
          <w:highlight w:val="none"/>
          <w:lang w:val="en-US" w:eastAsia="zh-CN"/>
        </w:rPr>
        <w:t>进行</w:t>
      </w:r>
      <w:r>
        <w:rPr>
          <w:rFonts w:hint="eastAsia" w:ascii="宋体" w:hAnsi="宋体" w:eastAsia="宋体" w:cs="宋体"/>
          <w:color w:val="auto"/>
          <w:highlight w:val="none"/>
        </w:rPr>
        <w:t>关联</w:t>
      </w:r>
      <w:r>
        <w:rPr>
          <w:rFonts w:hint="eastAsia" w:ascii="宋体" w:hAnsi="宋体" w:eastAsia="宋体" w:cs="宋体"/>
          <w:color w:val="auto"/>
          <w:highlight w:val="none"/>
          <w:lang w:val="en-US" w:eastAsia="zh-CN"/>
        </w:rPr>
        <w:t>定位</w:t>
      </w:r>
      <w:r>
        <w:rPr>
          <w:rFonts w:hint="eastAsia" w:ascii="宋体" w:hAnsi="宋体" w:eastAsia="宋体" w:cs="宋体"/>
          <w:color w:val="auto"/>
          <w:highlight w:val="none"/>
        </w:rPr>
        <w:t>而导致失分或无效投标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处理的风险由</w:t>
      </w:r>
      <w:r>
        <w:rPr>
          <w:rFonts w:hint="eastAsia" w:ascii="宋体" w:hAnsi="宋体" w:cs="宋体"/>
          <w:color w:val="auto"/>
          <w:highlight w:val="none"/>
          <w:lang w:eastAsia="zh-CN"/>
        </w:rPr>
        <w:t>供应商</w:t>
      </w:r>
      <w:r>
        <w:rPr>
          <w:rFonts w:hint="eastAsia" w:ascii="宋体" w:hAnsi="宋体" w:eastAsia="宋体" w:cs="宋体"/>
          <w:color w:val="auto"/>
          <w:highlight w:val="none"/>
        </w:rPr>
        <w:t>承担。</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11.4</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可自行</w:t>
      </w:r>
      <w:r>
        <w:rPr>
          <w:rFonts w:hint="eastAsia" w:ascii="宋体" w:hAnsi="宋体" w:eastAsia="宋体" w:cs="宋体"/>
          <w:color w:val="auto"/>
          <w:highlight w:val="none"/>
          <w:lang w:val="en-US" w:eastAsia="zh-CN"/>
        </w:rPr>
        <w:t>选择</w:t>
      </w:r>
      <w:r>
        <w:rPr>
          <w:rFonts w:hint="eastAsia" w:ascii="宋体" w:hAnsi="宋体" w:eastAsia="宋体" w:cs="宋体"/>
          <w:color w:val="auto"/>
          <w:highlight w:val="none"/>
        </w:rPr>
        <w:t>是否提交备份电子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文件，以便在上传的电子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文件解密失败后启用备份</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仅提交备份电子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文件的，投标响应无效。</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磋商响应</w:t>
      </w:r>
      <w:r>
        <w:rPr>
          <w:rFonts w:hint="eastAsia" w:ascii="宋体" w:hAnsi="宋体" w:eastAsia="宋体" w:cs="宋体"/>
          <w:b/>
          <w:bCs/>
          <w:color w:val="auto"/>
          <w:sz w:val="21"/>
          <w:szCs w:val="21"/>
          <w:highlight w:val="none"/>
        </w:rPr>
        <w:t>文件签署</w:t>
      </w:r>
      <w:r>
        <w:rPr>
          <w:rFonts w:hint="eastAsia" w:ascii="宋体" w:hAnsi="宋体" w:eastAsia="宋体" w:cs="宋体"/>
          <w:b/>
          <w:bCs/>
          <w:color w:val="auto"/>
          <w:sz w:val="21"/>
          <w:szCs w:val="21"/>
          <w:highlight w:val="none"/>
          <w:lang w:val="en-US" w:eastAsia="zh-CN"/>
        </w:rPr>
        <w:t>及密封</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.1组成</w:t>
      </w:r>
      <w:r>
        <w:rPr>
          <w:rFonts w:hint="eastAsia" w:ascii="宋体" w:hAnsi="宋体" w:cs="宋体"/>
          <w:color w:val="auto"/>
          <w:highlight w:val="none"/>
          <w:lang w:val="en-US" w:eastAsia="zh-CN"/>
        </w:rPr>
        <w:t>磋商响应</w:t>
      </w:r>
      <w:r>
        <w:rPr>
          <w:rFonts w:hint="eastAsia" w:ascii="宋体" w:hAnsi="宋体" w:eastAsia="宋体" w:cs="宋体"/>
          <w:color w:val="auto"/>
          <w:highlight w:val="none"/>
        </w:rPr>
        <w:t>文件的各项资料均应遵守本条</w:t>
      </w:r>
      <w:r>
        <w:rPr>
          <w:rFonts w:hint="eastAsia" w:ascii="宋体" w:hAnsi="宋体" w:eastAsia="宋体" w:cs="宋体"/>
          <w:color w:val="auto"/>
          <w:highlight w:val="none"/>
          <w:lang w:val="en-US" w:eastAsia="zh-CN"/>
        </w:rPr>
        <w:t>规定</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.2</w:t>
      </w:r>
      <w:r>
        <w:rPr>
          <w:rFonts w:hint="eastAsia" w:ascii="宋体" w:hAnsi="宋体" w:cs="宋体"/>
          <w:color w:val="auto"/>
          <w:highlight w:val="none"/>
          <w:lang w:eastAsia="zh-CN"/>
        </w:rPr>
        <w:t>供应商</w:t>
      </w:r>
      <w:r>
        <w:rPr>
          <w:rFonts w:hint="eastAsia" w:ascii="宋体" w:hAnsi="宋体" w:eastAsia="宋体" w:cs="宋体"/>
          <w:color w:val="auto"/>
          <w:highlight w:val="none"/>
        </w:rPr>
        <w:t>名称应填写全称，不能随意简称，要求加盖公章的应加盖公章</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CA电子签章</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.3</w:t>
      </w:r>
      <w:r>
        <w:rPr>
          <w:rFonts w:hint="eastAsia" w:ascii="宋体" w:hAnsi="宋体" w:cs="宋体"/>
          <w:color w:val="auto"/>
          <w:highlight w:val="none"/>
          <w:lang w:eastAsia="zh-CN"/>
        </w:rPr>
        <w:t>采购文件</w:t>
      </w:r>
      <w:r>
        <w:rPr>
          <w:rFonts w:hint="eastAsia" w:ascii="宋体" w:hAnsi="宋体" w:eastAsia="宋体" w:cs="宋体"/>
          <w:color w:val="auto"/>
          <w:highlight w:val="none"/>
        </w:rPr>
        <w:t>中规定的全权代表签名应由全权代表亲自签署，法定代表人可以签名或盖章。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12.4</w:t>
      </w:r>
      <w:r>
        <w:rPr>
          <w:rFonts w:hint="eastAsia" w:ascii="宋体" w:hAnsi="宋体" w:cs="宋体"/>
          <w:color w:val="auto"/>
          <w:highlight w:val="none"/>
          <w:lang w:val="en-US" w:eastAsia="zh-CN"/>
        </w:rPr>
        <w:t>供应商</w:t>
      </w:r>
      <w:r>
        <w:rPr>
          <w:rFonts w:hint="eastAsia" w:ascii="宋体" w:hAnsi="宋体" w:eastAsia="宋体" w:cs="宋体"/>
          <w:color w:val="auto"/>
          <w:highlight w:val="none"/>
          <w:lang w:val="en-US" w:eastAsia="zh-CN"/>
        </w:rPr>
        <w:t>选择提供</w:t>
      </w:r>
      <w:r>
        <w:rPr>
          <w:rFonts w:hint="eastAsia" w:ascii="宋体" w:hAnsi="宋体" w:eastAsia="宋体" w:cs="宋体"/>
          <w:color w:val="auto"/>
          <w:highlight w:val="none"/>
        </w:rPr>
        <w:t>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r>
        <w:rPr>
          <w:rFonts w:hint="eastAsia" w:ascii="宋体" w:hAnsi="宋体" w:eastAsia="宋体" w:cs="宋体"/>
          <w:color w:val="auto"/>
          <w:highlight w:val="none"/>
          <w:lang w:val="en-US" w:eastAsia="zh-CN"/>
        </w:rPr>
        <w:t>的，备份文件应以</w:t>
      </w:r>
      <w:r>
        <w:rPr>
          <w:rFonts w:hint="eastAsia" w:ascii="宋体" w:hAnsi="宋体" w:eastAsia="宋体" w:cs="宋体"/>
          <w:color w:val="auto"/>
          <w:highlight w:val="none"/>
        </w:rPr>
        <w:t>U盘为载体</w:t>
      </w:r>
      <w:r>
        <w:rPr>
          <w:rFonts w:hint="eastAsia" w:ascii="宋体" w:hAnsi="宋体" w:eastAsia="宋体" w:cs="宋体"/>
          <w:color w:val="auto"/>
          <w:highlight w:val="none"/>
          <w:lang w:val="en-US" w:eastAsia="zh-CN"/>
        </w:rPr>
        <w:t>并</w:t>
      </w:r>
      <w:r>
        <w:rPr>
          <w:rFonts w:hint="eastAsia" w:ascii="宋体" w:hAnsi="宋体" w:eastAsia="宋体" w:cs="宋体"/>
          <w:color w:val="auto"/>
          <w:highlight w:val="none"/>
        </w:rPr>
        <w:t>装袋密封</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密封袋上需</w:t>
      </w:r>
      <w:r>
        <w:rPr>
          <w:rFonts w:hint="eastAsia" w:ascii="宋体" w:hAnsi="宋体" w:eastAsia="宋体" w:cs="宋体"/>
          <w:color w:val="auto"/>
          <w:highlight w:val="none"/>
          <w:lang w:val="en-US" w:eastAsia="zh-CN"/>
        </w:rPr>
        <w:t>注明</w:t>
      </w:r>
      <w:r>
        <w:rPr>
          <w:rFonts w:hint="eastAsia" w:ascii="宋体" w:hAnsi="宋体" w:eastAsia="宋体" w:cs="宋体"/>
          <w:color w:val="auto"/>
          <w:highlight w:val="none"/>
        </w:rPr>
        <w:t>项目名称、项目编号、</w:t>
      </w:r>
      <w:r>
        <w:rPr>
          <w:rFonts w:hint="eastAsia" w:ascii="宋体" w:hAnsi="宋体" w:cs="宋体"/>
          <w:color w:val="auto"/>
          <w:highlight w:val="none"/>
          <w:lang w:eastAsia="zh-CN"/>
        </w:rPr>
        <w:t>供应商</w:t>
      </w:r>
      <w:r>
        <w:rPr>
          <w:rFonts w:hint="eastAsia" w:ascii="宋体" w:hAnsi="宋体" w:eastAsia="宋体" w:cs="宋体"/>
          <w:color w:val="auto"/>
          <w:highlight w:val="none"/>
        </w:rPr>
        <w:t>名称并加盖公章</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投标</w:t>
      </w:r>
      <w:r>
        <w:rPr>
          <w:rFonts w:hint="eastAsia" w:ascii="宋体" w:hAnsi="宋体" w:cs="宋体"/>
          <w:b/>
          <w:bCs/>
          <w:color w:val="auto"/>
          <w:sz w:val="21"/>
          <w:szCs w:val="21"/>
          <w:highlight w:val="none"/>
          <w:lang w:val="en-US" w:eastAsia="zh-CN"/>
        </w:rPr>
        <w:t>响应</w:t>
      </w:r>
      <w:r>
        <w:rPr>
          <w:rFonts w:hint="eastAsia" w:ascii="宋体" w:hAnsi="宋体" w:eastAsia="宋体" w:cs="宋体"/>
          <w:b/>
          <w:bCs/>
          <w:color w:val="auto"/>
          <w:sz w:val="21"/>
          <w:szCs w:val="21"/>
          <w:highlight w:val="none"/>
        </w:rPr>
        <w:t>报价</w:t>
      </w:r>
    </w:p>
    <w:p>
      <w:pPr>
        <w:spacing w:line="336"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.1投标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报价是履行合同的最终价格，包含购买货物及服务需交纳的所有税费及其他一切相关费用</w:t>
      </w:r>
      <w:r>
        <w:rPr>
          <w:rFonts w:hint="eastAsia" w:ascii="宋体" w:hAnsi="宋体" w:eastAsia="宋体" w:cs="宋体"/>
          <w:color w:val="auto"/>
          <w:highlight w:val="none"/>
        </w:rPr>
        <w:t>，具体详见本</w:t>
      </w:r>
      <w:r>
        <w:rPr>
          <w:rFonts w:hint="eastAsia" w:ascii="宋体" w:hAnsi="宋体" w:cs="宋体"/>
          <w:color w:val="auto"/>
          <w:highlight w:val="none"/>
          <w:lang w:eastAsia="zh-CN"/>
        </w:rPr>
        <w:t>采购文件</w:t>
      </w:r>
      <w:r>
        <w:rPr>
          <w:rFonts w:hint="eastAsia" w:ascii="宋体" w:hAnsi="宋体" w:eastAsia="宋体" w:cs="宋体"/>
          <w:color w:val="auto"/>
          <w:highlight w:val="none"/>
        </w:rPr>
        <w:t>第</w:t>
      </w:r>
      <w:r>
        <w:rPr>
          <w:rFonts w:hint="eastAsia" w:ascii="宋体" w:hAnsi="宋体" w:cs="宋体"/>
          <w:color w:val="auto"/>
          <w:highlight w:val="none"/>
          <w:lang w:val="en-US" w:eastAsia="zh-CN"/>
        </w:rPr>
        <w:t>四</w:t>
      </w:r>
      <w:r>
        <w:rPr>
          <w:rFonts w:hint="eastAsia" w:ascii="宋体" w:hAnsi="宋体" w:eastAsia="宋体" w:cs="宋体"/>
          <w:color w:val="auto"/>
          <w:highlight w:val="none"/>
        </w:rPr>
        <w:t>部分项目内容及要求。</w:t>
      </w:r>
    </w:p>
    <w:p>
      <w:pPr>
        <w:spacing w:line="336"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.2</w:t>
      </w:r>
      <w:r>
        <w:rPr>
          <w:rFonts w:hint="eastAsia" w:ascii="宋体" w:hAnsi="宋体" w:cs="宋体"/>
          <w:color w:val="auto"/>
          <w:highlight w:val="none"/>
          <w:lang w:eastAsia="zh-CN"/>
        </w:rPr>
        <w:t>供应商</w:t>
      </w:r>
      <w:r>
        <w:rPr>
          <w:rFonts w:hint="eastAsia" w:ascii="宋体" w:hAnsi="宋体" w:eastAsia="宋体" w:cs="宋体"/>
          <w:color w:val="auto"/>
          <w:highlight w:val="none"/>
        </w:rPr>
        <w:t>少报或漏报的工作量，采购人将视为已包含在投标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总价中，并不予调整。</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.3所有</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均以人民币报价。</w:t>
      </w:r>
      <w:r>
        <w:rPr>
          <w:rFonts w:hint="eastAsia" w:ascii="宋体" w:hAnsi="宋体" w:cs="宋体"/>
          <w:color w:val="auto"/>
          <w:highlight w:val="none"/>
          <w:lang w:eastAsia="zh-CN"/>
        </w:rPr>
        <w:t>供应商</w:t>
      </w:r>
      <w:r>
        <w:rPr>
          <w:rFonts w:hint="eastAsia" w:ascii="宋体" w:hAnsi="宋体" w:eastAsia="宋体" w:cs="宋体"/>
          <w:color w:val="auto"/>
          <w:highlight w:val="none"/>
        </w:rPr>
        <w:t>如需用外汇购入的设备，须折合人民币计入总报价中，总报价不受汇率变动影响。</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.4采购人不接受任何有选择的报价。</w:t>
      </w:r>
    </w:p>
    <w:p>
      <w:pPr>
        <w:spacing w:line="360" w:lineRule="auto"/>
        <w:rPr>
          <w:rFonts w:hint="eastAsia" w:ascii="宋体" w:hAnsi="宋体" w:eastAsia="宋体" w:cs="宋体"/>
          <w:b w:val="0"/>
          <w:bCs/>
          <w:color w:val="auto"/>
          <w:highlight w:val="none"/>
        </w:rPr>
      </w:pPr>
      <w:r>
        <w:rPr>
          <w:rFonts w:hint="eastAsia" w:ascii="宋体" w:hAnsi="宋体" w:eastAsia="宋体" w:cs="宋体"/>
          <w:b w:val="0"/>
          <w:bCs/>
          <w:color w:val="auto"/>
          <w:highlight w:val="none"/>
        </w:rPr>
        <w:t>1</w:t>
      </w:r>
      <w:r>
        <w:rPr>
          <w:rFonts w:hint="eastAsia" w:ascii="宋体" w:hAnsi="宋体" w:eastAsia="宋体" w:cs="宋体"/>
          <w:b w:val="0"/>
          <w:bCs/>
          <w:color w:val="auto"/>
          <w:highlight w:val="none"/>
          <w:lang w:val="en-US" w:eastAsia="zh-CN"/>
        </w:rPr>
        <w:t>3</w:t>
      </w:r>
      <w:r>
        <w:rPr>
          <w:rFonts w:hint="eastAsia" w:ascii="宋体" w:hAnsi="宋体" w:eastAsia="宋体" w:cs="宋体"/>
          <w:b w:val="0"/>
          <w:bCs/>
          <w:color w:val="auto"/>
          <w:highlight w:val="none"/>
        </w:rPr>
        <w:t>.5超出采购人最高限价的</w:t>
      </w:r>
      <w:r>
        <w:rPr>
          <w:rFonts w:hint="eastAsia" w:ascii="宋体" w:hAnsi="宋体" w:cs="宋体"/>
          <w:b w:val="0"/>
          <w:bCs/>
          <w:color w:val="auto"/>
          <w:highlight w:val="none"/>
          <w:lang w:val="en-US" w:eastAsia="zh-CN"/>
        </w:rPr>
        <w:t>响应</w:t>
      </w:r>
      <w:r>
        <w:rPr>
          <w:rFonts w:hint="eastAsia" w:ascii="宋体" w:hAnsi="宋体" w:eastAsia="宋体" w:cs="宋体"/>
          <w:b w:val="0"/>
          <w:bCs/>
          <w:color w:val="auto"/>
          <w:highlight w:val="none"/>
        </w:rPr>
        <w:t>为无效投标</w:t>
      </w:r>
      <w:r>
        <w:rPr>
          <w:rFonts w:hint="eastAsia" w:ascii="宋体" w:hAnsi="宋体" w:cs="宋体"/>
          <w:b w:val="0"/>
          <w:bCs/>
          <w:color w:val="auto"/>
          <w:highlight w:val="none"/>
          <w:lang w:val="en-US" w:eastAsia="zh-CN"/>
        </w:rPr>
        <w:t>响应</w:t>
      </w:r>
      <w:r>
        <w:rPr>
          <w:rFonts w:hint="eastAsia" w:ascii="宋体" w:hAnsi="宋体" w:eastAsia="宋体" w:cs="宋体"/>
          <w:b w:val="0"/>
          <w:bCs/>
          <w:color w:val="auto"/>
          <w:highlight w:val="none"/>
        </w:rPr>
        <w:t>。</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磋商响应</w:t>
      </w:r>
      <w:r>
        <w:rPr>
          <w:rFonts w:hint="eastAsia" w:ascii="宋体" w:hAnsi="宋体" w:eastAsia="宋体" w:cs="宋体"/>
          <w:b/>
          <w:bCs/>
          <w:color w:val="auto"/>
          <w:sz w:val="21"/>
          <w:szCs w:val="21"/>
          <w:highlight w:val="none"/>
        </w:rPr>
        <w:t>有效期</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.1本项目</w:t>
      </w:r>
      <w:r>
        <w:rPr>
          <w:rFonts w:hint="eastAsia" w:ascii="宋体" w:hAnsi="宋体" w:cs="宋体"/>
          <w:color w:val="auto"/>
          <w:highlight w:val="none"/>
          <w:lang w:val="en-US" w:eastAsia="zh-CN"/>
        </w:rPr>
        <w:t>磋商响应文件的</w:t>
      </w:r>
      <w:r>
        <w:rPr>
          <w:rFonts w:hint="eastAsia" w:ascii="宋体" w:hAnsi="宋体" w:eastAsia="宋体" w:cs="宋体"/>
          <w:color w:val="auto"/>
          <w:highlight w:val="none"/>
        </w:rPr>
        <w:t>有效期见本</w:t>
      </w:r>
      <w:r>
        <w:rPr>
          <w:rFonts w:hint="eastAsia" w:ascii="宋体" w:hAnsi="宋体" w:cs="宋体"/>
          <w:color w:val="auto"/>
          <w:highlight w:val="none"/>
          <w:lang w:eastAsia="zh-CN"/>
        </w:rPr>
        <w:t>采购文件</w:t>
      </w:r>
      <w:r>
        <w:rPr>
          <w:rFonts w:hint="eastAsia" w:ascii="宋体" w:hAnsi="宋体" w:eastAsia="宋体" w:cs="宋体"/>
          <w:color w:val="auto"/>
          <w:highlight w:val="none"/>
        </w:rPr>
        <w:t>前附表。</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文件应在有效期内保持有效，有效期短于这个规定期限的，将视为无效</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.2特殊情况下，在原</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有效期期满之前，采购代理机构可征得</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同意延长有效期，这种要求和答复都应以书面形式进行。</w:t>
      </w:r>
      <w:r>
        <w:rPr>
          <w:rFonts w:hint="eastAsia" w:ascii="宋体" w:hAnsi="宋体" w:cs="宋体"/>
          <w:color w:val="auto"/>
          <w:highlight w:val="none"/>
          <w:lang w:eastAsia="zh-CN"/>
        </w:rPr>
        <w:t>供应商</w:t>
      </w:r>
      <w:r>
        <w:rPr>
          <w:rFonts w:hint="eastAsia" w:ascii="宋体" w:hAnsi="宋体" w:eastAsia="宋体" w:cs="宋体"/>
          <w:color w:val="auto"/>
          <w:highlight w:val="none"/>
        </w:rPr>
        <w:t>可以拒绝接受延期要求。同意延长有效期的</w:t>
      </w:r>
      <w:r>
        <w:rPr>
          <w:rFonts w:hint="eastAsia" w:ascii="宋体" w:hAnsi="宋体" w:cs="宋体"/>
          <w:color w:val="auto"/>
          <w:highlight w:val="none"/>
          <w:lang w:eastAsia="zh-CN"/>
        </w:rPr>
        <w:t>供应商</w:t>
      </w:r>
      <w:r>
        <w:rPr>
          <w:rFonts w:hint="eastAsia" w:ascii="宋体" w:hAnsi="宋体" w:eastAsia="宋体" w:cs="宋体"/>
          <w:color w:val="auto"/>
          <w:highlight w:val="none"/>
        </w:rPr>
        <w:t>不能修改其投标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知识产权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.1供应商应保证在提供服务过程中或采购人在使用货物或货物的任何一部分时，不会侵犯任何第三方的知识产权，免受第三方提出侵犯其专利权、商标权或其它知识产权的起诉。</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.2</w:t>
      </w:r>
      <w:r>
        <w:rPr>
          <w:rFonts w:hint="eastAsia" w:ascii="宋体" w:hAnsi="宋体" w:cs="宋体"/>
          <w:color w:val="auto"/>
          <w:highlight w:val="none"/>
          <w:lang w:val="en-US" w:eastAsia="zh-CN"/>
        </w:rPr>
        <w:t>磋商响应</w:t>
      </w:r>
      <w:r>
        <w:rPr>
          <w:rFonts w:hint="eastAsia" w:ascii="宋体" w:hAnsi="宋体" w:eastAsia="宋体" w:cs="宋体"/>
          <w:color w:val="auto"/>
          <w:highlight w:val="none"/>
        </w:rPr>
        <w:t>报价应包括所有应支付的对专利权和版权、设计或其他知识产权而需要向其他方支付的版税等费用。</w:t>
      </w:r>
    </w:p>
    <w:p>
      <w:pPr>
        <w:spacing w:before="240" w:after="240" w:line="360" w:lineRule="auto"/>
        <w:jc w:val="center"/>
        <w:rPr>
          <w:rFonts w:hint="eastAsia" w:ascii="宋体" w:hAnsi="宋体" w:eastAsia="宋体" w:cs="宋体"/>
          <w:b/>
          <w:bCs/>
          <w:color w:val="auto"/>
          <w:sz w:val="32"/>
          <w:highlight w:val="none"/>
          <w:lang w:eastAsia="zh-CN"/>
        </w:rPr>
      </w:pPr>
      <w:r>
        <w:rPr>
          <w:rFonts w:hint="eastAsia" w:ascii="宋体" w:hAnsi="宋体" w:eastAsia="宋体" w:cs="宋体"/>
          <w:b/>
          <w:bCs/>
          <w:color w:val="auto"/>
          <w:sz w:val="32"/>
          <w:highlight w:val="none"/>
        </w:rPr>
        <w:t>D、磋商响应文件</w:t>
      </w:r>
      <w:r>
        <w:rPr>
          <w:rFonts w:hint="eastAsia" w:ascii="宋体" w:hAnsi="宋体" w:eastAsia="宋体" w:cs="宋体"/>
          <w:b/>
          <w:bCs/>
          <w:color w:val="auto"/>
          <w:sz w:val="32"/>
          <w:highlight w:val="none"/>
          <w:lang w:val="en-US" w:eastAsia="zh-CN"/>
        </w:rPr>
        <w:t>提交</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6、</w:t>
      </w:r>
      <w:r>
        <w:rPr>
          <w:rFonts w:hint="eastAsia" w:ascii="宋体" w:hAnsi="宋体" w:cs="宋体"/>
          <w:b/>
          <w:bCs/>
          <w:color w:val="auto"/>
          <w:sz w:val="21"/>
          <w:szCs w:val="21"/>
          <w:highlight w:val="none"/>
          <w:lang w:val="en-US" w:eastAsia="zh-CN"/>
        </w:rPr>
        <w:t>响应</w:t>
      </w:r>
      <w:r>
        <w:rPr>
          <w:rFonts w:hint="eastAsia" w:ascii="宋体" w:hAnsi="宋体" w:eastAsia="宋体" w:cs="宋体"/>
          <w:b/>
          <w:bCs/>
          <w:color w:val="auto"/>
          <w:sz w:val="21"/>
          <w:szCs w:val="21"/>
          <w:highlight w:val="none"/>
        </w:rPr>
        <w:t>截止时间和</w:t>
      </w:r>
      <w:r>
        <w:rPr>
          <w:rFonts w:hint="eastAsia" w:ascii="宋体" w:hAnsi="宋体" w:cs="宋体"/>
          <w:b/>
          <w:bCs/>
          <w:color w:val="auto"/>
          <w:sz w:val="21"/>
          <w:szCs w:val="21"/>
          <w:highlight w:val="none"/>
          <w:lang w:val="en-US" w:eastAsia="zh-CN"/>
        </w:rPr>
        <w:t>磋商</w:t>
      </w:r>
      <w:r>
        <w:rPr>
          <w:rFonts w:hint="eastAsia" w:ascii="宋体" w:hAnsi="宋体" w:eastAsia="宋体" w:cs="宋体"/>
          <w:b/>
          <w:bCs/>
          <w:color w:val="auto"/>
          <w:sz w:val="21"/>
          <w:szCs w:val="21"/>
          <w:highlight w:val="none"/>
        </w:rPr>
        <w:t>地点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投标响应</w:t>
      </w:r>
      <w:r>
        <w:rPr>
          <w:rFonts w:hint="eastAsia" w:ascii="宋体" w:hAnsi="宋体" w:eastAsia="宋体" w:cs="宋体"/>
          <w:color w:val="auto"/>
          <w:sz w:val="21"/>
          <w:szCs w:val="21"/>
          <w:highlight w:val="none"/>
        </w:rPr>
        <w:t>截止时间和</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地点见</w:t>
      </w:r>
      <w:r>
        <w:rPr>
          <w:rFonts w:hint="eastAsia" w:ascii="宋体" w:hAnsi="宋体" w:cs="宋体"/>
          <w:color w:val="auto"/>
          <w:sz w:val="21"/>
          <w:szCs w:val="21"/>
          <w:highlight w:val="none"/>
          <w:lang w:val="en-US" w:eastAsia="zh-CN"/>
        </w:rPr>
        <w:t>本项目</w:t>
      </w:r>
      <w:r>
        <w:rPr>
          <w:rFonts w:hint="eastAsia" w:ascii="宋体" w:hAnsi="宋体" w:eastAsia="宋体" w:cs="宋体"/>
          <w:color w:val="auto"/>
          <w:sz w:val="21"/>
          <w:szCs w:val="21"/>
          <w:highlight w:val="none"/>
        </w:rPr>
        <w:t>采购公告和前附表。</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16.2</w:t>
      </w:r>
      <w:r>
        <w:rPr>
          <w:rFonts w:hint="eastAsia" w:ascii="宋体" w:hAnsi="宋体" w:eastAsia="宋体" w:cs="宋体"/>
          <w:color w:val="auto"/>
          <w:sz w:val="21"/>
          <w:szCs w:val="21"/>
          <w:highlight w:val="none"/>
        </w:rPr>
        <w:t>采购代理机构推迟</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截止时间或更改</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地点，将以</w:t>
      </w:r>
      <w:r>
        <w:rPr>
          <w:rFonts w:hint="eastAsia" w:ascii="宋体" w:hAnsi="宋体" w:eastAsia="宋体" w:cs="宋体"/>
          <w:color w:val="auto"/>
          <w:sz w:val="21"/>
          <w:szCs w:val="21"/>
          <w:highlight w:val="none"/>
          <w:lang w:val="en-US" w:eastAsia="zh-CN"/>
        </w:rPr>
        <w:t>更正</w:t>
      </w:r>
      <w:r>
        <w:rPr>
          <w:rFonts w:hint="eastAsia" w:ascii="宋体" w:hAnsi="宋体" w:eastAsia="宋体" w:cs="宋体"/>
          <w:color w:val="auto"/>
          <w:sz w:val="21"/>
          <w:szCs w:val="21"/>
          <w:highlight w:val="none"/>
        </w:rPr>
        <w:t>公告的方式通知所有</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。在这种情况下，采购人和</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的权利和义务将受到新的截止时间和新的地点的约束。</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val="en-US" w:eastAsia="zh-CN"/>
        </w:rPr>
        <w:t>7、</w:t>
      </w:r>
      <w:r>
        <w:rPr>
          <w:rFonts w:hint="eastAsia" w:ascii="宋体" w:hAnsi="宋体" w:cs="宋体"/>
          <w:b/>
          <w:bCs/>
          <w:color w:val="auto"/>
          <w:sz w:val="21"/>
          <w:szCs w:val="21"/>
          <w:highlight w:val="none"/>
          <w:lang w:val="en-US" w:eastAsia="zh-CN"/>
        </w:rPr>
        <w:t>响应</w:t>
      </w:r>
      <w:r>
        <w:rPr>
          <w:rFonts w:hint="eastAsia" w:ascii="宋体" w:hAnsi="宋体" w:eastAsia="宋体" w:cs="宋体"/>
          <w:b/>
          <w:bCs/>
          <w:color w:val="auto"/>
          <w:sz w:val="21"/>
          <w:szCs w:val="21"/>
          <w:highlight w:val="none"/>
        </w:rPr>
        <w:t>文件的</w:t>
      </w:r>
      <w:r>
        <w:rPr>
          <w:rFonts w:hint="eastAsia" w:ascii="宋体" w:hAnsi="宋体" w:eastAsia="宋体" w:cs="宋体"/>
          <w:b/>
          <w:bCs/>
          <w:color w:val="auto"/>
          <w:sz w:val="21"/>
          <w:szCs w:val="21"/>
          <w:highlight w:val="none"/>
          <w:lang w:val="en-US" w:eastAsia="zh-CN"/>
        </w:rPr>
        <w:t>提交、</w:t>
      </w:r>
      <w:r>
        <w:rPr>
          <w:rFonts w:hint="eastAsia" w:ascii="宋体" w:hAnsi="宋体" w:eastAsia="宋体" w:cs="宋体"/>
          <w:b/>
          <w:bCs/>
          <w:color w:val="auto"/>
          <w:sz w:val="21"/>
          <w:szCs w:val="21"/>
          <w:highlight w:val="none"/>
        </w:rPr>
        <w:t>补充、修改和撤回</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rPr>
        <w:t>必须在</w:t>
      </w:r>
      <w:r>
        <w:rPr>
          <w:rFonts w:hint="eastAsia" w:ascii="宋体" w:hAnsi="宋体" w:eastAsia="宋体" w:cs="宋体"/>
          <w:color w:val="auto"/>
          <w:sz w:val="21"/>
          <w:szCs w:val="21"/>
          <w:highlight w:val="none"/>
          <w:lang w:val="en-US" w:eastAsia="zh-CN"/>
        </w:rPr>
        <w:t>提交（上传）</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文件截止时间前</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将加密的电子</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上传至政采云平台，逾期上传的投标</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无效。</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17.2选择提交备份电子</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文件的</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应</w:t>
      </w: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val="en-US" w:eastAsia="zh-CN"/>
        </w:rPr>
        <w:t>提交（上传）</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文件截止时间前</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将</w:t>
      </w:r>
      <w:r>
        <w:rPr>
          <w:rFonts w:hint="eastAsia" w:ascii="宋体" w:hAnsi="宋体" w:eastAsia="宋体" w:cs="宋体"/>
          <w:color w:val="auto"/>
          <w:highlight w:val="none"/>
        </w:rPr>
        <w:t>密封</w:t>
      </w:r>
      <w:r>
        <w:rPr>
          <w:rFonts w:hint="eastAsia" w:ascii="宋体" w:hAnsi="宋体" w:eastAsia="宋体" w:cs="宋体"/>
          <w:color w:val="auto"/>
          <w:highlight w:val="none"/>
          <w:lang w:val="en-US" w:eastAsia="zh-CN"/>
        </w:rPr>
        <w:t>的</w:t>
      </w:r>
      <w:r>
        <w:rPr>
          <w:rFonts w:hint="eastAsia" w:ascii="宋体" w:hAnsi="宋体" w:eastAsia="宋体" w:cs="宋体"/>
          <w:color w:val="auto"/>
          <w:sz w:val="21"/>
          <w:szCs w:val="21"/>
          <w:highlight w:val="none"/>
          <w:lang w:val="en-US" w:eastAsia="zh-CN"/>
        </w:rPr>
        <w:t>备</w:t>
      </w:r>
      <w:r>
        <w:rPr>
          <w:rFonts w:hint="eastAsia" w:ascii="宋体" w:hAnsi="宋体" w:eastAsia="宋体" w:cs="宋体"/>
          <w:color w:val="auto"/>
          <w:sz w:val="21"/>
          <w:szCs w:val="21"/>
          <w:highlight w:val="none"/>
          <w:lang w:val="en-US" w:eastAsia="zh-CN"/>
        </w:rPr>
        <w:t>份电子</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文件送达至</w:t>
      </w:r>
      <w:r>
        <w:rPr>
          <w:rFonts w:hint="eastAsia" w:ascii="宋体" w:hAnsi="宋体" w:cs="宋体"/>
          <w:color w:val="auto"/>
          <w:sz w:val="21"/>
          <w:szCs w:val="21"/>
          <w:highlight w:val="none"/>
          <w:lang w:val="en-US" w:eastAsia="zh-CN"/>
        </w:rPr>
        <w:t>磋商会议</w:t>
      </w:r>
      <w:r>
        <w:rPr>
          <w:rFonts w:hint="eastAsia" w:ascii="宋体" w:hAnsi="宋体" w:eastAsia="宋体" w:cs="宋体"/>
          <w:color w:val="auto"/>
          <w:sz w:val="21"/>
          <w:szCs w:val="21"/>
          <w:highlight w:val="none"/>
          <w:lang w:val="en-US" w:eastAsia="zh-CN"/>
        </w:rPr>
        <w:t>现场，</w:t>
      </w:r>
      <w:r>
        <w:rPr>
          <w:rFonts w:hint="eastAsia" w:ascii="宋体" w:hAnsi="宋体" w:eastAsia="宋体" w:cs="宋体"/>
          <w:color w:val="auto"/>
          <w:highlight w:val="none"/>
        </w:rPr>
        <w:t>采购代理机构按要求进行签收登记。</w:t>
      </w:r>
      <w:r>
        <w:rPr>
          <w:rFonts w:hint="eastAsia" w:ascii="宋体" w:hAnsi="宋体" w:eastAsia="宋体" w:cs="宋体"/>
          <w:color w:val="auto"/>
          <w:sz w:val="21"/>
          <w:szCs w:val="21"/>
          <w:highlight w:val="none"/>
          <w:lang w:val="en-US" w:eastAsia="zh-CN"/>
        </w:rPr>
        <w:t>逾期送达或</w:t>
      </w:r>
      <w:r>
        <w:rPr>
          <w:rFonts w:hint="eastAsia" w:ascii="宋体" w:hAnsi="宋体" w:eastAsia="宋体" w:cs="宋体"/>
          <w:b w:val="0"/>
          <w:bCs w:val="0"/>
          <w:color w:val="auto"/>
          <w:highlight w:val="none"/>
          <w:lang w:eastAsia="zh-CN"/>
        </w:rPr>
        <w:t>未按要求密封的</w:t>
      </w:r>
      <w:r>
        <w:rPr>
          <w:rFonts w:hint="eastAsia" w:ascii="宋体" w:hAnsi="宋体" w:eastAsia="宋体" w:cs="宋体"/>
          <w:color w:val="auto"/>
          <w:sz w:val="21"/>
          <w:szCs w:val="21"/>
          <w:highlight w:val="none"/>
          <w:lang w:val="en-US" w:eastAsia="zh-CN"/>
        </w:rPr>
        <w:t>备份电子</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w:t>
      </w:r>
      <w:r>
        <w:rPr>
          <w:rFonts w:hint="eastAsia" w:ascii="宋体" w:hAnsi="宋体" w:eastAsia="宋体" w:cs="宋体"/>
          <w:color w:val="auto"/>
          <w:sz w:val="21"/>
          <w:szCs w:val="21"/>
          <w:highlight w:val="none"/>
        </w:rPr>
        <w:t>采购代理机构拒绝接收。</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17.3</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rPr>
        <w:t>截止时间前，</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可以对</w:t>
      </w:r>
      <w:r>
        <w:rPr>
          <w:rFonts w:hint="eastAsia" w:ascii="宋体" w:hAnsi="宋体" w:eastAsia="宋体" w:cs="宋体"/>
          <w:color w:val="auto"/>
          <w:sz w:val="21"/>
          <w:szCs w:val="21"/>
          <w:highlight w:val="none"/>
          <w:lang w:val="en-US" w:eastAsia="zh-CN"/>
        </w:rPr>
        <w:t>已上传的</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电子</w:t>
      </w:r>
      <w:r>
        <w:rPr>
          <w:rFonts w:hint="eastAsia" w:ascii="宋体" w:hAnsi="宋体" w:eastAsia="宋体" w:cs="宋体"/>
          <w:color w:val="auto"/>
          <w:sz w:val="21"/>
          <w:szCs w:val="21"/>
          <w:highlight w:val="none"/>
        </w:rPr>
        <w:t>文件进行补充和修改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补充或者修改</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文件的，应先撤回原</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w:t>
      </w:r>
      <w:r>
        <w:rPr>
          <w:rFonts w:hint="eastAsia" w:ascii="宋体" w:hAnsi="宋体" w:eastAsia="宋体" w:cs="宋体"/>
          <w:color w:val="auto"/>
          <w:sz w:val="21"/>
          <w:szCs w:val="21"/>
          <w:highlight w:val="none"/>
          <w:lang w:val="en-US" w:eastAsia="zh-CN"/>
        </w:rPr>
        <w:t>再将</w:t>
      </w:r>
      <w:r>
        <w:rPr>
          <w:rFonts w:hint="eastAsia" w:ascii="宋体" w:hAnsi="宋体" w:eastAsia="宋体" w:cs="宋体"/>
          <w:color w:val="auto"/>
          <w:sz w:val="21"/>
          <w:szCs w:val="21"/>
          <w:highlight w:val="none"/>
        </w:rPr>
        <w:t>补充、修改后</w:t>
      </w:r>
      <w:r>
        <w:rPr>
          <w:rFonts w:hint="eastAsia" w:ascii="宋体" w:hAnsi="宋体" w:eastAsia="宋体" w:cs="宋体"/>
          <w:color w:val="auto"/>
          <w:sz w:val="21"/>
          <w:szCs w:val="21"/>
          <w:highlight w:val="none"/>
          <w:lang w:val="en-US" w:eastAsia="zh-CN"/>
        </w:rPr>
        <w:t>的</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文件加密</w:t>
      </w:r>
      <w:r>
        <w:rPr>
          <w:rFonts w:hint="eastAsia" w:ascii="宋体" w:hAnsi="宋体" w:eastAsia="宋体" w:cs="宋体"/>
          <w:color w:val="auto"/>
          <w:sz w:val="21"/>
          <w:szCs w:val="21"/>
          <w:highlight w:val="none"/>
        </w:rPr>
        <w:t>重新</w:t>
      </w:r>
      <w:r>
        <w:rPr>
          <w:rFonts w:hint="eastAsia" w:ascii="宋体" w:hAnsi="宋体" w:eastAsia="宋体" w:cs="宋体"/>
          <w:color w:val="auto"/>
          <w:sz w:val="21"/>
          <w:szCs w:val="21"/>
          <w:highlight w:val="none"/>
          <w:lang w:val="en-US" w:eastAsia="zh-CN"/>
        </w:rPr>
        <w:t>上传提交</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rPr>
        <w:t>截止时间前未完成上传的，视为</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文件撤回。不接受其他途径的补充和修改。</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17.4</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截止时间前，</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可以撤回</w:t>
      </w:r>
      <w:r>
        <w:rPr>
          <w:rFonts w:hint="eastAsia" w:ascii="宋体" w:hAnsi="宋体" w:eastAsia="宋体" w:cs="宋体"/>
          <w:color w:val="auto"/>
          <w:sz w:val="21"/>
          <w:szCs w:val="21"/>
          <w:highlight w:val="none"/>
          <w:lang w:val="en-US" w:eastAsia="zh-CN"/>
        </w:rPr>
        <w:t>已上传的</w:t>
      </w:r>
      <w:r>
        <w:rPr>
          <w:rFonts w:hint="eastAsia" w:ascii="宋体" w:hAnsi="宋体" w:eastAsia="宋体" w:cs="宋体"/>
          <w:color w:val="auto"/>
          <w:sz w:val="21"/>
          <w:szCs w:val="21"/>
          <w:highlight w:val="none"/>
        </w:rPr>
        <w:t>电子</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7.5</w:t>
      </w:r>
      <w:r>
        <w:rPr>
          <w:rFonts w:hint="eastAsia" w:ascii="宋体" w:hAnsi="宋体" w:cs="宋体"/>
          <w:color w:val="auto"/>
          <w:sz w:val="21"/>
          <w:szCs w:val="21"/>
          <w:highlight w:val="none"/>
          <w:lang w:val="en-US" w:eastAsia="zh-CN"/>
        </w:rPr>
        <w:t>响应文件</w:t>
      </w:r>
      <w:r>
        <w:rPr>
          <w:rFonts w:hint="eastAsia" w:ascii="宋体" w:hAnsi="宋体" w:eastAsia="宋体" w:cs="宋体"/>
          <w:color w:val="auto"/>
          <w:sz w:val="21"/>
          <w:szCs w:val="21"/>
          <w:highlight w:val="none"/>
        </w:rPr>
        <w:t>开</w:t>
      </w:r>
      <w:r>
        <w:rPr>
          <w:rFonts w:hint="eastAsia" w:ascii="宋体" w:hAnsi="宋体" w:cs="宋体"/>
          <w:color w:val="auto"/>
          <w:sz w:val="21"/>
          <w:szCs w:val="21"/>
          <w:highlight w:val="none"/>
          <w:lang w:val="en-US" w:eastAsia="zh-CN"/>
        </w:rPr>
        <w:t>启</w:t>
      </w:r>
      <w:r>
        <w:rPr>
          <w:rFonts w:hint="eastAsia" w:ascii="宋体" w:hAnsi="宋体" w:eastAsia="宋体" w:cs="宋体"/>
          <w:color w:val="auto"/>
          <w:sz w:val="21"/>
          <w:szCs w:val="21"/>
          <w:highlight w:val="none"/>
        </w:rPr>
        <w:t>后，</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不得撤回</w:t>
      </w:r>
      <w:r>
        <w:rPr>
          <w:rFonts w:hint="eastAsia" w:ascii="宋体" w:hAnsi="宋体" w:cs="宋体"/>
          <w:color w:val="auto"/>
          <w:sz w:val="21"/>
          <w:szCs w:val="21"/>
          <w:highlight w:val="none"/>
          <w:lang w:val="en-US" w:eastAsia="zh-CN"/>
        </w:rPr>
        <w:t>磋商响应文件</w:t>
      </w:r>
      <w:r>
        <w:rPr>
          <w:rFonts w:hint="eastAsia" w:ascii="宋体" w:hAnsi="宋体" w:eastAsia="宋体" w:cs="宋体"/>
          <w:color w:val="auto"/>
          <w:sz w:val="21"/>
          <w:szCs w:val="21"/>
          <w:highlight w:val="none"/>
        </w:rPr>
        <w:t>，否则报采购监督部门处理。</w:t>
      </w:r>
    </w:p>
    <w:p>
      <w:pPr>
        <w:spacing w:before="240" w:after="240" w:line="360" w:lineRule="auto"/>
        <w:jc w:val="center"/>
        <w:rPr>
          <w:rFonts w:hint="eastAsia" w:ascii="宋体" w:hAnsi="宋体" w:eastAsia="宋体" w:cs="宋体"/>
          <w:b/>
          <w:bCs/>
          <w:color w:val="auto"/>
          <w:sz w:val="32"/>
          <w:highlight w:val="none"/>
          <w:lang w:eastAsia="zh-CN"/>
        </w:rPr>
      </w:pPr>
      <w:r>
        <w:rPr>
          <w:rFonts w:hint="eastAsia" w:ascii="宋体" w:hAnsi="宋体" w:eastAsia="宋体" w:cs="宋体"/>
          <w:b/>
          <w:bCs/>
          <w:color w:val="auto"/>
          <w:sz w:val="32"/>
          <w:highlight w:val="none"/>
        </w:rPr>
        <w:t>E、</w:t>
      </w:r>
      <w:r>
        <w:rPr>
          <w:rFonts w:hint="eastAsia" w:ascii="宋体" w:hAnsi="宋体" w:cs="宋体"/>
          <w:b/>
          <w:bCs/>
          <w:color w:val="auto"/>
          <w:sz w:val="32"/>
          <w:highlight w:val="none"/>
          <w:lang w:val="en-US" w:eastAsia="zh-CN"/>
        </w:rPr>
        <w:t>开启响应文件</w:t>
      </w:r>
      <w:r>
        <w:rPr>
          <w:rFonts w:hint="eastAsia" w:ascii="宋体" w:hAnsi="宋体" w:eastAsia="宋体" w:cs="宋体"/>
          <w:b/>
          <w:bCs/>
          <w:color w:val="auto"/>
          <w:sz w:val="32"/>
          <w:highlight w:val="none"/>
        </w:rPr>
        <w:t>和</w:t>
      </w:r>
      <w:r>
        <w:rPr>
          <w:rFonts w:hint="eastAsia" w:ascii="宋体" w:hAnsi="宋体" w:cs="宋体"/>
          <w:b/>
          <w:bCs/>
          <w:color w:val="auto"/>
          <w:sz w:val="32"/>
          <w:highlight w:val="none"/>
          <w:lang w:val="en-US" w:eastAsia="zh-CN"/>
        </w:rPr>
        <w:t>磋商</w:t>
      </w:r>
      <w:r>
        <w:rPr>
          <w:rFonts w:hint="eastAsia" w:ascii="宋体" w:hAnsi="宋体" w:eastAsia="宋体" w:cs="宋体"/>
          <w:b/>
          <w:bCs/>
          <w:color w:val="auto"/>
          <w:sz w:val="32"/>
          <w:highlight w:val="none"/>
        </w:rPr>
        <w:t>评</w:t>
      </w:r>
      <w:r>
        <w:rPr>
          <w:rFonts w:hint="eastAsia" w:ascii="宋体" w:hAnsi="宋体" w:cs="宋体"/>
          <w:b/>
          <w:bCs/>
          <w:color w:val="auto"/>
          <w:sz w:val="32"/>
          <w:highlight w:val="none"/>
          <w:lang w:val="en-US" w:eastAsia="zh-CN"/>
        </w:rPr>
        <w:t>审</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18、</w:t>
      </w:r>
      <w:r>
        <w:rPr>
          <w:rFonts w:hint="eastAsia" w:ascii="宋体" w:hAnsi="宋体" w:eastAsia="宋体" w:cs="宋体"/>
          <w:b/>
          <w:bCs/>
          <w:color w:val="auto"/>
          <w:sz w:val="21"/>
          <w:szCs w:val="21"/>
          <w:highlight w:val="none"/>
        </w:rPr>
        <w:t>开启响应文件</w:t>
      </w:r>
    </w:p>
    <w:p>
      <w:pPr>
        <w:spacing w:line="360" w:lineRule="auto"/>
        <w:rPr>
          <w:rFonts w:hint="eastAsia" w:ascii="宋体" w:hAnsi="宋体" w:eastAsia="宋体" w:cs="宋体"/>
          <w:color w:val="auto"/>
          <w:highlight w:val="none"/>
        </w:rPr>
      </w:pPr>
      <w:r>
        <w:rPr>
          <w:rFonts w:hint="eastAsia" w:ascii="宋体" w:hAnsi="宋体" w:eastAsia="宋体" w:cs="宋体"/>
          <w:b w:val="0"/>
          <w:bCs w:val="0"/>
          <w:color w:val="auto"/>
          <w:sz w:val="21"/>
          <w:szCs w:val="21"/>
          <w:highlight w:val="none"/>
          <w:lang w:val="en-US" w:eastAsia="zh-CN"/>
        </w:rPr>
        <w:t>18</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color w:val="auto"/>
          <w:highlight w:val="none"/>
        </w:rPr>
        <w:t>采购代理机构按</w:t>
      </w:r>
      <w:r>
        <w:rPr>
          <w:rFonts w:hint="eastAsia" w:ascii="宋体" w:hAnsi="宋体" w:cs="宋体"/>
          <w:color w:val="auto"/>
          <w:highlight w:val="none"/>
          <w:lang w:eastAsia="zh-CN"/>
        </w:rPr>
        <w:t>采购文件</w:t>
      </w:r>
      <w:r>
        <w:rPr>
          <w:rFonts w:hint="eastAsia" w:ascii="宋体" w:hAnsi="宋体" w:eastAsia="宋体" w:cs="宋体"/>
          <w:color w:val="auto"/>
          <w:highlight w:val="none"/>
        </w:rPr>
        <w:t>规定的时间、地点</w:t>
      </w:r>
      <w:r>
        <w:rPr>
          <w:rFonts w:hint="eastAsia" w:ascii="宋体" w:hAnsi="宋体" w:cs="宋体"/>
          <w:color w:val="auto"/>
          <w:highlight w:val="none"/>
          <w:lang w:val="en-US" w:eastAsia="zh-CN"/>
        </w:rPr>
        <w:t>开启磋商响应文件</w:t>
      </w:r>
      <w:r>
        <w:rPr>
          <w:rFonts w:hint="eastAsia" w:ascii="宋体" w:hAnsi="宋体" w:eastAsia="宋体" w:cs="宋体"/>
          <w:color w:val="auto"/>
          <w:highlight w:val="none"/>
        </w:rPr>
        <w:t>。</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18.2</w:t>
      </w:r>
      <w:r>
        <w:rPr>
          <w:rFonts w:hint="eastAsia" w:ascii="宋体" w:hAnsi="宋体" w:eastAsia="宋体" w:cs="宋体"/>
          <w:b w:val="0"/>
          <w:bCs w:val="0"/>
          <w:color w:val="auto"/>
          <w:sz w:val="21"/>
          <w:szCs w:val="21"/>
          <w:highlight w:val="none"/>
        </w:rPr>
        <w:t>供应商</w:t>
      </w:r>
      <w:r>
        <w:rPr>
          <w:rFonts w:hint="eastAsia" w:ascii="宋体" w:hAnsi="宋体" w:eastAsia="宋体" w:cs="宋体"/>
          <w:b w:val="0"/>
          <w:bCs w:val="0"/>
          <w:color w:val="auto"/>
          <w:sz w:val="21"/>
          <w:szCs w:val="21"/>
          <w:highlight w:val="none"/>
          <w:lang w:val="en-US" w:eastAsia="zh-CN"/>
        </w:rPr>
        <w:t>应</w:t>
      </w:r>
      <w:r>
        <w:rPr>
          <w:rFonts w:hint="eastAsia" w:ascii="宋体" w:hAnsi="宋体" w:eastAsia="宋体" w:cs="宋体"/>
          <w:b w:val="0"/>
          <w:bCs w:val="0"/>
          <w:color w:val="auto"/>
          <w:sz w:val="21"/>
          <w:szCs w:val="21"/>
          <w:highlight w:val="none"/>
        </w:rPr>
        <w:t>准时通过政采云平台在线参加</w:t>
      </w:r>
      <w:r>
        <w:rPr>
          <w:rFonts w:hint="eastAsia" w:ascii="宋体" w:hAnsi="宋体" w:cs="宋体"/>
          <w:b w:val="0"/>
          <w:bCs w:val="0"/>
          <w:color w:val="auto"/>
          <w:sz w:val="21"/>
          <w:szCs w:val="21"/>
          <w:highlight w:val="none"/>
          <w:lang w:val="en-US" w:eastAsia="zh-CN"/>
        </w:rPr>
        <w:t>响应文件的开启</w:t>
      </w:r>
      <w:r>
        <w:rPr>
          <w:rFonts w:hint="eastAsia" w:ascii="宋体" w:hAnsi="宋体" w:eastAsia="宋体" w:cs="宋体"/>
          <w:b w:val="0"/>
          <w:bCs w:val="0"/>
          <w:color w:val="auto"/>
          <w:sz w:val="21"/>
          <w:szCs w:val="21"/>
          <w:highlight w:val="none"/>
        </w:rPr>
        <w:t>。</w:t>
      </w:r>
    </w:p>
    <w:p>
      <w:pPr>
        <w:spacing w:line="360" w:lineRule="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18.3本项目</w:t>
      </w:r>
      <w:r>
        <w:rPr>
          <w:rFonts w:hint="eastAsia" w:ascii="宋体" w:hAnsi="宋体" w:cs="宋体"/>
          <w:b w:val="0"/>
          <w:bCs w:val="0"/>
          <w:color w:val="auto"/>
          <w:sz w:val="21"/>
          <w:szCs w:val="21"/>
          <w:highlight w:val="none"/>
          <w:lang w:val="en-US" w:eastAsia="zh-CN"/>
        </w:rPr>
        <w:t>采用现场</w:t>
      </w:r>
      <w:r>
        <w:rPr>
          <w:rFonts w:hint="eastAsia" w:ascii="宋体" w:hAnsi="宋体" w:eastAsia="宋体" w:cs="宋体"/>
          <w:b w:val="0"/>
          <w:bCs w:val="0"/>
          <w:color w:val="auto"/>
          <w:sz w:val="21"/>
          <w:szCs w:val="21"/>
          <w:highlight w:val="none"/>
          <w:lang w:val="en-US" w:eastAsia="zh-CN"/>
        </w:rPr>
        <w:t>磋商方式，供应商须派法定代表人或其授权代表到场</w:t>
      </w:r>
      <w:r>
        <w:rPr>
          <w:rFonts w:hint="eastAsia" w:ascii="宋体" w:hAnsi="宋体" w:cs="宋体"/>
          <w:b w:val="0"/>
          <w:bCs w:val="0"/>
          <w:color w:val="auto"/>
          <w:sz w:val="21"/>
          <w:szCs w:val="21"/>
          <w:highlight w:val="none"/>
          <w:lang w:val="en-US" w:eastAsia="zh-CN"/>
        </w:rPr>
        <w:t>参加</w:t>
      </w:r>
      <w:r>
        <w:rPr>
          <w:rFonts w:hint="eastAsia" w:ascii="宋体" w:hAnsi="宋体" w:eastAsia="宋体" w:cs="宋体"/>
          <w:b w:val="0"/>
          <w:bCs w:val="0"/>
          <w:color w:val="auto"/>
          <w:sz w:val="21"/>
          <w:szCs w:val="21"/>
          <w:highlight w:val="none"/>
          <w:lang w:val="en-US" w:eastAsia="zh-CN"/>
        </w:rPr>
        <w:t>，否则其</w:t>
      </w:r>
      <w:r>
        <w:rPr>
          <w:rFonts w:hint="eastAsia" w:ascii="宋体" w:hAnsi="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lang w:val="en-US" w:eastAsia="zh-CN"/>
        </w:rPr>
        <w:t>响应无效。</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18.4</w:t>
      </w:r>
      <w:r>
        <w:rPr>
          <w:rFonts w:hint="eastAsia" w:ascii="宋体" w:hAnsi="宋体" w:cs="宋体"/>
          <w:color w:val="auto"/>
          <w:highlight w:val="none"/>
          <w:lang w:val="en-US" w:eastAsia="zh-CN"/>
        </w:rPr>
        <w:t>磋商</w:t>
      </w:r>
      <w:r>
        <w:rPr>
          <w:rFonts w:hint="eastAsia" w:ascii="宋体" w:hAnsi="宋体" w:eastAsia="宋体" w:cs="宋体"/>
          <w:color w:val="auto"/>
          <w:highlight w:val="none"/>
          <w:lang w:val="en-US" w:eastAsia="zh-CN"/>
        </w:rPr>
        <w:t>会议由采购代理机构主持，并按以下程序进行：</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（1）主持人宣布</w:t>
      </w:r>
      <w:r>
        <w:rPr>
          <w:rFonts w:hint="eastAsia" w:ascii="宋体" w:hAnsi="宋体" w:cs="宋体"/>
          <w:color w:val="auto"/>
          <w:highlight w:val="none"/>
          <w:lang w:val="en-US" w:eastAsia="zh-CN"/>
        </w:rPr>
        <w:t>磋商</w:t>
      </w:r>
      <w:r>
        <w:rPr>
          <w:rFonts w:hint="eastAsia" w:ascii="宋体" w:hAnsi="宋体" w:eastAsia="宋体" w:cs="宋体"/>
          <w:color w:val="auto"/>
          <w:highlight w:val="none"/>
          <w:lang w:val="en-US" w:eastAsia="zh-CN"/>
        </w:rPr>
        <w:t>会议开始及会场纪律，介绍到会人员。</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color w:val="auto"/>
          <w:highlight w:val="none"/>
          <w:lang w:val="en-US" w:eastAsia="zh-CN"/>
        </w:rPr>
        <w:t>（2）采购代理机构发出解密指令，投标供应商对加密电子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文件进行在线解密。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文件</w:t>
      </w:r>
      <w:r>
        <w:rPr>
          <w:rFonts w:hint="eastAsia" w:ascii="宋体" w:hAnsi="宋体" w:eastAsia="宋体" w:cs="宋体"/>
          <w:color w:val="auto"/>
          <w:highlight w:val="none"/>
          <w:lang w:val="en-US" w:eastAsia="zh-CN"/>
        </w:rPr>
        <w:t>解密结束，开启</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文件，对“资格证明文件”进行审查。</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（4）资格审查通过后，进行“技术商务文件”</w:t>
      </w:r>
      <w:r>
        <w:rPr>
          <w:rFonts w:hint="eastAsia" w:ascii="宋体" w:hAnsi="宋体" w:cs="宋体"/>
          <w:color w:val="auto"/>
          <w:highlight w:val="none"/>
          <w:lang w:val="en-US" w:eastAsia="zh-CN"/>
        </w:rPr>
        <w:t>初步</w:t>
      </w:r>
      <w:r>
        <w:rPr>
          <w:rFonts w:hint="eastAsia" w:ascii="宋体" w:hAnsi="宋体" w:eastAsia="宋体" w:cs="宋体"/>
          <w:color w:val="auto"/>
          <w:highlight w:val="none"/>
          <w:lang w:val="en-US" w:eastAsia="zh-CN"/>
        </w:rPr>
        <w:t>评审。</w:t>
      </w:r>
    </w:p>
    <w:p>
      <w:pPr>
        <w:spacing w:line="360" w:lineRule="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（5）磋商小组与实质性响应采购文件要求的供应商进行磋商。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w:t>
      </w:r>
      <w:r>
        <w:rPr>
          <w:rFonts w:hint="eastAsia" w:ascii="宋体" w:hAnsi="宋体" w:cs="宋体"/>
          <w:color w:val="auto"/>
          <w:highlight w:val="none"/>
          <w:lang w:val="en-US" w:eastAsia="zh-CN"/>
        </w:rPr>
        <w:t>磋商结束，</w:t>
      </w:r>
      <w:r>
        <w:rPr>
          <w:rFonts w:hint="eastAsia" w:ascii="宋体" w:hAnsi="宋体" w:eastAsia="宋体" w:cs="宋体"/>
          <w:color w:val="auto"/>
          <w:highlight w:val="none"/>
          <w:lang w:val="en-US" w:eastAsia="zh-CN"/>
        </w:rPr>
        <w:t>供应商在规定时间内提交最</w:t>
      </w:r>
      <w:r>
        <w:rPr>
          <w:rFonts w:hint="eastAsia" w:ascii="宋体" w:hAnsi="宋体" w:cs="宋体"/>
          <w:color w:val="auto"/>
          <w:highlight w:val="none"/>
          <w:lang w:val="en-US" w:eastAsia="zh-CN"/>
        </w:rPr>
        <w:t>后</w:t>
      </w:r>
      <w:r>
        <w:rPr>
          <w:rFonts w:hint="eastAsia" w:ascii="宋体" w:hAnsi="宋体" w:eastAsia="宋体" w:cs="宋体"/>
          <w:color w:val="auto"/>
          <w:highlight w:val="none"/>
          <w:lang w:val="en-US" w:eastAsia="zh-CN"/>
        </w:rPr>
        <w:t>报价。</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w:t>
      </w:r>
      <w:r>
        <w:rPr>
          <w:rFonts w:hint="eastAsia" w:ascii="宋体" w:hAnsi="宋体" w:cs="宋体"/>
          <w:color w:val="auto"/>
          <w:highlight w:val="none"/>
          <w:lang w:val="en-US" w:eastAsia="zh-CN"/>
        </w:rPr>
        <w:t>7</w:t>
      </w:r>
      <w:r>
        <w:rPr>
          <w:rFonts w:hint="eastAsia" w:ascii="宋体" w:hAnsi="宋体" w:eastAsia="宋体" w:cs="宋体"/>
          <w:color w:val="auto"/>
          <w:highlight w:val="none"/>
          <w:lang w:val="en-US" w:eastAsia="zh-CN"/>
        </w:rPr>
        <w:t>）汇总技术商务分、价格分，根据总得分排序推荐确定中标候选人，公布评审结果。</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注：如政采云平台对电子开标及评审程序有调整的，按调整后的程序操作。</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val="0"/>
          <w:bCs w:val="0"/>
          <w:color w:val="auto"/>
          <w:sz w:val="21"/>
          <w:szCs w:val="21"/>
          <w:highlight w:val="none"/>
          <w:lang w:val="en-US" w:eastAsia="zh-CN"/>
        </w:rPr>
        <w:t>18.5</w:t>
      </w:r>
      <w:r>
        <w:rPr>
          <w:rFonts w:hint="eastAsia" w:ascii="宋体" w:hAnsi="宋体" w:cs="宋体"/>
          <w:b w:val="0"/>
          <w:bCs w:val="0"/>
          <w:color w:val="auto"/>
          <w:sz w:val="21"/>
          <w:szCs w:val="21"/>
          <w:highlight w:val="none"/>
          <w:lang w:val="en-US" w:eastAsia="zh-CN"/>
        </w:rPr>
        <w:t>磋商评审</w:t>
      </w:r>
      <w:r>
        <w:rPr>
          <w:rFonts w:hint="eastAsia" w:ascii="宋体" w:hAnsi="宋体" w:eastAsia="宋体" w:cs="宋体"/>
          <w:b w:val="0"/>
          <w:bCs w:val="0"/>
          <w:color w:val="auto"/>
          <w:sz w:val="21"/>
          <w:szCs w:val="21"/>
          <w:highlight w:val="none"/>
        </w:rPr>
        <w:t>期间，投标供应商应</w:t>
      </w:r>
      <w:r>
        <w:rPr>
          <w:rFonts w:hint="eastAsia" w:ascii="宋体" w:hAnsi="宋体" w:eastAsia="宋体" w:cs="宋体"/>
          <w:b w:val="0"/>
          <w:bCs w:val="0"/>
          <w:color w:val="auto"/>
          <w:sz w:val="21"/>
          <w:szCs w:val="21"/>
          <w:highlight w:val="none"/>
          <w:lang w:val="en-US" w:eastAsia="zh-CN"/>
        </w:rPr>
        <w:t>关注</w:t>
      </w:r>
      <w:r>
        <w:rPr>
          <w:rFonts w:hint="eastAsia" w:ascii="宋体" w:hAnsi="宋体" w:eastAsia="宋体" w:cs="宋体"/>
          <w:b w:val="0"/>
          <w:bCs w:val="0"/>
          <w:color w:val="auto"/>
          <w:sz w:val="21"/>
          <w:szCs w:val="21"/>
          <w:highlight w:val="none"/>
        </w:rPr>
        <w:t>政采云平台上的指令信息和手机短信</w:t>
      </w:r>
      <w:r>
        <w:rPr>
          <w:rFonts w:hint="eastAsia" w:ascii="宋体" w:hAnsi="宋体" w:eastAsia="宋体" w:cs="宋体"/>
          <w:b w:val="0"/>
          <w:bCs w:val="0"/>
          <w:color w:val="auto"/>
          <w:sz w:val="21"/>
          <w:szCs w:val="21"/>
          <w:highlight w:val="none"/>
          <w:lang w:val="en-US" w:eastAsia="zh-CN"/>
        </w:rPr>
        <w:t>并及时处理，否则由此</w:t>
      </w:r>
      <w:r>
        <w:rPr>
          <w:rFonts w:hint="eastAsia" w:ascii="宋体" w:hAnsi="宋体" w:eastAsia="宋体" w:cs="宋体"/>
          <w:b w:val="0"/>
          <w:bCs w:val="0"/>
          <w:color w:val="auto"/>
          <w:sz w:val="21"/>
          <w:szCs w:val="21"/>
          <w:highlight w:val="none"/>
          <w:lang w:eastAsia="zh-CN"/>
        </w:rPr>
        <w:t>产生的风险由</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lang w:eastAsia="zh-CN"/>
        </w:rPr>
        <w:t>自行承担。</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19、</w:t>
      </w:r>
      <w:r>
        <w:rPr>
          <w:rFonts w:hint="eastAsia" w:ascii="宋体" w:hAnsi="宋体" w:cs="宋体"/>
          <w:b/>
          <w:bCs/>
          <w:color w:val="auto"/>
          <w:highlight w:val="none"/>
          <w:lang w:val="en-US" w:eastAsia="zh-CN"/>
        </w:rPr>
        <w:t>响应</w:t>
      </w:r>
      <w:r>
        <w:rPr>
          <w:rFonts w:hint="eastAsia" w:ascii="宋体" w:hAnsi="宋体" w:eastAsia="宋体" w:cs="宋体"/>
          <w:b/>
          <w:bCs/>
          <w:color w:val="auto"/>
          <w:highlight w:val="none"/>
          <w:lang w:val="en-US" w:eastAsia="zh-CN"/>
        </w:rPr>
        <w:t>文件解密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19.1采购代理机构宣布</w:t>
      </w:r>
      <w:r>
        <w:rPr>
          <w:rFonts w:hint="eastAsia" w:ascii="宋体" w:hAnsi="宋体" w:cs="宋体"/>
          <w:color w:val="auto"/>
          <w:highlight w:val="none"/>
          <w:lang w:val="en-US" w:eastAsia="zh-CN"/>
        </w:rPr>
        <w:t>开启响应文件</w:t>
      </w:r>
      <w:r>
        <w:rPr>
          <w:rFonts w:hint="eastAsia" w:ascii="宋体" w:hAnsi="宋体" w:eastAsia="宋体" w:cs="宋体"/>
          <w:color w:val="auto"/>
          <w:highlight w:val="none"/>
          <w:lang w:val="en-US" w:eastAsia="zh-CN"/>
        </w:rPr>
        <w:t>后，将通过政采云平台发出解密指令，</w:t>
      </w:r>
      <w:r>
        <w:rPr>
          <w:rFonts w:hint="eastAsia" w:ascii="宋体" w:hAnsi="宋体" w:cs="宋体"/>
          <w:color w:val="auto"/>
          <w:highlight w:val="none"/>
          <w:lang w:val="en-US" w:eastAsia="zh-CN"/>
        </w:rPr>
        <w:t>供应商</w:t>
      </w:r>
      <w:r>
        <w:rPr>
          <w:rFonts w:hint="eastAsia" w:ascii="宋体" w:hAnsi="宋体" w:eastAsia="宋体" w:cs="宋体"/>
          <w:color w:val="auto"/>
          <w:highlight w:val="none"/>
          <w:lang w:val="en-US" w:eastAsia="zh-CN"/>
        </w:rPr>
        <w:t>登录政采</w:t>
      </w:r>
      <w:r>
        <w:rPr>
          <w:rFonts w:hint="eastAsia" w:ascii="宋体" w:hAnsi="宋体" w:eastAsia="宋体" w:cs="宋体"/>
          <w:color w:val="auto"/>
          <w:highlight w:val="none"/>
          <w:lang w:val="en-US" w:eastAsia="zh-CN"/>
        </w:rPr>
        <w:t>云平台并</w:t>
      </w:r>
      <w:r>
        <w:rPr>
          <w:rFonts w:hint="eastAsia" w:ascii="宋体" w:hAnsi="宋体" w:eastAsia="宋体" w:cs="宋体"/>
          <w:color w:val="auto"/>
          <w:highlight w:val="none"/>
          <w:lang w:val="en-US" w:eastAsia="zh-CN"/>
        </w:rPr>
        <w:t>使用</w:t>
      </w:r>
      <w:r>
        <w:rPr>
          <w:rFonts w:hint="eastAsia" w:ascii="宋体" w:hAnsi="宋体" w:eastAsia="宋体" w:cs="宋体"/>
          <w:color w:val="auto"/>
          <w:highlight w:val="none"/>
        </w:rPr>
        <w:t>CA</w:t>
      </w:r>
      <w:r>
        <w:rPr>
          <w:rFonts w:hint="eastAsia" w:ascii="宋体" w:hAnsi="宋体" w:eastAsia="宋体" w:cs="宋体"/>
          <w:color w:val="auto"/>
          <w:highlight w:val="none"/>
          <w:lang w:val="en-US" w:eastAsia="zh-CN"/>
        </w:rPr>
        <w:t>数字</w:t>
      </w:r>
      <w:r>
        <w:rPr>
          <w:rFonts w:hint="eastAsia" w:ascii="宋体" w:hAnsi="宋体" w:eastAsia="宋体" w:cs="宋体"/>
          <w:color w:val="auto"/>
          <w:highlight w:val="none"/>
        </w:rPr>
        <w:t>证书</w:t>
      </w:r>
      <w:r>
        <w:rPr>
          <w:rFonts w:hint="eastAsia" w:ascii="宋体" w:hAnsi="宋体" w:eastAsia="宋体" w:cs="宋体"/>
          <w:color w:val="auto"/>
          <w:highlight w:val="none"/>
          <w:lang w:val="en-US" w:eastAsia="zh-CN"/>
        </w:rPr>
        <w:t>对加密的电子投标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文件进行在线解密。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19.2解密电子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文件的时间为解密指令发出后30分钟内。解密成功的，备份电子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文件自动失效。若在规定时间内无法解密或解密失败，</w:t>
      </w:r>
      <w:r>
        <w:rPr>
          <w:rFonts w:hint="eastAsia" w:ascii="宋体" w:hAnsi="宋体" w:eastAsia="宋体" w:cs="宋体"/>
          <w:color w:val="auto"/>
          <w:highlight w:val="none"/>
          <w:lang w:val="en-US" w:eastAsia="zh-CN"/>
        </w:rPr>
        <w:t>此时启用</w:t>
      </w:r>
      <w:r>
        <w:rPr>
          <w:rFonts w:hint="eastAsia" w:ascii="宋体" w:hAnsi="宋体" w:eastAsia="宋体" w:cs="宋体"/>
          <w:color w:val="auto"/>
          <w:highlight w:val="none"/>
        </w:rPr>
        <w:t>备份电子</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如有</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，若备份</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文件仍无法使用，则视为</w:t>
      </w:r>
      <w:r>
        <w:rPr>
          <w:rFonts w:hint="eastAsia" w:ascii="宋体" w:hAnsi="宋体" w:eastAsia="宋体" w:cs="宋体"/>
          <w:color w:val="auto"/>
          <w:highlight w:val="none"/>
          <w:lang w:val="en-US" w:eastAsia="zh-CN"/>
        </w:rPr>
        <w:t>无效</w:t>
      </w:r>
      <w:r>
        <w:rPr>
          <w:rFonts w:hint="eastAsia" w:ascii="宋体" w:hAnsi="宋体" w:eastAsia="宋体" w:cs="宋体"/>
          <w:color w:val="auto"/>
          <w:highlight w:val="none"/>
        </w:rPr>
        <w:t>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w:t>
      </w:r>
    </w:p>
    <w:p>
      <w:pPr>
        <w:spacing w:line="360" w:lineRule="auto"/>
        <w:rPr>
          <w:rFonts w:hint="default"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20、</w:t>
      </w:r>
      <w:r>
        <w:rPr>
          <w:rFonts w:hint="eastAsia" w:ascii="宋体" w:hAnsi="宋体" w:cs="宋体"/>
          <w:b/>
          <w:bCs/>
          <w:color w:val="auto"/>
          <w:highlight w:val="none"/>
          <w:lang w:val="en-US" w:eastAsia="zh-CN"/>
        </w:rPr>
        <w:t>磋商小组</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20.1采购人和采购代理机构根据采购项目的内容特点按照规定组建评审委员会</w:t>
      </w:r>
      <w:r>
        <w:rPr>
          <w:rFonts w:hint="eastAsia" w:ascii="宋体" w:hAnsi="宋体" w:cs="宋体"/>
          <w:color w:val="auto"/>
          <w:highlight w:val="none"/>
          <w:lang w:val="en-US" w:eastAsia="zh-CN"/>
        </w:rPr>
        <w:t>（磋商小组）</w:t>
      </w:r>
      <w:r>
        <w:rPr>
          <w:rFonts w:hint="eastAsia" w:ascii="宋体" w:hAnsi="宋体" w:eastAsia="宋体" w:cs="宋体"/>
          <w:color w:val="auto"/>
          <w:highlight w:val="none"/>
          <w:lang w:val="en-US" w:eastAsia="zh-CN"/>
        </w:rPr>
        <w:t>。</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21、对</w:t>
      </w:r>
      <w:r>
        <w:rPr>
          <w:rFonts w:hint="eastAsia" w:ascii="宋体" w:hAnsi="宋体" w:cs="宋体"/>
          <w:b/>
          <w:bCs/>
          <w:color w:val="auto"/>
          <w:highlight w:val="none"/>
          <w:lang w:val="en-US" w:eastAsia="zh-CN"/>
        </w:rPr>
        <w:t>响应</w:t>
      </w:r>
      <w:r>
        <w:rPr>
          <w:rFonts w:hint="eastAsia" w:ascii="宋体" w:hAnsi="宋体" w:eastAsia="宋体" w:cs="宋体"/>
          <w:b/>
          <w:bCs/>
          <w:color w:val="auto"/>
          <w:highlight w:val="none"/>
          <w:lang w:val="en-US" w:eastAsia="zh-CN"/>
        </w:rPr>
        <w:t>文件的评审</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21.1</w:t>
      </w:r>
      <w:r>
        <w:rPr>
          <w:rFonts w:hint="eastAsia" w:ascii="宋体" w:hAnsi="宋体" w:eastAsia="宋体" w:cs="宋体"/>
          <w:color w:val="auto"/>
          <w:highlight w:val="none"/>
        </w:rPr>
        <w:t>响应文件开启后，</w:t>
      </w:r>
      <w:r>
        <w:rPr>
          <w:rFonts w:hint="eastAsia" w:ascii="宋体" w:hAnsi="宋体" w:eastAsia="宋体" w:cs="宋体"/>
          <w:color w:val="auto"/>
          <w:highlight w:val="none"/>
        </w:rPr>
        <w:t>评审委员会对</w:t>
      </w:r>
      <w:r>
        <w:rPr>
          <w:rFonts w:hint="eastAsia" w:ascii="宋体" w:hAnsi="宋体" w:cs="宋体"/>
          <w:color w:val="auto"/>
          <w:highlight w:val="none"/>
          <w:lang w:eastAsia="zh-CN"/>
        </w:rPr>
        <w:t>供应商</w:t>
      </w:r>
      <w:r>
        <w:rPr>
          <w:rFonts w:hint="eastAsia" w:ascii="宋体" w:hAnsi="宋体" w:eastAsia="宋体" w:cs="宋体"/>
          <w:color w:val="auto"/>
          <w:highlight w:val="none"/>
        </w:rPr>
        <w:t>的资格进行审查。</w:t>
      </w:r>
      <w:r>
        <w:rPr>
          <w:rFonts w:hint="eastAsia" w:ascii="宋体" w:hAnsi="宋体" w:eastAsia="宋体" w:cs="宋体"/>
          <w:color w:val="auto"/>
          <w:highlight w:val="none"/>
        </w:rPr>
        <w:t>审查内容为</w:t>
      </w:r>
      <w:r>
        <w:rPr>
          <w:rFonts w:hint="eastAsia" w:ascii="宋体" w:hAnsi="宋体" w:cs="宋体"/>
          <w:color w:val="auto"/>
          <w:highlight w:val="none"/>
          <w:lang w:eastAsia="zh-CN"/>
        </w:rPr>
        <w:t>供应商</w:t>
      </w:r>
      <w:r>
        <w:rPr>
          <w:rFonts w:hint="eastAsia" w:ascii="宋体" w:hAnsi="宋体" w:eastAsia="宋体" w:cs="宋体"/>
          <w:color w:val="auto"/>
          <w:highlight w:val="none"/>
        </w:rPr>
        <w:t>提供的资格证明</w:t>
      </w:r>
      <w:r>
        <w:rPr>
          <w:rFonts w:hint="eastAsia" w:ascii="宋体" w:hAnsi="宋体" w:eastAsia="宋体" w:cs="宋体"/>
          <w:color w:val="auto"/>
          <w:highlight w:val="none"/>
          <w:lang w:val="en-US" w:eastAsia="zh-CN"/>
        </w:rPr>
        <w:t>文件</w:t>
      </w:r>
      <w:r>
        <w:rPr>
          <w:rFonts w:hint="eastAsia" w:ascii="宋体" w:hAnsi="宋体" w:eastAsia="宋体" w:cs="宋体"/>
          <w:color w:val="auto"/>
          <w:highlight w:val="none"/>
        </w:rPr>
        <w:t>是否齐全并满足</w:t>
      </w:r>
      <w:r>
        <w:rPr>
          <w:rFonts w:hint="eastAsia" w:ascii="宋体" w:hAnsi="宋体" w:cs="宋体"/>
          <w:color w:val="auto"/>
          <w:highlight w:val="none"/>
          <w:lang w:eastAsia="zh-CN"/>
        </w:rPr>
        <w:t>采购文件</w:t>
      </w:r>
      <w:r>
        <w:rPr>
          <w:rFonts w:hint="eastAsia" w:ascii="宋体" w:hAnsi="宋体" w:eastAsia="宋体" w:cs="宋体"/>
          <w:color w:val="auto"/>
          <w:highlight w:val="none"/>
        </w:rPr>
        <w:t>的要求。</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21.2</w:t>
      </w:r>
      <w:r>
        <w:rPr>
          <w:rFonts w:hint="eastAsia" w:ascii="宋体" w:hAnsi="宋体" w:cs="宋体"/>
          <w:color w:val="auto"/>
          <w:highlight w:val="none"/>
          <w:lang w:val="en-US" w:eastAsia="zh-CN"/>
        </w:rPr>
        <w:t>评审</w:t>
      </w:r>
      <w:r>
        <w:rPr>
          <w:rFonts w:hint="eastAsia" w:ascii="宋体" w:hAnsi="宋体" w:eastAsia="宋体" w:cs="宋体"/>
          <w:color w:val="auto"/>
          <w:highlight w:val="none"/>
        </w:rPr>
        <w:t>委员会对符合资格的</w:t>
      </w:r>
      <w:r>
        <w:rPr>
          <w:rFonts w:hint="eastAsia" w:ascii="宋体" w:hAnsi="宋体" w:cs="宋体"/>
          <w:color w:val="auto"/>
          <w:highlight w:val="none"/>
          <w:lang w:eastAsia="zh-CN"/>
        </w:rPr>
        <w:t>供应商</w:t>
      </w:r>
      <w:r>
        <w:rPr>
          <w:rFonts w:hint="eastAsia" w:ascii="宋体" w:hAnsi="宋体" w:eastAsia="宋体" w:cs="宋体"/>
          <w:color w:val="auto"/>
          <w:highlight w:val="none"/>
        </w:rPr>
        <w:t>的</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文件进行符合性审查，以确定其是否满足</w:t>
      </w:r>
      <w:r>
        <w:rPr>
          <w:rFonts w:hint="eastAsia" w:ascii="宋体" w:hAnsi="宋体" w:cs="宋体"/>
          <w:color w:val="auto"/>
          <w:highlight w:val="none"/>
          <w:lang w:eastAsia="zh-CN"/>
        </w:rPr>
        <w:t>采购文件</w:t>
      </w:r>
      <w:r>
        <w:rPr>
          <w:rFonts w:hint="eastAsia" w:ascii="宋体" w:hAnsi="宋体" w:eastAsia="宋体" w:cs="宋体"/>
          <w:color w:val="auto"/>
          <w:highlight w:val="none"/>
        </w:rPr>
        <w:t>的实质性要求。</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21.3</w:t>
      </w:r>
      <w:r>
        <w:rPr>
          <w:rFonts w:hint="eastAsia" w:ascii="宋体" w:hAnsi="宋体" w:eastAsia="宋体" w:cs="宋体"/>
          <w:color w:val="auto"/>
          <w:highlight w:val="none"/>
        </w:rPr>
        <w:t>经初审，未实质性响应磋商文件的供应商，磋商小组应当场告之，不再进入后续程序。</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21.</w:t>
      </w:r>
      <w:r>
        <w:rPr>
          <w:rFonts w:hint="eastAsia" w:ascii="宋体" w:hAnsi="宋体" w:cs="宋体"/>
          <w:color w:val="auto"/>
          <w:highlight w:val="none"/>
          <w:lang w:val="en-US" w:eastAsia="zh-CN"/>
        </w:rPr>
        <w:t>4磋商结束，</w:t>
      </w:r>
      <w:r>
        <w:rPr>
          <w:rFonts w:hint="eastAsia" w:ascii="宋体" w:hAnsi="宋体" w:eastAsia="宋体" w:cs="宋体"/>
          <w:color w:val="auto"/>
          <w:highlight w:val="none"/>
        </w:rPr>
        <w:t>评审委员会对具备实质性响应的</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文件进行评估和比较。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21.5评</w:t>
      </w:r>
      <w:r>
        <w:rPr>
          <w:rFonts w:hint="eastAsia" w:ascii="宋体" w:hAnsi="宋体" w:cs="宋体"/>
          <w:color w:val="auto"/>
          <w:highlight w:val="none"/>
          <w:lang w:val="en-US" w:eastAsia="zh-CN"/>
        </w:rPr>
        <w:t>审</w:t>
      </w:r>
      <w:r>
        <w:rPr>
          <w:rFonts w:hint="eastAsia" w:ascii="宋体" w:hAnsi="宋体" w:eastAsia="宋体" w:cs="宋体"/>
          <w:color w:val="auto"/>
          <w:highlight w:val="none"/>
        </w:rPr>
        <w:t>办法及评分标准见本采购文件第七部分评</w:t>
      </w:r>
      <w:r>
        <w:rPr>
          <w:rFonts w:hint="eastAsia" w:ascii="宋体" w:hAnsi="宋体" w:cs="宋体"/>
          <w:color w:val="auto"/>
          <w:highlight w:val="none"/>
          <w:lang w:val="en-US" w:eastAsia="zh-CN"/>
        </w:rPr>
        <w:t>审</w:t>
      </w:r>
      <w:r>
        <w:rPr>
          <w:rFonts w:hint="eastAsia" w:ascii="宋体" w:hAnsi="宋体" w:eastAsia="宋体" w:cs="宋体"/>
          <w:color w:val="auto"/>
          <w:highlight w:val="none"/>
        </w:rPr>
        <w:t>办法及评分标准。</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22、</w:t>
      </w:r>
      <w:r>
        <w:rPr>
          <w:rFonts w:hint="eastAsia" w:ascii="宋体" w:hAnsi="宋体" w:cs="宋体"/>
          <w:b/>
          <w:bCs/>
          <w:color w:val="auto"/>
          <w:highlight w:val="none"/>
          <w:lang w:val="en-US" w:eastAsia="zh-CN"/>
        </w:rPr>
        <w:t>响应</w:t>
      </w:r>
      <w:r>
        <w:rPr>
          <w:rFonts w:hint="eastAsia" w:ascii="宋体" w:hAnsi="宋体" w:eastAsia="宋体" w:cs="宋体"/>
          <w:b/>
          <w:bCs/>
          <w:color w:val="auto"/>
          <w:highlight w:val="none"/>
          <w:lang w:val="en-US" w:eastAsia="zh-CN"/>
        </w:rPr>
        <w:t>文件的澄清</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22.1</w:t>
      </w:r>
      <w:r>
        <w:rPr>
          <w:rFonts w:hint="eastAsia" w:ascii="宋体" w:hAnsi="宋体" w:eastAsia="宋体" w:cs="宋体"/>
          <w:color w:val="auto"/>
          <w:highlight w:val="none"/>
        </w:rPr>
        <w:t>对于</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文件中含义不明确、同类问题表述不一致或者有明显文字和计算错误的内容，评</w:t>
      </w:r>
      <w:r>
        <w:rPr>
          <w:rFonts w:hint="eastAsia" w:ascii="宋体" w:hAnsi="宋体" w:cs="宋体"/>
          <w:color w:val="auto"/>
          <w:highlight w:val="none"/>
          <w:lang w:val="en-US" w:eastAsia="zh-CN"/>
        </w:rPr>
        <w:t>审</w:t>
      </w:r>
      <w:r>
        <w:rPr>
          <w:rFonts w:hint="eastAsia" w:ascii="宋体" w:hAnsi="宋体" w:eastAsia="宋体" w:cs="宋体"/>
          <w:color w:val="auto"/>
          <w:highlight w:val="none"/>
        </w:rPr>
        <w:t>委员会</w:t>
      </w:r>
      <w:r>
        <w:rPr>
          <w:rFonts w:hint="eastAsia" w:ascii="宋体" w:hAnsi="宋体" w:eastAsia="宋体" w:cs="宋体"/>
          <w:color w:val="auto"/>
          <w:highlight w:val="none"/>
          <w:lang w:val="en-US" w:eastAsia="zh-CN"/>
        </w:rPr>
        <w:t>可以</w:t>
      </w:r>
      <w:r>
        <w:rPr>
          <w:rFonts w:hint="eastAsia" w:ascii="宋体" w:hAnsi="宋体" w:eastAsia="宋体" w:cs="宋体"/>
          <w:color w:val="auto"/>
          <w:highlight w:val="none"/>
        </w:rPr>
        <w:t>要求</w:t>
      </w:r>
      <w:r>
        <w:rPr>
          <w:rFonts w:hint="eastAsia" w:ascii="宋体" w:hAnsi="宋体" w:cs="宋体"/>
          <w:color w:val="auto"/>
          <w:highlight w:val="none"/>
          <w:lang w:eastAsia="zh-CN"/>
        </w:rPr>
        <w:t>供应商</w:t>
      </w:r>
      <w:r>
        <w:rPr>
          <w:rFonts w:hint="eastAsia" w:ascii="宋体" w:hAnsi="宋体" w:eastAsia="宋体" w:cs="宋体"/>
          <w:color w:val="auto"/>
          <w:highlight w:val="none"/>
        </w:rPr>
        <w:t>作出必要的澄清、说明或者补正。</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22.</w:t>
      </w:r>
      <w:r>
        <w:rPr>
          <w:rFonts w:hint="eastAsia" w:ascii="宋体" w:hAnsi="宋体" w:cs="宋体"/>
          <w:color w:val="auto"/>
          <w:highlight w:val="none"/>
          <w:lang w:val="en-US" w:eastAsia="zh-CN"/>
        </w:rPr>
        <w:t>2</w:t>
      </w:r>
      <w:r>
        <w:rPr>
          <w:rFonts w:hint="eastAsia" w:ascii="宋体" w:hAnsi="宋体" w:eastAsia="宋体" w:cs="宋体"/>
          <w:color w:val="auto"/>
          <w:highlight w:val="none"/>
          <w:lang w:val="en-US" w:eastAsia="zh-CN"/>
        </w:rPr>
        <w:t>对</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文件的</w:t>
      </w:r>
      <w:r>
        <w:rPr>
          <w:rFonts w:hint="eastAsia" w:ascii="宋体" w:hAnsi="宋体" w:eastAsia="宋体" w:cs="宋体"/>
          <w:color w:val="auto"/>
          <w:highlight w:val="none"/>
        </w:rPr>
        <w:t>澄清、说明</w:t>
      </w:r>
      <w:r>
        <w:rPr>
          <w:rFonts w:hint="eastAsia" w:ascii="宋体" w:hAnsi="宋体" w:eastAsia="宋体" w:cs="宋体"/>
          <w:color w:val="auto"/>
          <w:highlight w:val="none"/>
          <w:lang w:val="en-US" w:eastAsia="zh-CN"/>
        </w:rPr>
        <w:t>或</w:t>
      </w:r>
      <w:r>
        <w:rPr>
          <w:rFonts w:hint="eastAsia" w:ascii="宋体" w:hAnsi="宋体" w:eastAsia="宋体" w:cs="宋体"/>
          <w:color w:val="auto"/>
          <w:highlight w:val="none"/>
        </w:rPr>
        <w:t>补正</w:t>
      </w:r>
      <w:r>
        <w:rPr>
          <w:rFonts w:hint="eastAsia" w:ascii="宋体" w:hAnsi="宋体" w:eastAsia="宋体" w:cs="宋体"/>
          <w:color w:val="auto"/>
          <w:highlight w:val="none"/>
          <w:lang w:val="en-US" w:eastAsia="zh-CN"/>
        </w:rPr>
        <w:t>将通过政采云平台在线询标方式或线下书面形式进行。</w:t>
      </w:r>
      <w:r>
        <w:rPr>
          <w:rFonts w:hint="eastAsia" w:ascii="宋体" w:hAnsi="宋体" w:cs="宋体"/>
          <w:color w:val="auto"/>
          <w:highlight w:val="none"/>
          <w:lang w:eastAsia="zh-CN"/>
        </w:rPr>
        <w:t>供应商</w:t>
      </w:r>
      <w:r>
        <w:rPr>
          <w:rFonts w:hint="eastAsia" w:ascii="宋体" w:hAnsi="宋体" w:eastAsia="宋体" w:cs="宋体"/>
          <w:color w:val="auto"/>
          <w:highlight w:val="none"/>
        </w:rPr>
        <w:t>的澄清、说明或补正</w:t>
      </w:r>
      <w:r>
        <w:rPr>
          <w:rFonts w:hint="eastAsia" w:ascii="宋体" w:hAnsi="宋体" w:eastAsia="宋体" w:cs="宋体"/>
          <w:color w:val="auto"/>
          <w:highlight w:val="none"/>
          <w:lang w:val="en-US" w:eastAsia="zh-CN"/>
        </w:rPr>
        <w:t>须加盖公章（CA电子签章）或由</w:t>
      </w:r>
      <w:r>
        <w:rPr>
          <w:rFonts w:hint="eastAsia" w:ascii="宋体" w:hAnsi="宋体" w:eastAsia="宋体" w:cs="宋体"/>
          <w:color w:val="auto"/>
          <w:highlight w:val="none"/>
        </w:rPr>
        <w:t>法定代表人（或全权代表）</w:t>
      </w:r>
      <w:r>
        <w:rPr>
          <w:rFonts w:hint="eastAsia" w:ascii="宋体" w:hAnsi="宋体" w:eastAsia="宋体" w:cs="宋体"/>
          <w:color w:val="auto"/>
          <w:highlight w:val="none"/>
          <w:lang w:val="en-US" w:eastAsia="zh-CN"/>
        </w:rPr>
        <w:t>签字。</w:t>
      </w:r>
      <w:r>
        <w:rPr>
          <w:rFonts w:hint="eastAsia" w:ascii="宋体" w:hAnsi="宋体" w:eastAsia="宋体" w:cs="宋体"/>
          <w:color w:val="auto"/>
          <w:highlight w:val="none"/>
        </w:rPr>
        <w:t>该澄清、说明或者补正将作为</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文件的一部分。</w:t>
      </w:r>
    </w:p>
    <w:p>
      <w:pPr>
        <w:spacing w:line="360" w:lineRule="auto"/>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22.3</w:t>
      </w:r>
      <w:r>
        <w:rPr>
          <w:rFonts w:hint="eastAsia" w:ascii="宋体" w:hAnsi="宋体" w:eastAsia="宋体" w:cs="宋体"/>
          <w:color w:val="auto"/>
          <w:highlight w:val="none"/>
          <w:lang w:val="en-US" w:eastAsia="zh-CN"/>
        </w:rPr>
        <w:t>供应商必须按照采购机构通知的时间、地点指派技术（商务）人员及法定代表人（或全权代表）进行答疑和澄清，否则将被视作自动放弃。</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22.4</w:t>
      </w:r>
      <w:r>
        <w:rPr>
          <w:rFonts w:hint="eastAsia" w:ascii="宋体" w:hAnsi="宋体" w:cs="宋体"/>
          <w:color w:val="auto"/>
          <w:highlight w:val="none"/>
          <w:lang w:eastAsia="zh-CN"/>
        </w:rPr>
        <w:t>供应商</w:t>
      </w:r>
      <w:r>
        <w:rPr>
          <w:rFonts w:hint="eastAsia" w:ascii="宋体" w:hAnsi="宋体" w:eastAsia="宋体" w:cs="宋体"/>
          <w:color w:val="auto"/>
          <w:highlight w:val="none"/>
        </w:rPr>
        <w:t>的澄清、说明或者补正不得超出</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文件的范围或者改变</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文件的实质性内容。不接受</w:t>
      </w:r>
      <w:r>
        <w:rPr>
          <w:rFonts w:hint="eastAsia" w:ascii="宋体" w:hAnsi="宋体" w:cs="宋体"/>
          <w:color w:val="auto"/>
          <w:highlight w:val="none"/>
          <w:lang w:eastAsia="zh-CN"/>
        </w:rPr>
        <w:t>供应商</w:t>
      </w:r>
      <w:r>
        <w:rPr>
          <w:rFonts w:hint="eastAsia" w:ascii="宋体" w:hAnsi="宋体" w:eastAsia="宋体" w:cs="宋体"/>
          <w:color w:val="auto"/>
          <w:highlight w:val="none"/>
        </w:rPr>
        <w:t>提出的主动澄清。</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23、磋商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.1磋商小组将与实质性响应</w:t>
      </w:r>
      <w:r>
        <w:rPr>
          <w:rFonts w:hint="eastAsia" w:ascii="宋体" w:hAnsi="宋体" w:cs="宋体"/>
          <w:color w:val="auto"/>
          <w:highlight w:val="none"/>
          <w:lang w:val="en-US" w:eastAsia="zh-CN"/>
        </w:rPr>
        <w:t>采购</w:t>
      </w:r>
      <w:r>
        <w:rPr>
          <w:rFonts w:hint="eastAsia" w:ascii="宋体" w:hAnsi="宋体" w:eastAsia="宋体" w:cs="宋体"/>
          <w:color w:val="auto"/>
          <w:highlight w:val="none"/>
        </w:rPr>
        <w:t>文件要求的供应商进行磋商。磋商小组所有成员应当集中与单一供应商分别进行磋商，并给予所有参加磋商的供应商平等的磋商机会。</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.2在磋商过程中，磋商小组可以根据磋商文件和磋商情况实质性变动采购需求中的技术、服务要求以及合同草案条款，但不得变动磋商文件中的其他内容。实质性变动的内容，须经采购人代表确认。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对磋商文件作出的实质性变动是磋商文件的有效组成部分，磋商小组应当及时以书面形式同时通知所有参加磋商的供应商。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3供应商应当按照磋商文件的变动情况和磋商小组的要求重新提交响应文件，并由其法定代表人或授权代表签字或者加盖公章。不满足磋商文件及变动后的技术、服务要求以及合同草案条款的实质性要求的，将视为无效响应文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.4磋商文件能够详细列明采购标的的技术、服务要求的，磋商结束后，磋商小组应当要求所有实质性响应的供应商在规定时间内提交最后报价，提交最后报价的供应商不得少于3家。</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采购服务的项目，若在采购过程中符合要求的供应商只有2家的，竞争性磋商采购活动可以继续进行；若只有1家供应商符合要求的，则需重新开展采购活动。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5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3</w:t>
      </w:r>
      <w:r>
        <w:rPr>
          <w:rFonts w:hint="eastAsia" w:ascii="宋体" w:hAnsi="宋体" w:eastAsia="宋体" w:cs="宋体"/>
          <w:color w:val="auto"/>
          <w:highlight w:val="none"/>
        </w:rPr>
        <w:t>.6已提交响应文件的供应商，在提交最后报价之前，可以根据磋商情况退出磋商。</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23.7</w:t>
      </w:r>
      <w:r>
        <w:rPr>
          <w:rFonts w:hint="eastAsia" w:ascii="宋体" w:hAnsi="宋体" w:eastAsia="宋体" w:cs="宋体"/>
          <w:color w:val="auto"/>
          <w:highlight w:val="none"/>
        </w:rPr>
        <w:t>磋商结束，采购代理机构发出开启新一轮报价指令，供应商</w:t>
      </w:r>
      <w:r>
        <w:rPr>
          <w:rFonts w:hint="eastAsia" w:ascii="宋体" w:hAnsi="宋体" w:cs="宋体"/>
          <w:color w:val="auto"/>
          <w:highlight w:val="none"/>
          <w:lang w:val="en-US" w:eastAsia="zh-CN"/>
        </w:rPr>
        <w:t>应</w:t>
      </w:r>
      <w:r>
        <w:rPr>
          <w:rFonts w:hint="eastAsia" w:ascii="宋体" w:hAnsi="宋体" w:eastAsia="宋体" w:cs="宋体"/>
          <w:color w:val="auto"/>
          <w:highlight w:val="none"/>
        </w:rPr>
        <w:t>在规定时间内</w:t>
      </w:r>
      <w:r>
        <w:rPr>
          <w:rFonts w:hint="eastAsia" w:ascii="宋体" w:hAnsi="宋体" w:cs="宋体"/>
          <w:color w:val="auto"/>
          <w:highlight w:val="none"/>
          <w:lang w:val="en-US" w:eastAsia="zh-CN"/>
        </w:rPr>
        <w:t>通过政采云平台</w:t>
      </w:r>
      <w:r>
        <w:rPr>
          <w:rFonts w:hint="eastAsia" w:ascii="宋体" w:hAnsi="宋体" w:eastAsia="宋体" w:cs="宋体"/>
          <w:color w:val="auto"/>
          <w:highlight w:val="none"/>
        </w:rPr>
        <w:t>提交最后报价。若在规定报价时间内，供应商因CA</w:t>
      </w:r>
      <w:r>
        <w:rPr>
          <w:rFonts w:hint="eastAsia" w:ascii="宋体" w:hAnsi="宋体" w:cs="宋体"/>
          <w:color w:val="auto"/>
          <w:highlight w:val="none"/>
          <w:lang w:val="en-US" w:eastAsia="zh-CN"/>
        </w:rPr>
        <w:t>数字证书</w:t>
      </w:r>
      <w:r>
        <w:rPr>
          <w:rFonts w:hint="eastAsia" w:ascii="宋体" w:hAnsi="宋体" w:eastAsia="宋体" w:cs="宋体"/>
          <w:color w:val="auto"/>
          <w:highlight w:val="none"/>
        </w:rPr>
        <w:t>等原因无法报价</w:t>
      </w:r>
      <w:r>
        <w:rPr>
          <w:rFonts w:hint="eastAsia" w:ascii="宋体" w:hAnsi="宋体" w:cs="宋体"/>
          <w:color w:val="auto"/>
          <w:highlight w:val="none"/>
          <w:lang w:val="en-US" w:eastAsia="zh-CN"/>
        </w:rPr>
        <w:t>的</w:t>
      </w:r>
      <w:r>
        <w:rPr>
          <w:rFonts w:hint="eastAsia" w:ascii="宋体" w:hAnsi="宋体" w:eastAsia="宋体" w:cs="宋体"/>
          <w:color w:val="auto"/>
          <w:highlight w:val="none"/>
        </w:rPr>
        <w:t>，</w:t>
      </w:r>
      <w:r>
        <w:rPr>
          <w:rFonts w:hint="eastAsia" w:ascii="宋体" w:hAnsi="宋体" w:cs="宋体"/>
          <w:color w:val="auto"/>
          <w:highlight w:val="none"/>
          <w:lang w:val="en-US" w:eastAsia="zh-CN"/>
        </w:rPr>
        <w:t>允许通过书面形式将最后报价</w:t>
      </w:r>
      <w:r>
        <w:rPr>
          <w:rFonts w:hint="eastAsia" w:ascii="宋体" w:hAnsi="宋体" w:eastAsia="宋体" w:cs="宋体"/>
          <w:color w:val="auto"/>
          <w:highlight w:val="none"/>
        </w:rPr>
        <w:t>递交给采购代理机构，由采购代理机构代为录入。最后报价是供应商响应文件的有效组成部分。</w:t>
      </w:r>
    </w:p>
    <w:p>
      <w:pPr>
        <w:spacing w:line="360" w:lineRule="auto"/>
        <w:rPr>
          <w:rFonts w:hint="default"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w:t>
      </w:r>
      <w:r>
        <w:rPr>
          <w:rFonts w:hint="eastAsia" w:ascii="宋体" w:hAnsi="宋体" w:cs="宋体"/>
          <w:b/>
          <w:bCs/>
          <w:color w:val="auto"/>
          <w:highlight w:val="none"/>
          <w:lang w:val="en-US" w:eastAsia="zh-CN"/>
        </w:rPr>
        <w:t>4</w:t>
      </w:r>
      <w:r>
        <w:rPr>
          <w:rFonts w:hint="eastAsia" w:ascii="宋体" w:hAnsi="宋体" w:eastAsia="宋体" w:cs="宋体"/>
          <w:b/>
          <w:bCs/>
          <w:color w:val="auto"/>
          <w:highlight w:val="none"/>
          <w:lang w:val="en-US" w:eastAsia="zh-CN"/>
        </w:rPr>
        <w:t>、</w:t>
      </w:r>
      <w:r>
        <w:rPr>
          <w:rFonts w:hint="eastAsia" w:ascii="宋体" w:hAnsi="宋体" w:cs="宋体"/>
          <w:b/>
          <w:bCs/>
          <w:color w:val="auto"/>
          <w:highlight w:val="none"/>
          <w:lang w:val="en-US" w:eastAsia="zh-CN"/>
        </w:rPr>
        <w:t>磋商终止</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24.1</w:t>
      </w:r>
      <w:r>
        <w:rPr>
          <w:rFonts w:hint="eastAsia" w:ascii="宋体" w:hAnsi="宋体" w:eastAsia="宋体" w:cs="宋体"/>
          <w:color w:val="auto"/>
          <w:highlight w:val="none"/>
        </w:rPr>
        <w:t>出现下列情形之一的，采购人或者采购代理机构应当终止竞争性磋商采购活动，在指定的媒体上发布项目终止公告并说明原因，重新开展采购活动：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（1）因情况变化，不再符合规定的竞争性磋商采购方式适用情形的；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（2）出现影响采购公正的违法、违规行为的；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（3）在采购过程中符合竞争要求的供应商或者报价未超过采购预算的供应商不足3家的（法律另有规定的除外）；</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（4）因重大变故，采购任务取消的。</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w:t>
      </w:r>
      <w:r>
        <w:rPr>
          <w:rFonts w:hint="eastAsia" w:ascii="宋体" w:hAnsi="宋体" w:cs="宋体"/>
          <w:b/>
          <w:bCs/>
          <w:color w:val="auto"/>
          <w:highlight w:val="none"/>
          <w:lang w:val="en-US" w:eastAsia="zh-CN"/>
        </w:rPr>
        <w:t>5</w:t>
      </w:r>
      <w:r>
        <w:rPr>
          <w:rFonts w:hint="eastAsia" w:ascii="宋体" w:hAnsi="宋体" w:eastAsia="宋体" w:cs="宋体"/>
          <w:b/>
          <w:bCs/>
          <w:color w:val="auto"/>
          <w:highlight w:val="none"/>
          <w:lang w:val="en-US" w:eastAsia="zh-CN"/>
        </w:rPr>
        <w:t>、评审监控及保密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5</w:t>
      </w:r>
      <w:r>
        <w:rPr>
          <w:rFonts w:hint="eastAsia" w:ascii="宋体" w:hAnsi="宋体" w:eastAsia="宋体" w:cs="宋体"/>
          <w:color w:val="auto"/>
          <w:highlight w:val="none"/>
        </w:rPr>
        <w:t>.1本项目评</w:t>
      </w:r>
      <w:r>
        <w:rPr>
          <w:rFonts w:hint="eastAsia" w:ascii="宋体" w:hAnsi="宋体" w:cs="宋体"/>
          <w:color w:val="auto"/>
          <w:highlight w:val="none"/>
          <w:lang w:val="en-US" w:eastAsia="zh-CN"/>
        </w:rPr>
        <w:t>审</w:t>
      </w:r>
      <w:r>
        <w:rPr>
          <w:rFonts w:hint="eastAsia" w:ascii="宋体" w:hAnsi="宋体" w:eastAsia="宋体" w:cs="宋体"/>
          <w:color w:val="auto"/>
          <w:highlight w:val="none"/>
        </w:rPr>
        <w:t>过程实行全程录音、录像监控，</w:t>
      </w:r>
      <w:r>
        <w:rPr>
          <w:rFonts w:hint="eastAsia" w:ascii="宋体" w:hAnsi="宋体" w:eastAsia="宋体" w:cs="宋体"/>
          <w:color w:val="auto"/>
          <w:highlight w:val="none"/>
          <w:lang w:val="en-US" w:eastAsia="zh-CN"/>
        </w:rPr>
        <w:t>任何人</w:t>
      </w:r>
      <w:r>
        <w:rPr>
          <w:rFonts w:hint="eastAsia" w:ascii="宋体" w:hAnsi="宋体" w:eastAsia="宋体" w:cs="宋体"/>
          <w:color w:val="auto"/>
          <w:highlight w:val="none"/>
        </w:rPr>
        <w:t>在</w:t>
      </w:r>
      <w:r>
        <w:rPr>
          <w:rFonts w:hint="eastAsia" w:ascii="宋体" w:hAnsi="宋体" w:cs="宋体"/>
          <w:color w:val="auto"/>
          <w:highlight w:val="none"/>
          <w:lang w:val="en-US" w:eastAsia="zh-CN"/>
        </w:rPr>
        <w:t>磋商评审</w:t>
      </w:r>
      <w:r>
        <w:rPr>
          <w:rFonts w:hint="eastAsia" w:ascii="宋体" w:hAnsi="宋体" w:eastAsia="宋体" w:cs="宋体"/>
          <w:color w:val="auto"/>
          <w:highlight w:val="none"/>
        </w:rPr>
        <w:t>过程中所进行的试图影响</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结果的任何不公正活动</w:t>
      </w:r>
      <w:r>
        <w:rPr>
          <w:rFonts w:hint="eastAsia" w:ascii="宋体" w:hAnsi="宋体" w:eastAsia="宋体" w:cs="宋体"/>
          <w:color w:val="auto"/>
          <w:highlight w:val="none"/>
          <w:lang w:val="en-US" w:eastAsia="zh-CN"/>
        </w:rPr>
        <w:t>将受到监督</w:t>
      </w:r>
      <w:r>
        <w:rPr>
          <w:rFonts w:hint="eastAsia" w:ascii="宋体" w:hAnsi="宋体" w:eastAsia="宋体" w:cs="宋体"/>
          <w:color w:val="auto"/>
          <w:highlight w:val="none"/>
        </w:rPr>
        <w:t>，并承担相应的法律责任。</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5</w:t>
      </w:r>
      <w:r>
        <w:rPr>
          <w:rFonts w:hint="eastAsia" w:ascii="宋体" w:hAnsi="宋体" w:eastAsia="宋体" w:cs="宋体"/>
          <w:color w:val="auto"/>
          <w:highlight w:val="none"/>
        </w:rPr>
        <w:t>.2凡是</w:t>
      </w:r>
      <w:r>
        <w:rPr>
          <w:rFonts w:hint="eastAsia" w:ascii="宋体" w:hAnsi="宋体" w:eastAsia="宋体" w:cs="宋体"/>
          <w:color w:val="auto"/>
          <w:highlight w:val="none"/>
          <w:lang w:val="en-US" w:eastAsia="zh-CN"/>
        </w:rPr>
        <w:t>与本项目有关的</w:t>
      </w:r>
      <w:r>
        <w:rPr>
          <w:rFonts w:hint="eastAsia" w:ascii="宋体" w:hAnsi="宋体" w:eastAsia="宋体" w:cs="宋体"/>
          <w:color w:val="auto"/>
          <w:highlight w:val="none"/>
        </w:rPr>
        <w:t>审查、澄清、评审和比较的资料以及授予合同</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建议，</w:t>
      </w:r>
      <w:r>
        <w:rPr>
          <w:rFonts w:hint="eastAsia" w:ascii="宋体" w:hAnsi="宋体" w:eastAsia="宋体" w:cs="宋体"/>
          <w:color w:val="auto"/>
          <w:highlight w:val="none"/>
          <w:lang w:val="en-US" w:eastAsia="zh-CN"/>
        </w:rPr>
        <w:t>相关当事人</w:t>
      </w:r>
      <w:r>
        <w:rPr>
          <w:rFonts w:hint="eastAsia" w:ascii="宋体" w:hAnsi="宋体" w:eastAsia="宋体" w:cs="宋体"/>
          <w:color w:val="auto"/>
          <w:highlight w:val="none"/>
        </w:rPr>
        <w:t>均不得向投标</w:t>
      </w: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或其他无关的人员透露。</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w:t>
      </w:r>
      <w:r>
        <w:rPr>
          <w:rFonts w:hint="eastAsia" w:ascii="宋体" w:hAnsi="宋体" w:cs="宋体"/>
          <w:b/>
          <w:bCs/>
          <w:color w:val="auto"/>
          <w:highlight w:val="none"/>
          <w:lang w:val="en-US" w:eastAsia="zh-CN"/>
        </w:rPr>
        <w:t>6</w:t>
      </w:r>
      <w:r>
        <w:rPr>
          <w:rFonts w:hint="eastAsia" w:ascii="宋体" w:hAnsi="宋体" w:eastAsia="宋体" w:cs="宋体"/>
          <w:b/>
          <w:bCs/>
          <w:color w:val="auto"/>
          <w:highlight w:val="none"/>
          <w:lang w:val="en-US" w:eastAsia="zh-CN"/>
        </w:rPr>
        <w:t>、中止电子交易的情形</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6</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采购过程中出现以下情形，导致电子交易平台无法正常运行，或者无法保证电子交易的公平、公正和安全时，采购</w:t>
      </w:r>
      <w:r>
        <w:rPr>
          <w:rFonts w:hint="eastAsia" w:ascii="宋体" w:hAnsi="宋体" w:eastAsia="宋体" w:cs="宋体"/>
          <w:color w:val="auto"/>
          <w:highlight w:val="none"/>
          <w:lang w:val="en-US" w:eastAsia="zh-CN"/>
        </w:rPr>
        <w:t>代理</w:t>
      </w:r>
      <w:r>
        <w:rPr>
          <w:rFonts w:hint="eastAsia" w:ascii="宋体" w:hAnsi="宋体" w:eastAsia="宋体" w:cs="宋体"/>
          <w:color w:val="auto"/>
          <w:highlight w:val="none"/>
        </w:rPr>
        <w:t>机构可中止电子交易活动：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）电子交易平台发生故障而无法登录访问的；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）电子交易平台应用或数据库出现错误，不能进行正常操作的；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）电子交易平台发现严重安全漏洞，有潜在泄密危险的；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）病毒发作导致不能进行正常操作的；</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）其他无法保证电子交易的公平、公正和安全的情况。</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cs="宋体"/>
          <w:color w:val="auto"/>
          <w:highlight w:val="none"/>
          <w:lang w:val="en-US" w:eastAsia="zh-CN"/>
        </w:rPr>
        <w:t>6</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出现上述情形的，采购</w:t>
      </w:r>
      <w:r>
        <w:rPr>
          <w:rFonts w:hint="eastAsia" w:ascii="宋体" w:hAnsi="宋体" w:eastAsia="宋体" w:cs="宋体"/>
          <w:color w:val="auto"/>
          <w:highlight w:val="none"/>
          <w:lang w:val="en-US" w:eastAsia="zh-CN"/>
        </w:rPr>
        <w:t>代理</w:t>
      </w:r>
      <w:r>
        <w:rPr>
          <w:rFonts w:hint="eastAsia" w:ascii="宋体" w:hAnsi="宋体" w:eastAsia="宋体" w:cs="宋体"/>
          <w:color w:val="auto"/>
          <w:highlight w:val="none"/>
        </w:rPr>
        <w:t>机构可以待上述情形消除后继续组织电子交易活动，也可以决定某些环节以纸质形式进行；影响或可能影响采购公平、公正性的，应当重新采购。</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F、授予合同</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cs="宋体"/>
          <w:b/>
          <w:bCs/>
          <w:color w:val="auto"/>
          <w:sz w:val="21"/>
          <w:szCs w:val="21"/>
          <w:highlight w:val="none"/>
          <w:lang w:val="en-US" w:eastAsia="zh-CN"/>
        </w:rPr>
        <w:t>7</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授予合同标准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.1采购人将依法把合同授予最佳磋商响应者，具体方法见本</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rPr>
        <w:t>第</w:t>
      </w: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部分评</w:t>
      </w:r>
      <w:r>
        <w:rPr>
          <w:rFonts w:hint="eastAsia" w:ascii="宋体" w:hAnsi="宋体" w:cs="宋体"/>
          <w:color w:val="auto"/>
          <w:sz w:val="21"/>
          <w:szCs w:val="21"/>
          <w:highlight w:val="none"/>
          <w:lang w:val="en-US" w:eastAsia="zh-CN"/>
        </w:rPr>
        <w:t>审</w:t>
      </w:r>
      <w:r>
        <w:rPr>
          <w:rFonts w:hint="eastAsia" w:ascii="宋体" w:hAnsi="宋体" w:eastAsia="宋体" w:cs="宋体"/>
          <w:color w:val="auto"/>
          <w:sz w:val="21"/>
          <w:szCs w:val="21"/>
          <w:highlight w:val="none"/>
        </w:rPr>
        <w:t>办法及评分标准。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cs="宋体"/>
          <w:b/>
          <w:bCs/>
          <w:color w:val="auto"/>
          <w:sz w:val="21"/>
          <w:szCs w:val="21"/>
          <w:highlight w:val="none"/>
          <w:lang w:val="en-US" w:eastAsia="zh-CN"/>
        </w:rPr>
        <w:t>8</w:t>
      </w:r>
      <w:r>
        <w:rPr>
          <w:rFonts w:hint="eastAsia" w:ascii="宋体" w:hAnsi="宋体" w:eastAsia="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成交</w:t>
      </w:r>
      <w:r>
        <w:rPr>
          <w:rFonts w:hint="eastAsia" w:ascii="宋体" w:hAnsi="宋体" w:eastAsia="宋体" w:cs="宋体"/>
          <w:b/>
          <w:bCs/>
          <w:color w:val="auto"/>
          <w:sz w:val="21"/>
          <w:szCs w:val="21"/>
          <w:highlight w:val="none"/>
        </w:rPr>
        <w:t>通知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确定之日起2个工作日内，采购代理机构将在指定的政府采购信息发布媒体上公告</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结果，同时向</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发出</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通知书。</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通知书对采购人和</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供应商具有同等法律效力。</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通知书发出以后，采购人改变</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结果或者</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供应商放弃中标，应当承担相应的法律责任，出现争议的，报财政部门处理。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通知书是合同的组成部分。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r>
        <w:rPr>
          <w:rFonts w:hint="eastAsia" w:ascii="宋体" w:hAnsi="宋体" w:cs="宋体"/>
          <w:b/>
          <w:bCs/>
          <w:color w:val="auto"/>
          <w:sz w:val="21"/>
          <w:szCs w:val="21"/>
          <w:highlight w:val="none"/>
          <w:lang w:val="en-US" w:eastAsia="zh-CN"/>
        </w:rPr>
        <w:t>9</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签订合同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在收到</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通知书后，应按照规定的时间、地点，与采购人签订采购合同。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rPr>
        <w:t>、补充文件、</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rPr>
        <w:t>文件及评</w:t>
      </w:r>
      <w:r>
        <w:rPr>
          <w:rFonts w:hint="eastAsia" w:ascii="宋体" w:hAnsi="宋体" w:cs="宋体"/>
          <w:color w:val="auto"/>
          <w:sz w:val="21"/>
          <w:szCs w:val="21"/>
          <w:highlight w:val="none"/>
          <w:lang w:val="en-US" w:eastAsia="zh-CN"/>
        </w:rPr>
        <w:t>审</w:t>
      </w:r>
      <w:r>
        <w:rPr>
          <w:rFonts w:hint="eastAsia" w:ascii="宋体" w:hAnsi="宋体" w:eastAsia="宋体" w:cs="宋体"/>
          <w:color w:val="auto"/>
          <w:sz w:val="21"/>
          <w:szCs w:val="21"/>
          <w:highlight w:val="none"/>
        </w:rPr>
        <w:t>过程中的有关澄清、说明或者补正文件均为签订合同的依据。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.3采购人</w:t>
      </w:r>
      <w:r>
        <w:rPr>
          <w:rFonts w:hint="eastAsia" w:ascii="宋体" w:hAnsi="宋体" w:cs="宋体"/>
          <w:color w:val="auto"/>
          <w:sz w:val="21"/>
          <w:szCs w:val="21"/>
          <w:highlight w:val="none"/>
          <w:lang w:val="en-US" w:eastAsia="zh-CN"/>
        </w:rPr>
        <w:t>或成交供应商</w:t>
      </w:r>
      <w:r>
        <w:rPr>
          <w:rFonts w:hint="eastAsia" w:ascii="宋体" w:hAnsi="宋体" w:eastAsia="宋体" w:cs="宋体"/>
          <w:color w:val="auto"/>
          <w:sz w:val="21"/>
          <w:szCs w:val="21"/>
          <w:highlight w:val="none"/>
        </w:rPr>
        <w:t>不得</w:t>
      </w:r>
      <w:r>
        <w:rPr>
          <w:rFonts w:hint="eastAsia" w:ascii="宋体" w:hAnsi="宋体" w:cs="宋体"/>
          <w:color w:val="auto"/>
          <w:sz w:val="21"/>
          <w:szCs w:val="21"/>
          <w:highlight w:val="none"/>
          <w:lang w:val="en-US" w:eastAsia="zh-CN"/>
        </w:rPr>
        <w:t>向另一方</w:t>
      </w:r>
      <w:r>
        <w:rPr>
          <w:rFonts w:hint="eastAsia" w:ascii="宋体" w:hAnsi="宋体" w:eastAsia="宋体" w:cs="宋体"/>
          <w:color w:val="auto"/>
          <w:sz w:val="21"/>
          <w:szCs w:val="21"/>
          <w:highlight w:val="none"/>
        </w:rPr>
        <w:t>提出超出</w:t>
      </w:r>
      <w:r>
        <w:rPr>
          <w:rFonts w:hint="eastAsia" w:ascii="宋体" w:hAnsi="宋体" w:cs="宋体"/>
          <w:color w:val="auto"/>
          <w:sz w:val="21"/>
          <w:szCs w:val="21"/>
          <w:highlight w:val="none"/>
          <w:lang w:val="en-US" w:eastAsia="zh-CN"/>
        </w:rPr>
        <w:t>采购文件及投标响应文件</w:t>
      </w:r>
      <w:r>
        <w:rPr>
          <w:rFonts w:hint="eastAsia" w:ascii="宋体" w:hAnsi="宋体" w:eastAsia="宋体" w:cs="宋体"/>
          <w:color w:val="auto"/>
          <w:sz w:val="21"/>
          <w:szCs w:val="21"/>
          <w:highlight w:val="none"/>
        </w:rPr>
        <w:t>以外的任何要求作为签订合同的条件，不得订立背离</w:t>
      </w:r>
      <w:r>
        <w:rPr>
          <w:rFonts w:hint="eastAsia" w:ascii="宋体" w:hAnsi="宋体" w:cs="宋体"/>
          <w:color w:val="auto"/>
          <w:sz w:val="21"/>
          <w:szCs w:val="21"/>
          <w:highlight w:val="none"/>
          <w:lang w:val="en-US" w:eastAsia="zh-CN"/>
        </w:rPr>
        <w:t>采购文件</w:t>
      </w:r>
      <w:r>
        <w:rPr>
          <w:rFonts w:hint="eastAsia" w:ascii="宋体" w:hAnsi="宋体" w:eastAsia="宋体" w:cs="宋体"/>
          <w:color w:val="auto"/>
          <w:sz w:val="21"/>
          <w:szCs w:val="21"/>
          <w:highlight w:val="none"/>
        </w:rPr>
        <w:t>确定的合同文本以及采购标的、规格型号、采购金额、采购数量、技术和服务等实质性内容的协议。如果</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不能按照</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rPr>
        <w:t>要求及其投标</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文件的承诺签订合同或其投标</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文件与事实不符，</w:t>
      </w:r>
      <w:r>
        <w:rPr>
          <w:rFonts w:hint="eastAsia" w:ascii="宋体" w:hAnsi="宋体" w:eastAsia="宋体" w:cs="宋体"/>
          <w:color w:val="auto"/>
          <w:sz w:val="21"/>
          <w:szCs w:val="21"/>
          <w:highlight w:val="none"/>
          <w:lang w:val="en-US" w:eastAsia="zh-CN"/>
        </w:rPr>
        <w:t>影响</w:t>
      </w:r>
      <w:r>
        <w:rPr>
          <w:rFonts w:hint="eastAsia" w:ascii="宋体" w:hAnsi="宋体" w:eastAsia="宋体" w:cs="宋体"/>
          <w:color w:val="auto"/>
          <w:sz w:val="21"/>
          <w:szCs w:val="21"/>
          <w:highlight w:val="none"/>
        </w:rPr>
        <w:t>采购合同的实施，</w:t>
      </w:r>
      <w:r>
        <w:rPr>
          <w:rFonts w:hint="eastAsia" w:ascii="宋体" w:hAnsi="宋体" w:eastAsia="宋体" w:cs="宋体"/>
          <w:color w:val="auto"/>
          <w:sz w:val="21"/>
          <w:szCs w:val="21"/>
          <w:highlight w:val="none"/>
          <w:lang w:val="en-US" w:eastAsia="zh-CN"/>
        </w:rPr>
        <w:t>损害采购人利益，</w:t>
      </w:r>
      <w:r>
        <w:rPr>
          <w:rFonts w:hint="eastAsia" w:ascii="宋体" w:hAnsi="宋体" w:eastAsia="宋体" w:cs="宋体"/>
          <w:color w:val="auto"/>
          <w:sz w:val="21"/>
          <w:szCs w:val="21"/>
          <w:highlight w:val="none"/>
        </w:rPr>
        <w:t>采购人有权</w:t>
      </w:r>
      <w:r>
        <w:rPr>
          <w:rFonts w:hint="eastAsia" w:ascii="宋体" w:hAnsi="宋体" w:cs="宋体"/>
          <w:color w:val="auto"/>
          <w:sz w:val="21"/>
          <w:szCs w:val="21"/>
          <w:highlight w:val="none"/>
          <w:lang w:val="en-US" w:eastAsia="zh-CN"/>
        </w:rPr>
        <w:t>拒绝签订</w:t>
      </w:r>
      <w:r>
        <w:rPr>
          <w:rFonts w:hint="eastAsia" w:ascii="宋体" w:hAnsi="宋体" w:eastAsia="宋体" w:cs="宋体"/>
          <w:color w:val="auto"/>
          <w:sz w:val="21"/>
          <w:szCs w:val="21"/>
          <w:highlight w:val="none"/>
        </w:rPr>
        <w:t>合同，并报采购监督部门处理</w:t>
      </w:r>
      <w:r>
        <w:rPr>
          <w:rFonts w:hint="eastAsia" w:ascii="宋体" w:hAnsi="宋体" w:cs="宋体"/>
          <w:color w:val="auto"/>
          <w:sz w:val="21"/>
          <w:szCs w:val="21"/>
          <w:highlight w:val="none"/>
          <w:lang w:eastAsia="zh-CN"/>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.4自采购合同签订之日起2个工作日内，本项目政府采购合同将在财政部指定的媒体上公告，</w:t>
      </w:r>
      <w:r>
        <w:rPr>
          <w:rFonts w:hint="eastAsia" w:ascii="宋体" w:hAnsi="宋体" w:eastAsia="宋体" w:cs="宋体"/>
          <w:color w:val="auto"/>
          <w:highlight w:val="none"/>
        </w:rPr>
        <w:t>但政府采购合同中涉及国家秘密、商业秘密的内容除外。</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9</w:t>
      </w:r>
      <w:r>
        <w:rPr>
          <w:rFonts w:hint="eastAsia" w:ascii="宋体" w:hAnsi="宋体" w:eastAsia="宋体" w:cs="宋体"/>
          <w:color w:val="auto"/>
          <w:highlight w:val="none"/>
        </w:rPr>
        <w:t>.5签约后即为</w:t>
      </w:r>
      <w:r>
        <w:rPr>
          <w:rFonts w:hint="eastAsia" w:ascii="宋体" w:hAnsi="宋体" w:cs="宋体"/>
          <w:color w:val="auto"/>
          <w:highlight w:val="none"/>
          <w:lang w:val="en-US" w:eastAsia="zh-CN"/>
        </w:rPr>
        <w:t>磋商采购</w:t>
      </w:r>
      <w:r>
        <w:rPr>
          <w:rFonts w:hint="eastAsia" w:ascii="宋体" w:hAnsi="宋体" w:eastAsia="宋体" w:cs="宋体"/>
          <w:color w:val="auto"/>
          <w:highlight w:val="none"/>
        </w:rPr>
        <w:t>结束。采购代理机构不退回任何文件资料。</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G、</w:t>
      </w:r>
      <w:r>
        <w:rPr>
          <w:rFonts w:hint="eastAsia" w:ascii="宋体" w:hAnsi="宋体" w:eastAsia="宋体" w:cs="宋体"/>
          <w:b/>
          <w:bCs/>
          <w:color w:val="auto"/>
          <w:sz w:val="32"/>
          <w:highlight w:val="none"/>
          <w:lang w:val="en-US" w:eastAsia="zh-CN"/>
        </w:rPr>
        <w:t>询问、</w:t>
      </w:r>
      <w:r>
        <w:rPr>
          <w:rFonts w:hint="eastAsia" w:ascii="宋体" w:hAnsi="宋体" w:eastAsia="宋体" w:cs="宋体"/>
          <w:b/>
          <w:bCs/>
          <w:color w:val="auto"/>
          <w:sz w:val="32"/>
          <w:highlight w:val="none"/>
        </w:rPr>
        <w:t>质疑和投诉</w:t>
      </w:r>
    </w:p>
    <w:p>
      <w:pPr>
        <w:spacing w:line="360" w:lineRule="auto"/>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val="en-US" w:eastAsia="zh-CN"/>
        </w:rPr>
        <w:t>30</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询问</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rPr>
        <w:t>.1供应商对政府采购活动有疑问的，可以向采购人或</w:t>
      </w:r>
      <w:r>
        <w:rPr>
          <w:rFonts w:hint="eastAsia" w:ascii="宋体" w:hAnsi="宋体" w:eastAsia="宋体" w:cs="宋体"/>
          <w:color w:val="auto"/>
          <w:sz w:val="21"/>
          <w:szCs w:val="21"/>
          <w:highlight w:val="none"/>
          <w:lang w:val="en-US" w:eastAsia="zh-CN"/>
        </w:rPr>
        <w:t>采购代理机构</w:t>
      </w:r>
      <w:r>
        <w:rPr>
          <w:rFonts w:hint="eastAsia" w:ascii="宋体" w:hAnsi="宋体" w:eastAsia="宋体" w:cs="宋体"/>
          <w:color w:val="auto"/>
          <w:sz w:val="21"/>
          <w:szCs w:val="21"/>
          <w:highlight w:val="none"/>
        </w:rPr>
        <w:t>提出询问。</w:t>
      </w:r>
      <w:r>
        <w:rPr>
          <w:rFonts w:hint="eastAsia" w:ascii="宋体" w:hAnsi="宋体" w:eastAsia="宋体" w:cs="宋体"/>
          <w:color w:val="auto"/>
          <w:sz w:val="21"/>
          <w:szCs w:val="21"/>
          <w:highlight w:val="none"/>
          <w:lang w:val="en-US" w:eastAsia="zh-CN"/>
        </w:rPr>
        <w:t>询问可以采用口头或书面方式提出，当采购人或采购代理机构要求采用书面形式时，应当采用书面形式。</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采购人或</w:t>
      </w:r>
      <w:r>
        <w:rPr>
          <w:rFonts w:hint="eastAsia" w:ascii="宋体" w:hAnsi="宋体" w:eastAsia="宋体" w:cs="宋体"/>
          <w:color w:val="auto"/>
          <w:sz w:val="21"/>
          <w:szCs w:val="21"/>
          <w:highlight w:val="none"/>
          <w:lang w:val="en-US" w:eastAsia="zh-CN"/>
        </w:rPr>
        <w:t>采购代理机构应当</w:t>
      </w:r>
      <w:r>
        <w:rPr>
          <w:rFonts w:hint="eastAsia" w:ascii="宋体" w:hAnsi="宋体" w:eastAsia="宋体" w:cs="宋体"/>
          <w:color w:val="auto"/>
          <w:sz w:val="21"/>
          <w:szCs w:val="21"/>
          <w:highlight w:val="none"/>
        </w:rPr>
        <w:t>在3个工作日内对供应商依法提出的询问作出答复，但答复的内容不涉及商业秘密。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cs="宋体"/>
          <w:b/>
          <w:bCs/>
          <w:color w:val="auto"/>
          <w:sz w:val="21"/>
          <w:szCs w:val="21"/>
          <w:highlight w:val="none"/>
          <w:lang w:val="en-US" w:eastAsia="zh-CN"/>
        </w:rPr>
        <w:t>1</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质疑</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.1供应商认为采购文件、采购过程、中标或成交结果使自己的合法权益受到损害的，可以在知道或者应知其权益受到损害之日起7个工作日内，以书面形式向采购人、采购代理机构提出质疑。</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供应商应知其权益受到损害之日，是指：</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（1）对可以质疑的采购文件提出质疑的，为收到采购文件之日或者采购文件公告期限届满之日（公告期限届满后获取采购文件的，以公告期限届满之日为准）；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（2）对采购过程提出质疑的，为各采购程序环节结束之日；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（3）对中标或者成交结果提出质疑的，为中标或者成交结果公告期限届满之日。</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供应商针对同一采购程序环节的质疑须一次性提出。</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.2质疑人应将</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原件送达被质疑人。</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应明确阐述采购文件、采购过程、中标或成交结果中使自己合法权益受到损害的实质性内容，提供相关事实、依据和证据及其来源或线索，便于有关单位调查、答复和处理。</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 xml:space="preserve">应当包括下列主要内容：  </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（1）供应商的名称、地址、邮编、联系人及联系电话；</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（2）质疑项目的名称、编号；</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（3）具体、明确的质疑事项和与质疑事项相关的请求；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（4）事实依据；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（5）必要的法律依据；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（6）提出质疑的日期。</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政府采购供应商质疑函范本</w:t>
      </w:r>
      <w:r>
        <w:rPr>
          <w:rFonts w:hint="eastAsia" w:ascii="宋体" w:hAnsi="宋体" w:eastAsia="宋体" w:cs="宋体"/>
          <w:color w:val="auto"/>
          <w:sz w:val="21"/>
          <w:szCs w:val="21"/>
          <w:highlight w:val="none"/>
          <w:lang w:val="en-US" w:eastAsia="zh-CN"/>
        </w:rPr>
        <w:t>可</w:t>
      </w:r>
      <w:r>
        <w:rPr>
          <w:rFonts w:hint="eastAsia" w:ascii="宋体" w:hAnsi="宋体" w:eastAsia="宋体" w:cs="宋体"/>
          <w:color w:val="auto"/>
          <w:sz w:val="21"/>
          <w:szCs w:val="21"/>
          <w:highlight w:val="none"/>
        </w:rPr>
        <w:t>到</w:t>
      </w:r>
      <w:r>
        <w:rPr>
          <w:rFonts w:hint="eastAsia" w:ascii="宋体" w:hAnsi="宋体" w:eastAsia="宋体" w:cs="宋体"/>
          <w:color w:val="auto"/>
          <w:sz w:val="21"/>
          <w:szCs w:val="21"/>
          <w:highlight w:val="none"/>
          <w:lang w:val="en-US" w:eastAsia="zh-CN"/>
        </w:rPr>
        <w:t>中国</w:t>
      </w:r>
      <w:r>
        <w:rPr>
          <w:rFonts w:hint="eastAsia" w:ascii="宋体" w:hAnsi="宋体" w:eastAsia="宋体" w:cs="宋体"/>
          <w:color w:val="auto"/>
          <w:sz w:val="21"/>
          <w:szCs w:val="21"/>
          <w:highlight w:val="none"/>
        </w:rPr>
        <w:t>政府采购网（www.ccgp.gov.cn）下载专区</w:t>
      </w:r>
      <w:r>
        <w:rPr>
          <w:rFonts w:hint="eastAsia" w:ascii="宋体" w:hAnsi="宋体" w:eastAsia="宋体" w:cs="宋体"/>
          <w:color w:val="auto"/>
          <w:sz w:val="21"/>
          <w:szCs w:val="21"/>
          <w:highlight w:val="none"/>
          <w:lang w:val="en-US" w:eastAsia="zh-CN"/>
        </w:rPr>
        <w:t>内</w:t>
      </w:r>
      <w:r>
        <w:rPr>
          <w:rFonts w:hint="eastAsia" w:ascii="宋体" w:hAnsi="宋体" w:eastAsia="宋体" w:cs="宋体"/>
          <w:color w:val="auto"/>
          <w:sz w:val="21"/>
          <w:szCs w:val="21"/>
          <w:highlight w:val="none"/>
        </w:rPr>
        <w:t>下载。</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eastAsia="zh-CN"/>
        </w:rPr>
        <w:t>质疑函</w:t>
      </w:r>
      <w:r>
        <w:rPr>
          <w:rFonts w:hint="eastAsia" w:ascii="宋体" w:hAnsi="宋体" w:eastAsia="宋体" w:cs="宋体"/>
          <w:color w:val="auto"/>
          <w:sz w:val="21"/>
          <w:szCs w:val="21"/>
          <w:highlight w:val="none"/>
        </w:rPr>
        <w:t>应当署名。供应商为自然人的，应当由本人签字；供应商为法人或者其他组织的，应当由法定代表人、主要负责人，或者其授权代表签字或者盖章，并加盖公章。</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.5采购人、采购代理机构不得拒收质疑供应商在法定质疑期内发出的质疑函，应当在收到质疑函后7个工作日内作出答复，但答复的内容不涉及商业秘密。</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w:t>
      </w:r>
      <w:r>
        <w:rPr>
          <w:rFonts w:hint="eastAsia" w:ascii="宋体" w:hAnsi="宋体" w:cs="宋体"/>
          <w:b/>
          <w:bCs/>
          <w:color w:val="auto"/>
          <w:sz w:val="21"/>
          <w:szCs w:val="21"/>
          <w:highlight w:val="none"/>
          <w:lang w:val="en-US" w:eastAsia="zh-CN"/>
        </w:rPr>
        <w:t>2</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投诉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.1对采购人、采购代理机构的质疑答复不满意，或者采购人、采购代理机构未在规定期限内作出答复的，供应商可以在答复期满后15个工作日内向同级财政部门提起投诉。</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w:t>
      </w:r>
      <w:r>
        <w:rPr>
          <w:rFonts w:hint="eastAsia" w:ascii="宋体" w:hAnsi="宋体" w:eastAsia="宋体" w:cs="宋体"/>
          <w:color w:val="auto"/>
          <w:sz w:val="21"/>
          <w:szCs w:val="21"/>
          <w:highlight w:val="none"/>
          <w:lang w:val="en-US" w:eastAsia="zh-CN"/>
        </w:rPr>
        <w:t>投诉书</w:t>
      </w:r>
      <w:r>
        <w:rPr>
          <w:rFonts w:hint="eastAsia" w:ascii="宋体" w:hAnsi="宋体" w:eastAsia="宋体" w:cs="宋体"/>
          <w:color w:val="auto"/>
          <w:sz w:val="21"/>
          <w:szCs w:val="21"/>
          <w:highlight w:val="none"/>
        </w:rPr>
        <w:t>范本</w:t>
      </w:r>
      <w:r>
        <w:rPr>
          <w:rFonts w:hint="eastAsia" w:ascii="宋体" w:hAnsi="宋体" w:eastAsia="宋体" w:cs="宋体"/>
          <w:color w:val="auto"/>
          <w:sz w:val="21"/>
          <w:szCs w:val="21"/>
          <w:highlight w:val="none"/>
          <w:lang w:val="en-US" w:eastAsia="zh-CN"/>
        </w:rPr>
        <w:t>可</w:t>
      </w:r>
      <w:r>
        <w:rPr>
          <w:rFonts w:hint="eastAsia" w:ascii="宋体" w:hAnsi="宋体" w:eastAsia="宋体" w:cs="宋体"/>
          <w:color w:val="auto"/>
          <w:sz w:val="21"/>
          <w:szCs w:val="21"/>
          <w:highlight w:val="none"/>
        </w:rPr>
        <w:t>到</w:t>
      </w:r>
      <w:r>
        <w:rPr>
          <w:rFonts w:hint="eastAsia" w:ascii="宋体" w:hAnsi="宋体" w:eastAsia="宋体" w:cs="宋体"/>
          <w:color w:val="auto"/>
          <w:sz w:val="21"/>
          <w:szCs w:val="21"/>
          <w:highlight w:val="none"/>
          <w:lang w:val="en-US" w:eastAsia="zh-CN"/>
        </w:rPr>
        <w:t>中国</w:t>
      </w:r>
      <w:r>
        <w:rPr>
          <w:rFonts w:hint="eastAsia" w:ascii="宋体" w:hAnsi="宋体" w:eastAsia="宋体" w:cs="宋体"/>
          <w:color w:val="auto"/>
          <w:sz w:val="21"/>
          <w:szCs w:val="21"/>
          <w:highlight w:val="none"/>
        </w:rPr>
        <w:t>政府采购网（www.ccgp.gov.cn）下载专区</w:t>
      </w:r>
      <w:r>
        <w:rPr>
          <w:rFonts w:hint="eastAsia" w:ascii="宋体" w:hAnsi="宋体" w:eastAsia="宋体" w:cs="宋体"/>
          <w:color w:val="auto"/>
          <w:sz w:val="21"/>
          <w:szCs w:val="21"/>
          <w:highlight w:val="none"/>
          <w:lang w:val="en-US" w:eastAsia="zh-CN"/>
        </w:rPr>
        <w:t>内</w:t>
      </w:r>
      <w:r>
        <w:rPr>
          <w:rFonts w:hint="eastAsia" w:ascii="宋体" w:hAnsi="宋体" w:eastAsia="宋体" w:cs="宋体"/>
          <w:color w:val="auto"/>
          <w:sz w:val="21"/>
          <w:szCs w:val="21"/>
          <w:highlight w:val="none"/>
        </w:rPr>
        <w:t>下载。</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四</w:t>
      </w:r>
      <w:r>
        <w:rPr>
          <w:rFonts w:hint="eastAsia" w:ascii="宋体" w:hAnsi="宋体" w:eastAsia="宋体" w:cs="宋体"/>
          <w:b/>
          <w:bCs/>
          <w:color w:val="auto"/>
          <w:sz w:val="36"/>
          <w:szCs w:val="36"/>
          <w:highlight w:val="none"/>
        </w:rPr>
        <w:t>部分  项目内容及要求</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1、采购内容</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cs="宋体"/>
          <w:color w:val="auto"/>
          <w:sz w:val="21"/>
          <w:szCs w:val="21"/>
          <w:highlight w:val="none"/>
          <w:lang w:eastAsia="zh-CN"/>
        </w:rPr>
        <w:t>北仑残疾人联合会办公楼物业管理</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项目编号：</w:t>
      </w:r>
      <w:r>
        <w:rPr>
          <w:rFonts w:hint="eastAsia" w:ascii="宋体" w:hAnsi="宋体" w:cs="宋体"/>
          <w:color w:val="auto"/>
          <w:sz w:val="21"/>
          <w:szCs w:val="21"/>
          <w:highlight w:val="none"/>
          <w:lang w:eastAsia="zh-CN"/>
        </w:rPr>
        <w:t>BLZFCG2022065</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2、项目范围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详见本部分附件，供应商提供本项目采购范围内的货物和服务所需的一切费用均包含在报价中。</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3、项目说明</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3.1本</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rPr>
        <w:t>所提出的项目技术标准是基本的技术标准和使用功能，并未规定所有的技术要求和适用标准，供应商应提供一套满足所列标准要求的高质量的产品及相应服务。</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3.2本次</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rPr>
        <w:t>项目应按国际标准或专业标准执行，最后按照国家有关规定及合同约定进行验收。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3.3本项目所有工作均由</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供应商负总责任。</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3.4本项目要求使用的标准如与</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供应商所执行标准发生矛盾时，按较高标准执行。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3.5具体要求见本部分附件。</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4、服务地点与期限要求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4.1本项目实施地点：</w:t>
      </w:r>
      <w:r>
        <w:rPr>
          <w:rFonts w:hint="eastAsia" w:ascii="宋体" w:hAnsi="宋体" w:eastAsia="宋体" w:cs="宋体"/>
          <w:color w:val="auto"/>
          <w:sz w:val="21"/>
          <w:szCs w:val="21"/>
          <w:highlight w:val="none"/>
        </w:rPr>
        <w:t>北仑区，采购人指定地点。</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4.2本项目服务期限：</w:t>
      </w:r>
      <w:r>
        <w:rPr>
          <w:rFonts w:hint="eastAsia" w:ascii="宋体" w:hAnsi="宋体" w:eastAsia="宋体" w:cs="宋体"/>
          <w:color w:val="auto"/>
          <w:sz w:val="21"/>
          <w:szCs w:val="21"/>
          <w:highlight w:val="none"/>
        </w:rPr>
        <w:t>本项目一招</w:t>
      </w:r>
      <w:r>
        <w:rPr>
          <w:rFonts w:hint="eastAsia" w:ascii="宋体" w:hAnsi="宋体" w:cs="宋体"/>
          <w:color w:val="auto"/>
          <w:sz w:val="21"/>
          <w:szCs w:val="21"/>
          <w:highlight w:val="none"/>
          <w:lang w:val="en-US" w:eastAsia="zh-CN"/>
        </w:rPr>
        <w:t>三</w:t>
      </w:r>
      <w:r>
        <w:rPr>
          <w:rFonts w:hint="eastAsia" w:ascii="宋体" w:hAnsi="宋体" w:eastAsia="宋体" w:cs="宋体"/>
          <w:color w:val="auto"/>
          <w:sz w:val="21"/>
          <w:szCs w:val="21"/>
          <w:highlight w:val="none"/>
        </w:rPr>
        <w:t>年，合同</w:t>
      </w:r>
      <w:r>
        <w:rPr>
          <w:rFonts w:hint="eastAsia" w:ascii="宋体" w:hAnsi="宋体" w:cs="宋体"/>
          <w:color w:val="auto"/>
          <w:sz w:val="21"/>
          <w:szCs w:val="21"/>
          <w:highlight w:val="none"/>
          <w:lang w:val="en-US" w:eastAsia="zh-CN"/>
        </w:rPr>
        <w:t>一</w:t>
      </w:r>
      <w:r>
        <w:rPr>
          <w:rFonts w:hint="eastAsia" w:ascii="宋体" w:hAnsi="宋体" w:eastAsia="宋体" w:cs="宋体"/>
          <w:color w:val="auto"/>
          <w:sz w:val="21"/>
          <w:szCs w:val="21"/>
          <w:highlight w:val="none"/>
        </w:rPr>
        <w:t>年一签，采购人有权根据上年合同履约考核情况决定是否续签。</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5、投标响应要求</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以下为</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在</w:t>
      </w:r>
      <w:r>
        <w:rPr>
          <w:rFonts w:hint="eastAsia" w:ascii="宋体" w:hAnsi="宋体" w:cs="宋体"/>
          <w:color w:val="auto"/>
          <w:sz w:val="21"/>
          <w:szCs w:val="21"/>
          <w:highlight w:val="none"/>
          <w:lang w:val="en-US" w:eastAsia="zh-CN"/>
        </w:rPr>
        <w:t>磋商响应</w:t>
      </w:r>
      <w:r>
        <w:rPr>
          <w:rFonts w:hint="eastAsia" w:ascii="宋体" w:hAnsi="宋体" w:eastAsia="宋体" w:cs="宋体"/>
          <w:color w:val="auto"/>
          <w:sz w:val="21"/>
          <w:szCs w:val="21"/>
          <w:highlight w:val="none"/>
        </w:rPr>
        <w:t>文件中需要包含的最基本内容。若</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提供的服务方案与采购人要求不一致，必须在服务条款偏离表中说明。</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5.1项目服务方案</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根据采购需求，结合供应商自身情况，编制项目服务方案。服务方案应包括</w:t>
      </w:r>
      <w:r>
        <w:rPr>
          <w:rFonts w:hint="eastAsia" w:ascii="宋体" w:hAnsi="宋体" w:eastAsia="宋体" w:cs="宋体"/>
          <w:color w:val="auto"/>
          <w:sz w:val="21"/>
          <w:szCs w:val="21"/>
          <w:highlight w:val="none"/>
        </w:rPr>
        <w:t>对本物业项目了解程度的阐述、综合服务管理、</w:t>
      </w:r>
      <w:r>
        <w:rPr>
          <w:rFonts w:hint="eastAsia" w:ascii="宋体" w:hAnsi="宋体" w:eastAsia="宋体" w:cs="宋体"/>
          <w:color w:val="auto"/>
          <w:highlight w:val="none"/>
        </w:rPr>
        <w:t>安保服务、</w:t>
      </w:r>
      <w:r>
        <w:rPr>
          <w:rFonts w:hint="eastAsia" w:ascii="宋体" w:hAnsi="宋体" w:cs="宋体"/>
          <w:color w:val="auto"/>
          <w:highlight w:val="none"/>
          <w:lang w:eastAsia="zh-CN"/>
        </w:rPr>
        <w:t>工程维修保养</w:t>
      </w:r>
      <w:r>
        <w:rPr>
          <w:rFonts w:hint="eastAsia" w:ascii="宋体" w:hAnsi="宋体" w:eastAsia="宋体" w:cs="宋体"/>
          <w:color w:val="auto"/>
          <w:highlight w:val="none"/>
        </w:rPr>
        <w:t>服务、保洁服务</w:t>
      </w:r>
      <w:r>
        <w:rPr>
          <w:rFonts w:hint="eastAsia" w:ascii="宋体" w:hAnsi="宋体" w:eastAsia="宋体" w:cs="宋体"/>
          <w:color w:val="auto"/>
          <w:sz w:val="21"/>
          <w:szCs w:val="21"/>
          <w:highlight w:val="none"/>
        </w:rPr>
        <w:t>、应急管理等内容。</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5.2项目实施方案</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项目实施方案应包括总体实施方案、管理机构设置和内部管理制度、人员配备及管理方案、培训计划等，内容应简洁实用。</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5.3服务承诺及合理化建议</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包括服务质量保障措施、服务响应及承诺、针对本项目的具有可行性的合理化建议等内容。</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6</w:t>
      </w:r>
      <w:r>
        <w:rPr>
          <w:rFonts w:hint="eastAsia" w:ascii="宋体" w:hAnsi="宋体" w:eastAsia="宋体" w:cs="宋体"/>
          <w:b/>
          <w:bCs/>
          <w:color w:val="auto"/>
          <w:sz w:val="21"/>
          <w:szCs w:val="21"/>
          <w:highlight w:val="none"/>
        </w:rPr>
        <w:t>、付款方式</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6.1具体支付方式根据合同规定执行，详见本采购文件第五部分采购合同。</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6.2签订合同时，如果中标人明确表示无需预付款或主动要求降低预付款比例的，允许调整预付款支付比例。</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7</w:t>
      </w:r>
      <w:r>
        <w:rPr>
          <w:rFonts w:hint="eastAsia" w:ascii="宋体" w:hAnsi="宋体" w:eastAsia="宋体" w:cs="宋体"/>
          <w:b/>
          <w:bCs/>
          <w:color w:val="auto"/>
          <w:sz w:val="21"/>
          <w:szCs w:val="21"/>
          <w:highlight w:val="none"/>
        </w:rPr>
        <w:t>、合同</w:t>
      </w:r>
      <w:r>
        <w:rPr>
          <w:rFonts w:hint="eastAsia" w:ascii="宋体" w:hAnsi="宋体" w:eastAsia="宋体" w:cs="宋体"/>
          <w:b/>
          <w:bCs/>
          <w:color w:val="auto"/>
          <w:sz w:val="21"/>
          <w:szCs w:val="21"/>
          <w:highlight w:val="none"/>
          <w:lang w:val="en-US" w:eastAsia="zh-CN"/>
        </w:rPr>
        <w:t>及履约</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.1采购人和</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应当自</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通知书发出之日起30 日内，根据</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rPr>
        <w:t>和</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的</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文件订立书面合同。</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无正当理由拒签合同的，</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rPr>
        <w:t>人取消其</w:t>
      </w:r>
      <w:r>
        <w:rPr>
          <w:rFonts w:hint="eastAsia" w:ascii="宋体" w:hAnsi="宋体" w:cs="宋体"/>
          <w:color w:val="auto"/>
          <w:sz w:val="21"/>
          <w:szCs w:val="21"/>
          <w:highlight w:val="none"/>
          <w:lang w:val="en-US" w:eastAsia="zh-CN"/>
        </w:rPr>
        <w:t>成交</w:t>
      </w:r>
      <w:r>
        <w:rPr>
          <w:rFonts w:hint="eastAsia" w:ascii="宋体" w:hAnsi="宋体" w:eastAsia="宋体" w:cs="宋体"/>
          <w:color w:val="auto"/>
          <w:sz w:val="21"/>
          <w:szCs w:val="21"/>
          <w:highlight w:val="none"/>
        </w:rPr>
        <w:t>资格，并报采购监督部门处理，给</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rPr>
        <w:t>人造成的损失的，</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还应当予以赔偿。</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.2如果供应商提供的货物或服务与</w:t>
      </w:r>
      <w:r>
        <w:rPr>
          <w:rFonts w:hint="eastAsia" w:ascii="宋体" w:hAnsi="宋体" w:cs="宋体"/>
          <w:color w:val="auto"/>
          <w:sz w:val="21"/>
          <w:szCs w:val="21"/>
          <w:highlight w:val="none"/>
          <w:lang w:val="en-US" w:eastAsia="zh-CN"/>
        </w:rPr>
        <w:t>投标响应</w:t>
      </w:r>
      <w:r>
        <w:rPr>
          <w:rFonts w:hint="eastAsia" w:ascii="宋体" w:hAnsi="宋体" w:eastAsia="宋体" w:cs="宋体"/>
          <w:color w:val="auto"/>
          <w:sz w:val="21"/>
          <w:szCs w:val="21"/>
          <w:highlight w:val="none"/>
        </w:rPr>
        <w:t>文件、相关澄清文件</w:t>
      </w:r>
      <w:r>
        <w:rPr>
          <w:rFonts w:hint="eastAsia" w:ascii="宋体" w:hAnsi="宋体" w:cs="宋体"/>
          <w:color w:val="auto"/>
          <w:sz w:val="21"/>
          <w:szCs w:val="21"/>
          <w:highlight w:val="none"/>
          <w:lang w:val="en-US" w:eastAsia="zh-CN"/>
        </w:rPr>
        <w:t>及</w:t>
      </w:r>
      <w:r>
        <w:rPr>
          <w:rFonts w:hint="eastAsia" w:ascii="宋体" w:hAnsi="宋体" w:eastAsia="宋体" w:cs="宋体"/>
          <w:color w:val="auto"/>
          <w:sz w:val="21"/>
          <w:szCs w:val="21"/>
          <w:highlight w:val="none"/>
        </w:rPr>
        <w:t>合同等承诺的不一致，则供应商必须接受无条件退货，同时退还已支付</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rPr>
        <w:t>合同款并赔偿采购人合同总金额100%的赔款。</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8、政府采购政策</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8.1本项目落实促进中小企业发展有关政策的规定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8.1.1</w:t>
      </w:r>
      <w:r>
        <w:rPr>
          <w:rFonts w:hint="eastAsia" w:ascii="宋体" w:hAnsi="宋体" w:eastAsia="宋体" w:cs="宋体"/>
          <w:color w:val="auto"/>
          <w:sz w:val="21"/>
          <w:szCs w:val="21"/>
          <w:highlight w:val="none"/>
        </w:rPr>
        <w:t>本次采购为专门面向中小企业项目，</w:t>
      </w:r>
      <w:r>
        <w:rPr>
          <w:rFonts w:hint="eastAsia" w:ascii="宋体" w:hAnsi="宋体" w:eastAsia="宋体" w:cs="宋体"/>
          <w:color w:val="auto"/>
          <w:sz w:val="21"/>
          <w:szCs w:val="21"/>
          <w:highlight w:val="none"/>
        </w:rPr>
        <w:t>根据《政府采购促进中小企业发展管理办法》（财库[2020]46号）及相关规定，</w:t>
      </w:r>
      <w:r>
        <w:rPr>
          <w:rFonts w:hint="eastAsia" w:ascii="宋体" w:hAnsi="宋体" w:eastAsia="宋体" w:cs="宋体"/>
          <w:color w:val="auto"/>
          <w:sz w:val="21"/>
          <w:szCs w:val="21"/>
          <w:highlight w:val="none"/>
        </w:rPr>
        <w:t>符合中小微企业认定标准的供应商，在参加本次政府采购活动时，须提供《中小企业声明函》，</w:t>
      </w:r>
      <w:r>
        <w:rPr>
          <w:rFonts w:hint="eastAsia" w:ascii="宋体" w:hAnsi="宋体" w:eastAsia="宋体" w:cs="宋体"/>
          <w:color w:val="auto"/>
          <w:sz w:val="21"/>
          <w:szCs w:val="21"/>
          <w:highlight w:val="none"/>
        </w:rPr>
        <w:t>格式参考第六部分格式：中小企业声明函，</w:t>
      </w:r>
      <w:r>
        <w:rPr>
          <w:rFonts w:hint="eastAsia" w:ascii="宋体" w:hAnsi="宋体" w:eastAsia="宋体" w:cs="宋体"/>
          <w:color w:val="auto"/>
          <w:sz w:val="21"/>
          <w:szCs w:val="21"/>
          <w:highlight w:val="none"/>
        </w:rPr>
        <w:t>并对声明的真实性负责。未按要求提供声明函的不被认定为中小</w:t>
      </w:r>
      <w:r>
        <w:rPr>
          <w:rFonts w:hint="eastAsia" w:ascii="宋体" w:hAnsi="宋体" w:cs="宋体"/>
          <w:color w:val="auto"/>
          <w:sz w:val="21"/>
          <w:szCs w:val="21"/>
          <w:highlight w:val="none"/>
          <w:lang w:val="en-US" w:eastAsia="zh-CN"/>
        </w:rPr>
        <w:t>微</w:t>
      </w:r>
      <w:r>
        <w:rPr>
          <w:rFonts w:hint="eastAsia" w:ascii="宋体" w:hAnsi="宋体" w:eastAsia="宋体" w:cs="宋体"/>
          <w:color w:val="auto"/>
          <w:sz w:val="21"/>
          <w:szCs w:val="21"/>
          <w:highlight w:val="none"/>
        </w:rPr>
        <w:t>企业。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8.1.2采购人或采购代理机构将随中标、成交结果公开中标、成交供应商的《中小企业声明函》内容，接受社会监督。</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8.2本项目落实促进残疾人就业有关政策的规定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8.2.11根据《三部门联合发布关于促进残疾人就业政府采购政策的通知》（财库[2017]141号）规定</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本次政府采购活动，残疾人福利性单位视同小型、微型企业，享受促进中小企业发展的政府采购政策。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8.2.2参加本次采购活动享受政府采购支持政策的残疾人福利性单位应当满足《三部门联合发布关于促进残疾人就业政府采购政策的通知》（财库[2017]141号）规定的条件。</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8.2.3符合条件的残疾人福利性单位在参加本次政府采购活动时，应当提供《残疾人福利性单位声明函》，</w:t>
      </w:r>
      <w:r>
        <w:rPr>
          <w:rFonts w:hint="eastAsia" w:ascii="宋体" w:hAnsi="宋体" w:eastAsia="宋体" w:cs="宋体"/>
          <w:color w:val="auto"/>
          <w:sz w:val="21"/>
          <w:szCs w:val="21"/>
          <w:highlight w:val="none"/>
        </w:rPr>
        <w:t>格式参考第六部分格式：残疾人福利性单位声明函，</w:t>
      </w:r>
      <w:r>
        <w:rPr>
          <w:rFonts w:hint="eastAsia" w:ascii="宋体" w:hAnsi="宋体" w:eastAsia="宋体" w:cs="宋体"/>
          <w:color w:val="auto"/>
          <w:sz w:val="21"/>
          <w:szCs w:val="21"/>
          <w:highlight w:val="none"/>
        </w:rPr>
        <w:t>并对声明的真实性负责。未按要求提供声明函的不被认定为残疾人福利性单位。</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8.2.4采购人或采购代理机构将随中标、成交结果公开中标、成交供应商的《残疾人福利性单位声明函》内容，接受社会监督。</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8.3本项目落实支持监狱企业发展有关政策的规定</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8.3.1根据《财政部司法部关于政府采购支持监狱企业发展有关问题的通知》（财库[2014]68号）规定，本次政府采购活动，监狱企业视同小型、微型企业，享受促进中小企业发展的政府采购政策。</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8.3.2监狱企业参加政府采购活动时，应当提供由省级以上监狱管理局、戒毒管理局（含新疆生产建设兵团）出具的属于监狱企业的证明文件。未提供证明文件的不被认定为监狱企业。</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9、其他说明</w:t>
      </w: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w:t>
      </w:r>
      <w:r>
        <w:rPr>
          <w:rFonts w:hint="eastAsia" w:ascii="宋体" w:hAnsi="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类似项目业绩</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文件中提供</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最近三年（时间计算以投标截止时间和合同签订时间为准）以来成功实施的同类项目的业绩或案例证明，</w:t>
      </w:r>
      <w:r>
        <w:rPr>
          <w:rFonts w:hint="eastAsia" w:ascii="宋体" w:hAnsi="宋体" w:eastAsia="宋体" w:cs="宋体"/>
          <w:color w:val="auto"/>
          <w:sz w:val="21"/>
          <w:szCs w:val="21"/>
          <w:highlight w:val="none"/>
        </w:rPr>
        <w:t>格式参考第</w:t>
      </w:r>
      <w:r>
        <w:rPr>
          <w:rFonts w:hint="eastAsia" w:ascii="宋体" w:hAnsi="宋体" w:cs="宋体"/>
          <w:color w:val="auto"/>
          <w:sz w:val="21"/>
          <w:szCs w:val="21"/>
          <w:highlight w:val="none"/>
          <w:lang w:val="en-US" w:eastAsia="zh-CN"/>
        </w:rPr>
        <w:t>六</w:t>
      </w:r>
      <w:r>
        <w:rPr>
          <w:rFonts w:hint="eastAsia" w:ascii="宋体" w:hAnsi="宋体" w:eastAsia="宋体" w:cs="宋体"/>
          <w:color w:val="auto"/>
          <w:sz w:val="21"/>
          <w:szCs w:val="21"/>
          <w:highlight w:val="none"/>
        </w:rPr>
        <w:t>部分格式：类似项目业绩表，</w:t>
      </w:r>
      <w:r>
        <w:rPr>
          <w:rFonts w:hint="eastAsia" w:ascii="宋体" w:hAnsi="宋体" w:eastAsia="宋体" w:cs="宋体"/>
          <w:color w:val="auto"/>
          <w:sz w:val="21"/>
          <w:szCs w:val="21"/>
          <w:highlight w:val="none"/>
        </w:rPr>
        <w:t>同类项目业绩要求详见评</w:t>
      </w:r>
      <w:r>
        <w:rPr>
          <w:rFonts w:hint="eastAsia" w:ascii="宋体" w:hAnsi="宋体" w:cs="宋体"/>
          <w:color w:val="auto"/>
          <w:sz w:val="21"/>
          <w:szCs w:val="21"/>
          <w:highlight w:val="none"/>
          <w:lang w:val="en-US" w:eastAsia="zh-CN"/>
        </w:rPr>
        <w:t>审</w:t>
      </w:r>
      <w:r>
        <w:rPr>
          <w:rFonts w:hint="eastAsia" w:ascii="宋体" w:hAnsi="宋体" w:eastAsia="宋体" w:cs="宋体"/>
          <w:color w:val="auto"/>
          <w:sz w:val="21"/>
          <w:szCs w:val="21"/>
          <w:highlight w:val="none"/>
        </w:rPr>
        <w:t>办法，由评</w:t>
      </w:r>
      <w:r>
        <w:rPr>
          <w:rFonts w:hint="eastAsia" w:ascii="宋体" w:hAnsi="宋体" w:cs="宋体"/>
          <w:color w:val="auto"/>
          <w:sz w:val="21"/>
          <w:szCs w:val="21"/>
          <w:highlight w:val="none"/>
          <w:lang w:val="en-US" w:eastAsia="zh-CN"/>
        </w:rPr>
        <w:t>审</w:t>
      </w:r>
      <w:r>
        <w:rPr>
          <w:rFonts w:hint="eastAsia" w:ascii="宋体" w:hAnsi="宋体" w:eastAsia="宋体" w:cs="宋体"/>
          <w:color w:val="auto"/>
          <w:sz w:val="21"/>
          <w:szCs w:val="21"/>
          <w:highlight w:val="none"/>
        </w:rPr>
        <w:t>委员会认定该合同是否属于同类项目业绩。</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提供的合同，即使评</w:t>
      </w:r>
      <w:r>
        <w:rPr>
          <w:rFonts w:hint="eastAsia" w:ascii="宋体" w:hAnsi="宋体" w:cs="宋体"/>
          <w:color w:val="auto"/>
          <w:sz w:val="21"/>
          <w:szCs w:val="21"/>
          <w:highlight w:val="none"/>
          <w:lang w:val="en-US" w:eastAsia="zh-CN"/>
        </w:rPr>
        <w:t>审</w:t>
      </w:r>
      <w:r>
        <w:rPr>
          <w:rFonts w:hint="eastAsia" w:ascii="宋体" w:hAnsi="宋体" w:eastAsia="宋体" w:cs="宋体"/>
          <w:color w:val="auto"/>
          <w:sz w:val="21"/>
          <w:szCs w:val="21"/>
          <w:highlight w:val="none"/>
        </w:rPr>
        <w:t>委员会在评</w:t>
      </w:r>
      <w:r>
        <w:rPr>
          <w:rFonts w:hint="eastAsia" w:ascii="宋体" w:hAnsi="宋体" w:cs="宋体"/>
          <w:color w:val="auto"/>
          <w:sz w:val="21"/>
          <w:szCs w:val="21"/>
          <w:highlight w:val="none"/>
          <w:lang w:val="en-US" w:eastAsia="zh-CN"/>
        </w:rPr>
        <w:t>审</w:t>
      </w:r>
      <w:r>
        <w:rPr>
          <w:rFonts w:hint="eastAsia" w:ascii="宋体" w:hAnsi="宋体" w:eastAsia="宋体" w:cs="宋体"/>
          <w:color w:val="auto"/>
          <w:sz w:val="21"/>
          <w:szCs w:val="21"/>
          <w:highlight w:val="none"/>
        </w:rPr>
        <w:t>过程中已经确认，采购人和采购机构有权利对</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提供的合同业绩进行落实。若</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存在虚假欺骗行为，将承担相应的法律责任。</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附件：采购需求说明</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b/>
          <w:color w:val="auto"/>
          <w:highlight w:val="none"/>
        </w:rPr>
      </w:pPr>
      <w:r>
        <w:rPr>
          <w:rFonts w:hint="eastAsia" w:ascii="宋体" w:hAnsi="宋体" w:eastAsia="宋体" w:cs="宋体"/>
          <w:color w:val="auto"/>
          <w:highlight w:val="none"/>
        </w:rPr>
        <w:br w:type="page"/>
      </w:r>
      <w:r>
        <w:rPr>
          <w:rFonts w:hint="eastAsia" w:ascii="宋体" w:hAnsi="宋体" w:eastAsia="宋体" w:cs="宋体"/>
          <w:b/>
          <w:color w:val="auto"/>
          <w:highlight w:val="none"/>
        </w:rPr>
        <w:t>附件：</w:t>
      </w:r>
    </w:p>
    <w:p>
      <w:pPr>
        <w:spacing w:before="240" w:after="240"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采购需求说明</w:t>
      </w:r>
    </w:p>
    <w:p>
      <w:pPr>
        <w:tabs>
          <w:tab w:val="left" w:pos="270"/>
        </w:tabs>
        <w:spacing w:line="360" w:lineRule="auto"/>
        <w:jc w:val="left"/>
        <w:rPr>
          <w:rFonts w:hint="eastAsia" w:ascii="宋体" w:hAnsi="宋体"/>
          <w:b/>
          <w:color w:val="auto"/>
          <w:szCs w:val="21"/>
          <w:highlight w:val="none"/>
        </w:rPr>
      </w:pPr>
      <w:r>
        <w:rPr>
          <w:rFonts w:hint="eastAsia" w:ascii="宋体" w:hAnsi="宋体"/>
          <w:b/>
          <w:color w:val="auto"/>
          <w:szCs w:val="21"/>
          <w:highlight w:val="none"/>
        </w:rPr>
        <w:t>一、采购内容</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（一）项目名称：</w:t>
      </w:r>
      <w:r>
        <w:rPr>
          <w:rFonts w:hint="eastAsia" w:ascii="宋体" w:hAnsi="宋体"/>
          <w:color w:val="auto"/>
          <w:highlight w:val="none"/>
          <w:lang w:eastAsia="zh-CN"/>
        </w:rPr>
        <w:t>北仑残疾人联合会办公楼</w:t>
      </w:r>
      <w:r>
        <w:rPr>
          <w:rFonts w:hint="eastAsia" w:ascii="宋体" w:hAnsi="宋体"/>
          <w:color w:val="auto"/>
          <w:szCs w:val="21"/>
          <w:highlight w:val="none"/>
        </w:rPr>
        <w:t>物业管理</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（二）服务期限：本项目一招三年，合同一年一签，采购人有权根据上年合同履约考核情况决定是否续签。</w:t>
      </w:r>
    </w:p>
    <w:p>
      <w:pPr>
        <w:tabs>
          <w:tab w:val="left" w:pos="270"/>
        </w:tabs>
        <w:spacing w:line="360" w:lineRule="auto"/>
        <w:jc w:val="left"/>
        <w:rPr>
          <w:rFonts w:hint="eastAsia" w:ascii="宋体" w:hAnsi="宋体"/>
          <w:b/>
          <w:color w:val="auto"/>
          <w:szCs w:val="21"/>
          <w:highlight w:val="none"/>
        </w:rPr>
      </w:pPr>
    </w:p>
    <w:p>
      <w:pPr>
        <w:tabs>
          <w:tab w:val="left" w:pos="270"/>
        </w:tabs>
        <w:spacing w:line="360" w:lineRule="auto"/>
        <w:jc w:val="left"/>
        <w:rPr>
          <w:rFonts w:hint="eastAsia" w:ascii="宋体" w:hAnsi="宋体"/>
          <w:b/>
          <w:color w:val="auto"/>
          <w:szCs w:val="21"/>
          <w:highlight w:val="none"/>
        </w:rPr>
      </w:pPr>
      <w:r>
        <w:rPr>
          <w:rFonts w:hint="eastAsia" w:ascii="宋体" w:hAnsi="宋体"/>
          <w:b/>
          <w:color w:val="auto"/>
          <w:szCs w:val="21"/>
          <w:highlight w:val="none"/>
        </w:rPr>
        <w:t>二、项目概况</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（一）物业类型：综合性办公大楼</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（二）服务范围：办公大楼</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（三）物业名称：</w:t>
      </w:r>
      <w:r>
        <w:rPr>
          <w:rFonts w:hint="eastAsia" w:ascii="宋体" w:hAnsi="宋体"/>
          <w:color w:val="auto"/>
          <w:highlight w:val="none"/>
          <w:lang w:eastAsia="zh-CN"/>
        </w:rPr>
        <w:t>北仑残疾人联合会办公楼</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（四）坐落位置：新碶</w:t>
      </w:r>
      <w:r>
        <w:rPr>
          <w:rFonts w:ascii="宋体" w:hAnsi="宋体"/>
          <w:color w:val="auto"/>
          <w:szCs w:val="21"/>
          <w:highlight w:val="none"/>
        </w:rPr>
        <w:t>凤洋二路107号</w:t>
      </w:r>
      <w:r>
        <w:rPr>
          <w:rFonts w:hint="eastAsia" w:ascii="宋体" w:hAnsi="宋体"/>
          <w:color w:val="auto"/>
          <w:szCs w:val="21"/>
          <w:highlight w:val="none"/>
        </w:rPr>
        <w:t>。</w:t>
      </w:r>
      <w:r>
        <w:rPr>
          <w:rFonts w:ascii="宋体" w:hAnsi="宋体"/>
          <w:color w:val="auto"/>
          <w:szCs w:val="21"/>
          <w:highlight w:val="none"/>
        </w:rPr>
        <w:t>若投标人需进一步了解情况，请</w:t>
      </w:r>
      <w:r>
        <w:rPr>
          <w:rFonts w:hint="eastAsia" w:ascii="宋体" w:hAnsi="宋体"/>
          <w:color w:val="auto"/>
          <w:szCs w:val="21"/>
          <w:highlight w:val="none"/>
        </w:rPr>
        <w:t>自</w:t>
      </w:r>
      <w:r>
        <w:rPr>
          <w:rFonts w:ascii="宋体" w:hAnsi="宋体"/>
          <w:color w:val="auto"/>
          <w:szCs w:val="21"/>
          <w:highlight w:val="none"/>
        </w:rPr>
        <w:t>行现场踏勘。</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（五）</w:t>
      </w:r>
      <w:r>
        <w:rPr>
          <w:rFonts w:ascii="宋体" w:hAnsi="宋体"/>
          <w:color w:val="auto"/>
          <w:szCs w:val="21"/>
          <w:highlight w:val="none"/>
        </w:rPr>
        <w:t>主要设备配置及基本要求</w:t>
      </w:r>
    </w:p>
    <w:p>
      <w:pPr>
        <w:spacing w:line="360" w:lineRule="auto"/>
        <w:jc w:val="left"/>
        <w:rPr>
          <w:rFonts w:hint="eastAsia" w:ascii="宋体" w:hAnsi="宋体"/>
          <w:color w:val="auto"/>
          <w:szCs w:val="21"/>
          <w:highlight w:val="none"/>
        </w:rPr>
      </w:pPr>
      <w:r>
        <w:rPr>
          <w:rFonts w:ascii="宋体" w:hAnsi="宋体"/>
          <w:color w:val="auto"/>
          <w:szCs w:val="21"/>
          <w:highlight w:val="none"/>
        </w:rPr>
        <w:t>大楼水、电、暖、智能化系统及其主要设备设施：</w:t>
      </w:r>
    </w:p>
    <w:p>
      <w:pPr>
        <w:spacing w:line="360" w:lineRule="auto"/>
        <w:jc w:val="left"/>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水：大楼所用自来水采用直供，办公楼茶水房采用电热水器加热。</w:t>
      </w:r>
    </w:p>
    <w:p>
      <w:pPr>
        <w:spacing w:line="360" w:lineRule="auto"/>
        <w:jc w:val="left"/>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电：采用单回路供电，有单独 315KV 的配电房。</w:t>
      </w:r>
    </w:p>
    <w:p>
      <w:pPr>
        <w:spacing w:line="360" w:lineRule="auto"/>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暖：采用独立的家用分体式空调。</w:t>
      </w:r>
    </w:p>
    <w:p>
      <w:pPr>
        <w:spacing w:line="360" w:lineRule="auto"/>
        <w:jc w:val="left"/>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智能化系统：包括计算机网络、安防监控、入侵报警、电子巡更、有线电视、多媒体会议、公共信息显示屏、中心机房等系统。</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（六）</w:t>
      </w:r>
      <w:r>
        <w:rPr>
          <w:rFonts w:ascii="宋体" w:hAnsi="宋体"/>
          <w:color w:val="auto"/>
          <w:szCs w:val="21"/>
          <w:highlight w:val="none"/>
        </w:rPr>
        <w:t>主要经济技术指标</w:t>
      </w:r>
      <w:r>
        <w:rPr>
          <w:rFonts w:hint="eastAsia" w:ascii="宋体" w:hAnsi="宋体"/>
          <w:color w:val="auto"/>
          <w:szCs w:val="21"/>
          <w:highlight w:val="none"/>
        </w:rPr>
        <w:t>：</w:t>
      </w:r>
      <w:r>
        <w:rPr>
          <w:rFonts w:ascii="宋体" w:hAnsi="宋体"/>
          <w:color w:val="auto"/>
          <w:szCs w:val="21"/>
          <w:highlight w:val="none"/>
        </w:rPr>
        <w:t xml:space="preserve">建筑面积约 </w:t>
      </w:r>
      <w:r>
        <w:rPr>
          <w:rFonts w:hint="eastAsia" w:ascii="宋体" w:hAnsi="宋体"/>
          <w:color w:val="auto"/>
          <w:szCs w:val="21"/>
          <w:highlight w:val="none"/>
          <w:lang w:val="en-US" w:eastAsia="zh-CN"/>
        </w:rPr>
        <w:t>4000</w:t>
      </w:r>
      <w:r>
        <w:rPr>
          <w:rFonts w:ascii="宋体" w:hAnsi="宋体"/>
          <w:color w:val="auto"/>
          <w:szCs w:val="21"/>
          <w:highlight w:val="none"/>
        </w:rPr>
        <w:t xml:space="preserve"> 平方米</w:t>
      </w:r>
      <w:r>
        <w:rPr>
          <w:rFonts w:ascii="宋体" w:hAnsi="宋体"/>
          <w:color w:val="auto"/>
          <w:szCs w:val="21"/>
          <w:highlight w:val="none"/>
        </w:rPr>
        <w:t>，绿化面积约 200 平方米。</w:t>
      </w:r>
    </w:p>
    <w:p>
      <w:pPr>
        <w:spacing w:line="360" w:lineRule="auto"/>
        <w:rPr>
          <w:rFonts w:hint="eastAsia" w:ascii="宋体" w:hAnsi="宋体"/>
          <w:color w:val="auto"/>
          <w:szCs w:val="21"/>
          <w:highlight w:val="none"/>
        </w:rPr>
      </w:pPr>
    </w:p>
    <w:p>
      <w:pPr>
        <w:tabs>
          <w:tab w:val="left" w:pos="270"/>
        </w:tabs>
        <w:spacing w:line="360" w:lineRule="auto"/>
        <w:jc w:val="left"/>
        <w:rPr>
          <w:rFonts w:hint="eastAsia" w:ascii="宋体" w:hAnsi="宋体"/>
          <w:b/>
          <w:color w:val="auto"/>
          <w:szCs w:val="21"/>
          <w:highlight w:val="none"/>
        </w:rPr>
      </w:pPr>
      <w:r>
        <w:rPr>
          <w:rFonts w:hint="eastAsia" w:ascii="宋体" w:hAnsi="宋体"/>
          <w:b/>
          <w:color w:val="auto"/>
          <w:szCs w:val="21"/>
          <w:highlight w:val="none"/>
        </w:rPr>
        <w:t>三、 物业管理的基本要求</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（一）对物管企业要求：</w:t>
      </w:r>
      <w:r>
        <w:rPr>
          <w:rFonts w:ascii="宋体" w:hAnsi="宋体"/>
          <w:color w:val="auto"/>
          <w:szCs w:val="21"/>
          <w:highlight w:val="none"/>
        </w:rPr>
        <w:t>供应商必须有管理过办公大楼的经验，业主满意率在 95%以上。本项物业管理服务由一家单位承包，实行统一管理、综合服务，不得分包经营。</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（二）物业管理须达到以下目标：</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1、房屋及设备、设施完好率98%以上；道路、停车场完好率达到98%以上；</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2、维修及时率95%以上，急修及时率100%；维修工程合格率95%以上；</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3、清洁管理无盲点，有效保洁率95%以上；</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4、投诉处理率100%；</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5、事故发生率控制在业主安全责任考核目标要求内，因管理原因引起的治安案件发生率为零。</w:t>
      </w:r>
    </w:p>
    <w:p>
      <w:pPr>
        <w:tabs>
          <w:tab w:val="left" w:pos="270"/>
        </w:tabs>
        <w:spacing w:line="360" w:lineRule="auto"/>
        <w:rPr>
          <w:rFonts w:hint="eastAsia" w:ascii="宋体" w:hAnsi="宋体"/>
          <w:color w:val="auto"/>
          <w:szCs w:val="21"/>
          <w:highlight w:val="none"/>
        </w:rPr>
      </w:pPr>
    </w:p>
    <w:p>
      <w:pPr>
        <w:tabs>
          <w:tab w:val="left" w:pos="270"/>
        </w:tabs>
        <w:spacing w:line="360" w:lineRule="auto"/>
        <w:jc w:val="left"/>
        <w:rPr>
          <w:rFonts w:hint="eastAsia" w:ascii="宋体" w:hAnsi="宋体"/>
          <w:b/>
          <w:color w:val="auto"/>
          <w:szCs w:val="21"/>
          <w:highlight w:val="none"/>
        </w:rPr>
      </w:pPr>
      <w:r>
        <w:rPr>
          <w:rFonts w:hint="eastAsia" w:ascii="宋体" w:hAnsi="宋体"/>
          <w:b/>
          <w:color w:val="auto"/>
          <w:szCs w:val="21"/>
          <w:highlight w:val="none"/>
        </w:rPr>
        <w:t>四、 委托物业管理的服务内容及要求事项</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（一）大楼管理基本内容：</w:t>
      </w:r>
      <w:r>
        <w:rPr>
          <w:rFonts w:hint="eastAsia" w:ascii="宋体" w:hAnsi="宋体"/>
          <w:color w:val="auto"/>
          <w:szCs w:val="21"/>
          <w:highlight w:val="none"/>
        </w:rPr>
        <w:t xml:space="preserve"> 北仑残疾人联合会办公楼实行局部开放式管理模式</w:t>
      </w:r>
      <w:r>
        <w:rPr>
          <w:rFonts w:hint="eastAsia" w:ascii="宋体" w:hAnsi="宋体"/>
          <w:color w:val="auto"/>
          <w:szCs w:val="21"/>
          <w:highlight w:val="none"/>
        </w:rPr>
        <w:t>，公用会议室、公共区域、大楼设施设备、安全保卫、保洁等由物业公司统一管理。</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（二）、具体内容和要求：</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 xml:space="preserve">安全保卫服务 </w:t>
      </w:r>
    </w:p>
    <w:p>
      <w:pPr>
        <w:spacing w:line="360" w:lineRule="auto"/>
        <w:jc w:val="left"/>
        <w:rPr>
          <w:rFonts w:ascii="宋体" w:hAnsi="宋体"/>
          <w:color w:val="auto"/>
          <w:szCs w:val="21"/>
          <w:highlight w:val="none"/>
        </w:rPr>
      </w:pPr>
      <w:r>
        <w:rPr>
          <w:rFonts w:ascii="宋体" w:hAnsi="宋体"/>
          <w:color w:val="auto"/>
          <w:szCs w:val="21"/>
          <w:highlight w:val="none"/>
        </w:rPr>
        <w:t>提供治安、消防及停车场和车辆的管理服务，实现 24 小时管理，</w:t>
      </w:r>
      <w:r>
        <w:rPr>
          <w:rFonts w:hint="eastAsia" w:ascii="宋体" w:hAnsi="宋体"/>
          <w:color w:val="auto"/>
          <w:szCs w:val="21"/>
          <w:highlight w:val="none"/>
        </w:rPr>
        <w:t>工作时间</w:t>
      </w:r>
      <w:r>
        <w:rPr>
          <w:rFonts w:ascii="宋体" w:hAnsi="宋体"/>
          <w:color w:val="auto"/>
          <w:szCs w:val="21"/>
          <w:highlight w:val="none"/>
        </w:rPr>
        <w:t>保证两名保安</w:t>
      </w:r>
      <w:r>
        <w:rPr>
          <w:rFonts w:ascii="宋体" w:hAnsi="宋体"/>
          <w:color w:val="auto"/>
          <w:szCs w:val="21"/>
          <w:highlight w:val="none"/>
        </w:rPr>
        <w:t>。出现应急及突发事件时，应保证保安在场，费用包含在投标价中。</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 xml:space="preserve">工程维修保养服务 </w:t>
      </w:r>
    </w:p>
    <w:p>
      <w:pPr>
        <w:spacing w:line="360" w:lineRule="auto"/>
        <w:jc w:val="left"/>
        <w:rPr>
          <w:rFonts w:ascii="宋体" w:hAnsi="宋体"/>
          <w:color w:val="auto"/>
          <w:szCs w:val="21"/>
          <w:highlight w:val="none"/>
        </w:rPr>
      </w:pPr>
      <w:r>
        <w:rPr>
          <w:rFonts w:ascii="宋体" w:hAnsi="宋体"/>
          <w:color w:val="auto"/>
          <w:szCs w:val="21"/>
          <w:highlight w:val="none"/>
        </w:rPr>
        <w:t>办公楼为老楼新装修，所用设备设施大都为国产，少量为中外合资产品。包括电气系统、智能化系统、照明系统、空调系统、给排水系统、消防系统等。日常设备设施的耗材和维修由物业公司承担， 费用包括在投标价中；重大设备设施的维修费用与业主商议决定。</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 xml:space="preserve">卫生保洁服务 </w:t>
      </w:r>
    </w:p>
    <w:p>
      <w:pPr>
        <w:spacing w:line="360" w:lineRule="auto"/>
        <w:jc w:val="left"/>
        <w:rPr>
          <w:rFonts w:ascii="宋体" w:hAnsi="宋体"/>
          <w:color w:val="auto"/>
          <w:szCs w:val="21"/>
          <w:highlight w:val="none"/>
        </w:rPr>
      </w:pPr>
      <w:r>
        <w:rPr>
          <w:rFonts w:ascii="宋体" w:hAnsi="宋体"/>
          <w:color w:val="auto"/>
          <w:szCs w:val="21"/>
          <w:highlight w:val="none"/>
        </w:rPr>
        <w:t>保洁服务范围为除办公室以外的公共区域，包括：</w:t>
      </w:r>
    </w:p>
    <w:p>
      <w:pPr>
        <w:spacing w:line="360" w:lineRule="auto"/>
        <w:jc w:val="left"/>
        <w:rPr>
          <w:rFonts w:ascii="宋体" w:hAnsi="宋体"/>
          <w:color w:val="auto"/>
          <w:szCs w:val="21"/>
          <w:highlight w:val="none"/>
        </w:rPr>
      </w:pPr>
      <w:r>
        <w:rPr>
          <w:rFonts w:ascii="宋体" w:hAnsi="宋体"/>
          <w:color w:val="auto"/>
          <w:szCs w:val="21"/>
          <w:highlight w:val="none"/>
        </w:rPr>
        <w:t>①公共通道、门厅、走廊、安全通道、栏杆、门、窗、墙、车道、人行道、水沟等；</w:t>
      </w:r>
    </w:p>
    <w:p>
      <w:pPr>
        <w:spacing w:line="360" w:lineRule="auto"/>
        <w:jc w:val="left"/>
        <w:rPr>
          <w:rFonts w:ascii="宋体" w:hAnsi="宋体"/>
          <w:color w:val="auto"/>
          <w:szCs w:val="21"/>
          <w:highlight w:val="none"/>
        </w:rPr>
      </w:pPr>
      <w:r>
        <w:rPr>
          <w:rFonts w:ascii="宋体" w:hAnsi="宋体"/>
          <w:color w:val="auto"/>
          <w:szCs w:val="21"/>
          <w:highlight w:val="none"/>
        </w:rPr>
        <w:t>②公共设施、会议室、接待室、信息设施、监控室、卫生间、水箱、垃圾箱等；</w:t>
      </w:r>
    </w:p>
    <w:p>
      <w:pPr>
        <w:spacing w:line="360" w:lineRule="auto"/>
        <w:jc w:val="left"/>
        <w:rPr>
          <w:rFonts w:ascii="宋体" w:hAnsi="宋体"/>
          <w:color w:val="auto"/>
          <w:szCs w:val="21"/>
          <w:highlight w:val="none"/>
        </w:rPr>
      </w:pPr>
      <w:r>
        <w:rPr>
          <w:rFonts w:ascii="宋体" w:hAnsi="宋体"/>
          <w:color w:val="auto"/>
          <w:szCs w:val="21"/>
          <w:highlight w:val="none"/>
        </w:rPr>
        <w:t>③公共照明设施：路灯、壁灯、顶灯、泛光照明、庭院灯等；</w:t>
      </w:r>
    </w:p>
    <w:p>
      <w:pPr>
        <w:spacing w:line="360" w:lineRule="auto"/>
        <w:jc w:val="left"/>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其他配套服务</w:t>
      </w:r>
    </w:p>
    <w:p>
      <w:pPr>
        <w:spacing w:line="360" w:lineRule="auto"/>
        <w:jc w:val="left"/>
        <w:rPr>
          <w:rFonts w:hint="eastAsia" w:ascii="宋体" w:hAnsi="宋体"/>
          <w:color w:val="auto"/>
          <w:szCs w:val="21"/>
          <w:highlight w:val="none"/>
        </w:rPr>
      </w:pPr>
      <w:r>
        <w:rPr>
          <w:rFonts w:ascii="宋体" w:hAnsi="宋体"/>
          <w:color w:val="auto"/>
          <w:szCs w:val="21"/>
          <w:highlight w:val="none"/>
        </w:rPr>
        <w:t>报刊、杂志、文件发送服务，邮资费除外。</w:t>
      </w:r>
    </w:p>
    <w:p>
      <w:pPr>
        <w:spacing w:line="360" w:lineRule="auto"/>
        <w:rPr>
          <w:rFonts w:hint="eastAsia" w:ascii="宋体" w:hAnsi="宋体"/>
          <w:color w:val="auto"/>
          <w:szCs w:val="21"/>
          <w:highlight w:val="none"/>
        </w:rPr>
      </w:pPr>
    </w:p>
    <w:p>
      <w:pPr>
        <w:tabs>
          <w:tab w:val="left" w:pos="270"/>
        </w:tabs>
        <w:spacing w:line="360" w:lineRule="auto"/>
        <w:jc w:val="left"/>
        <w:rPr>
          <w:rFonts w:hint="eastAsia" w:ascii="宋体" w:hAnsi="宋体"/>
          <w:b/>
          <w:color w:val="auto"/>
          <w:szCs w:val="21"/>
          <w:highlight w:val="none"/>
        </w:rPr>
      </w:pPr>
      <w:r>
        <w:rPr>
          <w:rFonts w:hint="eastAsia" w:ascii="宋体" w:hAnsi="宋体"/>
          <w:b/>
          <w:color w:val="auto"/>
          <w:szCs w:val="21"/>
          <w:highlight w:val="none"/>
        </w:rPr>
        <w:t xml:space="preserve">五、人员、设施配备和服务要求 </w:t>
      </w:r>
    </w:p>
    <w:p>
      <w:pPr>
        <w:spacing w:line="360" w:lineRule="auto"/>
        <w:jc w:val="left"/>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投标人须按“宁波市优秀大厦”管理标准及操作规范制定本物业管理服务方案，并进行实施运作。各类设备设施保养、维护、检测由物业公司负总责，具体维修时根据各相关设备的保修情况联系设备提供商进行维护维修。</w:t>
      </w:r>
    </w:p>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rPr>
        <w:t>2、人员最低配置要求：项目经理（</w:t>
      </w:r>
      <w:r>
        <w:rPr>
          <w:rFonts w:ascii="宋体" w:hAnsi="宋体"/>
          <w:color w:val="auto"/>
          <w:szCs w:val="21"/>
          <w:highlight w:val="none"/>
        </w:rPr>
        <w:t>兼工程主管</w:t>
      </w:r>
      <w:r>
        <w:rPr>
          <w:rFonts w:hint="eastAsia" w:ascii="宋体" w:hAnsi="宋体"/>
          <w:color w:val="auto"/>
          <w:szCs w:val="21"/>
          <w:highlight w:val="none"/>
        </w:rPr>
        <w:t>）</w:t>
      </w:r>
      <w:r>
        <w:rPr>
          <w:rFonts w:ascii="宋体" w:hAnsi="宋体"/>
          <w:color w:val="auto"/>
          <w:szCs w:val="21"/>
          <w:highlight w:val="none"/>
        </w:rPr>
        <w:t>1 名</w:t>
      </w:r>
      <w:r>
        <w:rPr>
          <w:rFonts w:hint="eastAsia" w:ascii="宋体" w:hAnsi="宋体"/>
          <w:color w:val="auto"/>
          <w:szCs w:val="21"/>
          <w:highlight w:val="none"/>
        </w:rPr>
        <w:t>，</w:t>
      </w:r>
      <w:r>
        <w:rPr>
          <w:rFonts w:ascii="宋体" w:hAnsi="宋体"/>
          <w:color w:val="auto"/>
          <w:szCs w:val="21"/>
          <w:highlight w:val="none"/>
        </w:rPr>
        <w:t>安保人员（</w:t>
      </w:r>
      <w:r>
        <w:rPr>
          <w:rFonts w:hint="eastAsia" w:ascii="宋体" w:hAnsi="宋体"/>
          <w:color w:val="auto"/>
          <w:szCs w:val="21"/>
          <w:highlight w:val="none"/>
        </w:rPr>
        <w:t>含</w:t>
      </w:r>
      <w:r>
        <w:rPr>
          <w:rFonts w:ascii="宋体" w:hAnsi="宋体"/>
          <w:color w:val="auto"/>
          <w:szCs w:val="21"/>
          <w:highlight w:val="none"/>
        </w:rPr>
        <w:t xml:space="preserve">门卫） </w:t>
      </w:r>
      <w:r>
        <w:rPr>
          <w:rFonts w:hint="eastAsia" w:ascii="宋体" w:hAnsi="宋体"/>
          <w:color w:val="auto"/>
          <w:szCs w:val="21"/>
          <w:highlight w:val="none"/>
          <w:lang w:val="en-US" w:eastAsia="zh-CN"/>
        </w:rPr>
        <w:t>4</w:t>
      </w:r>
      <w:r>
        <w:rPr>
          <w:rFonts w:ascii="宋体" w:hAnsi="宋体"/>
          <w:color w:val="auto"/>
          <w:szCs w:val="21"/>
          <w:highlight w:val="none"/>
        </w:rPr>
        <w:t xml:space="preserve">名，保洁人员 </w:t>
      </w:r>
      <w:r>
        <w:rPr>
          <w:rFonts w:hint="eastAsia" w:ascii="宋体" w:hAnsi="宋体"/>
          <w:color w:val="auto"/>
          <w:szCs w:val="21"/>
          <w:highlight w:val="none"/>
          <w:lang w:val="en-US" w:eastAsia="zh-CN"/>
        </w:rPr>
        <w:t>2</w:t>
      </w:r>
      <w:r>
        <w:rPr>
          <w:rFonts w:ascii="宋体" w:hAnsi="宋体"/>
          <w:color w:val="auto"/>
          <w:szCs w:val="21"/>
          <w:highlight w:val="none"/>
        </w:rPr>
        <w:t xml:space="preserve"> 名</w:t>
      </w:r>
      <w:r>
        <w:rPr>
          <w:rFonts w:hint="eastAsia" w:ascii="宋体" w:hAnsi="宋体"/>
          <w:color w:val="auto"/>
          <w:szCs w:val="21"/>
          <w:highlight w:val="none"/>
          <w:lang w:eastAsia="zh-CN"/>
        </w:rPr>
        <w:t>，合计</w:t>
      </w:r>
      <w:r>
        <w:rPr>
          <w:rFonts w:hint="eastAsia" w:ascii="宋体" w:hAnsi="宋体"/>
          <w:color w:val="auto"/>
          <w:szCs w:val="21"/>
          <w:highlight w:val="none"/>
          <w:lang w:val="en-US" w:eastAsia="zh-CN"/>
        </w:rPr>
        <w:t>7名。</w:t>
      </w:r>
    </w:p>
    <w:p>
      <w:pPr>
        <w:spacing w:line="360" w:lineRule="auto"/>
        <w:rPr>
          <w:rFonts w:hint="eastAsia" w:ascii="宋体" w:hAnsi="宋体"/>
          <w:color w:val="auto"/>
          <w:szCs w:val="21"/>
          <w:highlight w:val="none"/>
        </w:rPr>
      </w:pPr>
      <w:r>
        <w:rPr>
          <w:rFonts w:hint="eastAsia" w:asciiTheme="minorEastAsia" w:hAnsiTheme="minorEastAsia" w:eastAsiaTheme="minorEastAsia" w:cstheme="minorEastAsia"/>
          <w:b/>
          <w:bCs/>
          <w:color w:val="auto"/>
          <w:szCs w:val="21"/>
          <w:highlight w:val="none"/>
        </w:rPr>
        <w:t>▲说明：投标供应商人员配置数量未达到采购人要求的，按无效标处理。</w:t>
      </w:r>
    </w:p>
    <w:p>
      <w:pPr>
        <w:spacing w:line="360" w:lineRule="auto"/>
        <w:jc w:val="left"/>
        <w:rPr>
          <w:rFonts w:ascii="宋体" w:hAnsi="宋体"/>
          <w:color w:val="auto"/>
          <w:szCs w:val="21"/>
          <w:highlight w:val="none"/>
        </w:rPr>
      </w:pPr>
      <w:r>
        <w:rPr>
          <w:rFonts w:hint="eastAsia" w:ascii="宋体" w:hAnsi="宋体"/>
          <w:color w:val="auto"/>
          <w:szCs w:val="21"/>
          <w:highlight w:val="none"/>
        </w:rPr>
        <w:t>项目经理（</w:t>
      </w:r>
      <w:r>
        <w:rPr>
          <w:rFonts w:ascii="宋体" w:hAnsi="宋体"/>
          <w:color w:val="auto"/>
          <w:szCs w:val="21"/>
          <w:highlight w:val="none"/>
        </w:rPr>
        <w:t>兼工程主管</w:t>
      </w:r>
      <w:r>
        <w:rPr>
          <w:rFonts w:hint="eastAsia" w:ascii="宋体" w:hAnsi="宋体"/>
          <w:color w:val="auto"/>
          <w:szCs w:val="21"/>
          <w:highlight w:val="none"/>
        </w:rPr>
        <w:t>）要求</w:t>
      </w:r>
      <w:r>
        <w:rPr>
          <w:rFonts w:ascii="宋体" w:hAnsi="宋体"/>
          <w:color w:val="auto"/>
          <w:szCs w:val="21"/>
          <w:highlight w:val="none"/>
        </w:rPr>
        <w:t>：</w:t>
      </w:r>
      <w:r>
        <w:rPr>
          <w:rFonts w:ascii="宋体" w:hAnsi="宋体"/>
          <w:color w:val="auto"/>
          <w:szCs w:val="21"/>
          <w:highlight w:val="none"/>
        </w:rPr>
        <w:t>具备</w:t>
      </w:r>
      <w:r>
        <w:rPr>
          <w:rFonts w:hint="eastAsia" w:ascii="宋体" w:hAnsi="宋体"/>
          <w:color w:val="auto"/>
          <w:szCs w:val="21"/>
          <w:highlight w:val="none"/>
        </w:rPr>
        <w:t>高中</w:t>
      </w:r>
      <w:r>
        <w:rPr>
          <w:rFonts w:ascii="宋体" w:hAnsi="宋体"/>
          <w:color w:val="auto"/>
          <w:szCs w:val="21"/>
          <w:highlight w:val="none"/>
        </w:rPr>
        <w:t>以上学历，具有</w:t>
      </w:r>
      <w:r>
        <w:rPr>
          <w:rFonts w:hint="eastAsia" w:ascii="宋体" w:hAnsi="宋体"/>
          <w:color w:val="auto"/>
          <w:szCs w:val="21"/>
          <w:highlight w:val="none"/>
        </w:rPr>
        <w:t>电工上岗证</w:t>
      </w:r>
      <w:r>
        <w:rPr>
          <w:rFonts w:ascii="宋体" w:hAnsi="宋体"/>
          <w:color w:val="auto"/>
          <w:szCs w:val="21"/>
          <w:highlight w:val="none"/>
        </w:rPr>
        <w:t>，三年以上物业管理经验，有物业管理上岗证书。</w:t>
      </w:r>
    </w:p>
    <w:p>
      <w:pPr>
        <w:spacing w:line="360" w:lineRule="auto"/>
        <w:jc w:val="left"/>
        <w:rPr>
          <w:rFonts w:ascii="宋体" w:hAnsi="宋体"/>
          <w:color w:val="auto"/>
          <w:szCs w:val="21"/>
          <w:highlight w:val="none"/>
        </w:rPr>
      </w:pPr>
      <w:r>
        <w:rPr>
          <w:rFonts w:ascii="宋体" w:hAnsi="宋体"/>
          <w:color w:val="auto"/>
          <w:szCs w:val="21"/>
          <w:highlight w:val="none"/>
        </w:rPr>
        <w:t>安保人员</w:t>
      </w:r>
      <w:r>
        <w:rPr>
          <w:rFonts w:hint="eastAsia" w:ascii="宋体" w:hAnsi="宋体"/>
          <w:color w:val="auto"/>
          <w:szCs w:val="21"/>
          <w:highlight w:val="none"/>
        </w:rPr>
        <w:t>要求</w:t>
      </w:r>
      <w:r>
        <w:rPr>
          <w:rFonts w:ascii="宋体" w:hAnsi="宋体"/>
          <w:color w:val="auto"/>
          <w:szCs w:val="21"/>
          <w:highlight w:val="none"/>
        </w:rPr>
        <w:t>：具有高中以上学历，</w:t>
      </w:r>
      <w:r>
        <w:rPr>
          <w:rFonts w:ascii="宋体" w:hAnsi="宋体"/>
          <w:color w:val="auto"/>
          <w:szCs w:val="21"/>
          <w:highlight w:val="none"/>
        </w:rPr>
        <w:t>有三年以上安保管理经验</w:t>
      </w:r>
      <w:r>
        <w:rPr>
          <w:rFonts w:ascii="宋体" w:hAnsi="宋体"/>
          <w:color w:val="auto"/>
          <w:szCs w:val="21"/>
          <w:highlight w:val="none"/>
        </w:rPr>
        <w:t>，仪表端正，无不良嗜好，要求男性。</w:t>
      </w:r>
    </w:p>
    <w:p>
      <w:pPr>
        <w:spacing w:line="360" w:lineRule="auto"/>
        <w:jc w:val="left"/>
        <w:rPr>
          <w:rFonts w:ascii="宋体" w:hAnsi="宋体"/>
          <w:color w:val="auto"/>
          <w:szCs w:val="21"/>
          <w:highlight w:val="none"/>
        </w:rPr>
      </w:pPr>
      <w:r>
        <w:rPr>
          <w:rFonts w:ascii="宋体" w:hAnsi="宋体"/>
          <w:color w:val="auto"/>
          <w:szCs w:val="21"/>
          <w:highlight w:val="none"/>
        </w:rPr>
        <w:t>保洁人员</w:t>
      </w:r>
      <w:r>
        <w:rPr>
          <w:rFonts w:hint="eastAsia" w:ascii="宋体" w:hAnsi="宋体"/>
          <w:color w:val="auto"/>
          <w:szCs w:val="21"/>
          <w:highlight w:val="none"/>
        </w:rPr>
        <w:t>要求</w:t>
      </w:r>
      <w:r>
        <w:rPr>
          <w:rFonts w:ascii="宋体" w:hAnsi="宋体"/>
          <w:color w:val="auto"/>
          <w:szCs w:val="21"/>
          <w:highlight w:val="none"/>
        </w:rPr>
        <w:t>：具有初中以上学历，</w:t>
      </w:r>
      <w:r>
        <w:rPr>
          <w:rFonts w:ascii="宋体" w:hAnsi="宋体"/>
          <w:color w:val="auto"/>
          <w:szCs w:val="21"/>
          <w:highlight w:val="none"/>
        </w:rPr>
        <w:t>有三年以上单位后勤保洁工作经验</w:t>
      </w:r>
      <w:r>
        <w:rPr>
          <w:rFonts w:ascii="宋体" w:hAnsi="宋体"/>
          <w:color w:val="auto"/>
          <w:szCs w:val="21"/>
          <w:highlight w:val="none"/>
        </w:rPr>
        <w:t>，仪表端正，无不良嗜好，要求女性。</w:t>
      </w:r>
    </w:p>
    <w:p>
      <w:pPr>
        <w:spacing w:line="360" w:lineRule="auto"/>
        <w:jc w:val="left"/>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除招标文件已注明外，安保用品工具（对讲机、手电筒、雨衣等）、员工服装、保洁用的日常工具和耗材、日常设备维护耗材由物业公司负责，其费用包括在投标价中。</w:t>
      </w:r>
    </w:p>
    <w:p>
      <w:pPr>
        <w:spacing w:line="360" w:lineRule="auto"/>
        <w:jc w:val="left"/>
        <w:rPr>
          <w:rFonts w:ascii="宋体" w:hAnsi="宋体"/>
          <w:color w:val="auto"/>
          <w:szCs w:val="21"/>
          <w:highlight w:val="none"/>
        </w:rPr>
      </w:pPr>
    </w:p>
    <w:p>
      <w:pPr>
        <w:pStyle w:val="13"/>
        <w:spacing w:line="360" w:lineRule="auto"/>
        <w:ind w:firstLine="0" w:firstLineChars="0"/>
        <w:jc w:val="left"/>
        <w:rPr>
          <w:rFonts w:ascii="宋体" w:hAnsi="宋体"/>
          <w:b/>
          <w:color w:val="auto"/>
          <w:szCs w:val="21"/>
          <w:highlight w:val="none"/>
        </w:rPr>
      </w:pPr>
      <w:r>
        <w:rPr>
          <w:rFonts w:hint="eastAsia" w:ascii="宋体" w:hAnsi="宋体"/>
          <w:b/>
          <w:color w:val="auto"/>
          <w:szCs w:val="21"/>
          <w:highlight w:val="none"/>
        </w:rPr>
        <w:t>六、</w:t>
      </w:r>
      <w:r>
        <w:rPr>
          <w:rFonts w:ascii="宋体" w:hAnsi="宋体"/>
          <w:b/>
          <w:color w:val="auto"/>
          <w:szCs w:val="21"/>
          <w:highlight w:val="none"/>
        </w:rPr>
        <w:t>岗位基本要求</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 xml:space="preserve">治安保卫 </w:t>
      </w:r>
    </w:p>
    <w:p>
      <w:pPr>
        <w:spacing w:line="360" w:lineRule="auto"/>
        <w:jc w:val="left"/>
        <w:rPr>
          <w:rFonts w:ascii="宋体" w:hAnsi="宋体"/>
          <w:color w:val="auto"/>
          <w:szCs w:val="21"/>
          <w:highlight w:val="none"/>
        </w:rPr>
      </w:pPr>
      <w:r>
        <w:rPr>
          <w:rFonts w:ascii="宋体" w:hAnsi="宋体"/>
          <w:color w:val="auto"/>
          <w:szCs w:val="21"/>
          <w:highlight w:val="none"/>
        </w:rPr>
        <w:t>重点做好外来人员进入区域内巡检的工作、消防和突发性事件处理等。维护大楼的正常工作秩序。制订 24 小时定线和变线巡逻路线，实行巡逻签到制度，保证巡逻到位，确保大楼安全。制定突发事件应急预案，一旦发生突发性事件，迅速采取必要措施，并及时向有关部门报告情况。严格管理外来车辆进入院内停车场，汽车、摩托车、电瓶车和自行车要按规定的停放区停放。</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 xml:space="preserve">报刊和文件收发 </w:t>
      </w:r>
    </w:p>
    <w:p>
      <w:pPr>
        <w:spacing w:line="360" w:lineRule="auto"/>
        <w:jc w:val="left"/>
        <w:rPr>
          <w:rFonts w:ascii="宋体" w:hAnsi="宋体"/>
          <w:color w:val="auto"/>
          <w:szCs w:val="21"/>
          <w:highlight w:val="none"/>
        </w:rPr>
      </w:pPr>
      <w:r>
        <w:rPr>
          <w:rFonts w:ascii="宋体" w:hAnsi="宋体"/>
          <w:color w:val="auto"/>
          <w:szCs w:val="21"/>
          <w:highlight w:val="none"/>
        </w:rPr>
        <w:t>分部门、分类别地做好报刊、文件的分发、保管工作，重要信函收到即送，保证第一时间送达到部门，并做好保密工作。</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 xml:space="preserve">清卫保洁 </w:t>
      </w:r>
    </w:p>
    <w:p>
      <w:pPr>
        <w:spacing w:line="360" w:lineRule="auto"/>
        <w:jc w:val="left"/>
        <w:rPr>
          <w:rFonts w:ascii="宋体" w:hAnsi="宋体"/>
          <w:color w:val="auto"/>
          <w:szCs w:val="21"/>
          <w:highlight w:val="none"/>
        </w:rPr>
      </w:pPr>
      <w:r>
        <w:rPr>
          <w:rFonts w:ascii="宋体" w:hAnsi="宋体"/>
          <w:color w:val="auto"/>
          <w:szCs w:val="21"/>
          <w:highlight w:val="none"/>
        </w:rPr>
        <w:t>上班之前完成对会议室、接待室、公共区域、过道走廊、门窗扶手、电梯轿厢以及其他公共场所的清洁工作。对人员出入的频繁之处，进行不间断保洁。</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 xml:space="preserve">设备设施管理 </w:t>
      </w:r>
    </w:p>
    <w:p>
      <w:pPr>
        <w:spacing w:line="360" w:lineRule="auto"/>
        <w:jc w:val="left"/>
        <w:rPr>
          <w:rFonts w:hint="eastAsia" w:ascii="宋体" w:hAnsi="宋体"/>
          <w:color w:val="auto"/>
          <w:szCs w:val="21"/>
          <w:highlight w:val="none"/>
        </w:rPr>
      </w:pPr>
      <w:r>
        <w:rPr>
          <w:rFonts w:ascii="宋体" w:hAnsi="宋体"/>
          <w:color w:val="auto"/>
          <w:szCs w:val="21"/>
          <w:highlight w:val="none"/>
        </w:rPr>
        <w:t>按照国家相关技术规范和要求操作，确保各类设备设施的安全和正常运行，严防各类设备设施安全事故的发生。</w:t>
      </w:r>
    </w:p>
    <w:p>
      <w:pPr>
        <w:spacing w:line="360" w:lineRule="auto"/>
        <w:jc w:val="left"/>
        <w:rPr>
          <w:rFonts w:hint="eastAsia" w:ascii="宋体" w:hAnsi="宋体"/>
          <w:color w:val="auto"/>
          <w:szCs w:val="21"/>
          <w:highlight w:val="none"/>
        </w:rPr>
      </w:pPr>
    </w:p>
    <w:p>
      <w:pPr>
        <w:tabs>
          <w:tab w:val="left" w:pos="270"/>
        </w:tabs>
        <w:spacing w:line="360" w:lineRule="auto"/>
        <w:rPr>
          <w:rFonts w:hint="eastAsia" w:ascii="宋体" w:hAnsi="宋体"/>
          <w:b/>
          <w:color w:val="auto"/>
          <w:szCs w:val="21"/>
          <w:highlight w:val="none"/>
        </w:rPr>
      </w:pPr>
      <w:r>
        <w:rPr>
          <w:rFonts w:hint="eastAsia" w:ascii="宋体" w:hAnsi="宋体"/>
          <w:b/>
          <w:color w:val="auto"/>
          <w:szCs w:val="21"/>
          <w:highlight w:val="none"/>
        </w:rPr>
        <w:t>七、 各项规章制度</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中标单位应在签订合同之日起半个月内向业主单位提交下列规章制度，并作为合同条款：</w:t>
      </w:r>
    </w:p>
    <w:p>
      <w:pPr>
        <w:spacing w:line="360" w:lineRule="auto"/>
        <w:jc w:val="left"/>
        <w:rPr>
          <w:rFonts w:ascii="宋体" w:hAnsi="宋体"/>
          <w:color w:val="auto"/>
          <w:szCs w:val="21"/>
          <w:highlight w:val="none"/>
        </w:rPr>
      </w:pPr>
      <w:r>
        <w:rPr>
          <w:rFonts w:ascii="宋体" w:hAnsi="宋体"/>
          <w:color w:val="auto"/>
          <w:szCs w:val="21"/>
          <w:highlight w:val="none"/>
        </w:rPr>
        <w:t>（1）大楼治安管理规定；</w:t>
      </w:r>
    </w:p>
    <w:p>
      <w:pPr>
        <w:spacing w:line="360" w:lineRule="auto"/>
        <w:jc w:val="left"/>
        <w:rPr>
          <w:rFonts w:ascii="宋体" w:hAnsi="宋体"/>
          <w:color w:val="auto"/>
          <w:szCs w:val="21"/>
          <w:highlight w:val="none"/>
        </w:rPr>
      </w:pPr>
      <w:r>
        <w:rPr>
          <w:rFonts w:ascii="宋体" w:hAnsi="宋体"/>
          <w:color w:val="auto"/>
          <w:szCs w:val="21"/>
          <w:highlight w:val="none"/>
        </w:rPr>
        <w:t>（2）环境卫生管理规定；</w:t>
      </w:r>
    </w:p>
    <w:p>
      <w:pPr>
        <w:spacing w:line="360" w:lineRule="auto"/>
        <w:jc w:val="left"/>
        <w:rPr>
          <w:rFonts w:ascii="宋体" w:hAnsi="宋体"/>
          <w:color w:val="auto"/>
          <w:szCs w:val="21"/>
          <w:highlight w:val="none"/>
        </w:rPr>
      </w:pPr>
      <w:r>
        <w:rPr>
          <w:rFonts w:ascii="宋体" w:hAnsi="宋体"/>
          <w:color w:val="auto"/>
          <w:szCs w:val="21"/>
          <w:highlight w:val="none"/>
        </w:rPr>
        <w:t>（3）车辆管理制度；</w:t>
      </w:r>
    </w:p>
    <w:p>
      <w:pPr>
        <w:spacing w:line="360" w:lineRule="auto"/>
        <w:jc w:val="left"/>
        <w:rPr>
          <w:rFonts w:ascii="宋体" w:hAnsi="宋体"/>
          <w:color w:val="auto"/>
          <w:szCs w:val="21"/>
          <w:highlight w:val="none"/>
        </w:rPr>
      </w:pPr>
      <w:r>
        <w:rPr>
          <w:rFonts w:ascii="宋体" w:hAnsi="宋体"/>
          <w:color w:val="auto"/>
          <w:szCs w:val="21"/>
          <w:highlight w:val="none"/>
        </w:rPr>
        <w:t>（4）设备设施管理制度；</w:t>
      </w:r>
    </w:p>
    <w:p>
      <w:pPr>
        <w:spacing w:line="360" w:lineRule="auto"/>
        <w:jc w:val="left"/>
        <w:rPr>
          <w:rFonts w:ascii="宋体" w:hAnsi="宋体"/>
          <w:color w:val="auto"/>
          <w:szCs w:val="21"/>
          <w:highlight w:val="none"/>
        </w:rPr>
      </w:pPr>
      <w:r>
        <w:rPr>
          <w:rFonts w:ascii="宋体" w:hAnsi="宋体"/>
          <w:color w:val="auto"/>
          <w:szCs w:val="21"/>
          <w:highlight w:val="none"/>
        </w:rPr>
        <w:t>（5）设备设施负责人岗位职责；</w:t>
      </w:r>
    </w:p>
    <w:p>
      <w:pPr>
        <w:spacing w:line="360" w:lineRule="auto"/>
        <w:jc w:val="left"/>
        <w:rPr>
          <w:rFonts w:ascii="宋体" w:hAnsi="宋体"/>
          <w:color w:val="auto"/>
          <w:szCs w:val="21"/>
          <w:highlight w:val="none"/>
        </w:rPr>
      </w:pPr>
      <w:r>
        <w:rPr>
          <w:rFonts w:ascii="宋体" w:hAnsi="宋体"/>
          <w:color w:val="auto"/>
          <w:szCs w:val="21"/>
          <w:highlight w:val="none"/>
        </w:rPr>
        <w:t>（6）门岗岗位职责；</w:t>
      </w:r>
    </w:p>
    <w:p>
      <w:pPr>
        <w:spacing w:line="360" w:lineRule="auto"/>
        <w:jc w:val="left"/>
        <w:rPr>
          <w:rFonts w:hint="eastAsia" w:ascii="宋体" w:hAnsi="宋体"/>
          <w:color w:val="auto"/>
          <w:szCs w:val="21"/>
          <w:highlight w:val="none"/>
        </w:rPr>
      </w:pPr>
      <w:r>
        <w:rPr>
          <w:rFonts w:ascii="宋体" w:hAnsi="宋体"/>
          <w:color w:val="auto"/>
          <w:szCs w:val="21"/>
          <w:highlight w:val="none"/>
        </w:rPr>
        <w:t>（7）保洁员岗位职责；</w:t>
      </w:r>
    </w:p>
    <w:p>
      <w:pPr>
        <w:tabs>
          <w:tab w:val="left" w:pos="270"/>
        </w:tabs>
        <w:spacing w:line="360" w:lineRule="auto"/>
        <w:jc w:val="left"/>
        <w:rPr>
          <w:rFonts w:hint="eastAsia" w:ascii="宋体" w:hAnsi="宋体"/>
          <w:b/>
          <w:color w:val="auto"/>
          <w:szCs w:val="21"/>
          <w:highlight w:val="none"/>
        </w:rPr>
      </w:pPr>
    </w:p>
    <w:p>
      <w:pPr>
        <w:tabs>
          <w:tab w:val="left" w:pos="270"/>
        </w:tabs>
        <w:spacing w:line="360" w:lineRule="auto"/>
        <w:jc w:val="left"/>
        <w:rPr>
          <w:rFonts w:hint="eastAsia" w:ascii="宋体" w:hAnsi="宋体"/>
          <w:b/>
          <w:color w:val="auto"/>
          <w:szCs w:val="21"/>
          <w:highlight w:val="none"/>
        </w:rPr>
      </w:pPr>
      <w:r>
        <w:rPr>
          <w:rFonts w:hint="eastAsia" w:ascii="宋体" w:hAnsi="宋体"/>
          <w:b/>
          <w:color w:val="auto"/>
          <w:szCs w:val="21"/>
          <w:highlight w:val="none"/>
        </w:rPr>
        <w:t>八、其他要求和注意事项</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（一）本项物业管理服务由一家单位承包，实行统一管理，综合服务，不得分包经营。</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（二）投标人须按“宁波市优秀大厦”管理标准及操作规范制定本物业管理服务方案，并进行实施运作。</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（三）合同履约开始后，中标物业公司全体人员必须到位，并完成岗前培训等工作，物业费用结算以大楼正式移交接管之日起计，之前物业管理人员费用和培训费用由中标单位负责。</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（四）中标物业公司需建立健全大楼物业管理档案资料，如设备巡视记录、保安巡岗记录、报修记录单、保洁工作记录以及其他需要记录在案的文档，并做好各项保密工作。</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（五）中标物业公司应认真听取业主提出的建议和意见，并接受业主单位的考核管理规定，对在物业管理中出现的问题和薄弱环节应立即整改。</w:t>
      </w:r>
    </w:p>
    <w:p>
      <w:pPr>
        <w:spacing w:line="360" w:lineRule="auto"/>
        <w:jc w:val="left"/>
        <w:rPr>
          <w:rFonts w:hint="eastAsia" w:ascii="宋体" w:hAnsi="宋体"/>
          <w:color w:val="auto"/>
          <w:szCs w:val="21"/>
          <w:highlight w:val="none"/>
        </w:rPr>
      </w:pPr>
      <w:r>
        <w:rPr>
          <w:rFonts w:hint="eastAsia" w:ascii="宋体" w:hAnsi="宋体"/>
          <w:color w:val="auto"/>
          <w:szCs w:val="21"/>
          <w:highlight w:val="none"/>
        </w:rPr>
        <w:t>（六）合理化建议。物业公司提出的合理化建议要求切实可行，具有可操作性。</w:t>
      </w:r>
    </w:p>
    <w:p>
      <w:pPr>
        <w:rPr>
          <w:color w:val="auto"/>
          <w:highlight w:val="none"/>
        </w:rPr>
      </w:pPr>
      <w:r>
        <w:rPr>
          <w:rFonts w:hint="eastAsia" w:ascii="宋体" w:hAnsi="宋体"/>
          <w:color w:val="auto"/>
          <w:szCs w:val="21"/>
          <w:highlight w:val="none"/>
        </w:rPr>
        <w:t>（七）中标物业公司须将节能工作作为日常工作之一，并达到业主单位节能考核之要求。</w:t>
      </w:r>
    </w:p>
    <w:p>
      <w:pPr>
        <w:spacing w:line="360" w:lineRule="auto"/>
        <w:rPr>
          <w:rFonts w:hint="eastAsia" w:ascii="宋体" w:hAnsi="宋体"/>
          <w:color w:val="auto"/>
          <w:highlight w:val="none"/>
          <w:lang w:val="en-US" w:eastAsia="zh-CN"/>
        </w:rPr>
      </w:pPr>
    </w:p>
    <w:p>
      <w:pPr>
        <w:spacing w:line="360" w:lineRule="auto"/>
        <w:rPr>
          <w:rFonts w:hint="default" w:ascii="宋体" w:hAnsi="宋体"/>
          <w:b/>
          <w:bCs/>
          <w:color w:val="auto"/>
          <w:highlight w:val="none"/>
          <w:lang w:val="en-US" w:eastAsia="zh-CN"/>
        </w:rPr>
      </w:pPr>
      <w:r>
        <w:rPr>
          <w:rFonts w:hint="eastAsia" w:ascii="宋体" w:hAnsi="宋体"/>
          <w:b/>
          <w:bCs/>
          <w:color w:val="auto"/>
          <w:highlight w:val="none"/>
          <w:lang w:val="en-US" w:eastAsia="zh-CN"/>
        </w:rPr>
        <w:t>九、特别说明：</w:t>
      </w:r>
    </w:p>
    <w:p>
      <w:pPr>
        <w:spacing w:line="360" w:lineRule="auto"/>
        <w:rPr>
          <w:rFonts w:hint="eastAsia" w:ascii="宋体" w:hAnsi="宋体" w:eastAsia="宋体"/>
          <w:color w:val="auto"/>
          <w:highlight w:val="none"/>
          <w:lang w:eastAsia="zh-CN"/>
        </w:rPr>
      </w:pPr>
      <w:r>
        <w:rPr>
          <w:rFonts w:hint="eastAsia" w:ascii="宋体" w:hAnsi="宋体"/>
          <w:color w:val="auto"/>
          <w:highlight w:val="none"/>
          <w:lang w:val="en-US" w:eastAsia="zh-CN"/>
        </w:rPr>
        <w:t>1、</w:t>
      </w:r>
      <w:r>
        <w:rPr>
          <w:rFonts w:hint="eastAsia" w:ascii="宋体" w:hAnsi="宋体"/>
          <w:color w:val="auto"/>
          <w:highlight w:val="none"/>
        </w:rPr>
        <w:t>本项目为物业管理采购，投标</w:t>
      </w:r>
      <w:r>
        <w:rPr>
          <w:rFonts w:hint="eastAsia" w:ascii="宋体" w:hAnsi="宋体"/>
          <w:color w:val="auto"/>
          <w:highlight w:val="none"/>
          <w:lang w:val="en-US" w:eastAsia="zh-CN"/>
        </w:rPr>
        <w:t>供应商</w:t>
      </w:r>
      <w:r>
        <w:rPr>
          <w:rFonts w:hint="eastAsia" w:ascii="宋体" w:hAnsi="宋体"/>
          <w:color w:val="auto"/>
          <w:highlight w:val="none"/>
        </w:rPr>
        <w:t>必须对所有服务项目完全响应</w:t>
      </w:r>
      <w:r>
        <w:rPr>
          <w:rFonts w:hint="eastAsia" w:ascii="宋体" w:hAnsi="宋体"/>
          <w:color w:val="auto"/>
          <w:highlight w:val="none"/>
          <w:lang w:eastAsia="zh-CN"/>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2、</w:t>
      </w:r>
      <w:r>
        <w:rPr>
          <w:rFonts w:hint="eastAsia" w:ascii="宋体" w:hAnsi="宋体"/>
          <w:color w:val="auto"/>
          <w:highlight w:val="none"/>
        </w:rPr>
        <w:t>供应商投标所使用的资格、信誉、荣誉、业绩与企业认证证书必须为该供应商所拥有。</w:t>
      </w:r>
    </w:p>
    <w:p>
      <w:pPr>
        <w:spacing w:line="360" w:lineRule="auto"/>
        <w:rPr>
          <w:rFonts w:hint="eastAsia" w:ascii="宋体" w:hAnsi="宋体"/>
          <w:color w:val="auto"/>
          <w:highlight w:val="none"/>
        </w:rPr>
      </w:pPr>
    </w:p>
    <w:p>
      <w:pPr>
        <w:spacing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五</w:t>
      </w:r>
      <w:r>
        <w:rPr>
          <w:rFonts w:hint="eastAsia" w:ascii="宋体" w:hAnsi="宋体" w:eastAsia="宋体" w:cs="宋体"/>
          <w:b/>
          <w:bCs/>
          <w:color w:val="auto"/>
          <w:sz w:val="36"/>
          <w:szCs w:val="36"/>
          <w:highlight w:val="none"/>
        </w:rPr>
        <w:t xml:space="preserve">部分  </w:t>
      </w:r>
      <w:r>
        <w:rPr>
          <w:rFonts w:hint="eastAsia" w:ascii="宋体" w:hAnsi="宋体" w:eastAsia="宋体" w:cs="宋体"/>
          <w:b/>
          <w:bCs/>
          <w:color w:val="auto"/>
          <w:sz w:val="36"/>
          <w:szCs w:val="36"/>
          <w:highlight w:val="none"/>
          <w:lang w:val="en-US" w:eastAsia="zh-CN"/>
        </w:rPr>
        <w:t>采购</w:t>
      </w:r>
      <w:r>
        <w:rPr>
          <w:rFonts w:hint="eastAsia" w:ascii="宋体" w:hAnsi="宋体" w:eastAsia="宋体" w:cs="宋体"/>
          <w:b/>
          <w:bCs/>
          <w:color w:val="auto"/>
          <w:sz w:val="36"/>
          <w:szCs w:val="36"/>
          <w:highlight w:val="none"/>
        </w:rPr>
        <w:t>合同</w:t>
      </w:r>
    </w:p>
    <w:p>
      <w:pPr>
        <w:adjustRightInd w:val="0"/>
        <w:spacing w:line="360" w:lineRule="auto"/>
        <w:jc w:val="center"/>
        <w:rPr>
          <w:rFonts w:hint="eastAsia" w:ascii="宋体" w:hAnsi="宋体"/>
          <w:b/>
          <w:color w:val="auto"/>
          <w:sz w:val="32"/>
          <w:szCs w:val="32"/>
          <w:highlight w:val="none"/>
        </w:rPr>
      </w:pPr>
      <w:r>
        <w:rPr>
          <w:rFonts w:hint="eastAsia" w:ascii="宋体" w:hAnsi="宋体"/>
          <w:b/>
          <w:color w:val="auto"/>
          <w:sz w:val="32"/>
          <w:szCs w:val="32"/>
          <w:highlight w:val="none"/>
          <w:lang w:eastAsia="zh-CN"/>
        </w:rPr>
        <w:t>北仑残疾人联合会办公楼物业管理</w:t>
      </w:r>
    </w:p>
    <w:p>
      <w:pPr>
        <w:adjustRightInd w:val="0"/>
        <w:spacing w:line="360" w:lineRule="auto"/>
        <w:rPr>
          <w:rFonts w:hint="eastAsia" w:ascii="宋体" w:hAnsi="宋体" w:cs="宋体"/>
          <w:color w:val="auto"/>
          <w:szCs w:val="21"/>
          <w:highlight w:val="none"/>
        </w:rPr>
      </w:pPr>
    </w:p>
    <w:p>
      <w:pPr>
        <w:adjustRightInd w:val="0"/>
        <w:spacing w:line="360" w:lineRule="auto"/>
        <w:rPr>
          <w:rFonts w:hint="eastAsia" w:ascii="宋体" w:hAnsi="宋体" w:cs="宋体"/>
          <w:color w:val="auto"/>
          <w:szCs w:val="21"/>
          <w:highlight w:val="none"/>
        </w:rPr>
      </w:pPr>
    </w:p>
    <w:p>
      <w:pPr>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委托方（以下简称甲方）：</w:t>
      </w:r>
    </w:p>
    <w:p>
      <w:pPr>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受委托方（以下简称乙方）：</w:t>
      </w:r>
    </w:p>
    <w:p>
      <w:pPr>
        <w:adjustRightInd w:val="0"/>
        <w:spacing w:line="360" w:lineRule="auto"/>
        <w:rPr>
          <w:rFonts w:hint="eastAsia" w:ascii="宋体" w:hAnsi="宋体" w:cs="宋体"/>
          <w:color w:val="auto"/>
          <w:szCs w:val="21"/>
          <w:highlight w:val="none"/>
        </w:rPr>
      </w:pPr>
    </w:p>
    <w:p>
      <w:pPr>
        <w:adjustRightInd w:val="0"/>
        <w:spacing w:line="360" w:lineRule="auto"/>
        <w:rPr>
          <w:rFonts w:ascii="宋体" w:hAnsi="宋体"/>
          <w:color w:val="auto"/>
          <w:szCs w:val="21"/>
          <w:highlight w:val="none"/>
        </w:rPr>
      </w:pPr>
      <w:r>
        <w:rPr>
          <w:rFonts w:ascii="宋体" w:hAnsi="宋体"/>
          <w:color w:val="auto"/>
          <w:szCs w:val="21"/>
          <w:highlight w:val="none"/>
        </w:rPr>
        <w:t>甲、乙双方根据</w:t>
      </w:r>
      <w:r>
        <w:rPr>
          <w:rFonts w:hint="eastAsia" w:ascii="宋体" w:hAnsi="宋体"/>
          <w:color w:val="auto"/>
          <w:szCs w:val="21"/>
          <w:highlight w:val="none"/>
          <w:u w:val="single"/>
        </w:rPr>
        <w:t xml:space="preserve">                            </w:t>
      </w:r>
      <w:r>
        <w:rPr>
          <w:rFonts w:ascii="宋体" w:hAnsi="宋体"/>
          <w:color w:val="auto"/>
          <w:szCs w:val="21"/>
          <w:highlight w:val="none"/>
        </w:rPr>
        <w:t>项目</w:t>
      </w:r>
      <w:r>
        <w:rPr>
          <w:rFonts w:hint="eastAsia" w:ascii="宋体" w:hAnsi="宋体"/>
          <w:color w:val="auto"/>
          <w:szCs w:val="21"/>
          <w:highlight w:val="none"/>
        </w:rPr>
        <w:t>（项目编号：</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eastAsia="zh-CN"/>
        </w:rPr>
        <w:t>竞争性磋商</w:t>
      </w:r>
      <w:r>
        <w:rPr>
          <w:rFonts w:ascii="宋体" w:hAnsi="宋体"/>
          <w:color w:val="auto"/>
          <w:szCs w:val="21"/>
          <w:highlight w:val="none"/>
        </w:rPr>
        <w:t>的结果，签署本合同。</w:t>
      </w:r>
    </w:p>
    <w:p>
      <w:pPr>
        <w:adjustRightInd w:val="0"/>
        <w:spacing w:line="360" w:lineRule="auto"/>
        <w:rPr>
          <w:rFonts w:hint="eastAsia" w:ascii="宋体" w:hAnsi="宋体" w:cs="宋体"/>
          <w:color w:val="auto"/>
          <w:szCs w:val="21"/>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第一章   物业管理之范围和条件</w:t>
      </w:r>
    </w:p>
    <w:p>
      <w:pPr>
        <w:adjustRightIn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1、物业类型：</w:t>
      </w:r>
      <w:r>
        <w:rPr>
          <w:rFonts w:hint="eastAsia" w:ascii="宋体" w:hAnsi="宋体" w:cs="宋体"/>
          <w:color w:val="auto"/>
          <w:szCs w:val="21"/>
          <w:highlight w:val="none"/>
          <w:lang w:val="en-US" w:eastAsia="zh-CN"/>
        </w:rPr>
        <w:t xml:space="preserve"> </w:t>
      </w:r>
    </w:p>
    <w:p>
      <w:pPr>
        <w:adjustRightIn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2、位置：</w:t>
      </w:r>
      <w:r>
        <w:rPr>
          <w:rFonts w:hint="eastAsia" w:ascii="宋体" w:hAnsi="宋体" w:cs="宋体"/>
          <w:color w:val="auto"/>
          <w:szCs w:val="21"/>
          <w:highlight w:val="none"/>
          <w:lang w:val="en-US" w:eastAsia="zh-CN"/>
        </w:rPr>
        <w:t xml:space="preserve"> </w:t>
      </w:r>
    </w:p>
    <w:p>
      <w:pPr>
        <w:adjustRightIn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3、建筑面积：</w:t>
      </w:r>
      <w:r>
        <w:rPr>
          <w:rFonts w:hint="eastAsia" w:ascii="宋体" w:hAnsi="宋体" w:cs="宋体"/>
          <w:color w:val="auto"/>
          <w:szCs w:val="21"/>
          <w:highlight w:val="none"/>
          <w:lang w:val="en-US" w:eastAsia="zh-CN"/>
        </w:rPr>
        <w:t xml:space="preserve"> </w:t>
      </w:r>
    </w:p>
    <w:p>
      <w:pPr>
        <w:adjustRightInd w:val="0"/>
        <w:spacing w:line="360" w:lineRule="auto"/>
        <w:rPr>
          <w:rFonts w:hint="eastAsia" w:ascii="宋体" w:hAnsi="宋体" w:cs="宋体"/>
          <w:color w:val="auto"/>
          <w:szCs w:val="21"/>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第二章   物业管理事项</w:t>
      </w:r>
    </w:p>
    <w:p>
      <w:pPr>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4、详见甲方发出的《招标文件》及乙方的《投标文件》阐述之相关内容；物业管理服务、范围、内容及标准以《招标文件》为准。</w:t>
      </w:r>
    </w:p>
    <w:p>
      <w:pPr>
        <w:adjustRightInd w:val="0"/>
        <w:spacing w:line="360" w:lineRule="auto"/>
        <w:rPr>
          <w:rFonts w:hint="eastAsia" w:ascii="宋体" w:hAnsi="宋体" w:cs="宋体"/>
          <w:color w:val="auto"/>
          <w:szCs w:val="21"/>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第三章   物业管理之期限</w:t>
      </w:r>
    </w:p>
    <w:p>
      <w:pPr>
        <w:spacing w:line="360" w:lineRule="auto"/>
        <w:rPr>
          <w:rFonts w:hint="eastAsia" w:ascii="宋体" w:hAnsi="宋体" w:cs="宋体"/>
          <w:color w:val="auto"/>
          <w:highlight w:val="none"/>
        </w:rPr>
      </w:pPr>
      <w:r>
        <w:rPr>
          <w:rFonts w:hint="eastAsia" w:ascii="宋体" w:hAnsi="宋体" w:cs="宋体"/>
          <w:color w:val="auto"/>
          <w:szCs w:val="21"/>
          <w:highlight w:val="none"/>
        </w:rPr>
        <w:t>5、本合同期内物业委托管理期限为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年，具体日期自</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日至</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日止。</w:t>
      </w:r>
      <w:r>
        <w:rPr>
          <w:rFonts w:hint="eastAsia" w:ascii="宋体" w:hAnsi="宋体" w:cs="宋体"/>
          <w:color w:val="auto"/>
          <w:szCs w:val="21"/>
          <w:highlight w:val="none"/>
        </w:rPr>
        <w:t xml:space="preserve"> </w:t>
      </w:r>
      <w:r>
        <w:rPr>
          <w:rFonts w:hint="eastAsia" w:ascii="宋体" w:hAnsi="宋体" w:cs="宋体"/>
          <w:color w:val="auto"/>
          <w:highlight w:val="none"/>
        </w:rPr>
        <w:t>（在服务期限内，先签订第一年物业管理合同，年底考核乙方服务水平达到甲方的满意度要求、完成了投标时的承诺且双方合作良好，再签次年物业合同，以此类推。）</w:t>
      </w:r>
    </w:p>
    <w:p>
      <w:pPr>
        <w:adjustRightInd w:val="0"/>
        <w:spacing w:line="360" w:lineRule="auto"/>
        <w:rPr>
          <w:rFonts w:hint="eastAsia" w:ascii="宋体" w:hAnsi="宋体" w:cs="宋体"/>
          <w:color w:val="auto"/>
          <w:szCs w:val="21"/>
          <w:highlight w:val="none"/>
        </w:rPr>
      </w:pPr>
      <w:r>
        <w:rPr>
          <w:rFonts w:hint="eastAsia" w:ascii="宋体" w:hAnsi="宋体" w:cs="宋体"/>
          <w:color w:val="auto"/>
          <w:kern w:val="0"/>
          <w:szCs w:val="21"/>
          <w:highlight w:val="none"/>
          <w:lang w:eastAsia="zh-CN"/>
        </w:rPr>
        <w:t>本次合同期限为</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日至</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w:t>
      </w:r>
      <w:r>
        <w:rPr>
          <w:rFonts w:hint="eastAsia" w:ascii="宋体" w:hAnsi="宋体" w:cs="宋体"/>
          <w:color w:val="auto"/>
          <w:highlight w:val="none"/>
          <w:lang w:eastAsia="zh-CN"/>
        </w:rPr>
        <w:t>。</w:t>
      </w:r>
    </w:p>
    <w:p>
      <w:pPr>
        <w:ind w:left="0" w:leftChars="0" w:firstLine="0" w:firstLineChars="0"/>
        <w:rPr>
          <w:rFonts w:hint="eastAsia"/>
          <w:color w:val="auto"/>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第四章   物业管理之费用及支付方式</w:t>
      </w:r>
    </w:p>
    <w:p>
      <w:pPr>
        <w:spacing w:line="360" w:lineRule="auto"/>
        <w:rPr>
          <w:rFonts w:hint="eastAsia" w:ascii="宋体" w:hAnsi="宋体" w:cs="宋体"/>
          <w:color w:val="auto"/>
          <w:kern w:val="0"/>
          <w:szCs w:val="21"/>
          <w:highlight w:val="none"/>
        </w:rPr>
      </w:pPr>
      <w:r>
        <w:rPr>
          <w:rFonts w:hint="eastAsia" w:ascii="宋体" w:hAnsi="宋体"/>
          <w:color w:val="auto"/>
          <w:szCs w:val="21"/>
          <w:highlight w:val="none"/>
        </w:rPr>
        <w:t>6、</w:t>
      </w:r>
      <w:r>
        <w:rPr>
          <w:rFonts w:hint="eastAsia" w:ascii="宋体" w:hAnsi="宋体" w:cs="宋体"/>
          <w:color w:val="auto"/>
          <w:kern w:val="0"/>
          <w:szCs w:val="21"/>
          <w:highlight w:val="none"/>
        </w:rPr>
        <w:t>本项目物业管理服务费</w:t>
      </w:r>
      <w:r>
        <w:rPr>
          <w:rFonts w:hint="eastAsia" w:ascii="宋体" w:hAnsi="宋体" w:cs="宋体"/>
          <w:color w:val="auto"/>
          <w:kern w:val="0"/>
          <w:szCs w:val="21"/>
          <w:highlight w:val="none"/>
        </w:rPr>
        <w:t>每年为人民币</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元整。（注：物业管理服务费标准按乙方投标文件的商务报价内容确定，服务范围和服务标准按投标文件执行。）</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7、物业管理费支付方式：</w:t>
      </w:r>
      <w:r>
        <w:rPr>
          <w:rFonts w:hint="eastAsia" w:ascii="宋体" w:hAnsi="宋体" w:cs="宋体"/>
          <w:color w:val="auto"/>
          <w:szCs w:val="21"/>
          <w:highlight w:val="none"/>
        </w:rPr>
        <w:t>物业管理费分四期支付，合同生效并具备实施条件后，甲方凭乙方开具的发票和预付款保函在7个工作日内，向乙方支付合同总价25%的预付款。预付款保函应当由银行、保险公司等金融机构出具且与预付款同等金额。之后每隔三个月，甲方凭乙方开具的发票进行支付。</w:t>
      </w:r>
    </w:p>
    <w:p>
      <w:pPr>
        <w:adjustRightInd w:val="0"/>
        <w:spacing w:line="360" w:lineRule="auto"/>
        <w:rPr>
          <w:rFonts w:hint="eastAsia" w:ascii="宋体" w:hAnsi="宋体" w:cs="宋体"/>
          <w:color w:val="auto"/>
          <w:szCs w:val="21"/>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第五章   双方权利义务</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8、甲方权利义务</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1）代表和维护产权人、使用人的合法权益；</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2）审定乙方制定的物业管理制度；</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3）检查监督乙方管理方案的实施及制度的实行情况；</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4）审议乙方制订的年度管理计划、大楼设备设施维修计划、资金使用计划及决算报告；</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5）负责归集物业管理所需图纸、档案、资料，并于合同生效之日起一个月内提供给乙方；</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6）按本合同的规定支付物业管理费，并按有关规定提供给乙方必要的管理用房；</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7）协调、处理本合同生效前发生的遗留问题，协调设备供应方与物业管理公司的交接问题。</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8）负责对乙方及乙方派驻现场的物业管理人员的监督及满意率考评；</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9）协助乙方做好物业管理工作的宣传教育和文化活动；</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10）负责对乙方执行《招标文件》情况的监督。</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9、乙方权利义务</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根据有关法律、法规及本合同的约定，制定物业管理方案及实施物业管理方案；</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对物业使用人违反法规、规章的行为，提请有关部门处理；</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对物业使用人违反使用公约的行为，根据情节轻重，采取批评、规劝、警告、制止等措施；</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4）负责编制项目的年度维修养护计划，经双方议定后，由乙方组织实施；</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对本物业的公共设施不得擅自占用和改变使用功能，如需扩建或完善配套项目，须事先取得甲方同意，并报有关部门批准后，方可实施；</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6）</w:t>
      </w:r>
      <w:r>
        <w:rPr>
          <w:rFonts w:ascii="宋体" w:hAnsi="宋体"/>
          <w:color w:val="auto"/>
          <w:szCs w:val="21"/>
          <w:highlight w:val="none"/>
        </w:rPr>
        <w:t>本合同终止时，乙方必须向甲方移交全部管理用房及物业管理的全部档案资料。</w:t>
      </w:r>
    </w:p>
    <w:p>
      <w:pPr>
        <w:tabs>
          <w:tab w:val="left" w:pos="8160"/>
        </w:tabs>
        <w:adjustRightInd w:val="0"/>
        <w:spacing w:line="360" w:lineRule="auto"/>
        <w:rPr>
          <w:rFonts w:hint="eastAsia" w:ascii="宋体" w:hAnsi="宋体" w:cs="宋体"/>
          <w:color w:val="auto"/>
          <w:szCs w:val="21"/>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第六章 违约责任</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10、由于甲方未履行本合同中所约定之内容，使乙方不能完成物业管理目标的，乙方有权要求甲方在一定期限内解决，逾期未解决的，乙方有权终止合同，造成乙方经济损失的，甲方应给予经济赔偿；</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11、由于乙方违反本合同中所约定之内容，从而不能完成物业管理服务目标的，甲方有权要求乙方在一定期限内整改，逾期未整改的，甲方有权终止合同，造成甲方经济损失的，乙方应给予经济甲方赔偿；</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12、甲乙双方中任何一方无法律依据提前终止合同，造成另一方经济损失的，违约方应赔偿另一方一个月物业管理费作为违约金，造成经济损失的，应给予经济赔偿。</w:t>
      </w:r>
    </w:p>
    <w:p>
      <w:pPr>
        <w:adjustRightInd w:val="0"/>
        <w:spacing w:line="360" w:lineRule="auto"/>
        <w:rPr>
          <w:rFonts w:hint="eastAsia" w:ascii="宋体" w:hAnsi="宋体" w:cs="宋体"/>
          <w:color w:val="auto"/>
          <w:szCs w:val="21"/>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第七章 争议之解决方式</w:t>
      </w:r>
    </w:p>
    <w:p>
      <w:pPr>
        <w:tabs>
          <w:tab w:val="left" w:pos="8160"/>
        </w:tabs>
        <w:adjustRightIn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13、在本合同执行中如发生争议，甲乙双方应通过友好协商解决，协商不成的，则通过相应之法律程序解决。</w:t>
      </w:r>
    </w:p>
    <w:p>
      <w:pPr>
        <w:adjustRightInd w:val="0"/>
        <w:spacing w:line="360" w:lineRule="auto"/>
        <w:rPr>
          <w:rFonts w:hint="eastAsia" w:ascii="宋体" w:hAnsi="宋体" w:cs="宋体"/>
          <w:color w:val="auto"/>
          <w:szCs w:val="21"/>
          <w:highlight w:val="none"/>
        </w:rPr>
      </w:pPr>
    </w:p>
    <w:p>
      <w:pPr>
        <w:adjustRightIn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第八章 附则</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14、</w:t>
      </w:r>
      <w:r>
        <w:rPr>
          <w:rFonts w:ascii="宋体" w:hAnsi="宋体"/>
          <w:color w:val="auto"/>
          <w:szCs w:val="21"/>
          <w:highlight w:val="none"/>
        </w:rPr>
        <w:t>乙方提供的物业管理资质必须符合国家规定的对物业管理的要求。</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15、</w:t>
      </w:r>
      <w:r>
        <w:rPr>
          <w:rFonts w:ascii="宋体" w:hAnsi="宋体"/>
          <w:color w:val="auto"/>
          <w:szCs w:val="21"/>
          <w:highlight w:val="none"/>
        </w:rPr>
        <w:t>双方可对本合同之条款进行补充，以书面形式签订补充协议，补充协议与合同具有同等效力。</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16、</w:t>
      </w:r>
      <w:r>
        <w:rPr>
          <w:rFonts w:ascii="宋体" w:hAnsi="宋体"/>
          <w:color w:val="auto"/>
          <w:szCs w:val="21"/>
          <w:highlight w:val="none"/>
        </w:rPr>
        <w:t>甲方发出的《</w:t>
      </w:r>
      <w:r>
        <w:rPr>
          <w:rFonts w:hint="eastAsia" w:ascii="宋体" w:hAnsi="宋体"/>
          <w:color w:val="auto"/>
          <w:szCs w:val="21"/>
          <w:highlight w:val="none"/>
        </w:rPr>
        <w:t>招标文件</w:t>
      </w:r>
      <w:r>
        <w:rPr>
          <w:rFonts w:ascii="宋体" w:hAnsi="宋体"/>
          <w:color w:val="auto"/>
          <w:szCs w:val="21"/>
          <w:highlight w:val="none"/>
        </w:rPr>
        <w:t>》、乙方的《</w:t>
      </w:r>
      <w:r>
        <w:rPr>
          <w:rFonts w:hint="eastAsia" w:ascii="宋体" w:hAnsi="宋体"/>
          <w:color w:val="auto"/>
          <w:szCs w:val="21"/>
          <w:highlight w:val="none"/>
        </w:rPr>
        <w:t>投标</w:t>
      </w:r>
      <w:r>
        <w:rPr>
          <w:rFonts w:ascii="宋体" w:hAnsi="宋体"/>
          <w:color w:val="auto"/>
          <w:szCs w:val="21"/>
          <w:highlight w:val="none"/>
        </w:rPr>
        <w:t>文件》、乙方的澄清文件及《中标通知书》均为合同有效组成部分，具有同等法律效力。</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17、</w:t>
      </w:r>
      <w:r>
        <w:rPr>
          <w:rFonts w:ascii="宋体" w:hAnsi="宋体"/>
          <w:color w:val="auto"/>
          <w:szCs w:val="21"/>
          <w:highlight w:val="none"/>
        </w:rPr>
        <w:t>本合同及附件和补充协议未规定之事宜，均遵照中华人民共和国有关法律、法规执行。</w:t>
      </w:r>
    </w:p>
    <w:p>
      <w:pPr>
        <w:tabs>
          <w:tab w:val="left" w:pos="8160"/>
        </w:tabs>
        <w:spacing w:line="360" w:lineRule="auto"/>
        <w:rPr>
          <w:rFonts w:ascii="宋体" w:hAnsi="宋体"/>
          <w:color w:val="auto"/>
          <w:szCs w:val="21"/>
          <w:highlight w:val="none"/>
        </w:rPr>
      </w:pPr>
      <w:r>
        <w:rPr>
          <w:rFonts w:hint="eastAsia" w:ascii="宋体" w:hAnsi="宋体"/>
          <w:color w:val="auto"/>
          <w:szCs w:val="21"/>
          <w:highlight w:val="none"/>
        </w:rPr>
        <w:t>18、</w:t>
      </w:r>
      <w:r>
        <w:rPr>
          <w:rFonts w:ascii="宋体" w:hAnsi="宋体"/>
          <w:color w:val="auto"/>
          <w:szCs w:val="21"/>
          <w:highlight w:val="none"/>
        </w:rPr>
        <w:t>本合同在履行期间，如遇不可抗力，致使合同无法履行时，双方应按有关法律规定及时协商处理。</w:t>
      </w:r>
    </w:p>
    <w:p>
      <w:pPr>
        <w:spacing w:line="360" w:lineRule="auto"/>
        <w:rPr>
          <w:rFonts w:ascii="宋体" w:hAnsi="宋体"/>
          <w:color w:val="auto"/>
          <w:szCs w:val="21"/>
          <w:highlight w:val="none"/>
        </w:rPr>
      </w:pPr>
      <w:r>
        <w:rPr>
          <w:rFonts w:hint="eastAsia" w:ascii="宋体" w:hAnsi="宋体"/>
          <w:color w:val="auto"/>
          <w:szCs w:val="21"/>
          <w:highlight w:val="none"/>
        </w:rPr>
        <w:t>19、本合同正本一式五份，甲乙双方各执二份，</w:t>
      </w:r>
      <w:r>
        <w:rPr>
          <w:rFonts w:hint="eastAsia" w:ascii="宋体" w:hAnsi="宋体"/>
          <w:color w:val="auto"/>
          <w:szCs w:val="21"/>
          <w:highlight w:val="none"/>
        </w:rPr>
        <w:t>区</w:t>
      </w:r>
      <w:r>
        <w:rPr>
          <w:rFonts w:hint="eastAsia" w:ascii="宋体" w:hAnsi="宋体"/>
          <w:color w:val="auto"/>
          <w:szCs w:val="21"/>
          <w:highlight w:val="none"/>
          <w:lang w:val="en-US" w:eastAsia="zh-CN"/>
        </w:rPr>
        <w:t>公共资源交易</w:t>
      </w:r>
      <w:r>
        <w:rPr>
          <w:rFonts w:hint="eastAsia" w:ascii="宋体" w:hAnsi="宋体"/>
          <w:color w:val="auto"/>
          <w:szCs w:val="21"/>
          <w:highlight w:val="none"/>
        </w:rPr>
        <w:t>中心一份</w:t>
      </w:r>
      <w:r>
        <w:rPr>
          <w:rFonts w:hint="eastAsia" w:ascii="宋体" w:hAnsi="宋体"/>
          <w:color w:val="auto"/>
          <w:szCs w:val="21"/>
          <w:highlight w:val="none"/>
        </w:rPr>
        <w:t>，具有同等法律效力。</w:t>
      </w:r>
    </w:p>
    <w:p>
      <w:pPr>
        <w:spacing w:line="360" w:lineRule="auto"/>
        <w:rPr>
          <w:rFonts w:hint="eastAsia" w:ascii="宋体" w:hAnsi="宋体" w:eastAsia="宋体" w:cs="宋体"/>
          <w:color w:val="auto"/>
          <w:sz w:val="21"/>
          <w:szCs w:val="21"/>
          <w:highlight w:val="none"/>
          <w:lang w:eastAsia="zh-CN"/>
        </w:rPr>
      </w:pPr>
      <w:r>
        <w:rPr>
          <w:rFonts w:hint="eastAsia" w:ascii="宋体" w:hAnsi="宋体"/>
          <w:color w:val="auto"/>
          <w:szCs w:val="21"/>
          <w:highlight w:val="none"/>
        </w:rPr>
        <w:t>20、</w:t>
      </w:r>
      <w:r>
        <w:rPr>
          <w:rFonts w:ascii="宋体" w:hAnsi="宋体"/>
          <w:color w:val="auto"/>
          <w:szCs w:val="21"/>
          <w:highlight w:val="none"/>
        </w:rPr>
        <w:t>本合同由双方代表签字盖章后即生效。</w:t>
      </w:r>
    </w:p>
    <w:p>
      <w:pPr>
        <w:adjustRightInd w:val="0"/>
        <w:spacing w:line="360" w:lineRule="auto"/>
        <w:textAlignment w:val="baseline"/>
        <w:rPr>
          <w:rFonts w:hint="eastAsia" w:ascii="宋体" w:hAnsi="宋体" w:cs="宋体"/>
          <w:color w:val="auto"/>
          <w:szCs w:val="21"/>
          <w:highlight w:val="none"/>
        </w:rPr>
      </w:pPr>
    </w:p>
    <w:p>
      <w:pPr>
        <w:adjustRightInd w:val="0"/>
        <w:spacing w:line="360" w:lineRule="auto"/>
        <w:textAlignment w:val="baseline"/>
        <w:rPr>
          <w:rFonts w:hint="eastAsia" w:ascii="宋体" w:hAnsi="宋体" w:cs="宋体"/>
          <w:color w:val="auto"/>
          <w:szCs w:val="21"/>
          <w:highlight w:val="none"/>
        </w:rPr>
      </w:pPr>
    </w:p>
    <w:p>
      <w:pPr>
        <w:adjustRightInd w:val="0"/>
        <w:spacing w:line="360" w:lineRule="auto"/>
        <w:textAlignment w:val="baseline"/>
        <w:rPr>
          <w:rFonts w:hint="eastAsia" w:ascii="宋体" w:hAnsi="宋体" w:cs="宋体"/>
          <w:color w:val="auto"/>
          <w:szCs w:val="21"/>
          <w:highlight w:val="none"/>
        </w:rPr>
      </w:pPr>
      <w:r>
        <w:rPr>
          <w:rFonts w:hint="eastAsia" w:ascii="宋体" w:hAnsi="宋体" w:cs="宋体"/>
          <w:color w:val="auto"/>
          <w:szCs w:val="21"/>
          <w:highlight w:val="none"/>
        </w:rPr>
        <w:t xml:space="preserve">甲方（盖章）：                                乙方（盖章）： </w:t>
      </w:r>
    </w:p>
    <w:p>
      <w:pPr>
        <w:adjustRightInd w:val="0"/>
        <w:spacing w:line="360" w:lineRule="auto"/>
        <w:textAlignment w:val="baseline"/>
        <w:rPr>
          <w:rFonts w:hint="eastAsia" w:ascii="宋体" w:hAnsi="宋体" w:cs="宋体"/>
          <w:color w:val="auto"/>
          <w:szCs w:val="21"/>
          <w:highlight w:val="none"/>
        </w:rPr>
      </w:pPr>
      <w:r>
        <w:rPr>
          <w:rFonts w:hint="eastAsia" w:ascii="宋体" w:hAnsi="宋体" w:cs="宋体"/>
          <w:color w:val="auto"/>
          <w:szCs w:val="21"/>
          <w:highlight w:val="none"/>
        </w:rPr>
        <w:t>地址：                                        地址：</w:t>
      </w:r>
    </w:p>
    <w:p>
      <w:pPr>
        <w:adjustRightInd w:val="0"/>
        <w:spacing w:line="360" w:lineRule="auto"/>
        <w:textAlignment w:val="baseline"/>
        <w:rPr>
          <w:rFonts w:hint="eastAsia" w:ascii="宋体" w:hAnsi="宋体" w:cs="宋体"/>
          <w:color w:val="auto"/>
          <w:szCs w:val="21"/>
          <w:highlight w:val="none"/>
        </w:rPr>
      </w:pPr>
      <w:r>
        <w:rPr>
          <w:rFonts w:hint="eastAsia" w:ascii="宋体" w:hAnsi="宋体" w:cs="宋体"/>
          <w:color w:val="auto"/>
          <w:szCs w:val="21"/>
          <w:highlight w:val="none"/>
        </w:rPr>
        <w:t>法定代表人或授权代表（签字）：                法定代表人或授权代表（签字）：</w:t>
      </w:r>
    </w:p>
    <w:p>
      <w:pPr>
        <w:adjustRightInd w:val="0"/>
        <w:spacing w:line="360" w:lineRule="auto"/>
        <w:textAlignment w:val="baseline"/>
        <w:rPr>
          <w:rFonts w:hint="eastAsia" w:ascii="宋体" w:hAnsi="宋体" w:cs="宋体"/>
          <w:color w:val="auto"/>
          <w:szCs w:val="21"/>
          <w:highlight w:val="none"/>
        </w:rPr>
      </w:pPr>
      <w:r>
        <w:rPr>
          <w:rFonts w:hint="eastAsia" w:ascii="宋体" w:hAnsi="宋体" w:cs="宋体"/>
          <w:color w:val="auto"/>
          <w:szCs w:val="21"/>
          <w:highlight w:val="none"/>
        </w:rPr>
        <w:t>联系电话：                                    联系电话：</w:t>
      </w:r>
    </w:p>
    <w:p>
      <w:pPr>
        <w:adjustRightInd w:val="0"/>
        <w:spacing w:line="360" w:lineRule="auto"/>
        <w:textAlignment w:val="baseline"/>
        <w:rPr>
          <w:rFonts w:hint="eastAsia" w:ascii="宋体" w:hAnsi="宋体" w:cs="宋体"/>
          <w:color w:val="auto"/>
          <w:szCs w:val="21"/>
          <w:highlight w:val="none"/>
        </w:rPr>
      </w:pPr>
      <w:r>
        <w:rPr>
          <w:rFonts w:hint="eastAsia" w:ascii="宋体" w:hAnsi="宋体" w:cs="宋体"/>
          <w:color w:val="auto"/>
          <w:szCs w:val="21"/>
          <w:highlight w:val="none"/>
        </w:rPr>
        <w:t>签字日期：      年   月   日                  签字日期：     年   月   日</w:t>
      </w: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第</w:t>
      </w:r>
      <w:r>
        <w:rPr>
          <w:rFonts w:hint="eastAsia" w:ascii="宋体" w:hAnsi="宋体" w:cs="宋体"/>
          <w:b/>
          <w:bCs/>
          <w:color w:val="auto"/>
          <w:sz w:val="36"/>
          <w:szCs w:val="36"/>
          <w:highlight w:val="none"/>
          <w:lang w:val="en-US" w:eastAsia="zh-CN"/>
        </w:rPr>
        <w:t>六</w:t>
      </w:r>
      <w:r>
        <w:rPr>
          <w:rFonts w:hint="eastAsia" w:ascii="宋体" w:hAnsi="宋体" w:eastAsia="宋体" w:cs="宋体"/>
          <w:b/>
          <w:bCs/>
          <w:color w:val="auto"/>
          <w:sz w:val="36"/>
          <w:szCs w:val="36"/>
          <w:highlight w:val="none"/>
        </w:rPr>
        <w:t>部分  磋商响应文件组成及格式</w:t>
      </w:r>
    </w:p>
    <w:p>
      <w:pPr>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说明</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文件由资格证明文件、技术商务文件和报价文件三部分组成。</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2、投标</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应按照</w:t>
      </w:r>
      <w:r>
        <w:rPr>
          <w:rFonts w:hint="eastAsia" w:ascii="宋体" w:hAnsi="宋体" w:cs="宋体"/>
          <w:color w:val="auto"/>
          <w:sz w:val="21"/>
          <w:szCs w:val="21"/>
          <w:highlight w:val="none"/>
          <w:lang w:val="en-US" w:eastAsia="zh-CN"/>
        </w:rPr>
        <w:t>采购文件</w:t>
      </w:r>
      <w:r>
        <w:rPr>
          <w:rFonts w:hint="eastAsia" w:ascii="宋体" w:hAnsi="宋体" w:eastAsia="宋体" w:cs="宋体"/>
          <w:color w:val="auto"/>
          <w:sz w:val="21"/>
          <w:szCs w:val="21"/>
          <w:highlight w:val="none"/>
          <w:lang w:val="en-US" w:eastAsia="zh-CN"/>
        </w:rPr>
        <w:t>要求的内容和提供的格式编写</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b/>
          <w:bCs/>
          <w:color w:val="auto"/>
          <w:highlight w:val="none"/>
        </w:rPr>
      </w:pPr>
      <w:r>
        <w:rPr>
          <w:rFonts w:ascii="宋体" w:hAnsi="宋体"/>
          <w:color w:val="auto"/>
          <w:highlight w:val="none"/>
        </w:rPr>
        <w:br w:type="page"/>
      </w:r>
      <w:r>
        <w:rPr>
          <w:rFonts w:hint="eastAsia" w:ascii="宋体" w:hAnsi="宋体"/>
          <w:color w:val="auto"/>
          <w:highlight w:val="none"/>
          <w:lang w:val="en-US" w:eastAsia="zh-CN"/>
        </w:rPr>
        <w:t>一、</w:t>
      </w:r>
      <w:r>
        <w:rPr>
          <w:rFonts w:hint="eastAsia" w:ascii="宋体" w:hAnsi="宋体"/>
          <w:b/>
          <w:bCs/>
          <w:color w:val="auto"/>
          <w:highlight w:val="none"/>
        </w:rPr>
        <w:t>资格</w:t>
      </w:r>
      <w:r>
        <w:rPr>
          <w:rFonts w:hint="eastAsia" w:ascii="宋体" w:hAnsi="宋体"/>
          <w:b/>
          <w:bCs/>
          <w:color w:val="auto"/>
          <w:highlight w:val="none"/>
          <w:lang w:val="en-US" w:eastAsia="zh-CN"/>
        </w:rPr>
        <w:t>证明文件组成</w:t>
      </w:r>
      <w:r>
        <w:rPr>
          <w:rFonts w:hint="eastAsia" w:ascii="宋体" w:hAnsi="宋体"/>
          <w:b/>
          <w:bCs/>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olor w:val="auto"/>
          <w:highlight w:val="none"/>
        </w:rPr>
        <w:t>1、</w:t>
      </w:r>
      <w:r>
        <w:rPr>
          <w:rFonts w:hint="eastAsia" w:ascii="宋体" w:hAnsi="宋体"/>
          <w:color w:val="auto"/>
          <w:highlight w:val="none"/>
          <w:lang w:eastAsia="zh-CN"/>
        </w:rPr>
        <w:t>供应商</w:t>
      </w:r>
      <w:r>
        <w:rPr>
          <w:rFonts w:hint="eastAsia" w:ascii="宋体" w:hAnsi="宋体"/>
          <w:color w:val="auto"/>
          <w:highlight w:val="none"/>
        </w:rPr>
        <w:t>声明</w:t>
      </w:r>
      <w:r>
        <w:rPr>
          <w:rFonts w:hint="eastAsia" w:ascii="宋体" w:hAnsi="宋体"/>
          <w:color w:val="auto"/>
          <w:highlight w:val="none"/>
          <w:lang w:eastAsia="zh-CN"/>
        </w:rPr>
        <w:t>（</w:t>
      </w:r>
      <w:r>
        <w:rPr>
          <w:rFonts w:hint="eastAsia" w:ascii="宋体" w:hAnsi="宋体"/>
          <w:color w:val="auto"/>
          <w:highlight w:val="none"/>
          <w:lang w:val="en-US" w:eastAsia="zh-CN"/>
        </w:rPr>
        <w:t>见格式1</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olor w:val="auto"/>
          <w:highlight w:val="none"/>
          <w:lang w:val="en-US" w:eastAsia="zh-CN"/>
        </w:rPr>
      </w:pPr>
      <w:r>
        <w:rPr>
          <w:rFonts w:hint="eastAsia" w:ascii="宋体" w:hAnsi="宋体"/>
          <w:color w:val="auto"/>
          <w:highlight w:val="none"/>
          <w:lang w:val="en-US" w:eastAsia="zh-CN"/>
        </w:rPr>
        <w:t>2、法定代表人身份证明书 或 法定代表人授权委托书</w:t>
      </w:r>
      <w:r>
        <w:rPr>
          <w:rFonts w:hint="eastAsia" w:ascii="宋体" w:hAnsi="宋体"/>
          <w:color w:val="auto"/>
          <w:highlight w:val="none"/>
          <w:lang w:eastAsia="zh-CN"/>
        </w:rPr>
        <w:t>（</w:t>
      </w:r>
      <w:r>
        <w:rPr>
          <w:rFonts w:hint="eastAsia" w:ascii="宋体" w:hAnsi="宋体"/>
          <w:color w:val="auto"/>
          <w:highlight w:val="none"/>
          <w:lang w:val="en-US" w:eastAsia="zh-CN"/>
        </w:rPr>
        <w:t>见格式2</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olor w:val="auto"/>
          <w:highlight w:val="none"/>
          <w:lang w:val="en-US" w:eastAsia="zh-CN"/>
        </w:rPr>
      </w:pPr>
      <w:r>
        <w:rPr>
          <w:rFonts w:hint="eastAsia" w:ascii="宋体" w:hAnsi="宋体"/>
          <w:color w:val="auto"/>
          <w:highlight w:val="none"/>
          <w:lang w:val="en-US" w:eastAsia="zh-CN"/>
        </w:rPr>
        <w:t>3、法定代表人身份证</w:t>
      </w:r>
      <w:r>
        <w:rPr>
          <w:rFonts w:hint="eastAsia" w:ascii="宋体" w:hAnsi="宋体"/>
          <w:color w:val="auto"/>
          <w:highlight w:val="none"/>
          <w:lang w:eastAsia="zh-CN"/>
        </w:rPr>
        <w:t>（</w:t>
      </w:r>
      <w:r>
        <w:rPr>
          <w:rFonts w:hint="eastAsia" w:ascii="宋体" w:hAnsi="宋体"/>
          <w:color w:val="auto"/>
          <w:highlight w:val="none"/>
          <w:lang w:val="en-US" w:eastAsia="zh-CN"/>
        </w:rPr>
        <w:t>正反面</w:t>
      </w:r>
      <w:r>
        <w:rPr>
          <w:rFonts w:hint="eastAsia" w:ascii="宋体" w:hAnsi="宋体"/>
          <w:color w:val="auto"/>
          <w:highlight w:val="none"/>
          <w:lang w:eastAsia="zh-CN"/>
        </w:rPr>
        <w:t>）</w:t>
      </w:r>
      <w:r>
        <w:rPr>
          <w:rFonts w:hint="eastAsia" w:ascii="宋体" w:hAnsi="宋体"/>
          <w:color w:val="auto"/>
          <w:highlight w:val="none"/>
          <w:lang w:val="en-US" w:eastAsia="zh-CN"/>
        </w:rPr>
        <w:t xml:space="preserve"> 或  全权代表身份证</w:t>
      </w:r>
      <w:r>
        <w:rPr>
          <w:rFonts w:hint="eastAsia" w:ascii="宋体" w:hAnsi="宋体"/>
          <w:color w:val="auto"/>
          <w:highlight w:val="none"/>
          <w:lang w:eastAsia="zh-CN"/>
        </w:rPr>
        <w:t>（</w:t>
      </w:r>
      <w:r>
        <w:rPr>
          <w:rFonts w:hint="eastAsia" w:ascii="宋体" w:hAnsi="宋体"/>
          <w:color w:val="auto"/>
          <w:highlight w:val="none"/>
          <w:lang w:val="en-US" w:eastAsia="zh-CN"/>
        </w:rPr>
        <w:t>正反面</w:t>
      </w:r>
      <w:r>
        <w:rPr>
          <w:rFonts w:hint="eastAsia" w:ascii="宋体" w:hAnsi="宋体"/>
          <w:color w:val="auto"/>
          <w:highlight w:val="none"/>
          <w:lang w:eastAsia="zh-CN"/>
        </w:rPr>
        <w:t>）</w:t>
      </w:r>
      <w:r>
        <w:rPr>
          <w:rFonts w:hint="eastAsia" w:ascii="宋体" w:hAnsi="宋体"/>
          <w:color w:val="auto"/>
          <w:highlight w:val="none"/>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lang w:eastAsia="zh-CN"/>
        </w:rPr>
        <w:t>供应商</w:t>
      </w:r>
      <w:r>
        <w:rPr>
          <w:rFonts w:hint="eastAsia" w:ascii="宋体" w:hAnsi="宋体"/>
          <w:color w:val="auto"/>
          <w:highlight w:val="none"/>
        </w:rPr>
        <w:t>营业执照</w:t>
      </w:r>
      <w:r>
        <w:rPr>
          <w:rFonts w:hint="eastAsia" w:ascii="宋体" w:hAnsi="宋体"/>
          <w:color w:val="auto"/>
          <w:highlight w:val="none"/>
          <w:lang w:eastAsia="zh-CN"/>
        </w:rPr>
        <w:t>（</w:t>
      </w:r>
      <w:r>
        <w:rPr>
          <w:rFonts w:hint="eastAsia" w:ascii="宋体" w:hAnsi="宋体"/>
          <w:color w:val="auto"/>
          <w:highlight w:val="none"/>
          <w:lang w:val="en-US" w:eastAsia="zh-CN"/>
        </w:rPr>
        <w:t>提供原件</w:t>
      </w:r>
      <w:r>
        <w:rPr>
          <w:rFonts w:hint="eastAsia" w:ascii="宋体" w:hAnsi="宋体"/>
          <w:color w:val="auto"/>
          <w:highlight w:val="none"/>
        </w:rPr>
        <w:t>彩色扫描件</w:t>
      </w:r>
      <w:r>
        <w:rPr>
          <w:rFonts w:hint="eastAsia" w:ascii="宋体" w:hAnsi="宋体"/>
          <w:color w:val="auto"/>
          <w:highlight w:val="none"/>
          <w:lang w:eastAsia="zh-CN"/>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w:t>
      </w:r>
      <w:r>
        <w:rPr>
          <w:rFonts w:hint="eastAsia" w:ascii="宋体" w:hAnsi="宋体"/>
          <w:color w:val="auto"/>
          <w:highlight w:val="none"/>
          <w:lang w:val="en-US" w:eastAsia="zh-CN"/>
        </w:rPr>
        <w:t>供应商</w:t>
      </w:r>
      <w:r>
        <w:rPr>
          <w:rFonts w:hint="eastAsia" w:ascii="宋体" w:hAnsi="宋体"/>
          <w:color w:val="auto"/>
          <w:highlight w:val="none"/>
        </w:rPr>
        <w:t>中小企业声明函（中小微企业提供）（见格式3）（或 残疾人福利性单位声明函（残疾人福利性单位提供）（见格式4）</w:t>
      </w:r>
      <w:r>
        <w:rPr>
          <w:rFonts w:hint="eastAsia" w:ascii="宋体" w:hAnsi="宋体"/>
          <w:color w:val="auto"/>
          <w:highlight w:val="none"/>
          <w:lang w:val="en-US" w:eastAsia="zh-CN"/>
        </w:rPr>
        <w:t xml:space="preserve"> 或 </w:t>
      </w:r>
      <w:r>
        <w:rPr>
          <w:rFonts w:hint="eastAsia" w:ascii="宋体" w:hAnsi="宋体"/>
          <w:color w:val="auto"/>
          <w:highlight w:val="none"/>
        </w:rPr>
        <w:t>监狱企业证明文件（监狱企业提供）（要求见采购文件第四部分））（提供原件彩色扫描件）</w:t>
      </w:r>
    </w:p>
    <w:p>
      <w:pPr>
        <w:spacing w:line="360" w:lineRule="auto"/>
        <w:rPr>
          <w:rFonts w:ascii="宋体" w:hAnsi="宋体"/>
          <w:color w:val="auto"/>
          <w:highlight w:val="none"/>
        </w:rPr>
      </w:pPr>
      <w:r>
        <w:rPr>
          <w:rFonts w:hint="eastAsia" w:ascii="宋体" w:hAnsi="宋体"/>
          <w:color w:val="auto"/>
          <w:highlight w:val="none"/>
          <w:lang w:val="en-US" w:eastAsia="zh-CN"/>
        </w:rPr>
        <w:t>6</w:t>
      </w:r>
      <w:r>
        <w:rPr>
          <w:rFonts w:hint="eastAsia" w:ascii="宋体" w:hAnsi="宋体"/>
          <w:color w:val="auto"/>
          <w:highlight w:val="none"/>
        </w:rPr>
        <w:t>、</w:t>
      </w:r>
      <w:r>
        <w:rPr>
          <w:rFonts w:hint="eastAsia" w:ascii="宋体" w:hAnsi="宋体"/>
          <w:color w:val="auto"/>
          <w:highlight w:val="none"/>
          <w:lang w:val="en-US" w:eastAsia="zh-CN"/>
        </w:rPr>
        <w:t>具有</w:t>
      </w:r>
      <w:r>
        <w:rPr>
          <w:rFonts w:hint="eastAsia" w:ascii="宋体" w:hAnsi="宋体"/>
          <w:color w:val="auto"/>
          <w:highlight w:val="none"/>
        </w:rPr>
        <w:t>独立法人资格</w:t>
      </w:r>
      <w:r>
        <w:rPr>
          <w:rFonts w:hint="eastAsia" w:ascii="宋体" w:hAnsi="宋体"/>
          <w:color w:val="auto"/>
          <w:highlight w:val="none"/>
          <w:lang w:val="en-US" w:eastAsia="zh-CN"/>
        </w:rPr>
        <w:t>的</w:t>
      </w:r>
      <w:r>
        <w:rPr>
          <w:rFonts w:hint="eastAsia" w:ascii="宋体" w:hAnsi="宋体"/>
          <w:color w:val="auto"/>
          <w:highlight w:val="none"/>
        </w:rPr>
        <w:t>证明材料（提供</w:t>
      </w:r>
      <w:r>
        <w:rPr>
          <w:rFonts w:hint="eastAsia" w:ascii="宋体" w:hAnsi="宋体"/>
          <w:color w:val="auto"/>
          <w:highlight w:val="none"/>
          <w:lang w:val="en-US" w:eastAsia="zh-CN"/>
        </w:rPr>
        <w:t>供应商</w:t>
      </w:r>
      <w:r>
        <w:rPr>
          <w:rFonts w:hint="eastAsia" w:ascii="宋体" w:hAnsi="宋体"/>
          <w:color w:val="auto"/>
          <w:highlight w:val="none"/>
        </w:rPr>
        <w:t>营业执照原件彩色扫描件）</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default" w:ascii="宋体" w:hAnsi="宋体" w:eastAsia="宋体"/>
          <w:strike w:val="0"/>
          <w:dstrike w:val="0"/>
          <w:color w:val="auto"/>
          <w:highlight w:val="none"/>
          <w:lang w:val="en-US" w:eastAsia="zh-CN"/>
        </w:rPr>
      </w:pPr>
      <w:r>
        <w:rPr>
          <w:rFonts w:hint="eastAsia" w:ascii="宋体" w:hAnsi="宋体"/>
          <w:strike w:val="0"/>
          <w:dstrike w:val="0"/>
          <w:color w:val="auto"/>
          <w:highlight w:val="none"/>
          <w:lang w:val="en-US" w:eastAsia="zh-CN"/>
        </w:rPr>
        <w:t>1、投标供应商应按照资格证明文件组成所列内容提供资格证明材料。</w:t>
      </w:r>
    </w:p>
    <w:p>
      <w:pPr>
        <w:spacing w:line="360" w:lineRule="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w:t>
      </w:r>
      <w:r>
        <w:rPr>
          <w:rFonts w:hint="default" w:ascii="宋体" w:hAnsi="宋体"/>
          <w:color w:val="auto"/>
          <w:sz w:val="21"/>
          <w:szCs w:val="21"/>
          <w:highlight w:val="none"/>
          <w:lang w:val="en-US" w:eastAsia="zh-CN"/>
        </w:rPr>
        <w:t>资格证明</w:t>
      </w:r>
      <w:r>
        <w:rPr>
          <w:rFonts w:hint="eastAsia" w:ascii="宋体" w:hAnsi="宋体"/>
          <w:color w:val="auto"/>
          <w:sz w:val="21"/>
          <w:szCs w:val="21"/>
          <w:highlight w:val="none"/>
          <w:lang w:val="en-US" w:eastAsia="zh-CN"/>
        </w:rPr>
        <w:t>材料</w:t>
      </w:r>
      <w:r>
        <w:rPr>
          <w:rFonts w:hint="default" w:ascii="宋体" w:hAnsi="宋体"/>
          <w:color w:val="auto"/>
          <w:sz w:val="21"/>
          <w:szCs w:val="21"/>
          <w:highlight w:val="none"/>
          <w:lang w:val="en-US" w:eastAsia="zh-CN"/>
        </w:rPr>
        <w:t>须逐页CA电子签章，否则资格审查不通过。</w:t>
      </w:r>
    </w:p>
    <w:p>
      <w:pPr>
        <w:spacing w:line="360" w:lineRule="auto"/>
        <w:rPr>
          <w:rFonts w:hint="eastAsia" w:ascii="宋体" w:hAnsi="宋体"/>
          <w:color w:val="auto"/>
          <w:sz w:val="21"/>
          <w:szCs w:val="21"/>
          <w:highlight w:val="none"/>
          <w:lang w:val="en-US" w:eastAsia="zh-CN"/>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lang w:val="en-US" w:eastAsia="zh-CN"/>
        </w:rPr>
        <w:t>供应商</w:t>
      </w:r>
      <w:r>
        <w:rPr>
          <w:rFonts w:hint="eastAsia" w:eastAsia="黑体"/>
          <w:color w:val="auto"/>
          <w:spacing w:val="20"/>
          <w:sz w:val="36"/>
          <w:szCs w:val="32"/>
          <w:highlight w:val="none"/>
        </w:rPr>
        <w:t>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val="en-US" w:eastAsia="zh-CN"/>
        </w:rPr>
        <w:t>供应商</w:t>
      </w:r>
      <w:r>
        <w:rPr>
          <w:rFonts w:hint="eastAsia" w:ascii="宋体" w:hAnsi="宋体" w:eastAsia="宋体" w:cs="宋体"/>
          <w:color w:val="auto"/>
          <w:highlight w:val="none"/>
          <w:u w:val="single"/>
        </w:rPr>
        <w:t>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系中华人民共和国合法企业，经营地址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。我</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法定代表人姓名</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val="en-US" w:eastAsia="zh-CN"/>
        </w:rPr>
        <w:t>供应商</w:t>
      </w:r>
      <w:r>
        <w:rPr>
          <w:rFonts w:hint="eastAsia" w:ascii="宋体" w:hAnsi="宋体" w:eastAsia="宋体" w:cs="宋体"/>
          <w:color w:val="auto"/>
          <w:highlight w:val="none"/>
          <w:u w:val="single"/>
        </w:rPr>
        <w:t>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的法定代表人，我方愿意参加你中心组织的</w:t>
      </w:r>
      <w:r>
        <w:rPr>
          <w:rFonts w:hint="eastAsia" w:ascii="宋体" w:hAnsi="宋体" w:eastAsia="宋体" w:cs="宋体"/>
          <w:color w:val="auto"/>
          <w:highlight w:val="none"/>
          <w:u w:val="single"/>
        </w:rPr>
        <w:t xml:space="preserve"> </w:t>
      </w:r>
      <w:r>
        <w:rPr>
          <w:rFonts w:hint="eastAsia" w:ascii="宋体" w:hAnsi="宋体" w:eastAsia="宋体" w:cs="宋体"/>
          <w:b w:val="0"/>
          <w:bCs w:val="0"/>
          <w:color w:val="auto"/>
          <w:highlight w:val="none"/>
          <w:u w:val="single"/>
        </w:rPr>
        <w:t xml:space="preserve"> </w:t>
      </w:r>
      <w:r>
        <w:rPr>
          <w:rFonts w:hint="eastAsia" w:ascii="宋体" w:hAnsi="宋体" w:cs="宋体"/>
          <w:b w:val="0"/>
          <w:bCs w:val="0"/>
          <w:color w:val="auto"/>
          <w:highlight w:val="none"/>
          <w:u w:val="single"/>
          <w:lang w:eastAsia="zh-CN"/>
        </w:rPr>
        <w:t>北仑残疾人联合会办公楼物业管理</w:t>
      </w:r>
      <w:r>
        <w:rPr>
          <w:rFonts w:hint="eastAsia" w:ascii="宋体" w:hAnsi="宋体" w:eastAsia="宋体" w:cs="宋体"/>
          <w:b w:val="0"/>
          <w:bCs w:val="0"/>
          <w:color w:val="auto"/>
          <w:highlight w:val="none"/>
          <w:u w:val="single"/>
        </w:rPr>
        <w:t>（项目编号：</w:t>
      </w:r>
      <w:r>
        <w:rPr>
          <w:rFonts w:hint="eastAsia" w:ascii="宋体" w:hAnsi="宋体" w:cs="宋体"/>
          <w:b w:val="0"/>
          <w:bCs w:val="0"/>
          <w:color w:val="auto"/>
          <w:highlight w:val="none"/>
          <w:u w:val="single"/>
          <w:lang w:eastAsia="zh-CN"/>
        </w:rPr>
        <w:t>BLZFCG2022065</w:t>
      </w:r>
      <w:r>
        <w:rPr>
          <w:rFonts w:hint="eastAsia" w:ascii="宋体" w:hAnsi="宋体" w:eastAsia="宋体" w:cs="宋体"/>
          <w:b w:val="0"/>
          <w:bCs w:val="0"/>
          <w:color w:val="auto"/>
          <w:highlight w:val="none"/>
          <w:u w:val="single"/>
        </w:rPr>
        <w:t>）</w:t>
      </w:r>
      <w:r>
        <w:rPr>
          <w:rFonts w:hint="eastAsia" w:ascii="宋体" w:hAnsi="宋体" w:eastAsia="宋体" w:cs="宋体"/>
          <w:b/>
          <w:color w:val="auto"/>
          <w:highlight w:val="none"/>
          <w:u w:val="single"/>
        </w:rPr>
        <w:t xml:space="preserve"> </w:t>
      </w:r>
      <w:r>
        <w:rPr>
          <w:rFonts w:hint="eastAsia" w:ascii="宋体" w:hAnsi="宋体" w:eastAsia="宋体" w:cs="宋体"/>
          <w:color w:val="auto"/>
          <w:highlight w:val="none"/>
        </w:rPr>
        <w:t>项目的</w:t>
      </w:r>
      <w:r>
        <w:rPr>
          <w:rFonts w:hint="eastAsia" w:ascii="宋体" w:hAnsi="宋体" w:cs="宋体"/>
          <w:color w:val="auto"/>
          <w:highlight w:val="none"/>
          <w:lang w:val="en-US" w:eastAsia="zh-CN"/>
        </w:rPr>
        <w:t>采购活动</w:t>
      </w:r>
      <w:r>
        <w:rPr>
          <w:rFonts w:hint="eastAsia" w:ascii="宋体" w:hAnsi="宋体" w:eastAsia="宋体" w:cs="宋体"/>
          <w:color w:val="auto"/>
          <w:highlight w:val="none"/>
        </w:rPr>
        <w:t>，我方就本次</w:t>
      </w:r>
      <w:r>
        <w:rPr>
          <w:rFonts w:hint="eastAsia" w:ascii="宋体" w:hAnsi="宋体" w:cs="宋体"/>
          <w:color w:val="auto"/>
          <w:highlight w:val="none"/>
          <w:lang w:val="en-US" w:eastAsia="zh-CN"/>
        </w:rPr>
        <w:t>磋商</w:t>
      </w:r>
      <w:r>
        <w:rPr>
          <w:rFonts w:hint="eastAsia" w:ascii="宋体" w:hAnsi="宋体" w:eastAsia="宋体" w:cs="宋体"/>
          <w:color w:val="auto"/>
          <w:highlight w:val="none"/>
        </w:rPr>
        <w:t>有关事项郑重声明如下：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1、我方提交的所有</w:t>
      </w:r>
      <w:r>
        <w:rPr>
          <w:rFonts w:hint="eastAsia" w:ascii="宋体" w:hAnsi="宋体" w:cs="宋体"/>
          <w:color w:val="auto"/>
          <w:highlight w:val="none"/>
          <w:lang w:val="en-US" w:eastAsia="zh-CN"/>
        </w:rPr>
        <w:t>磋商响应</w:t>
      </w:r>
      <w:r>
        <w:rPr>
          <w:rFonts w:hint="eastAsia" w:ascii="宋体" w:hAnsi="宋体" w:eastAsia="宋体" w:cs="宋体"/>
          <w:color w:val="auto"/>
          <w:highlight w:val="none"/>
        </w:rPr>
        <w:t>文件、资料都是准确的和真实的。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2、我方不是采购人的附属机构；与采购人聘请的为此项目进行设计、编制规范、提供咨询服务的公司及其附属机构没有任何直接或间接的关联。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3、我方具</w:t>
      </w:r>
      <w:r>
        <w:rPr>
          <w:rFonts w:hint="eastAsia" w:ascii="宋体" w:hAnsi="宋体" w:cs="宋体"/>
          <w:color w:val="auto"/>
          <w:highlight w:val="none"/>
          <w:lang w:val="en-US" w:eastAsia="zh-CN"/>
        </w:rPr>
        <w:t>有健全的财务会计制度并依法缴纳税收和社会保障资金</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4</w:t>
      </w:r>
      <w:r>
        <w:rPr>
          <w:rFonts w:hint="eastAsia" w:ascii="宋体" w:hAnsi="宋体" w:eastAsia="宋体" w:cs="宋体"/>
          <w:color w:val="auto"/>
          <w:highlight w:val="none"/>
        </w:rPr>
        <w:t>、我方已具备履行本项目所必需的设备和专业技术能力。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5</w:t>
      </w:r>
      <w:r>
        <w:rPr>
          <w:rFonts w:hint="eastAsia" w:ascii="宋体" w:hAnsi="宋体" w:eastAsia="宋体" w:cs="宋体"/>
          <w:color w:val="auto"/>
          <w:highlight w:val="none"/>
        </w:rPr>
        <w:t>、我方在参加本次政府采购活动前三年内，在经营活动中没有重大违法记录。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6</w:t>
      </w:r>
      <w:r>
        <w:rPr>
          <w:rFonts w:hint="eastAsia" w:ascii="宋体" w:hAnsi="宋体" w:eastAsia="宋体" w:cs="宋体"/>
          <w:color w:val="auto"/>
          <w:highlight w:val="none"/>
        </w:rPr>
        <w:t>、以上事项如有虚假或隐瞒，我方愿意承担一切后果，并不再寻求任何旨在减轻或免除法律</w:t>
      </w:r>
      <w:r>
        <w:rPr>
          <w:rFonts w:hint="eastAsia" w:ascii="宋体" w:hAnsi="宋体" w:eastAsia="宋体" w:cs="宋体"/>
          <w:color w:val="auto"/>
          <w:highlight w:val="none"/>
        </w:rPr>
        <w:t>责任的辩解。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名称（加盖公章）：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法定代表人（签字或盖章）：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1、本</w:t>
      </w:r>
      <w:r>
        <w:rPr>
          <w:rFonts w:hint="eastAsia" w:ascii="宋体" w:hAnsi="宋体" w:eastAsia="宋体" w:cs="宋体"/>
          <w:b/>
          <w:bCs/>
          <w:color w:val="auto"/>
          <w:highlight w:val="none"/>
        </w:rPr>
        <w:t>声明须由法定代表人签署，否则声明无效。</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2、盖章签字后，提供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2-1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法定代表人身份证明书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u w:val="none"/>
        </w:rPr>
        <w:t>本人系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w:t>
      </w:r>
      <w:r>
        <w:rPr>
          <w:rFonts w:hint="eastAsia" w:ascii="宋体" w:hAnsi="宋体" w:cs="宋体"/>
          <w:color w:val="auto"/>
          <w:highlight w:val="none"/>
          <w:u w:val="single"/>
          <w:lang w:val="en-US" w:eastAsia="zh-CN"/>
        </w:rPr>
        <w:t>供应商</w:t>
      </w:r>
      <w:r>
        <w:rPr>
          <w:rFonts w:hint="eastAsia" w:ascii="宋体" w:hAnsi="宋体" w:eastAsia="宋体" w:cs="宋体"/>
          <w:color w:val="auto"/>
          <w:highlight w:val="none"/>
          <w:u w:val="single"/>
        </w:rPr>
        <w:t>名称</w:t>
      </w:r>
      <w:r>
        <w:rPr>
          <w:rFonts w:hint="eastAsia" w:ascii="宋体" w:hAnsi="宋体" w:eastAsia="宋体" w:cs="宋体"/>
          <w:color w:val="auto"/>
          <w:highlight w:val="none"/>
          <w:u w:val="single"/>
          <w:lang w:val="en-US"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的法定代表人</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现为你中心组织的项目编号为</w:t>
      </w:r>
      <w:r>
        <w:rPr>
          <w:rFonts w:hint="eastAsia" w:ascii="宋体" w:hAnsi="宋体" w:cs="宋体"/>
          <w:color w:val="auto"/>
          <w:highlight w:val="none"/>
          <w:u w:val="single"/>
          <w:lang w:eastAsia="zh-CN"/>
        </w:rPr>
        <w:t>BLZFCG2022065</w:t>
      </w:r>
      <w:r>
        <w:rPr>
          <w:rFonts w:hint="eastAsia" w:ascii="宋体" w:hAnsi="宋体" w:eastAsia="宋体" w:cs="宋体"/>
          <w:color w:val="auto"/>
          <w:highlight w:val="none"/>
          <w:u w:val="none"/>
        </w:rPr>
        <w:t xml:space="preserve"> 的</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eastAsia="zh-CN"/>
        </w:rPr>
        <w:t>北仑残疾人联合会办公楼物业管理</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政府采购项目，</w:t>
      </w:r>
      <w:r>
        <w:rPr>
          <w:rFonts w:hint="eastAsia" w:ascii="宋体" w:hAnsi="宋体" w:eastAsia="宋体" w:cs="宋体"/>
          <w:color w:val="auto"/>
          <w:highlight w:val="none"/>
          <w:u w:val="none"/>
          <w:lang w:val="en-US" w:eastAsia="zh-CN"/>
        </w:rPr>
        <w:t>代表本单位</w:t>
      </w:r>
      <w:r>
        <w:rPr>
          <w:rFonts w:hint="eastAsia" w:ascii="宋体" w:hAnsi="宋体" w:eastAsia="宋体" w:cs="宋体"/>
          <w:color w:val="auto"/>
          <w:highlight w:val="none"/>
          <w:u w:val="none"/>
        </w:rPr>
        <w:t>签署上述项目的</w:t>
      </w:r>
      <w:r>
        <w:rPr>
          <w:rFonts w:hint="eastAsia" w:ascii="宋体" w:hAnsi="宋体" w:cs="宋体"/>
          <w:color w:val="auto"/>
          <w:highlight w:val="none"/>
          <w:u w:val="none"/>
          <w:lang w:val="en-US" w:eastAsia="zh-CN"/>
        </w:rPr>
        <w:t>磋商响应</w:t>
      </w:r>
      <w:r>
        <w:rPr>
          <w:rFonts w:hint="eastAsia" w:ascii="宋体" w:hAnsi="宋体" w:eastAsia="宋体" w:cs="宋体"/>
          <w:color w:val="auto"/>
          <w:highlight w:val="none"/>
          <w:u w:val="none"/>
        </w:rPr>
        <w:t>文件</w:t>
      </w:r>
      <w:r>
        <w:rPr>
          <w:rFonts w:hint="eastAsia" w:ascii="宋体" w:hAnsi="宋体" w:eastAsia="宋体" w:cs="宋体"/>
          <w:color w:val="auto"/>
          <w:highlight w:val="none"/>
          <w:u w:val="none"/>
          <w:lang w:val="en-US" w:eastAsia="zh-CN"/>
        </w:rPr>
        <w:t>并</w:t>
      </w:r>
      <w:r>
        <w:rPr>
          <w:rFonts w:hint="eastAsia" w:ascii="宋体" w:hAnsi="宋体" w:eastAsia="宋体" w:cs="宋体"/>
          <w:color w:val="auto"/>
          <w:highlight w:val="none"/>
          <w:u w:val="none"/>
        </w:rPr>
        <w:t>处理与之有关的一切事务。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特此证明。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rPr>
        <w:t>法定代表人姓名：</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身份证号码：</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rPr>
        <w:t>法定代表人</w:t>
      </w:r>
      <w:r>
        <w:rPr>
          <w:rFonts w:hint="eastAsia" w:ascii="宋体" w:hAnsi="宋体" w:eastAsia="宋体" w:cs="宋体"/>
          <w:color w:val="auto"/>
          <w:highlight w:val="none"/>
          <w:lang w:val="en-US" w:eastAsia="zh-CN"/>
        </w:rPr>
        <w:t>签</w:t>
      </w:r>
      <w:r>
        <w:rPr>
          <w:rFonts w:hint="eastAsia" w:ascii="宋体" w:hAnsi="宋体" w:cs="宋体"/>
          <w:color w:val="auto"/>
          <w:highlight w:val="none"/>
          <w:lang w:val="en-US" w:eastAsia="zh-CN"/>
        </w:rPr>
        <w:t>字</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名称（加盖公章）：</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1、投标单位安排法定代表人参加本项目投标的，只须提供本证明书即可。</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2、盖章签字后</w:t>
      </w: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olor w:val="auto"/>
          <w:highlight w:val="none"/>
        </w:rPr>
      </w:pPr>
    </w:p>
    <w:p>
      <w:pPr>
        <w:spacing w:line="360" w:lineRule="auto"/>
        <w:rPr>
          <w:rFonts w:hint="eastAsia" w:ascii="宋体" w:hAnsi="宋体" w:eastAsia="宋体"/>
          <w:color w:val="auto"/>
          <w:highlight w:val="none"/>
          <w:lang w:eastAsia="zh-CN"/>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2-2</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法定代表人授权委托书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Cs w:val="21"/>
          <w:highlight w:val="none"/>
        </w:rPr>
      </w:pPr>
    </w:p>
    <w:p>
      <w:pPr>
        <w:spacing w:line="360" w:lineRule="auto"/>
        <w:ind w:left="0" w:leftChars="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法定代表人姓名</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val="en-US" w:eastAsia="zh-CN"/>
        </w:rPr>
        <w:t>供应商</w:t>
      </w:r>
      <w:r>
        <w:rPr>
          <w:rFonts w:hint="eastAsia" w:ascii="宋体" w:hAnsi="宋体" w:eastAsia="宋体" w:cs="宋体"/>
          <w:color w:val="auto"/>
          <w:highlight w:val="none"/>
          <w:u w:val="single"/>
        </w:rPr>
        <w:t>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的法定代表人，现授权委托本单位在职职工</w:t>
      </w:r>
      <w:r>
        <w:rPr>
          <w:rFonts w:hint="eastAsia" w:ascii="宋体" w:hAnsi="宋体" w:eastAsia="宋体" w:cs="宋体"/>
          <w:color w:val="auto"/>
          <w:highlight w:val="none"/>
          <w:u w:val="single"/>
          <w:lang w:val="en-US" w:eastAsia="zh-CN"/>
        </w:rPr>
        <w:t xml:space="preserve">        （姓名、职务）        </w:t>
      </w:r>
      <w:r>
        <w:rPr>
          <w:rFonts w:hint="eastAsia" w:ascii="宋体" w:hAnsi="宋体" w:eastAsia="宋体" w:cs="宋体"/>
          <w:color w:val="auto"/>
          <w:highlight w:val="none"/>
        </w:rPr>
        <w:t>作为</w:t>
      </w:r>
      <w:r>
        <w:rPr>
          <w:rFonts w:hint="eastAsia" w:ascii="宋体" w:hAnsi="宋体" w:eastAsia="宋体" w:cs="宋体"/>
          <w:color w:val="auto"/>
          <w:highlight w:val="none"/>
          <w:lang w:val="en-US" w:eastAsia="zh-CN"/>
        </w:rPr>
        <w:t>全权</w:t>
      </w:r>
      <w:r>
        <w:rPr>
          <w:rFonts w:hint="eastAsia" w:ascii="宋体" w:hAnsi="宋体" w:eastAsia="宋体" w:cs="宋体"/>
          <w:color w:val="auto"/>
          <w:highlight w:val="none"/>
        </w:rPr>
        <w:t>代表以我方的名义参加你中心组织的</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eastAsia="zh-CN"/>
        </w:rPr>
        <w:t>北仑残疾人联合会办公楼物业管理</w:t>
      </w:r>
      <w:r>
        <w:rPr>
          <w:rFonts w:hint="eastAsia" w:ascii="宋体" w:hAnsi="宋体" w:eastAsia="宋体" w:cs="宋体"/>
          <w:color w:val="auto"/>
          <w:highlight w:val="none"/>
          <w:u w:val="single"/>
        </w:rPr>
        <w:t>（项目编号：</w:t>
      </w:r>
      <w:r>
        <w:rPr>
          <w:rFonts w:hint="eastAsia" w:ascii="宋体" w:hAnsi="宋体" w:cs="宋体"/>
          <w:color w:val="auto"/>
          <w:highlight w:val="none"/>
          <w:u w:val="single"/>
          <w:lang w:eastAsia="zh-CN"/>
        </w:rPr>
        <w:t>BLZFCG2022065</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项目的</w:t>
      </w:r>
      <w:r>
        <w:rPr>
          <w:rFonts w:hint="eastAsia" w:ascii="宋体" w:hAnsi="宋体" w:eastAsia="宋体" w:cs="宋体"/>
          <w:color w:val="auto"/>
          <w:highlight w:val="none"/>
          <w:lang w:val="en-US" w:eastAsia="zh-CN"/>
        </w:rPr>
        <w:t>采购活动，</w:t>
      </w:r>
      <w:r>
        <w:rPr>
          <w:rFonts w:hint="eastAsia" w:ascii="宋体" w:hAnsi="宋体" w:eastAsia="宋体" w:cs="宋体"/>
          <w:color w:val="auto"/>
          <w:highlight w:val="none"/>
        </w:rPr>
        <w:t>并代表我方全权办理一切与之有关的事务。</w:t>
      </w:r>
    </w:p>
    <w:p>
      <w:pPr>
        <w:spacing w:line="360" w:lineRule="auto"/>
        <w:ind w:firstLine="420" w:firstLineChars="0"/>
        <w:rPr>
          <w:rFonts w:hint="eastAsia" w:ascii="宋体" w:hAnsi="宋体" w:eastAsia="宋体" w:cs="宋体"/>
          <w:color w:val="auto"/>
          <w:highlight w:val="none"/>
        </w:rPr>
      </w:pPr>
      <w:r>
        <w:rPr>
          <w:rFonts w:hint="eastAsia" w:ascii="宋体" w:hAnsi="宋体" w:eastAsia="宋体" w:cs="宋体"/>
          <w:color w:val="auto"/>
          <w:highlight w:val="none"/>
        </w:rPr>
        <w:t>本授权书于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日签字生效，</w:t>
      </w:r>
      <w:r>
        <w:rPr>
          <w:rFonts w:hint="eastAsia" w:ascii="宋体" w:hAnsi="宋体" w:eastAsia="宋体" w:cs="宋体"/>
          <w:color w:val="auto"/>
          <w:highlight w:val="none"/>
          <w:lang w:val="en-US" w:eastAsia="zh-CN"/>
        </w:rPr>
        <w:t>全权代表</w:t>
      </w:r>
      <w:r>
        <w:rPr>
          <w:rFonts w:hint="eastAsia" w:ascii="宋体" w:hAnsi="宋体" w:eastAsia="宋体" w:cs="宋体"/>
          <w:color w:val="auto"/>
          <w:highlight w:val="none"/>
        </w:rPr>
        <w:t>无转委</w:t>
      </w:r>
      <w:r>
        <w:rPr>
          <w:rFonts w:hint="eastAsia" w:ascii="宋体" w:hAnsi="宋体" w:eastAsia="宋体" w:cs="宋体"/>
          <w:color w:val="auto"/>
          <w:highlight w:val="none"/>
          <w:lang w:val="en-US" w:eastAsia="zh-CN"/>
        </w:rPr>
        <w:t>托</w:t>
      </w:r>
      <w:r>
        <w:rPr>
          <w:rFonts w:hint="eastAsia" w:ascii="宋体" w:hAnsi="宋体" w:eastAsia="宋体" w:cs="宋体"/>
          <w:color w:val="auto"/>
          <w:highlight w:val="none"/>
        </w:rPr>
        <w:t>权，特此声明。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全权代表</w:t>
      </w:r>
      <w:r>
        <w:rPr>
          <w:rFonts w:hint="eastAsia" w:ascii="宋体" w:hAnsi="宋体" w:eastAsia="宋体" w:cs="宋体"/>
          <w:color w:val="auto"/>
          <w:highlight w:val="none"/>
        </w:rPr>
        <w:t>姓名：</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身份证号码：</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全权代表签字：</w:t>
      </w:r>
      <w:r>
        <w:rPr>
          <w:rFonts w:hint="eastAsia" w:ascii="宋体" w:hAnsi="宋体" w:eastAsia="宋体" w:cs="宋体"/>
          <w:color w:val="auto"/>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480" w:lineRule="auto"/>
        <w:ind w:left="2940" w:firstLine="420"/>
        <w:jc w:val="left"/>
        <w:rPr>
          <w:rFonts w:hint="eastAsia" w:ascii="宋体" w:hAnsi="宋体" w:eastAsia="宋体" w:cs="宋体"/>
          <w:color w:val="auto"/>
          <w:highlight w:val="none"/>
        </w:rPr>
      </w:pPr>
      <w:r>
        <w:rPr>
          <w:rFonts w:hint="eastAsia" w:ascii="宋体" w:hAnsi="宋体" w:cs="宋体"/>
          <w:color w:val="auto"/>
          <w:highlight w:val="none"/>
          <w:lang w:val="en-US" w:eastAsia="zh-CN"/>
        </w:rPr>
        <w:t>供应商</w:t>
      </w:r>
      <w:r>
        <w:rPr>
          <w:rFonts w:hint="eastAsia" w:ascii="宋体" w:hAnsi="宋体" w:eastAsia="宋体" w:cs="宋体"/>
          <w:color w:val="auto"/>
          <w:highlight w:val="none"/>
        </w:rPr>
        <w:t>名称（加盖公章）：</w:t>
      </w:r>
      <w:r>
        <w:rPr>
          <w:rFonts w:hint="eastAsia" w:ascii="宋体" w:hAnsi="宋体" w:eastAsia="宋体" w:cs="宋体"/>
          <w:color w:val="auto"/>
          <w:highlight w:val="none"/>
          <w:u w:val="single"/>
        </w:rPr>
        <w:t xml:space="preserve">                            </w:t>
      </w:r>
    </w:p>
    <w:p>
      <w:pPr>
        <w:spacing w:line="480" w:lineRule="auto"/>
        <w:ind w:left="2940" w:firstLine="420"/>
        <w:jc w:val="left"/>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法定代表人（签字或盖章）：</w:t>
      </w:r>
      <w:r>
        <w:rPr>
          <w:rFonts w:hint="eastAsia" w:ascii="宋体" w:hAnsi="宋体" w:eastAsia="宋体" w:cs="宋体"/>
          <w:color w:val="auto"/>
          <w:highlight w:val="none"/>
          <w:u w:val="single"/>
        </w:rPr>
        <w:t xml:space="preserve">                          </w:t>
      </w:r>
    </w:p>
    <w:p>
      <w:pPr>
        <w:spacing w:line="480" w:lineRule="auto"/>
        <w:ind w:left="2940" w:firstLine="420"/>
        <w:jc w:val="left"/>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1、投标单位安排全权代表参加本项目投标的，只须提供本授权书即可。</w:t>
      </w:r>
    </w:p>
    <w:p>
      <w:pPr>
        <w:spacing w:line="360" w:lineRule="auto"/>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2、盖章签字后</w:t>
      </w: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提供</w:t>
      </w:r>
      <w:r>
        <w:rPr>
          <w:rFonts w:hint="eastAsia" w:ascii="宋体" w:hAnsi="宋体" w:cs="宋体"/>
          <w:b/>
          <w:bCs/>
          <w:color w:val="auto"/>
          <w:highlight w:val="none"/>
          <w:lang w:val="en-US" w:eastAsia="zh-CN"/>
        </w:rPr>
        <w:t>原件</w:t>
      </w:r>
      <w:r>
        <w:rPr>
          <w:rFonts w:hint="eastAsia" w:ascii="宋体" w:hAnsi="宋体" w:eastAsia="宋体" w:cs="宋体"/>
          <w:b/>
          <w:bCs/>
          <w:color w:val="auto"/>
          <w:highlight w:val="none"/>
          <w:lang w:val="en-US" w:eastAsia="zh-CN"/>
        </w:rPr>
        <w:t>彩色扫描件。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3</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中小企业声明函</w:t>
      </w:r>
      <w:r>
        <w:rPr>
          <w:rFonts w:hint="eastAsia" w:eastAsia="黑体"/>
          <w:color w:val="auto"/>
          <w:spacing w:val="20"/>
          <w:sz w:val="36"/>
          <w:szCs w:val="32"/>
          <w:highlight w:val="none"/>
          <w:lang w:eastAsia="zh-CN"/>
        </w:rPr>
        <w:t>（</w:t>
      </w:r>
      <w:r>
        <w:rPr>
          <w:rFonts w:hint="eastAsia" w:eastAsia="黑体"/>
          <w:color w:val="auto"/>
          <w:spacing w:val="20"/>
          <w:sz w:val="36"/>
          <w:szCs w:val="32"/>
          <w:highlight w:val="none"/>
          <w:lang w:val="en-US" w:eastAsia="zh-CN"/>
        </w:rPr>
        <w:t>服务</w:t>
      </w:r>
      <w:r>
        <w:rPr>
          <w:rFonts w:hint="eastAsia" w:eastAsia="黑体"/>
          <w:color w:val="auto"/>
          <w:spacing w:val="20"/>
          <w:sz w:val="36"/>
          <w:szCs w:val="32"/>
          <w:highlight w:val="none"/>
          <w:lang w:eastAsia="zh-CN"/>
        </w:rPr>
        <w:t>）</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本公司郑重声明，根据《政府采购促进中小企业发展管理办法》（财库[2020]46号）的规定，</w:t>
      </w:r>
      <w:r>
        <w:rPr>
          <w:rFonts w:hint="eastAsia" w:ascii="宋体" w:hAnsi="宋体" w:eastAsia="宋体" w:cs="宋体"/>
          <w:color w:val="auto"/>
          <w:highlight w:val="none"/>
          <w:lang w:eastAsia="zh-CN"/>
        </w:rPr>
        <w:t>本公司参加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标项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采购活动，服务全部由符合政策要求的中小企业承接。具体情况如下：</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 xml:space="preserve">本项目采购的物业管理服务 </w:t>
      </w:r>
      <w:r>
        <w:rPr>
          <w:rFonts w:hint="eastAsia" w:ascii="宋体" w:hAnsi="宋体" w:eastAsia="宋体" w:cs="宋体"/>
          <w:color w:val="auto"/>
          <w:highlight w:val="none"/>
          <w:lang w:eastAsia="zh-CN"/>
        </w:rPr>
        <w:t>，属于</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物业管理</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；承接企业为</w:t>
      </w:r>
      <w:r>
        <w:rPr>
          <w:rFonts w:hint="eastAsia" w:ascii="宋体" w:hAnsi="宋体" w:eastAsia="宋体" w:cs="宋体"/>
          <w:color w:val="auto"/>
          <w:highlight w:val="none"/>
          <w:u w:val="single"/>
          <w:lang w:eastAsia="zh-CN"/>
        </w:rPr>
        <w:t xml:space="preserve">  </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eastAsia="zh-CN"/>
        </w:rPr>
        <w:t>供应商名称</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，从业人员</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人，营业收入为</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万元，资产总额为</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万元，属于</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lang w:eastAsia="zh-CN"/>
        </w:rPr>
        <w:t>（请填写：中型、小型、微型）企业。</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本公司</w:t>
      </w:r>
      <w:r>
        <w:rPr>
          <w:rFonts w:hint="eastAsia" w:ascii="宋体" w:hAnsi="宋体" w:eastAsia="宋体" w:cs="宋体"/>
          <w:color w:val="auto"/>
          <w:highlight w:val="none"/>
          <w:lang w:eastAsia="zh-CN"/>
        </w:rPr>
        <w:t>，不属于大企业的分支机构，不存在控股股东为大企业的情形，也不存在与大企业的负责人为同一人的情形。</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本企业对上述声明内容的真实性负责。如有虚假，将依法承担相应责任。</w:t>
      </w:r>
    </w:p>
    <w:p>
      <w:pPr>
        <w:spacing w:line="360" w:lineRule="auto"/>
        <w:rPr>
          <w:rFonts w:hint="eastAsia" w:ascii="宋体" w:hAnsi="宋体" w:eastAsia="宋体" w:cs="宋体"/>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说明</w:t>
      </w:r>
      <w:r>
        <w:rPr>
          <w:rFonts w:hint="eastAsia" w:ascii="宋体" w:hAnsi="宋体" w:eastAsia="宋体" w:cs="宋体"/>
          <w:b/>
          <w:bCs/>
          <w:color w:val="auto"/>
          <w:highlight w:val="none"/>
          <w:lang w:eastAsia="zh-CN"/>
        </w:rPr>
        <w:t>：</w:t>
      </w:r>
    </w:p>
    <w:p>
      <w:pPr>
        <w:spacing w:line="360" w:lineRule="auto"/>
        <w:rPr>
          <w:rFonts w:hint="eastAsia"/>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企业划分标准，按照</w:t>
      </w:r>
      <w:r>
        <w:rPr>
          <w:rFonts w:hint="eastAsia" w:ascii="宋体" w:hAnsi="宋体" w:cs="宋体"/>
          <w:color w:val="auto"/>
          <w:highlight w:val="none"/>
          <w:lang w:eastAsia="zh-CN"/>
        </w:rPr>
        <w:t>《</w:t>
      </w:r>
      <w:r>
        <w:rPr>
          <w:rFonts w:hint="eastAsia" w:ascii="宋体" w:hAnsi="宋体" w:cs="宋体"/>
          <w:color w:val="auto"/>
          <w:highlight w:val="none"/>
          <w:lang w:val="en-US" w:eastAsia="zh-CN"/>
        </w:rPr>
        <w:t>中小企业划型标准规定</w:t>
      </w:r>
      <w:r>
        <w:rPr>
          <w:rFonts w:hint="eastAsia" w:ascii="宋体" w:hAnsi="宋体" w:cs="宋体"/>
          <w:color w:val="auto"/>
          <w:highlight w:val="none"/>
          <w:lang w:eastAsia="zh-CN"/>
        </w:rPr>
        <w:t>》</w:t>
      </w:r>
      <w:r>
        <w:rPr>
          <w:rFonts w:hint="eastAsia" w:ascii="宋体" w:hAnsi="宋体" w:eastAsia="宋体" w:cs="宋体"/>
          <w:color w:val="auto"/>
          <w:highlight w:val="none"/>
          <w:lang w:eastAsia="zh-CN"/>
        </w:rPr>
        <w:t>（工信部联企业[2011]300号）文件的规定。从业人员、营业收入、资产总额填报上一年度数据，无上一年度数据的新成立企业可不填报。</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2、</w:t>
      </w:r>
      <w:r>
        <w:rPr>
          <w:rFonts w:hint="eastAsia" w:ascii="宋体" w:hAnsi="宋体" w:eastAsia="宋体" w:cs="宋体"/>
          <w:color w:val="auto"/>
          <w:highlight w:val="none"/>
          <w:lang w:eastAsia="zh-CN"/>
        </w:rPr>
        <w:t>符合相应条件的企业应根据</w:t>
      </w:r>
      <w:r>
        <w:rPr>
          <w:rFonts w:hint="eastAsia" w:ascii="宋体" w:hAnsi="宋体" w:cs="宋体"/>
          <w:color w:val="auto"/>
          <w:highlight w:val="none"/>
          <w:lang w:eastAsia="zh-CN"/>
        </w:rPr>
        <w:t>采购文件</w:t>
      </w:r>
      <w:r>
        <w:rPr>
          <w:rFonts w:hint="eastAsia" w:ascii="宋体" w:hAnsi="宋体" w:eastAsia="宋体" w:cs="宋体"/>
          <w:color w:val="auto"/>
          <w:highlight w:val="none"/>
          <w:lang w:eastAsia="zh-CN"/>
        </w:rPr>
        <w:t>要求提供《中小企业声明函》，未按要求提供声明函的不被认定为中小微型企业。</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lang w:eastAsia="zh-CN"/>
        </w:rPr>
        <w:t>提交中小企业声明函享受中小企业扶持政策并中标的，内容随中标公告一同</w:t>
      </w:r>
      <w:r>
        <w:rPr>
          <w:rFonts w:hint="eastAsia" w:ascii="宋体" w:hAnsi="宋体" w:cs="宋体"/>
          <w:color w:val="auto"/>
          <w:highlight w:val="none"/>
          <w:lang w:val="en-US" w:eastAsia="zh-CN"/>
        </w:rPr>
        <w:t>公开</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val="en-US" w:eastAsia="zh-CN"/>
        </w:rPr>
      </w:pPr>
      <w:r>
        <w:rPr>
          <w:rFonts w:ascii="宋体" w:hAnsi="宋体"/>
          <w:color w:val="auto"/>
          <w:highlight w:val="none"/>
        </w:rPr>
        <w:br w:type="page"/>
      </w:r>
      <w:r>
        <w:rPr>
          <w:rFonts w:hint="eastAsia" w:ascii="宋体" w:hAnsi="宋体" w:eastAsia="宋体" w:cs="宋体"/>
          <w:b/>
          <w:bCs/>
          <w:color w:val="auto"/>
          <w:highlight w:val="none"/>
          <w:lang w:val="en-US" w:eastAsia="zh-CN"/>
        </w:rPr>
        <w:t>提示：</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1、执行财政部、工业和信息化部《政府采购促进中小企业发展管理办法》（财库〔2020〕46号）。政府采购活动中有关中小企业的相关规定如下：</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1.2在政府采购活动中，供应商提供的货物、工程或者服务符合下列情形的，享受《政府采购促进中小企业发展管理办法》规定的中小企业扶持政策：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（1）、在货物采购项目中，货物由中小企业制造，即货物由中小企业生产且使用该中小企业商号或者注册商标；</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（2）、在工程采购项目中，工程由中小企业承建，即工程施工单位为中小企业；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（3）、在服务采购项目中，服务由中小企业承接，即提供服务的人员为中小企业依照《中华人民共和国劳动合同法》订立劳动合同的从业人员。</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在货物采购项目中，供应商提供的货物既有中小企业制造货物，也有大型企业制造货物的，不享受《政府采购促进中小企业发展管理办法》规定的中小企业扶持政策。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以联合体形式参加政府采购活动，联合体各方均为中小企业的，联合体视同中小企业。其中，联合体各方均为小微企业的，联合体视同小微企业。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1.3中小企业参加政府采购活动，应当出具《政府采购促进中小企业发展管理办法》规定的《中小企业声明函》（格式见本采购文件附件），否则不得享受相关中小企业扶持政策。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供应商提供声明函内容不实的，属于提供虚假材料谋取中标、成交，依照《中华人民共和国政府采购法》等国家有关规定追究相应责任。</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适用招标投标法的政府采购工程建设项目，投标人提供声明函内容不实的，属于弄虚作假骗取中标，依照《中华人民共和国招标投标法》等国家有关规定追究相应责任。</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1.5《中小企业声明函》由参加投标的供应商提交，如供应商为代理商，须自行采集制造商的中小企业划分类型信息填入相应栏目并对其真实性负责。</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eastAsia="宋体" w:cs="宋体"/>
          <w:b/>
          <w:bCs/>
          <w:color w:val="auto"/>
          <w:highlight w:val="none"/>
          <w:lang w:eastAsia="zh-CN"/>
        </w:rPr>
        <w:t>风险提示：</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1.在货物采购项目中，供应商提供的货物既有中型企业制造，也有小微企业制造的，不享受办法规定的小微企业扶持政策。</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2.投标人应当对其出具的《中小企业声明函》真实性负责，投标人出具的《中小企业声明函》内容不实的，</w:t>
      </w:r>
      <w:r>
        <w:rPr>
          <w:rFonts w:hint="eastAsia" w:ascii="宋体" w:hAnsi="宋体" w:eastAsia="宋体" w:cs="宋体"/>
          <w:b/>
          <w:bCs/>
          <w:color w:val="auto"/>
          <w:highlight w:val="none"/>
          <w:lang w:eastAsia="zh-CN"/>
        </w:rPr>
        <w:t>属于提供虚假材料谋取中标</w:t>
      </w:r>
      <w:r>
        <w:rPr>
          <w:rFonts w:hint="eastAsia" w:ascii="宋体" w:hAnsi="宋体" w:eastAsia="宋体" w:cs="宋体"/>
          <w:color w:val="auto"/>
          <w:highlight w:val="none"/>
          <w:lang w:eastAsia="zh-CN"/>
        </w:rPr>
        <w:t>。在实际操作中，投标人希望获得《办法》规定政策支持的，应从制造商处获得充分、准确的信息。对相关制造商信息了解不充分，或者不能确定相关信息真实、准确的，不建议出具《中小企业声明函》。</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4</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残疾人福利性单位声明函</w:t>
      </w:r>
    </w:p>
    <w:p>
      <w:pPr>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本单位郑重声明，根据《财政部 民政部 中国残疾人联合会关于促进残疾人就业政府采购政</w:t>
      </w:r>
      <w:r>
        <w:rPr>
          <w:rFonts w:hint="eastAsia" w:ascii="宋体" w:hAnsi="宋体" w:eastAsia="宋体" w:cs="宋体"/>
          <w:color w:val="auto"/>
          <w:szCs w:val="21"/>
          <w:highlight w:val="none"/>
        </w:rPr>
        <w:t>策的通知》（财库[2017]141号）的规定，本单位为符合条件的残疾人福利性单位，且本单位参加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标项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szCs w:val="21"/>
          <w:highlight w:val="none"/>
        </w:rPr>
        <w:t>采购活动，由本单位向采购人提供服务。</w:t>
      </w:r>
    </w:p>
    <w:p>
      <w:pPr>
        <w:spacing w:line="360" w:lineRule="auto"/>
        <w:ind w:firstLine="42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本单位对上述声明的真实性负责。如有虚假，将依法承担相应责任。</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val="en-US" w:eastAsia="zh-CN"/>
        </w:rPr>
        <w:t>说明</w:t>
      </w:r>
      <w:r>
        <w:rPr>
          <w:rFonts w:hint="eastAsia" w:ascii="宋体" w:hAnsi="宋体" w:eastAsia="宋体" w:cs="宋体"/>
          <w:b/>
          <w:bCs/>
          <w:color w:val="auto"/>
          <w:highlight w:val="none"/>
          <w:lang w:eastAsia="zh-CN"/>
        </w:rPr>
        <w:t>：</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1、</w:t>
      </w:r>
      <w:r>
        <w:rPr>
          <w:rFonts w:hint="eastAsia" w:ascii="宋体" w:hAnsi="宋体" w:eastAsia="宋体" w:cs="宋体"/>
          <w:color w:val="auto"/>
          <w:highlight w:val="none"/>
          <w:lang w:eastAsia="zh-CN"/>
        </w:rPr>
        <w:t>在本次政府采购活动中，残疾人福利性单位视同小型、微型企业，享受促进中小企业发展的政府采购政策。残疾人福利性单位属于小型、微型企业的，不重复享受政策。</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2、</w:t>
      </w:r>
      <w:r>
        <w:rPr>
          <w:rFonts w:hint="eastAsia" w:ascii="宋体" w:hAnsi="宋体" w:eastAsia="宋体" w:cs="宋体"/>
          <w:color w:val="auto"/>
          <w:highlight w:val="none"/>
          <w:lang w:eastAsia="zh-CN"/>
        </w:rPr>
        <w:t>符合相应条件的企业应根据</w:t>
      </w:r>
      <w:r>
        <w:rPr>
          <w:rFonts w:hint="eastAsia" w:ascii="宋体" w:hAnsi="宋体" w:cs="宋体"/>
          <w:color w:val="auto"/>
          <w:highlight w:val="none"/>
          <w:lang w:eastAsia="zh-CN"/>
        </w:rPr>
        <w:t>采购文件</w:t>
      </w:r>
      <w:r>
        <w:rPr>
          <w:rFonts w:hint="eastAsia" w:ascii="宋体" w:hAnsi="宋体" w:eastAsia="宋体" w:cs="宋体"/>
          <w:color w:val="auto"/>
          <w:highlight w:val="none"/>
          <w:lang w:eastAsia="zh-CN"/>
        </w:rPr>
        <w:t>要求提供《残疾人福利性单位声明函》，未按要求提供声明函的不被认定为残疾人福利性单位。</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lang w:val="en-US" w:eastAsia="zh-CN"/>
        </w:rPr>
        <w:t>提交残疾人福利性单位声明函享受促进中小企业发展的政府采购政策并中标的，</w:t>
      </w:r>
      <w:r>
        <w:rPr>
          <w:rFonts w:hint="eastAsia" w:ascii="宋体" w:hAnsi="宋体" w:eastAsia="宋体" w:cs="宋体"/>
          <w:color w:val="auto"/>
          <w:highlight w:val="none"/>
          <w:lang w:eastAsia="zh-CN"/>
        </w:rPr>
        <w:t>内容随中标公告一同</w:t>
      </w:r>
      <w:r>
        <w:rPr>
          <w:rFonts w:hint="eastAsia" w:ascii="宋体" w:hAnsi="宋体" w:cs="宋体"/>
          <w:color w:val="auto"/>
          <w:highlight w:val="none"/>
          <w:lang w:val="en-US" w:eastAsia="zh-CN"/>
        </w:rPr>
        <w:t>公开</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b/>
          <w:bCs/>
          <w:color w:val="auto"/>
          <w:highlight w:val="none"/>
        </w:rPr>
      </w:pPr>
      <w:r>
        <w:rPr>
          <w:rFonts w:ascii="宋体" w:hAnsi="宋体"/>
          <w:color w:val="auto"/>
          <w:highlight w:val="none"/>
        </w:rPr>
        <w:br w:type="page"/>
      </w:r>
      <w:r>
        <w:rPr>
          <w:rFonts w:hint="eastAsia" w:ascii="宋体" w:hAnsi="宋体"/>
          <w:color w:val="auto"/>
          <w:highlight w:val="none"/>
          <w:lang w:val="en-US" w:eastAsia="zh-CN"/>
        </w:rPr>
        <w:t>二、</w:t>
      </w:r>
      <w:r>
        <w:rPr>
          <w:rFonts w:hint="eastAsia" w:ascii="宋体" w:hAnsi="宋体"/>
          <w:b/>
          <w:bCs/>
          <w:color w:val="auto"/>
          <w:highlight w:val="none"/>
          <w:lang w:val="en-US" w:eastAsia="zh-CN"/>
        </w:rPr>
        <w:t>技术商务</w:t>
      </w:r>
      <w:r>
        <w:rPr>
          <w:rFonts w:hint="eastAsia" w:ascii="宋体" w:hAnsi="宋体"/>
          <w:b/>
          <w:bCs/>
          <w:color w:val="auto"/>
          <w:highlight w:val="none"/>
        </w:rPr>
        <w:t>文件</w:t>
      </w:r>
      <w:r>
        <w:rPr>
          <w:rFonts w:hint="eastAsia" w:ascii="宋体" w:hAnsi="宋体"/>
          <w:b/>
          <w:bCs/>
          <w:color w:val="auto"/>
          <w:highlight w:val="none"/>
          <w:lang w:val="en-US" w:eastAsia="zh-CN"/>
        </w:rPr>
        <w:t>组成</w:t>
      </w:r>
      <w:r>
        <w:rPr>
          <w:rFonts w:hint="eastAsia" w:ascii="宋体" w:hAnsi="宋体"/>
          <w:b/>
          <w:bCs/>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1、封面（见技术商务</w:t>
      </w:r>
      <w:r>
        <w:rPr>
          <w:rFonts w:hint="eastAsia" w:ascii="宋体" w:hAnsi="宋体"/>
          <w:color w:val="auto"/>
          <w:highlight w:val="none"/>
        </w:rPr>
        <w:t>文件封面格式</w:t>
      </w:r>
      <w:r>
        <w:rPr>
          <w:rFonts w:hint="eastAsia" w:ascii="宋体" w:hAnsi="宋体"/>
          <w:color w:val="auto"/>
          <w:highlight w:val="none"/>
          <w:lang w:val="en-US" w:eastAsia="zh-CN"/>
        </w:rPr>
        <w:t>）</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2、目录</w:t>
      </w:r>
    </w:p>
    <w:p>
      <w:pPr>
        <w:spacing w:line="360" w:lineRule="auto"/>
        <w:rPr>
          <w:rFonts w:hint="eastAsia" w:ascii="宋体" w:hAnsi="宋体" w:eastAsia="宋体"/>
          <w:color w:val="auto"/>
          <w:highlight w:val="none"/>
          <w:lang w:eastAsia="zh-CN"/>
        </w:rPr>
      </w:pPr>
      <w:r>
        <w:rPr>
          <w:rFonts w:hint="eastAsia" w:ascii="宋体" w:hAnsi="宋体"/>
          <w:color w:val="auto"/>
          <w:highlight w:val="none"/>
          <w:lang w:val="en-US" w:eastAsia="zh-CN"/>
        </w:rPr>
        <w:t>3、评审</w:t>
      </w:r>
      <w:r>
        <w:rPr>
          <w:rFonts w:hint="eastAsia" w:ascii="宋体" w:hAnsi="宋体"/>
          <w:color w:val="auto"/>
          <w:highlight w:val="none"/>
        </w:rPr>
        <w:t>索引表</w:t>
      </w:r>
      <w:r>
        <w:rPr>
          <w:rFonts w:hint="eastAsia" w:ascii="宋体" w:hAnsi="宋体"/>
          <w:color w:val="auto"/>
          <w:highlight w:val="none"/>
          <w:lang w:eastAsia="zh-CN"/>
        </w:rPr>
        <w:t>（</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5</w:t>
      </w:r>
      <w:r>
        <w:rPr>
          <w:rFonts w:hint="eastAsia" w:ascii="宋体" w:hAnsi="宋体"/>
          <w:color w:val="auto"/>
          <w:highlight w:val="none"/>
          <w:lang w:eastAsia="zh-CN"/>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4、磋商响应函（见</w:t>
      </w:r>
      <w:r>
        <w:rPr>
          <w:rFonts w:hint="eastAsia" w:ascii="宋体" w:hAnsi="宋体"/>
          <w:color w:val="auto"/>
          <w:highlight w:val="none"/>
        </w:rPr>
        <w:t>格式</w:t>
      </w:r>
      <w:r>
        <w:rPr>
          <w:rFonts w:hint="eastAsia" w:ascii="宋体" w:hAnsi="宋体"/>
          <w:color w:val="auto"/>
          <w:highlight w:val="none"/>
          <w:lang w:val="en-US" w:eastAsia="zh-CN"/>
        </w:rPr>
        <w:t>6）</w:t>
      </w:r>
    </w:p>
    <w:p>
      <w:pPr>
        <w:spacing w:line="360" w:lineRule="auto"/>
        <w:rPr>
          <w:rFonts w:hint="eastAsia"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服务条款偏离表（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7</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6、</w:t>
      </w:r>
      <w:r>
        <w:rPr>
          <w:rFonts w:hint="eastAsia" w:ascii="宋体" w:hAnsi="宋体"/>
          <w:color w:val="auto"/>
          <w:highlight w:val="none"/>
        </w:rPr>
        <w:t>商务条款偏离表（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8</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物业服务方案（内容格式自拟，</w:t>
      </w:r>
      <w:r>
        <w:rPr>
          <w:rFonts w:hint="eastAsia" w:ascii="宋体" w:hAnsi="宋体"/>
          <w:color w:val="auto"/>
          <w:highlight w:val="none"/>
          <w:lang w:eastAsia="zh-CN"/>
        </w:rPr>
        <w:t>要求见采购文件第四部分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8、</w:t>
      </w:r>
      <w:r>
        <w:rPr>
          <w:rFonts w:hint="eastAsia" w:ascii="宋体" w:hAnsi="宋体"/>
          <w:color w:val="auto"/>
          <w:highlight w:val="none"/>
        </w:rPr>
        <w:t>突发事件应急预案（内容格式自拟，</w:t>
      </w:r>
      <w:r>
        <w:rPr>
          <w:rFonts w:hint="eastAsia" w:ascii="宋体" w:hAnsi="宋体"/>
          <w:color w:val="auto"/>
          <w:highlight w:val="none"/>
          <w:lang w:eastAsia="zh-CN"/>
        </w:rPr>
        <w:t>要求见采购文件第四部分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9</w:t>
      </w:r>
      <w:r>
        <w:rPr>
          <w:rFonts w:hint="eastAsia" w:ascii="宋体" w:hAnsi="宋体"/>
          <w:color w:val="auto"/>
          <w:highlight w:val="none"/>
          <w:lang w:eastAsia="zh-CN"/>
        </w:rPr>
        <w:t>、</w:t>
      </w:r>
      <w:r>
        <w:rPr>
          <w:rFonts w:hint="eastAsia" w:ascii="宋体" w:hAnsi="宋体"/>
          <w:color w:val="auto"/>
          <w:highlight w:val="none"/>
        </w:rPr>
        <w:t>项目实施方案（内容格式自拟，</w:t>
      </w:r>
      <w:r>
        <w:rPr>
          <w:rFonts w:hint="eastAsia" w:ascii="宋体" w:hAnsi="宋体"/>
          <w:color w:val="auto"/>
          <w:highlight w:val="none"/>
          <w:lang w:eastAsia="zh-CN"/>
        </w:rPr>
        <w:t>要求见采购文件第四部分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10</w:t>
      </w:r>
      <w:r>
        <w:rPr>
          <w:rFonts w:hint="eastAsia" w:ascii="宋体" w:hAnsi="宋体"/>
          <w:color w:val="auto"/>
          <w:highlight w:val="none"/>
          <w:lang w:eastAsia="zh-CN"/>
        </w:rPr>
        <w:t>、</w:t>
      </w:r>
      <w:r>
        <w:rPr>
          <w:rFonts w:hint="eastAsia" w:ascii="宋体" w:hAnsi="宋体"/>
          <w:color w:val="auto"/>
          <w:highlight w:val="none"/>
        </w:rPr>
        <w:t>项目人员配置方案（内容格式自拟，</w:t>
      </w:r>
      <w:r>
        <w:rPr>
          <w:rFonts w:hint="eastAsia" w:ascii="宋体" w:hAnsi="宋体"/>
          <w:color w:val="auto"/>
          <w:highlight w:val="none"/>
          <w:lang w:eastAsia="zh-CN"/>
        </w:rPr>
        <w:t>要求见采购文件第四部分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11</w:t>
      </w:r>
      <w:r>
        <w:rPr>
          <w:rFonts w:hint="eastAsia" w:ascii="宋体" w:hAnsi="宋体"/>
          <w:color w:val="auto"/>
          <w:highlight w:val="none"/>
          <w:lang w:eastAsia="zh-CN"/>
        </w:rPr>
        <w:t>、</w:t>
      </w:r>
      <w:r>
        <w:rPr>
          <w:rFonts w:hint="eastAsia" w:ascii="宋体" w:hAnsi="宋体"/>
          <w:color w:val="auto"/>
          <w:highlight w:val="none"/>
        </w:rPr>
        <w:t>拟派本项目的主要人员情况表（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9</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12</w:t>
      </w:r>
      <w:r>
        <w:rPr>
          <w:rFonts w:hint="eastAsia" w:ascii="宋体" w:hAnsi="宋体"/>
          <w:color w:val="auto"/>
          <w:highlight w:val="none"/>
          <w:lang w:eastAsia="zh-CN"/>
        </w:rPr>
        <w:t>、</w:t>
      </w:r>
      <w:r>
        <w:rPr>
          <w:rFonts w:hint="eastAsia" w:ascii="宋体" w:hAnsi="宋体"/>
          <w:color w:val="auto"/>
          <w:highlight w:val="none"/>
        </w:rPr>
        <w:t>服务承诺及合理化建议（内容格式自拟，</w:t>
      </w:r>
      <w:r>
        <w:rPr>
          <w:rFonts w:hint="eastAsia" w:ascii="宋体" w:hAnsi="宋体"/>
          <w:color w:val="auto"/>
          <w:highlight w:val="none"/>
          <w:lang w:eastAsia="zh-CN"/>
        </w:rPr>
        <w:t>要求见采购文件第四部分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13</w:t>
      </w:r>
      <w:r>
        <w:rPr>
          <w:rFonts w:hint="eastAsia" w:ascii="宋体" w:hAnsi="宋体"/>
          <w:color w:val="auto"/>
          <w:highlight w:val="none"/>
          <w:lang w:eastAsia="zh-CN"/>
        </w:rPr>
        <w:t>、</w:t>
      </w:r>
      <w:r>
        <w:rPr>
          <w:rFonts w:hint="eastAsia" w:ascii="宋体" w:hAnsi="宋体"/>
          <w:color w:val="auto"/>
          <w:highlight w:val="none"/>
          <w:lang w:val="en-US" w:eastAsia="zh-CN"/>
        </w:rPr>
        <w:t>供应商</w:t>
      </w:r>
      <w:r>
        <w:rPr>
          <w:rFonts w:hint="eastAsia" w:ascii="宋体" w:hAnsi="宋体"/>
          <w:color w:val="auto"/>
          <w:highlight w:val="none"/>
        </w:rPr>
        <w:t>取得的证书及荣誉情况表（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10</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14</w:t>
      </w:r>
      <w:r>
        <w:rPr>
          <w:rFonts w:hint="eastAsia" w:ascii="宋体" w:hAnsi="宋体"/>
          <w:color w:val="auto"/>
          <w:highlight w:val="none"/>
          <w:lang w:eastAsia="zh-CN"/>
        </w:rPr>
        <w:t>、</w:t>
      </w:r>
      <w:r>
        <w:rPr>
          <w:rFonts w:hint="eastAsia" w:ascii="宋体" w:hAnsi="宋体"/>
          <w:color w:val="auto"/>
          <w:highlight w:val="none"/>
        </w:rPr>
        <w:t>类似项目业绩表（</w:t>
      </w:r>
      <w:r>
        <w:rPr>
          <w:rFonts w:hint="eastAsia" w:ascii="宋体" w:hAnsi="宋体"/>
          <w:color w:val="auto"/>
          <w:highlight w:val="none"/>
          <w:lang w:val="en-US" w:eastAsia="zh-CN"/>
        </w:rPr>
        <w:t>见</w:t>
      </w:r>
      <w:r>
        <w:rPr>
          <w:rFonts w:hint="eastAsia" w:ascii="宋体" w:hAnsi="宋体"/>
          <w:color w:val="auto"/>
          <w:highlight w:val="none"/>
        </w:rPr>
        <w:t>格式</w:t>
      </w:r>
      <w:r>
        <w:rPr>
          <w:rFonts w:hint="eastAsia" w:ascii="宋体" w:hAnsi="宋体"/>
          <w:color w:val="auto"/>
          <w:highlight w:val="none"/>
          <w:lang w:val="en-US" w:eastAsia="zh-CN"/>
        </w:rPr>
        <w:t>11</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color w:val="auto"/>
          <w:highlight w:val="none"/>
          <w:lang w:val="en-US" w:eastAsia="zh-CN"/>
        </w:rPr>
        <w:t>15</w:t>
      </w:r>
      <w:r>
        <w:rPr>
          <w:rFonts w:hint="eastAsia" w:ascii="宋体" w:hAnsi="宋体"/>
          <w:color w:val="auto"/>
          <w:highlight w:val="none"/>
          <w:lang w:eastAsia="zh-CN"/>
        </w:rPr>
        <w:t>、</w:t>
      </w:r>
      <w:r>
        <w:rPr>
          <w:rFonts w:hint="eastAsia" w:ascii="宋体" w:hAnsi="宋体"/>
          <w:color w:val="auto"/>
          <w:highlight w:val="none"/>
          <w:lang w:val="en-US" w:eastAsia="zh-CN"/>
        </w:rPr>
        <w:t>供应商</w:t>
      </w:r>
      <w:r>
        <w:rPr>
          <w:rFonts w:hint="eastAsia" w:ascii="宋体" w:hAnsi="宋体"/>
          <w:color w:val="auto"/>
          <w:highlight w:val="none"/>
        </w:rPr>
        <w:t>认为需要提供的其他材料</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default" w:ascii="宋体" w:hAnsi="宋体" w:eastAsia="宋体"/>
          <w:color w:val="auto"/>
          <w:highlight w:val="none"/>
          <w:lang w:val="en-US" w:eastAsia="zh-CN"/>
        </w:rPr>
      </w:pPr>
      <w:r>
        <w:rPr>
          <w:rFonts w:hint="eastAsia" w:ascii="宋体" w:hAnsi="宋体"/>
          <w:color w:val="auto"/>
          <w:highlight w:val="none"/>
          <w:lang w:val="en-US" w:eastAsia="zh-CN"/>
        </w:rPr>
        <w:t>1、供应商应按照技术商务文件组成所列内容和顺序编制技术商务文件。</w:t>
      </w:r>
    </w:p>
    <w:p>
      <w:pPr>
        <w:spacing w:line="360" w:lineRule="auto"/>
        <w:rPr>
          <w:rFonts w:hint="eastAsia" w:ascii="宋体" w:hAnsi="宋体" w:eastAsia="宋体"/>
          <w:color w:val="auto"/>
          <w:highlight w:val="none"/>
          <w:lang w:val="en-US" w:eastAsia="zh-CN"/>
        </w:rPr>
      </w:pPr>
      <w:r>
        <w:rPr>
          <w:rFonts w:hint="eastAsia" w:ascii="宋体" w:hAnsi="宋体"/>
          <w:color w:val="auto"/>
          <w:highlight w:val="none"/>
          <w:lang w:val="en-US" w:eastAsia="zh-CN"/>
        </w:rPr>
        <w:t>2、技术商务文件应按照采购文件格式要求进行CA电子签章，未有规定的供应商视情况签章。</w:t>
      </w:r>
    </w:p>
    <w:p>
      <w:pPr>
        <w:spacing w:line="360" w:lineRule="auto"/>
        <w:rPr>
          <w:rFonts w:hint="eastAsia" w:ascii="宋体" w:hAnsi="宋体"/>
          <w:color w:val="auto"/>
          <w:highlight w:val="none"/>
        </w:rPr>
      </w:pPr>
      <w:r>
        <w:rPr>
          <w:rFonts w:hint="eastAsia" w:ascii="宋体" w:hAnsi="宋体"/>
          <w:color w:val="auto"/>
          <w:sz w:val="21"/>
          <w:szCs w:val="21"/>
          <w:highlight w:val="none"/>
          <w:lang w:val="en-US" w:eastAsia="zh-CN"/>
        </w:rPr>
        <w:t>3、</w:t>
      </w:r>
      <w:r>
        <w:rPr>
          <w:rFonts w:hint="eastAsia" w:ascii="宋体" w:hAnsi="宋体"/>
          <w:color w:val="auto"/>
          <w:highlight w:val="none"/>
        </w:rPr>
        <w:t>技术商务文件可</w:t>
      </w:r>
      <w:r>
        <w:rPr>
          <w:rFonts w:hint="eastAsia" w:ascii="宋体" w:hAnsi="宋体"/>
          <w:color w:val="auto"/>
          <w:highlight w:val="none"/>
          <w:lang w:val="en-US" w:eastAsia="zh-CN"/>
        </w:rPr>
        <w:t>以</w:t>
      </w:r>
      <w:r>
        <w:rPr>
          <w:rFonts w:hint="eastAsia" w:ascii="宋体" w:hAnsi="宋体"/>
          <w:color w:val="auto"/>
          <w:highlight w:val="none"/>
        </w:rPr>
        <w:t>在</w:t>
      </w:r>
      <w:r>
        <w:rPr>
          <w:rFonts w:hint="eastAsia" w:ascii="宋体" w:hAnsi="宋体"/>
          <w:color w:val="auto"/>
          <w:highlight w:val="none"/>
          <w:lang w:eastAsia="zh-CN"/>
        </w:rPr>
        <w:t>采购文件</w:t>
      </w:r>
      <w:r>
        <w:rPr>
          <w:rFonts w:hint="eastAsia" w:ascii="宋体" w:hAnsi="宋体"/>
          <w:color w:val="auto"/>
          <w:highlight w:val="none"/>
        </w:rPr>
        <w:t>格式的基础上适当调整，以使内容更加完备。</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lang w:val="en-US" w:eastAsia="zh-CN"/>
        </w:rPr>
        <w:t>技术商务</w:t>
      </w:r>
      <w:r>
        <w:rPr>
          <w:rFonts w:hint="eastAsia" w:ascii="宋体" w:hAnsi="宋体"/>
          <w:color w:val="auto"/>
          <w:highlight w:val="none"/>
        </w:rPr>
        <w:t>文件封面格式：</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before="156" w:beforeLines="50" w:after="156" w:afterLines="50" w:line="360" w:lineRule="auto"/>
        <w:jc w:val="center"/>
        <w:rPr>
          <w:rFonts w:hint="eastAsia" w:ascii="黑体" w:hAnsi="黑体" w:eastAsia="黑体"/>
          <w:color w:val="auto"/>
          <w:sz w:val="72"/>
          <w:szCs w:val="72"/>
          <w:highlight w:val="none"/>
        </w:rPr>
      </w:pPr>
      <w:r>
        <w:rPr>
          <w:rFonts w:hint="eastAsia" w:ascii="黑体" w:hAnsi="黑体" w:eastAsia="黑体"/>
          <w:color w:val="auto"/>
          <w:sz w:val="72"/>
          <w:szCs w:val="72"/>
          <w:highlight w:val="none"/>
        </w:rPr>
        <w:t>技术商务文件</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项目名称：</w:t>
      </w:r>
      <w:r>
        <w:rPr>
          <w:rFonts w:hint="eastAsia" w:ascii="黑体" w:hAnsi="黑体" w:eastAsia="黑体"/>
          <w:color w:val="auto"/>
          <w:sz w:val="28"/>
          <w:szCs w:val="28"/>
          <w:highlight w:val="none"/>
          <w:u w:val="single"/>
          <w:lang w:eastAsia="zh-CN"/>
        </w:rPr>
        <w:t>北仑残疾人联合会办公楼物业管理</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项目编号：</w:t>
      </w:r>
      <w:r>
        <w:rPr>
          <w:rFonts w:hint="eastAsia" w:ascii="黑体" w:hAnsi="黑体" w:eastAsia="黑体"/>
          <w:color w:val="auto"/>
          <w:sz w:val="28"/>
          <w:szCs w:val="28"/>
          <w:highlight w:val="none"/>
          <w:u w:val="single"/>
          <w:lang w:eastAsia="zh-CN"/>
        </w:rPr>
        <w:t>BLZFCG2022065</w:t>
      </w:r>
      <w:r>
        <w:rPr>
          <w:rFonts w:hint="eastAsia" w:ascii="黑体" w:hAnsi="黑体" w:eastAsia="黑体"/>
          <w:color w:val="auto"/>
          <w:sz w:val="28"/>
          <w:szCs w:val="28"/>
          <w:highlight w:val="none"/>
          <w:u w:val="single"/>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标项</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lang w:eastAsia="zh-CN"/>
        </w:rPr>
        <w:t>供应商名称</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lang w:val="en-US" w:eastAsia="zh-CN"/>
        </w:rPr>
        <w:t>CA签章</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日    期：</w:t>
      </w:r>
      <w:r>
        <w:rPr>
          <w:rFonts w:hint="eastAsia" w:ascii="黑体" w:hAnsi="黑体" w:eastAsia="黑体"/>
          <w:color w:val="auto"/>
          <w:sz w:val="28"/>
          <w:szCs w:val="28"/>
          <w:highlight w:val="none"/>
          <w:u w:val="single"/>
        </w:rPr>
        <w:t xml:space="preserve">                        </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5</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评</w:t>
      </w:r>
      <w:r>
        <w:rPr>
          <w:rFonts w:hint="eastAsia" w:eastAsia="黑体"/>
          <w:color w:val="auto"/>
          <w:spacing w:val="20"/>
          <w:sz w:val="36"/>
          <w:szCs w:val="32"/>
          <w:highlight w:val="none"/>
          <w:lang w:val="en-US" w:eastAsia="zh-CN"/>
        </w:rPr>
        <w:t>审</w:t>
      </w:r>
      <w:r>
        <w:rPr>
          <w:rFonts w:hint="eastAsia" w:eastAsia="黑体"/>
          <w:color w:val="auto"/>
          <w:spacing w:val="20"/>
          <w:sz w:val="36"/>
          <w:szCs w:val="32"/>
          <w:highlight w:val="none"/>
        </w:rPr>
        <w:t>索引表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北仑残疾人联合会办公楼物业管理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BLZFCG2022065</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8"/>
        <w:tblW w:w="9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5321"/>
        <w:gridCol w:w="1170"/>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85" w:type="dxa"/>
            <w:noWrap w:val="0"/>
            <w:vAlign w:val="center"/>
          </w:tcPr>
          <w:p>
            <w:pPr>
              <w:jc w:val="center"/>
              <w:rPr>
                <w:rFonts w:hint="eastAsia" w:ascii="宋体" w:hAnsi="宋体" w:eastAsia="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序号</w:t>
            </w:r>
          </w:p>
        </w:tc>
        <w:tc>
          <w:tcPr>
            <w:tcW w:w="5321"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评分项目</w:t>
            </w:r>
          </w:p>
        </w:tc>
        <w:tc>
          <w:tcPr>
            <w:tcW w:w="1170"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lang w:val="en-US" w:eastAsia="zh-CN"/>
              </w:rPr>
              <w:t>响应</w:t>
            </w:r>
            <w:r>
              <w:rPr>
                <w:rFonts w:hint="eastAsia" w:ascii="宋体" w:hAnsi="宋体" w:cs="宋体"/>
                <w:b/>
                <w:bCs/>
                <w:color w:val="auto"/>
                <w:kern w:val="0"/>
                <w:sz w:val="21"/>
                <w:szCs w:val="21"/>
                <w:highlight w:val="none"/>
              </w:rPr>
              <w:t>文件</w:t>
            </w:r>
          </w:p>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对应页码</w:t>
            </w:r>
          </w:p>
        </w:tc>
        <w:tc>
          <w:tcPr>
            <w:tcW w:w="1779"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85" w:type="dxa"/>
            <w:noWrap w:val="0"/>
            <w:vAlign w:val="center"/>
          </w:tcPr>
          <w:p>
            <w:pPr>
              <w:jc w:val="center"/>
              <w:rPr>
                <w:rFonts w:hint="eastAsia" w:ascii="宋体" w:hAnsi="宋体"/>
                <w:color w:val="auto"/>
                <w:sz w:val="21"/>
                <w:szCs w:val="21"/>
                <w:highlight w:val="none"/>
              </w:rPr>
            </w:pPr>
          </w:p>
        </w:tc>
        <w:tc>
          <w:tcPr>
            <w:tcW w:w="5321" w:type="dxa"/>
            <w:noWrap w:val="0"/>
            <w:vAlign w:val="center"/>
          </w:tcPr>
          <w:p>
            <w:pPr>
              <w:jc w:val="center"/>
              <w:rPr>
                <w:rFonts w:hint="eastAsia" w:ascii="宋体" w:hAnsi="宋体"/>
                <w:color w:val="auto"/>
                <w:sz w:val="21"/>
                <w:szCs w:val="21"/>
                <w:highlight w:val="none"/>
              </w:rPr>
            </w:pPr>
          </w:p>
        </w:tc>
        <w:tc>
          <w:tcPr>
            <w:tcW w:w="1170" w:type="dxa"/>
            <w:noWrap w:val="0"/>
            <w:vAlign w:val="center"/>
          </w:tcPr>
          <w:p>
            <w:pPr>
              <w:jc w:val="center"/>
              <w:rPr>
                <w:rFonts w:hint="eastAsia" w:ascii="宋体" w:hAnsi="宋体"/>
                <w:color w:val="auto"/>
                <w:sz w:val="21"/>
                <w:szCs w:val="21"/>
                <w:highlight w:val="none"/>
              </w:rPr>
            </w:pPr>
          </w:p>
        </w:tc>
        <w:tc>
          <w:tcPr>
            <w:tcW w:w="1779" w:type="dxa"/>
            <w:noWrap w:val="0"/>
            <w:vAlign w:val="center"/>
          </w:tcPr>
          <w:p>
            <w:pPr>
              <w:jc w:val="center"/>
              <w:rPr>
                <w:rFonts w:hint="eastAsia" w:ascii="宋体" w:hAnsi="宋体"/>
                <w:color w:val="auto"/>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1、根据评分标准</w:t>
      </w:r>
      <w:r>
        <w:rPr>
          <w:rFonts w:hint="eastAsia" w:ascii="宋体" w:hAnsi="宋体" w:eastAsia="宋体" w:cs="宋体"/>
          <w:color w:val="auto"/>
          <w:highlight w:val="none"/>
          <w:lang w:val="en-US" w:eastAsia="zh-CN"/>
        </w:rPr>
        <w:t>表技术商务部分</w:t>
      </w:r>
      <w:r>
        <w:rPr>
          <w:rFonts w:hint="eastAsia" w:ascii="宋体" w:hAnsi="宋体" w:eastAsia="宋体" w:cs="宋体"/>
          <w:color w:val="auto"/>
          <w:highlight w:val="none"/>
          <w:lang w:eastAsia="zh-CN"/>
        </w:rPr>
        <w:t>逐条填写。</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6</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lang w:val="en-US" w:eastAsia="zh-CN"/>
        </w:rPr>
        <w:t>磋商响应</w:t>
      </w:r>
      <w:r>
        <w:rPr>
          <w:rFonts w:hint="eastAsia" w:eastAsia="黑体"/>
          <w:color w:val="auto"/>
          <w:spacing w:val="20"/>
          <w:sz w:val="36"/>
          <w:szCs w:val="32"/>
          <w:highlight w:val="none"/>
        </w:rPr>
        <w:t>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宁波市北仑区（开发区）公共资源交易中心</w:t>
      </w:r>
      <w:r>
        <w:rPr>
          <w:rFonts w:hint="eastAsia" w:ascii="宋体" w:hAnsi="宋体" w:eastAsia="宋体" w:cs="宋体"/>
          <w:b/>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cs="宋体"/>
          <w:color w:val="auto"/>
          <w:highlight w:val="none"/>
          <w:u w:val="single"/>
          <w:lang w:eastAsia="zh-CN"/>
        </w:rPr>
        <w:t>供应商名称</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lang w:val="en-US" w:eastAsia="zh-CN"/>
        </w:rPr>
        <w:t>委派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全权代表</w:t>
      </w:r>
      <w:r>
        <w:rPr>
          <w:rFonts w:hint="eastAsia" w:ascii="宋体" w:hAnsi="宋体" w:eastAsia="宋体" w:cs="宋体"/>
          <w:color w:val="auto"/>
          <w:highlight w:val="none"/>
          <w:u w:val="single"/>
        </w:rPr>
        <w:t>姓名、职务</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参加你中</w:t>
      </w:r>
      <w:r>
        <w:rPr>
          <w:rFonts w:hint="eastAsia" w:ascii="宋体" w:hAnsi="宋体" w:eastAsia="宋体" w:cs="宋体"/>
          <w:color w:val="auto"/>
          <w:highlight w:val="none"/>
          <w:u w:val="none"/>
        </w:rPr>
        <w:t>心组织的</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项目名称、项目编号</w:t>
      </w:r>
      <w:r>
        <w:rPr>
          <w:rFonts w:hint="eastAsia" w:ascii="宋体" w:hAnsi="宋体" w:eastAsia="宋体" w:cs="宋体"/>
          <w:color w:val="auto"/>
          <w:highlight w:val="none"/>
          <w:u w:val="single"/>
        </w:rPr>
        <w:t>、标项编号</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none"/>
        </w:rPr>
        <w:t>项目</w:t>
      </w:r>
      <w:r>
        <w:rPr>
          <w:rFonts w:hint="eastAsia" w:ascii="宋体" w:hAnsi="宋体" w:cs="宋体"/>
          <w:color w:val="auto"/>
          <w:highlight w:val="none"/>
          <w:u w:val="none"/>
          <w:lang w:val="en-US" w:eastAsia="zh-CN"/>
        </w:rPr>
        <w:t>竞争性磋商</w:t>
      </w:r>
      <w:r>
        <w:rPr>
          <w:rFonts w:hint="eastAsia" w:ascii="宋体" w:hAnsi="宋体" w:eastAsia="宋体" w:cs="宋体"/>
          <w:color w:val="auto"/>
          <w:highlight w:val="none"/>
          <w:u w:val="none"/>
        </w:rPr>
        <w:t>的有关活动，</w:t>
      </w:r>
      <w:r>
        <w:rPr>
          <w:rFonts w:hint="eastAsia" w:ascii="宋体" w:hAnsi="宋体" w:eastAsia="宋体" w:cs="宋体"/>
          <w:color w:val="auto"/>
          <w:highlight w:val="none"/>
          <w:u w:val="none"/>
        </w:rPr>
        <w:t>并对此项目进行</w:t>
      </w:r>
      <w:r>
        <w:rPr>
          <w:rFonts w:hint="eastAsia" w:ascii="宋体" w:hAnsi="宋体" w:cs="宋体"/>
          <w:color w:val="auto"/>
          <w:highlight w:val="none"/>
          <w:u w:val="none"/>
          <w:lang w:val="en-US" w:eastAsia="zh-CN"/>
        </w:rPr>
        <w:t>响应</w:t>
      </w:r>
      <w:r>
        <w:rPr>
          <w:rFonts w:hint="eastAsia" w:ascii="宋体" w:hAnsi="宋体" w:eastAsia="宋体" w:cs="宋体"/>
          <w:color w:val="auto"/>
          <w:highlight w:val="none"/>
          <w:u w:val="none"/>
        </w:rPr>
        <w:t>。为此：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1</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我方同意在本项目</w:t>
      </w:r>
      <w:r>
        <w:rPr>
          <w:rFonts w:hint="eastAsia" w:ascii="宋体" w:hAnsi="宋体" w:cs="宋体"/>
          <w:color w:val="auto"/>
          <w:highlight w:val="none"/>
          <w:u w:val="none"/>
          <w:lang w:eastAsia="zh-CN"/>
        </w:rPr>
        <w:t>采购文件</w:t>
      </w:r>
      <w:r>
        <w:rPr>
          <w:rFonts w:hint="eastAsia" w:ascii="宋体" w:hAnsi="宋体" w:eastAsia="宋体" w:cs="宋体"/>
          <w:color w:val="auto"/>
          <w:highlight w:val="none"/>
          <w:u w:val="none"/>
        </w:rPr>
        <w:t>中规定的</w:t>
      </w:r>
      <w:r>
        <w:rPr>
          <w:rFonts w:hint="eastAsia" w:ascii="宋体" w:hAnsi="宋体" w:cs="宋体"/>
          <w:color w:val="auto"/>
          <w:highlight w:val="none"/>
          <w:u w:val="none"/>
          <w:lang w:val="en-US" w:eastAsia="zh-CN"/>
        </w:rPr>
        <w:t>磋商响应</w:t>
      </w:r>
      <w:r>
        <w:rPr>
          <w:rFonts w:hint="eastAsia" w:ascii="宋体" w:hAnsi="宋体" w:eastAsia="宋体" w:cs="宋体"/>
          <w:color w:val="auto"/>
          <w:highlight w:val="none"/>
          <w:u w:val="none"/>
          <w:lang w:val="en-US" w:eastAsia="zh-CN"/>
        </w:rPr>
        <w:t>有效期内，</w:t>
      </w:r>
      <w:r>
        <w:rPr>
          <w:rFonts w:hint="eastAsia" w:ascii="宋体" w:hAnsi="宋体" w:eastAsia="宋体" w:cs="宋体"/>
          <w:color w:val="auto"/>
          <w:highlight w:val="none"/>
          <w:u w:val="none"/>
        </w:rPr>
        <w:t>遵守本</w:t>
      </w:r>
      <w:r>
        <w:rPr>
          <w:rFonts w:hint="eastAsia" w:ascii="宋体" w:hAnsi="宋体" w:cs="宋体"/>
          <w:color w:val="auto"/>
          <w:highlight w:val="none"/>
          <w:u w:val="none"/>
          <w:lang w:val="en-US" w:eastAsia="zh-CN"/>
        </w:rPr>
        <w:t>响应</w:t>
      </w:r>
      <w:r>
        <w:rPr>
          <w:rFonts w:hint="eastAsia" w:ascii="宋体" w:hAnsi="宋体" w:eastAsia="宋体" w:cs="宋体"/>
          <w:color w:val="auto"/>
          <w:highlight w:val="none"/>
          <w:u w:val="none"/>
        </w:rPr>
        <w:t>文件中的承诺且在此期限期满之前均具有约束力。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2</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我方保证遵守</w:t>
      </w:r>
      <w:r>
        <w:rPr>
          <w:rFonts w:hint="eastAsia" w:ascii="宋体" w:hAnsi="宋体" w:cs="宋体"/>
          <w:color w:val="auto"/>
          <w:highlight w:val="none"/>
          <w:u w:val="none"/>
          <w:lang w:eastAsia="zh-CN"/>
        </w:rPr>
        <w:t>采购文件</w:t>
      </w:r>
      <w:r>
        <w:rPr>
          <w:rFonts w:hint="eastAsia" w:ascii="宋体" w:hAnsi="宋体" w:eastAsia="宋体" w:cs="宋体"/>
          <w:color w:val="auto"/>
          <w:highlight w:val="none"/>
          <w:u w:val="none"/>
        </w:rPr>
        <w:t>的全部规定</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lang w:val="en-US" w:eastAsia="zh-CN"/>
        </w:rPr>
        <w:t>并</w:t>
      </w:r>
      <w:r>
        <w:rPr>
          <w:rFonts w:hint="eastAsia" w:ascii="宋体" w:hAnsi="宋体" w:eastAsia="宋体" w:cs="宋体"/>
          <w:color w:val="auto"/>
          <w:highlight w:val="none"/>
          <w:u w:val="none"/>
        </w:rPr>
        <w:t>提供</w:t>
      </w:r>
      <w:r>
        <w:rPr>
          <w:rFonts w:hint="eastAsia" w:ascii="宋体" w:hAnsi="宋体" w:cs="宋体"/>
          <w:color w:val="auto"/>
          <w:highlight w:val="none"/>
          <w:u w:val="none"/>
          <w:lang w:eastAsia="zh-CN"/>
        </w:rPr>
        <w:t>采购文件</w:t>
      </w:r>
      <w:r>
        <w:rPr>
          <w:rFonts w:hint="eastAsia" w:ascii="宋体" w:hAnsi="宋体" w:eastAsia="宋体" w:cs="宋体"/>
          <w:color w:val="auto"/>
          <w:highlight w:val="none"/>
          <w:u w:val="none"/>
        </w:rPr>
        <w:t>规定的全部</w:t>
      </w:r>
      <w:r>
        <w:rPr>
          <w:rFonts w:hint="eastAsia" w:ascii="宋体" w:hAnsi="宋体" w:cs="宋体"/>
          <w:color w:val="auto"/>
          <w:highlight w:val="none"/>
          <w:u w:val="none"/>
          <w:lang w:val="en-US" w:eastAsia="zh-CN"/>
        </w:rPr>
        <w:t>响应</w:t>
      </w:r>
      <w:r>
        <w:rPr>
          <w:rFonts w:hint="eastAsia" w:ascii="宋体" w:hAnsi="宋体" w:eastAsia="宋体" w:cs="宋体"/>
          <w:color w:val="auto"/>
          <w:highlight w:val="none"/>
          <w:u w:val="none"/>
        </w:rPr>
        <w:t>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3、</w:t>
      </w:r>
      <w:r>
        <w:rPr>
          <w:rFonts w:hint="eastAsia" w:ascii="宋体" w:hAnsi="宋体" w:eastAsia="宋体" w:cs="宋体"/>
          <w:color w:val="auto"/>
          <w:highlight w:val="none"/>
          <w:u w:val="none"/>
        </w:rPr>
        <w:t>本项目</w:t>
      </w:r>
      <w:r>
        <w:rPr>
          <w:rFonts w:hint="eastAsia" w:ascii="宋体" w:hAnsi="宋体" w:cs="宋体"/>
          <w:color w:val="auto"/>
          <w:highlight w:val="none"/>
          <w:u w:val="none"/>
          <w:lang w:val="en-US" w:eastAsia="zh-CN"/>
        </w:rPr>
        <w:t>响应</w:t>
      </w:r>
      <w:r>
        <w:rPr>
          <w:rFonts w:hint="eastAsia" w:ascii="宋体" w:hAnsi="宋体" w:eastAsia="宋体" w:cs="宋体"/>
          <w:color w:val="auto"/>
          <w:highlight w:val="none"/>
          <w:u w:val="none"/>
        </w:rPr>
        <w:t>总价见</w:t>
      </w:r>
      <w:r>
        <w:rPr>
          <w:rFonts w:hint="eastAsia" w:ascii="宋体" w:hAnsi="宋体" w:eastAsia="宋体" w:cs="宋体"/>
          <w:color w:val="auto"/>
          <w:highlight w:val="none"/>
          <w:u w:val="none"/>
          <w:lang w:val="en-US" w:eastAsia="zh-CN"/>
        </w:rPr>
        <w:t>我方的报价文件</w:t>
      </w:r>
      <w:r>
        <w:rPr>
          <w:rFonts w:hint="eastAsia" w:ascii="宋体" w:hAnsi="宋体" w:eastAsia="宋体" w:cs="宋体"/>
          <w:color w:val="auto"/>
          <w:highlight w:val="none"/>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4</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如果我方</w:t>
      </w:r>
      <w:r>
        <w:rPr>
          <w:rFonts w:hint="eastAsia" w:ascii="宋体" w:hAnsi="宋体" w:cs="宋体"/>
          <w:color w:val="auto"/>
          <w:highlight w:val="none"/>
          <w:u w:val="none"/>
          <w:lang w:val="en-US" w:eastAsia="zh-CN"/>
        </w:rPr>
        <w:t>成交</w:t>
      </w:r>
      <w:r>
        <w:rPr>
          <w:rFonts w:hint="eastAsia" w:ascii="宋体" w:hAnsi="宋体" w:eastAsia="宋体" w:cs="宋体"/>
          <w:color w:val="auto"/>
          <w:highlight w:val="none"/>
          <w:u w:val="none"/>
        </w:rPr>
        <w:t>，保证忠实地执行双方所签订的政府采购合同，并承担政府采购合同规定的责任和义务。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5</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我方保证尊重评</w:t>
      </w:r>
      <w:r>
        <w:rPr>
          <w:rFonts w:hint="eastAsia" w:ascii="宋体" w:hAnsi="宋体" w:cs="宋体"/>
          <w:color w:val="auto"/>
          <w:highlight w:val="none"/>
          <w:u w:val="none"/>
          <w:lang w:val="en-US" w:eastAsia="zh-CN"/>
        </w:rPr>
        <w:t>审</w:t>
      </w:r>
      <w:r>
        <w:rPr>
          <w:rFonts w:hint="eastAsia" w:ascii="宋体" w:hAnsi="宋体" w:eastAsia="宋体" w:cs="宋体"/>
          <w:color w:val="auto"/>
          <w:highlight w:val="none"/>
          <w:u w:val="none"/>
        </w:rPr>
        <w:t>委员会的评</w:t>
      </w:r>
      <w:r>
        <w:rPr>
          <w:rFonts w:hint="eastAsia" w:ascii="宋体" w:hAnsi="宋体" w:cs="宋体"/>
          <w:color w:val="auto"/>
          <w:highlight w:val="none"/>
          <w:u w:val="none"/>
          <w:lang w:val="en-US" w:eastAsia="zh-CN"/>
        </w:rPr>
        <w:t>审</w:t>
      </w:r>
      <w:r>
        <w:rPr>
          <w:rFonts w:hint="eastAsia" w:ascii="宋体" w:hAnsi="宋体" w:eastAsia="宋体" w:cs="宋体"/>
          <w:color w:val="auto"/>
          <w:highlight w:val="none"/>
          <w:u w:val="none"/>
        </w:rPr>
        <w:t>结果，完全理解本项目不一定接受最低报价的</w:t>
      </w:r>
      <w:r>
        <w:rPr>
          <w:rFonts w:hint="eastAsia" w:ascii="宋体" w:hAnsi="宋体" w:cs="宋体"/>
          <w:color w:val="auto"/>
          <w:highlight w:val="none"/>
          <w:u w:val="none"/>
          <w:lang w:val="en-US" w:eastAsia="zh-CN"/>
        </w:rPr>
        <w:t>响应</w:t>
      </w:r>
      <w:r>
        <w:rPr>
          <w:rFonts w:hint="eastAsia" w:ascii="宋体" w:hAnsi="宋体" w:eastAsia="宋体" w:cs="宋体"/>
          <w:color w:val="auto"/>
          <w:highlight w:val="none"/>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6</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我方愿意向你中心提供任何与本项目投标</w:t>
      </w:r>
      <w:r>
        <w:rPr>
          <w:rFonts w:hint="eastAsia" w:ascii="宋体" w:hAnsi="宋体" w:cs="宋体"/>
          <w:color w:val="auto"/>
          <w:highlight w:val="none"/>
          <w:u w:val="none"/>
          <w:lang w:val="en-US" w:eastAsia="zh-CN"/>
        </w:rPr>
        <w:t>响应</w:t>
      </w:r>
      <w:r>
        <w:rPr>
          <w:rFonts w:hint="eastAsia" w:ascii="宋体" w:hAnsi="宋体" w:eastAsia="宋体" w:cs="宋体"/>
          <w:color w:val="auto"/>
          <w:highlight w:val="none"/>
          <w:u w:val="none"/>
        </w:rPr>
        <w:t>有关的数据，并根据需要提供一切承诺的证明材料。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7</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我方已详细审查全部</w:t>
      </w:r>
      <w:r>
        <w:rPr>
          <w:rFonts w:hint="eastAsia" w:ascii="宋体" w:hAnsi="宋体" w:cs="宋体"/>
          <w:color w:val="auto"/>
          <w:highlight w:val="none"/>
          <w:u w:val="none"/>
          <w:lang w:eastAsia="zh-CN"/>
        </w:rPr>
        <w:t>采购文件</w:t>
      </w:r>
      <w:r>
        <w:rPr>
          <w:rFonts w:hint="eastAsia" w:ascii="宋体" w:hAnsi="宋体" w:eastAsia="宋体" w:cs="宋体"/>
          <w:color w:val="auto"/>
          <w:highlight w:val="none"/>
          <w:u w:val="none"/>
        </w:rPr>
        <w:t>，在</w:t>
      </w:r>
      <w:r>
        <w:rPr>
          <w:rFonts w:hint="eastAsia" w:ascii="宋体" w:hAnsi="宋体" w:cs="宋体"/>
          <w:color w:val="auto"/>
          <w:highlight w:val="none"/>
          <w:u w:val="none"/>
          <w:lang w:val="en-US" w:eastAsia="zh-CN"/>
        </w:rPr>
        <w:t>磋商响应</w:t>
      </w:r>
      <w:r>
        <w:rPr>
          <w:rFonts w:hint="eastAsia" w:ascii="宋体" w:hAnsi="宋体" w:eastAsia="宋体" w:cs="宋体"/>
          <w:color w:val="auto"/>
          <w:highlight w:val="none"/>
          <w:u w:val="none"/>
        </w:rPr>
        <w:t>之前已经与</w:t>
      </w:r>
      <w:r>
        <w:rPr>
          <w:rFonts w:hint="eastAsia" w:ascii="宋体" w:hAnsi="宋体" w:cs="宋体"/>
          <w:color w:val="auto"/>
          <w:highlight w:val="none"/>
          <w:u w:val="none"/>
          <w:lang w:val="en-US" w:eastAsia="zh-CN"/>
        </w:rPr>
        <w:t>采购</w:t>
      </w:r>
      <w:r>
        <w:rPr>
          <w:rFonts w:hint="eastAsia" w:ascii="宋体" w:hAnsi="宋体" w:eastAsia="宋体" w:cs="宋体"/>
          <w:color w:val="auto"/>
          <w:highlight w:val="none"/>
          <w:u w:val="none"/>
        </w:rPr>
        <w:t>方进行了充分的沟通，完全理解并接受</w:t>
      </w:r>
      <w:r>
        <w:rPr>
          <w:rFonts w:hint="eastAsia" w:ascii="宋体" w:hAnsi="宋体" w:cs="宋体"/>
          <w:color w:val="auto"/>
          <w:highlight w:val="none"/>
          <w:u w:val="none"/>
          <w:lang w:eastAsia="zh-CN"/>
        </w:rPr>
        <w:t>采购文件</w:t>
      </w:r>
      <w:r>
        <w:rPr>
          <w:rFonts w:hint="eastAsia" w:ascii="宋体" w:hAnsi="宋体" w:eastAsia="宋体" w:cs="宋体"/>
          <w:color w:val="auto"/>
          <w:highlight w:val="none"/>
          <w:u w:val="none"/>
        </w:rPr>
        <w:t>的各项规定和要求，对</w:t>
      </w:r>
      <w:r>
        <w:rPr>
          <w:rFonts w:hint="eastAsia" w:ascii="宋体" w:hAnsi="宋体" w:cs="宋体"/>
          <w:color w:val="auto"/>
          <w:highlight w:val="none"/>
          <w:u w:val="none"/>
          <w:lang w:eastAsia="zh-CN"/>
        </w:rPr>
        <w:t>采购文件</w:t>
      </w:r>
      <w:r>
        <w:rPr>
          <w:rFonts w:hint="eastAsia" w:ascii="宋体" w:hAnsi="宋体" w:eastAsia="宋体" w:cs="宋体"/>
          <w:color w:val="auto"/>
          <w:highlight w:val="none"/>
          <w:u w:val="none"/>
        </w:rPr>
        <w:t>的合理性、合法性不再有异议。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lang w:val="en-US" w:eastAsia="zh-CN"/>
        </w:rPr>
        <w:t>8</w:t>
      </w:r>
      <w:r>
        <w:rPr>
          <w:rFonts w:hint="eastAsia" w:ascii="宋体" w:hAnsi="宋体" w:eastAsia="宋体" w:cs="宋体"/>
          <w:color w:val="auto"/>
          <w:highlight w:val="none"/>
          <w:u w:val="none"/>
          <w:lang w:eastAsia="zh-CN"/>
        </w:rPr>
        <w:t>、</w:t>
      </w:r>
      <w:r>
        <w:rPr>
          <w:rFonts w:hint="eastAsia" w:ascii="宋体" w:hAnsi="宋体" w:eastAsia="宋体" w:cs="宋体"/>
          <w:color w:val="auto"/>
          <w:highlight w:val="none"/>
          <w:u w:val="none"/>
        </w:rPr>
        <w:t>与本项目</w:t>
      </w:r>
      <w:r>
        <w:rPr>
          <w:rFonts w:hint="eastAsia" w:ascii="宋体" w:hAnsi="宋体" w:cs="宋体"/>
          <w:color w:val="auto"/>
          <w:highlight w:val="none"/>
          <w:u w:val="none"/>
          <w:lang w:val="en-US" w:eastAsia="zh-CN"/>
        </w:rPr>
        <w:t>采购</w:t>
      </w:r>
      <w:r>
        <w:rPr>
          <w:rFonts w:hint="eastAsia" w:ascii="宋体" w:hAnsi="宋体" w:eastAsia="宋体" w:cs="宋体"/>
          <w:color w:val="auto"/>
          <w:highlight w:val="none"/>
          <w:u w:val="none"/>
        </w:rPr>
        <w:t>活动有关的一切正式往来信函请寄：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u w:val="none"/>
        </w:rPr>
        <w:t>地址：</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lang w:val="en-US" w:eastAsia="zh-CN"/>
        </w:rPr>
        <w:t>联系电话</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rPr>
        <w:t>传真：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2942" w:firstLine="420"/>
        <w:jc w:val="left"/>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7</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服务条款偏离表</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lang w:val="en-US" w:eastAsia="zh-CN"/>
        </w:rPr>
        <w:t>名称</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u w:val="single"/>
          <w:lang w:eastAsia="zh-CN"/>
        </w:rPr>
        <w:t>北仑残疾人联合会办公楼物业管理</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eastAsia="zh-CN"/>
        </w:rPr>
        <w:t>项目编号：</w:t>
      </w:r>
      <w:r>
        <w:rPr>
          <w:rFonts w:hint="eastAsia" w:ascii="宋体" w:hAnsi="宋体" w:cs="宋体"/>
          <w:color w:val="auto"/>
          <w:sz w:val="21"/>
          <w:szCs w:val="21"/>
          <w:highlight w:val="none"/>
          <w:u w:val="single"/>
          <w:lang w:eastAsia="zh-CN"/>
        </w:rPr>
        <w:t>BLZFCG2022065</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8"/>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1690"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名称</w:t>
            </w:r>
          </w:p>
        </w:tc>
        <w:tc>
          <w:tcPr>
            <w:tcW w:w="3402"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lang w:eastAsia="zh-CN"/>
              </w:rPr>
              <w:t>采购文件</w:t>
            </w:r>
            <w:r>
              <w:rPr>
                <w:rFonts w:hint="eastAsia" w:ascii="宋体" w:hAnsi="宋体" w:cs="宋体"/>
                <w:b/>
                <w:bCs/>
                <w:color w:val="auto"/>
                <w:kern w:val="0"/>
                <w:sz w:val="21"/>
                <w:szCs w:val="21"/>
                <w:highlight w:val="none"/>
              </w:rPr>
              <w:t>服务要求</w:t>
            </w:r>
          </w:p>
        </w:tc>
        <w:tc>
          <w:tcPr>
            <w:tcW w:w="318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lang w:val="en-US" w:eastAsia="zh-CN"/>
              </w:rPr>
              <w:t>磋商响应</w:t>
            </w:r>
            <w:r>
              <w:rPr>
                <w:rFonts w:hint="eastAsia" w:ascii="宋体" w:hAnsi="宋体" w:cs="宋体"/>
                <w:b/>
                <w:bCs/>
                <w:color w:val="auto"/>
                <w:kern w:val="0"/>
                <w:sz w:val="21"/>
                <w:szCs w:val="21"/>
                <w:highlight w:val="none"/>
              </w:rPr>
              <w:t>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bl>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1、服务条款内容主要是针对</w:t>
      </w:r>
      <w:r>
        <w:rPr>
          <w:rFonts w:hint="eastAsia" w:ascii="宋体" w:hAnsi="宋体" w:cs="宋体"/>
          <w:color w:val="auto"/>
          <w:highlight w:val="none"/>
          <w:lang w:eastAsia="zh-CN"/>
        </w:rPr>
        <w:t>采购文件</w:t>
      </w:r>
      <w:r>
        <w:rPr>
          <w:rFonts w:hint="eastAsia" w:ascii="宋体" w:hAnsi="宋体" w:eastAsia="宋体" w:cs="宋体"/>
          <w:color w:val="auto"/>
          <w:highlight w:val="none"/>
          <w:lang w:eastAsia="zh-CN"/>
        </w:rPr>
        <w:t>有关的服务要求等内容。</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2、无偏离应在本表“</w:t>
      </w:r>
      <w:r>
        <w:rPr>
          <w:rFonts w:hint="eastAsia" w:ascii="宋体" w:hAnsi="宋体" w:cs="宋体"/>
          <w:color w:val="auto"/>
          <w:highlight w:val="none"/>
          <w:lang w:val="en-US" w:eastAsia="zh-CN"/>
        </w:rPr>
        <w:t>磋商响应</w:t>
      </w:r>
      <w:r>
        <w:rPr>
          <w:rFonts w:hint="eastAsia" w:ascii="宋体" w:hAnsi="宋体" w:eastAsia="宋体" w:cs="宋体"/>
          <w:color w:val="auto"/>
          <w:highlight w:val="none"/>
          <w:lang w:eastAsia="zh-CN"/>
        </w:rPr>
        <w:t>文件响应情况”栏注明“无服务条款偏离”的字样。</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8</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商务条款偏离表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北仑残疾人联合会办公楼物业管理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BLZFCG2022065</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8"/>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序号</w:t>
            </w:r>
          </w:p>
        </w:tc>
        <w:tc>
          <w:tcPr>
            <w:tcW w:w="1690"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名称</w:t>
            </w:r>
          </w:p>
        </w:tc>
        <w:tc>
          <w:tcPr>
            <w:tcW w:w="3402"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lang w:eastAsia="zh-CN"/>
              </w:rPr>
              <w:t>采购文件</w:t>
            </w:r>
            <w:r>
              <w:rPr>
                <w:rFonts w:hint="eastAsia" w:ascii="宋体" w:hAnsi="宋体" w:cs="宋体"/>
                <w:b/>
                <w:bCs/>
                <w:color w:val="auto"/>
                <w:kern w:val="0"/>
                <w:sz w:val="21"/>
                <w:szCs w:val="21"/>
                <w:highlight w:val="none"/>
              </w:rPr>
              <w:t>商务要求</w:t>
            </w:r>
          </w:p>
        </w:tc>
        <w:tc>
          <w:tcPr>
            <w:tcW w:w="3188" w:type="dxa"/>
            <w:noWrap w:val="0"/>
            <w:vAlign w:val="center"/>
          </w:tcPr>
          <w:p>
            <w:pPr>
              <w:jc w:val="center"/>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lang w:val="en-US" w:eastAsia="zh-CN"/>
              </w:rPr>
              <w:t>磋商响应</w:t>
            </w:r>
            <w:r>
              <w:rPr>
                <w:rFonts w:hint="eastAsia" w:ascii="宋体" w:hAnsi="宋体" w:cs="宋体"/>
                <w:b/>
                <w:bCs/>
                <w:color w:val="auto"/>
                <w:kern w:val="0"/>
                <w:sz w:val="21"/>
                <w:szCs w:val="21"/>
                <w:highlight w:val="none"/>
              </w:rPr>
              <w:t>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1</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服务期限</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2</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付款方式</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3</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合同主要条款</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w:t>
            </w:r>
          </w:p>
        </w:tc>
        <w:tc>
          <w:tcPr>
            <w:tcW w:w="1690" w:type="dxa"/>
            <w:noWrap w:val="0"/>
            <w:vAlign w:val="center"/>
          </w:tcPr>
          <w:p>
            <w:pPr>
              <w:jc w:val="center"/>
              <w:rPr>
                <w:rFonts w:hint="eastAsia" w:ascii="宋体" w:hAnsi="宋体"/>
                <w:color w:val="auto"/>
                <w:sz w:val="18"/>
                <w:szCs w:val="18"/>
                <w:highlight w:val="none"/>
              </w:rPr>
            </w:pPr>
            <w:r>
              <w:rPr>
                <w:rFonts w:hint="eastAsia" w:ascii="宋体" w:hAnsi="宋体"/>
                <w:color w:val="auto"/>
                <w:sz w:val="18"/>
                <w:szCs w:val="18"/>
                <w:highlight w:val="none"/>
              </w:rPr>
              <w:t>…</w:t>
            </w: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noWrap w:val="0"/>
            <w:vAlign w:val="center"/>
          </w:tcPr>
          <w:p>
            <w:pPr>
              <w:jc w:val="center"/>
              <w:rPr>
                <w:rFonts w:hint="eastAsia" w:ascii="宋体" w:hAnsi="宋体"/>
                <w:color w:val="auto"/>
                <w:sz w:val="18"/>
                <w:szCs w:val="18"/>
                <w:highlight w:val="none"/>
              </w:rPr>
            </w:pPr>
          </w:p>
        </w:tc>
        <w:tc>
          <w:tcPr>
            <w:tcW w:w="1690" w:type="dxa"/>
            <w:noWrap w:val="0"/>
            <w:vAlign w:val="center"/>
          </w:tcPr>
          <w:p>
            <w:pPr>
              <w:jc w:val="center"/>
              <w:rPr>
                <w:rFonts w:hint="eastAsia" w:ascii="宋体" w:hAnsi="宋体"/>
                <w:color w:val="auto"/>
                <w:sz w:val="18"/>
                <w:szCs w:val="18"/>
                <w:highlight w:val="none"/>
              </w:rPr>
            </w:pPr>
          </w:p>
        </w:tc>
        <w:tc>
          <w:tcPr>
            <w:tcW w:w="3402" w:type="dxa"/>
            <w:noWrap w:val="0"/>
            <w:vAlign w:val="center"/>
          </w:tcPr>
          <w:p>
            <w:pPr>
              <w:rPr>
                <w:rFonts w:hint="eastAsia" w:ascii="宋体" w:hAnsi="宋体"/>
                <w:color w:val="auto"/>
                <w:sz w:val="18"/>
                <w:szCs w:val="18"/>
                <w:highlight w:val="none"/>
              </w:rPr>
            </w:pPr>
          </w:p>
        </w:tc>
        <w:tc>
          <w:tcPr>
            <w:tcW w:w="3188" w:type="dxa"/>
            <w:noWrap w:val="0"/>
            <w:vAlign w:val="center"/>
          </w:tcPr>
          <w:p>
            <w:pPr>
              <w:rPr>
                <w:rFonts w:hint="eastAsia" w:ascii="宋体" w:hAnsi="宋体"/>
                <w:color w:val="auto"/>
                <w:sz w:val="18"/>
                <w:szCs w:val="18"/>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1、商务条款内容主要是针对</w:t>
      </w:r>
      <w:r>
        <w:rPr>
          <w:rFonts w:hint="eastAsia" w:ascii="宋体" w:hAnsi="宋体" w:cs="宋体"/>
          <w:color w:val="auto"/>
          <w:highlight w:val="none"/>
          <w:lang w:eastAsia="zh-CN"/>
        </w:rPr>
        <w:t>采购文件</w:t>
      </w:r>
      <w:r>
        <w:rPr>
          <w:rFonts w:hint="eastAsia" w:ascii="宋体" w:hAnsi="宋体" w:eastAsia="宋体" w:cs="宋体"/>
          <w:color w:val="auto"/>
          <w:highlight w:val="none"/>
          <w:lang w:eastAsia="zh-CN"/>
        </w:rPr>
        <w:t>有关的付款条件、服务期、合同主要条款等内容。</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2、无偏离应在本表“</w:t>
      </w:r>
      <w:r>
        <w:rPr>
          <w:rFonts w:hint="eastAsia" w:ascii="宋体" w:hAnsi="宋体" w:cs="宋体"/>
          <w:color w:val="auto"/>
          <w:highlight w:val="none"/>
          <w:lang w:val="en-US" w:eastAsia="zh-CN"/>
        </w:rPr>
        <w:t>磋商响应</w:t>
      </w:r>
      <w:r>
        <w:rPr>
          <w:rFonts w:hint="eastAsia" w:ascii="宋体" w:hAnsi="宋体" w:eastAsia="宋体" w:cs="宋体"/>
          <w:color w:val="auto"/>
          <w:highlight w:val="none"/>
          <w:lang w:eastAsia="zh-CN"/>
        </w:rPr>
        <w:t>文件响应情况”栏注明“无商务条款偏离”的字样。</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9</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拟派本项目的主要人员情况表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北仑残疾人联合会办公楼物业管理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BLZFCG2022065</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851"/>
        <w:gridCol w:w="2268"/>
        <w:gridCol w:w="1134"/>
        <w:gridCol w:w="1426"/>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p>
        </w:tc>
        <w:tc>
          <w:tcPr>
            <w:tcW w:w="85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226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身份证号码</w:t>
            </w:r>
          </w:p>
        </w:tc>
        <w:tc>
          <w:tcPr>
            <w:tcW w:w="11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学历</w:t>
            </w:r>
          </w:p>
        </w:tc>
        <w:tc>
          <w:tcPr>
            <w:tcW w:w="1426"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1692"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tcMar>
              <w:top w:w="57" w:type="dxa"/>
              <w:bottom w:w="57" w:type="dxa"/>
            </w:tcMar>
            <w:vAlign w:val="top"/>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工作简历及主要业绩（或另附简历）：</w:t>
            </w: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vAlign w:val="center"/>
          </w:tcPr>
          <w:p>
            <w:pPr>
              <w:jc w:val="center"/>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安保人员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p>
        </w:tc>
        <w:tc>
          <w:tcPr>
            <w:tcW w:w="85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226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身份证号码</w:t>
            </w:r>
          </w:p>
        </w:tc>
        <w:tc>
          <w:tcPr>
            <w:tcW w:w="11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学历</w:t>
            </w:r>
          </w:p>
        </w:tc>
        <w:tc>
          <w:tcPr>
            <w:tcW w:w="1426"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1692"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tcMar>
              <w:top w:w="57" w:type="dxa"/>
              <w:bottom w:w="57" w:type="dxa"/>
            </w:tcMar>
            <w:vAlign w:val="top"/>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工作简历及主要业绩（或另附简历）：</w:t>
            </w: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vAlign w:val="center"/>
          </w:tcPr>
          <w:p>
            <w:pPr>
              <w:jc w:val="center"/>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保洁</w:t>
            </w:r>
            <w:r>
              <w:rPr>
                <w:rFonts w:hint="eastAsia" w:ascii="宋体" w:hAnsi="宋体" w:cs="宋体"/>
                <w:b/>
                <w:color w:val="auto"/>
                <w:sz w:val="21"/>
                <w:szCs w:val="21"/>
                <w:highlight w:val="none"/>
                <w:lang w:eastAsia="zh-CN"/>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p>
        </w:tc>
        <w:tc>
          <w:tcPr>
            <w:tcW w:w="85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226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身份证号码</w:t>
            </w:r>
          </w:p>
        </w:tc>
        <w:tc>
          <w:tcPr>
            <w:tcW w:w="11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学历</w:t>
            </w:r>
          </w:p>
        </w:tc>
        <w:tc>
          <w:tcPr>
            <w:tcW w:w="1426"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1692"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tcMar>
              <w:top w:w="57" w:type="dxa"/>
              <w:bottom w:w="57" w:type="dxa"/>
            </w:tcMar>
            <w:vAlign w:val="top"/>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工作简历及主要业绩（或另附简历）：</w:t>
            </w: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p>
            <w:pP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80" w:type="dxa"/>
            <w:gridSpan w:val="6"/>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其它管理人员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p>
        </w:tc>
        <w:tc>
          <w:tcPr>
            <w:tcW w:w="85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226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身份证号码</w:t>
            </w:r>
          </w:p>
        </w:tc>
        <w:tc>
          <w:tcPr>
            <w:tcW w:w="11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岗位</w:t>
            </w:r>
          </w:p>
        </w:tc>
        <w:tc>
          <w:tcPr>
            <w:tcW w:w="1426"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1692"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noWrap w:val="0"/>
            <w:vAlign w:val="center"/>
          </w:tcPr>
          <w:p>
            <w:pPr>
              <w:jc w:val="center"/>
              <w:rPr>
                <w:rFonts w:hint="eastAsia" w:ascii="宋体" w:hAnsi="宋体" w:eastAsia="宋体" w:cs="宋体"/>
                <w:color w:val="auto"/>
                <w:sz w:val="21"/>
                <w:szCs w:val="21"/>
                <w:highlight w:val="none"/>
              </w:rPr>
            </w:pPr>
          </w:p>
        </w:tc>
        <w:tc>
          <w:tcPr>
            <w:tcW w:w="851" w:type="dxa"/>
            <w:noWrap w:val="0"/>
            <w:vAlign w:val="center"/>
          </w:tcPr>
          <w:p>
            <w:pPr>
              <w:jc w:val="center"/>
              <w:rPr>
                <w:rFonts w:hint="eastAsia" w:ascii="宋体" w:hAnsi="宋体" w:eastAsia="宋体" w:cs="宋体"/>
                <w:color w:val="auto"/>
                <w:sz w:val="21"/>
                <w:szCs w:val="21"/>
                <w:highlight w:val="none"/>
              </w:rPr>
            </w:pPr>
          </w:p>
        </w:tc>
        <w:tc>
          <w:tcPr>
            <w:tcW w:w="2268" w:type="dxa"/>
            <w:noWrap w:val="0"/>
            <w:vAlign w:val="center"/>
          </w:tcPr>
          <w:p>
            <w:pPr>
              <w:jc w:val="center"/>
              <w:rPr>
                <w:rFonts w:hint="eastAsia" w:ascii="宋体" w:hAnsi="宋体" w:eastAsia="宋体" w:cs="宋体"/>
                <w:color w:val="auto"/>
                <w:sz w:val="21"/>
                <w:szCs w:val="21"/>
                <w:highlight w:val="none"/>
              </w:rPr>
            </w:pPr>
          </w:p>
        </w:tc>
        <w:tc>
          <w:tcPr>
            <w:tcW w:w="1134" w:type="dxa"/>
            <w:noWrap w:val="0"/>
            <w:vAlign w:val="center"/>
          </w:tcPr>
          <w:p>
            <w:pPr>
              <w:jc w:val="center"/>
              <w:rPr>
                <w:rFonts w:hint="eastAsia" w:ascii="宋体" w:hAnsi="宋体" w:eastAsia="宋体" w:cs="宋体"/>
                <w:color w:val="auto"/>
                <w:sz w:val="21"/>
                <w:szCs w:val="21"/>
                <w:highlight w:val="none"/>
              </w:rPr>
            </w:pPr>
          </w:p>
        </w:tc>
        <w:tc>
          <w:tcPr>
            <w:tcW w:w="1426" w:type="dxa"/>
            <w:noWrap w:val="0"/>
            <w:vAlign w:val="center"/>
          </w:tcPr>
          <w:p>
            <w:pPr>
              <w:jc w:val="center"/>
              <w:rPr>
                <w:rFonts w:hint="eastAsia" w:ascii="宋体" w:hAnsi="宋体" w:eastAsia="宋体" w:cs="宋体"/>
                <w:color w:val="auto"/>
                <w:sz w:val="21"/>
                <w:szCs w:val="21"/>
                <w:highlight w:val="none"/>
              </w:rPr>
            </w:pPr>
          </w:p>
        </w:tc>
        <w:tc>
          <w:tcPr>
            <w:tcW w:w="1692" w:type="dxa"/>
            <w:noWrap w:val="0"/>
            <w:vAlign w:val="center"/>
          </w:tcPr>
          <w:p>
            <w:pPr>
              <w:jc w:val="center"/>
              <w:rPr>
                <w:rFonts w:hint="eastAsia" w:ascii="宋体" w:hAnsi="宋体" w:eastAsia="宋体" w:cs="宋体"/>
                <w:color w:val="auto"/>
                <w:sz w:val="21"/>
                <w:szCs w:val="21"/>
                <w:highlight w:val="none"/>
              </w:rPr>
            </w:pPr>
          </w:p>
        </w:tc>
      </w:tr>
    </w:tbl>
    <w:p>
      <w:pPr>
        <w:pStyle w:val="4"/>
        <w:spacing w:line="360" w:lineRule="auto"/>
        <w:ind w:firstLine="0"/>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lang w:eastAsia="zh-CN"/>
        </w:rPr>
        <w:t>说明：</w:t>
      </w:r>
    </w:p>
    <w:p>
      <w:pPr>
        <w:pStyle w:val="4"/>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1、拟派的</w:t>
      </w:r>
      <w:r>
        <w:rPr>
          <w:rFonts w:hint="eastAsia" w:ascii="宋体" w:hAnsi="宋体" w:eastAsia="宋体" w:cs="宋体"/>
          <w:color w:val="auto"/>
          <w:highlight w:val="none"/>
          <w:lang w:val="en-US" w:eastAsia="zh-CN"/>
        </w:rPr>
        <w:t>主要</w:t>
      </w:r>
      <w:r>
        <w:rPr>
          <w:rFonts w:hint="eastAsia" w:ascii="宋体" w:hAnsi="宋体" w:eastAsia="宋体" w:cs="宋体"/>
          <w:color w:val="auto"/>
          <w:highlight w:val="none"/>
          <w:lang w:eastAsia="zh-CN"/>
        </w:rPr>
        <w:t>人员须是投标单位正式职工，以社保证明为准。</w:t>
      </w:r>
    </w:p>
    <w:p>
      <w:pPr>
        <w:pStyle w:val="4"/>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szCs w:val="21"/>
          <w:highlight w:val="none"/>
          <w:lang w:val="en-US" w:eastAsia="zh-CN"/>
        </w:rPr>
        <w:t>2、工作经验（业绩）以业主单位出具的证明为准。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对照评分标准表，表后</w:t>
      </w:r>
      <w:r>
        <w:rPr>
          <w:rFonts w:hint="eastAsia" w:ascii="宋体" w:hAnsi="宋体" w:eastAsia="宋体" w:cs="宋体"/>
          <w:color w:val="auto"/>
          <w:highlight w:val="none"/>
          <w:lang w:val="en-US" w:eastAsia="zh-CN"/>
        </w:rPr>
        <w:t>附拟派</w:t>
      </w:r>
      <w:r>
        <w:rPr>
          <w:rFonts w:hint="eastAsia" w:ascii="宋体" w:hAnsi="宋体" w:eastAsia="宋体" w:cs="宋体"/>
          <w:color w:val="auto"/>
          <w:highlight w:val="none"/>
          <w:lang w:eastAsia="zh-CN"/>
        </w:rPr>
        <w:t>人员的</w:t>
      </w:r>
      <w:r>
        <w:rPr>
          <w:rFonts w:hint="eastAsia" w:ascii="宋体" w:hAnsi="宋体" w:eastAsia="宋体" w:cs="宋体"/>
          <w:color w:val="auto"/>
          <w:highlight w:val="none"/>
          <w:lang w:val="en-US" w:eastAsia="zh-CN"/>
        </w:rPr>
        <w:t>社保</w:t>
      </w:r>
      <w:r>
        <w:rPr>
          <w:rFonts w:hint="eastAsia" w:ascii="宋体" w:hAnsi="宋体" w:eastAsia="宋体" w:cs="宋体"/>
          <w:color w:val="auto"/>
          <w:highlight w:val="none"/>
          <w:lang w:eastAsia="zh-CN"/>
        </w:rPr>
        <w:t>证明、</w:t>
      </w:r>
      <w:r>
        <w:rPr>
          <w:rFonts w:hint="eastAsia" w:ascii="宋体" w:hAnsi="宋体" w:eastAsia="宋体" w:cs="宋体"/>
          <w:color w:val="auto"/>
          <w:highlight w:val="none"/>
          <w:lang w:val="en-US" w:eastAsia="zh-CN"/>
        </w:rPr>
        <w:t>业绩证明、相关</w:t>
      </w:r>
      <w:r>
        <w:rPr>
          <w:rFonts w:hint="eastAsia" w:ascii="宋体" w:hAnsi="宋体" w:eastAsia="宋体" w:cs="宋体"/>
          <w:color w:val="auto"/>
          <w:highlight w:val="none"/>
          <w:lang w:eastAsia="zh-CN"/>
        </w:rPr>
        <w:t>证书</w:t>
      </w:r>
      <w:r>
        <w:rPr>
          <w:rFonts w:hint="eastAsia" w:ascii="宋体" w:hAnsi="宋体" w:eastAsia="宋体" w:cs="宋体"/>
          <w:color w:val="auto"/>
          <w:highlight w:val="none"/>
          <w:lang w:val="en-US" w:eastAsia="zh-CN"/>
        </w:rPr>
        <w:t>的原件彩色扫描件</w:t>
      </w:r>
      <w:r>
        <w:rPr>
          <w:rFonts w:hint="eastAsia" w:ascii="宋体" w:hAnsi="宋体" w:eastAsia="宋体" w:cs="宋体"/>
          <w:color w:val="auto"/>
          <w:highlight w:val="none"/>
          <w:lang w:eastAsia="zh-CN"/>
        </w:rPr>
        <w:t>，未提供的，相关项目不得分。</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eastAsia="zh-CN"/>
        </w:rPr>
        <w:t>、以上内容必须是真实的，否则一经查实，按相关规定处理。</w:t>
      </w:r>
    </w:p>
    <w:p>
      <w:pPr>
        <w:spacing w:line="360" w:lineRule="auto"/>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5</w:t>
      </w:r>
      <w:r>
        <w:rPr>
          <w:rFonts w:hint="eastAsia" w:ascii="宋体" w:hAnsi="宋体" w:eastAsia="宋体" w:cs="宋体"/>
          <w:color w:val="auto"/>
          <w:highlight w:val="none"/>
          <w:lang w:val="en-US" w:eastAsia="zh-CN"/>
        </w:rPr>
        <w:t>、列入本表人员如要更换，需经采购人同意，擅自更换或不到位的属违约行为。</w:t>
      </w: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6</w:t>
      </w:r>
      <w:r>
        <w:rPr>
          <w:rFonts w:hint="eastAsia" w:ascii="宋体" w:hAnsi="宋体" w:eastAsia="宋体" w:cs="宋体"/>
          <w:color w:val="auto"/>
          <w:highlight w:val="none"/>
          <w:lang w:val="en-US" w:eastAsia="zh-CN"/>
        </w:rPr>
        <w:t>、投标人为谋取评审优势而提供无法为本项目服务的人员，将影响任务的分配，情况严重的将被解除合同，并按照相关规定处理，投标人必须慎重考虑并提供相关服务人员。</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10</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lang w:val="en-US" w:eastAsia="zh-CN"/>
        </w:rPr>
        <w:t>供应商</w:t>
      </w:r>
      <w:r>
        <w:rPr>
          <w:rFonts w:hint="eastAsia" w:eastAsia="黑体"/>
          <w:color w:val="auto"/>
          <w:spacing w:val="20"/>
          <w:sz w:val="36"/>
          <w:szCs w:val="32"/>
          <w:highlight w:val="none"/>
        </w:rPr>
        <w:t>取得的证书及荣誉情况表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北仑残疾人联合会办公楼物业管理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BLZFCG2022065</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24"/>
        <w:gridCol w:w="2410"/>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28" w:type="dxa"/>
            <w:noWrap w:val="0"/>
            <w:vAlign w:val="center"/>
          </w:tcPr>
          <w:p>
            <w:pPr>
              <w:jc w:val="center"/>
              <w:rPr>
                <w:rFonts w:hint="eastAsia"/>
                <w:b/>
                <w:color w:val="auto"/>
                <w:sz w:val="21"/>
                <w:szCs w:val="21"/>
                <w:highlight w:val="none"/>
              </w:rPr>
            </w:pPr>
            <w:r>
              <w:rPr>
                <w:rFonts w:hint="eastAsia"/>
                <w:b/>
                <w:color w:val="auto"/>
                <w:sz w:val="21"/>
                <w:szCs w:val="21"/>
                <w:highlight w:val="none"/>
              </w:rPr>
              <w:t>序号</w:t>
            </w:r>
          </w:p>
        </w:tc>
        <w:tc>
          <w:tcPr>
            <w:tcW w:w="2824" w:type="dxa"/>
            <w:noWrap w:val="0"/>
            <w:vAlign w:val="center"/>
          </w:tcPr>
          <w:p>
            <w:pPr>
              <w:jc w:val="center"/>
              <w:rPr>
                <w:rFonts w:hint="eastAsia"/>
                <w:b/>
                <w:color w:val="auto"/>
                <w:sz w:val="21"/>
                <w:szCs w:val="21"/>
                <w:highlight w:val="none"/>
              </w:rPr>
            </w:pPr>
            <w:r>
              <w:rPr>
                <w:rFonts w:hint="eastAsia"/>
                <w:b/>
                <w:color w:val="auto"/>
                <w:sz w:val="21"/>
                <w:szCs w:val="21"/>
                <w:highlight w:val="none"/>
              </w:rPr>
              <w:t>名  称</w:t>
            </w:r>
          </w:p>
        </w:tc>
        <w:tc>
          <w:tcPr>
            <w:tcW w:w="2410" w:type="dxa"/>
            <w:noWrap w:val="0"/>
            <w:vAlign w:val="center"/>
          </w:tcPr>
          <w:p>
            <w:pPr>
              <w:jc w:val="center"/>
              <w:rPr>
                <w:rFonts w:hint="eastAsia"/>
                <w:b/>
                <w:color w:val="auto"/>
                <w:sz w:val="21"/>
                <w:szCs w:val="21"/>
                <w:highlight w:val="none"/>
              </w:rPr>
            </w:pPr>
            <w:r>
              <w:rPr>
                <w:rFonts w:hint="eastAsia"/>
                <w:b/>
                <w:color w:val="auto"/>
                <w:sz w:val="21"/>
                <w:szCs w:val="21"/>
                <w:highlight w:val="none"/>
              </w:rPr>
              <w:t>发证单位</w:t>
            </w:r>
          </w:p>
        </w:tc>
        <w:tc>
          <w:tcPr>
            <w:tcW w:w="1701" w:type="dxa"/>
            <w:noWrap w:val="0"/>
            <w:vAlign w:val="center"/>
          </w:tcPr>
          <w:p>
            <w:pPr>
              <w:jc w:val="center"/>
              <w:rPr>
                <w:rFonts w:hint="eastAsia"/>
                <w:b/>
                <w:color w:val="auto"/>
                <w:sz w:val="21"/>
                <w:szCs w:val="21"/>
                <w:highlight w:val="none"/>
              </w:rPr>
            </w:pPr>
            <w:r>
              <w:rPr>
                <w:rFonts w:hint="eastAsia"/>
                <w:b/>
                <w:color w:val="auto"/>
                <w:sz w:val="21"/>
                <w:szCs w:val="21"/>
                <w:highlight w:val="none"/>
              </w:rPr>
              <w:t>发证时间</w:t>
            </w:r>
          </w:p>
        </w:tc>
        <w:tc>
          <w:tcPr>
            <w:tcW w:w="1417" w:type="dxa"/>
            <w:noWrap w:val="0"/>
            <w:vAlign w:val="center"/>
          </w:tcPr>
          <w:p>
            <w:pPr>
              <w:jc w:val="center"/>
              <w:rPr>
                <w:rFonts w:hint="eastAsia"/>
                <w:b/>
                <w:color w:val="auto"/>
                <w:sz w:val="21"/>
                <w:szCs w:val="21"/>
                <w:highlight w:val="none"/>
              </w:rPr>
            </w:pPr>
            <w:r>
              <w:rPr>
                <w:rFonts w:hint="eastAsia"/>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8" w:type="dxa"/>
            <w:noWrap w:val="0"/>
            <w:vAlign w:val="center"/>
          </w:tcPr>
          <w:p>
            <w:pPr>
              <w:jc w:val="center"/>
              <w:rPr>
                <w:rFonts w:hint="eastAsia" w:ascii="宋体" w:hAnsi="宋体" w:eastAsia="宋体" w:cs="宋体"/>
                <w:color w:val="auto"/>
                <w:sz w:val="21"/>
                <w:szCs w:val="21"/>
                <w:highlight w:val="none"/>
              </w:rPr>
            </w:pPr>
          </w:p>
        </w:tc>
        <w:tc>
          <w:tcPr>
            <w:tcW w:w="2824" w:type="dxa"/>
            <w:noWrap w:val="0"/>
            <w:vAlign w:val="center"/>
          </w:tcPr>
          <w:p>
            <w:pPr>
              <w:jc w:val="center"/>
              <w:rPr>
                <w:rFonts w:hint="eastAsia" w:ascii="宋体" w:hAnsi="宋体" w:eastAsia="宋体" w:cs="宋体"/>
                <w:color w:val="auto"/>
                <w:sz w:val="21"/>
                <w:szCs w:val="21"/>
                <w:highlight w:val="none"/>
              </w:rPr>
            </w:pPr>
          </w:p>
        </w:tc>
        <w:tc>
          <w:tcPr>
            <w:tcW w:w="2410"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7" w:type="dxa"/>
            <w:noWrap w:val="0"/>
            <w:vAlign w:val="center"/>
          </w:tcPr>
          <w:p>
            <w:pPr>
              <w:jc w:val="center"/>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1、对照评分标准表，表后附相关证书及荣誉的原件彩色扫描件，未提供的，相关项目不得分。</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、以上内容必须是真实的，否则一经查实，按相关规定处理。</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11</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类似项目业绩表</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北仑残疾人联合会办公楼物业管理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BLZFCG2022065</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8"/>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5"/>
        <w:gridCol w:w="2106"/>
        <w:gridCol w:w="1080"/>
        <w:gridCol w:w="1035"/>
        <w:gridCol w:w="114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20"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序号</w:t>
            </w:r>
          </w:p>
        </w:tc>
        <w:tc>
          <w:tcPr>
            <w:tcW w:w="1625"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物业名称</w:t>
            </w:r>
          </w:p>
        </w:tc>
        <w:tc>
          <w:tcPr>
            <w:tcW w:w="2106"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业主名称</w:t>
            </w:r>
          </w:p>
        </w:tc>
        <w:tc>
          <w:tcPr>
            <w:tcW w:w="1080"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面积</w:t>
            </w:r>
          </w:p>
          <w:p>
            <w:pPr>
              <w:snapToGrid w:val="0"/>
              <w:jc w:val="center"/>
              <w:rPr>
                <w:rFonts w:hint="eastAsia" w:ascii="宋体" w:hAnsi="宋体" w:eastAsia="宋体" w:cs="宋体"/>
                <w:b/>
                <w:color w:val="auto"/>
                <w:sz w:val="18"/>
                <w:szCs w:val="18"/>
                <w:highlight w:val="none"/>
              </w:rPr>
            </w:pPr>
            <w:r>
              <w:rPr>
                <w:rFonts w:hint="eastAsia" w:ascii="宋体" w:hAnsi="宋体" w:eastAsia="宋体" w:cs="宋体"/>
                <w:b/>
                <w:color w:val="auto"/>
                <w:sz w:val="18"/>
                <w:szCs w:val="18"/>
                <w:highlight w:val="none"/>
              </w:rPr>
              <w:t>（平方米）</w:t>
            </w:r>
          </w:p>
        </w:tc>
        <w:tc>
          <w:tcPr>
            <w:tcW w:w="1035"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合同</w:t>
            </w:r>
          </w:p>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金额</w:t>
            </w:r>
          </w:p>
        </w:tc>
        <w:tc>
          <w:tcPr>
            <w:tcW w:w="1140"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合同签订</w:t>
            </w:r>
          </w:p>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时间</w:t>
            </w:r>
          </w:p>
        </w:tc>
        <w:tc>
          <w:tcPr>
            <w:tcW w:w="1365" w:type="dxa"/>
            <w:noWrap w:val="0"/>
            <w:vAlign w:val="center"/>
          </w:tcPr>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业主联系人</w:t>
            </w:r>
          </w:p>
          <w:p>
            <w:pPr>
              <w:snapToGrid w:val="0"/>
              <w:jc w:val="center"/>
              <w:rPr>
                <w:rFonts w:hint="eastAsia" w:ascii="宋体" w:hAnsi="宋体" w:eastAsia="宋体" w:cs="宋体"/>
                <w:b/>
                <w:color w:val="auto"/>
                <w:highlight w:val="none"/>
              </w:rPr>
            </w:pPr>
            <w:r>
              <w:rPr>
                <w:rFonts w:hint="eastAsia" w:ascii="宋体" w:hAnsi="宋体" w:eastAsia="宋体" w:cs="宋体"/>
                <w:b/>
                <w:color w:val="auto"/>
                <w:highlight w:val="none"/>
              </w:rPr>
              <w:t>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snapToGrid w:val="0"/>
              <w:jc w:val="center"/>
              <w:rPr>
                <w:rFonts w:hint="eastAsia" w:ascii="宋体" w:hAnsi="宋体" w:eastAsia="宋体" w:cs="宋体"/>
                <w:color w:val="auto"/>
                <w:sz w:val="21"/>
                <w:szCs w:val="21"/>
                <w:highlight w:val="none"/>
              </w:rPr>
            </w:pPr>
          </w:p>
        </w:tc>
        <w:tc>
          <w:tcPr>
            <w:tcW w:w="1625" w:type="dxa"/>
            <w:noWrap w:val="0"/>
            <w:vAlign w:val="center"/>
          </w:tcPr>
          <w:p>
            <w:pPr>
              <w:snapToGrid w:val="0"/>
              <w:jc w:val="center"/>
              <w:rPr>
                <w:rFonts w:hint="eastAsia" w:ascii="宋体" w:hAnsi="宋体" w:eastAsia="宋体" w:cs="宋体"/>
                <w:color w:val="auto"/>
                <w:sz w:val="21"/>
                <w:szCs w:val="21"/>
                <w:highlight w:val="none"/>
              </w:rPr>
            </w:pPr>
          </w:p>
        </w:tc>
        <w:tc>
          <w:tcPr>
            <w:tcW w:w="2106" w:type="dxa"/>
            <w:noWrap w:val="0"/>
            <w:vAlign w:val="center"/>
          </w:tcPr>
          <w:p>
            <w:pPr>
              <w:snapToGrid w:val="0"/>
              <w:jc w:val="center"/>
              <w:rPr>
                <w:rFonts w:hint="eastAsia" w:ascii="宋体" w:hAnsi="宋体" w:eastAsia="宋体" w:cs="宋体"/>
                <w:color w:val="auto"/>
                <w:sz w:val="21"/>
                <w:szCs w:val="21"/>
                <w:highlight w:val="none"/>
              </w:rPr>
            </w:pPr>
          </w:p>
        </w:tc>
        <w:tc>
          <w:tcPr>
            <w:tcW w:w="1080" w:type="dxa"/>
            <w:noWrap w:val="0"/>
            <w:vAlign w:val="center"/>
          </w:tcPr>
          <w:p>
            <w:pPr>
              <w:snapToGrid w:val="0"/>
              <w:jc w:val="center"/>
              <w:rPr>
                <w:rFonts w:hint="eastAsia" w:ascii="宋体" w:hAnsi="宋体" w:eastAsia="宋体" w:cs="宋体"/>
                <w:color w:val="auto"/>
                <w:sz w:val="21"/>
                <w:szCs w:val="21"/>
                <w:highlight w:val="none"/>
              </w:rPr>
            </w:pPr>
          </w:p>
        </w:tc>
        <w:tc>
          <w:tcPr>
            <w:tcW w:w="1035" w:type="dxa"/>
            <w:noWrap w:val="0"/>
            <w:vAlign w:val="center"/>
          </w:tcPr>
          <w:p>
            <w:pPr>
              <w:snapToGrid w:val="0"/>
              <w:jc w:val="center"/>
              <w:rPr>
                <w:rFonts w:hint="eastAsia" w:ascii="宋体" w:hAnsi="宋体" w:eastAsia="宋体" w:cs="宋体"/>
                <w:color w:val="auto"/>
                <w:sz w:val="21"/>
                <w:szCs w:val="21"/>
                <w:highlight w:val="none"/>
              </w:rPr>
            </w:pPr>
          </w:p>
        </w:tc>
        <w:tc>
          <w:tcPr>
            <w:tcW w:w="1140" w:type="dxa"/>
            <w:noWrap w:val="0"/>
            <w:vAlign w:val="center"/>
          </w:tcPr>
          <w:p>
            <w:pPr>
              <w:snapToGrid w:val="0"/>
              <w:jc w:val="center"/>
              <w:rPr>
                <w:rFonts w:hint="eastAsia" w:ascii="宋体" w:hAnsi="宋体" w:eastAsia="宋体" w:cs="宋体"/>
                <w:color w:val="auto"/>
                <w:sz w:val="21"/>
                <w:szCs w:val="21"/>
                <w:highlight w:val="none"/>
              </w:rPr>
            </w:pPr>
          </w:p>
        </w:tc>
        <w:tc>
          <w:tcPr>
            <w:tcW w:w="1365" w:type="dxa"/>
            <w:noWrap w:val="0"/>
            <w:vAlign w:val="center"/>
          </w:tcPr>
          <w:p>
            <w:pPr>
              <w:snapToGrid w:val="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snapToGrid w:val="0"/>
              <w:jc w:val="center"/>
              <w:rPr>
                <w:rFonts w:hint="eastAsia" w:ascii="宋体" w:hAnsi="宋体" w:eastAsia="宋体" w:cs="宋体"/>
                <w:color w:val="auto"/>
                <w:sz w:val="21"/>
                <w:szCs w:val="21"/>
                <w:highlight w:val="none"/>
              </w:rPr>
            </w:pPr>
          </w:p>
        </w:tc>
        <w:tc>
          <w:tcPr>
            <w:tcW w:w="1625" w:type="dxa"/>
            <w:noWrap w:val="0"/>
            <w:vAlign w:val="center"/>
          </w:tcPr>
          <w:p>
            <w:pPr>
              <w:snapToGrid w:val="0"/>
              <w:jc w:val="center"/>
              <w:rPr>
                <w:rFonts w:hint="eastAsia" w:ascii="宋体" w:hAnsi="宋体" w:eastAsia="宋体" w:cs="宋体"/>
                <w:color w:val="auto"/>
                <w:sz w:val="21"/>
                <w:szCs w:val="21"/>
                <w:highlight w:val="none"/>
              </w:rPr>
            </w:pPr>
          </w:p>
        </w:tc>
        <w:tc>
          <w:tcPr>
            <w:tcW w:w="2106" w:type="dxa"/>
            <w:noWrap w:val="0"/>
            <w:vAlign w:val="center"/>
          </w:tcPr>
          <w:p>
            <w:pPr>
              <w:snapToGrid w:val="0"/>
              <w:jc w:val="center"/>
              <w:rPr>
                <w:rFonts w:hint="eastAsia" w:ascii="宋体" w:hAnsi="宋体" w:eastAsia="宋体" w:cs="宋体"/>
                <w:color w:val="auto"/>
                <w:sz w:val="21"/>
                <w:szCs w:val="21"/>
                <w:highlight w:val="none"/>
              </w:rPr>
            </w:pPr>
          </w:p>
        </w:tc>
        <w:tc>
          <w:tcPr>
            <w:tcW w:w="1080" w:type="dxa"/>
            <w:noWrap w:val="0"/>
            <w:vAlign w:val="center"/>
          </w:tcPr>
          <w:p>
            <w:pPr>
              <w:snapToGrid w:val="0"/>
              <w:jc w:val="center"/>
              <w:rPr>
                <w:rFonts w:hint="eastAsia" w:ascii="宋体" w:hAnsi="宋体" w:eastAsia="宋体" w:cs="宋体"/>
                <w:color w:val="auto"/>
                <w:sz w:val="21"/>
                <w:szCs w:val="21"/>
                <w:highlight w:val="none"/>
              </w:rPr>
            </w:pPr>
          </w:p>
        </w:tc>
        <w:tc>
          <w:tcPr>
            <w:tcW w:w="1035" w:type="dxa"/>
            <w:noWrap w:val="0"/>
            <w:vAlign w:val="center"/>
          </w:tcPr>
          <w:p>
            <w:pPr>
              <w:snapToGrid w:val="0"/>
              <w:jc w:val="center"/>
              <w:rPr>
                <w:rFonts w:hint="eastAsia" w:ascii="宋体" w:hAnsi="宋体" w:eastAsia="宋体" w:cs="宋体"/>
                <w:color w:val="auto"/>
                <w:sz w:val="21"/>
                <w:szCs w:val="21"/>
                <w:highlight w:val="none"/>
              </w:rPr>
            </w:pPr>
          </w:p>
        </w:tc>
        <w:tc>
          <w:tcPr>
            <w:tcW w:w="1140" w:type="dxa"/>
            <w:noWrap w:val="0"/>
            <w:vAlign w:val="center"/>
          </w:tcPr>
          <w:p>
            <w:pPr>
              <w:snapToGrid w:val="0"/>
              <w:jc w:val="center"/>
              <w:rPr>
                <w:rFonts w:hint="eastAsia" w:ascii="宋体" w:hAnsi="宋体" w:eastAsia="宋体" w:cs="宋体"/>
                <w:color w:val="auto"/>
                <w:sz w:val="21"/>
                <w:szCs w:val="21"/>
                <w:highlight w:val="none"/>
              </w:rPr>
            </w:pPr>
          </w:p>
        </w:tc>
        <w:tc>
          <w:tcPr>
            <w:tcW w:w="1365" w:type="dxa"/>
            <w:noWrap w:val="0"/>
            <w:vAlign w:val="center"/>
          </w:tcPr>
          <w:p>
            <w:pPr>
              <w:snapToGrid w:val="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snapToGrid w:val="0"/>
              <w:jc w:val="center"/>
              <w:rPr>
                <w:rFonts w:hint="eastAsia" w:ascii="宋体" w:hAnsi="宋体" w:eastAsia="宋体" w:cs="宋体"/>
                <w:color w:val="auto"/>
                <w:sz w:val="21"/>
                <w:szCs w:val="21"/>
                <w:highlight w:val="none"/>
              </w:rPr>
            </w:pPr>
          </w:p>
        </w:tc>
        <w:tc>
          <w:tcPr>
            <w:tcW w:w="1625" w:type="dxa"/>
            <w:noWrap w:val="0"/>
            <w:vAlign w:val="center"/>
          </w:tcPr>
          <w:p>
            <w:pPr>
              <w:snapToGrid w:val="0"/>
              <w:jc w:val="center"/>
              <w:rPr>
                <w:rFonts w:hint="eastAsia" w:ascii="宋体" w:hAnsi="宋体" w:eastAsia="宋体" w:cs="宋体"/>
                <w:color w:val="auto"/>
                <w:sz w:val="21"/>
                <w:szCs w:val="21"/>
                <w:highlight w:val="none"/>
              </w:rPr>
            </w:pPr>
          </w:p>
        </w:tc>
        <w:tc>
          <w:tcPr>
            <w:tcW w:w="2106" w:type="dxa"/>
            <w:noWrap w:val="0"/>
            <w:vAlign w:val="center"/>
          </w:tcPr>
          <w:p>
            <w:pPr>
              <w:snapToGrid w:val="0"/>
              <w:jc w:val="center"/>
              <w:rPr>
                <w:rFonts w:hint="eastAsia" w:ascii="宋体" w:hAnsi="宋体" w:eastAsia="宋体" w:cs="宋体"/>
                <w:color w:val="auto"/>
                <w:sz w:val="21"/>
                <w:szCs w:val="21"/>
                <w:highlight w:val="none"/>
              </w:rPr>
            </w:pPr>
          </w:p>
        </w:tc>
        <w:tc>
          <w:tcPr>
            <w:tcW w:w="1080" w:type="dxa"/>
            <w:noWrap w:val="0"/>
            <w:vAlign w:val="center"/>
          </w:tcPr>
          <w:p>
            <w:pPr>
              <w:snapToGrid w:val="0"/>
              <w:jc w:val="center"/>
              <w:rPr>
                <w:rFonts w:hint="eastAsia" w:ascii="宋体" w:hAnsi="宋体" w:eastAsia="宋体" w:cs="宋体"/>
                <w:color w:val="auto"/>
                <w:sz w:val="21"/>
                <w:szCs w:val="21"/>
                <w:highlight w:val="none"/>
              </w:rPr>
            </w:pPr>
          </w:p>
        </w:tc>
        <w:tc>
          <w:tcPr>
            <w:tcW w:w="1035" w:type="dxa"/>
            <w:noWrap w:val="0"/>
            <w:vAlign w:val="center"/>
          </w:tcPr>
          <w:p>
            <w:pPr>
              <w:snapToGrid w:val="0"/>
              <w:jc w:val="center"/>
              <w:rPr>
                <w:rFonts w:hint="eastAsia" w:ascii="宋体" w:hAnsi="宋体" w:eastAsia="宋体" w:cs="宋体"/>
                <w:color w:val="auto"/>
                <w:sz w:val="21"/>
                <w:szCs w:val="21"/>
                <w:highlight w:val="none"/>
              </w:rPr>
            </w:pPr>
          </w:p>
        </w:tc>
        <w:tc>
          <w:tcPr>
            <w:tcW w:w="1140" w:type="dxa"/>
            <w:noWrap w:val="0"/>
            <w:vAlign w:val="center"/>
          </w:tcPr>
          <w:p>
            <w:pPr>
              <w:snapToGrid w:val="0"/>
              <w:jc w:val="center"/>
              <w:rPr>
                <w:rFonts w:hint="eastAsia" w:ascii="宋体" w:hAnsi="宋体" w:eastAsia="宋体" w:cs="宋体"/>
                <w:color w:val="auto"/>
                <w:sz w:val="21"/>
                <w:szCs w:val="21"/>
                <w:highlight w:val="none"/>
              </w:rPr>
            </w:pPr>
          </w:p>
        </w:tc>
        <w:tc>
          <w:tcPr>
            <w:tcW w:w="1365" w:type="dxa"/>
            <w:noWrap w:val="0"/>
            <w:vAlign w:val="center"/>
          </w:tcPr>
          <w:p>
            <w:pPr>
              <w:snapToGrid w:val="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snapToGrid w:val="0"/>
              <w:jc w:val="center"/>
              <w:rPr>
                <w:rFonts w:hint="eastAsia" w:ascii="宋体" w:hAnsi="宋体" w:eastAsia="宋体" w:cs="宋体"/>
                <w:color w:val="auto"/>
                <w:sz w:val="21"/>
                <w:szCs w:val="21"/>
                <w:highlight w:val="none"/>
              </w:rPr>
            </w:pPr>
          </w:p>
        </w:tc>
        <w:tc>
          <w:tcPr>
            <w:tcW w:w="1625" w:type="dxa"/>
            <w:noWrap w:val="0"/>
            <w:vAlign w:val="center"/>
          </w:tcPr>
          <w:p>
            <w:pPr>
              <w:snapToGrid w:val="0"/>
              <w:jc w:val="center"/>
              <w:rPr>
                <w:rFonts w:hint="eastAsia" w:ascii="宋体" w:hAnsi="宋体" w:eastAsia="宋体" w:cs="宋体"/>
                <w:color w:val="auto"/>
                <w:sz w:val="21"/>
                <w:szCs w:val="21"/>
                <w:highlight w:val="none"/>
              </w:rPr>
            </w:pPr>
          </w:p>
        </w:tc>
        <w:tc>
          <w:tcPr>
            <w:tcW w:w="2106" w:type="dxa"/>
            <w:noWrap w:val="0"/>
            <w:vAlign w:val="center"/>
          </w:tcPr>
          <w:p>
            <w:pPr>
              <w:snapToGrid w:val="0"/>
              <w:jc w:val="center"/>
              <w:rPr>
                <w:rFonts w:hint="eastAsia" w:ascii="宋体" w:hAnsi="宋体" w:eastAsia="宋体" w:cs="宋体"/>
                <w:color w:val="auto"/>
                <w:sz w:val="21"/>
                <w:szCs w:val="21"/>
                <w:highlight w:val="none"/>
              </w:rPr>
            </w:pPr>
          </w:p>
        </w:tc>
        <w:tc>
          <w:tcPr>
            <w:tcW w:w="1080" w:type="dxa"/>
            <w:noWrap w:val="0"/>
            <w:vAlign w:val="center"/>
          </w:tcPr>
          <w:p>
            <w:pPr>
              <w:snapToGrid w:val="0"/>
              <w:jc w:val="center"/>
              <w:rPr>
                <w:rFonts w:hint="eastAsia" w:ascii="宋体" w:hAnsi="宋体" w:eastAsia="宋体" w:cs="宋体"/>
                <w:color w:val="auto"/>
                <w:sz w:val="21"/>
                <w:szCs w:val="21"/>
                <w:highlight w:val="none"/>
              </w:rPr>
            </w:pPr>
          </w:p>
        </w:tc>
        <w:tc>
          <w:tcPr>
            <w:tcW w:w="1035" w:type="dxa"/>
            <w:noWrap w:val="0"/>
            <w:vAlign w:val="center"/>
          </w:tcPr>
          <w:p>
            <w:pPr>
              <w:snapToGrid w:val="0"/>
              <w:jc w:val="center"/>
              <w:rPr>
                <w:rFonts w:hint="eastAsia" w:ascii="宋体" w:hAnsi="宋体" w:eastAsia="宋体" w:cs="宋体"/>
                <w:color w:val="auto"/>
                <w:sz w:val="21"/>
                <w:szCs w:val="21"/>
                <w:highlight w:val="none"/>
              </w:rPr>
            </w:pPr>
          </w:p>
        </w:tc>
        <w:tc>
          <w:tcPr>
            <w:tcW w:w="1140" w:type="dxa"/>
            <w:noWrap w:val="0"/>
            <w:vAlign w:val="center"/>
          </w:tcPr>
          <w:p>
            <w:pPr>
              <w:snapToGrid w:val="0"/>
              <w:jc w:val="center"/>
              <w:rPr>
                <w:rFonts w:hint="eastAsia" w:ascii="宋体" w:hAnsi="宋体" w:eastAsia="宋体" w:cs="宋体"/>
                <w:color w:val="auto"/>
                <w:sz w:val="21"/>
                <w:szCs w:val="21"/>
                <w:highlight w:val="none"/>
              </w:rPr>
            </w:pPr>
          </w:p>
        </w:tc>
        <w:tc>
          <w:tcPr>
            <w:tcW w:w="1365" w:type="dxa"/>
            <w:noWrap w:val="0"/>
            <w:vAlign w:val="center"/>
          </w:tcPr>
          <w:p>
            <w:pPr>
              <w:snapToGrid w:val="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snapToGrid w:val="0"/>
              <w:jc w:val="center"/>
              <w:rPr>
                <w:rFonts w:hint="eastAsia" w:ascii="宋体" w:hAnsi="宋体" w:eastAsia="宋体" w:cs="宋体"/>
                <w:color w:val="auto"/>
                <w:sz w:val="21"/>
                <w:szCs w:val="21"/>
                <w:highlight w:val="none"/>
              </w:rPr>
            </w:pPr>
          </w:p>
        </w:tc>
        <w:tc>
          <w:tcPr>
            <w:tcW w:w="1625" w:type="dxa"/>
            <w:noWrap w:val="0"/>
            <w:vAlign w:val="center"/>
          </w:tcPr>
          <w:p>
            <w:pPr>
              <w:snapToGrid w:val="0"/>
              <w:jc w:val="center"/>
              <w:rPr>
                <w:rFonts w:hint="eastAsia" w:ascii="宋体" w:hAnsi="宋体" w:eastAsia="宋体" w:cs="宋体"/>
                <w:color w:val="auto"/>
                <w:sz w:val="21"/>
                <w:szCs w:val="21"/>
                <w:highlight w:val="none"/>
              </w:rPr>
            </w:pPr>
          </w:p>
        </w:tc>
        <w:tc>
          <w:tcPr>
            <w:tcW w:w="2106" w:type="dxa"/>
            <w:noWrap w:val="0"/>
            <w:vAlign w:val="center"/>
          </w:tcPr>
          <w:p>
            <w:pPr>
              <w:snapToGrid w:val="0"/>
              <w:jc w:val="center"/>
              <w:rPr>
                <w:rFonts w:hint="eastAsia" w:ascii="宋体" w:hAnsi="宋体" w:eastAsia="宋体" w:cs="宋体"/>
                <w:color w:val="auto"/>
                <w:sz w:val="21"/>
                <w:szCs w:val="21"/>
                <w:highlight w:val="none"/>
              </w:rPr>
            </w:pPr>
          </w:p>
        </w:tc>
        <w:tc>
          <w:tcPr>
            <w:tcW w:w="1080" w:type="dxa"/>
            <w:noWrap w:val="0"/>
            <w:vAlign w:val="center"/>
          </w:tcPr>
          <w:p>
            <w:pPr>
              <w:snapToGrid w:val="0"/>
              <w:jc w:val="center"/>
              <w:rPr>
                <w:rFonts w:hint="eastAsia" w:ascii="宋体" w:hAnsi="宋体" w:eastAsia="宋体" w:cs="宋体"/>
                <w:color w:val="auto"/>
                <w:sz w:val="21"/>
                <w:szCs w:val="21"/>
                <w:highlight w:val="none"/>
              </w:rPr>
            </w:pPr>
          </w:p>
        </w:tc>
        <w:tc>
          <w:tcPr>
            <w:tcW w:w="1035" w:type="dxa"/>
            <w:noWrap w:val="0"/>
            <w:vAlign w:val="center"/>
          </w:tcPr>
          <w:p>
            <w:pPr>
              <w:snapToGrid w:val="0"/>
              <w:jc w:val="center"/>
              <w:rPr>
                <w:rFonts w:hint="eastAsia" w:ascii="宋体" w:hAnsi="宋体" w:eastAsia="宋体" w:cs="宋体"/>
                <w:color w:val="auto"/>
                <w:sz w:val="21"/>
                <w:szCs w:val="21"/>
                <w:highlight w:val="none"/>
              </w:rPr>
            </w:pPr>
          </w:p>
        </w:tc>
        <w:tc>
          <w:tcPr>
            <w:tcW w:w="1140" w:type="dxa"/>
            <w:noWrap w:val="0"/>
            <w:vAlign w:val="center"/>
          </w:tcPr>
          <w:p>
            <w:pPr>
              <w:snapToGrid w:val="0"/>
              <w:jc w:val="center"/>
              <w:rPr>
                <w:rFonts w:hint="eastAsia" w:ascii="宋体" w:hAnsi="宋体" w:eastAsia="宋体" w:cs="宋体"/>
                <w:color w:val="auto"/>
                <w:sz w:val="21"/>
                <w:szCs w:val="21"/>
                <w:highlight w:val="none"/>
              </w:rPr>
            </w:pPr>
          </w:p>
        </w:tc>
        <w:tc>
          <w:tcPr>
            <w:tcW w:w="1365" w:type="dxa"/>
            <w:noWrap w:val="0"/>
            <w:vAlign w:val="center"/>
          </w:tcPr>
          <w:p>
            <w:pPr>
              <w:snapToGrid w:val="0"/>
              <w:jc w:val="center"/>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1、提供符合本</w:t>
      </w:r>
      <w:r>
        <w:rPr>
          <w:rFonts w:hint="eastAsia" w:ascii="宋体" w:hAnsi="宋体" w:cs="宋体"/>
          <w:color w:val="auto"/>
          <w:highlight w:val="none"/>
          <w:lang w:val="en-US" w:eastAsia="zh-CN"/>
        </w:rPr>
        <w:t>采购文件</w:t>
      </w:r>
      <w:r>
        <w:rPr>
          <w:rFonts w:hint="eastAsia" w:ascii="宋体" w:hAnsi="宋体" w:eastAsia="宋体" w:cs="宋体"/>
          <w:color w:val="auto"/>
          <w:highlight w:val="none"/>
          <w:lang w:val="en-US" w:eastAsia="zh-CN"/>
        </w:rPr>
        <w:t>要求的类似项目业绩，</w:t>
      </w:r>
      <w:r>
        <w:rPr>
          <w:rFonts w:hint="eastAsia" w:ascii="宋体" w:hAnsi="宋体" w:eastAsia="宋体" w:cs="宋体"/>
          <w:color w:val="auto"/>
          <w:highlight w:val="none"/>
          <w:lang w:val="en-US" w:eastAsia="zh-CN"/>
        </w:rPr>
        <w:t>表后附合同原件彩色扫描件和业主单位出具的合同履行良好的证明材料原件彩色扫描件，</w:t>
      </w:r>
      <w:r>
        <w:rPr>
          <w:rFonts w:hint="eastAsia" w:ascii="宋体" w:hAnsi="宋体" w:eastAsia="宋体" w:cs="宋体"/>
          <w:color w:val="auto"/>
          <w:highlight w:val="none"/>
          <w:lang w:val="en-US" w:eastAsia="zh-CN"/>
        </w:rPr>
        <w:t>未提供的，相关项目不得分。</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2、以上内容必须是真实的，否则一经查实，按相关规定处理。</w:t>
      </w:r>
    </w:p>
    <w:p>
      <w:pPr>
        <w:spacing w:line="360" w:lineRule="auto"/>
        <w:rPr>
          <w:rFonts w:hint="eastAsia" w:ascii="宋体" w:hAnsi="宋体" w:eastAsia="宋体" w:cs="宋体"/>
          <w:color w:val="auto"/>
          <w:highlight w:val="none"/>
          <w:lang w:val="en-US" w:eastAsia="zh-CN"/>
        </w:rPr>
      </w:pPr>
    </w:p>
    <w:p>
      <w:pPr>
        <w:spacing w:line="360" w:lineRule="auto"/>
        <w:rPr>
          <w:rFonts w:hint="eastAsia" w:ascii="宋体" w:hAnsi="宋体" w:eastAsia="宋体" w:cs="宋体"/>
          <w:color w:val="auto"/>
          <w:highlight w:val="none"/>
          <w:lang w:val="en-US"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b/>
          <w:bCs/>
          <w:color w:val="auto"/>
          <w:highlight w:val="none"/>
        </w:rPr>
      </w:pPr>
      <w:r>
        <w:rPr>
          <w:rFonts w:ascii="宋体" w:hAnsi="宋体"/>
          <w:color w:val="auto"/>
          <w:highlight w:val="none"/>
        </w:rPr>
        <w:br w:type="page"/>
      </w:r>
      <w:r>
        <w:rPr>
          <w:rFonts w:hint="eastAsia" w:ascii="宋体" w:hAnsi="宋体"/>
          <w:color w:val="auto"/>
          <w:highlight w:val="none"/>
          <w:lang w:val="en-US" w:eastAsia="zh-CN"/>
        </w:rPr>
        <w:t>三、</w:t>
      </w:r>
      <w:r>
        <w:rPr>
          <w:rFonts w:hint="eastAsia" w:ascii="宋体" w:hAnsi="宋体"/>
          <w:b/>
          <w:bCs/>
          <w:color w:val="auto"/>
          <w:highlight w:val="none"/>
          <w:lang w:val="en-US" w:eastAsia="zh-CN"/>
        </w:rPr>
        <w:t>报价</w:t>
      </w:r>
      <w:r>
        <w:rPr>
          <w:rFonts w:hint="eastAsia" w:ascii="宋体" w:hAnsi="宋体"/>
          <w:b/>
          <w:bCs/>
          <w:color w:val="auto"/>
          <w:highlight w:val="none"/>
        </w:rPr>
        <w:t>文件</w:t>
      </w:r>
      <w:r>
        <w:rPr>
          <w:rFonts w:hint="eastAsia" w:ascii="宋体" w:hAnsi="宋体"/>
          <w:b/>
          <w:bCs/>
          <w:color w:val="auto"/>
          <w:highlight w:val="none"/>
          <w:lang w:val="en-US" w:eastAsia="zh-CN"/>
        </w:rPr>
        <w:t>组成</w:t>
      </w:r>
      <w:r>
        <w:rPr>
          <w:rFonts w:hint="eastAsia" w:ascii="宋体" w:hAnsi="宋体"/>
          <w:b/>
          <w:bCs/>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1、封面（见报价文件封面格式）</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2、目录</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3、初次报价一览表（见</w:t>
      </w:r>
      <w:r>
        <w:rPr>
          <w:rFonts w:hint="eastAsia" w:ascii="宋体" w:hAnsi="宋体"/>
          <w:color w:val="auto"/>
          <w:highlight w:val="none"/>
        </w:rPr>
        <w:t>格式</w:t>
      </w:r>
      <w:r>
        <w:rPr>
          <w:rFonts w:hint="eastAsia" w:ascii="宋体" w:hAnsi="宋体"/>
          <w:color w:val="auto"/>
          <w:highlight w:val="none"/>
          <w:lang w:val="en-US" w:eastAsia="zh-CN"/>
        </w:rPr>
        <w:t>12）</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4、初次分项报价表（见</w:t>
      </w:r>
      <w:r>
        <w:rPr>
          <w:rFonts w:hint="eastAsia" w:ascii="宋体" w:hAnsi="宋体"/>
          <w:color w:val="auto"/>
          <w:highlight w:val="none"/>
        </w:rPr>
        <w:t>格式</w:t>
      </w:r>
      <w:r>
        <w:rPr>
          <w:rFonts w:hint="eastAsia" w:ascii="宋体" w:hAnsi="宋体"/>
          <w:color w:val="auto"/>
          <w:highlight w:val="none"/>
          <w:lang w:val="en-US" w:eastAsia="zh-CN"/>
        </w:rPr>
        <w:t>13）</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5、物业管理服务费详细预算（见</w:t>
      </w:r>
      <w:r>
        <w:rPr>
          <w:rFonts w:hint="eastAsia" w:ascii="宋体" w:hAnsi="宋体"/>
          <w:color w:val="auto"/>
          <w:highlight w:val="none"/>
        </w:rPr>
        <w:t>格式</w:t>
      </w:r>
      <w:r>
        <w:rPr>
          <w:rFonts w:hint="eastAsia" w:ascii="宋体" w:hAnsi="宋体"/>
          <w:color w:val="auto"/>
          <w:highlight w:val="none"/>
          <w:lang w:val="en-US" w:eastAsia="zh-CN"/>
        </w:rPr>
        <w:t>14）</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6、政府采购统计基础信息表（见</w:t>
      </w:r>
      <w:r>
        <w:rPr>
          <w:rFonts w:hint="eastAsia" w:ascii="宋体" w:hAnsi="宋体"/>
          <w:color w:val="auto"/>
          <w:highlight w:val="none"/>
        </w:rPr>
        <w:t>格式</w:t>
      </w:r>
      <w:r>
        <w:rPr>
          <w:rFonts w:hint="eastAsia" w:ascii="宋体" w:hAnsi="宋体"/>
          <w:color w:val="auto"/>
          <w:highlight w:val="none"/>
          <w:lang w:val="en-US" w:eastAsia="zh-CN"/>
        </w:rPr>
        <w:t>15）</w:t>
      </w:r>
    </w:p>
    <w:p>
      <w:pPr>
        <w:spacing w:line="360" w:lineRule="auto"/>
        <w:rPr>
          <w:rFonts w:hint="eastAsia" w:ascii="宋体" w:hAnsi="宋体"/>
          <w:color w:val="auto"/>
          <w:highlight w:val="none"/>
        </w:rPr>
      </w:pPr>
      <w:r>
        <w:rPr>
          <w:rFonts w:hint="eastAsia" w:ascii="宋体" w:hAnsi="宋体"/>
          <w:color w:val="auto"/>
          <w:highlight w:val="none"/>
          <w:lang w:val="en-US" w:eastAsia="zh-CN"/>
        </w:rPr>
        <w:t>7、供应商认为需要提供的其他材料</w:t>
      </w:r>
    </w:p>
    <w:p>
      <w:pPr>
        <w:spacing w:line="360" w:lineRule="auto"/>
        <w:rPr>
          <w:rFonts w:hint="eastAsia" w:ascii="宋体" w:hAnsi="宋体" w:eastAsia="宋体"/>
          <w:b/>
          <w:bCs/>
          <w:color w:val="auto"/>
          <w:sz w:val="21"/>
          <w:szCs w:val="21"/>
          <w:highlight w:val="none"/>
          <w:lang w:val="en-US" w:eastAsia="zh-CN"/>
        </w:rPr>
      </w:pPr>
      <w:r>
        <w:rPr>
          <w:rFonts w:hint="eastAsia" w:ascii="宋体" w:hAnsi="宋体"/>
          <w:b/>
          <w:bCs/>
          <w:color w:val="auto"/>
          <w:sz w:val="21"/>
          <w:szCs w:val="21"/>
          <w:highlight w:val="none"/>
          <w:lang w:val="en-US" w:eastAsia="zh-CN"/>
        </w:rPr>
        <w:t>说明</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1、供应商应按照报价文件组成所列内容和顺序编制报价文件。</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2、报价文件应按照采购文件格式要求进行CA电子签章，未有规定的供应商视情况签章。</w:t>
      </w:r>
    </w:p>
    <w:p>
      <w:pPr>
        <w:spacing w:line="360" w:lineRule="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w:t>
      </w:r>
      <w:r>
        <w:rPr>
          <w:rFonts w:hint="eastAsia" w:ascii="宋体" w:hAnsi="宋体"/>
          <w:color w:val="auto"/>
          <w:highlight w:val="none"/>
          <w:lang w:val="en-US" w:eastAsia="zh-CN"/>
        </w:rPr>
        <w:t>报价</w:t>
      </w:r>
      <w:r>
        <w:rPr>
          <w:rFonts w:hint="eastAsia" w:ascii="宋体" w:hAnsi="宋体"/>
          <w:color w:val="auto"/>
          <w:highlight w:val="none"/>
        </w:rPr>
        <w:t>文件可</w:t>
      </w:r>
      <w:r>
        <w:rPr>
          <w:rFonts w:hint="eastAsia" w:ascii="宋体" w:hAnsi="宋体"/>
          <w:color w:val="auto"/>
          <w:highlight w:val="none"/>
          <w:lang w:val="en-US" w:eastAsia="zh-CN"/>
        </w:rPr>
        <w:t>以</w:t>
      </w:r>
      <w:r>
        <w:rPr>
          <w:rFonts w:hint="eastAsia" w:ascii="宋体" w:hAnsi="宋体"/>
          <w:color w:val="auto"/>
          <w:highlight w:val="none"/>
        </w:rPr>
        <w:t>在</w:t>
      </w:r>
      <w:r>
        <w:rPr>
          <w:rFonts w:hint="eastAsia" w:ascii="宋体" w:hAnsi="宋体"/>
          <w:color w:val="auto"/>
          <w:highlight w:val="none"/>
          <w:lang w:eastAsia="zh-CN"/>
        </w:rPr>
        <w:t>采购文件</w:t>
      </w:r>
      <w:r>
        <w:rPr>
          <w:rFonts w:hint="eastAsia" w:ascii="宋体" w:hAnsi="宋体"/>
          <w:color w:val="auto"/>
          <w:highlight w:val="none"/>
        </w:rPr>
        <w:t>格式的基础上适当调整，以使内容更加完备。</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lang w:val="en-US" w:eastAsia="zh-CN"/>
        </w:rPr>
        <w:t>报价</w:t>
      </w:r>
      <w:r>
        <w:rPr>
          <w:rFonts w:hint="eastAsia" w:ascii="宋体" w:hAnsi="宋体"/>
          <w:color w:val="auto"/>
          <w:highlight w:val="none"/>
        </w:rPr>
        <w:t>文件封面格式：</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before="156" w:beforeLines="50" w:after="156" w:afterLines="50" w:line="360" w:lineRule="auto"/>
        <w:jc w:val="center"/>
        <w:rPr>
          <w:rFonts w:hint="eastAsia" w:ascii="黑体" w:hAnsi="黑体" w:eastAsia="黑体"/>
          <w:color w:val="auto"/>
          <w:sz w:val="72"/>
          <w:szCs w:val="72"/>
          <w:highlight w:val="none"/>
        </w:rPr>
      </w:pPr>
      <w:r>
        <w:rPr>
          <w:rFonts w:hint="eastAsia" w:ascii="黑体" w:hAnsi="黑体" w:eastAsia="黑体"/>
          <w:color w:val="auto"/>
          <w:sz w:val="72"/>
          <w:szCs w:val="72"/>
          <w:highlight w:val="none"/>
          <w:lang w:val="en-US" w:eastAsia="zh-CN"/>
        </w:rPr>
        <w:t>报价</w:t>
      </w:r>
      <w:r>
        <w:rPr>
          <w:rFonts w:hint="eastAsia" w:ascii="黑体" w:hAnsi="黑体" w:eastAsia="黑体"/>
          <w:color w:val="auto"/>
          <w:sz w:val="72"/>
          <w:szCs w:val="72"/>
          <w:highlight w:val="none"/>
        </w:rPr>
        <w:t>文件</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项目名称：</w:t>
      </w:r>
      <w:r>
        <w:rPr>
          <w:rFonts w:hint="eastAsia" w:ascii="黑体" w:hAnsi="黑体" w:eastAsia="黑体"/>
          <w:color w:val="auto"/>
          <w:sz w:val="28"/>
          <w:szCs w:val="28"/>
          <w:highlight w:val="none"/>
          <w:u w:val="single"/>
          <w:lang w:eastAsia="zh-CN"/>
        </w:rPr>
        <w:t>北仑残疾人联合会办公楼物业管理</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rPr>
      </w:pPr>
      <w:r>
        <w:rPr>
          <w:rFonts w:hint="eastAsia" w:ascii="黑体" w:hAnsi="黑体" w:eastAsia="黑体"/>
          <w:color w:val="auto"/>
          <w:sz w:val="28"/>
          <w:szCs w:val="28"/>
          <w:highlight w:val="none"/>
        </w:rPr>
        <w:t>项目编号：</w:t>
      </w:r>
      <w:r>
        <w:rPr>
          <w:rFonts w:hint="eastAsia" w:ascii="黑体" w:hAnsi="黑体" w:eastAsia="黑体"/>
          <w:color w:val="auto"/>
          <w:sz w:val="28"/>
          <w:szCs w:val="28"/>
          <w:highlight w:val="none"/>
          <w:u w:val="single"/>
          <w:lang w:eastAsia="zh-CN"/>
        </w:rPr>
        <w:t>BLZFCG2022065</w:t>
      </w:r>
      <w:r>
        <w:rPr>
          <w:rFonts w:hint="eastAsia" w:ascii="黑体" w:hAnsi="黑体" w:eastAsia="黑体"/>
          <w:color w:val="auto"/>
          <w:sz w:val="28"/>
          <w:szCs w:val="28"/>
          <w:highlight w:val="none"/>
          <w:u w:val="single"/>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 xml:space="preserve"> </w:t>
      </w:r>
      <w:r>
        <w:rPr>
          <w:rFonts w:hint="eastAsia" w:ascii="黑体" w:hAnsi="黑体" w:eastAsia="黑体"/>
          <w:color w:val="auto"/>
          <w:sz w:val="28"/>
          <w:szCs w:val="28"/>
          <w:highlight w:val="none"/>
        </w:rPr>
        <w:t xml:space="preserve">     </w:t>
      </w:r>
      <w:r>
        <w:rPr>
          <w:rFonts w:hint="eastAsia" w:ascii="黑体" w:hAnsi="黑体" w:eastAsia="黑体"/>
          <w:color w:val="auto"/>
          <w:sz w:val="28"/>
          <w:szCs w:val="28"/>
          <w:highlight w:val="none"/>
          <w:lang w:val="en-US" w:eastAsia="zh-CN"/>
        </w:rPr>
        <w:t>标项</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lang w:eastAsia="zh-CN"/>
        </w:rPr>
        <w:t>供应商名称</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lang w:val="en-US" w:eastAsia="zh-CN"/>
        </w:rPr>
        <w:t>CA签章</w:t>
      </w:r>
      <w:r>
        <w:rPr>
          <w:rFonts w:hint="eastAsia" w:ascii="黑体" w:hAnsi="黑体" w:eastAsia="黑体"/>
          <w:color w:val="auto"/>
          <w:sz w:val="28"/>
          <w:szCs w:val="28"/>
          <w:highlight w:val="none"/>
        </w:rPr>
        <w:t>）：</w:t>
      </w:r>
      <w:r>
        <w:rPr>
          <w:rFonts w:hint="eastAsia" w:ascii="黑体" w:hAnsi="黑体" w:eastAsia="黑体"/>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olor w:val="auto"/>
          <w:sz w:val="28"/>
          <w:szCs w:val="28"/>
          <w:highlight w:val="none"/>
          <w:u w:val="single"/>
        </w:rPr>
      </w:pPr>
      <w:r>
        <w:rPr>
          <w:rFonts w:hint="eastAsia" w:ascii="黑体" w:hAnsi="黑体" w:eastAsia="黑体"/>
          <w:color w:val="auto"/>
          <w:sz w:val="28"/>
          <w:szCs w:val="28"/>
          <w:highlight w:val="none"/>
        </w:rPr>
        <w:t>日    期：</w:t>
      </w:r>
      <w:r>
        <w:rPr>
          <w:rFonts w:hint="eastAsia" w:ascii="黑体" w:hAnsi="黑体" w:eastAsia="黑体"/>
          <w:color w:val="auto"/>
          <w:sz w:val="28"/>
          <w:szCs w:val="28"/>
          <w:highlight w:val="none"/>
          <w:u w:val="single"/>
        </w:rPr>
        <w:t xml:space="preserve">                        </w:t>
      </w: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12</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lang w:val="en-US" w:eastAsia="zh-CN"/>
        </w:rPr>
        <w:t>初次报价</w:t>
      </w:r>
      <w:r>
        <w:rPr>
          <w:rFonts w:hint="eastAsia" w:eastAsia="黑体"/>
          <w:color w:val="auto"/>
          <w:spacing w:val="20"/>
          <w:sz w:val="36"/>
          <w:szCs w:val="32"/>
          <w:highlight w:val="none"/>
        </w:rPr>
        <w:t>一览表</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lang w:val="en-US" w:eastAsia="zh-CN"/>
        </w:rPr>
        <w:t>名称</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u w:val="single"/>
          <w:lang w:eastAsia="zh-CN"/>
        </w:rPr>
        <w:t>北仑残疾人联合会办公楼物业管理</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eastAsia="zh-CN"/>
        </w:rPr>
        <w:t>项目编号：</w:t>
      </w:r>
      <w:r>
        <w:rPr>
          <w:rFonts w:hint="eastAsia" w:ascii="宋体" w:hAnsi="宋体" w:cs="宋体"/>
          <w:color w:val="auto"/>
          <w:sz w:val="21"/>
          <w:szCs w:val="21"/>
          <w:highlight w:val="none"/>
          <w:u w:val="single"/>
          <w:lang w:eastAsia="zh-CN"/>
        </w:rPr>
        <w:t>BLZFCG2022065</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8"/>
        <w:tblW w:w="894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9"/>
        <w:gridCol w:w="4110"/>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709" w:type="dxa"/>
            <w:shd w:val="clear" w:color="auto" w:fill="auto"/>
            <w:noWrap w:val="0"/>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项目名称</w:t>
            </w:r>
          </w:p>
        </w:tc>
        <w:tc>
          <w:tcPr>
            <w:tcW w:w="4110" w:type="dxa"/>
            <w:shd w:val="clear" w:color="auto" w:fill="auto"/>
            <w:noWrap w:val="0"/>
            <w:vAlign w:val="center"/>
          </w:tcPr>
          <w:p>
            <w:pPr>
              <w:widowControl/>
              <w:jc w:val="center"/>
              <w:rPr>
                <w:rFonts w:ascii="宋体" w:hAnsi="宋体" w:cs="宋体"/>
                <w:b/>
                <w:bCs/>
                <w:color w:val="auto"/>
                <w:kern w:val="0"/>
                <w:sz w:val="21"/>
                <w:szCs w:val="21"/>
                <w:highlight w:val="none"/>
              </w:rPr>
            </w:pPr>
            <w:r>
              <w:rPr>
                <w:rFonts w:hint="eastAsia" w:ascii="宋体" w:hAnsi="宋体" w:cs="宋体"/>
                <w:b/>
                <w:bCs/>
                <w:color w:val="auto"/>
                <w:sz w:val="21"/>
                <w:szCs w:val="21"/>
                <w:highlight w:val="none"/>
                <w:lang w:val="en-US" w:eastAsia="zh-CN"/>
              </w:rPr>
              <w:t>响应</w:t>
            </w:r>
            <w:r>
              <w:rPr>
                <w:rFonts w:hint="eastAsia" w:ascii="宋体" w:hAnsi="宋体" w:eastAsia="宋体" w:cs="宋体"/>
                <w:b/>
                <w:bCs/>
                <w:color w:val="auto"/>
                <w:sz w:val="21"/>
                <w:szCs w:val="21"/>
                <w:highlight w:val="none"/>
              </w:rPr>
              <w:t>总价（元</w:t>
            </w:r>
            <w:r>
              <w:rPr>
                <w:rFonts w:hint="eastAsia" w:ascii="宋体" w:hAnsi="宋体" w:cs="宋体"/>
                <w:b/>
                <w:bCs/>
                <w:color w:val="auto"/>
                <w:sz w:val="21"/>
                <w:szCs w:val="21"/>
                <w:highlight w:val="none"/>
                <w:lang w:val="en-US" w:eastAsia="zh-CN"/>
              </w:rPr>
              <w:t>/年</w:t>
            </w:r>
            <w:r>
              <w:rPr>
                <w:rFonts w:hint="eastAsia" w:ascii="宋体" w:hAnsi="宋体" w:eastAsia="宋体" w:cs="宋体"/>
                <w:b/>
                <w:bCs/>
                <w:color w:val="auto"/>
                <w:sz w:val="21"/>
                <w:szCs w:val="21"/>
                <w:highlight w:val="none"/>
              </w:rPr>
              <w:t>）</w:t>
            </w:r>
          </w:p>
        </w:tc>
        <w:tc>
          <w:tcPr>
            <w:tcW w:w="2127" w:type="dxa"/>
            <w:shd w:val="clear" w:color="auto" w:fill="auto"/>
            <w:noWrap w:val="0"/>
            <w:vAlign w:val="center"/>
          </w:tcPr>
          <w:p>
            <w:pPr>
              <w:widowControl/>
              <w:jc w:val="center"/>
              <w:rPr>
                <w:rFonts w:ascii="宋体" w:hAnsi="宋体"/>
                <w:b/>
                <w:bCs/>
                <w:color w:val="auto"/>
                <w:sz w:val="21"/>
                <w:szCs w:val="21"/>
                <w:highlight w:val="none"/>
              </w:rPr>
            </w:pPr>
            <w:r>
              <w:rPr>
                <w:rFonts w:hint="eastAsia" w:ascii="宋体" w:hAnsi="宋体" w:eastAsia="宋体" w:cs="宋体"/>
                <w:b/>
                <w:bCs/>
                <w:color w:val="auto"/>
                <w:sz w:val="21"/>
                <w:szCs w:val="21"/>
                <w:highlight w:val="none"/>
              </w:rPr>
              <w:t>服务</w:t>
            </w:r>
            <w:r>
              <w:rPr>
                <w:rFonts w:hint="eastAsia" w:ascii="宋体" w:hAnsi="宋体" w:cs="宋体"/>
                <w:b/>
                <w:bCs/>
                <w:color w:val="auto"/>
                <w:sz w:val="21"/>
                <w:szCs w:val="21"/>
                <w:highlight w:val="none"/>
                <w:lang w:val="en-US" w:eastAsia="zh-CN"/>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2709" w:type="dxa"/>
            <w:vMerge w:val="restart"/>
            <w:shd w:val="clear" w:color="auto" w:fill="auto"/>
            <w:noWrap w:val="0"/>
            <w:vAlign w:val="center"/>
          </w:tcPr>
          <w:p>
            <w:pPr>
              <w:widowControl/>
              <w:jc w:val="center"/>
              <w:rPr>
                <w:rFonts w:hint="eastAsia" w:ascii="宋体" w:hAnsi="宋体" w:eastAsia="宋体" w:cs="宋体"/>
                <w:color w:val="auto"/>
                <w:kern w:val="0"/>
                <w:sz w:val="21"/>
                <w:szCs w:val="21"/>
                <w:highlight w:val="none"/>
                <w:lang w:eastAsia="zh-CN"/>
              </w:rPr>
            </w:pPr>
            <w:r>
              <w:rPr>
                <w:rFonts w:hint="eastAsia" w:ascii="宋体" w:hAnsi="宋体" w:cs="宋体"/>
                <w:color w:val="auto"/>
                <w:sz w:val="21"/>
                <w:szCs w:val="21"/>
                <w:highlight w:val="none"/>
                <w:lang w:eastAsia="zh-CN"/>
              </w:rPr>
              <w:t>北仑残疾人联合会办公楼物业管理</w:t>
            </w:r>
          </w:p>
        </w:tc>
        <w:tc>
          <w:tcPr>
            <w:tcW w:w="4110" w:type="dxa"/>
            <w:shd w:val="clear" w:color="auto" w:fill="auto"/>
            <w:noWrap w:val="0"/>
            <w:vAlign w:val="center"/>
          </w:tcPr>
          <w:p>
            <w:pPr>
              <w:widowControl/>
              <w:rPr>
                <w:rFonts w:hint="eastAsia" w:ascii="宋体" w:hAnsi="宋体" w:eastAsia="宋体" w:cs="宋体"/>
                <w:color w:val="auto"/>
                <w:kern w:val="0"/>
                <w:sz w:val="21"/>
                <w:szCs w:val="21"/>
                <w:highlight w:val="none"/>
                <w:lang w:eastAsia="zh-CN"/>
              </w:rPr>
            </w:pPr>
            <w:r>
              <w:rPr>
                <w:rFonts w:hint="eastAsia" w:ascii="宋体" w:hAnsi="宋体"/>
                <w:color w:val="auto"/>
                <w:sz w:val="21"/>
                <w:szCs w:val="21"/>
                <w:highlight w:val="none"/>
              </w:rPr>
              <w:t>小写</w:t>
            </w:r>
            <w:r>
              <w:rPr>
                <w:rFonts w:hint="eastAsia" w:ascii="宋体" w:hAnsi="宋体"/>
                <w:color w:val="auto"/>
                <w:sz w:val="21"/>
                <w:szCs w:val="21"/>
                <w:highlight w:val="none"/>
                <w:lang w:eastAsia="zh-CN"/>
              </w:rPr>
              <w:t>：</w:t>
            </w:r>
          </w:p>
        </w:tc>
        <w:tc>
          <w:tcPr>
            <w:tcW w:w="2127" w:type="dxa"/>
            <w:vMerge w:val="restart"/>
            <w:shd w:val="clear" w:color="auto" w:fill="auto"/>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sz w:val="21"/>
                <w:szCs w:val="21"/>
                <w:highlight w:val="none"/>
                <w:lang w:val="en-US" w:eastAsia="zh-CN"/>
              </w:rPr>
              <w:t>服务期限</w:t>
            </w:r>
            <w:r>
              <w:rPr>
                <w:rFonts w:hint="eastAsia" w:ascii="宋体" w:hAnsi="宋体" w:eastAsia="宋体" w:cs="宋体"/>
                <w:color w:val="auto"/>
                <w:sz w:val="21"/>
                <w:szCs w:val="21"/>
                <w:highlight w:val="none"/>
              </w:rPr>
              <w:t>三年，合同一年一签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709" w:type="dxa"/>
            <w:vMerge w:val="continue"/>
            <w:shd w:val="clear" w:color="auto" w:fill="auto"/>
            <w:noWrap w:val="0"/>
            <w:vAlign w:val="center"/>
          </w:tcPr>
          <w:p>
            <w:pPr>
              <w:widowControl/>
              <w:jc w:val="center"/>
              <w:rPr>
                <w:rFonts w:hint="eastAsia" w:ascii="宋体" w:hAnsi="宋体"/>
                <w:color w:val="auto"/>
                <w:sz w:val="21"/>
                <w:szCs w:val="21"/>
                <w:highlight w:val="none"/>
              </w:rPr>
            </w:pPr>
          </w:p>
        </w:tc>
        <w:tc>
          <w:tcPr>
            <w:tcW w:w="4110" w:type="dxa"/>
            <w:shd w:val="clear" w:color="auto" w:fill="auto"/>
            <w:noWrap w:val="0"/>
            <w:vAlign w:val="center"/>
          </w:tcPr>
          <w:p>
            <w:pPr>
              <w:widowControl/>
              <w:rPr>
                <w:rFonts w:hint="eastAsia" w:ascii="宋体" w:hAnsi="宋体" w:eastAsia="宋体" w:cs="宋体"/>
                <w:color w:val="auto"/>
                <w:kern w:val="0"/>
                <w:sz w:val="21"/>
                <w:szCs w:val="21"/>
                <w:highlight w:val="none"/>
                <w:lang w:eastAsia="zh-CN"/>
              </w:rPr>
            </w:pPr>
            <w:r>
              <w:rPr>
                <w:rFonts w:hint="eastAsia" w:ascii="宋体" w:hAnsi="宋体"/>
                <w:color w:val="auto"/>
                <w:sz w:val="21"/>
                <w:szCs w:val="21"/>
                <w:highlight w:val="none"/>
              </w:rPr>
              <w:t>大写</w:t>
            </w:r>
            <w:r>
              <w:rPr>
                <w:rFonts w:hint="eastAsia" w:ascii="宋体" w:hAnsi="宋体"/>
                <w:color w:val="auto"/>
                <w:sz w:val="21"/>
                <w:szCs w:val="21"/>
                <w:highlight w:val="none"/>
                <w:lang w:eastAsia="zh-CN"/>
              </w:rPr>
              <w:t>：</w:t>
            </w:r>
          </w:p>
        </w:tc>
        <w:tc>
          <w:tcPr>
            <w:tcW w:w="2127" w:type="dxa"/>
            <w:vMerge w:val="continue"/>
            <w:shd w:val="clear" w:color="auto" w:fill="auto"/>
            <w:noWrap w:val="0"/>
            <w:vAlign w:val="center"/>
          </w:tcPr>
          <w:p>
            <w:pPr>
              <w:widowControl/>
              <w:jc w:val="left"/>
              <w:rPr>
                <w:rFonts w:hint="eastAsia" w:ascii="宋体" w:hAnsi="宋体" w:cs="宋体"/>
                <w:color w:val="auto"/>
                <w:kern w:val="0"/>
                <w:sz w:val="21"/>
                <w:szCs w:val="21"/>
                <w:highlight w:val="none"/>
              </w:rPr>
            </w:pPr>
          </w:p>
        </w:tc>
      </w:tr>
    </w:tbl>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说明：</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1、</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总价应为供应商提供本项目采购范围内的货物和服务所需的一切费用。</w:t>
      </w:r>
    </w:p>
    <w:p>
      <w:pPr>
        <w:pStyle w:val="4"/>
        <w:spacing w:line="360" w:lineRule="auto"/>
        <w:ind w:firstLine="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2、初次报价不得超过项目最高限价，否则投标响应无效。</w:t>
      </w:r>
    </w:p>
    <w:p>
      <w:pPr>
        <w:spacing w:line="360" w:lineRule="auto"/>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rPr>
        <w:t>、本表格的“</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总价”应与</w:t>
      </w:r>
      <w:r>
        <w:rPr>
          <w:rFonts w:hint="eastAsia" w:ascii="宋体" w:hAnsi="宋体" w:cs="宋体"/>
          <w:color w:val="auto"/>
          <w:highlight w:val="none"/>
          <w:lang w:val="en-US" w:eastAsia="zh-CN"/>
        </w:rPr>
        <w:t>初次</w:t>
      </w:r>
      <w:r>
        <w:rPr>
          <w:rFonts w:hint="eastAsia" w:ascii="宋体" w:hAnsi="宋体" w:eastAsia="宋体" w:cs="宋体"/>
          <w:color w:val="auto"/>
          <w:highlight w:val="none"/>
        </w:rPr>
        <w:t>分项报价表的“</w:t>
      </w:r>
      <w:r>
        <w:rPr>
          <w:rFonts w:hint="eastAsia" w:ascii="宋体" w:hAnsi="宋体" w:cs="宋体"/>
          <w:color w:val="auto"/>
          <w:highlight w:val="none"/>
          <w:lang w:val="en-US" w:eastAsia="zh-CN"/>
        </w:rPr>
        <w:t>响应</w:t>
      </w:r>
      <w:r>
        <w:rPr>
          <w:rFonts w:hint="eastAsia" w:ascii="宋体" w:hAnsi="宋体" w:eastAsia="宋体" w:cs="宋体"/>
          <w:color w:val="auto"/>
          <w:highlight w:val="none"/>
        </w:rPr>
        <w:t>总价”一致。</w:t>
      </w:r>
    </w:p>
    <w:p>
      <w:pPr>
        <w:spacing w:line="360" w:lineRule="auto"/>
        <w:rPr>
          <w:rFonts w:hint="eastAsia" w:ascii="宋体" w:hAnsi="宋体" w:eastAsia="宋体" w:cs="宋体"/>
          <w:strike/>
          <w:dstrike w:val="0"/>
          <w:color w:val="auto"/>
          <w:highlight w:val="none"/>
          <w:lang w:eastAsia="zh-CN"/>
        </w:rPr>
      </w:pPr>
      <w:r>
        <w:rPr>
          <w:rFonts w:hint="eastAsia" w:ascii="宋体" w:hAnsi="宋体" w:cs="宋体"/>
          <w:color w:val="auto"/>
          <w:highlight w:val="none"/>
          <w:lang w:val="en-US" w:eastAsia="zh-CN"/>
        </w:rPr>
        <w:t>4</w:t>
      </w:r>
      <w:r>
        <w:rPr>
          <w:rFonts w:hint="eastAsia" w:ascii="宋体" w:hAnsi="宋体" w:eastAsia="宋体" w:cs="宋体"/>
          <w:color w:val="auto"/>
          <w:highlight w:val="none"/>
          <w:lang w:val="en-US" w:eastAsia="zh-CN"/>
        </w:rPr>
        <w:t>、</w:t>
      </w:r>
      <w:r>
        <w:rPr>
          <w:rFonts w:hint="eastAsia" w:ascii="宋体" w:hAnsi="宋体" w:cs="宋体"/>
          <w:color w:val="auto"/>
          <w:highlight w:val="none"/>
          <w:lang w:val="en-US" w:eastAsia="zh-CN"/>
        </w:rPr>
        <w:t>供应商</w:t>
      </w:r>
      <w:r>
        <w:rPr>
          <w:rFonts w:hint="eastAsia" w:ascii="宋体" w:hAnsi="宋体" w:eastAsia="宋体" w:cs="宋体"/>
          <w:color w:val="auto"/>
          <w:highlight w:val="none"/>
          <w:lang w:val="en-US" w:eastAsia="zh-CN"/>
        </w:rPr>
        <w:t>在投标客户端填写的</w:t>
      </w:r>
      <w:r>
        <w:rPr>
          <w:rFonts w:hint="eastAsia" w:ascii="宋体" w:hAnsi="宋体" w:cs="宋体"/>
          <w:color w:val="auto"/>
          <w:highlight w:val="none"/>
          <w:lang w:val="en-US" w:eastAsia="zh-CN"/>
        </w:rPr>
        <w:t>初次响应</w:t>
      </w:r>
      <w:r>
        <w:rPr>
          <w:rFonts w:hint="eastAsia" w:ascii="宋体" w:hAnsi="宋体" w:eastAsia="宋体" w:cs="宋体"/>
          <w:color w:val="auto"/>
          <w:highlight w:val="none"/>
          <w:lang w:val="en-US" w:eastAsia="zh-CN"/>
        </w:rPr>
        <w:t>报价应当与加密上传的报价文件中“初次报价一览表”的投标</w:t>
      </w:r>
      <w:r>
        <w:rPr>
          <w:rFonts w:hint="eastAsia" w:ascii="宋体" w:hAnsi="宋体" w:cs="宋体"/>
          <w:color w:val="auto"/>
          <w:highlight w:val="none"/>
          <w:lang w:val="en-US" w:eastAsia="zh-CN"/>
        </w:rPr>
        <w:t>响应</w:t>
      </w:r>
      <w:r>
        <w:rPr>
          <w:rFonts w:hint="eastAsia" w:ascii="宋体" w:hAnsi="宋体" w:eastAsia="宋体" w:cs="宋体"/>
          <w:color w:val="auto"/>
          <w:highlight w:val="none"/>
          <w:lang w:val="en-US" w:eastAsia="zh-CN"/>
        </w:rPr>
        <w:t>总价一致，否则</w:t>
      </w:r>
      <w:r>
        <w:rPr>
          <w:rFonts w:hint="eastAsia" w:ascii="宋体" w:hAnsi="宋体" w:eastAsia="宋体" w:cs="宋体"/>
          <w:strike w:val="0"/>
          <w:dstrike w:val="0"/>
          <w:color w:val="auto"/>
          <w:highlight w:val="none"/>
          <w:lang w:val="en-US" w:eastAsia="zh-CN"/>
        </w:rPr>
        <w:t>以上传文件</w:t>
      </w:r>
      <w:r>
        <w:rPr>
          <w:rFonts w:hint="eastAsia" w:ascii="宋体" w:hAnsi="宋体" w:eastAsia="宋体" w:cs="宋体"/>
          <w:color w:val="auto"/>
          <w:highlight w:val="none"/>
          <w:lang w:val="en-US" w:eastAsia="zh-CN"/>
        </w:rPr>
        <w:t>初次报价一览表</w:t>
      </w:r>
      <w:r>
        <w:rPr>
          <w:rFonts w:hint="eastAsia" w:ascii="宋体" w:hAnsi="宋体" w:eastAsia="宋体" w:cs="宋体"/>
          <w:strike w:val="0"/>
          <w:dstrike w:val="0"/>
          <w:color w:val="auto"/>
          <w:highlight w:val="none"/>
          <w:lang w:val="en-US" w:eastAsia="zh-CN"/>
        </w:rPr>
        <w:t>中的报价为准。</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13</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lang w:val="en-US" w:eastAsia="zh-CN"/>
        </w:rPr>
        <w:t>初次</w:t>
      </w:r>
      <w:r>
        <w:rPr>
          <w:rFonts w:hint="eastAsia" w:eastAsia="黑体"/>
          <w:color w:val="auto"/>
          <w:spacing w:val="20"/>
          <w:sz w:val="36"/>
          <w:szCs w:val="32"/>
          <w:highlight w:val="none"/>
        </w:rPr>
        <w:t>分项报价表</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lang w:val="en-US" w:eastAsia="zh-CN"/>
        </w:rPr>
        <w:t>名称</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u w:val="single"/>
          <w:lang w:eastAsia="zh-CN"/>
        </w:rPr>
        <w:t>北仑残疾人联合会办公楼物业管理</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eastAsia="zh-CN"/>
        </w:rPr>
        <w:t>项目编号：</w:t>
      </w:r>
      <w:r>
        <w:rPr>
          <w:rFonts w:hint="eastAsia" w:ascii="宋体" w:hAnsi="宋体" w:cs="宋体"/>
          <w:color w:val="auto"/>
          <w:sz w:val="21"/>
          <w:szCs w:val="21"/>
          <w:highlight w:val="none"/>
          <w:u w:val="single"/>
          <w:lang w:eastAsia="zh-CN"/>
        </w:rPr>
        <w:t>BLZFCG2022065</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418"/>
        <w:gridCol w:w="1559"/>
        <w:gridCol w:w="992"/>
        <w:gridCol w:w="141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817"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701"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名称</w:t>
            </w:r>
          </w:p>
        </w:tc>
        <w:tc>
          <w:tcPr>
            <w:tcW w:w="1418"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面积</w:t>
            </w:r>
          </w:p>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w:t>
            </w:r>
          </w:p>
        </w:tc>
        <w:tc>
          <w:tcPr>
            <w:tcW w:w="1559"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单价</w:t>
            </w:r>
          </w:p>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（元/月·㎡）</w:t>
            </w:r>
          </w:p>
        </w:tc>
        <w:tc>
          <w:tcPr>
            <w:tcW w:w="992"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周期</w:t>
            </w:r>
          </w:p>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（月）</w:t>
            </w:r>
          </w:p>
        </w:tc>
        <w:tc>
          <w:tcPr>
            <w:tcW w:w="1418"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总价</w:t>
            </w:r>
          </w:p>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（元）</w:t>
            </w:r>
          </w:p>
        </w:tc>
        <w:tc>
          <w:tcPr>
            <w:tcW w:w="1275"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8" w:type="dxa"/>
            <w:noWrap w:val="0"/>
            <w:vAlign w:val="center"/>
          </w:tcPr>
          <w:p>
            <w:pPr>
              <w:jc w:val="center"/>
              <w:rPr>
                <w:rFonts w:hint="eastAsia" w:ascii="宋体" w:hAnsi="宋体" w:eastAsia="宋体" w:cs="宋体"/>
                <w:color w:val="auto"/>
                <w:sz w:val="21"/>
                <w:szCs w:val="21"/>
                <w:highlight w:val="none"/>
              </w:rPr>
            </w:pPr>
          </w:p>
        </w:tc>
        <w:tc>
          <w:tcPr>
            <w:tcW w:w="1559" w:type="dxa"/>
            <w:noWrap w:val="0"/>
            <w:vAlign w:val="center"/>
          </w:tcPr>
          <w:p>
            <w:pPr>
              <w:jc w:val="center"/>
              <w:rPr>
                <w:rFonts w:hint="eastAsia" w:ascii="宋体" w:hAnsi="宋体" w:eastAsia="宋体" w:cs="宋体"/>
                <w:color w:val="auto"/>
                <w:sz w:val="21"/>
                <w:szCs w:val="21"/>
                <w:highlight w:val="none"/>
              </w:rPr>
            </w:pPr>
          </w:p>
        </w:tc>
        <w:tc>
          <w:tcPr>
            <w:tcW w:w="992" w:type="dxa"/>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1418" w:type="dxa"/>
            <w:noWrap w:val="0"/>
            <w:vAlign w:val="center"/>
          </w:tcPr>
          <w:p>
            <w:pPr>
              <w:jc w:val="center"/>
              <w:rPr>
                <w:rFonts w:hint="eastAsia" w:ascii="宋体" w:hAnsi="宋体" w:eastAsia="宋体" w:cs="宋体"/>
                <w:color w:val="auto"/>
                <w:sz w:val="21"/>
                <w:szCs w:val="21"/>
                <w:highlight w:val="none"/>
              </w:rPr>
            </w:pPr>
          </w:p>
        </w:tc>
        <w:tc>
          <w:tcPr>
            <w:tcW w:w="1275"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8" w:type="dxa"/>
            <w:noWrap w:val="0"/>
            <w:vAlign w:val="center"/>
          </w:tcPr>
          <w:p>
            <w:pPr>
              <w:jc w:val="center"/>
              <w:rPr>
                <w:rFonts w:hint="eastAsia" w:ascii="宋体" w:hAnsi="宋体" w:eastAsia="宋体" w:cs="宋体"/>
                <w:color w:val="auto"/>
                <w:sz w:val="21"/>
                <w:szCs w:val="21"/>
                <w:highlight w:val="none"/>
              </w:rPr>
            </w:pPr>
          </w:p>
        </w:tc>
        <w:tc>
          <w:tcPr>
            <w:tcW w:w="1559" w:type="dxa"/>
            <w:noWrap w:val="0"/>
            <w:vAlign w:val="center"/>
          </w:tcPr>
          <w:p>
            <w:pPr>
              <w:jc w:val="center"/>
              <w:rPr>
                <w:rFonts w:hint="eastAsia" w:ascii="宋体" w:hAnsi="宋体" w:eastAsia="宋体" w:cs="宋体"/>
                <w:color w:val="auto"/>
                <w:sz w:val="21"/>
                <w:szCs w:val="21"/>
                <w:highlight w:val="none"/>
              </w:rPr>
            </w:pPr>
          </w:p>
        </w:tc>
        <w:tc>
          <w:tcPr>
            <w:tcW w:w="992" w:type="dxa"/>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1418" w:type="dxa"/>
            <w:noWrap w:val="0"/>
            <w:vAlign w:val="center"/>
          </w:tcPr>
          <w:p>
            <w:pPr>
              <w:jc w:val="center"/>
              <w:rPr>
                <w:rFonts w:hint="eastAsia" w:ascii="宋体" w:hAnsi="宋体" w:eastAsia="宋体" w:cs="宋体"/>
                <w:color w:val="auto"/>
                <w:sz w:val="21"/>
                <w:szCs w:val="21"/>
                <w:highlight w:val="none"/>
              </w:rPr>
            </w:pPr>
          </w:p>
        </w:tc>
        <w:tc>
          <w:tcPr>
            <w:tcW w:w="1275"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noWrap w:val="0"/>
            <w:vAlign w:val="center"/>
          </w:tcPr>
          <w:p>
            <w:pPr>
              <w:jc w:val="center"/>
              <w:rPr>
                <w:rFonts w:hint="eastAsia" w:ascii="宋体" w:hAnsi="宋体" w:eastAsia="宋体" w:cs="宋体"/>
                <w:color w:val="auto"/>
                <w:sz w:val="21"/>
                <w:szCs w:val="21"/>
                <w:highlight w:val="none"/>
              </w:rPr>
            </w:pPr>
          </w:p>
        </w:tc>
        <w:tc>
          <w:tcPr>
            <w:tcW w:w="1701" w:type="dxa"/>
            <w:noWrap w:val="0"/>
            <w:vAlign w:val="center"/>
          </w:tcPr>
          <w:p>
            <w:pPr>
              <w:jc w:val="center"/>
              <w:rPr>
                <w:rFonts w:hint="eastAsia" w:ascii="宋体" w:hAnsi="宋体" w:eastAsia="宋体" w:cs="宋体"/>
                <w:color w:val="auto"/>
                <w:sz w:val="21"/>
                <w:szCs w:val="21"/>
                <w:highlight w:val="none"/>
              </w:rPr>
            </w:pPr>
          </w:p>
        </w:tc>
        <w:tc>
          <w:tcPr>
            <w:tcW w:w="1418" w:type="dxa"/>
            <w:noWrap w:val="0"/>
            <w:vAlign w:val="center"/>
          </w:tcPr>
          <w:p>
            <w:pPr>
              <w:jc w:val="center"/>
              <w:rPr>
                <w:rFonts w:hint="eastAsia" w:ascii="宋体" w:hAnsi="宋体" w:eastAsia="宋体" w:cs="宋体"/>
                <w:color w:val="auto"/>
                <w:sz w:val="21"/>
                <w:szCs w:val="21"/>
                <w:highlight w:val="none"/>
              </w:rPr>
            </w:pPr>
          </w:p>
        </w:tc>
        <w:tc>
          <w:tcPr>
            <w:tcW w:w="1559" w:type="dxa"/>
            <w:noWrap w:val="0"/>
            <w:vAlign w:val="center"/>
          </w:tcPr>
          <w:p>
            <w:pPr>
              <w:jc w:val="center"/>
              <w:rPr>
                <w:rFonts w:hint="eastAsia" w:ascii="宋体" w:hAnsi="宋体" w:eastAsia="宋体" w:cs="宋体"/>
                <w:color w:val="auto"/>
                <w:sz w:val="21"/>
                <w:szCs w:val="21"/>
                <w:highlight w:val="none"/>
              </w:rPr>
            </w:pPr>
          </w:p>
        </w:tc>
        <w:tc>
          <w:tcPr>
            <w:tcW w:w="992" w:type="dxa"/>
            <w:noWrap w:val="0"/>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1418" w:type="dxa"/>
            <w:noWrap w:val="0"/>
            <w:vAlign w:val="center"/>
          </w:tcPr>
          <w:p>
            <w:pPr>
              <w:jc w:val="center"/>
              <w:rPr>
                <w:rFonts w:hint="eastAsia" w:ascii="宋体" w:hAnsi="宋体" w:eastAsia="宋体" w:cs="宋体"/>
                <w:color w:val="auto"/>
                <w:sz w:val="21"/>
                <w:szCs w:val="21"/>
                <w:highlight w:val="none"/>
              </w:rPr>
            </w:pPr>
          </w:p>
        </w:tc>
        <w:tc>
          <w:tcPr>
            <w:tcW w:w="1275" w:type="dxa"/>
            <w:noWrap w:val="0"/>
            <w:vAlign w:val="center"/>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518" w:type="dxa"/>
            <w:gridSpan w:val="2"/>
            <w:vMerge w:val="restart"/>
            <w:noWrap w:val="0"/>
            <w:vAlign w:val="center"/>
          </w:tcPr>
          <w:p>
            <w:pPr>
              <w:jc w:val="center"/>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val="en-US" w:eastAsia="zh-CN"/>
              </w:rPr>
              <w:t>响应</w:t>
            </w:r>
            <w:r>
              <w:rPr>
                <w:rFonts w:hint="eastAsia" w:ascii="宋体" w:hAnsi="宋体" w:eastAsia="宋体" w:cs="宋体"/>
                <w:b/>
                <w:color w:val="auto"/>
                <w:sz w:val="21"/>
                <w:szCs w:val="21"/>
                <w:highlight w:val="none"/>
              </w:rPr>
              <w:t>总价（元）</w:t>
            </w:r>
          </w:p>
        </w:tc>
        <w:tc>
          <w:tcPr>
            <w:tcW w:w="6662" w:type="dxa"/>
            <w:gridSpan w:val="5"/>
            <w:noWrap w:val="0"/>
            <w:vAlign w:val="center"/>
          </w:tcPr>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518" w:type="dxa"/>
            <w:gridSpan w:val="2"/>
            <w:vMerge w:val="continue"/>
            <w:noWrap w:val="0"/>
            <w:vAlign w:val="center"/>
          </w:tcPr>
          <w:p>
            <w:pPr>
              <w:rPr>
                <w:rFonts w:hint="eastAsia" w:ascii="宋体" w:hAnsi="宋体" w:eastAsia="宋体" w:cs="宋体"/>
                <w:b/>
                <w:color w:val="auto"/>
                <w:sz w:val="21"/>
                <w:szCs w:val="21"/>
                <w:highlight w:val="none"/>
              </w:rPr>
            </w:pPr>
          </w:p>
        </w:tc>
        <w:tc>
          <w:tcPr>
            <w:tcW w:w="6662" w:type="dxa"/>
            <w:gridSpan w:val="5"/>
            <w:noWrap w:val="0"/>
            <w:vAlign w:val="center"/>
          </w:tcPr>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大写:</w:t>
            </w:r>
          </w:p>
        </w:tc>
      </w:tr>
    </w:tbl>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1、本表格的“</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总价”应与初次报价一览表的“</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rPr>
        <w:t>总价”一致。</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2、此表在不改变表式的情况下，可自行制作。</w:t>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供应商名称</w:t>
      </w:r>
      <w:r>
        <w:rPr>
          <w:rFonts w:hint="eastAsia" w:ascii="宋体" w:hAnsi="宋体" w:eastAsia="宋体" w:cs="宋体"/>
          <w:color w:val="auto"/>
          <w:sz w:val="21"/>
          <w:szCs w:val="21"/>
          <w:highlight w:val="none"/>
          <w:lang w:eastAsia="zh-CN"/>
        </w:rPr>
        <w:t>（CA签章）：</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日      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14</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物业管理服务费详细预算</w:t>
      </w:r>
    </w:p>
    <w:p>
      <w:p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项目</w:t>
      </w:r>
      <w:r>
        <w:rPr>
          <w:rFonts w:hint="eastAsia" w:ascii="宋体" w:hAnsi="宋体" w:eastAsia="宋体" w:cs="宋体"/>
          <w:color w:val="auto"/>
          <w:highlight w:val="none"/>
          <w:lang w:val="en-US" w:eastAsia="zh-CN"/>
        </w:rPr>
        <w:t>名称</w:t>
      </w:r>
      <w:r>
        <w:rPr>
          <w:rFonts w:hint="eastAsia" w:ascii="宋体" w:hAnsi="宋体" w:eastAsia="宋体" w:cs="宋体"/>
          <w:color w:val="auto"/>
          <w:highlight w:val="none"/>
          <w:lang w:eastAsia="zh-CN"/>
        </w:rPr>
        <w:t>：</w:t>
      </w:r>
      <w:r>
        <w:rPr>
          <w:rFonts w:hint="eastAsia" w:ascii="宋体" w:hAnsi="宋体" w:cs="宋体"/>
          <w:color w:val="auto"/>
          <w:highlight w:val="none"/>
          <w:u w:val="single"/>
          <w:lang w:eastAsia="zh-CN"/>
        </w:rPr>
        <w:t>北仑残疾人联合会办公楼物业管理</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eastAsia="zh-CN"/>
        </w:rPr>
        <w:t>项目编号：</w:t>
      </w:r>
      <w:r>
        <w:rPr>
          <w:rFonts w:hint="eastAsia" w:ascii="宋体" w:hAnsi="宋体" w:cs="宋体"/>
          <w:color w:val="auto"/>
          <w:highlight w:val="none"/>
          <w:u w:val="single"/>
          <w:lang w:eastAsia="zh-CN"/>
        </w:rPr>
        <w:t>BLZFCG2022065</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（内容及格式自拟）</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说明：</w:t>
      </w:r>
      <w:r>
        <w:rPr>
          <w:rFonts w:hint="eastAsia" w:ascii="宋体" w:hAnsi="宋体" w:eastAsia="宋体" w:cs="宋体"/>
          <w:color w:val="auto"/>
          <w:highlight w:val="none"/>
        </w:rPr>
        <w:t>本表具体内容由各供应商根据</w:t>
      </w:r>
      <w:r>
        <w:rPr>
          <w:rFonts w:hint="eastAsia" w:ascii="宋体" w:hAnsi="宋体" w:cs="宋体"/>
          <w:color w:val="auto"/>
          <w:highlight w:val="none"/>
          <w:lang w:eastAsia="zh-CN"/>
        </w:rPr>
        <w:t>采购文件</w:t>
      </w:r>
      <w:r>
        <w:rPr>
          <w:rFonts w:hint="eastAsia" w:ascii="宋体" w:hAnsi="宋体" w:eastAsia="宋体" w:cs="宋体"/>
          <w:color w:val="auto"/>
          <w:highlight w:val="none"/>
        </w:rPr>
        <w:t>第</w:t>
      </w:r>
      <w:r>
        <w:rPr>
          <w:rFonts w:hint="eastAsia" w:ascii="宋体" w:hAnsi="宋体" w:cs="宋体"/>
          <w:color w:val="auto"/>
          <w:highlight w:val="none"/>
          <w:lang w:val="en-US" w:eastAsia="zh-CN"/>
        </w:rPr>
        <w:t>四</w:t>
      </w:r>
      <w:r>
        <w:rPr>
          <w:rFonts w:hint="eastAsia" w:ascii="宋体" w:hAnsi="宋体" w:eastAsia="宋体" w:cs="宋体"/>
          <w:color w:val="auto"/>
          <w:highlight w:val="none"/>
        </w:rPr>
        <w:t>部分内容自制，</w:t>
      </w:r>
      <w:r>
        <w:rPr>
          <w:rFonts w:hint="eastAsia" w:ascii="宋体" w:hAnsi="宋体" w:eastAsia="宋体" w:cs="宋体"/>
          <w:color w:val="auto"/>
          <w:highlight w:val="none"/>
        </w:rPr>
        <w:t>但</w:t>
      </w:r>
      <w:r>
        <w:rPr>
          <w:rFonts w:hint="eastAsia" w:ascii="宋体" w:hAnsi="宋体" w:eastAsia="宋体" w:cs="宋体"/>
          <w:color w:val="auto"/>
          <w:highlight w:val="none"/>
        </w:rPr>
        <w:t>必须有物业管理服务费的总价，且物业管理服务费的总价必须与初次报价一览表中的响应总价一致，否则为无效响应。</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eastAsia="宋体" w:cs="宋体"/>
          <w:color w:val="auto"/>
          <w:highlight w:val="none"/>
          <w:lang w:eastAsia="zh-CN"/>
        </w:rPr>
      </w:pPr>
      <w:r>
        <w:rPr>
          <w:rFonts w:hint="eastAsia" w:ascii="宋体" w:hAnsi="宋体" w:cs="宋体"/>
          <w:color w:val="auto"/>
          <w:highlight w:val="none"/>
          <w:lang w:eastAsia="zh-CN"/>
        </w:rPr>
        <w:t>供应商名称</w:t>
      </w:r>
      <w:r>
        <w:rPr>
          <w:rFonts w:hint="eastAsia" w:ascii="宋体" w:hAnsi="宋体" w:eastAsia="宋体" w:cs="宋体"/>
          <w:color w:val="auto"/>
          <w:highlight w:val="none"/>
          <w:lang w:eastAsia="zh-CN"/>
        </w:rPr>
        <w:t>（CA签章）：</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p>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日      期：</w:t>
      </w:r>
      <w:r>
        <w:rPr>
          <w:rFonts w:hint="eastAsia" w:ascii="宋体" w:hAnsi="宋体" w:eastAsia="宋体" w:cs="宋体"/>
          <w:color w:val="auto"/>
          <w:highlight w:val="none"/>
          <w:u w:val="single"/>
          <w:lang w:eastAsia="zh-CN"/>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lang w:eastAsia="zh-CN"/>
        </w:rPr>
        <w:t xml:space="preserve">         </w:t>
      </w:r>
    </w:p>
    <w:p>
      <w:pPr>
        <w:spacing w:line="360" w:lineRule="auto"/>
        <w:rPr>
          <w:rFonts w:hint="eastAsia" w:ascii="宋体" w:hAnsi="宋体" w:eastAsia="宋体" w:cs="宋体"/>
          <w:color w:val="auto"/>
          <w:highlight w:val="none"/>
          <w:lang w:eastAsia="zh-CN"/>
        </w:rPr>
      </w:pPr>
    </w:p>
    <w:p>
      <w:pPr>
        <w:spacing w:line="360" w:lineRule="auto"/>
        <w:rPr>
          <w:rFonts w:hint="eastAsia" w:ascii="宋体" w:hAnsi="宋体"/>
          <w:color w:val="auto"/>
          <w:highlight w:val="none"/>
        </w:rPr>
      </w:pPr>
      <w:r>
        <w:rPr>
          <w:rFonts w:ascii="宋体" w:hAnsi="宋体"/>
          <w:color w:val="auto"/>
          <w:highlight w:val="none"/>
        </w:rPr>
        <w:br w:type="page"/>
      </w:r>
      <w:r>
        <w:rPr>
          <w:rFonts w:hint="eastAsia" w:ascii="宋体" w:hAnsi="宋体"/>
          <w:color w:val="auto"/>
          <w:highlight w:val="none"/>
        </w:rPr>
        <w:t>格式</w:t>
      </w:r>
      <w:r>
        <w:rPr>
          <w:rFonts w:hint="eastAsia" w:ascii="宋体" w:hAnsi="宋体"/>
          <w:color w:val="auto"/>
          <w:highlight w:val="none"/>
          <w:lang w:val="en-US" w:eastAsia="zh-CN"/>
        </w:rPr>
        <w:t>15</w:t>
      </w:r>
      <w:r>
        <w:rPr>
          <w:rFonts w:hint="eastAsia" w:ascii="宋体" w:hAnsi="宋体"/>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469" w:afterLines="150" w:line="360" w:lineRule="auto"/>
        <w:jc w:val="center"/>
        <w:textAlignment w:val="auto"/>
        <w:rPr>
          <w:rFonts w:hint="eastAsia" w:eastAsia="黑体"/>
          <w:color w:val="auto"/>
          <w:spacing w:val="20"/>
          <w:sz w:val="36"/>
          <w:szCs w:val="32"/>
          <w:highlight w:val="none"/>
        </w:rPr>
      </w:pPr>
      <w:r>
        <w:rPr>
          <w:rFonts w:hint="eastAsia" w:eastAsia="黑体"/>
          <w:color w:val="auto"/>
          <w:spacing w:val="20"/>
          <w:sz w:val="36"/>
          <w:szCs w:val="32"/>
          <w:highlight w:val="none"/>
        </w:rPr>
        <w:t>政府采购统计基础信息表</w:t>
      </w:r>
    </w:p>
    <w:p>
      <w:pPr>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项目</w:t>
      </w:r>
      <w:r>
        <w:rPr>
          <w:rFonts w:hint="eastAsia" w:ascii="宋体" w:hAnsi="宋体" w:eastAsia="宋体" w:cs="宋体"/>
          <w:color w:val="auto"/>
          <w:sz w:val="21"/>
          <w:szCs w:val="21"/>
          <w:highlight w:val="none"/>
          <w:lang w:val="en-US" w:eastAsia="zh-CN"/>
        </w:rPr>
        <w:t>名称</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u w:val="single"/>
          <w:lang w:eastAsia="zh-CN"/>
        </w:rPr>
        <w:t>北仑残疾人联合会办公楼物业管理</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eastAsia="zh-CN"/>
        </w:rPr>
        <w:t>项目编号：</w:t>
      </w:r>
      <w:r>
        <w:rPr>
          <w:rFonts w:hint="eastAsia" w:ascii="宋体" w:hAnsi="宋体" w:cs="宋体"/>
          <w:color w:val="auto"/>
          <w:sz w:val="21"/>
          <w:szCs w:val="21"/>
          <w:highlight w:val="none"/>
          <w:u w:val="single"/>
          <w:lang w:eastAsia="zh-CN"/>
        </w:rPr>
        <w:t>BLZFCG2022065</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highlight w:val="none"/>
          <w:u w:val="none"/>
          <w:lang w:val="en-US" w:eastAsia="zh-CN"/>
        </w:rPr>
        <w:t xml:space="preserve">                                    标项：</w:t>
      </w:r>
      <w:r>
        <w:rPr>
          <w:rFonts w:hint="eastAsia" w:ascii="宋体" w:hAnsi="宋体" w:eastAsia="宋体" w:cs="宋体"/>
          <w:color w:val="auto"/>
          <w:highlight w:val="none"/>
          <w:u w:val="single"/>
          <w:lang w:val="en-US" w:eastAsia="zh-CN"/>
        </w:rPr>
        <w:t xml:space="preserve">          </w:t>
      </w:r>
    </w:p>
    <w:tbl>
      <w:tblPr>
        <w:tblStyle w:val="8"/>
        <w:tblW w:w="91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56"/>
        <w:gridCol w:w="5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投标单位名称</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是否国内企业</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是否宁波企业</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企业划分标准类型（大型、中型、小型、微型）</w:t>
            </w:r>
          </w:p>
        </w:tc>
        <w:tc>
          <w:tcPr>
            <w:tcW w:w="5190" w:type="dxa"/>
            <w:noWrap w:val="0"/>
            <w:vAlign w:val="center"/>
          </w:tcPr>
          <w:p>
            <w:pP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提供的货物是否本企业制造</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货物原产地是否是中国境内</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货物原产地是否是宁波</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提供的货物是否是认证的节能产品</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提供的货物是否是认证的环境标志产品</w:t>
            </w:r>
          </w:p>
        </w:tc>
        <w:tc>
          <w:tcPr>
            <w:tcW w:w="519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956" w:type="dxa"/>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承担的服务是否本企业提供</w:t>
            </w:r>
          </w:p>
        </w:tc>
        <w:tc>
          <w:tcPr>
            <w:tcW w:w="5190" w:type="dxa"/>
            <w:noWrap w:val="0"/>
            <w:vAlign w:val="center"/>
          </w:tcPr>
          <w:p>
            <w:pPr>
              <w:rPr>
                <w:rFonts w:hint="eastAsia" w:ascii="宋体" w:hAnsi="宋体" w:eastAsia="宋体" w:cs="宋体"/>
                <w:color w:val="auto"/>
                <w:sz w:val="21"/>
                <w:szCs w:val="21"/>
                <w:highlight w:val="none"/>
              </w:rPr>
            </w:pPr>
          </w:p>
        </w:tc>
      </w:tr>
    </w:tbl>
    <w:p>
      <w:pPr>
        <w:spacing w:line="360" w:lineRule="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说明</w:t>
      </w:r>
      <w:r>
        <w:rPr>
          <w:rFonts w:hint="eastAsia" w:ascii="宋体" w:hAnsi="宋体" w:eastAsia="宋体" w:cs="宋体"/>
          <w:b/>
          <w:bCs/>
          <w:color w:val="auto"/>
          <w:sz w:val="21"/>
          <w:szCs w:val="21"/>
          <w:highlight w:val="none"/>
          <w:lang w:eastAsia="zh-CN"/>
        </w:rPr>
        <w:t>：</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、企业划分标准，按照（工信部联企业[2011]300号）文件的规定。</w:t>
      </w: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p>
    <w:p>
      <w:pPr>
        <w:spacing w:line="36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供应商名称</w:t>
      </w:r>
      <w:r>
        <w:rPr>
          <w:rFonts w:hint="eastAsia" w:ascii="宋体" w:hAnsi="宋体" w:eastAsia="宋体" w:cs="宋体"/>
          <w:color w:val="auto"/>
          <w:sz w:val="21"/>
          <w:szCs w:val="21"/>
          <w:highlight w:val="none"/>
          <w:lang w:eastAsia="zh-CN"/>
        </w:rPr>
        <w:t>（CA签章）：</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p>
    <w:p>
      <w:pPr>
        <w:spacing w:line="360" w:lineRule="auto"/>
        <w:rPr>
          <w:rFonts w:hint="eastAsia" w:ascii="宋体" w:hAnsi="宋体" w:eastAsia="宋体" w:cs="宋体"/>
          <w:color w:val="auto"/>
          <w:sz w:val="21"/>
          <w:szCs w:val="21"/>
          <w:highlight w:val="none"/>
          <w:u w:val="single"/>
          <w:lang w:eastAsia="zh-CN"/>
        </w:rPr>
      </w:pPr>
      <w:r>
        <w:rPr>
          <w:rFonts w:hint="eastAsia" w:ascii="宋体" w:hAnsi="宋体" w:eastAsia="宋体" w:cs="宋体"/>
          <w:color w:val="auto"/>
          <w:sz w:val="21"/>
          <w:szCs w:val="21"/>
          <w:highlight w:val="none"/>
          <w:lang w:eastAsia="zh-CN"/>
        </w:rPr>
        <w:t>日      期：</w:t>
      </w:r>
      <w:r>
        <w:rPr>
          <w:rFonts w:hint="eastAsia" w:ascii="宋体" w:hAnsi="宋体" w:eastAsia="宋体" w:cs="宋体"/>
          <w:color w:val="auto"/>
          <w:sz w:val="21"/>
          <w:szCs w:val="21"/>
          <w:highlight w:val="none"/>
          <w:u w:val="single"/>
          <w:lang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 xml:space="preserve">         </w:t>
      </w:r>
    </w:p>
    <w:p>
      <w:pPr>
        <w:spacing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469" w:beforeLines="150" w:after="625" w:afterLines="200" w:line="240" w:lineRule="auto"/>
        <w:jc w:val="center"/>
        <w:textAlignment w:val="auto"/>
        <w:rPr>
          <w:rFonts w:hint="eastAsia" w:ascii="宋体" w:hAnsi="宋体"/>
          <w:b/>
          <w:bCs/>
          <w:color w:val="auto"/>
          <w:sz w:val="36"/>
          <w:szCs w:val="36"/>
          <w:highlight w:val="none"/>
        </w:rPr>
      </w:pPr>
      <w:r>
        <w:rPr>
          <w:rFonts w:ascii="宋体" w:hAnsi="宋体"/>
          <w:b/>
          <w:bCs/>
          <w:color w:val="auto"/>
          <w:sz w:val="36"/>
          <w:szCs w:val="36"/>
          <w:highlight w:val="none"/>
        </w:rPr>
        <w:br w:type="page"/>
      </w:r>
      <w:r>
        <w:rPr>
          <w:rFonts w:hint="eastAsia" w:ascii="宋体" w:hAnsi="宋体"/>
          <w:b/>
          <w:bCs/>
          <w:color w:val="auto"/>
          <w:sz w:val="36"/>
          <w:szCs w:val="36"/>
          <w:highlight w:val="none"/>
        </w:rPr>
        <w:t>第</w:t>
      </w:r>
      <w:r>
        <w:rPr>
          <w:rFonts w:hint="eastAsia" w:ascii="宋体" w:hAnsi="宋体"/>
          <w:b/>
          <w:bCs/>
          <w:color w:val="auto"/>
          <w:sz w:val="36"/>
          <w:szCs w:val="36"/>
          <w:highlight w:val="none"/>
          <w:lang w:val="en-US" w:eastAsia="zh-CN"/>
        </w:rPr>
        <w:t>七</w:t>
      </w:r>
      <w:r>
        <w:rPr>
          <w:rFonts w:hint="eastAsia" w:ascii="宋体" w:hAnsi="宋体"/>
          <w:b/>
          <w:bCs/>
          <w:color w:val="auto"/>
          <w:sz w:val="36"/>
          <w:szCs w:val="36"/>
          <w:highlight w:val="none"/>
        </w:rPr>
        <w:t>部分  评审办法及评分标准</w:t>
      </w:r>
    </w:p>
    <w:p>
      <w:pPr>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w:t>
      </w:r>
      <w:r>
        <w:rPr>
          <w:rFonts w:hint="eastAsia" w:ascii="宋体" w:hAnsi="宋体"/>
          <w:b/>
          <w:bCs/>
          <w:color w:val="auto"/>
          <w:sz w:val="21"/>
          <w:szCs w:val="21"/>
          <w:highlight w:val="none"/>
          <w:lang w:eastAsia="zh-CN"/>
        </w:rPr>
        <w:t>、评审</w:t>
      </w:r>
      <w:r>
        <w:rPr>
          <w:rFonts w:hint="eastAsia" w:ascii="宋体" w:hAnsi="宋体"/>
          <w:b/>
          <w:bCs/>
          <w:color w:val="auto"/>
          <w:sz w:val="21"/>
          <w:szCs w:val="21"/>
          <w:highlight w:val="none"/>
        </w:rPr>
        <w:t>原则</w:t>
      </w:r>
    </w:p>
    <w:p>
      <w:pPr>
        <w:spacing w:line="360" w:lineRule="auto"/>
        <w:rPr>
          <w:rFonts w:hint="eastAsia" w:ascii="宋体" w:hAnsi="宋体"/>
          <w:b w:val="0"/>
          <w:bCs w:val="0"/>
          <w:color w:val="auto"/>
          <w:sz w:val="21"/>
          <w:szCs w:val="21"/>
          <w:highlight w:val="none"/>
        </w:rPr>
      </w:pPr>
      <w:r>
        <w:rPr>
          <w:rFonts w:hint="eastAsia" w:ascii="宋体" w:hAnsi="宋体"/>
          <w:b w:val="0"/>
          <w:bCs w:val="0"/>
          <w:color w:val="auto"/>
          <w:sz w:val="21"/>
          <w:szCs w:val="21"/>
          <w:highlight w:val="none"/>
        </w:rPr>
        <w:t>评</w:t>
      </w:r>
      <w:r>
        <w:rPr>
          <w:rFonts w:hint="eastAsia" w:ascii="宋体" w:hAnsi="宋体"/>
          <w:b w:val="0"/>
          <w:bCs w:val="0"/>
          <w:color w:val="auto"/>
          <w:sz w:val="21"/>
          <w:szCs w:val="21"/>
          <w:highlight w:val="none"/>
          <w:lang w:val="en-US" w:eastAsia="zh-CN"/>
        </w:rPr>
        <w:t>审</w:t>
      </w:r>
      <w:r>
        <w:rPr>
          <w:rFonts w:hint="eastAsia" w:ascii="宋体" w:hAnsi="宋体"/>
          <w:b w:val="0"/>
          <w:bCs w:val="0"/>
          <w:color w:val="auto"/>
          <w:sz w:val="21"/>
          <w:szCs w:val="21"/>
          <w:highlight w:val="none"/>
        </w:rPr>
        <w:t>活动遵循公平、公正、客观的原则，按</w:t>
      </w:r>
      <w:r>
        <w:rPr>
          <w:rFonts w:hint="eastAsia" w:ascii="宋体" w:hAnsi="宋体"/>
          <w:b w:val="0"/>
          <w:bCs w:val="0"/>
          <w:color w:val="auto"/>
          <w:sz w:val="21"/>
          <w:szCs w:val="21"/>
          <w:highlight w:val="none"/>
          <w:lang w:eastAsia="zh-CN"/>
        </w:rPr>
        <w:t>采购文件</w:t>
      </w:r>
      <w:r>
        <w:rPr>
          <w:rFonts w:hint="eastAsia" w:ascii="宋体" w:hAnsi="宋体"/>
          <w:b w:val="0"/>
          <w:bCs w:val="0"/>
          <w:color w:val="auto"/>
          <w:sz w:val="21"/>
          <w:szCs w:val="21"/>
          <w:highlight w:val="none"/>
        </w:rPr>
        <w:t>中规定的</w:t>
      </w:r>
      <w:r>
        <w:rPr>
          <w:rFonts w:hint="eastAsia" w:ascii="宋体" w:hAnsi="宋体"/>
          <w:b w:val="0"/>
          <w:bCs w:val="0"/>
          <w:color w:val="auto"/>
          <w:sz w:val="21"/>
          <w:szCs w:val="21"/>
          <w:highlight w:val="none"/>
          <w:lang w:eastAsia="zh-CN"/>
        </w:rPr>
        <w:t>评审</w:t>
      </w:r>
      <w:r>
        <w:rPr>
          <w:rFonts w:hint="eastAsia" w:ascii="宋体" w:hAnsi="宋体"/>
          <w:b w:val="0"/>
          <w:bCs w:val="0"/>
          <w:color w:val="auto"/>
          <w:sz w:val="21"/>
          <w:szCs w:val="21"/>
          <w:highlight w:val="none"/>
        </w:rPr>
        <w:t>方法和标准进行。</w:t>
      </w:r>
    </w:p>
    <w:p>
      <w:pPr>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w:t>
      </w:r>
      <w:r>
        <w:rPr>
          <w:rFonts w:hint="eastAsia" w:ascii="宋体" w:hAnsi="宋体"/>
          <w:b/>
          <w:bCs/>
          <w:color w:val="auto"/>
          <w:sz w:val="21"/>
          <w:szCs w:val="21"/>
          <w:highlight w:val="none"/>
          <w:lang w:eastAsia="zh-CN"/>
        </w:rPr>
        <w:t>、评审</w:t>
      </w:r>
      <w:r>
        <w:rPr>
          <w:rFonts w:hint="eastAsia" w:ascii="宋体" w:hAnsi="宋体"/>
          <w:b/>
          <w:bCs/>
          <w:color w:val="auto"/>
          <w:sz w:val="21"/>
          <w:szCs w:val="21"/>
          <w:highlight w:val="none"/>
        </w:rPr>
        <w:t>办法</w:t>
      </w:r>
    </w:p>
    <w:p>
      <w:pPr>
        <w:spacing w:line="360" w:lineRule="auto"/>
        <w:rPr>
          <w:rFonts w:hint="eastAsia" w:ascii="宋体" w:hAnsi="宋体"/>
          <w:color w:val="auto"/>
          <w:sz w:val="21"/>
          <w:szCs w:val="21"/>
          <w:highlight w:val="none"/>
        </w:rPr>
      </w:pPr>
      <w:r>
        <w:rPr>
          <w:rFonts w:hint="eastAsia" w:ascii="宋体" w:hAnsi="宋体"/>
          <w:color w:val="auto"/>
          <w:sz w:val="21"/>
          <w:szCs w:val="21"/>
          <w:highlight w:val="none"/>
        </w:rPr>
        <w:t>本次</w:t>
      </w:r>
      <w:r>
        <w:rPr>
          <w:rFonts w:hint="eastAsia" w:ascii="宋体" w:hAnsi="宋体"/>
          <w:color w:val="auto"/>
          <w:sz w:val="21"/>
          <w:szCs w:val="21"/>
          <w:highlight w:val="none"/>
          <w:lang w:val="en-US" w:eastAsia="zh-CN"/>
        </w:rPr>
        <w:t>采购</w:t>
      </w:r>
      <w:r>
        <w:rPr>
          <w:rFonts w:hint="eastAsia" w:ascii="宋体" w:hAnsi="宋体"/>
          <w:color w:val="auto"/>
          <w:sz w:val="21"/>
          <w:szCs w:val="21"/>
          <w:highlight w:val="none"/>
        </w:rPr>
        <w:t>采用综合评分法。</w:t>
      </w:r>
    </w:p>
    <w:p>
      <w:pPr>
        <w:spacing w:line="360" w:lineRule="auto"/>
        <w:rPr>
          <w:rFonts w:hint="eastAsia" w:ascii="宋体" w:hAnsi="宋体" w:eastAsia="宋体"/>
          <w:b/>
          <w:bCs/>
          <w:color w:val="auto"/>
          <w:sz w:val="21"/>
          <w:szCs w:val="21"/>
          <w:highlight w:val="none"/>
          <w:lang w:eastAsia="zh-CN"/>
        </w:rPr>
      </w:pPr>
      <w:r>
        <w:rPr>
          <w:rFonts w:hint="eastAsia" w:ascii="宋体" w:hAnsi="宋体"/>
          <w:b/>
          <w:bCs/>
          <w:color w:val="auto"/>
          <w:sz w:val="21"/>
          <w:szCs w:val="21"/>
          <w:highlight w:val="none"/>
        </w:rPr>
        <w:t>3</w:t>
      </w:r>
      <w:r>
        <w:rPr>
          <w:rFonts w:hint="eastAsia" w:ascii="宋体" w:hAnsi="宋体"/>
          <w:b/>
          <w:bCs/>
          <w:color w:val="auto"/>
          <w:sz w:val="21"/>
          <w:szCs w:val="21"/>
          <w:highlight w:val="none"/>
          <w:lang w:eastAsia="zh-CN"/>
        </w:rPr>
        <w:t>、评审委员会</w:t>
      </w:r>
    </w:p>
    <w:p>
      <w:pPr>
        <w:spacing w:line="360" w:lineRule="auto"/>
        <w:rPr>
          <w:rFonts w:hint="eastAsia" w:ascii="宋体" w:hAnsi="宋体"/>
          <w:b w:val="0"/>
          <w:bCs w:val="0"/>
          <w:color w:val="auto"/>
          <w:sz w:val="21"/>
          <w:szCs w:val="21"/>
          <w:highlight w:val="none"/>
          <w:lang w:val="en-US" w:eastAsia="zh-CN"/>
        </w:rPr>
      </w:pPr>
      <w:r>
        <w:rPr>
          <w:rFonts w:hint="eastAsia" w:ascii="宋体" w:hAnsi="宋体"/>
          <w:b w:val="0"/>
          <w:bCs w:val="0"/>
          <w:color w:val="auto"/>
          <w:sz w:val="21"/>
          <w:szCs w:val="21"/>
          <w:highlight w:val="none"/>
          <w:lang w:val="en-US" w:eastAsia="zh-CN"/>
        </w:rPr>
        <w:t>采购人和采购代理机构根据采购项目的内容特点按照规定组建评审委员会（磋商小组）。</w:t>
      </w:r>
    </w:p>
    <w:p>
      <w:pPr>
        <w:spacing w:line="360" w:lineRule="auto"/>
        <w:rPr>
          <w:rFonts w:hint="eastAsia" w:ascii="宋体" w:hAnsi="宋体"/>
          <w:b w:val="0"/>
          <w:bCs w:val="0"/>
          <w:color w:val="auto"/>
          <w:sz w:val="21"/>
          <w:szCs w:val="21"/>
          <w:highlight w:val="none"/>
          <w:lang w:val="en-US" w:eastAsia="zh-CN"/>
        </w:rPr>
      </w:pPr>
      <w:r>
        <w:rPr>
          <w:rFonts w:hint="eastAsia" w:ascii="宋体" w:hAnsi="宋体"/>
          <w:b w:val="0"/>
          <w:bCs w:val="0"/>
          <w:color w:val="auto"/>
          <w:sz w:val="21"/>
          <w:szCs w:val="21"/>
          <w:highlight w:val="none"/>
          <w:lang w:val="en-US" w:eastAsia="zh-CN"/>
        </w:rPr>
        <w:t>评审委员会（磋商小组）由采购人代表和评审专家组成，成员人数为3人以上单数，其中评审专家不少于成员总数的三分之二。</w:t>
      </w:r>
    </w:p>
    <w:p>
      <w:pPr>
        <w:spacing w:line="360" w:lineRule="auto"/>
        <w:rPr>
          <w:rFonts w:hint="eastAsia" w:ascii="宋体" w:hAnsi="宋体" w:eastAsia="宋体"/>
          <w:b/>
          <w:bCs/>
          <w:color w:val="auto"/>
          <w:sz w:val="21"/>
          <w:szCs w:val="21"/>
          <w:highlight w:val="none"/>
          <w:lang w:eastAsia="zh-CN"/>
        </w:rPr>
      </w:pPr>
      <w:r>
        <w:rPr>
          <w:rFonts w:hint="eastAsia" w:ascii="宋体" w:hAnsi="宋体"/>
          <w:b/>
          <w:bCs/>
          <w:color w:val="auto"/>
          <w:sz w:val="21"/>
          <w:szCs w:val="21"/>
          <w:highlight w:val="none"/>
          <w:lang w:val="en-US" w:eastAsia="zh-CN"/>
        </w:rPr>
        <w:t>4</w:t>
      </w:r>
      <w:r>
        <w:rPr>
          <w:rFonts w:hint="eastAsia" w:ascii="宋体" w:hAnsi="宋体"/>
          <w:b/>
          <w:bCs/>
          <w:color w:val="auto"/>
          <w:sz w:val="21"/>
          <w:szCs w:val="21"/>
          <w:highlight w:val="none"/>
          <w:lang w:eastAsia="zh-CN"/>
        </w:rPr>
        <w:t>、</w:t>
      </w:r>
      <w:r>
        <w:rPr>
          <w:rFonts w:hint="eastAsia" w:ascii="宋体" w:hAnsi="宋体"/>
          <w:b/>
          <w:bCs/>
          <w:color w:val="auto"/>
          <w:sz w:val="21"/>
          <w:szCs w:val="21"/>
          <w:highlight w:val="none"/>
          <w:lang w:val="en-US" w:eastAsia="zh-CN"/>
        </w:rPr>
        <w:t>磋商及</w:t>
      </w:r>
      <w:r>
        <w:rPr>
          <w:rFonts w:hint="eastAsia" w:ascii="宋体" w:hAnsi="宋体"/>
          <w:b/>
          <w:bCs/>
          <w:color w:val="auto"/>
          <w:sz w:val="21"/>
          <w:szCs w:val="21"/>
          <w:highlight w:val="none"/>
          <w:lang w:eastAsia="zh-CN"/>
        </w:rPr>
        <w:t>评审</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4.1资格文件审查</w:t>
      </w:r>
    </w:p>
    <w:p>
      <w:pPr>
        <w:spacing w:line="360" w:lineRule="auto"/>
        <w:rPr>
          <w:rFonts w:hint="eastAsia" w:ascii="宋体" w:hAnsi="宋体"/>
          <w:color w:val="auto"/>
          <w:highlight w:val="none"/>
        </w:rPr>
      </w:pPr>
      <w:r>
        <w:rPr>
          <w:rFonts w:hint="eastAsia" w:ascii="宋体" w:hAnsi="宋体"/>
          <w:color w:val="auto"/>
          <w:highlight w:val="none"/>
        </w:rPr>
        <w:t>磋商响应文件开启后，</w:t>
      </w:r>
      <w:r>
        <w:rPr>
          <w:rFonts w:hint="eastAsia" w:ascii="宋体" w:hAnsi="宋体"/>
          <w:b w:val="0"/>
          <w:bCs w:val="0"/>
          <w:color w:val="auto"/>
          <w:sz w:val="21"/>
          <w:szCs w:val="21"/>
          <w:highlight w:val="none"/>
          <w:lang w:val="en-US" w:eastAsia="zh-CN"/>
        </w:rPr>
        <w:t>评审委员会（磋商小组）</w:t>
      </w:r>
      <w:r>
        <w:rPr>
          <w:rFonts w:hint="eastAsia" w:ascii="宋体" w:hAnsi="宋体"/>
          <w:color w:val="auto"/>
          <w:highlight w:val="none"/>
        </w:rPr>
        <w:t>按照</w:t>
      </w:r>
      <w:r>
        <w:rPr>
          <w:rFonts w:hint="eastAsia" w:ascii="宋体" w:hAnsi="宋体"/>
          <w:color w:val="auto"/>
          <w:highlight w:val="none"/>
          <w:lang w:eastAsia="zh-CN"/>
        </w:rPr>
        <w:t>采购文件</w:t>
      </w:r>
      <w:r>
        <w:rPr>
          <w:rFonts w:hint="eastAsia" w:ascii="宋体" w:hAnsi="宋体"/>
          <w:color w:val="auto"/>
          <w:highlight w:val="none"/>
        </w:rPr>
        <w:t>的规定对</w:t>
      </w:r>
      <w:r>
        <w:rPr>
          <w:rFonts w:hint="eastAsia" w:ascii="宋体" w:hAnsi="宋体"/>
          <w:color w:val="auto"/>
          <w:highlight w:val="none"/>
          <w:lang w:eastAsia="zh-CN"/>
        </w:rPr>
        <w:t>供应商</w:t>
      </w:r>
      <w:r>
        <w:rPr>
          <w:rFonts w:hint="eastAsia" w:ascii="宋体" w:hAnsi="宋体"/>
          <w:color w:val="auto"/>
          <w:highlight w:val="none"/>
        </w:rPr>
        <w:t>的资格</w:t>
      </w:r>
      <w:r>
        <w:rPr>
          <w:rFonts w:hint="eastAsia" w:ascii="宋体" w:hAnsi="宋体"/>
          <w:color w:val="auto"/>
          <w:highlight w:val="none"/>
          <w:lang w:val="en-US" w:eastAsia="zh-CN"/>
        </w:rPr>
        <w:t>证明</w:t>
      </w:r>
      <w:r>
        <w:rPr>
          <w:rFonts w:hint="eastAsia" w:ascii="宋体" w:hAnsi="宋体"/>
          <w:color w:val="auto"/>
          <w:highlight w:val="none"/>
        </w:rPr>
        <w:t>文件进行审查，以确定投标供应商是否具备</w:t>
      </w:r>
      <w:r>
        <w:rPr>
          <w:rFonts w:hint="eastAsia" w:ascii="宋体" w:hAnsi="宋体"/>
          <w:color w:val="auto"/>
          <w:highlight w:val="none"/>
          <w:lang w:val="en-US" w:eastAsia="zh-CN"/>
        </w:rPr>
        <w:t>磋商</w:t>
      </w:r>
      <w:r>
        <w:rPr>
          <w:rFonts w:hint="eastAsia" w:ascii="宋体" w:hAnsi="宋体"/>
          <w:color w:val="auto"/>
          <w:highlight w:val="none"/>
        </w:rPr>
        <w:t>资格。</w:t>
      </w:r>
    </w:p>
    <w:p>
      <w:pPr>
        <w:spacing w:line="360" w:lineRule="auto"/>
        <w:rPr>
          <w:rFonts w:hint="eastAsia" w:ascii="宋体" w:hAnsi="宋体"/>
          <w:color w:val="auto"/>
          <w:highlight w:val="none"/>
        </w:rPr>
      </w:pPr>
      <w:r>
        <w:rPr>
          <w:rFonts w:hint="eastAsia" w:ascii="宋体" w:hAnsi="宋体"/>
          <w:color w:val="auto"/>
          <w:highlight w:val="none"/>
        </w:rPr>
        <w:t>审查内容包括</w:t>
      </w:r>
      <w:r>
        <w:rPr>
          <w:rFonts w:hint="eastAsia" w:ascii="宋体" w:hAnsi="宋体"/>
          <w:color w:val="auto"/>
          <w:highlight w:val="none"/>
          <w:lang w:eastAsia="zh-CN"/>
        </w:rPr>
        <w:t>供应商</w:t>
      </w:r>
      <w:r>
        <w:rPr>
          <w:rFonts w:hint="eastAsia" w:ascii="宋体" w:hAnsi="宋体"/>
          <w:color w:val="auto"/>
          <w:highlight w:val="none"/>
        </w:rPr>
        <w:t>提供的资格证明材料是否齐全规范，</w:t>
      </w:r>
      <w:r>
        <w:rPr>
          <w:rFonts w:hint="eastAsia" w:ascii="宋体" w:hAnsi="宋体"/>
          <w:color w:val="auto"/>
          <w:highlight w:val="none"/>
          <w:lang w:eastAsia="zh-CN"/>
        </w:rPr>
        <w:t>供应商</w:t>
      </w:r>
      <w:r>
        <w:rPr>
          <w:rFonts w:hint="eastAsia" w:ascii="宋体" w:hAnsi="宋体"/>
          <w:color w:val="auto"/>
          <w:highlight w:val="none"/>
        </w:rPr>
        <w:t>资格、信用信息等是否满足</w:t>
      </w:r>
      <w:r>
        <w:rPr>
          <w:rFonts w:hint="eastAsia" w:ascii="宋体" w:hAnsi="宋体"/>
          <w:color w:val="auto"/>
          <w:highlight w:val="none"/>
          <w:lang w:eastAsia="zh-CN"/>
        </w:rPr>
        <w:t>采购文件</w:t>
      </w:r>
      <w:r>
        <w:rPr>
          <w:rFonts w:hint="eastAsia" w:ascii="宋体" w:hAnsi="宋体"/>
          <w:color w:val="auto"/>
          <w:highlight w:val="none"/>
        </w:rPr>
        <w:t>的要求。审查不合格的</w:t>
      </w:r>
      <w:r>
        <w:rPr>
          <w:rFonts w:hint="eastAsia" w:ascii="宋体" w:hAnsi="宋体"/>
          <w:color w:val="auto"/>
          <w:highlight w:val="none"/>
          <w:lang w:eastAsia="zh-CN"/>
        </w:rPr>
        <w:t>供应商</w:t>
      </w:r>
      <w:r>
        <w:rPr>
          <w:rFonts w:hint="eastAsia" w:ascii="宋体" w:hAnsi="宋体"/>
          <w:color w:val="auto"/>
          <w:highlight w:val="none"/>
        </w:rPr>
        <w:t>，不进入技术商务文件评审。</w:t>
      </w:r>
      <w:r>
        <w:rPr>
          <w:rFonts w:hint="eastAsia" w:ascii="宋体" w:hAnsi="宋体"/>
          <w:color w:val="auto"/>
          <w:highlight w:val="none"/>
        </w:rPr>
        <w:t>（具体见本部分无效</w:t>
      </w:r>
      <w:r>
        <w:rPr>
          <w:rFonts w:hint="eastAsia" w:ascii="宋体" w:hAnsi="宋体"/>
          <w:color w:val="auto"/>
          <w:highlight w:val="none"/>
          <w:lang w:val="en-US" w:eastAsia="zh-CN"/>
        </w:rPr>
        <w:t>响应</w:t>
      </w:r>
      <w:r>
        <w:rPr>
          <w:rFonts w:hint="eastAsia" w:ascii="宋体" w:hAnsi="宋体"/>
          <w:color w:val="auto"/>
          <w:highlight w:val="none"/>
        </w:rPr>
        <w:t>的认定）</w:t>
      </w:r>
    </w:p>
    <w:p>
      <w:pPr>
        <w:spacing w:line="360" w:lineRule="auto"/>
        <w:rPr>
          <w:rFonts w:hint="default"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4.2磋商及技术商务文件评审</w:t>
      </w:r>
    </w:p>
    <w:p>
      <w:pPr>
        <w:spacing w:line="360" w:lineRule="auto"/>
        <w:rPr>
          <w:rFonts w:hint="eastAsia" w:ascii="宋体" w:hAnsi="宋体"/>
          <w:color w:val="auto"/>
          <w:highlight w:val="none"/>
        </w:rPr>
      </w:pPr>
      <w:r>
        <w:rPr>
          <w:rFonts w:hint="eastAsia" w:ascii="宋体" w:hAnsi="宋体"/>
          <w:color w:val="auto"/>
          <w:highlight w:val="none"/>
          <w:lang w:val="en-US" w:eastAsia="zh-CN"/>
        </w:rPr>
        <w:t>4.2.1</w:t>
      </w:r>
      <w:r>
        <w:rPr>
          <w:rFonts w:hint="eastAsia" w:ascii="宋体" w:hAnsi="宋体"/>
          <w:color w:val="auto"/>
          <w:highlight w:val="none"/>
        </w:rPr>
        <w:t>技术商务文件符合性审查</w:t>
      </w:r>
    </w:p>
    <w:p>
      <w:pPr>
        <w:spacing w:line="360" w:lineRule="auto"/>
        <w:rPr>
          <w:rFonts w:hint="eastAsia" w:ascii="宋体" w:hAnsi="宋体"/>
          <w:color w:val="auto"/>
          <w:highlight w:val="none"/>
        </w:rPr>
      </w:pPr>
      <w:r>
        <w:rPr>
          <w:rFonts w:hint="eastAsia" w:ascii="宋体" w:hAnsi="宋体"/>
          <w:color w:val="auto"/>
          <w:highlight w:val="none"/>
        </w:rPr>
        <w:t>资格审查通过后，</w:t>
      </w:r>
      <w:r>
        <w:rPr>
          <w:rFonts w:hint="eastAsia" w:ascii="宋体" w:hAnsi="宋体"/>
          <w:color w:val="auto"/>
          <w:highlight w:val="none"/>
          <w:lang w:eastAsia="zh-CN"/>
        </w:rPr>
        <w:t>评审委员会</w:t>
      </w:r>
      <w:r>
        <w:rPr>
          <w:rFonts w:hint="eastAsia" w:ascii="宋体" w:hAnsi="宋体"/>
          <w:color w:val="auto"/>
          <w:highlight w:val="none"/>
        </w:rPr>
        <w:t>依据</w:t>
      </w:r>
      <w:r>
        <w:rPr>
          <w:rFonts w:hint="eastAsia" w:ascii="宋体" w:hAnsi="宋体"/>
          <w:color w:val="auto"/>
          <w:highlight w:val="none"/>
          <w:lang w:eastAsia="zh-CN"/>
        </w:rPr>
        <w:t>采购文件</w:t>
      </w:r>
      <w:r>
        <w:rPr>
          <w:rFonts w:hint="eastAsia" w:ascii="宋体" w:hAnsi="宋体"/>
          <w:color w:val="auto"/>
          <w:highlight w:val="none"/>
        </w:rPr>
        <w:t>的规定，对</w:t>
      </w:r>
      <w:r>
        <w:rPr>
          <w:rFonts w:hint="eastAsia" w:ascii="宋体" w:hAnsi="宋体"/>
          <w:color w:val="auto"/>
          <w:highlight w:val="none"/>
          <w:lang w:eastAsia="zh-CN"/>
        </w:rPr>
        <w:t>供应商</w:t>
      </w:r>
      <w:r>
        <w:rPr>
          <w:rFonts w:hint="eastAsia" w:ascii="宋体" w:hAnsi="宋体"/>
          <w:color w:val="auto"/>
          <w:highlight w:val="none"/>
        </w:rPr>
        <w:t>的技术商务文件的有效性、完整性和对</w:t>
      </w:r>
      <w:r>
        <w:rPr>
          <w:rFonts w:hint="eastAsia" w:ascii="宋体" w:hAnsi="宋体"/>
          <w:color w:val="auto"/>
          <w:highlight w:val="none"/>
          <w:lang w:eastAsia="zh-CN"/>
        </w:rPr>
        <w:t>采购文件</w:t>
      </w:r>
      <w:r>
        <w:rPr>
          <w:rFonts w:hint="eastAsia" w:ascii="宋体" w:hAnsi="宋体"/>
          <w:color w:val="auto"/>
          <w:highlight w:val="none"/>
        </w:rPr>
        <w:t>的响应程度进行审查，以确定</w:t>
      </w:r>
      <w:r>
        <w:rPr>
          <w:rFonts w:hint="eastAsia" w:ascii="宋体" w:hAnsi="宋体"/>
          <w:color w:val="auto"/>
          <w:highlight w:val="none"/>
          <w:lang w:val="en-US" w:eastAsia="zh-CN"/>
        </w:rPr>
        <w:t>供应商</w:t>
      </w:r>
      <w:r>
        <w:rPr>
          <w:rFonts w:hint="eastAsia" w:ascii="宋体" w:hAnsi="宋体"/>
          <w:color w:val="auto"/>
          <w:highlight w:val="none"/>
        </w:rPr>
        <w:t>是否对</w:t>
      </w:r>
      <w:r>
        <w:rPr>
          <w:rFonts w:hint="eastAsia" w:ascii="宋体" w:hAnsi="宋体"/>
          <w:color w:val="auto"/>
          <w:highlight w:val="none"/>
          <w:lang w:eastAsia="zh-CN"/>
        </w:rPr>
        <w:t>采购文件</w:t>
      </w:r>
      <w:r>
        <w:rPr>
          <w:rFonts w:hint="eastAsia" w:ascii="宋体" w:hAnsi="宋体"/>
          <w:color w:val="auto"/>
          <w:highlight w:val="none"/>
        </w:rPr>
        <w:t>的实质性要求作出响应。</w:t>
      </w:r>
    </w:p>
    <w:p>
      <w:pPr>
        <w:spacing w:line="360" w:lineRule="auto"/>
        <w:rPr>
          <w:rFonts w:hint="eastAsia" w:ascii="宋体" w:hAnsi="宋体"/>
          <w:color w:val="auto"/>
          <w:highlight w:val="none"/>
        </w:rPr>
      </w:pPr>
      <w:r>
        <w:rPr>
          <w:rFonts w:hint="eastAsia" w:ascii="宋体" w:hAnsi="宋体"/>
          <w:color w:val="auto"/>
          <w:highlight w:val="none"/>
        </w:rPr>
        <w:t>审查内容包括技术商务文件是否完整、文件签署是否齐全等，还包括投标文件是否对</w:t>
      </w:r>
      <w:r>
        <w:rPr>
          <w:rFonts w:hint="eastAsia" w:ascii="宋体" w:hAnsi="宋体"/>
          <w:color w:val="auto"/>
          <w:highlight w:val="none"/>
          <w:lang w:eastAsia="zh-CN"/>
        </w:rPr>
        <w:t>采购文件</w:t>
      </w:r>
      <w:r>
        <w:rPr>
          <w:rFonts w:hint="eastAsia" w:ascii="宋体" w:hAnsi="宋体"/>
          <w:color w:val="auto"/>
          <w:highlight w:val="none"/>
        </w:rPr>
        <w:t>提出的所有实质性要求和条件作出响应，有无重大偏差；如有重大偏差者，作无效</w:t>
      </w:r>
      <w:r>
        <w:rPr>
          <w:rFonts w:hint="eastAsia" w:ascii="宋体" w:hAnsi="宋体"/>
          <w:color w:val="auto"/>
          <w:highlight w:val="none"/>
          <w:lang w:val="en-US" w:eastAsia="zh-CN"/>
        </w:rPr>
        <w:t>响应</w:t>
      </w:r>
      <w:r>
        <w:rPr>
          <w:rFonts w:hint="eastAsia" w:ascii="宋体" w:hAnsi="宋体"/>
          <w:color w:val="auto"/>
          <w:highlight w:val="none"/>
        </w:rPr>
        <w:t>处理，不再进入后续程序。</w:t>
      </w:r>
      <w:r>
        <w:rPr>
          <w:rFonts w:hint="eastAsia" w:ascii="宋体" w:hAnsi="宋体"/>
          <w:color w:val="auto"/>
          <w:highlight w:val="none"/>
        </w:rPr>
        <w:t>（具体见本部分无效</w:t>
      </w:r>
      <w:r>
        <w:rPr>
          <w:rFonts w:hint="eastAsia" w:ascii="宋体" w:hAnsi="宋体"/>
          <w:color w:val="auto"/>
          <w:highlight w:val="none"/>
          <w:lang w:val="en-US" w:eastAsia="zh-CN"/>
        </w:rPr>
        <w:t>响应</w:t>
      </w:r>
      <w:r>
        <w:rPr>
          <w:rFonts w:hint="eastAsia" w:ascii="宋体" w:hAnsi="宋体"/>
          <w:color w:val="auto"/>
          <w:highlight w:val="none"/>
        </w:rPr>
        <w:t>的认定）</w:t>
      </w:r>
    </w:p>
    <w:p>
      <w:pPr>
        <w:spacing w:line="360" w:lineRule="auto"/>
        <w:rPr>
          <w:rFonts w:hint="default" w:ascii="宋体" w:hAnsi="宋体"/>
          <w:color w:val="auto"/>
          <w:highlight w:val="none"/>
          <w:lang w:val="en-US" w:eastAsia="zh-CN"/>
        </w:rPr>
      </w:pPr>
      <w:r>
        <w:rPr>
          <w:rFonts w:hint="eastAsia" w:ascii="宋体" w:hAnsi="宋体"/>
          <w:color w:val="auto"/>
          <w:highlight w:val="none"/>
          <w:lang w:val="en-US" w:eastAsia="zh-CN"/>
        </w:rPr>
        <w:t>4.2.2磋商</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磋商小组将与实质性响应磋商文件要求的供应商进行磋商。磋商小组所有成员集中与单一供应商分别进行磋商，并给予所有参加磋商的供应商平等的磋商机会。</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4.2.3技术商务文件详细评审</w:t>
      </w:r>
    </w:p>
    <w:p>
      <w:pPr>
        <w:spacing w:line="360" w:lineRule="auto"/>
        <w:rPr>
          <w:rFonts w:hint="eastAsia" w:ascii="宋体" w:hAnsi="宋体" w:eastAsia="宋体"/>
          <w:color w:val="auto"/>
          <w:highlight w:val="none"/>
          <w:lang w:eastAsia="zh-CN"/>
        </w:rPr>
      </w:pPr>
      <w:r>
        <w:rPr>
          <w:rFonts w:hint="eastAsia" w:ascii="宋体" w:hAnsi="宋体"/>
          <w:color w:val="auto"/>
          <w:highlight w:val="none"/>
          <w:lang w:eastAsia="zh-CN"/>
        </w:rPr>
        <w:t>评审委员会</w:t>
      </w:r>
      <w:r>
        <w:rPr>
          <w:rFonts w:hint="eastAsia" w:ascii="宋体" w:hAnsi="宋体"/>
          <w:color w:val="auto"/>
          <w:highlight w:val="none"/>
        </w:rPr>
        <w:t>对具备实质性响应的</w:t>
      </w:r>
      <w:r>
        <w:rPr>
          <w:rFonts w:hint="eastAsia" w:ascii="宋体" w:hAnsi="宋体"/>
          <w:color w:val="auto"/>
          <w:highlight w:val="none"/>
        </w:rPr>
        <w:t>技术商务文件</w:t>
      </w:r>
      <w:r>
        <w:rPr>
          <w:rFonts w:hint="eastAsia" w:ascii="宋体" w:hAnsi="宋体"/>
          <w:color w:val="auto"/>
          <w:highlight w:val="none"/>
        </w:rPr>
        <w:t>进行</w:t>
      </w:r>
      <w:r>
        <w:rPr>
          <w:rFonts w:hint="eastAsia" w:ascii="宋体" w:hAnsi="宋体"/>
          <w:color w:val="auto"/>
          <w:highlight w:val="none"/>
          <w:lang w:val="en-US" w:eastAsia="zh-CN"/>
        </w:rPr>
        <w:t>进一步</w:t>
      </w:r>
      <w:r>
        <w:rPr>
          <w:rFonts w:hint="eastAsia" w:ascii="宋体" w:hAnsi="宋体"/>
          <w:color w:val="auto"/>
          <w:highlight w:val="none"/>
        </w:rPr>
        <w:t>评估和比较</w:t>
      </w:r>
      <w:r>
        <w:rPr>
          <w:rFonts w:hint="eastAsia" w:ascii="宋体" w:hAnsi="宋体"/>
          <w:color w:val="auto"/>
          <w:highlight w:val="none"/>
          <w:lang w:eastAsia="zh-CN"/>
        </w:rPr>
        <w:t>。</w:t>
      </w:r>
    </w:p>
    <w:p>
      <w:pPr>
        <w:spacing w:line="360" w:lineRule="auto"/>
        <w:rPr>
          <w:rFonts w:hint="eastAsia" w:ascii="宋体" w:hAnsi="宋体"/>
          <w:color w:val="auto"/>
          <w:highlight w:val="none"/>
        </w:rPr>
      </w:pPr>
      <w:r>
        <w:rPr>
          <w:rFonts w:hint="eastAsia" w:ascii="宋体" w:hAnsi="宋体"/>
          <w:color w:val="auto"/>
          <w:highlight w:val="none"/>
          <w:lang w:eastAsia="zh-CN"/>
        </w:rPr>
        <w:t>评审委员会</w:t>
      </w:r>
      <w:r>
        <w:rPr>
          <w:rFonts w:hint="eastAsia" w:ascii="宋体" w:hAnsi="宋体"/>
          <w:color w:val="auto"/>
          <w:highlight w:val="none"/>
        </w:rPr>
        <w:t>成员根据</w:t>
      </w:r>
      <w:r>
        <w:rPr>
          <w:rFonts w:hint="eastAsia" w:ascii="宋体" w:hAnsi="宋体"/>
          <w:color w:val="auto"/>
          <w:highlight w:val="none"/>
          <w:lang w:eastAsia="zh-CN"/>
        </w:rPr>
        <w:t>供应商</w:t>
      </w:r>
      <w:r>
        <w:rPr>
          <w:rFonts w:hint="eastAsia" w:ascii="宋体" w:hAnsi="宋体"/>
          <w:color w:val="auto"/>
          <w:highlight w:val="none"/>
        </w:rPr>
        <w:t>的技术商务文件</w:t>
      </w:r>
      <w:r>
        <w:rPr>
          <w:rFonts w:hint="eastAsia" w:ascii="宋体" w:hAnsi="宋体"/>
          <w:color w:val="auto"/>
          <w:highlight w:val="none"/>
          <w:lang w:eastAsia="zh-CN"/>
        </w:rPr>
        <w:t>、</w:t>
      </w:r>
      <w:r>
        <w:rPr>
          <w:rFonts w:hint="eastAsia" w:ascii="宋体" w:hAnsi="宋体"/>
          <w:color w:val="auto"/>
          <w:highlight w:val="none"/>
        </w:rPr>
        <w:t>相关澄清文件</w:t>
      </w:r>
      <w:r>
        <w:rPr>
          <w:rFonts w:hint="eastAsia" w:ascii="宋体" w:hAnsi="宋体"/>
          <w:color w:val="auto"/>
          <w:highlight w:val="none"/>
          <w:lang w:val="en-US" w:eastAsia="zh-CN"/>
        </w:rPr>
        <w:t>及新提交的响应文件</w:t>
      </w:r>
      <w:r>
        <w:rPr>
          <w:rFonts w:hint="eastAsia" w:ascii="宋体" w:hAnsi="宋体"/>
          <w:color w:val="auto"/>
          <w:highlight w:val="none"/>
          <w:lang w:eastAsia="zh-CN"/>
        </w:rPr>
        <w:t>，</w:t>
      </w:r>
      <w:r>
        <w:rPr>
          <w:rFonts w:hint="eastAsia" w:ascii="宋体" w:hAnsi="宋体"/>
          <w:color w:val="auto"/>
          <w:highlight w:val="none"/>
        </w:rPr>
        <w:t>按照评分标准表</w:t>
      </w:r>
      <w:r>
        <w:rPr>
          <w:rFonts w:hint="eastAsia" w:ascii="宋体" w:hAnsi="宋体"/>
          <w:color w:val="auto"/>
          <w:highlight w:val="none"/>
        </w:rPr>
        <w:t>（具体见本部分评分标准表）</w:t>
      </w:r>
      <w:r>
        <w:rPr>
          <w:rFonts w:hint="eastAsia" w:ascii="宋体" w:hAnsi="宋体"/>
          <w:color w:val="auto"/>
          <w:highlight w:val="none"/>
        </w:rPr>
        <w:t>对各</w:t>
      </w:r>
      <w:r>
        <w:rPr>
          <w:rFonts w:hint="eastAsia" w:ascii="宋体" w:hAnsi="宋体"/>
          <w:color w:val="auto"/>
          <w:highlight w:val="none"/>
          <w:lang w:eastAsia="zh-CN"/>
        </w:rPr>
        <w:t>供应商</w:t>
      </w:r>
      <w:r>
        <w:rPr>
          <w:rFonts w:hint="eastAsia" w:ascii="宋体" w:hAnsi="宋体"/>
          <w:color w:val="auto"/>
          <w:highlight w:val="none"/>
        </w:rPr>
        <w:t>技术商务</w:t>
      </w:r>
      <w:r>
        <w:rPr>
          <w:rFonts w:hint="eastAsia" w:ascii="宋体" w:hAnsi="宋体"/>
          <w:color w:val="auto"/>
          <w:highlight w:val="none"/>
          <w:lang w:val="en-US" w:eastAsia="zh-CN"/>
        </w:rPr>
        <w:t>文件</w:t>
      </w:r>
      <w:r>
        <w:rPr>
          <w:rFonts w:hint="eastAsia" w:ascii="宋体" w:hAnsi="宋体"/>
          <w:color w:val="auto"/>
          <w:highlight w:val="none"/>
        </w:rPr>
        <w:t>进行打分。</w:t>
      </w:r>
    </w:p>
    <w:p>
      <w:pPr>
        <w:spacing w:line="360" w:lineRule="auto"/>
        <w:rPr>
          <w:rFonts w:hint="eastAsia" w:ascii="宋体" w:hAnsi="宋体"/>
          <w:color w:val="auto"/>
          <w:highlight w:val="none"/>
        </w:rPr>
      </w:pPr>
      <w:r>
        <w:rPr>
          <w:rFonts w:hint="eastAsia" w:ascii="宋体" w:hAnsi="宋体"/>
          <w:color w:val="auto"/>
          <w:highlight w:val="none"/>
          <w:lang w:eastAsia="zh-CN"/>
        </w:rPr>
        <w:t>评审委员会</w:t>
      </w:r>
      <w:r>
        <w:rPr>
          <w:rFonts w:hint="eastAsia" w:ascii="宋体" w:hAnsi="宋体"/>
          <w:color w:val="auto"/>
          <w:highlight w:val="none"/>
        </w:rPr>
        <w:t>成员打分采用记名方式，统计时汇总每一细项每位</w:t>
      </w:r>
      <w:r>
        <w:rPr>
          <w:rFonts w:hint="eastAsia" w:ascii="宋体" w:hAnsi="宋体"/>
          <w:color w:val="auto"/>
          <w:highlight w:val="none"/>
          <w:lang w:eastAsia="zh-CN"/>
        </w:rPr>
        <w:t>评审委员会</w:t>
      </w:r>
      <w:r>
        <w:rPr>
          <w:rFonts w:hint="eastAsia" w:ascii="宋体" w:hAnsi="宋体"/>
          <w:color w:val="auto"/>
          <w:highlight w:val="none"/>
        </w:rPr>
        <w:t>成员的评分，取算术平均分（小数点后保留二位小数，四舍五入）。</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4.3报价文件评审</w:t>
      </w:r>
    </w:p>
    <w:p>
      <w:pPr>
        <w:spacing w:line="360" w:lineRule="auto"/>
        <w:rPr>
          <w:rFonts w:hint="eastAsia" w:ascii="宋体" w:hAnsi="宋体"/>
          <w:color w:val="auto"/>
          <w:highlight w:val="none"/>
        </w:rPr>
      </w:pPr>
      <w:r>
        <w:rPr>
          <w:rFonts w:hint="eastAsia" w:ascii="宋体" w:hAnsi="宋体"/>
          <w:color w:val="auto"/>
          <w:highlight w:val="none"/>
          <w:lang w:val="en-US" w:eastAsia="zh-CN"/>
        </w:rPr>
        <w:t>4.3.1报价文件</w:t>
      </w:r>
      <w:r>
        <w:rPr>
          <w:rFonts w:hint="eastAsia" w:ascii="宋体" w:hAnsi="宋体"/>
          <w:color w:val="auto"/>
          <w:highlight w:val="none"/>
        </w:rPr>
        <w:t>符合性审查</w:t>
      </w:r>
    </w:p>
    <w:p>
      <w:pPr>
        <w:spacing w:line="360" w:lineRule="auto"/>
        <w:rPr>
          <w:rFonts w:hint="eastAsia" w:ascii="宋体" w:hAnsi="宋体"/>
          <w:color w:val="auto"/>
          <w:highlight w:val="none"/>
        </w:rPr>
      </w:pPr>
      <w:r>
        <w:rPr>
          <w:rFonts w:hint="eastAsia" w:ascii="宋体" w:hAnsi="宋体"/>
          <w:color w:val="auto"/>
          <w:highlight w:val="none"/>
          <w:lang w:val="en-US" w:eastAsia="zh-CN"/>
        </w:rPr>
        <w:t>磋商结束后，</w:t>
      </w:r>
      <w:r>
        <w:rPr>
          <w:rFonts w:hint="eastAsia" w:ascii="宋体" w:hAnsi="宋体"/>
          <w:color w:val="auto"/>
          <w:highlight w:val="none"/>
          <w:lang w:eastAsia="zh-CN"/>
        </w:rPr>
        <w:t>评审委员会</w:t>
      </w:r>
      <w:r>
        <w:rPr>
          <w:rFonts w:hint="eastAsia" w:ascii="宋体" w:hAnsi="宋体"/>
          <w:color w:val="auto"/>
          <w:highlight w:val="none"/>
        </w:rPr>
        <w:t>对</w:t>
      </w:r>
      <w:r>
        <w:rPr>
          <w:rFonts w:hint="eastAsia" w:ascii="宋体" w:hAnsi="宋体"/>
          <w:color w:val="auto"/>
          <w:highlight w:val="none"/>
          <w:lang w:eastAsia="zh-CN"/>
        </w:rPr>
        <w:t>供应商</w:t>
      </w:r>
      <w:r>
        <w:rPr>
          <w:rFonts w:hint="eastAsia" w:ascii="宋体" w:hAnsi="宋体"/>
          <w:color w:val="auto"/>
          <w:highlight w:val="none"/>
        </w:rPr>
        <w:t>的</w:t>
      </w:r>
      <w:r>
        <w:rPr>
          <w:rFonts w:hint="eastAsia" w:ascii="宋体" w:hAnsi="宋体"/>
          <w:color w:val="auto"/>
          <w:highlight w:val="none"/>
          <w:lang w:val="en-US" w:eastAsia="zh-CN"/>
        </w:rPr>
        <w:t>报价</w:t>
      </w:r>
      <w:r>
        <w:rPr>
          <w:rFonts w:hint="eastAsia" w:ascii="宋体" w:hAnsi="宋体"/>
          <w:color w:val="auto"/>
          <w:highlight w:val="none"/>
        </w:rPr>
        <w:t>文件的有效性、完整性和对</w:t>
      </w:r>
      <w:r>
        <w:rPr>
          <w:rFonts w:hint="eastAsia" w:ascii="宋体" w:hAnsi="宋体"/>
          <w:color w:val="auto"/>
          <w:highlight w:val="none"/>
          <w:lang w:eastAsia="zh-CN"/>
        </w:rPr>
        <w:t>采购文件</w:t>
      </w:r>
      <w:r>
        <w:rPr>
          <w:rFonts w:hint="eastAsia" w:ascii="宋体" w:hAnsi="宋体"/>
          <w:color w:val="auto"/>
          <w:highlight w:val="none"/>
        </w:rPr>
        <w:t>的响应程度进行审查，以确定是否对</w:t>
      </w:r>
      <w:r>
        <w:rPr>
          <w:rFonts w:hint="eastAsia" w:ascii="宋体" w:hAnsi="宋体"/>
          <w:color w:val="auto"/>
          <w:highlight w:val="none"/>
          <w:lang w:eastAsia="zh-CN"/>
        </w:rPr>
        <w:t>采购文件</w:t>
      </w:r>
      <w:r>
        <w:rPr>
          <w:rFonts w:hint="eastAsia" w:ascii="宋体" w:hAnsi="宋体"/>
          <w:color w:val="auto"/>
          <w:highlight w:val="none"/>
        </w:rPr>
        <w:t>的实质性要求作出响应。</w:t>
      </w:r>
    </w:p>
    <w:p>
      <w:pPr>
        <w:spacing w:line="360" w:lineRule="auto"/>
        <w:rPr>
          <w:rFonts w:hint="eastAsia" w:ascii="宋体" w:hAnsi="宋体"/>
          <w:color w:val="auto"/>
          <w:highlight w:val="none"/>
        </w:rPr>
      </w:pPr>
      <w:r>
        <w:rPr>
          <w:rFonts w:hint="eastAsia" w:ascii="宋体" w:hAnsi="宋体"/>
          <w:color w:val="auto"/>
          <w:highlight w:val="none"/>
        </w:rPr>
        <w:t>审查内容包括</w:t>
      </w:r>
      <w:r>
        <w:rPr>
          <w:rFonts w:hint="eastAsia" w:ascii="宋体" w:hAnsi="宋体"/>
          <w:color w:val="auto"/>
          <w:highlight w:val="none"/>
          <w:lang w:val="en-US" w:eastAsia="zh-CN"/>
        </w:rPr>
        <w:t>报价</w:t>
      </w:r>
      <w:r>
        <w:rPr>
          <w:rFonts w:hint="eastAsia" w:ascii="宋体" w:hAnsi="宋体"/>
          <w:color w:val="auto"/>
          <w:highlight w:val="none"/>
        </w:rPr>
        <w:t>文件是否完整、文件签署是否齐全</w:t>
      </w:r>
      <w:r>
        <w:rPr>
          <w:rFonts w:hint="eastAsia" w:ascii="宋体" w:hAnsi="宋体"/>
          <w:color w:val="auto"/>
          <w:highlight w:val="none"/>
          <w:lang w:eastAsia="zh-CN"/>
        </w:rPr>
        <w:t>，</w:t>
      </w:r>
      <w:r>
        <w:rPr>
          <w:rFonts w:hint="eastAsia" w:ascii="宋体" w:hAnsi="宋体"/>
          <w:color w:val="auto"/>
          <w:highlight w:val="none"/>
          <w:lang w:val="en-US" w:eastAsia="zh-CN"/>
        </w:rPr>
        <w:t>报价是否超出采购预算或最高限价，响应</w:t>
      </w:r>
      <w:r>
        <w:rPr>
          <w:rFonts w:hint="eastAsia" w:ascii="宋体" w:hAnsi="宋体"/>
          <w:color w:val="auto"/>
          <w:highlight w:val="none"/>
        </w:rPr>
        <w:t>文件是否对</w:t>
      </w:r>
      <w:r>
        <w:rPr>
          <w:rFonts w:hint="eastAsia" w:ascii="宋体" w:hAnsi="宋体"/>
          <w:color w:val="auto"/>
          <w:highlight w:val="none"/>
          <w:lang w:eastAsia="zh-CN"/>
        </w:rPr>
        <w:t>采购文件</w:t>
      </w:r>
      <w:r>
        <w:rPr>
          <w:rFonts w:hint="eastAsia" w:ascii="宋体" w:hAnsi="宋体"/>
          <w:color w:val="auto"/>
          <w:highlight w:val="none"/>
        </w:rPr>
        <w:t>提出的实质性要求作出响应，有无重大偏差；如有重大偏差者，作无效</w:t>
      </w:r>
      <w:r>
        <w:rPr>
          <w:rFonts w:hint="eastAsia" w:ascii="宋体" w:hAnsi="宋体"/>
          <w:color w:val="auto"/>
          <w:highlight w:val="none"/>
          <w:lang w:val="en-US" w:eastAsia="zh-CN"/>
        </w:rPr>
        <w:t>响应</w:t>
      </w:r>
      <w:r>
        <w:rPr>
          <w:rFonts w:hint="eastAsia" w:ascii="宋体" w:hAnsi="宋体"/>
          <w:color w:val="auto"/>
          <w:highlight w:val="none"/>
        </w:rPr>
        <w:t>处理，不予进入详细评审</w:t>
      </w:r>
      <w:r>
        <w:rPr>
          <w:rFonts w:hint="eastAsia" w:ascii="宋体" w:hAnsi="宋体"/>
          <w:color w:val="auto"/>
          <w:highlight w:val="none"/>
        </w:rPr>
        <w:t>。</w:t>
      </w:r>
      <w:r>
        <w:rPr>
          <w:rFonts w:hint="eastAsia" w:ascii="宋体" w:hAnsi="宋体"/>
          <w:color w:val="auto"/>
          <w:highlight w:val="none"/>
        </w:rPr>
        <w:t>（具体见本部分无效</w:t>
      </w:r>
      <w:r>
        <w:rPr>
          <w:rFonts w:hint="eastAsia" w:ascii="宋体" w:hAnsi="宋体"/>
          <w:color w:val="auto"/>
          <w:highlight w:val="none"/>
          <w:lang w:val="en-US" w:eastAsia="zh-CN"/>
        </w:rPr>
        <w:t>响应</w:t>
      </w:r>
      <w:r>
        <w:rPr>
          <w:rFonts w:hint="eastAsia" w:ascii="宋体" w:hAnsi="宋体"/>
          <w:color w:val="auto"/>
          <w:highlight w:val="none"/>
        </w:rPr>
        <w:t>的认定）</w:t>
      </w:r>
    </w:p>
    <w:p>
      <w:pPr>
        <w:spacing w:line="360" w:lineRule="auto"/>
        <w:rPr>
          <w:rFonts w:hint="eastAsia" w:ascii="宋体" w:hAnsi="宋体"/>
          <w:color w:val="auto"/>
          <w:highlight w:val="none"/>
        </w:rPr>
      </w:pPr>
      <w:r>
        <w:rPr>
          <w:rFonts w:hint="eastAsia" w:ascii="宋体" w:hAnsi="宋体"/>
          <w:color w:val="auto"/>
          <w:highlight w:val="none"/>
          <w:lang w:val="en-US" w:eastAsia="zh-CN"/>
        </w:rPr>
        <w:t>4.3.2报价文件</w:t>
      </w:r>
      <w:r>
        <w:rPr>
          <w:rFonts w:hint="eastAsia" w:ascii="宋体" w:hAnsi="宋体"/>
          <w:color w:val="auto"/>
          <w:highlight w:val="none"/>
        </w:rPr>
        <w:t>详细评审</w:t>
      </w:r>
    </w:p>
    <w:p>
      <w:pPr>
        <w:spacing w:line="360" w:lineRule="auto"/>
        <w:rPr>
          <w:rFonts w:hint="eastAsia" w:ascii="宋体" w:hAnsi="宋体" w:eastAsia="宋体"/>
          <w:color w:val="auto"/>
          <w:highlight w:val="none"/>
          <w:lang w:eastAsia="zh-CN"/>
        </w:rPr>
      </w:pPr>
      <w:r>
        <w:rPr>
          <w:rFonts w:hint="eastAsia" w:ascii="宋体" w:hAnsi="宋体"/>
          <w:color w:val="auto"/>
          <w:highlight w:val="none"/>
          <w:lang w:eastAsia="zh-CN"/>
        </w:rPr>
        <w:t>评审委员会</w:t>
      </w:r>
      <w:r>
        <w:rPr>
          <w:rFonts w:hint="eastAsia" w:ascii="宋体" w:hAnsi="宋体"/>
          <w:color w:val="auto"/>
          <w:highlight w:val="none"/>
        </w:rPr>
        <w:t>对具备实质性响应的</w:t>
      </w:r>
      <w:r>
        <w:rPr>
          <w:rFonts w:hint="eastAsia" w:ascii="宋体" w:hAnsi="宋体"/>
          <w:color w:val="auto"/>
          <w:highlight w:val="none"/>
          <w:lang w:val="en-US" w:eastAsia="zh-CN"/>
        </w:rPr>
        <w:t>报价</w:t>
      </w:r>
      <w:r>
        <w:rPr>
          <w:rFonts w:hint="eastAsia" w:ascii="宋体" w:hAnsi="宋体"/>
          <w:color w:val="auto"/>
          <w:highlight w:val="none"/>
        </w:rPr>
        <w:t>文件</w:t>
      </w:r>
      <w:r>
        <w:rPr>
          <w:rFonts w:hint="eastAsia" w:ascii="宋体" w:hAnsi="宋体"/>
          <w:color w:val="auto"/>
          <w:highlight w:val="none"/>
        </w:rPr>
        <w:t>进行</w:t>
      </w:r>
      <w:r>
        <w:rPr>
          <w:rFonts w:hint="eastAsia" w:ascii="宋体" w:hAnsi="宋体"/>
          <w:color w:val="auto"/>
          <w:highlight w:val="none"/>
          <w:lang w:val="en-US" w:eastAsia="zh-CN"/>
        </w:rPr>
        <w:t>进一步评审</w:t>
      </w:r>
      <w:r>
        <w:rPr>
          <w:rFonts w:hint="eastAsia" w:ascii="宋体" w:hAnsi="宋体"/>
          <w:color w:val="auto"/>
          <w:highlight w:val="none"/>
          <w:lang w:eastAsia="zh-CN"/>
        </w:rPr>
        <w:t>。</w:t>
      </w:r>
    </w:p>
    <w:p>
      <w:pPr>
        <w:spacing w:line="360" w:lineRule="auto"/>
        <w:rPr>
          <w:rFonts w:hint="eastAsia" w:ascii="宋体" w:hAnsi="宋体"/>
          <w:color w:val="auto"/>
          <w:highlight w:val="none"/>
          <w:lang w:eastAsia="zh-CN"/>
        </w:rPr>
      </w:pPr>
      <w:r>
        <w:rPr>
          <w:rFonts w:hint="eastAsia" w:ascii="宋体" w:hAnsi="宋体"/>
          <w:color w:val="auto"/>
          <w:highlight w:val="none"/>
          <w:lang w:eastAsia="zh-CN"/>
        </w:rPr>
        <w:t>评审委员会</w:t>
      </w:r>
      <w:r>
        <w:rPr>
          <w:rFonts w:hint="eastAsia" w:ascii="宋体" w:hAnsi="宋体"/>
          <w:color w:val="auto"/>
          <w:highlight w:val="none"/>
        </w:rPr>
        <w:t>认为</w:t>
      </w:r>
      <w:r>
        <w:rPr>
          <w:rFonts w:hint="eastAsia" w:ascii="宋体" w:hAnsi="宋体"/>
          <w:color w:val="auto"/>
          <w:highlight w:val="none"/>
          <w:lang w:eastAsia="zh-CN"/>
        </w:rPr>
        <w:t>供应商</w:t>
      </w:r>
      <w:r>
        <w:rPr>
          <w:rFonts w:hint="eastAsia" w:ascii="宋体" w:hAnsi="宋体"/>
          <w:color w:val="auto"/>
          <w:highlight w:val="none"/>
        </w:rPr>
        <w:t>的报价明显低于其他通过符合性审查</w:t>
      </w:r>
      <w:r>
        <w:rPr>
          <w:rFonts w:hint="eastAsia" w:ascii="宋体" w:hAnsi="宋体"/>
          <w:color w:val="auto"/>
          <w:highlight w:val="none"/>
          <w:lang w:eastAsia="zh-CN"/>
        </w:rPr>
        <w:t>供应商</w:t>
      </w:r>
      <w:r>
        <w:rPr>
          <w:rFonts w:hint="eastAsia" w:ascii="宋体" w:hAnsi="宋体"/>
          <w:color w:val="auto"/>
          <w:highlight w:val="none"/>
        </w:rPr>
        <w:t>的报价，有可能影响产品质量或者不能诚信履约的，应当要求其在</w:t>
      </w:r>
      <w:r>
        <w:rPr>
          <w:rFonts w:hint="eastAsia" w:ascii="宋体" w:hAnsi="宋体"/>
          <w:color w:val="auto"/>
          <w:highlight w:val="none"/>
          <w:lang w:eastAsia="zh-CN"/>
        </w:rPr>
        <w:t>评审</w:t>
      </w:r>
      <w:r>
        <w:rPr>
          <w:rFonts w:hint="eastAsia" w:ascii="宋体" w:hAnsi="宋体"/>
          <w:color w:val="auto"/>
          <w:highlight w:val="none"/>
          <w:lang w:val="en-US" w:eastAsia="zh-CN"/>
        </w:rPr>
        <w:t>期间</w:t>
      </w:r>
      <w:r>
        <w:rPr>
          <w:rFonts w:hint="eastAsia" w:ascii="宋体" w:hAnsi="宋体"/>
          <w:color w:val="auto"/>
          <w:highlight w:val="none"/>
        </w:rPr>
        <w:t>合理的时间内提供书面说明，必要时提交相关证明材料，</w:t>
      </w:r>
      <w:r>
        <w:rPr>
          <w:rFonts w:hint="eastAsia" w:ascii="宋体" w:hAnsi="宋体"/>
          <w:color w:val="auto"/>
          <w:highlight w:val="none"/>
          <w:lang w:eastAsia="zh-CN"/>
        </w:rPr>
        <w:t>供应商</w:t>
      </w:r>
      <w:r>
        <w:rPr>
          <w:rFonts w:hint="eastAsia" w:ascii="宋体" w:hAnsi="宋体"/>
          <w:color w:val="auto"/>
          <w:highlight w:val="none"/>
        </w:rPr>
        <w:t>不能证明其报价合理性的，作无效</w:t>
      </w:r>
      <w:r>
        <w:rPr>
          <w:rFonts w:hint="eastAsia" w:ascii="宋体" w:hAnsi="宋体"/>
          <w:color w:val="auto"/>
          <w:highlight w:val="none"/>
          <w:lang w:val="en-US" w:eastAsia="zh-CN"/>
        </w:rPr>
        <w:t>响应</w:t>
      </w:r>
      <w:r>
        <w:rPr>
          <w:rFonts w:hint="eastAsia" w:ascii="宋体" w:hAnsi="宋体"/>
          <w:color w:val="auto"/>
          <w:highlight w:val="none"/>
        </w:rPr>
        <w:t>处理</w:t>
      </w:r>
      <w:r>
        <w:rPr>
          <w:rFonts w:hint="eastAsia" w:ascii="宋体" w:hAnsi="宋体"/>
          <w:color w:val="auto"/>
          <w:highlight w:val="none"/>
          <w:lang w:eastAsia="zh-CN"/>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4.3.3报价修正规则</w:t>
      </w:r>
    </w:p>
    <w:p>
      <w:pPr>
        <w:spacing w:line="360" w:lineRule="auto"/>
        <w:rPr>
          <w:rFonts w:hint="eastAsia" w:ascii="宋体" w:hAnsi="宋体"/>
          <w:color w:val="auto"/>
          <w:highlight w:val="none"/>
        </w:rPr>
      </w:pPr>
      <w:r>
        <w:rPr>
          <w:rFonts w:hint="eastAsia" w:ascii="宋体" w:hAnsi="宋体"/>
          <w:color w:val="auto"/>
          <w:highlight w:val="none"/>
        </w:rPr>
        <w:t>在评审中，对</w:t>
      </w:r>
      <w:r>
        <w:rPr>
          <w:rFonts w:hint="eastAsia" w:ascii="宋体" w:hAnsi="宋体"/>
          <w:color w:val="auto"/>
          <w:highlight w:val="none"/>
          <w:lang w:val="en-US" w:eastAsia="zh-CN"/>
        </w:rPr>
        <w:t>响应</w:t>
      </w:r>
      <w:r>
        <w:rPr>
          <w:rFonts w:hint="eastAsia" w:ascii="宋体" w:hAnsi="宋体"/>
          <w:color w:val="auto"/>
          <w:highlight w:val="none"/>
        </w:rPr>
        <w:t>报价出现前后不一致的，除</w:t>
      </w:r>
      <w:r>
        <w:rPr>
          <w:rFonts w:hint="eastAsia" w:ascii="宋体" w:hAnsi="宋体"/>
          <w:color w:val="auto"/>
          <w:highlight w:val="none"/>
          <w:lang w:eastAsia="zh-CN"/>
        </w:rPr>
        <w:t>采购文件</w:t>
      </w:r>
      <w:r>
        <w:rPr>
          <w:rFonts w:hint="eastAsia" w:ascii="宋体" w:hAnsi="宋体"/>
          <w:color w:val="auto"/>
          <w:highlight w:val="none"/>
        </w:rPr>
        <w:t>另有规定外，按照下列规定修正：</w:t>
      </w:r>
    </w:p>
    <w:p>
      <w:pPr>
        <w:spacing w:line="360" w:lineRule="auto"/>
        <w:rPr>
          <w:rFonts w:hint="eastAsia"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初次报价</w:t>
      </w:r>
      <w:r>
        <w:rPr>
          <w:rFonts w:hint="eastAsia" w:ascii="宋体" w:hAnsi="宋体"/>
          <w:color w:val="auto"/>
          <w:highlight w:val="none"/>
        </w:rPr>
        <w:t>一览表内容与</w:t>
      </w:r>
      <w:r>
        <w:rPr>
          <w:rFonts w:hint="eastAsia" w:ascii="宋体" w:hAnsi="宋体"/>
          <w:color w:val="auto"/>
          <w:highlight w:val="none"/>
          <w:lang w:val="en-US" w:eastAsia="zh-CN"/>
        </w:rPr>
        <w:t>初次分项报价</w:t>
      </w:r>
      <w:r>
        <w:rPr>
          <w:rFonts w:hint="eastAsia" w:ascii="宋体" w:hAnsi="宋体"/>
          <w:color w:val="auto"/>
          <w:highlight w:val="none"/>
        </w:rPr>
        <w:t>表内容不一致的，以</w:t>
      </w:r>
      <w:r>
        <w:rPr>
          <w:rFonts w:hint="eastAsia" w:ascii="宋体" w:hAnsi="宋体"/>
          <w:color w:val="auto"/>
          <w:highlight w:val="none"/>
          <w:lang w:val="en-US" w:eastAsia="zh-CN"/>
        </w:rPr>
        <w:t>初次</w:t>
      </w:r>
      <w:r>
        <w:rPr>
          <w:rFonts w:hint="eastAsia" w:ascii="宋体" w:hAnsi="宋体"/>
          <w:color w:val="auto"/>
          <w:highlight w:val="none"/>
        </w:rPr>
        <w:t>一览表为准。</w:t>
      </w:r>
    </w:p>
    <w:p>
      <w:pPr>
        <w:spacing w:line="360" w:lineRule="auto"/>
        <w:rPr>
          <w:rFonts w:hint="eastAsia"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响应</w:t>
      </w:r>
      <w:r>
        <w:rPr>
          <w:rFonts w:hint="eastAsia" w:ascii="宋体" w:hAnsi="宋体"/>
          <w:color w:val="auto"/>
          <w:highlight w:val="none"/>
        </w:rPr>
        <w:t>文件的大写金额和小写金额不一致的，以大写金额为准。</w:t>
      </w:r>
    </w:p>
    <w:p>
      <w:pPr>
        <w:spacing w:line="360" w:lineRule="auto"/>
        <w:rPr>
          <w:rFonts w:hint="eastAsia" w:ascii="宋体" w:hAnsi="宋体"/>
          <w:color w:val="auto"/>
          <w:highlight w:val="none"/>
        </w:rPr>
      </w:pPr>
      <w:r>
        <w:rPr>
          <w:rFonts w:hint="eastAsia" w:ascii="宋体" w:hAnsi="宋体"/>
          <w:color w:val="auto"/>
          <w:highlight w:val="none"/>
        </w:rPr>
        <w:t>（3）单价金额小数点或者百分比有明显错位的，以</w:t>
      </w:r>
      <w:r>
        <w:rPr>
          <w:rFonts w:hint="eastAsia" w:ascii="宋体" w:hAnsi="宋体"/>
          <w:color w:val="auto"/>
          <w:highlight w:val="none"/>
          <w:lang w:val="en-US" w:eastAsia="zh-CN"/>
        </w:rPr>
        <w:t>初次报价</w:t>
      </w:r>
      <w:r>
        <w:rPr>
          <w:rFonts w:hint="eastAsia" w:ascii="宋体" w:hAnsi="宋体"/>
          <w:color w:val="auto"/>
          <w:highlight w:val="none"/>
        </w:rPr>
        <w:t>一览表的总价为准，并修改单价。</w:t>
      </w:r>
    </w:p>
    <w:p>
      <w:pPr>
        <w:spacing w:line="360" w:lineRule="auto"/>
        <w:rPr>
          <w:rFonts w:hint="eastAsia" w:ascii="宋体" w:hAnsi="宋体"/>
          <w:color w:val="auto"/>
          <w:highlight w:val="none"/>
        </w:rPr>
      </w:pPr>
      <w:r>
        <w:rPr>
          <w:rFonts w:hint="eastAsia" w:ascii="宋体" w:hAnsi="宋体"/>
          <w:color w:val="auto"/>
          <w:highlight w:val="none"/>
        </w:rPr>
        <w:t>（4）总价金额与按单价汇总金额不一致的，以单价金额计算结果为准。</w:t>
      </w:r>
    </w:p>
    <w:p>
      <w:pPr>
        <w:spacing w:line="360" w:lineRule="auto"/>
        <w:rPr>
          <w:rFonts w:hint="eastAsia" w:ascii="宋体" w:hAnsi="宋体"/>
          <w:color w:val="auto"/>
          <w:highlight w:val="none"/>
        </w:rPr>
      </w:pPr>
      <w:r>
        <w:rPr>
          <w:rFonts w:hint="eastAsia" w:ascii="宋体" w:hAnsi="宋体"/>
          <w:color w:val="auto"/>
          <w:highlight w:val="none"/>
        </w:rPr>
        <w:t>同时出现两种以上不一致的，按照前款规定的顺序修正。</w:t>
      </w:r>
    </w:p>
    <w:p>
      <w:pPr>
        <w:spacing w:line="360" w:lineRule="auto"/>
        <w:rPr>
          <w:rFonts w:hint="eastAsia" w:ascii="宋体" w:hAnsi="宋体"/>
          <w:color w:val="auto"/>
          <w:highlight w:val="none"/>
        </w:rPr>
      </w:pPr>
      <w:r>
        <w:rPr>
          <w:rFonts w:hint="eastAsia" w:ascii="宋体" w:hAnsi="宋体"/>
          <w:color w:val="auto"/>
          <w:highlight w:val="none"/>
        </w:rPr>
        <w:t>按上述方法调整后的</w:t>
      </w:r>
      <w:r>
        <w:rPr>
          <w:rFonts w:hint="eastAsia" w:ascii="宋体" w:hAnsi="宋体"/>
          <w:color w:val="auto"/>
          <w:highlight w:val="none"/>
          <w:lang w:val="en-US" w:eastAsia="zh-CN"/>
        </w:rPr>
        <w:t>响应</w:t>
      </w:r>
      <w:r>
        <w:rPr>
          <w:rFonts w:hint="eastAsia" w:ascii="宋体" w:hAnsi="宋体"/>
          <w:color w:val="auto"/>
          <w:highlight w:val="none"/>
        </w:rPr>
        <w:t>报价经</w:t>
      </w:r>
      <w:r>
        <w:rPr>
          <w:rFonts w:hint="eastAsia" w:ascii="宋体" w:hAnsi="宋体"/>
          <w:color w:val="auto"/>
          <w:highlight w:val="none"/>
          <w:lang w:eastAsia="zh-CN"/>
        </w:rPr>
        <w:t>供应商</w:t>
      </w:r>
      <w:r>
        <w:rPr>
          <w:rFonts w:hint="eastAsia" w:ascii="宋体" w:hAnsi="宋体"/>
          <w:color w:val="auto"/>
          <w:highlight w:val="none"/>
        </w:rPr>
        <w:t>确认后产生约束力，</w:t>
      </w:r>
      <w:r>
        <w:rPr>
          <w:rFonts w:hint="eastAsia" w:ascii="宋体" w:hAnsi="宋体"/>
          <w:color w:val="auto"/>
          <w:highlight w:val="none"/>
          <w:lang w:eastAsia="zh-CN"/>
        </w:rPr>
        <w:t>供应商</w:t>
      </w:r>
      <w:r>
        <w:rPr>
          <w:rFonts w:hint="eastAsia" w:ascii="宋体" w:hAnsi="宋体"/>
          <w:color w:val="auto"/>
          <w:highlight w:val="none"/>
        </w:rPr>
        <w:t>不确认的，其投标</w:t>
      </w:r>
      <w:r>
        <w:rPr>
          <w:rFonts w:hint="eastAsia" w:ascii="宋体" w:hAnsi="宋体"/>
          <w:color w:val="auto"/>
          <w:highlight w:val="none"/>
          <w:lang w:val="en-US" w:eastAsia="zh-CN"/>
        </w:rPr>
        <w:t>响应</w:t>
      </w:r>
      <w:r>
        <w:rPr>
          <w:rFonts w:hint="eastAsia" w:ascii="宋体" w:hAnsi="宋体"/>
          <w:color w:val="auto"/>
          <w:highlight w:val="none"/>
        </w:rPr>
        <w:t>无效。</w:t>
      </w:r>
    </w:p>
    <w:p>
      <w:pPr>
        <w:spacing w:line="360" w:lineRule="auto"/>
        <w:rPr>
          <w:rFonts w:hint="eastAsia" w:ascii="宋体" w:hAnsi="宋体"/>
          <w:color w:val="auto"/>
          <w:highlight w:val="none"/>
        </w:rPr>
      </w:pPr>
      <w:r>
        <w:rPr>
          <w:rFonts w:hint="eastAsia" w:ascii="宋体" w:hAnsi="宋体"/>
          <w:color w:val="auto"/>
          <w:highlight w:val="none"/>
          <w:lang w:val="en-US" w:eastAsia="zh-CN"/>
        </w:rPr>
        <w:t>4.3.4</w:t>
      </w:r>
      <w:r>
        <w:rPr>
          <w:rFonts w:hint="eastAsia" w:ascii="宋体" w:hAnsi="宋体"/>
          <w:color w:val="auto"/>
          <w:highlight w:val="none"/>
        </w:rPr>
        <w:t>计算报价得分</w:t>
      </w:r>
    </w:p>
    <w:p>
      <w:pPr>
        <w:spacing w:line="360" w:lineRule="auto"/>
        <w:rPr>
          <w:rFonts w:hint="eastAsia" w:ascii="宋体" w:hAnsi="宋体"/>
          <w:color w:val="auto"/>
          <w:highlight w:val="none"/>
          <w:lang w:eastAsia="zh-CN"/>
        </w:rPr>
      </w:pPr>
      <w:r>
        <w:rPr>
          <w:rFonts w:hint="eastAsia" w:ascii="宋体" w:hAnsi="宋体"/>
          <w:color w:val="auto"/>
          <w:highlight w:val="none"/>
          <w:lang w:val="en-US" w:eastAsia="zh-CN"/>
        </w:rPr>
        <w:t>报价</w:t>
      </w:r>
      <w:r>
        <w:rPr>
          <w:rFonts w:hint="eastAsia" w:ascii="宋体" w:hAnsi="宋体"/>
          <w:color w:val="auto"/>
          <w:highlight w:val="none"/>
        </w:rPr>
        <w:t>评审</w:t>
      </w:r>
      <w:r>
        <w:rPr>
          <w:rFonts w:hint="eastAsia" w:ascii="宋体" w:hAnsi="宋体"/>
          <w:color w:val="auto"/>
          <w:highlight w:val="none"/>
          <w:lang w:val="en-US" w:eastAsia="zh-CN"/>
        </w:rPr>
        <w:t>结束后</w:t>
      </w:r>
      <w:r>
        <w:rPr>
          <w:rFonts w:hint="eastAsia" w:ascii="宋体" w:hAnsi="宋体"/>
          <w:color w:val="auto"/>
          <w:highlight w:val="none"/>
          <w:lang w:eastAsia="zh-CN"/>
        </w:rPr>
        <w:t>，</w:t>
      </w:r>
      <w:r>
        <w:rPr>
          <w:rFonts w:hint="eastAsia" w:ascii="宋体" w:hAnsi="宋体"/>
          <w:color w:val="auto"/>
          <w:highlight w:val="none"/>
          <w:lang w:val="en-US" w:eastAsia="zh-CN"/>
        </w:rPr>
        <w:t>评审委员会</w:t>
      </w:r>
      <w:r>
        <w:rPr>
          <w:rFonts w:hint="eastAsia" w:ascii="宋体" w:hAnsi="宋体"/>
          <w:color w:val="auto"/>
          <w:highlight w:val="none"/>
        </w:rPr>
        <w:t>按评分标准表</w:t>
      </w:r>
      <w:r>
        <w:rPr>
          <w:rFonts w:hint="eastAsia" w:ascii="宋体" w:hAnsi="宋体"/>
          <w:color w:val="auto"/>
          <w:highlight w:val="none"/>
          <w:lang w:val="en-US" w:eastAsia="zh-CN"/>
        </w:rPr>
        <w:t>规定</w:t>
      </w:r>
      <w:r>
        <w:rPr>
          <w:rFonts w:hint="eastAsia" w:ascii="宋体" w:hAnsi="宋体"/>
          <w:color w:val="auto"/>
          <w:highlight w:val="none"/>
        </w:rPr>
        <w:t>计算</w:t>
      </w:r>
      <w:r>
        <w:rPr>
          <w:rFonts w:hint="eastAsia" w:ascii="宋体" w:hAnsi="宋体"/>
          <w:color w:val="auto"/>
          <w:highlight w:val="none"/>
          <w:lang w:val="en-US" w:eastAsia="zh-CN"/>
        </w:rPr>
        <w:t>各供应商的报价得分</w:t>
      </w:r>
      <w:r>
        <w:rPr>
          <w:rFonts w:hint="eastAsia" w:ascii="宋体" w:hAnsi="宋体"/>
          <w:color w:val="auto"/>
          <w:highlight w:val="none"/>
        </w:rPr>
        <w:t>（小数点后保留二位小数，四舍五入）</w:t>
      </w:r>
      <w:r>
        <w:rPr>
          <w:rFonts w:hint="eastAsia" w:ascii="宋体" w:hAnsi="宋体"/>
          <w:color w:val="auto"/>
          <w:highlight w:val="none"/>
          <w:lang w:eastAsia="zh-CN"/>
        </w:rPr>
        <w:t>。</w:t>
      </w:r>
    </w:p>
    <w:p>
      <w:pPr>
        <w:spacing w:line="360" w:lineRule="auto"/>
        <w:rPr>
          <w:rFonts w:hint="default"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4.4评审结果</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评审委员会对各供应商技术商务得分和报价得分进行汇总并排序。</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评审委员会根据全体评审成员签字的原始评审记录和评审结果编写评审报告。按得分由高到低顺序推荐中标候选人。</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5、询标澄清</w:t>
      </w:r>
    </w:p>
    <w:p>
      <w:pPr>
        <w:spacing w:line="360" w:lineRule="auto"/>
        <w:rPr>
          <w:rFonts w:hint="eastAsia" w:ascii="宋体" w:hAnsi="宋体"/>
          <w:color w:val="auto"/>
          <w:highlight w:val="none"/>
        </w:rPr>
      </w:pPr>
      <w:r>
        <w:rPr>
          <w:rFonts w:hint="eastAsia" w:ascii="宋体" w:hAnsi="宋体"/>
          <w:color w:val="auto"/>
          <w:highlight w:val="none"/>
          <w:lang w:val="en-US" w:eastAsia="zh-CN"/>
        </w:rPr>
        <w:t>5.1</w:t>
      </w:r>
      <w:r>
        <w:rPr>
          <w:rFonts w:hint="eastAsia" w:ascii="宋体" w:hAnsi="宋体"/>
          <w:color w:val="auto"/>
          <w:highlight w:val="none"/>
        </w:rPr>
        <w:t>对于</w:t>
      </w:r>
      <w:r>
        <w:rPr>
          <w:rFonts w:hint="eastAsia" w:ascii="宋体" w:hAnsi="宋体"/>
          <w:color w:val="auto"/>
          <w:highlight w:val="none"/>
          <w:lang w:val="en-US" w:eastAsia="zh-CN"/>
        </w:rPr>
        <w:t>响应</w:t>
      </w:r>
      <w:r>
        <w:rPr>
          <w:rFonts w:hint="eastAsia" w:ascii="宋体" w:hAnsi="宋体"/>
          <w:color w:val="auto"/>
          <w:highlight w:val="none"/>
        </w:rPr>
        <w:t>文件中含义不明确、同类问题表述不一致或者有明显文字和计算错误的内容，</w:t>
      </w:r>
      <w:r>
        <w:rPr>
          <w:rFonts w:hint="eastAsia" w:ascii="宋体" w:hAnsi="宋体"/>
          <w:color w:val="auto"/>
          <w:highlight w:val="none"/>
          <w:lang w:eastAsia="zh-CN"/>
        </w:rPr>
        <w:t>评审委员会</w:t>
      </w:r>
      <w:r>
        <w:rPr>
          <w:rFonts w:hint="eastAsia" w:ascii="宋体" w:hAnsi="宋体"/>
          <w:color w:val="auto"/>
          <w:highlight w:val="none"/>
          <w:lang w:val="en-US" w:eastAsia="zh-CN"/>
        </w:rPr>
        <w:t>可以</w:t>
      </w:r>
      <w:r>
        <w:rPr>
          <w:rFonts w:hint="eastAsia" w:ascii="宋体" w:hAnsi="宋体"/>
          <w:color w:val="auto"/>
          <w:highlight w:val="none"/>
        </w:rPr>
        <w:t>要求</w:t>
      </w:r>
      <w:r>
        <w:rPr>
          <w:rFonts w:hint="eastAsia" w:ascii="宋体" w:hAnsi="宋体"/>
          <w:color w:val="auto"/>
          <w:highlight w:val="none"/>
          <w:lang w:eastAsia="zh-CN"/>
        </w:rPr>
        <w:t>供应商</w:t>
      </w:r>
      <w:r>
        <w:rPr>
          <w:rFonts w:hint="eastAsia" w:ascii="宋体" w:hAnsi="宋体"/>
          <w:color w:val="auto"/>
          <w:highlight w:val="none"/>
        </w:rPr>
        <w:t>作出必要的澄清、说明或者补正。</w:t>
      </w:r>
    </w:p>
    <w:p>
      <w:pPr>
        <w:spacing w:line="360" w:lineRule="auto"/>
        <w:rPr>
          <w:rFonts w:hint="eastAsia" w:ascii="宋体" w:hAnsi="宋体"/>
          <w:color w:val="auto"/>
          <w:highlight w:val="none"/>
          <w:lang w:eastAsia="zh-CN"/>
        </w:rPr>
      </w:pPr>
      <w:r>
        <w:rPr>
          <w:rFonts w:hint="eastAsia" w:ascii="宋体" w:hAnsi="宋体"/>
          <w:color w:val="auto"/>
          <w:highlight w:val="none"/>
          <w:lang w:val="en-US" w:eastAsia="zh-CN"/>
        </w:rPr>
        <w:t>5.2除</w:t>
      </w:r>
      <w:r>
        <w:rPr>
          <w:rFonts w:hint="eastAsia" w:ascii="宋体" w:hAnsi="宋体"/>
          <w:color w:val="auto"/>
          <w:highlight w:val="none"/>
        </w:rPr>
        <w:t>依法进行</w:t>
      </w:r>
      <w:r>
        <w:rPr>
          <w:rFonts w:hint="eastAsia" w:ascii="宋体" w:hAnsi="宋体"/>
          <w:color w:val="auto"/>
          <w:highlight w:val="none"/>
          <w:lang w:val="en-US" w:eastAsia="zh-CN"/>
        </w:rPr>
        <w:t>的</w:t>
      </w:r>
      <w:r>
        <w:rPr>
          <w:rFonts w:hint="eastAsia" w:ascii="宋体" w:hAnsi="宋体"/>
          <w:color w:val="auto"/>
          <w:highlight w:val="none"/>
        </w:rPr>
        <w:t>澄清、说明、补正外</w:t>
      </w:r>
      <w:r>
        <w:rPr>
          <w:rFonts w:hint="eastAsia" w:ascii="宋体" w:hAnsi="宋体"/>
          <w:color w:val="auto"/>
          <w:highlight w:val="none"/>
          <w:lang w:eastAsia="zh-CN"/>
        </w:rPr>
        <w:t>，供应商</w:t>
      </w:r>
      <w:r>
        <w:rPr>
          <w:rFonts w:hint="eastAsia" w:ascii="宋体" w:hAnsi="宋体"/>
          <w:color w:val="auto"/>
          <w:highlight w:val="none"/>
        </w:rPr>
        <w:t>不得通过对</w:t>
      </w:r>
      <w:r>
        <w:rPr>
          <w:rFonts w:hint="eastAsia" w:ascii="宋体" w:hAnsi="宋体"/>
          <w:color w:val="auto"/>
          <w:highlight w:val="none"/>
          <w:lang w:val="en-US" w:eastAsia="zh-CN"/>
        </w:rPr>
        <w:t>响应</w:t>
      </w:r>
      <w:r>
        <w:rPr>
          <w:rFonts w:hint="eastAsia" w:ascii="宋体" w:hAnsi="宋体"/>
          <w:color w:val="auto"/>
          <w:highlight w:val="none"/>
        </w:rPr>
        <w:t>文件修正、</w:t>
      </w:r>
      <w:r>
        <w:rPr>
          <w:rFonts w:hint="eastAsia" w:ascii="宋体" w:hAnsi="宋体"/>
          <w:color w:val="auto"/>
          <w:highlight w:val="none"/>
          <w:lang w:val="en-US" w:eastAsia="zh-CN"/>
        </w:rPr>
        <w:t>撤销</w:t>
      </w:r>
      <w:r>
        <w:rPr>
          <w:rFonts w:hint="eastAsia" w:ascii="宋体" w:hAnsi="宋体"/>
          <w:color w:val="auto"/>
          <w:highlight w:val="none"/>
        </w:rPr>
        <w:t>不符合要求的条款或通过</w:t>
      </w:r>
      <w:r>
        <w:rPr>
          <w:rFonts w:hint="eastAsia" w:ascii="宋体" w:hAnsi="宋体"/>
          <w:color w:val="auto"/>
          <w:highlight w:val="none"/>
          <w:lang w:val="en-US" w:eastAsia="zh-CN"/>
        </w:rPr>
        <w:t>响应</w:t>
      </w:r>
      <w:r>
        <w:rPr>
          <w:rFonts w:hint="eastAsia" w:ascii="宋体" w:hAnsi="宋体"/>
          <w:color w:val="auto"/>
          <w:highlight w:val="none"/>
        </w:rPr>
        <w:t>文件以外的补充、纠正、佐证等，使其成为实质上响应的投标</w:t>
      </w:r>
      <w:r>
        <w:rPr>
          <w:rFonts w:hint="eastAsia" w:ascii="宋体" w:hAnsi="宋体"/>
          <w:color w:val="auto"/>
          <w:highlight w:val="none"/>
          <w:lang w:eastAsia="zh-CN"/>
        </w:rPr>
        <w:t>。</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6、无效响应的认定</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rPr>
        <w:t>实质上没有响应</w:t>
      </w:r>
      <w:r>
        <w:rPr>
          <w:rFonts w:hint="eastAsia" w:ascii="宋体" w:hAnsi="宋体" w:cs="Times New Roman"/>
          <w:color w:val="auto"/>
          <w:sz w:val="21"/>
          <w:szCs w:val="21"/>
          <w:highlight w:val="none"/>
          <w:lang w:eastAsia="zh-CN"/>
        </w:rPr>
        <w:t>采购文件</w:t>
      </w:r>
      <w:r>
        <w:rPr>
          <w:rFonts w:hint="eastAsia" w:ascii="宋体" w:hAnsi="宋体" w:eastAsia="宋体" w:cs="Times New Roman"/>
          <w:color w:val="auto"/>
          <w:sz w:val="21"/>
          <w:szCs w:val="21"/>
          <w:highlight w:val="none"/>
        </w:rPr>
        <w:t>要求的</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被视为无效</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响应文件有下列情形之一的作无效</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处理</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rPr>
        <w:t>6.1未按</w:t>
      </w:r>
      <w:r>
        <w:rPr>
          <w:rFonts w:hint="eastAsia" w:ascii="宋体" w:hAnsi="宋体" w:eastAsia="宋体" w:cs="Times New Roman"/>
          <w:color w:val="auto"/>
          <w:sz w:val="21"/>
          <w:szCs w:val="21"/>
          <w:highlight w:val="none"/>
          <w:lang w:val="en-US" w:eastAsia="zh-CN"/>
        </w:rPr>
        <w:t>采购公告</w:t>
      </w:r>
      <w:r>
        <w:rPr>
          <w:rFonts w:hint="eastAsia" w:ascii="宋体" w:hAnsi="宋体" w:eastAsia="宋体" w:cs="Times New Roman"/>
          <w:color w:val="auto"/>
          <w:sz w:val="21"/>
          <w:szCs w:val="21"/>
          <w:highlight w:val="none"/>
        </w:rPr>
        <w:t>规定</w:t>
      </w:r>
      <w:r>
        <w:rPr>
          <w:rFonts w:hint="eastAsia" w:ascii="宋体" w:hAnsi="宋体" w:eastAsia="宋体" w:cs="Times New Roman"/>
          <w:color w:val="auto"/>
          <w:sz w:val="21"/>
          <w:szCs w:val="21"/>
          <w:highlight w:val="none"/>
          <w:lang w:val="en-US" w:eastAsia="zh-CN"/>
        </w:rPr>
        <w:t>方式</w:t>
      </w:r>
      <w:r>
        <w:rPr>
          <w:rFonts w:hint="eastAsia" w:ascii="宋体" w:hAnsi="宋体" w:eastAsia="宋体" w:cs="Times New Roman"/>
          <w:color w:val="auto"/>
          <w:sz w:val="21"/>
          <w:szCs w:val="21"/>
          <w:highlight w:val="none"/>
        </w:rPr>
        <w:t>获取</w:t>
      </w:r>
      <w:r>
        <w:rPr>
          <w:rFonts w:hint="eastAsia" w:ascii="宋体" w:hAnsi="宋体" w:cs="Times New Roman"/>
          <w:color w:val="auto"/>
          <w:sz w:val="21"/>
          <w:szCs w:val="21"/>
          <w:highlight w:val="none"/>
          <w:lang w:val="en-US" w:eastAsia="zh-CN"/>
        </w:rPr>
        <w:t>采购文件</w:t>
      </w:r>
      <w:r>
        <w:rPr>
          <w:rFonts w:hint="eastAsia" w:ascii="宋体" w:hAnsi="宋体" w:eastAsia="宋体" w:cs="Times New Roman"/>
          <w:color w:val="auto"/>
          <w:sz w:val="21"/>
          <w:szCs w:val="21"/>
          <w:highlight w:val="none"/>
        </w:rPr>
        <w:t>的</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color w:val="auto"/>
          <w:highlight w:val="none"/>
          <w:lang w:val="en-US" w:eastAsia="zh-CN"/>
        </w:rPr>
        <w:t>6.2</w:t>
      </w:r>
      <w:r>
        <w:rPr>
          <w:rFonts w:hint="eastAsia" w:ascii="宋体" w:hAnsi="宋体" w:eastAsia="宋体" w:cs="Times New Roman"/>
          <w:color w:val="auto"/>
          <w:sz w:val="21"/>
          <w:szCs w:val="21"/>
          <w:highlight w:val="none"/>
        </w:rPr>
        <w:t>仅提交备份电子</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文件的</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rPr>
      </w:pPr>
      <w:r>
        <w:rPr>
          <w:rFonts w:hint="eastAsia" w:ascii="宋体" w:hAnsi="宋体"/>
          <w:color w:val="auto"/>
          <w:highlight w:val="none"/>
          <w:lang w:eastAsia="zh-CN"/>
        </w:rPr>
        <w:t>6.3不具备采购文件规定的资格要求的</w:t>
      </w:r>
      <w:r>
        <w:rPr>
          <w:rFonts w:hint="eastAsia" w:ascii="宋体" w:hAnsi="宋体"/>
          <w:color w:val="auto"/>
          <w:highlight w:val="none"/>
          <w:lang w:val="en-US" w:eastAsia="zh-CN"/>
        </w:rPr>
        <w:t>或者</w:t>
      </w:r>
      <w:r>
        <w:rPr>
          <w:rFonts w:hint="eastAsia" w:ascii="宋体" w:hAnsi="宋体"/>
          <w:color w:val="auto"/>
          <w:highlight w:val="none"/>
          <w:lang w:eastAsia="zh-CN"/>
        </w:rPr>
        <w:t>未按采购文件要求提供资格证明文件的。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6.4</w:t>
      </w:r>
      <w:r>
        <w:rPr>
          <w:rFonts w:hint="eastAsia" w:ascii="宋体" w:hAnsi="宋体"/>
          <w:color w:val="auto"/>
          <w:highlight w:val="none"/>
        </w:rPr>
        <w:t>单位负责人为同一人或者存在直接控股、管理关系的不同供应商，参加同一合同项下的政府采购活动</w:t>
      </w:r>
      <w:r>
        <w:rPr>
          <w:rFonts w:hint="eastAsia" w:ascii="宋体" w:hAnsi="宋体"/>
          <w:color w:val="auto"/>
          <w:highlight w:val="none"/>
          <w:lang w:val="en-US" w:eastAsia="zh-CN"/>
        </w:rPr>
        <w:t>的</w:t>
      </w:r>
      <w:r>
        <w:rPr>
          <w:rFonts w:hint="eastAsia"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lang w:val="en-US" w:eastAsia="zh-CN"/>
        </w:rPr>
        <w:t>相关</w:t>
      </w:r>
      <w:r>
        <w:rPr>
          <w:rFonts w:hint="eastAsia" w:ascii="宋体" w:hAnsi="宋体" w:cs="Times New Roman"/>
          <w:color w:val="auto"/>
          <w:sz w:val="21"/>
          <w:szCs w:val="21"/>
          <w:highlight w:val="none"/>
          <w:lang w:val="en-US" w:eastAsia="zh-CN"/>
        </w:rPr>
        <w:t>投标供应商</w:t>
      </w:r>
      <w:r>
        <w:rPr>
          <w:rFonts w:hint="eastAsia" w:ascii="宋体" w:hAnsi="宋体" w:eastAsia="宋体" w:cs="Times New Roman"/>
          <w:color w:val="auto"/>
          <w:sz w:val="21"/>
          <w:szCs w:val="21"/>
          <w:highlight w:val="none"/>
        </w:rPr>
        <w:t>均作无效</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处理）</w:t>
      </w:r>
      <w:r>
        <w:rPr>
          <w:rFonts w:hint="eastAsia" w:ascii="宋体" w:hAnsi="宋体"/>
          <w:color w:val="auto"/>
          <w:highlight w:val="none"/>
        </w:rPr>
        <w:t>。</w:t>
      </w:r>
    </w:p>
    <w:p>
      <w:pPr>
        <w:spacing w:line="360" w:lineRule="auto"/>
        <w:rPr>
          <w:rFonts w:hint="eastAsia" w:ascii="宋体" w:hAnsi="宋体"/>
          <w:color w:val="auto"/>
          <w:highlight w:val="none"/>
        </w:rPr>
      </w:pPr>
      <w:r>
        <w:rPr>
          <w:rFonts w:hint="eastAsia" w:ascii="宋体" w:hAnsi="宋体" w:eastAsia="宋体" w:cs="Times New Roman"/>
          <w:color w:val="auto"/>
          <w:sz w:val="21"/>
          <w:szCs w:val="21"/>
          <w:highlight w:val="none"/>
          <w:lang w:val="en-US" w:eastAsia="zh-CN"/>
        </w:rPr>
        <w:t>6.5</w:t>
      </w:r>
      <w:r>
        <w:rPr>
          <w:rFonts w:hint="eastAsia" w:ascii="宋体" w:hAnsi="宋体"/>
          <w:color w:val="auto"/>
          <w:highlight w:val="none"/>
        </w:rPr>
        <w:t>为采购项目提供整体设计、规范编制或者项目管理、监理、检测等服务的供应商</w:t>
      </w:r>
      <w:r>
        <w:rPr>
          <w:rFonts w:hint="eastAsia" w:ascii="宋体" w:hAnsi="宋体"/>
          <w:color w:val="auto"/>
          <w:highlight w:val="none"/>
          <w:lang w:eastAsia="zh-CN"/>
        </w:rPr>
        <w:t>，</w:t>
      </w:r>
      <w:r>
        <w:rPr>
          <w:rFonts w:hint="eastAsia" w:ascii="宋体" w:hAnsi="宋体"/>
          <w:color w:val="auto"/>
          <w:highlight w:val="none"/>
        </w:rPr>
        <w:t>再参加该采购项目的其他采购活动</w:t>
      </w:r>
      <w:r>
        <w:rPr>
          <w:rFonts w:hint="eastAsia" w:ascii="宋体" w:hAnsi="宋体"/>
          <w:color w:val="auto"/>
          <w:highlight w:val="none"/>
          <w:lang w:val="en-US" w:eastAsia="zh-CN"/>
        </w:rPr>
        <w:t>的</w:t>
      </w:r>
      <w:r>
        <w:rPr>
          <w:rFonts w:hint="eastAsia" w:ascii="宋体" w:hAnsi="宋体"/>
          <w:color w:val="auto"/>
          <w:highlight w:val="none"/>
        </w:rPr>
        <w:t>。</w:t>
      </w:r>
    </w:p>
    <w:p>
      <w:pPr>
        <w:spacing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6.6经查询，投标供应商被“信用中国”、“中国政府采购网”列入失信被执行人、重大税收违法案件当事人名单、政府采购严重违法失信行为记录名单，且在禁止参加采购期限内的。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6.</w:t>
      </w:r>
      <w:r>
        <w:rPr>
          <w:rFonts w:hint="eastAsia" w:ascii="宋体" w:hAnsi="宋体" w:cs="Times New Roman"/>
          <w:color w:val="auto"/>
          <w:sz w:val="21"/>
          <w:szCs w:val="21"/>
          <w:highlight w:val="none"/>
          <w:lang w:val="en-US" w:eastAsia="zh-CN"/>
        </w:rPr>
        <w:t>7响应</w:t>
      </w:r>
      <w:r>
        <w:rPr>
          <w:rFonts w:hint="eastAsia" w:ascii="宋体" w:hAnsi="宋体" w:eastAsia="宋体" w:cs="Times New Roman"/>
          <w:color w:val="auto"/>
          <w:sz w:val="21"/>
          <w:szCs w:val="21"/>
          <w:highlight w:val="none"/>
          <w:lang w:val="en-US" w:eastAsia="zh-CN"/>
        </w:rPr>
        <w:t>文件</w:t>
      </w:r>
      <w:r>
        <w:rPr>
          <w:rFonts w:hint="eastAsia" w:ascii="宋体" w:hAnsi="宋体" w:eastAsia="宋体" w:cs="Times New Roman"/>
          <w:color w:val="auto"/>
          <w:sz w:val="21"/>
          <w:szCs w:val="21"/>
          <w:highlight w:val="none"/>
        </w:rPr>
        <w:t>未按</w:t>
      </w:r>
      <w:r>
        <w:rPr>
          <w:rFonts w:hint="eastAsia" w:ascii="宋体" w:hAnsi="宋体" w:cs="Times New Roman"/>
          <w:color w:val="auto"/>
          <w:sz w:val="21"/>
          <w:szCs w:val="21"/>
          <w:highlight w:val="none"/>
          <w:lang w:val="en-US" w:eastAsia="zh-CN"/>
        </w:rPr>
        <w:t>采购文件</w:t>
      </w:r>
      <w:r>
        <w:rPr>
          <w:rFonts w:hint="eastAsia" w:ascii="宋体" w:hAnsi="宋体" w:eastAsia="宋体" w:cs="Times New Roman"/>
          <w:color w:val="auto"/>
          <w:sz w:val="21"/>
          <w:szCs w:val="21"/>
          <w:highlight w:val="none"/>
        </w:rPr>
        <w:t>要求</w:t>
      </w:r>
      <w:r>
        <w:rPr>
          <w:rFonts w:hint="eastAsia" w:ascii="宋体" w:hAnsi="宋体" w:eastAsia="宋体" w:cs="Times New Roman"/>
          <w:color w:val="auto"/>
          <w:sz w:val="21"/>
          <w:szCs w:val="21"/>
          <w:highlight w:val="none"/>
          <w:lang w:val="en-US" w:eastAsia="zh-CN"/>
        </w:rPr>
        <w:t>密封、</w:t>
      </w:r>
      <w:r>
        <w:rPr>
          <w:rFonts w:hint="eastAsia" w:ascii="宋体" w:hAnsi="宋体" w:eastAsia="宋体" w:cs="Times New Roman"/>
          <w:color w:val="auto"/>
          <w:sz w:val="21"/>
          <w:szCs w:val="21"/>
          <w:highlight w:val="none"/>
        </w:rPr>
        <w:t>签署</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盖章的。</w:t>
      </w:r>
    </w:p>
    <w:p>
      <w:pPr>
        <w:spacing w:line="360" w:lineRule="auto"/>
        <w:rPr>
          <w:rFonts w:hint="default" w:ascii="宋体" w:hAnsi="宋体" w:eastAsia="宋体" w:cs="Times New Roman"/>
          <w:color w:val="auto"/>
          <w:sz w:val="21"/>
          <w:szCs w:val="21"/>
          <w:highlight w:val="none"/>
          <w:lang w:val="en-US"/>
        </w:rPr>
      </w:pPr>
      <w:r>
        <w:rPr>
          <w:rFonts w:hint="eastAsia" w:ascii="宋体" w:hAnsi="宋体" w:eastAsia="宋体" w:cs="Times New Roman"/>
          <w:color w:val="auto"/>
          <w:sz w:val="21"/>
          <w:szCs w:val="21"/>
          <w:highlight w:val="none"/>
          <w:lang w:val="en-US" w:eastAsia="zh-CN"/>
        </w:rPr>
        <w:t>6.</w:t>
      </w:r>
      <w:r>
        <w:rPr>
          <w:rFonts w:hint="eastAsia" w:ascii="宋体" w:hAnsi="宋体" w:cs="Times New Roman"/>
          <w:color w:val="auto"/>
          <w:sz w:val="21"/>
          <w:szCs w:val="21"/>
          <w:highlight w:val="none"/>
          <w:lang w:val="en-US" w:eastAsia="zh-CN"/>
        </w:rPr>
        <w:t>8响应</w:t>
      </w:r>
      <w:r>
        <w:rPr>
          <w:rFonts w:hint="eastAsia" w:ascii="宋体" w:hAnsi="宋体" w:eastAsia="宋体" w:cs="Times New Roman"/>
          <w:color w:val="auto"/>
          <w:sz w:val="21"/>
          <w:szCs w:val="21"/>
          <w:highlight w:val="none"/>
          <w:lang w:val="en-US" w:eastAsia="zh-CN"/>
        </w:rPr>
        <w:t>文件项目不齐全，经评审委员会认定为无法评审的。</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6.</w:t>
      </w:r>
      <w:r>
        <w:rPr>
          <w:rFonts w:hint="eastAsia" w:ascii="宋体" w:hAnsi="宋体" w:cs="Times New Roman"/>
          <w:color w:val="auto"/>
          <w:sz w:val="21"/>
          <w:szCs w:val="21"/>
          <w:highlight w:val="none"/>
          <w:lang w:val="en-US" w:eastAsia="zh-CN"/>
        </w:rPr>
        <w:t>9磋商响应</w:t>
      </w:r>
      <w:r>
        <w:rPr>
          <w:rFonts w:hint="eastAsia" w:ascii="宋体" w:hAnsi="宋体" w:eastAsia="宋体" w:cs="Times New Roman"/>
          <w:color w:val="auto"/>
          <w:sz w:val="21"/>
          <w:szCs w:val="21"/>
          <w:highlight w:val="none"/>
        </w:rPr>
        <w:t>有效期、付款方式、交货（服务）期限、质保期等条款不能满足</w:t>
      </w:r>
      <w:r>
        <w:rPr>
          <w:rFonts w:hint="eastAsia" w:ascii="宋体" w:hAnsi="宋体" w:cs="Times New Roman"/>
          <w:color w:val="auto"/>
          <w:sz w:val="21"/>
          <w:szCs w:val="21"/>
          <w:highlight w:val="none"/>
          <w:lang w:eastAsia="zh-CN"/>
        </w:rPr>
        <w:t>采购文件</w:t>
      </w:r>
      <w:r>
        <w:rPr>
          <w:rFonts w:hint="eastAsia" w:ascii="宋体" w:hAnsi="宋体" w:eastAsia="宋体" w:cs="Times New Roman"/>
          <w:color w:val="auto"/>
          <w:sz w:val="21"/>
          <w:szCs w:val="21"/>
          <w:highlight w:val="none"/>
        </w:rPr>
        <w:t>要求的</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6.</w:t>
      </w:r>
      <w:r>
        <w:rPr>
          <w:rFonts w:hint="eastAsia" w:ascii="宋体" w:hAnsi="宋体" w:cs="Times New Roman"/>
          <w:color w:val="auto"/>
          <w:sz w:val="21"/>
          <w:szCs w:val="21"/>
          <w:highlight w:val="none"/>
          <w:lang w:val="en-US" w:eastAsia="zh-CN"/>
        </w:rPr>
        <w:t>10</w:t>
      </w:r>
      <w:r>
        <w:rPr>
          <w:rFonts w:hint="eastAsia" w:ascii="宋体" w:hAnsi="宋体" w:eastAsia="宋体" w:cs="Times New Roman"/>
          <w:color w:val="auto"/>
          <w:sz w:val="21"/>
          <w:szCs w:val="21"/>
          <w:highlight w:val="none"/>
        </w:rPr>
        <w:t>不符合</w:t>
      </w:r>
      <w:r>
        <w:rPr>
          <w:rFonts w:hint="eastAsia" w:ascii="宋体" w:hAnsi="宋体" w:cs="Times New Roman"/>
          <w:color w:val="auto"/>
          <w:sz w:val="21"/>
          <w:szCs w:val="21"/>
          <w:highlight w:val="none"/>
          <w:lang w:eastAsia="zh-CN"/>
        </w:rPr>
        <w:t>采购文件</w:t>
      </w:r>
      <w:r>
        <w:rPr>
          <w:rFonts w:hint="eastAsia" w:ascii="宋体" w:hAnsi="宋体" w:eastAsia="宋体" w:cs="Times New Roman"/>
          <w:color w:val="auto"/>
          <w:sz w:val="21"/>
          <w:szCs w:val="21"/>
          <w:highlight w:val="none"/>
        </w:rPr>
        <w:t>中有关分包、转包规定的</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6.1</w:t>
      </w:r>
      <w:r>
        <w:rPr>
          <w:rFonts w:hint="eastAsia" w:ascii="宋体" w:hAnsi="宋体" w:cs="Times New Roman"/>
          <w:color w:val="auto"/>
          <w:sz w:val="21"/>
          <w:szCs w:val="21"/>
          <w:highlight w:val="none"/>
          <w:lang w:val="en-US" w:eastAsia="zh-CN"/>
        </w:rPr>
        <w:t>1</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文件的实质性内容未使用中文表述、意思表述不明确、前后矛盾或者使用计量单位不符合</w:t>
      </w:r>
      <w:r>
        <w:rPr>
          <w:rFonts w:hint="eastAsia" w:ascii="宋体" w:hAnsi="宋体" w:cs="Times New Roman"/>
          <w:color w:val="auto"/>
          <w:sz w:val="21"/>
          <w:szCs w:val="21"/>
          <w:highlight w:val="none"/>
          <w:lang w:eastAsia="zh-CN"/>
        </w:rPr>
        <w:t>采购文件</w:t>
      </w:r>
      <w:r>
        <w:rPr>
          <w:rFonts w:hint="eastAsia" w:ascii="宋体" w:hAnsi="宋体" w:eastAsia="宋体" w:cs="Times New Roman"/>
          <w:color w:val="auto"/>
          <w:sz w:val="21"/>
          <w:szCs w:val="21"/>
          <w:highlight w:val="none"/>
        </w:rPr>
        <w:t>要求的（经</w:t>
      </w:r>
      <w:r>
        <w:rPr>
          <w:rFonts w:hint="eastAsia" w:ascii="宋体" w:hAnsi="宋体" w:cs="Times New Roman"/>
          <w:color w:val="auto"/>
          <w:sz w:val="21"/>
          <w:szCs w:val="21"/>
          <w:highlight w:val="none"/>
          <w:lang w:eastAsia="zh-CN"/>
        </w:rPr>
        <w:t>评审委员会</w:t>
      </w:r>
      <w:r>
        <w:rPr>
          <w:rFonts w:hint="eastAsia" w:ascii="宋体" w:hAnsi="宋体" w:eastAsia="宋体" w:cs="Times New Roman"/>
          <w:color w:val="auto"/>
          <w:sz w:val="21"/>
          <w:szCs w:val="21"/>
          <w:highlight w:val="none"/>
        </w:rPr>
        <w:t>认定并允许其当场更正的笔误除外）</w:t>
      </w:r>
      <w:r>
        <w:rPr>
          <w:rFonts w:hint="eastAsia" w:ascii="宋体" w:hAnsi="宋体" w:eastAsia="宋体" w:cs="Times New Roman"/>
          <w:color w:val="auto"/>
          <w:sz w:val="21"/>
          <w:szCs w:val="21"/>
          <w:highlight w:val="none"/>
          <w:lang w:eastAsia="zh-CN"/>
        </w:rPr>
        <w:t>。</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val="en-US" w:eastAsia="zh-CN"/>
        </w:rPr>
        <w:t>6.1</w:t>
      </w:r>
      <w:r>
        <w:rPr>
          <w:rFonts w:hint="eastAsia" w:ascii="宋体" w:hAnsi="宋体" w:cs="Times New Roman"/>
          <w:color w:val="auto"/>
          <w:sz w:val="21"/>
          <w:szCs w:val="21"/>
          <w:highlight w:val="none"/>
          <w:lang w:val="en-US" w:eastAsia="zh-CN"/>
        </w:rPr>
        <w:t>2</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lang w:eastAsia="zh-CN"/>
        </w:rPr>
        <w:t>文件标明的响应或偏离与事实不符或提供虚假材料</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lang w:eastAsia="zh-CN"/>
        </w:rPr>
        <w:t>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6.1</w:t>
      </w:r>
      <w:r>
        <w:rPr>
          <w:rFonts w:hint="eastAsia" w:ascii="宋体" w:hAnsi="宋体" w:cs="Times New Roman"/>
          <w:color w:val="auto"/>
          <w:sz w:val="21"/>
          <w:szCs w:val="21"/>
          <w:highlight w:val="none"/>
          <w:lang w:val="en-US" w:eastAsia="zh-CN"/>
        </w:rPr>
        <w:t>3</w:t>
      </w:r>
      <w:r>
        <w:rPr>
          <w:rFonts w:hint="eastAsia" w:ascii="宋体" w:hAnsi="宋体" w:eastAsia="宋体" w:cs="Times New Roman"/>
          <w:color w:val="auto"/>
          <w:sz w:val="21"/>
          <w:szCs w:val="21"/>
          <w:highlight w:val="none"/>
        </w:rPr>
        <w:t>标“▲”的条款不能满足</w:t>
      </w:r>
      <w:r>
        <w:rPr>
          <w:rFonts w:hint="eastAsia" w:ascii="宋体" w:hAnsi="宋体" w:cs="Times New Roman"/>
          <w:color w:val="auto"/>
          <w:sz w:val="21"/>
          <w:szCs w:val="21"/>
          <w:highlight w:val="none"/>
          <w:lang w:eastAsia="zh-CN"/>
        </w:rPr>
        <w:t>采购文件</w:t>
      </w:r>
      <w:r>
        <w:rPr>
          <w:rFonts w:hint="eastAsia" w:ascii="宋体" w:hAnsi="宋体" w:eastAsia="宋体" w:cs="Times New Roman"/>
          <w:color w:val="auto"/>
          <w:sz w:val="21"/>
          <w:szCs w:val="21"/>
          <w:highlight w:val="none"/>
        </w:rPr>
        <w:t>要求的。</w:t>
      </w:r>
    </w:p>
    <w:p>
      <w:pPr>
        <w:pStyle w:val="4"/>
        <w:spacing w:line="360" w:lineRule="auto"/>
        <w:ind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6.1</w:t>
      </w:r>
      <w:r>
        <w:rPr>
          <w:rFonts w:hint="eastAsia" w:hAnsi="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在报价评审时，如发现下列情形之一的，</w:t>
      </w:r>
      <w:r>
        <w:rPr>
          <w:rFonts w:hint="eastAsia" w:hAnsi="宋体" w:cs="宋体"/>
          <w:color w:val="auto"/>
          <w:sz w:val="21"/>
          <w:szCs w:val="21"/>
          <w:highlight w:val="none"/>
          <w:lang w:eastAsia="zh-CN"/>
        </w:rPr>
        <w:t>响应</w:t>
      </w:r>
      <w:r>
        <w:rPr>
          <w:rFonts w:hint="eastAsia" w:ascii="宋体" w:hAnsi="宋体" w:eastAsia="宋体" w:cs="宋体"/>
          <w:color w:val="auto"/>
          <w:sz w:val="21"/>
          <w:szCs w:val="21"/>
          <w:highlight w:val="none"/>
          <w:lang w:eastAsia="zh-CN"/>
        </w:rPr>
        <w:t>文件将被视为无效：</w:t>
      </w:r>
    </w:p>
    <w:p>
      <w:pPr>
        <w:pStyle w:val="4"/>
        <w:spacing w:line="360" w:lineRule="auto"/>
        <w:ind w:firstLine="0"/>
        <w:rPr>
          <w:rFonts w:hint="eastAsia" w:ascii="宋体" w:hAnsi="宋体" w:eastAsia="宋体" w:cs="宋体"/>
          <w:color w:val="auto"/>
          <w:sz w:val="21"/>
          <w:szCs w:val="21"/>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）未采用人民币报价或者未按照</w:t>
      </w:r>
      <w:r>
        <w:rPr>
          <w:rFonts w:hint="eastAsia" w:hAnsi="宋体" w:cs="宋体"/>
          <w:color w:val="auto"/>
          <w:highlight w:val="none"/>
          <w:lang w:eastAsia="zh-CN"/>
        </w:rPr>
        <w:t>采购文件</w:t>
      </w:r>
      <w:r>
        <w:rPr>
          <w:rFonts w:hint="eastAsia" w:ascii="宋体" w:hAnsi="宋体" w:eastAsia="宋体" w:cs="宋体"/>
          <w:color w:val="auto"/>
          <w:highlight w:val="none"/>
          <w:lang w:eastAsia="zh-CN"/>
        </w:rPr>
        <w:t>标明的币种报价的；</w:t>
      </w:r>
    </w:p>
    <w:p>
      <w:pPr>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（2）报价超过</w:t>
      </w:r>
      <w:r>
        <w:rPr>
          <w:rFonts w:hint="eastAsia" w:ascii="宋体" w:hAnsi="宋体" w:cs="宋体"/>
          <w:color w:val="auto"/>
          <w:sz w:val="21"/>
          <w:szCs w:val="21"/>
          <w:highlight w:val="none"/>
          <w:lang w:eastAsia="zh-CN"/>
        </w:rPr>
        <w:t>采购文件</w:t>
      </w:r>
      <w:r>
        <w:rPr>
          <w:rFonts w:hint="eastAsia" w:ascii="宋体" w:hAnsi="宋体" w:eastAsia="宋体" w:cs="宋体"/>
          <w:color w:val="auto"/>
          <w:sz w:val="21"/>
          <w:szCs w:val="21"/>
          <w:highlight w:val="none"/>
          <w:lang w:eastAsia="zh-CN"/>
        </w:rPr>
        <w:t>中规定的预算金额或者最高限价的；</w:t>
      </w:r>
    </w:p>
    <w:p>
      <w:pPr>
        <w:pStyle w:val="4"/>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）未按照</w:t>
      </w:r>
      <w:r>
        <w:rPr>
          <w:rFonts w:hint="eastAsia" w:hAnsi="宋体" w:cs="宋体"/>
          <w:color w:val="auto"/>
          <w:highlight w:val="none"/>
          <w:lang w:eastAsia="zh-CN"/>
        </w:rPr>
        <w:t>采购文件</w:t>
      </w:r>
      <w:r>
        <w:rPr>
          <w:rFonts w:hint="eastAsia" w:ascii="宋体" w:hAnsi="宋体" w:eastAsia="宋体" w:cs="宋体"/>
          <w:color w:val="auto"/>
          <w:highlight w:val="none"/>
          <w:lang w:eastAsia="zh-CN"/>
        </w:rPr>
        <w:t>规定报价的；</w:t>
      </w:r>
    </w:p>
    <w:p>
      <w:pPr>
        <w:pStyle w:val="4"/>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eastAsia="zh-CN"/>
        </w:rPr>
        <w:t>）</w:t>
      </w:r>
      <w:r>
        <w:rPr>
          <w:rFonts w:hint="eastAsia" w:hAnsi="宋体" w:cs="宋体"/>
          <w:color w:val="auto"/>
          <w:highlight w:val="none"/>
          <w:lang w:eastAsia="zh-CN"/>
        </w:rPr>
        <w:t>响应</w:t>
      </w:r>
      <w:r>
        <w:rPr>
          <w:rFonts w:hint="eastAsia" w:ascii="宋体" w:hAnsi="宋体" w:eastAsia="宋体" w:cs="宋体"/>
          <w:color w:val="auto"/>
          <w:highlight w:val="none"/>
          <w:lang w:eastAsia="zh-CN"/>
        </w:rPr>
        <w:t>报价具有选择性的；</w:t>
      </w:r>
    </w:p>
    <w:p>
      <w:pPr>
        <w:pStyle w:val="4"/>
        <w:spacing w:line="360" w:lineRule="auto"/>
        <w:ind w:firstLine="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不接受按修正错误的原则修正后的报价的</w:t>
      </w:r>
      <w:r>
        <w:rPr>
          <w:rFonts w:hint="eastAsia" w:ascii="宋体" w:hAnsi="宋体" w:eastAsia="宋体" w:cs="宋体"/>
          <w:color w:val="auto"/>
          <w:highlight w:val="none"/>
          <w:lang w:eastAsia="zh-CN"/>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lang w:eastAsia="zh-CN"/>
        </w:rPr>
        <w:t>）</w:t>
      </w:r>
      <w:r>
        <w:rPr>
          <w:rFonts w:hint="eastAsia" w:ascii="宋体" w:hAnsi="宋体" w:cs="宋体"/>
          <w:color w:val="auto"/>
          <w:highlight w:val="none"/>
          <w:lang w:eastAsia="zh-CN"/>
        </w:rPr>
        <w:t>评审委员会</w:t>
      </w:r>
      <w:r>
        <w:rPr>
          <w:rFonts w:hint="eastAsia" w:ascii="宋体" w:hAnsi="宋体" w:eastAsia="宋体" w:cs="宋体"/>
          <w:color w:val="auto"/>
          <w:highlight w:val="none"/>
          <w:lang w:eastAsia="zh-CN"/>
        </w:rPr>
        <w:t>认为</w:t>
      </w:r>
      <w:r>
        <w:rPr>
          <w:rFonts w:hint="eastAsia" w:ascii="宋体" w:hAnsi="宋体" w:cs="宋体"/>
          <w:color w:val="auto"/>
          <w:highlight w:val="none"/>
          <w:lang w:eastAsia="zh-CN"/>
        </w:rPr>
        <w:t>供应商</w:t>
      </w:r>
      <w:r>
        <w:rPr>
          <w:rFonts w:hint="eastAsia" w:ascii="宋体" w:hAnsi="宋体" w:eastAsia="宋体" w:cs="宋体"/>
          <w:color w:val="auto"/>
          <w:highlight w:val="none"/>
          <w:lang w:eastAsia="zh-CN"/>
        </w:rPr>
        <w:t>报价明显低于其他通过符合性审查</w:t>
      </w:r>
      <w:r>
        <w:rPr>
          <w:rFonts w:hint="eastAsia" w:ascii="宋体" w:hAnsi="宋体" w:cs="宋体"/>
          <w:color w:val="auto"/>
          <w:highlight w:val="none"/>
          <w:lang w:eastAsia="zh-CN"/>
        </w:rPr>
        <w:t>供应商</w:t>
      </w:r>
      <w:r>
        <w:rPr>
          <w:rFonts w:hint="eastAsia" w:ascii="宋体" w:hAnsi="宋体" w:eastAsia="宋体" w:cs="宋体"/>
          <w:color w:val="auto"/>
          <w:highlight w:val="none"/>
          <w:lang w:eastAsia="zh-CN"/>
        </w:rPr>
        <w:t>报价的，且在合理的时间内不能提供其报价合理性书面说明的。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6.1</w:t>
      </w:r>
      <w:r>
        <w:rPr>
          <w:rFonts w:hint="eastAsia" w:ascii="宋体" w:hAnsi="宋体" w:cs="Times New Roman"/>
          <w:color w:val="auto"/>
          <w:sz w:val="21"/>
          <w:szCs w:val="21"/>
          <w:highlight w:val="none"/>
          <w:lang w:val="en-US" w:eastAsia="zh-CN"/>
        </w:rPr>
        <w:t>5</w:t>
      </w:r>
      <w:r>
        <w:rPr>
          <w:rFonts w:hint="eastAsia" w:ascii="宋体" w:hAnsi="宋体" w:eastAsia="宋体" w:cs="Times New Roman"/>
          <w:color w:val="auto"/>
          <w:sz w:val="21"/>
          <w:szCs w:val="21"/>
          <w:highlight w:val="none"/>
        </w:rPr>
        <w:t>有下列情形之一的，视为</w:t>
      </w:r>
      <w:r>
        <w:rPr>
          <w:rFonts w:hint="eastAsia" w:ascii="宋体" w:hAnsi="宋体" w:cs="Times New Roman"/>
          <w:color w:val="auto"/>
          <w:sz w:val="21"/>
          <w:szCs w:val="21"/>
          <w:highlight w:val="none"/>
          <w:lang w:eastAsia="zh-CN"/>
        </w:rPr>
        <w:t>供应商</w:t>
      </w:r>
      <w:r>
        <w:rPr>
          <w:rFonts w:hint="eastAsia" w:ascii="宋体" w:hAnsi="宋体" w:eastAsia="宋体" w:cs="Times New Roman"/>
          <w:color w:val="auto"/>
          <w:sz w:val="21"/>
          <w:szCs w:val="21"/>
          <w:highlight w:val="none"/>
        </w:rPr>
        <w:t>串通投标，其</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无效</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并书面报告财政部门</w:t>
      </w:r>
      <w:r>
        <w:rPr>
          <w:rFonts w:hint="eastAsia" w:ascii="宋体" w:hAnsi="宋体" w:eastAsia="宋体" w:cs="Times New Roman"/>
          <w:color w:val="auto"/>
          <w:sz w:val="21"/>
          <w:szCs w:val="21"/>
          <w:highlight w:val="none"/>
        </w:rPr>
        <w:t>：</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1</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w:t>
      </w:r>
      <w:r>
        <w:rPr>
          <w:rFonts w:hint="eastAsia" w:ascii="宋体" w:hAnsi="宋体" w:cs="Times New Roman"/>
          <w:color w:val="auto"/>
          <w:sz w:val="21"/>
          <w:szCs w:val="21"/>
          <w:highlight w:val="none"/>
          <w:lang w:eastAsia="zh-CN"/>
        </w:rPr>
        <w:t>供应商</w:t>
      </w:r>
      <w:r>
        <w:rPr>
          <w:rFonts w:hint="eastAsia" w:ascii="宋体" w:hAnsi="宋体" w:eastAsia="宋体" w:cs="Times New Roman"/>
          <w:color w:val="auto"/>
          <w:sz w:val="21"/>
          <w:szCs w:val="21"/>
          <w:highlight w:val="none"/>
        </w:rPr>
        <w:t>的</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文件由同一单位或者个人编制；</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2</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w:t>
      </w:r>
      <w:r>
        <w:rPr>
          <w:rFonts w:hint="eastAsia" w:ascii="宋体" w:hAnsi="宋体" w:cs="Times New Roman"/>
          <w:color w:val="auto"/>
          <w:sz w:val="21"/>
          <w:szCs w:val="21"/>
          <w:highlight w:val="none"/>
          <w:lang w:eastAsia="zh-CN"/>
        </w:rPr>
        <w:t>供应商</w:t>
      </w:r>
      <w:r>
        <w:rPr>
          <w:rFonts w:hint="eastAsia" w:ascii="宋体" w:hAnsi="宋体" w:eastAsia="宋体" w:cs="Times New Roman"/>
          <w:color w:val="auto"/>
          <w:sz w:val="21"/>
          <w:szCs w:val="21"/>
          <w:highlight w:val="none"/>
        </w:rPr>
        <w:t>委托同一单位或者个人办理投标事宜；</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3</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w:t>
      </w:r>
      <w:r>
        <w:rPr>
          <w:rFonts w:hint="eastAsia" w:ascii="宋体" w:hAnsi="宋体" w:cs="Times New Roman"/>
          <w:color w:val="auto"/>
          <w:sz w:val="21"/>
          <w:szCs w:val="21"/>
          <w:highlight w:val="none"/>
          <w:lang w:eastAsia="zh-CN"/>
        </w:rPr>
        <w:t>供应商</w:t>
      </w:r>
      <w:r>
        <w:rPr>
          <w:rFonts w:hint="eastAsia" w:ascii="宋体" w:hAnsi="宋体" w:eastAsia="宋体" w:cs="Times New Roman"/>
          <w:color w:val="auto"/>
          <w:sz w:val="21"/>
          <w:szCs w:val="21"/>
          <w:highlight w:val="none"/>
        </w:rPr>
        <w:t>的</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文件载明的项目管理成员或者联系人员为同一人；</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4</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w:t>
      </w:r>
      <w:r>
        <w:rPr>
          <w:rFonts w:hint="eastAsia" w:ascii="宋体" w:hAnsi="宋体" w:cs="Times New Roman"/>
          <w:color w:val="auto"/>
          <w:sz w:val="21"/>
          <w:szCs w:val="21"/>
          <w:highlight w:val="none"/>
          <w:lang w:eastAsia="zh-CN"/>
        </w:rPr>
        <w:t>供应商</w:t>
      </w:r>
      <w:r>
        <w:rPr>
          <w:rFonts w:hint="eastAsia" w:ascii="宋体" w:hAnsi="宋体" w:eastAsia="宋体" w:cs="Times New Roman"/>
          <w:color w:val="auto"/>
          <w:sz w:val="21"/>
          <w:szCs w:val="21"/>
          <w:highlight w:val="none"/>
        </w:rPr>
        <w:t>的</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文件异常一致或者</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报价呈规律性差异；</w:t>
      </w:r>
    </w:p>
    <w:p>
      <w:pPr>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5</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不同</w:t>
      </w:r>
      <w:r>
        <w:rPr>
          <w:rFonts w:hint="eastAsia" w:ascii="宋体" w:hAnsi="宋体" w:cs="Times New Roman"/>
          <w:color w:val="auto"/>
          <w:sz w:val="21"/>
          <w:szCs w:val="21"/>
          <w:highlight w:val="none"/>
          <w:lang w:eastAsia="zh-CN"/>
        </w:rPr>
        <w:t>供应商</w:t>
      </w:r>
      <w:r>
        <w:rPr>
          <w:rFonts w:hint="eastAsia" w:ascii="宋体" w:hAnsi="宋体" w:eastAsia="宋体" w:cs="Times New Roman"/>
          <w:color w:val="auto"/>
          <w:sz w:val="21"/>
          <w:szCs w:val="21"/>
          <w:highlight w:val="none"/>
        </w:rPr>
        <w:t>的</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文件相互混装</w:t>
      </w:r>
      <w:r>
        <w:rPr>
          <w:rFonts w:hint="eastAsia" w:ascii="宋体" w:hAnsi="宋体" w:eastAsia="宋体" w:cs="Times New Roman"/>
          <w:color w:val="auto"/>
          <w:sz w:val="21"/>
          <w:szCs w:val="21"/>
          <w:highlight w:val="none"/>
          <w:lang w:eastAsia="zh-CN"/>
        </w:rPr>
        <w:t>。</w:t>
      </w:r>
    </w:p>
    <w:p>
      <w:pPr>
        <w:pStyle w:val="4"/>
        <w:spacing w:line="360" w:lineRule="auto"/>
        <w:ind w:firstLine="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rPr>
        <w:t>6.1</w:t>
      </w:r>
      <w:r>
        <w:rPr>
          <w:rFonts w:hint="eastAsia" w:hAnsi="宋体" w:cs="Times New Roman"/>
          <w:color w:val="auto"/>
          <w:sz w:val="21"/>
          <w:szCs w:val="21"/>
          <w:highlight w:val="none"/>
          <w:lang w:val="en-US" w:eastAsia="zh-CN"/>
        </w:rPr>
        <w:t>6</w:t>
      </w:r>
      <w:r>
        <w:rPr>
          <w:rFonts w:hint="eastAsia"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lang w:eastAsia="zh-CN"/>
        </w:rPr>
        <w:t>文件</w:t>
      </w:r>
      <w:r>
        <w:rPr>
          <w:rFonts w:hint="eastAsia" w:ascii="宋体" w:hAnsi="宋体" w:eastAsia="宋体" w:cs="Times New Roman"/>
          <w:color w:val="auto"/>
          <w:sz w:val="21"/>
          <w:szCs w:val="21"/>
          <w:highlight w:val="none"/>
        </w:rPr>
        <w:t>有重大偏差或</w:t>
      </w:r>
      <w:r>
        <w:rPr>
          <w:rFonts w:hint="eastAsia" w:hAnsi="宋体"/>
          <w:color w:val="auto"/>
          <w:highlight w:val="none"/>
        </w:rPr>
        <w:t>未实质性响应</w:t>
      </w:r>
      <w:r>
        <w:rPr>
          <w:rFonts w:hint="eastAsia" w:hAnsi="宋体"/>
          <w:color w:val="auto"/>
          <w:highlight w:val="none"/>
          <w:lang w:eastAsia="zh-CN"/>
        </w:rPr>
        <w:t>采购文件</w:t>
      </w:r>
      <w:r>
        <w:rPr>
          <w:rFonts w:hint="eastAsia" w:hAnsi="宋体"/>
          <w:color w:val="auto"/>
          <w:highlight w:val="none"/>
        </w:rPr>
        <w:t>要求</w:t>
      </w:r>
      <w:r>
        <w:rPr>
          <w:rFonts w:hint="eastAsia" w:hAnsi="宋体"/>
          <w:color w:val="auto"/>
          <w:highlight w:val="none"/>
          <w:lang w:val="en-US" w:eastAsia="zh-CN"/>
        </w:rPr>
        <w:t>的</w:t>
      </w:r>
      <w:r>
        <w:rPr>
          <w:rFonts w:hint="eastAsia" w:hAnsi="宋体"/>
          <w:color w:val="auto"/>
          <w:highlight w:val="none"/>
        </w:rPr>
        <w:t>或者</w:t>
      </w:r>
      <w:r>
        <w:rPr>
          <w:rFonts w:hint="eastAsia" w:hAnsi="宋体"/>
          <w:color w:val="auto"/>
          <w:highlight w:val="none"/>
          <w:lang w:eastAsia="zh-CN"/>
        </w:rPr>
        <w:t>响应</w:t>
      </w:r>
      <w:r>
        <w:rPr>
          <w:rFonts w:hint="eastAsia" w:hAnsi="宋体"/>
          <w:color w:val="auto"/>
          <w:highlight w:val="none"/>
        </w:rPr>
        <w:t>文件</w:t>
      </w:r>
      <w:r>
        <w:rPr>
          <w:rFonts w:hint="eastAsia" w:hAnsi="宋体"/>
          <w:color w:val="auto"/>
          <w:highlight w:val="none"/>
          <w:lang w:val="en-US" w:eastAsia="zh-CN"/>
        </w:rPr>
        <w:t>含</w:t>
      </w:r>
      <w:r>
        <w:rPr>
          <w:rFonts w:hint="eastAsia" w:hAnsi="宋体"/>
          <w:color w:val="auto"/>
          <w:highlight w:val="none"/>
        </w:rPr>
        <w:t>有采购人不能接受的附加条件的。</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6.</w:t>
      </w:r>
      <w:r>
        <w:rPr>
          <w:rFonts w:hint="eastAsia" w:ascii="宋体" w:hAnsi="宋体" w:cs="Times New Roman"/>
          <w:color w:val="auto"/>
          <w:sz w:val="21"/>
          <w:szCs w:val="21"/>
          <w:highlight w:val="none"/>
          <w:lang w:val="en-US" w:eastAsia="zh-CN"/>
        </w:rPr>
        <w:t>17</w:t>
      </w:r>
      <w:r>
        <w:rPr>
          <w:rFonts w:hint="eastAsia" w:ascii="宋体" w:hAnsi="宋体" w:eastAsia="宋体" w:cs="Times New Roman"/>
          <w:color w:val="auto"/>
          <w:sz w:val="21"/>
          <w:szCs w:val="21"/>
          <w:highlight w:val="none"/>
        </w:rPr>
        <w:t>违反法律、法规及本</w:t>
      </w:r>
      <w:r>
        <w:rPr>
          <w:rFonts w:hint="eastAsia" w:ascii="宋体" w:hAnsi="宋体" w:cs="Times New Roman"/>
          <w:color w:val="auto"/>
          <w:sz w:val="21"/>
          <w:szCs w:val="21"/>
          <w:highlight w:val="none"/>
          <w:lang w:val="en-US" w:eastAsia="zh-CN"/>
        </w:rPr>
        <w:t>采购文件</w:t>
      </w:r>
      <w:r>
        <w:rPr>
          <w:rFonts w:hint="eastAsia" w:ascii="宋体" w:hAnsi="宋体" w:eastAsia="宋体" w:cs="Times New Roman"/>
          <w:color w:val="auto"/>
          <w:sz w:val="21"/>
          <w:szCs w:val="21"/>
          <w:highlight w:val="none"/>
        </w:rPr>
        <w:t>规定的其他无效</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情形。</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7、成交原则</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7.1</w:t>
      </w:r>
      <w:r>
        <w:rPr>
          <w:rFonts w:hint="eastAsia" w:ascii="宋体" w:hAnsi="宋体" w:cs="Times New Roman"/>
          <w:color w:val="auto"/>
          <w:sz w:val="21"/>
          <w:szCs w:val="21"/>
          <w:highlight w:val="none"/>
          <w:lang w:eastAsia="zh-CN"/>
        </w:rPr>
        <w:t>评审委员会</w:t>
      </w:r>
      <w:r>
        <w:rPr>
          <w:rFonts w:hint="eastAsia" w:ascii="宋体" w:hAnsi="宋体" w:eastAsia="宋体" w:cs="Times New Roman"/>
          <w:color w:val="auto"/>
          <w:sz w:val="21"/>
          <w:szCs w:val="21"/>
          <w:highlight w:val="none"/>
        </w:rPr>
        <w:t>根据</w:t>
      </w:r>
      <w:r>
        <w:rPr>
          <w:rFonts w:hint="eastAsia" w:ascii="宋体" w:hAnsi="宋体" w:cs="Times New Roman"/>
          <w:color w:val="auto"/>
          <w:sz w:val="21"/>
          <w:szCs w:val="21"/>
          <w:highlight w:val="none"/>
          <w:lang w:eastAsia="zh-CN"/>
        </w:rPr>
        <w:t>供应商</w:t>
      </w:r>
      <w:r>
        <w:rPr>
          <w:rFonts w:hint="eastAsia" w:ascii="宋体" w:hAnsi="宋体" w:eastAsia="宋体" w:cs="Times New Roman"/>
          <w:color w:val="auto"/>
          <w:sz w:val="21"/>
          <w:szCs w:val="21"/>
          <w:highlight w:val="none"/>
        </w:rPr>
        <w:t>的技术商务文件和报价文件的总得分高低排定顺序，推荐</w:t>
      </w:r>
      <w:r>
        <w:rPr>
          <w:rFonts w:hint="eastAsia" w:ascii="宋体" w:hAnsi="宋体" w:cs="Times New Roman"/>
          <w:color w:val="auto"/>
          <w:sz w:val="21"/>
          <w:szCs w:val="21"/>
          <w:highlight w:val="none"/>
          <w:lang w:val="en-US" w:eastAsia="zh-CN"/>
        </w:rPr>
        <w:t>成交</w:t>
      </w:r>
      <w:r>
        <w:rPr>
          <w:rFonts w:hint="eastAsia" w:ascii="宋体" w:hAnsi="宋体" w:eastAsia="宋体" w:cs="Times New Roman"/>
          <w:color w:val="auto"/>
          <w:sz w:val="21"/>
          <w:szCs w:val="21"/>
          <w:highlight w:val="none"/>
        </w:rPr>
        <w:t>候选人，</w:t>
      </w:r>
      <w:r>
        <w:rPr>
          <w:rFonts w:hint="eastAsia" w:ascii="宋体" w:hAnsi="宋体" w:eastAsia="宋体" w:cs="Times New Roman"/>
          <w:color w:val="auto"/>
          <w:sz w:val="21"/>
          <w:szCs w:val="21"/>
          <w:highlight w:val="none"/>
        </w:rPr>
        <w:t>得分最高者即为</w:t>
      </w:r>
      <w:r>
        <w:rPr>
          <w:rFonts w:hint="eastAsia" w:ascii="宋体" w:hAnsi="宋体" w:cs="Times New Roman"/>
          <w:color w:val="auto"/>
          <w:sz w:val="21"/>
          <w:szCs w:val="21"/>
          <w:highlight w:val="none"/>
          <w:lang w:val="en-US" w:eastAsia="zh-CN"/>
        </w:rPr>
        <w:t>成交</w:t>
      </w:r>
      <w:r>
        <w:rPr>
          <w:rFonts w:hint="eastAsia" w:ascii="宋体" w:hAnsi="宋体" w:eastAsia="宋体" w:cs="Times New Roman"/>
          <w:color w:val="auto"/>
          <w:sz w:val="21"/>
          <w:szCs w:val="21"/>
          <w:highlight w:val="none"/>
        </w:rPr>
        <w:t>候选人。</w:t>
      </w:r>
      <w:r>
        <w:rPr>
          <w:rFonts w:hint="eastAsia" w:ascii="宋体" w:hAnsi="宋体" w:eastAsia="宋体" w:cs="Times New Roman"/>
          <w:color w:val="auto"/>
          <w:sz w:val="21"/>
          <w:szCs w:val="21"/>
          <w:highlight w:val="none"/>
        </w:rPr>
        <w:t>得分相同的，按</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报价由低到高顺序排列。得分且</w:t>
      </w:r>
      <w:r>
        <w:rPr>
          <w:rFonts w:hint="eastAsia" w:ascii="宋体" w:hAnsi="宋体" w:cs="Times New Roman"/>
          <w:color w:val="auto"/>
          <w:sz w:val="21"/>
          <w:szCs w:val="21"/>
          <w:highlight w:val="none"/>
          <w:lang w:eastAsia="zh-CN"/>
        </w:rPr>
        <w:t>响应</w:t>
      </w:r>
      <w:r>
        <w:rPr>
          <w:rFonts w:hint="eastAsia" w:ascii="宋体" w:hAnsi="宋体" w:eastAsia="宋体" w:cs="Times New Roman"/>
          <w:color w:val="auto"/>
          <w:sz w:val="21"/>
          <w:szCs w:val="21"/>
          <w:highlight w:val="none"/>
        </w:rPr>
        <w:t>报价相同的，按</w:t>
      </w:r>
      <w:r>
        <w:rPr>
          <w:rFonts w:hint="eastAsia" w:ascii="宋体" w:hAnsi="宋体" w:eastAsia="宋体" w:cs="Times New Roman"/>
          <w:color w:val="auto"/>
          <w:sz w:val="21"/>
          <w:szCs w:val="21"/>
          <w:highlight w:val="none"/>
        </w:rPr>
        <w:t>服务方案</w:t>
      </w:r>
      <w:r>
        <w:rPr>
          <w:rFonts w:hint="eastAsia" w:ascii="宋体" w:hAnsi="宋体" w:eastAsia="宋体" w:cs="Times New Roman"/>
          <w:color w:val="auto"/>
          <w:sz w:val="21"/>
          <w:szCs w:val="21"/>
          <w:highlight w:val="none"/>
        </w:rPr>
        <w:t>优劣顺序排列。如出现其它情况，由</w:t>
      </w:r>
      <w:r>
        <w:rPr>
          <w:rFonts w:hint="eastAsia" w:ascii="宋体" w:hAnsi="宋体" w:cs="Times New Roman"/>
          <w:color w:val="auto"/>
          <w:sz w:val="21"/>
          <w:szCs w:val="21"/>
          <w:highlight w:val="none"/>
          <w:lang w:eastAsia="zh-CN"/>
        </w:rPr>
        <w:t>评审委员会</w:t>
      </w:r>
      <w:r>
        <w:rPr>
          <w:rFonts w:hint="eastAsia" w:ascii="宋体" w:hAnsi="宋体" w:eastAsia="宋体" w:cs="Times New Roman"/>
          <w:color w:val="auto"/>
          <w:sz w:val="21"/>
          <w:szCs w:val="21"/>
          <w:highlight w:val="none"/>
        </w:rPr>
        <w:t>决定。</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7.2采购人根据评审报告推荐的</w:t>
      </w:r>
      <w:r>
        <w:rPr>
          <w:rFonts w:hint="eastAsia" w:ascii="宋体" w:hAnsi="宋体" w:cs="Times New Roman"/>
          <w:color w:val="auto"/>
          <w:sz w:val="21"/>
          <w:szCs w:val="21"/>
          <w:highlight w:val="none"/>
          <w:lang w:val="en-US" w:eastAsia="zh-CN"/>
        </w:rPr>
        <w:t>成交</w:t>
      </w:r>
      <w:r>
        <w:rPr>
          <w:rFonts w:hint="eastAsia" w:ascii="宋体" w:hAnsi="宋体" w:eastAsia="宋体" w:cs="Times New Roman"/>
          <w:color w:val="auto"/>
          <w:sz w:val="21"/>
          <w:szCs w:val="21"/>
          <w:highlight w:val="none"/>
        </w:rPr>
        <w:t>候选人确定</w:t>
      </w:r>
      <w:r>
        <w:rPr>
          <w:rFonts w:hint="eastAsia" w:ascii="宋体" w:hAnsi="宋体" w:cs="Times New Roman"/>
          <w:color w:val="auto"/>
          <w:sz w:val="21"/>
          <w:szCs w:val="21"/>
          <w:highlight w:val="none"/>
          <w:lang w:val="en-US" w:eastAsia="zh-CN"/>
        </w:rPr>
        <w:t>成交</w:t>
      </w:r>
      <w:r>
        <w:rPr>
          <w:rFonts w:hint="eastAsia" w:ascii="宋体" w:hAnsi="宋体" w:eastAsia="宋体" w:cs="Times New Roman"/>
          <w:color w:val="auto"/>
          <w:sz w:val="21"/>
          <w:szCs w:val="21"/>
          <w:highlight w:val="none"/>
        </w:rPr>
        <w:t>供应商。</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8、成交结果</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采购代理机构将</w:t>
      </w:r>
      <w:r>
        <w:rPr>
          <w:rFonts w:hint="eastAsia" w:ascii="宋体" w:hAnsi="宋体" w:cs="Times New Roman"/>
          <w:color w:val="auto"/>
          <w:sz w:val="21"/>
          <w:szCs w:val="21"/>
          <w:highlight w:val="none"/>
          <w:lang w:val="en-US" w:eastAsia="zh-CN"/>
        </w:rPr>
        <w:t>成交</w:t>
      </w:r>
      <w:r>
        <w:rPr>
          <w:rFonts w:hint="eastAsia" w:ascii="宋体" w:hAnsi="宋体" w:eastAsia="宋体" w:cs="Times New Roman"/>
          <w:color w:val="auto"/>
          <w:sz w:val="21"/>
          <w:szCs w:val="21"/>
          <w:highlight w:val="none"/>
        </w:rPr>
        <w:t>结果在政府采购指定媒体上公告，并同时向</w:t>
      </w:r>
      <w:r>
        <w:rPr>
          <w:rFonts w:hint="eastAsia" w:ascii="宋体" w:hAnsi="宋体" w:cs="Times New Roman"/>
          <w:color w:val="auto"/>
          <w:sz w:val="21"/>
          <w:szCs w:val="21"/>
          <w:highlight w:val="none"/>
          <w:lang w:val="en-US" w:eastAsia="zh-CN"/>
        </w:rPr>
        <w:t>成交</w:t>
      </w:r>
      <w:r>
        <w:rPr>
          <w:rFonts w:hint="eastAsia" w:ascii="宋体" w:hAnsi="宋体" w:eastAsia="宋体" w:cs="Times New Roman"/>
          <w:color w:val="auto"/>
          <w:sz w:val="21"/>
          <w:szCs w:val="21"/>
          <w:highlight w:val="none"/>
        </w:rPr>
        <w:t>供应商发出</w:t>
      </w:r>
      <w:r>
        <w:rPr>
          <w:rFonts w:hint="eastAsia" w:ascii="宋体" w:hAnsi="宋体" w:cs="Times New Roman"/>
          <w:color w:val="auto"/>
          <w:sz w:val="21"/>
          <w:szCs w:val="21"/>
          <w:highlight w:val="none"/>
          <w:lang w:val="en-US" w:eastAsia="zh-CN"/>
        </w:rPr>
        <w:t>成交</w:t>
      </w:r>
      <w:r>
        <w:rPr>
          <w:rFonts w:hint="eastAsia" w:ascii="宋体" w:hAnsi="宋体" w:eastAsia="宋体" w:cs="Times New Roman"/>
          <w:color w:val="auto"/>
          <w:sz w:val="21"/>
          <w:szCs w:val="21"/>
          <w:highlight w:val="none"/>
        </w:rPr>
        <w:t>通知书。</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9、评分标准</w:t>
      </w: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详见后附评分标准表。</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Times New Roman"/>
          <w:color w:val="auto"/>
          <w:sz w:val="21"/>
          <w:szCs w:val="21"/>
          <w:highlight w:val="none"/>
        </w:rPr>
      </w:pPr>
    </w:p>
    <w:p>
      <w:pPr>
        <w:spacing w:line="360" w:lineRule="auto"/>
        <w:rPr>
          <w:rFonts w:hint="eastAsia" w:ascii="宋体" w:hAnsi="宋体" w:eastAsia="宋体" w:cs="Times New Roman"/>
          <w:color w:val="auto"/>
          <w:sz w:val="21"/>
          <w:szCs w:val="21"/>
          <w:highlight w:val="none"/>
        </w:rPr>
      </w:pPr>
      <w:r>
        <w:rPr>
          <w:rFonts w:hint="eastAsia" w:ascii="宋体" w:hAnsi="宋体" w:eastAsia="宋体" w:cs="Times New Roman"/>
          <w:b/>
          <w:bCs/>
          <w:color w:val="auto"/>
          <w:sz w:val="21"/>
          <w:szCs w:val="21"/>
          <w:highlight w:val="none"/>
        </w:rPr>
        <w:t>附：评分标准表</w:t>
      </w:r>
    </w:p>
    <w:p>
      <w:pPr>
        <w:spacing w:line="360" w:lineRule="auto"/>
        <w:rPr>
          <w:rFonts w:hint="eastAsia" w:ascii="宋体" w:hAnsi="宋体" w:eastAsia="宋体" w:cs="Times New Roman"/>
          <w:color w:val="auto"/>
          <w:sz w:val="21"/>
          <w:szCs w:val="21"/>
          <w:highlight w:val="none"/>
        </w:rPr>
      </w:pPr>
    </w:p>
    <w:p>
      <w:pPr>
        <w:spacing w:line="360" w:lineRule="auto"/>
        <w:rPr>
          <w:rFonts w:hint="eastAsia" w:ascii="宋体" w:hAnsi="宋体" w:eastAsia="宋体" w:cs="Times New Roman"/>
          <w:color w:val="auto"/>
          <w:sz w:val="21"/>
          <w:szCs w:val="21"/>
          <w:highlight w:val="none"/>
        </w:rPr>
      </w:pPr>
    </w:p>
    <w:p>
      <w:pPr>
        <w:pStyle w:val="5"/>
        <w:ind w:left="0" w:firstLine="0"/>
        <w:jc w:val="left"/>
        <w:rPr>
          <w:rFonts w:hint="eastAsia"/>
          <w:color w:val="auto"/>
          <w:sz w:val="21"/>
          <w:highlight w:val="none"/>
        </w:rPr>
      </w:pPr>
      <w:r>
        <w:rPr>
          <w:color w:val="auto"/>
          <w:sz w:val="21"/>
          <w:highlight w:val="none"/>
        </w:rPr>
        <w:br w:type="page"/>
      </w:r>
      <w:r>
        <w:rPr>
          <w:rFonts w:hint="eastAsia"/>
          <w:color w:val="auto"/>
          <w:sz w:val="21"/>
          <w:highlight w:val="none"/>
        </w:rPr>
        <w:t>附：</w:t>
      </w:r>
    </w:p>
    <w:p>
      <w:pPr>
        <w:adjustRightInd w:val="0"/>
        <w:snapToGrid w:val="0"/>
        <w:spacing w:before="156" w:beforeLines="50" w:after="156" w:afterLines="50" w:line="360" w:lineRule="auto"/>
        <w:jc w:val="center"/>
        <w:rPr>
          <w:rFonts w:hint="eastAsia"/>
          <w:b/>
          <w:color w:val="auto"/>
          <w:sz w:val="32"/>
          <w:szCs w:val="32"/>
          <w:highlight w:val="none"/>
        </w:rPr>
      </w:pPr>
      <w:r>
        <w:rPr>
          <w:rFonts w:hint="eastAsia"/>
          <w:b/>
          <w:color w:val="auto"/>
          <w:sz w:val="32"/>
          <w:szCs w:val="32"/>
          <w:highlight w:val="none"/>
        </w:rPr>
        <w:t>评分标准表</w:t>
      </w:r>
    </w:p>
    <w:tbl>
      <w:tblPr>
        <w:tblStyle w:val="8"/>
        <w:tblW w:w="939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10"/>
        <w:gridCol w:w="701"/>
        <w:gridCol w:w="516"/>
        <w:gridCol w:w="804"/>
        <w:gridCol w:w="579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2021" w:type="dxa"/>
            <w:gridSpan w:val="3"/>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评分项目</w:t>
            </w:r>
          </w:p>
        </w:tc>
        <w:tc>
          <w:tcPr>
            <w:tcW w:w="579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评分内容及标准</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0" w:hRule="atLeast"/>
          <w:tblHeader/>
        </w:trPr>
        <w:tc>
          <w:tcPr>
            <w:tcW w:w="9391" w:type="dxa"/>
            <w:gridSpan w:val="6"/>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技术</w:t>
            </w:r>
            <w:r>
              <w:rPr>
                <w:rFonts w:hint="eastAsia" w:ascii="宋体" w:hAnsi="宋体" w:eastAsia="宋体" w:cs="宋体"/>
                <w:b/>
                <w:color w:val="auto"/>
                <w:sz w:val="21"/>
                <w:szCs w:val="21"/>
                <w:highlight w:val="none"/>
                <w:lang w:val="en-US" w:eastAsia="zh-CN"/>
              </w:rPr>
              <w:t>商务</w:t>
            </w:r>
            <w:r>
              <w:rPr>
                <w:rFonts w:hint="eastAsia" w:ascii="宋体" w:hAnsi="宋体" w:eastAsia="宋体" w:cs="宋体"/>
                <w:b/>
                <w:color w:val="auto"/>
                <w:sz w:val="21"/>
                <w:szCs w:val="21"/>
                <w:highlight w:val="none"/>
              </w:rPr>
              <w:t>部分</w:t>
            </w:r>
            <w:r>
              <w:rPr>
                <w:rFonts w:hint="eastAsia" w:ascii="宋体" w:hAnsi="宋体" w:eastAsia="宋体" w:cs="宋体"/>
                <w:b/>
                <w:color w:val="auto"/>
                <w:sz w:val="21"/>
                <w:szCs w:val="21"/>
                <w:highlight w:val="none"/>
                <w:lang w:val="en-US" w:eastAsia="zh-CN"/>
              </w:rPr>
              <w:t xml:space="preserve"> </w:t>
            </w:r>
            <w:r>
              <w:rPr>
                <w:rFonts w:hint="eastAsia" w:ascii="宋体" w:hAnsi="宋体" w:cs="宋体"/>
                <w:b/>
                <w:color w:val="auto"/>
                <w:sz w:val="21"/>
                <w:szCs w:val="21"/>
                <w:highlight w:val="none"/>
                <w:lang w:val="en-US" w:eastAsia="zh-CN"/>
              </w:rPr>
              <w:t>80</w:t>
            </w:r>
            <w:r>
              <w:rPr>
                <w:rFonts w:hint="eastAsia" w:ascii="宋体" w:hAnsi="宋体" w:eastAsia="宋体" w:cs="宋体"/>
                <w:b/>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701" w:type="dxa"/>
            <w:vMerge w:val="restart"/>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w:t>
            </w:r>
          </w:p>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54</w:t>
            </w:r>
            <w:r>
              <w:rPr>
                <w:rFonts w:hint="eastAsia" w:ascii="宋体" w:hAnsi="宋体" w:eastAsia="宋体" w:cs="宋体"/>
                <w:color w:val="auto"/>
                <w:sz w:val="21"/>
                <w:szCs w:val="21"/>
                <w:highlight w:val="none"/>
              </w:rPr>
              <w:t>分</w:t>
            </w: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整体物业</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管理方案</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针对物业方案整体性进行评价。评价标准为投标人对本项目的了解和熟悉程度；供应商对本项目管理方案整体构想的创新性、充分性和符合性。</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物业管理目标明确，起点高，设置合理。方案策划思路新、针对性强、独特超前。整体物业管理实施方案完善、可行，各项工作程序、标准、各项措施得力，具有较好的统筹协调能力，执行力强；物业服务管理各项承诺明确，具有可操性和监督性。</w:t>
            </w:r>
          </w:p>
        </w:tc>
        <w:tc>
          <w:tcPr>
            <w:tcW w:w="870" w:type="dxa"/>
            <w:noWrap w:val="0"/>
            <w:tcMar>
              <w:top w:w="113" w:type="dxa"/>
              <w:left w:w="113" w:type="dxa"/>
              <w:bottom w:w="57" w:type="dxa"/>
              <w:right w:w="113" w:type="dxa"/>
            </w:tcMar>
            <w:vAlign w:val="center"/>
          </w:tcPr>
          <w:p>
            <w:pPr>
              <w:jc w:val="center"/>
              <w:rPr>
                <w:rFonts w:hint="default"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2</w:t>
            </w:r>
          </w:p>
        </w:tc>
        <w:tc>
          <w:tcPr>
            <w:tcW w:w="701" w:type="dxa"/>
            <w:vMerge w:val="continue"/>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管理制度</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管理、激励、监督、奖惩等规章制度健全规范；体现高标准、高档次、科学合理、实际操作性强。内部考核和奖惩制度周密合理，组织制度完善，岗位职责明确，与采购人日常管理要求相符合。</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p>
        </w:tc>
        <w:tc>
          <w:tcPr>
            <w:tcW w:w="701" w:type="dxa"/>
            <w:vMerge w:val="continue"/>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工程维修保养</w:t>
            </w:r>
            <w:r>
              <w:rPr>
                <w:rFonts w:hint="eastAsia" w:ascii="宋体" w:hAnsi="宋体" w:eastAsia="宋体" w:cs="宋体"/>
                <w:color w:val="auto"/>
                <w:sz w:val="21"/>
                <w:szCs w:val="21"/>
                <w:highlight w:val="none"/>
              </w:rPr>
              <w:t>服务</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管理方案是否适应本项目的需求，是否有创新；管理工作项目、工作范围是否齐全；组织设置、岗位配置是否符合本项目的要求；人员管理是否合理；服务标准设计是否合理。</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4</w:t>
            </w:r>
          </w:p>
        </w:tc>
        <w:tc>
          <w:tcPr>
            <w:tcW w:w="701" w:type="dxa"/>
            <w:vMerge w:val="continue"/>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安保</w:t>
            </w:r>
            <w:r>
              <w:rPr>
                <w:rFonts w:hint="eastAsia" w:ascii="宋体" w:hAnsi="宋体" w:eastAsia="宋体" w:cs="宋体"/>
                <w:color w:val="auto"/>
                <w:sz w:val="21"/>
                <w:szCs w:val="21"/>
                <w:highlight w:val="none"/>
              </w:rPr>
              <w:t>管理</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管理方案是否适应本项目的需求，是否有创新；管理工作项目、工作范围是否齐全；组织设置、岗位配置是否符合本项目的要求；人员管理是否合理；服务标准设计是否合理。</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p>
        </w:tc>
        <w:tc>
          <w:tcPr>
            <w:tcW w:w="701" w:type="dxa"/>
            <w:vMerge w:val="continue"/>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保洁</w:t>
            </w:r>
            <w:r>
              <w:rPr>
                <w:rFonts w:hint="eastAsia" w:ascii="宋体" w:hAnsi="宋体" w:eastAsia="宋体" w:cs="宋体"/>
                <w:color w:val="auto"/>
                <w:sz w:val="21"/>
                <w:szCs w:val="21"/>
                <w:highlight w:val="none"/>
              </w:rPr>
              <w:t>管理</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管理方案是否适应本项目的需求，是否有创新；管理工作项目、工作范围是否齐全；组织设置、岗位配置是否符合本项目的要求；人员管理是否合理；服务标准设计是否合理。</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6</w:t>
            </w:r>
          </w:p>
        </w:tc>
        <w:tc>
          <w:tcPr>
            <w:tcW w:w="701" w:type="dxa"/>
            <w:vMerge w:val="continue"/>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应急管理</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对处理各类突发事件有详细的措施预案，针对突发事件所制定的应急预案完善、周密、可行，人员职责到位。</w:t>
            </w:r>
          </w:p>
        </w:tc>
        <w:tc>
          <w:tcPr>
            <w:tcW w:w="870" w:type="dxa"/>
            <w:noWrap w:val="0"/>
            <w:tcMar>
              <w:top w:w="113" w:type="dxa"/>
              <w:left w:w="113" w:type="dxa"/>
              <w:bottom w:w="57" w:type="dxa"/>
              <w:right w:w="113" w:type="dxa"/>
            </w:tcMar>
            <w:vAlign w:val="center"/>
          </w:tcPr>
          <w:p>
            <w:pPr>
              <w:jc w:val="center"/>
              <w:rPr>
                <w:rFonts w:hint="default"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7</w:t>
            </w:r>
          </w:p>
        </w:tc>
        <w:tc>
          <w:tcPr>
            <w:tcW w:w="701" w:type="dxa"/>
            <w:vMerge w:val="continue"/>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合理化</w:t>
            </w:r>
          </w:p>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建议</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对该项目提出合理化建议，建议内容切实可行，具有可操作性。</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8</w:t>
            </w:r>
          </w:p>
        </w:tc>
        <w:tc>
          <w:tcPr>
            <w:tcW w:w="701" w:type="dxa"/>
            <w:vMerge w:val="restart"/>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团队</w:t>
            </w:r>
          </w:p>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19</w:t>
            </w:r>
            <w:r>
              <w:rPr>
                <w:rFonts w:hint="eastAsia" w:ascii="宋体" w:hAnsi="宋体" w:eastAsia="宋体" w:cs="宋体"/>
                <w:color w:val="auto"/>
                <w:sz w:val="21"/>
                <w:szCs w:val="21"/>
                <w:highlight w:val="none"/>
              </w:rPr>
              <w:t>分</w:t>
            </w: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人员配置</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各类人员配备齐全、合理、科学，岗位设置与采购人需求基本相符；各部门人员配备数量不低于采购人需求。</w:t>
            </w:r>
          </w:p>
          <w:p>
            <w:pP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（人员配置数量未达到采购人要求的，投标无效）</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9</w:t>
            </w:r>
          </w:p>
        </w:tc>
        <w:tc>
          <w:tcPr>
            <w:tcW w:w="701"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516" w:type="dxa"/>
            <w:vMerge w:val="restart"/>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核心管理人员素质</w:t>
            </w:r>
          </w:p>
        </w:tc>
        <w:tc>
          <w:tcPr>
            <w:tcW w:w="804"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经理</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w:t>
            </w:r>
            <w:r>
              <w:rPr>
                <w:rFonts w:hint="eastAsia" w:ascii="宋体" w:hAnsi="宋体" w:cs="宋体"/>
                <w:color w:val="auto"/>
                <w:sz w:val="21"/>
                <w:szCs w:val="21"/>
                <w:highlight w:val="none"/>
                <w:lang w:eastAsia="zh-CN"/>
              </w:rPr>
              <w:t>大专</w:t>
            </w:r>
            <w:r>
              <w:rPr>
                <w:rFonts w:hint="eastAsia" w:ascii="宋体" w:hAnsi="宋体" w:eastAsia="宋体" w:cs="宋体"/>
                <w:color w:val="auto"/>
                <w:sz w:val="21"/>
                <w:szCs w:val="21"/>
                <w:highlight w:val="none"/>
              </w:rPr>
              <w:t>及以上学历的</w:t>
            </w:r>
            <w:r>
              <w:rPr>
                <w:rFonts w:hint="eastAsia" w:ascii="宋体" w:hAnsi="宋体" w:eastAsia="宋体" w:cs="宋体"/>
                <w:color w:val="auto"/>
                <w:sz w:val="21"/>
                <w:szCs w:val="21"/>
                <w:highlight w:val="none"/>
              </w:rPr>
              <w:t>，得1分；</w:t>
            </w:r>
          </w:p>
          <w:p>
            <w:pPr>
              <w:rPr>
                <w:rFonts w:hint="eastAsia" w:ascii="宋体" w:hAnsi="宋体" w:eastAsia="宋体" w:cs="宋体"/>
                <w:color w:val="auto"/>
                <w:sz w:val="21"/>
                <w:szCs w:val="21"/>
                <w:highlight w:val="none"/>
              </w:rPr>
            </w:pPr>
            <w:r>
              <w:rPr>
                <w:rFonts w:hint="eastAsia" w:ascii="宋体" w:hAnsi="宋体" w:cs="宋体"/>
                <w:color w:val="auto"/>
                <w:szCs w:val="21"/>
                <w:highlight w:val="none"/>
                <w:lang w:val="en-US" w:eastAsia="zh-CN"/>
              </w:rPr>
              <w:t>具有5</w:t>
            </w:r>
            <w:r>
              <w:rPr>
                <w:rFonts w:hint="eastAsia" w:ascii="宋体" w:hAnsi="宋体" w:cs="宋体"/>
                <w:color w:val="auto"/>
                <w:szCs w:val="21"/>
                <w:highlight w:val="none"/>
              </w:rPr>
              <w:t>年及以上</w:t>
            </w:r>
            <w:r>
              <w:rPr>
                <w:rFonts w:hint="eastAsia" w:ascii="宋体" w:hAnsi="宋体" w:cs="宋体"/>
                <w:color w:val="auto"/>
                <w:szCs w:val="21"/>
                <w:highlight w:val="none"/>
                <w:lang w:eastAsia="zh-CN"/>
              </w:rPr>
              <w:t>、管理建筑面积在</w:t>
            </w:r>
            <w:r>
              <w:rPr>
                <w:rFonts w:hint="eastAsia" w:ascii="宋体" w:hAnsi="宋体" w:cs="宋体"/>
                <w:color w:val="auto"/>
                <w:szCs w:val="21"/>
                <w:highlight w:val="none"/>
                <w:lang w:val="en-US" w:eastAsia="zh-CN"/>
              </w:rPr>
              <w:t>1万平方米以上</w:t>
            </w:r>
            <w:r>
              <w:rPr>
                <w:rFonts w:hint="eastAsia" w:ascii="宋体" w:hAnsi="宋体" w:cs="宋体"/>
                <w:color w:val="auto"/>
                <w:szCs w:val="21"/>
                <w:highlight w:val="none"/>
                <w:lang w:val="en-US" w:eastAsia="zh-CN"/>
              </w:rPr>
              <w:t>的</w:t>
            </w:r>
            <w:r>
              <w:rPr>
                <w:rFonts w:hint="eastAsia" w:ascii="宋体" w:hAnsi="宋体" w:cs="宋体"/>
                <w:color w:val="auto"/>
                <w:szCs w:val="21"/>
                <w:highlight w:val="none"/>
                <w:lang w:eastAsia="zh-CN"/>
              </w:rPr>
              <w:t>行政</w:t>
            </w:r>
            <w:r>
              <w:rPr>
                <w:rFonts w:hint="eastAsia" w:ascii="宋体" w:hAnsi="宋体" w:cs="宋体"/>
                <w:color w:val="auto"/>
                <w:szCs w:val="21"/>
                <w:highlight w:val="none"/>
              </w:rPr>
              <w:t>办公楼项目服务经验</w:t>
            </w:r>
            <w:r>
              <w:rPr>
                <w:rFonts w:hint="eastAsia" w:ascii="宋体" w:hAnsi="宋体" w:cs="宋体"/>
                <w:color w:val="auto"/>
                <w:szCs w:val="21"/>
                <w:highlight w:val="none"/>
                <w:lang w:eastAsia="zh-CN"/>
              </w:rPr>
              <w:t>的，得</w:t>
            </w:r>
            <w:r>
              <w:rPr>
                <w:rFonts w:hint="eastAsia" w:ascii="宋体" w:hAnsi="宋体" w:cs="宋体"/>
                <w:color w:val="auto"/>
                <w:szCs w:val="21"/>
                <w:highlight w:val="none"/>
                <w:lang w:val="en-US" w:eastAsia="zh-CN"/>
              </w:rPr>
              <w:t>1分；</w:t>
            </w:r>
          </w:p>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具有物业企业物业经理上岗证书的，得1分</w:t>
            </w:r>
            <w:r>
              <w:rPr>
                <w:rFonts w:hint="eastAsia" w:ascii="宋体" w:hAnsi="宋体" w:cs="宋体"/>
                <w:color w:val="auto"/>
                <w:sz w:val="21"/>
                <w:szCs w:val="21"/>
                <w:highlight w:val="none"/>
                <w:lang w:eastAsia="zh-CN"/>
              </w:rPr>
              <w:t>。</w:t>
            </w:r>
          </w:p>
          <w:p>
            <w:pP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（提供相关证明文件）</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701"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516"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804" w:type="dxa"/>
            <w:noWrap w:val="0"/>
            <w:tcMar>
              <w:top w:w="113" w:type="dxa"/>
              <w:left w:w="113" w:type="dxa"/>
              <w:bottom w:w="57" w:type="dxa"/>
              <w:right w:w="113" w:type="dxa"/>
            </w:tcMar>
            <w:vAlign w:val="center"/>
          </w:tcPr>
          <w:p>
            <w:pPr>
              <w:ind w:left="-107" w:leftChars="-51" w:right="-130" w:rightChars="-62"/>
              <w:jc w:val="center"/>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安保</w:t>
            </w:r>
          </w:p>
          <w:p>
            <w:pPr>
              <w:ind w:left="-107" w:leftChars="-51" w:right="-130" w:rightChars="-6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w:t>
            </w:r>
          </w:p>
        </w:tc>
        <w:tc>
          <w:tcPr>
            <w:tcW w:w="5790" w:type="dxa"/>
            <w:noWrap w:val="0"/>
            <w:tcMar>
              <w:top w:w="113" w:type="dxa"/>
              <w:left w:w="113" w:type="dxa"/>
              <w:bottom w:w="57" w:type="dxa"/>
              <w:right w:w="113" w:type="dxa"/>
            </w:tcMar>
            <w:vAlign w:val="center"/>
          </w:tcPr>
          <w:p>
            <w:pPr>
              <w:rPr>
                <w:rFonts w:hint="default" w:ascii="宋体" w:hAnsi="宋体"/>
                <w:color w:val="auto"/>
                <w:szCs w:val="21"/>
                <w:highlight w:val="none"/>
                <w:lang w:val="en-US" w:eastAsia="zh-CN"/>
              </w:rPr>
            </w:pPr>
            <w:r>
              <w:rPr>
                <w:rFonts w:hint="eastAsia" w:ascii="宋体" w:hAnsi="宋体" w:eastAsia="宋体" w:cs="宋体"/>
                <w:color w:val="auto"/>
                <w:sz w:val="21"/>
                <w:szCs w:val="21"/>
                <w:highlight w:val="none"/>
              </w:rPr>
              <w:t>拟派的</w:t>
            </w:r>
            <w:r>
              <w:rPr>
                <w:rFonts w:hint="eastAsia" w:ascii="宋体" w:hAnsi="宋体" w:eastAsia="宋体" w:cs="宋体"/>
                <w:color w:val="auto"/>
                <w:sz w:val="21"/>
                <w:szCs w:val="21"/>
                <w:highlight w:val="none"/>
                <w:lang w:eastAsia="zh-CN"/>
              </w:rPr>
              <w:t>安保</w:t>
            </w:r>
            <w:r>
              <w:rPr>
                <w:rFonts w:hint="eastAsia" w:ascii="宋体" w:hAnsi="宋体" w:eastAsia="宋体" w:cs="宋体"/>
                <w:color w:val="auto"/>
                <w:sz w:val="21"/>
                <w:szCs w:val="21"/>
                <w:highlight w:val="none"/>
              </w:rPr>
              <w:t>人员中</w:t>
            </w:r>
            <w:r>
              <w:rPr>
                <w:rFonts w:hint="eastAsia" w:ascii="宋体" w:hAnsi="宋体"/>
                <w:color w:val="auto"/>
                <w:szCs w:val="21"/>
                <w:highlight w:val="none"/>
                <w:lang w:eastAsia="zh-CN"/>
              </w:rPr>
              <w:t>具</w:t>
            </w:r>
            <w:r>
              <w:rPr>
                <w:rFonts w:hint="eastAsia" w:ascii="宋体" w:hAnsi="宋体"/>
                <w:color w:val="auto"/>
                <w:szCs w:val="21"/>
                <w:highlight w:val="none"/>
              </w:rPr>
              <w:t>有</w:t>
            </w:r>
            <w:r>
              <w:rPr>
                <w:rFonts w:hint="eastAsia" w:ascii="宋体" w:hAnsi="宋体"/>
                <w:color w:val="auto"/>
                <w:szCs w:val="21"/>
                <w:highlight w:val="none"/>
                <w:lang w:val="en-US" w:eastAsia="zh-CN"/>
              </w:rPr>
              <w:t>3</w:t>
            </w:r>
            <w:r>
              <w:rPr>
                <w:rFonts w:hint="eastAsia" w:ascii="宋体" w:hAnsi="宋体"/>
                <w:color w:val="auto"/>
                <w:szCs w:val="21"/>
                <w:highlight w:val="none"/>
              </w:rPr>
              <w:t>年</w:t>
            </w:r>
            <w:r>
              <w:rPr>
                <w:rFonts w:hint="eastAsia" w:ascii="宋体" w:hAnsi="宋体"/>
                <w:color w:val="auto"/>
                <w:szCs w:val="21"/>
                <w:highlight w:val="none"/>
                <w:lang w:eastAsia="zh-CN"/>
              </w:rPr>
              <w:t>及</w:t>
            </w:r>
            <w:r>
              <w:rPr>
                <w:rFonts w:hint="eastAsia" w:ascii="宋体" w:hAnsi="宋体"/>
                <w:color w:val="auto"/>
                <w:szCs w:val="21"/>
                <w:highlight w:val="none"/>
              </w:rPr>
              <w:t>以上类似管理工作</w:t>
            </w:r>
            <w:r>
              <w:rPr>
                <w:rFonts w:hint="eastAsia" w:ascii="宋体" w:hAnsi="宋体"/>
                <w:color w:val="auto"/>
                <w:szCs w:val="21"/>
                <w:highlight w:val="none"/>
                <w:lang w:eastAsia="zh-CN"/>
              </w:rPr>
              <w:t>经验</w:t>
            </w:r>
            <w:r>
              <w:rPr>
                <w:rFonts w:hint="eastAsia" w:ascii="宋体" w:hAnsi="宋体"/>
                <w:color w:val="auto"/>
                <w:szCs w:val="21"/>
                <w:highlight w:val="none"/>
              </w:rPr>
              <w:t>并有</w:t>
            </w:r>
            <w:r>
              <w:rPr>
                <w:rFonts w:hint="eastAsia" w:ascii="宋体" w:hAnsi="宋体"/>
                <w:color w:val="auto"/>
                <w:szCs w:val="21"/>
                <w:highlight w:val="none"/>
                <w:lang w:eastAsia="zh-CN"/>
              </w:rPr>
              <w:t>保安员</w:t>
            </w:r>
            <w:r>
              <w:rPr>
                <w:rFonts w:hint="eastAsia" w:ascii="宋体" w:hAnsi="宋体"/>
                <w:color w:val="auto"/>
                <w:szCs w:val="21"/>
                <w:highlight w:val="none"/>
              </w:rPr>
              <w:t>上岗证</w:t>
            </w:r>
            <w:r>
              <w:rPr>
                <w:rFonts w:hint="eastAsia" w:ascii="宋体" w:hAnsi="宋体"/>
                <w:color w:val="auto"/>
                <w:szCs w:val="21"/>
                <w:highlight w:val="none"/>
                <w:lang w:eastAsia="zh-CN"/>
              </w:rPr>
              <w:t>的，每个得</w:t>
            </w:r>
            <w:r>
              <w:rPr>
                <w:rFonts w:hint="eastAsia" w:ascii="宋体" w:hAnsi="宋体"/>
                <w:color w:val="auto"/>
                <w:szCs w:val="21"/>
                <w:highlight w:val="none"/>
                <w:lang w:val="en-US" w:eastAsia="zh-CN"/>
              </w:rPr>
              <w:t>1分，最多得4分。</w:t>
            </w:r>
          </w:p>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（提供相关证明</w:t>
            </w:r>
            <w:r>
              <w:rPr>
                <w:rFonts w:hint="eastAsia" w:ascii="宋体" w:hAnsi="宋体" w:eastAsia="宋体" w:cs="宋体"/>
                <w:b/>
                <w:color w:val="auto"/>
                <w:sz w:val="21"/>
                <w:szCs w:val="21"/>
                <w:highlight w:val="none"/>
                <w:lang w:val="en-US" w:eastAsia="zh-CN"/>
              </w:rPr>
              <w:t>材料</w:t>
            </w:r>
            <w:r>
              <w:rPr>
                <w:rFonts w:hint="eastAsia" w:ascii="宋体" w:hAnsi="宋体" w:eastAsia="宋体" w:cs="宋体"/>
                <w:b/>
                <w:color w:val="auto"/>
                <w:sz w:val="21"/>
                <w:szCs w:val="21"/>
                <w:highlight w:val="none"/>
              </w:rPr>
              <w:t>）</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11</w:t>
            </w:r>
          </w:p>
        </w:tc>
        <w:tc>
          <w:tcPr>
            <w:tcW w:w="701"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516"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804" w:type="dxa"/>
            <w:noWrap w:val="0"/>
            <w:tcMar>
              <w:top w:w="113" w:type="dxa"/>
              <w:left w:w="113" w:type="dxa"/>
              <w:bottom w:w="57" w:type="dxa"/>
              <w:right w:w="113" w:type="dxa"/>
            </w:tcMar>
            <w:vAlign w:val="center"/>
          </w:tcPr>
          <w:p>
            <w:pPr>
              <w:spacing w:line="340" w:lineRule="exact"/>
              <w:ind w:left="-107" w:leftChars="-51" w:right="-130" w:rightChars="-6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保洁</w:t>
            </w:r>
          </w:p>
          <w:p>
            <w:pPr>
              <w:ind w:left="-107" w:leftChars="-51" w:right="-130" w:rightChars="-62"/>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人员</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拟派的保洁人员中</w:t>
            </w:r>
            <w:r>
              <w:rPr>
                <w:rFonts w:hint="eastAsia" w:ascii="宋体" w:hAnsi="宋体" w:cs="宋体"/>
                <w:color w:val="auto"/>
                <w:sz w:val="21"/>
                <w:szCs w:val="21"/>
                <w:highlight w:val="none"/>
                <w:lang w:eastAsia="zh-CN"/>
              </w:rPr>
              <w:t>具有</w:t>
            </w:r>
            <w:r>
              <w:rPr>
                <w:rFonts w:hint="eastAsia" w:ascii="宋体" w:hAnsi="宋体" w:cs="宋体"/>
                <w:bCs/>
                <w:color w:val="auto"/>
                <w:highlight w:val="none"/>
                <w:lang w:val="en-US" w:eastAsia="zh-CN"/>
              </w:rPr>
              <w:t>3</w:t>
            </w:r>
            <w:r>
              <w:rPr>
                <w:rFonts w:hint="eastAsia" w:ascii="宋体" w:hAnsi="宋体" w:cs="宋体"/>
                <w:bCs/>
                <w:color w:val="auto"/>
                <w:highlight w:val="none"/>
              </w:rPr>
              <w:t>年及以上保洁工作经验</w:t>
            </w:r>
            <w:r>
              <w:rPr>
                <w:rFonts w:hint="eastAsia" w:ascii="宋体" w:hAnsi="宋体" w:cs="宋体"/>
                <w:bCs/>
                <w:color w:val="auto"/>
                <w:highlight w:val="none"/>
                <w:lang w:eastAsia="zh-CN"/>
              </w:rPr>
              <w:t>的</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eastAsia="zh-CN"/>
              </w:rPr>
              <w:t>每个得</w:t>
            </w:r>
            <w:r>
              <w:rPr>
                <w:rFonts w:hint="eastAsia" w:ascii="宋体" w:hAnsi="宋体" w:cs="宋体"/>
                <w:color w:val="auto"/>
                <w:sz w:val="21"/>
                <w:szCs w:val="21"/>
                <w:highlight w:val="none"/>
                <w:lang w:val="en-US" w:eastAsia="zh-CN"/>
              </w:rPr>
              <w:t>1分，</w:t>
            </w:r>
            <w:r>
              <w:rPr>
                <w:rFonts w:hint="eastAsia" w:ascii="宋体" w:hAnsi="宋体" w:eastAsia="宋体" w:cs="宋体"/>
                <w:color w:val="auto"/>
                <w:sz w:val="21"/>
                <w:szCs w:val="21"/>
                <w:highlight w:val="none"/>
                <w:lang w:val="en-US" w:eastAsia="zh-CN"/>
              </w:rPr>
              <w:t>最多得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w:t>
            </w:r>
          </w:p>
          <w:p>
            <w:pP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（提供相关证明</w:t>
            </w:r>
            <w:r>
              <w:rPr>
                <w:rFonts w:hint="eastAsia" w:ascii="宋体" w:hAnsi="宋体" w:eastAsia="宋体" w:cs="宋体"/>
                <w:b/>
                <w:color w:val="auto"/>
                <w:sz w:val="21"/>
                <w:szCs w:val="21"/>
                <w:highlight w:val="none"/>
                <w:lang w:val="en-US" w:eastAsia="zh-CN"/>
              </w:rPr>
              <w:t>材料</w:t>
            </w:r>
            <w:r>
              <w:rPr>
                <w:rFonts w:hint="eastAsia" w:ascii="宋体" w:hAnsi="宋体" w:eastAsia="宋体" w:cs="宋体"/>
                <w:b/>
                <w:color w:val="auto"/>
                <w:sz w:val="21"/>
                <w:szCs w:val="21"/>
                <w:highlight w:val="none"/>
              </w:rPr>
              <w:t>）</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701"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管理机构</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管理机构设置合理，有明确的管理构架和各部门职责。</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13</w:t>
            </w:r>
          </w:p>
        </w:tc>
        <w:tc>
          <w:tcPr>
            <w:tcW w:w="701"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人员管理与</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培训计划</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有保障从业人员基本福利、社会保险、职业安全等措施和方案。人员培训有计划、内容、目标，且方式多样；人员录用与考核有标准，有奖惩淘汰机制；各类人员上岗仪表、行为、态度，标准统一、规范。</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p>
        </w:tc>
        <w:tc>
          <w:tcPr>
            <w:tcW w:w="7811" w:type="dxa"/>
            <w:gridSpan w:val="4"/>
            <w:noWrap w:val="0"/>
            <w:tcMar>
              <w:top w:w="113" w:type="dxa"/>
              <w:left w:w="113" w:type="dxa"/>
              <w:bottom w:w="57" w:type="dxa"/>
              <w:right w:w="113" w:type="dxa"/>
            </w:tcMar>
            <w:vAlign w:val="center"/>
          </w:tcPr>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说明：</w:t>
            </w:r>
          </w:p>
          <w:p>
            <w:pP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1、工作经验（业绩）以业主单位出具的证明为准。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2、在投标</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文件中提供社保部门出具的社保证明、业主单位出具的业绩证明、学历证书、资格证书、职称证书、退伍军人证、上岗证等证书（证明）的原件彩色扫描件，否则不得分。</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14</w:t>
            </w:r>
          </w:p>
        </w:tc>
        <w:tc>
          <w:tcPr>
            <w:tcW w:w="701" w:type="dxa"/>
            <w:vMerge w:val="restart"/>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w:t>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实力</w:t>
            </w:r>
          </w:p>
          <w:p>
            <w:pPr>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分</w:t>
            </w: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认证证书</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具有有效质量管理体系认证证书的，得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具有有效环境管理体系认证证书的，得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具有有效职业健康安全管理体系认证证书的，得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cs="宋体"/>
                <w:color w:val="auto"/>
                <w:sz w:val="21"/>
                <w:szCs w:val="21"/>
                <w:highlight w:val="none"/>
                <w:lang w:eastAsia="zh-CN"/>
              </w:rPr>
              <w:t>；</w:t>
            </w:r>
          </w:p>
          <w:p>
            <w:pPr>
              <w:rPr>
                <w:rFonts w:ascii="宋体" w:hAnsi="宋体"/>
                <w:color w:val="auto"/>
                <w:sz w:val="21"/>
                <w:szCs w:val="21"/>
                <w:highlight w:val="none"/>
              </w:rPr>
            </w:pPr>
            <w:r>
              <w:rPr>
                <w:rFonts w:hint="eastAsia" w:ascii="宋体" w:hAnsi="宋体"/>
                <w:color w:val="auto"/>
                <w:sz w:val="21"/>
                <w:szCs w:val="21"/>
                <w:highlight w:val="none"/>
              </w:rPr>
              <w:t>具有有效能源管理体系认证证书的，得</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分；</w:t>
            </w:r>
          </w:p>
          <w:p>
            <w:pPr>
              <w:rPr>
                <w:rFonts w:hint="eastAsia" w:ascii="宋体" w:hAnsi="宋体"/>
                <w:color w:val="auto"/>
                <w:sz w:val="21"/>
                <w:szCs w:val="21"/>
                <w:highlight w:val="none"/>
                <w:lang w:eastAsia="zh-CN"/>
              </w:rPr>
            </w:pPr>
            <w:r>
              <w:rPr>
                <w:rFonts w:hint="eastAsia" w:ascii="宋体" w:hAnsi="宋体"/>
                <w:color w:val="auto"/>
                <w:sz w:val="21"/>
                <w:szCs w:val="21"/>
                <w:highlight w:val="none"/>
              </w:rPr>
              <w:t>具有有效信息安全管理体系认证证书的，得</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分</w:t>
            </w:r>
            <w:r>
              <w:rPr>
                <w:rFonts w:hint="eastAsia" w:ascii="宋体" w:hAnsi="宋体"/>
                <w:color w:val="auto"/>
                <w:sz w:val="21"/>
                <w:szCs w:val="21"/>
                <w:highlight w:val="none"/>
                <w:lang w:eastAsia="zh-CN"/>
              </w:rPr>
              <w:t>。</w:t>
            </w:r>
          </w:p>
          <w:p>
            <w:pPr>
              <w:rPr>
                <w:rFonts w:hint="eastAsia" w:ascii="宋体" w:hAnsi="宋体" w:eastAsia="宋体" w:cs="宋体"/>
                <w:strike/>
                <w:color w:val="auto"/>
                <w:sz w:val="21"/>
                <w:szCs w:val="21"/>
                <w:highlight w:val="none"/>
              </w:rPr>
            </w:pPr>
            <w:r>
              <w:rPr>
                <w:rFonts w:hint="eastAsia" w:ascii="宋体" w:hAnsi="宋体" w:eastAsia="宋体" w:cs="宋体"/>
                <w:b/>
                <w:bCs/>
                <w:color w:val="auto"/>
                <w:sz w:val="21"/>
                <w:szCs w:val="21"/>
                <w:highlight w:val="none"/>
                <w:lang w:val="en-US" w:eastAsia="zh-CN"/>
              </w:rPr>
              <w:t>在投标文件</w:t>
            </w:r>
            <w:r>
              <w:rPr>
                <w:rFonts w:hint="eastAsia" w:ascii="宋体" w:hAnsi="宋体" w:eastAsia="宋体" w:cs="宋体"/>
                <w:b/>
                <w:bCs/>
                <w:color w:val="auto"/>
                <w:sz w:val="21"/>
                <w:szCs w:val="21"/>
                <w:highlight w:val="none"/>
              </w:rPr>
              <w:t>中</w:t>
            </w:r>
            <w:r>
              <w:rPr>
                <w:rFonts w:hint="eastAsia" w:ascii="宋体" w:hAnsi="宋体" w:eastAsia="宋体" w:cs="宋体"/>
                <w:b/>
                <w:bCs/>
                <w:color w:val="auto"/>
                <w:sz w:val="21"/>
                <w:szCs w:val="21"/>
                <w:highlight w:val="none"/>
                <w:lang w:val="en-US" w:eastAsia="zh-CN"/>
              </w:rPr>
              <w:t>提供</w:t>
            </w:r>
            <w:r>
              <w:rPr>
                <w:rFonts w:hint="eastAsia" w:ascii="宋体" w:hAnsi="宋体" w:eastAsia="宋体" w:cs="宋体"/>
                <w:b/>
                <w:bCs/>
                <w:color w:val="auto"/>
                <w:sz w:val="21"/>
                <w:szCs w:val="21"/>
                <w:highlight w:val="none"/>
              </w:rPr>
              <w:t>证书</w:t>
            </w:r>
            <w:r>
              <w:rPr>
                <w:rFonts w:hint="eastAsia" w:ascii="宋体" w:hAnsi="宋体" w:eastAsia="宋体" w:cs="宋体"/>
                <w:b/>
                <w:bCs/>
                <w:color w:val="auto"/>
                <w:sz w:val="21"/>
                <w:szCs w:val="21"/>
                <w:highlight w:val="none"/>
                <w:lang w:val="en-US" w:eastAsia="zh-CN"/>
              </w:rPr>
              <w:t>的原件彩色扫描件</w:t>
            </w:r>
            <w:r>
              <w:rPr>
                <w:rFonts w:hint="eastAsia" w:ascii="宋体" w:hAnsi="宋体" w:eastAsia="宋体" w:cs="宋体"/>
                <w:b/>
                <w:bCs/>
                <w:color w:val="auto"/>
                <w:sz w:val="21"/>
                <w:szCs w:val="21"/>
                <w:highlight w:val="none"/>
              </w:rPr>
              <w:t>，否则不得分。</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15</w:t>
            </w:r>
          </w:p>
        </w:tc>
        <w:tc>
          <w:tcPr>
            <w:tcW w:w="701" w:type="dxa"/>
            <w:vMerge w:val="continue"/>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p>
        </w:tc>
        <w:tc>
          <w:tcPr>
            <w:tcW w:w="1320" w:type="dxa"/>
            <w:gridSpan w:val="2"/>
            <w:noWrap w:val="0"/>
            <w:tcMar>
              <w:top w:w="113" w:type="dxa"/>
              <w:left w:w="113" w:type="dxa"/>
              <w:bottom w:w="57" w:type="dxa"/>
              <w:right w:w="113"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类似业绩</w:t>
            </w:r>
          </w:p>
        </w:tc>
        <w:tc>
          <w:tcPr>
            <w:tcW w:w="5790" w:type="dxa"/>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rPr>
              <w:t>最近三年（时间计算以投标截止时间和合同签订时间为准）以来成功实施的同类项目的业绩或案例证明。</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投标人每提供一个类似业绩的证明材料，得1分</w:t>
            </w:r>
            <w:r>
              <w:rPr>
                <w:rFonts w:hint="eastAsia" w:ascii="宋体" w:hAnsi="宋体" w:eastAsia="宋体" w:cs="宋体"/>
                <w:color w:val="auto"/>
                <w:sz w:val="21"/>
                <w:szCs w:val="21"/>
                <w:highlight w:val="none"/>
              </w:rPr>
              <w:t>，本项最高得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类似业绩认定标准：</w:t>
            </w:r>
            <w:r>
              <w:rPr>
                <w:rFonts w:hint="eastAsia" w:ascii="宋体" w:hAnsi="宋体" w:cs="宋体"/>
                <w:color w:val="auto"/>
                <w:sz w:val="21"/>
                <w:szCs w:val="21"/>
                <w:highlight w:val="none"/>
                <w:lang w:val="en-US" w:eastAsia="zh-CN"/>
              </w:rPr>
              <w:t>①</w:t>
            </w:r>
            <w:r>
              <w:rPr>
                <w:rFonts w:hint="eastAsia" w:ascii="宋体" w:hAnsi="宋体" w:eastAsia="宋体" w:cs="宋体"/>
                <w:color w:val="auto"/>
                <w:sz w:val="21"/>
                <w:szCs w:val="21"/>
                <w:highlight w:val="none"/>
                <w:lang w:val="en-US" w:eastAsia="zh-CN"/>
              </w:rPr>
              <w:t>类似业绩</w:t>
            </w:r>
            <w:r>
              <w:rPr>
                <w:rFonts w:hint="eastAsia" w:ascii="宋体" w:hAnsi="宋体" w:cs="宋体"/>
                <w:color w:val="auto"/>
                <w:sz w:val="21"/>
                <w:szCs w:val="21"/>
                <w:highlight w:val="none"/>
                <w:lang w:val="en-US" w:eastAsia="zh-CN"/>
              </w:rPr>
              <w:t>范围为</w:t>
            </w:r>
            <w:r>
              <w:rPr>
                <w:rFonts w:hint="eastAsia" w:ascii="宋体" w:hAnsi="宋体" w:eastAsia="宋体" w:cs="宋体"/>
                <w:color w:val="auto"/>
                <w:sz w:val="21"/>
                <w:szCs w:val="21"/>
                <w:highlight w:val="none"/>
              </w:rPr>
              <w:t>政府公用事业综合楼或政府行政办公楼</w:t>
            </w:r>
            <w:r>
              <w:rPr>
                <w:rFonts w:hint="eastAsia" w:ascii="宋体" w:hAnsi="宋体" w:eastAsia="宋体" w:cs="宋体"/>
                <w:color w:val="auto"/>
                <w:sz w:val="21"/>
                <w:szCs w:val="21"/>
                <w:highlight w:val="none"/>
                <w:lang w:val="en-US" w:eastAsia="zh-CN"/>
              </w:rPr>
              <w:t>的物业管理服务</w:t>
            </w:r>
            <w:r>
              <w:rPr>
                <w:rFonts w:hint="eastAsia" w:ascii="宋体" w:hAnsi="宋体" w:eastAsia="宋体" w:cs="宋体"/>
                <w:color w:val="auto"/>
                <w:sz w:val="21"/>
                <w:szCs w:val="21"/>
                <w:highlight w:val="none"/>
              </w:rPr>
              <w:t>，不包含商务、商场、酒店、学校、住宅等项目。</w:t>
            </w:r>
            <w:r>
              <w:rPr>
                <w:rFonts w:hint="eastAsia" w:ascii="宋体" w:hAnsi="宋体" w:cs="宋体"/>
                <w:color w:val="auto"/>
                <w:sz w:val="21"/>
                <w:szCs w:val="21"/>
                <w:highlight w:val="none"/>
                <w:lang w:val="en-US" w:eastAsia="zh-CN"/>
              </w:rPr>
              <w:t>②同一个采购单位，</w:t>
            </w:r>
            <w:r>
              <w:rPr>
                <w:rFonts w:hint="eastAsia" w:ascii="宋体" w:hAnsi="宋体" w:eastAsia="宋体" w:cs="宋体"/>
                <w:color w:val="auto"/>
                <w:sz w:val="21"/>
                <w:szCs w:val="21"/>
                <w:highlight w:val="none"/>
                <w:lang w:val="en-US" w:eastAsia="zh-CN"/>
              </w:rPr>
              <w:t>签订多个合同</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，按1个业绩计算。</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证明材料：</w:t>
            </w:r>
            <w:r>
              <w:rPr>
                <w:rFonts w:hint="eastAsia" w:ascii="宋体" w:hAnsi="宋体" w:eastAsia="宋体" w:cs="宋体"/>
                <w:b w:val="0"/>
                <w:bCs/>
                <w:color w:val="auto"/>
                <w:kern w:val="0"/>
                <w:sz w:val="21"/>
                <w:szCs w:val="21"/>
                <w:highlight w:val="none"/>
              </w:rPr>
              <w:t>在投标文件中提供</w:t>
            </w:r>
            <w:r>
              <w:rPr>
                <w:rFonts w:hint="eastAsia" w:ascii="宋体" w:hAnsi="宋体" w:eastAsia="宋体" w:cs="宋体"/>
                <w:b w:val="0"/>
                <w:bCs/>
                <w:color w:val="auto"/>
                <w:kern w:val="0"/>
                <w:sz w:val="21"/>
                <w:szCs w:val="21"/>
                <w:highlight w:val="none"/>
              </w:rPr>
              <w:t>合同</w:t>
            </w:r>
            <w:r>
              <w:rPr>
                <w:rFonts w:hint="eastAsia" w:ascii="宋体" w:hAnsi="宋体" w:eastAsia="宋体" w:cs="宋体"/>
                <w:b w:val="0"/>
                <w:bCs/>
                <w:color w:val="auto"/>
                <w:kern w:val="0"/>
                <w:sz w:val="21"/>
                <w:szCs w:val="21"/>
                <w:highlight w:val="none"/>
                <w:lang w:val="en-US" w:eastAsia="zh-CN"/>
              </w:rPr>
              <w:t>原件彩色扫描件</w:t>
            </w:r>
            <w:r>
              <w:rPr>
                <w:rFonts w:hint="eastAsia" w:ascii="宋体" w:hAnsi="宋体" w:cs="宋体"/>
                <w:b w:val="0"/>
                <w:bCs/>
                <w:color w:val="auto"/>
                <w:kern w:val="0"/>
                <w:sz w:val="21"/>
                <w:szCs w:val="21"/>
                <w:highlight w:val="none"/>
                <w:lang w:val="en-US" w:eastAsia="zh-CN"/>
              </w:rPr>
              <w:t>和</w:t>
            </w:r>
            <w:r>
              <w:rPr>
                <w:rFonts w:hint="eastAsia" w:ascii="宋体" w:hAnsi="宋体" w:eastAsia="宋体" w:cs="宋体"/>
                <w:b w:val="0"/>
                <w:bCs/>
                <w:color w:val="auto"/>
                <w:kern w:val="0"/>
                <w:sz w:val="21"/>
                <w:szCs w:val="21"/>
                <w:highlight w:val="none"/>
              </w:rPr>
              <w:t>业主单位出具的合同履行良好的证明材料</w:t>
            </w:r>
            <w:r>
              <w:rPr>
                <w:rFonts w:hint="eastAsia" w:ascii="宋体" w:hAnsi="宋体" w:eastAsia="宋体" w:cs="宋体"/>
                <w:b w:val="0"/>
                <w:bCs/>
                <w:color w:val="auto"/>
                <w:kern w:val="0"/>
                <w:sz w:val="21"/>
                <w:szCs w:val="21"/>
                <w:highlight w:val="none"/>
                <w:lang w:val="en-US" w:eastAsia="zh-CN"/>
              </w:rPr>
              <w:t>原件彩色扫描件</w:t>
            </w:r>
            <w:r>
              <w:rPr>
                <w:rFonts w:hint="eastAsia" w:ascii="宋体" w:hAnsi="宋体" w:eastAsia="宋体" w:cs="宋体"/>
                <w:b w:val="0"/>
                <w:bCs/>
                <w:color w:val="auto"/>
                <w:sz w:val="21"/>
                <w:szCs w:val="21"/>
                <w:highlight w:val="none"/>
              </w:rPr>
              <w:t>，</w:t>
            </w:r>
            <w:r>
              <w:rPr>
                <w:rFonts w:hint="eastAsia" w:ascii="宋体" w:hAnsi="宋体" w:eastAsia="宋体" w:cs="宋体"/>
                <w:b w:val="0"/>
                <w:bCs w:val="0"/>
                <w:color w:val="auto"/>
                <w:sz w:val="21"/>
                <w:szCs w:val="21"/>
                <w:highlight w:val="none"/>
                <w:lang w:val="en-US" w:eastAsia="zh-CN"/>
              </w:rPr>
              <w:t>合同和</w:t>
            </w:r>
            <w:r>
              <w:rPr>
                <w:rFonts w:hint="eastAsia" w:ascii="宋体" w:hAnsi="宋体" w:cs="宋体"/>
                <w:b w:val="0"/>
                <w:bCs w:val="0"/>
                <w:color w:val="auto"/>
                <w:sz w:val="21"/>
                <w:szCs w:val="21"/>
                <w:highlight w:val="none"/>
                <w:lang w:val="en-US" w:eastAsia="zh-CN"/>
              </w:rPr>
              <w:t>履约</w:t>
            </w:r>
            <w:r>
              <w:rPr>
                <w:rFonts w:hint="eastAsia" w:ascii="宋体" w:hAnsi="宋体" w:eastAsia="宋体" w:cs="宋体"/>
                <w:b w:val="0"/>
                <w:bCs w:val="0"/>
                <w:color w:val="auto"/>
                <w:sz w:val="21"/>
                <w:szCs w:val="21"/>
                <w:highlight w:val="none"/>
                <w:lang w:val="en-US" w:eastAsia="zh-CN"/>
              </w:rPr>
              <w:t>证明缺一不可，否则不得分。</w:t>
            </w:r>
          </w:p>
        </w:tc>
        <w:tc>
          <w:tcPr>
            <w:tcW w:w="870" w:type="dxa"/>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0" w:hRule="atLeast"/>
          <w:tblHeader/>
        </w:trPr>
        <w:tc>
          <w:tcPr>
            <w:tcW w:w="9391" w:type="dxa"/>
            <w:gridSpan w:val="6"/>
            <w:noWrap w:val="0"/>
            <w:tcMar>
              <w:top w:w="113" w:type="dxa"/>
              <w:left w:w="113" w:type="dxa"/>
              <w:bottom w:w="57" w:type="dxa"/>
              <w:right w:w="113" w:type="dxa"/>
            </w:tcMar>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报价部分 </w:t>
            </w:r>
            <w:r>
              <w:rPr>
                <w:rFonts w:hint="eastAsia" w:ascii="宋体" w:hAnsi="宋体" w:cs="宋体"/>
                <w:b/>
                <w:color w:val="auto"/>
                <w:sz w:val="21"/>
                <w:szCs w:val="21"/>
                <w:highlight w:val="none"/>
                <w:lang w:val="en-US" w:eastAsia="zh-CN"/>
              </w:rPr>
              <w:t>2</w:t>
            </w:r>
            <w:r>
              <w:rPr>
                <w:rFonts w:hint="eastAsia" w:ascii="宋体" w:hAnsi="宋体" w:eastAsia="宋体" w:cs="宋体"/>
                <w:b/>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68" w:hRule="atLeast"/>
          <w:tblHeader/>
        </w:trPr>
        <w:tc>
          <w:tcPr>
            <w:tcW w:w="710" w:type="dxa"/>
            <w:noWrap w:val="0"/>
            <w:tcMar>
              <w:top w:w="113" w:type="dxa"/>
              <w:left w:w="113" w:type="dxa"/>
              <w:bottom w:w="57" w:type="dxa"/>
              <w:right w:w="113" w:type="dxa"/>
            </w:tcMar>
            <w:vAlign w:val="center"/>
          </w:tcPr>
          <w:p>
            <w:p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16</w:t>
            </w:r>
          </w:p>
        </w:tc>
        <w:tc>
          <w:tcPr>
            <w:tcW w:w="8681" w:type="dxa"/>
            <w:gridSpan w:val="5"/>
            <w:noWrap w:val="0"/>
            <w:tcMar>
              <w:top w:w="113" w:type="dxa"/>
              <w:left w:w="113" w:type="dxa"/>
              <w:bottom w:w="57" w:type="dxa"/>
              <w:right w:w="113" w:type="dxa"/>
            </w:tcMar>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参与评审的价格中最低的为</w:t>
            </w:r>
            <w:r>
              <w:rPr>
                <w:rFonts w:hint="eastAsia" w:ascii="宋体" w:hAnsi="宋体" w:cs="宋体"/>
                <w:color w:val="auto"/>
                <w:sz w:val="21"/>
                <w:szCs w:val="21"/>
                <w:highlight w:val="none"/>
                <w:lang w:eastAsia="zh-CN"/>
              </w:rPr>
              <w:t>评审</w:t>
            </w:r>
            <w:r>
              <w:rPr>
                <w:rFonts w:hint="eastAsia" w:ascii="宋体" w:hAnsi="宋体" w:eastAsia="宋体" w:cs="宋体"/>
                <w:color w:val="auto"/>
                <w:sz w:val="21"/>
                <w:szCs w:val="21"/>
                <w:highlight w:val="none"/>
              </w:rPr>
              <w:t>基准价</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基准价得分：</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0分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其他供应商的价格分按照下列公式计算：</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报价得分＝（</w:t>
            </w:r>
            <w:r>
              <w:rPr>
                <w:rFonts w:hint="eastAsia" w:ascii="宋体" w:hAnsi="宋体" w:cs="宋体"/>
                <w:color w:val="auto"/>
                <w:sz w:val="21"/>
                <w:szCs w:val="21"/>
                <w:highlight w:val="none"/>
                <w:lang w:eastAsia="zh-CN"/>
              </w:rPr>
              <w:t>评审</w:t>
            </w:r>
            <w:r>
              <w:rPr>
                <w:rFonts w:hint="eastAsia" w:ascii="宋体" w:hAnsi="宋体" w:eastAsia="宋体" w:cs="宋体"/>
                <w:color w:val="auto"/>
                <w:sz w:val="21"/>
                <w:szCs w:val="21"/>
                <w:highlight w:val="none"/>
              </w:rPr>
              <w:t>基准价/参与评审的价格）×</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0</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rPr>
              <w:t>的报价超过最高限价（不含最高限价）的作为无效报价。</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人员基本工资不得低于本年度宁波市最低劳动工资，否则作无效报价处理。</w:t>
            </w:r>
          </w:p>
        </w:tc>
      </w:tr>
    </w:tbl>
    <w:p>
      <w:pPr>
        <w:spacing w:line="360" w:lineRule="auto"/>
        <w:rPr>
          <w:rFonts w:hint="eastAsia" w:ascii="宋体" w:hAnsi="宋体" w:eastAsia="宋体" w:cs="Times New Roman"/>
          <w:b w:val="0"/>
          <w:bCs/>
          <w:color w:val="auto"/>
          <w:kern w:val="2"/>
          <w:sz w:val="21"/>
          <w:szCs w:val="24"/>
          <w:highlight w:val="none"/>
          <w:lang w:val="en-US" w:eastAsia="zh-CN" w:bidi="ar-SA"/>
        </w:rPr>
      </w:pPr>
    </w:p>
    <w:p>
      <w:pPr>
        <w:spacing w:line="360" w:lineRule="auto"/>
        <w:rPr>
          <w:rFonts w:hint="eastAsia" w:ascii="宋体" w:hAnsi="宋体" w:eastAsia="宋体" w:cs="Times New Roman"/>
          <w:b w:val="0"/>
          <w:bCs/>
          <w:color w:val="auto"/>
          <w:kern w:val="2"/>
          <w:sz w:val="21"/>
          <w:szCs w:val="24"/>
          <w:highlight w:val="none"/>
          <w:lang w:val="en-US" w:eastAsia="zh-CN" w:bidi="ar-SA"/>
        </w:rPr>
      </w:pPr>
    </w:p>
    <w:sectPr>
      <w:pgSz w:w="11906" w:h="16838"/>
      <w:pgMar w:top="1474" w:right="1474" w:bottom="1417" w:left="1588" w:header="851" w:footer="850"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zh-CN"/>
      </w:rPr>
      <w:t>2</w:t>
    </w:r>
    <w:r>
      <w:rPr>
        <w:rFonts w:hint="eastAsia" w:asciiTheme="minorEastAsia" w:hAnsiTheme="minorEastAsia" w:eastAsiaTheme="minorEastAsia" w:cstheme="minor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hint="eastAsia" w:ascii="宋体" w:hAnsi="宋体" w:eastAsia="宋体"/>
        <w:lang w:eastAsia="zh-CN"/>
      </w:rPr>
    </w:pPr>
    <w:r>
      <w:rPr>
        <w:rFonts w:hint="eastAsia" w:ascii="宋体" w:hAnsi="宋体"/>
      </w:rPr>
      <w:t>项目名称：</w:t>
    </w:r>
    <w:r>
      <w:rPr>
        <w:rFonts w:hint="eastAsia" w:ascii="宋体" w:hAnsi="宋体"/>
        <w:lang w:eastAsia="zh-CN"/>
      </w:rPr>
      <w:t>北仑残疾人联合会办公楼物业管理</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项目编号：</w:t>
    </w:r>
    <w:r>
      <w:rPr>
        <w:rFonts w:hint="eastAsia" w:ascii="宋体" w:hAnsi="宋体"/>
        <w:lang w:eastAsia="zh-CN"/>
      </w:rPr>
      <w:t>BLZFCG2022065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96"/>
    <w:rsid w:val="000E2877"/>
    <w:rsid w:val="000E5B56"/>
    <w:rsid w:val="00121526"/>
    <w:rsid w:val="00135C07"/>
    <w:rsid w:val="001400CC"/>
    <w:rsid w:val="0014118F"/>
    <w:rsid w:val="001450C6"/>
    <w:rsid w:val="001B417A"/>
    <w:rsid w:val="001E0CA7"/>
    <w:rsid w:val="002878C2"/>
    <w:rsid w:val="002C0E4C"/>
    <w:rsid w:val="00497742"/>
    <w:rsid w:val="004E0E28"/>
    <w:rsid w:val="005700E9"/>
    <w:rsid w:val="006A2BBF"/>
    <w:rsid w:val="006F4EA6"/>
    <w:rsid w:val="0070020E"/>
    <w:rsid w:val="00723F96"/>
    <w:rsid w:val="00871EA8"/>
    <w:rsid w:val="00895663"/>
    <w:rsid w:val="00961685"/>
    <w:rsid w:val="00970FAA"/>
    <w:rsid w:val="00A30CB3"/>
    <w:rsid w:val="00A4772F"/>
    <w:rsid w:val="00AA573D"/>
    <w:rsid w:val="00B728A5"/>
    <w:rsid w:val="00BB26DA"/>
    <w:rsid w:val="00BF693D"/>
    <w:rsid w:val="00CC07EC"/>
    <w:rsid w:val="00CC1E09"/>
    <w:rsid w:val="00CE7AF8"/>
    <w:rsid w:val="00E46C55"/>
    <w:rsid w:val="00E60A37"/>
    <w:rsid w:val="00F21B99"/>
    <w:rsid w:val="00F400A7"/>
    <w:rsid w:val="00F4016E"/>
    <w:rsid w:val="013A4489"/>
    <w:rsid w:val="01425064"/>
    <w:rsid w:val="01664C41"/>
    <w:rsid w:val="019C6C58"/>
    <w:rsid w:val="01B933AA"/>
    <w:rsid w:val="01E2776C"/>
    <w:rsid w:val="02391432"/>
    <w:rsid w:val="029047B6"/>
    <w:rsid w:val="02D6293B"/>
    <w:rsid w:val="02FA24BF"/>
    <w:rsid w:val="03163D9C"/>
    <w:rsid w:val="03191BCF"/>
    <w:rsid w:val="03435A91"/>
    <w:rsid w:val="036B4D71"/>
    <w:rsid w:val="037B577A"/>
    <w:rsid w:val="03A83C13"/>
    <w:rsid w:val="03E6730B"/>
    <w:rsid w:val="03FA3367"/>
    <w:rsid w:val="03FE27DD"/>
    <w:rsid w:val="04124344"/>
    <w:rsid w:val="043F5274"/>
    <w:rsid w:val="04484C31"/>
    <w:rsid w:val="04756809"/>
    <w:rsid w:val="047B0A3C"/>
    <w:rsid w:val="04985D11"/>
    <w:rsid w:val="04BA542B"/>
    <w:rsid w:val="04BA57BA"/>
    <w:rsid w:val="04C07991"/>
    <w:rsid w:val="04D17CC9"/>
    <w:rsid w:val="04D64DB1"/>
    <w:rsid w:val="04D7530F"/>
    <w:rsid w:val="04DE679D"/>
    <w:rsid w:val="04EB5C24"/>
    <w:rsid w:val="0509588F"/>
    <w:rsid w:val="05102512"/>
    <w:rsid w:val="051B351D"/>
    <w:rsid w:val="0552372E"/>
    <w:rsid w:val="055B6EDA"/>
    <w:rsid w:val="05650F6C"/>
    <w:rsid w:val="056E6B3B"/>
    <w:rsid w:val="05714A83"/>
    <w:rsid w:val="05780C54"/>
    <w:rsid w:val="0594203D"/>
    <w:rsid w:val="05AE36CA"/>
    <w:rsid w:val="05B03ACD"/>
    <w:rsid w:val="05C8232A"/>
    <w:rsid w:val="05CD7AD2"/>
    <w:rsid w:val="05CF09FC"/>
    <w:rsid w:val="05D3507C"/>
    <w:rsid w:val="05D57D43"/>
    <w:rsid w:val="05EC1945"/>
    <w:rsid w:val="060E3E53"/>
    <w:rsid w:val="06253790"/>
    <w:rsid w:val="063A520D"/>
    <w:rsid w:val="066A0AA1"/>
    <w:rsid w:val="067F5E23"/>
    <w:rsid w:val="06833C80"/>
    <w:rsid w:val="06941A0B"/>
    <w:rsid w:val="06B85439"/>
    <w:rsid w:val="06D32A2E"/>
    <w:rsid w:val="06E96117"/>
    <w:rsid w:val="071C5C13"/>
    <w:rsid w:val="071F35FD"/>
    <w:rsid w:val="0740342C"/>
    <w:rsid w:val="077B2F98"/>
    <w:rsid w:val="077D4558"/>
    <w:rsid w:val="07A546C1"/>
    <w:rsid w:val="07AC5381"/>
    <w:rsid w:val="07B04070"/>
    <w:rsid w:val="07B443F2"/>
    <w:rsid w:val="07DF299A"/>
    <w:rsid w:val="07DF5AEC"/>
    <w:rsid w:val="07F96BD3"/>
    <w:rsid w:val="0821298A"/>
    <w:rsid w:val="083A478B"/>
    <w:rsid w:val="08734EB1"/>
    <w:rsid w:val="08A878F4"/>
    <w:rsid w:val="08AB620D"/>
    <w:rsid w:val="08B140C9"/>
    <w:rsid w:val="08DE1650"/>
    <w:rsid w:val="08F009B7"/>
    <w:rsid w:val="090D0587"/>
    <w:rsid w:val="093312D4"/>
    <w:rsid w:val="09384E84"/>
    <w:rsid w:val="093F5D0F"/>
    <w:rsid w:val="0969543E"/>
    <w:rsid w:val="0992460A"/>
    <w:rsid w:val="09924D73"/>
    <w:rsid w:val="09976256"/>
    <w:rsid w:val="09BE54EE"/>
    <w:rsid w:val="09D07FED"/>
    <w:rsid w:val="09D71826"/>
    <w:rsid w:val="09FD0913"/>
    <w:rsid w:val="0A0E19ED"/>
    <w:rsid w:val="0A9C5906"/>
    <w:rsid w:val="0AA32829"/>
    <w:rsid w:val="0AAE057E"/>
    <w:rsid w:val="0AAF08B4"/>
    <w:rsid w:val="0ACA711F"/>
    <w:rsid w:val="0AD06906"/>
    <w:rsid w:val="0ADD1CA5"/>
    <w:rsid w:val="0AE06BA5"/>
    <w:rsid w:val="0AE74CB6"/>
    <w:rsid w:val="0AFD4DF8"/>
    <w:rsid w:val="0AFF3E15"/>
    <w:rsid w:val="0B0C319B"/>
    <w:rsid w:val="0B1205A0"/>
    <w:rsid w:val="0B157AEF"/>
    <w:rsid w:val="0B393DBB"/>
    <w:rsid w:val="0B4124B3"/>
    <w:rsid w:val="0B4C12E6"/>
    <w:rsid w:val="0B624A04"/>
    <w:rsid w:val="0B672468"/>
    <w:rsid w:val="0B833327"/>
    <w:rsid w:val="0B8E056E"/>
    <w:rsid w:val="0B930363"/>
    <w:rsid w:val="0BA93473"/>
    <w:rsid w:val="0BAC4891"/>
    <w:rsid w:val="0BBF0E37"/>
    <w:rsid w:val="0BE8747A"/>
    <w:rsid w:val="0C0D5F9F"/>
    <w:rsid w:val="0C1608B3"/>
    <w:rsid w:val="0C6E0A26"/>
    <w:rsid w:val="0C8E0CFD"/>
    <w:rsid w:val="0CAD3E44"/>
    <w:rsid w:val="0CED00A3"/>
    <w:rsid w:val="0CFC5BBC"/>
    <w:rsid w:val="0D01205A"/>
    <w:rsid w:val="0D2E340C"/>
    <w:rsid w:val="0D4732B1"/>
    <w:rsid w:val="0D6123DC"/>
    <w:rsid w:val="0D8D3C1E"/>
    <w:rsid w:val="0D90216F"/>
    <w:rsid w:val="0DA263B5"/>
    <w:rsid w:val="0DA918AB"/>
    <w:rsid w:val="0DB41252"/>
    <w:rsid w:val="0DD35A03"/>
    <w:rsid w:val="0DE35AB0"/>
    <w:rsid w:val="0DE7157B"/>
    <w:rsid w:val="0E343C1F"/>
    <w:rsid w:val="0E3E3D19"/>
    <w:rsid w:val="0E4A7F87"/>
    <w:rsid w:val="0E5917B9"/>
    <w:rsid w:val="0E5B31C8"/>
    <w:rsid w:val="0E7F5C61"/>
    <w:rsid w:val="0E93723B"/>
    <w:rsid w:val="0E980D8D"/>
    <w:rsid w:val="0ED72C20"/>
    <w:rsid w:val="0EFE51D4"/>
    <w:rsid w:val="0F1215F7"/>
    <w:rsid w:val="0F282B8C"/>
    <w:rsid w:val="0F3908B1"/>
    <w:rsid w:val="0F3B659B"/>
    <w:rsid w:val="0F6350DD"/>
    <w:rsid w:val="0F780FB2"/>
    <w:rsid w:val="0F8260A1"/>
    <w:rsid w:val="0F87456B"/>
    <w:rsid w:val="0F977B11"/>
    <w:rsid w:val="0FB63B39"/>
    <w:rsid w:val="0FCB2931"/>
    <w:rsid w:val="0FDF2A3C"/>
    <w:rsid w:val="0FE853C3"/>
    <w:rsid w:val="10275884"/>
    <w:rsid w:val="103E2E4D"/>
    <w:rsid w:val="105813F5"/>
    <w:rsid w:val="1067199B"/>
    <w:rsid w:val="10B63D07"/>
    <w:rsid w:val="10CB4329"/>
    <w:rsid w:val="110A5891"/>
    <w:rsid w:val="11155938"/>
    <w:rsid w:val="11214408"/>
    <w:rsid w:val="112B0454"/>
    <w:rsid w:val="112F056E"/>
    <w:rsid w:val="11314455"/>
    <w:rsid w:val="114C217D"/>
    <w:rsid w:val="11630C64"/>
    <w:rsid w:val="1171136D"/>
    <w:rsid w:val="11944960"/>
    <w:rsid w:val="11B40C2C"/>
    <w:rsid w:val="11B40C40"/>
    <w:rsid w:val="11F33485"/>
    <w:rsid w:val="11FC7677"/>
    <w:rsid w:val="12141B61"/>
    <w:rsid w:val="12440EC6"/>
    <w:rsid w:val="1245068D"/>
    <w:rsid w:val="128D53D3"/>
    <w:rsid w:val="12F07485"/>
    <w:rsid w:val="13145E0C"/>
    <w:rsid w:val="13376695"/>
    <w:rsid w:val="134469D4"/>
    <w:rsid w:val="135C1BE0"/>
    <w:rsid w:val="13623CC9"/>
    <w:rsid w:val="13673605"/>
    <w:rsid w:val="137F0401"/>
    <w:rsid w:val="138E44E3"/>
    <w:rsid w:val="1396463B"/>
    <w:rsid w:val="13E44328"/>
    <w:rsid w:val="13EE4ABC"/>
    <w:rsid w:val="140F0496"/>
    <w:rsid w:val="1410624E"/>
    <w:rsid w:val="141E4EB5"/>
    <w:rsid w:val="14495F5E"/>
    <w:rsid w:val="14577520"/>
    <w:rsid w:val="14692FA3"/>
    <w:rsid w:val="14796F4E"/>
    <w:rsid w:val="14B521D3"/>
    <w:rsid w:val="14BC1AC1"/>
    <w:rsid w:val="14BE5AF7"/>
    <w:rsid w:val="14DD5408"/>
    <w:rsid w:val="14DF54C8"/>
    <w:rsid w:val="14EC200B"/>
    <w:rsid w:val="15086C88"/>
    <w:rsid w:val="15101F55"/>
    <w:rsid w:val="151843DF"/>
    <w:rsid w:val="151F4576"/>
    <w:rsid w:val="15247A71"/>
    <w:rsid w:val="15387F4B"/>
    <w:rsid w:val="15494556"/>
    <w:rsid w:val="158E3759"/>
    <w:rsid w:val="158F5D58"/>
    <w:rsid w:val="15A844B7"/>
    <w:rsid w:val="15B33315"/>
    <w:rsid w:val="15BB2629"/>
    <w:rsid w:val="15C10DDB"/>
    <w:rsid w:val="15C162D5"/>
    <w:rsid w:val="15C35743"/>
    <w:rsid w:val="15DD560C"/>
    <w:rsid w:val="15F31AC3"/>
    <w:rsid w:val="15FA4D2C"/>
    <w:rsid w:val="163E107B"/>
    <w:rsid w:val="16407AD6"/>
    <w:rsid w:val="16527EBB"/>
    <w:rsid w:val="169F2133"/>
    <w:rsid w:val="16E3427B"/>
    <w:rsid w:val="16EA089D"/>
    <w:rsid w:val="16EC606C"/>
    <w:rsid w:val="17355FCF"/>
    <w:rsid w:val="1744147F"/>
    <w:rsid w:val="17555AD6"/>
    <w:rsid w:val="176E1C79"/>
    <w:rsid w:val="177A6042"/>
    <w:rsid w:val="177E7128"/>
    <w:rsid w:val="17820498"/>
    <w:rsid w:val="17AA72D2"/>
    <w:rsid w:val="17BE5AF5"/>
    <w:rsid w:val="17CD103F"/>
    <w:rsid w:val="17EC683A"/>
    <w:rsid w:val="17F03EA7"/>
    <w:rsid w:val="17F17C59"/>
    <w:rsid w:val="18111D99"/>
    <w:rsid w:val="1824534B"/>
    <w:rsid w:val="1829381A"/>
    <w:rsid w:val="18345ECF"/>
    <w:rsid w:val="183F5169"/>
    <w:rsid w:val="18401FE8"/>
    <w:rsid w:val="184D1FA1"/>
    <w:rsid w:val="18556E59"/>
    <w:rsid w:val="18573BED"/>
    <w:rsid w:val="18762E52"/>
    <w:rsid w:val="18787C15"/>
    <w:rsid w:val="187E017C"/>
    <w:rsid w:val="188E434A"/>
    <w:rsid w:val="189649B3"/>
    <w:rsid w:val="189A5501"/>
    <w:rsid w:val="189E21F5"/>
    <w:rsid w:val="18A1422E"/>
    <w:rsid w:val="18C754DD"/>
    <w:rsid w:val="18E72586"/>
    <w:rsid w:val="190A19BC"/>
    <w:rsid w:val="190F7AE6"/>
    <w:rsid w:val="19183AB4"/>
    <w:rsid w:val="191F3160"/>
    <w:rsid w:val="198D4BBB"/>
    <w:rsid w:val="19A91F54"/>
    <w:rsid w:val="19C06E83"/>
    <w:rsid w:val="19E8490B"/>
    <w:rsid w:val="19EE4126"/>
    <w:rsid w:val="19F10AB1"/>
    <w:rsid w:val="19FC3484"/>
    <w:rsid w:val="1A232E15"/>
    <w:rsid w:val="1A297FD2"/>
    <w:rsid w:val="1A31109A"/>
    <w:rsid w:val="1A340363"/>
    <w:rsid w:val="1A424041"/>
    <w:rsid w:val="1A436488"/>
    <w:rsid w:val="1A475519"/>
    <w:rsid w:val="1A4A42B1"/>
    <w:rsid w:val="1A677227"/>
    <w:rsid w:val="1A6B6437"/>
    <w:rsid w:val="1A955AFD"/>
    <w:rsid w:val="1AB5169E"/>
    <w:rsid w:val="1AB70653"/>
    <w:rsid w:val="1AC12465"/>
    <w:rsid w:val="1AC84749"/>
    <w:rsid w:val="1AD04C63"/>
    <w:rsid w:val="1AF052B1"/>
    <w:rsid w:val="1B052B57"/>
    <w:rsid w:val="1B0E0471"/>
    <w:rsid w:val="1B126ABD"/>
    <w:rsid w:val="1B357C0C"/>
    <w:rsid w:val="1B3618E7"/>
    <w:rsid w:val="1B3A66A8"/>
    <w:rsid w:val="1B3F2E65"/>
    <w:rsid w:val="1B4068BC"/>
    <w:rsid w:val="1B462B90"/>
    <w:rsid w:val="1B5B0B10"/>
    <w:rsid w:val="1B64306D"/>
    <w:rsid w:val="1B6B4DB1"/>
    <w:rsid w:val="1B861BDC"/>
    <w:rsid w:val="1BBC3641"/>
    <w:rsid w:val="1BDB00A2"/>
    <w:rsid w:val="1BEE10AA"/>
    <w:rsid w:val="1C1E4174"/>
    <w:rsid w:val="1C2D4263"/>
    <w:rsid w:val="1C391654"/>
    <w:rsid w:val="1C3A7381"/>
    <w:rsid w:val="1C482DED"/>
    <w:rsid w:val="1C4B4120"/>
    <w:rsid w:val="1C4E792B"/>
    <w:rsid w:val="1C570A2B"/>
    <w:rsid w:val="1C6339ED"/>
    <w:rsid w:val="1C7007E8"/>
    <w:rsid w:val="1C8E5A9E"/>
    <w:rsid w:val="1CC40005"/>
    <w:rsid w:val="1CCB2653"/>
    <w:rsid w:val="1CCE184C"/>
    <w:rsid w:val="1CD8554E"/>
    <w:rsid w:val="1CDE350C"/>
    <w:rsid w:val="1CE01EEC"/>
    <w:rsid w:val="1D027ADC"/>
    <w:rsid w:val="1D175682"/>
    <w:rsid w:val="1D207934"/>
    <w:rsid w:val="1D251ECC"/>
    <w:rsid w:val="1D2A63B4"/>
    <w:rsid w:val="1D403BD3"/>
    <w:rsid w:val="1D555136"/>
    <w:rsid w:val="1D5B3465"/>
    <w:rsid w:val="1D5F6D56"/>
    <w:rsid w:val="1D7A6120"/>
    <w:rsid w:val="1D7C62F9"/>
    <w:rsid w:val="1D7E5055"/>
    <w:rsid w:val="1D8164C2"/>
    <w:rsid w:val="1D9938A2"/>
    <w:rsid w:val="1DBE2B15"/>
    <w:rsid w:val="1DCE1935"/>
    <w:rsid w:val="1DF10D10"/>
    <w:rsid w:val="1E25320C"/>
    <w:rsid w:val="1E334A61"/>
    <w:rsid w:val="1E5C6074"/>
    <w:rsid w:val="1E912928"/>
    <w:rsid w:val="1E933293"/>
    <w:rsid w:val="1E955FDD"/>
    <w:rsid w:val="1EB55DFF"/>
    <w:rsid w:val="1EB6259B"/>
    <w:rsid w:val="1EDA5857"/>
    <w:rsid w:val="1EEC49E3"/>
    <w:rsid w:val="1EEE42C8"/>
    <w:rsid w:val="1EFE27F0"/>
    <w:rsid w:val="1EFF5862"/>
    <w:rsid w:val="1F076DED"/>
    <w:rsid w:val="1F103B84"/>
    <w:rsid w:val="1F2F2BA2"/>
    <w:rsid w:val="1F3C64D2"/>
    <w:rsid w:val="1F837E72"/>
    <w:rsid w:val="1F8C20FE"/>
    <w:rsid w:val="1FB614BE"/>
    <w:rsid w:val="1FEE55AE"/>
    <w:rsid w:val="20031954"/>
    <w:rsid w:val="202D2518"/>
    <w:rsid w:val="203A6CF6"/>
    <w:rsid w:val="2041191C"/>
    <w:rsid w:val="205D3F72"/>
    <w:rsid w:val="2080769E"/>
    <w:rsid w:val="2087037A"/>
    <w:rsid w:val="20B040D1"/>
    <w:rsid w:val="20DC45BC"/>
    <w:rsid w:val="21190F27"/>
    <w:rsid w:val="2134008A"/>
    <w:rsid w:val="213B3AB2"/>
    <w:rsid w:val="21415167"/>
    <w:rsid w:val="21C40F15"/>
    <w:rsid w:val="21DD7F7D"/>
    <w:rsid w:val="21E02CC5"/>
    <w:rsid w:val="21E749B5"/>
    <w:rsid w:val="22011663"/>
    <w:rsid w:val="220F55B8"/>
    <w:rsid w:val="22110DAB"/>
    <w:rsid w:val="221F404F"/>
    <w:rsid w:val="222F6071"/>
    <w:rsid w:val="223E5615"/>
    <w:rsid w:val="223F0C0C"/>
    <w:rsid w:val="2252374B"/>
    <w:rsid w:val="2259200A"/>
    <w:rsid w:val="22C30452"/>
    <w:rsid w:val="22DB32F4"/>
    <w:rsid w:val="22DF3701"/>
    <w:rsid w:val="22E02B11"/>
    <w:rsid w:val="22E43F69"/>
    <w:rsid w:val="23554516"/>
    <w:rsid w:val="23780867"/>
    <w:rsid w:val="239148FA"/>
    <w:rsid w:val="23B03021"/>
    <w:rsid w:val="23BD0220"/>
    <w:rsid w:val="243C4DD2"/>
    <w:rsid w:val="244535C3"/>
    <w:rsid w:val="2451787D"/>
    <w:rsid w:val="2458771C"/>
    <w:rsid w:val="24E0727C"/>
    <w:rsid w:val="24F839B5"/>
    <w:rsid w:val="25236158"/>
    <w:rsid w:val="253C725A"/>
    <w:rsid w:val="254B45A4"/>
    <w:rsid w:val="256B3CA0"/>
    <w:rsid w:val="256D597E"/>
    <w:rsid w:val="259D0E7B"/>
    <w:rsid w:val="25CD09DB"/>
    <w:rsid w:val="25D427ED"/>
    <w:rsid w:val="25D758C5"/>
    <w:rsid w:val="25FD7136"/>
    <w:rsid w:val="2600770D"/>
    <w:rsid w:val="26077AAE"/>
    <w:rsid w:val="2626603D"/>
    <w:rsid w:val="262D563A"/>
    <w:rsid w:val="265748F8"/>
    <w:rsid w:val="26592BEB"/>
    <w:rsid w:val="265A6401"/>
    <w:rsid w:val="26756C9A"/>
    <w:rsid w:val="26A8657E"/>
    <w:rsid w:val="270D56A1"/>
    <w:rsid w:val="270D5B6F"/>
    <w:rsid w:val="271C246F"/>
    <w:rsid w:val="27237C25"/>
    <w:rsid w:val="272A6A19"/>
    <w:rsid w:val="27312457"/>
    <w:rsid w:val="273B27A3"/>
    <w:rsid w:val="27430F49"/>
    <w:rsid w:val="27675ADD"/>
    <w:rsid w:val="27760CFD"/>
    <w:rsid w:val="27883BA0"/>
    <w:rsid w:val="27885E75"/>
    <w:rsid w:val="27891CFD"/>
    <w:rsid w:val="27943A5C"/>
    <w:rsid w:val="27B97E2D"/>
    <w:rsid w:val="27F40A27"/>
    <w:rsid w:val="2816667B"/>
    <w:rsid w:val="281D789C"/>
    <w:rsid w:val="282A550F"/>
    <w:rsid w:val="2846565F"/>
    <w:rsid w:val="28577774"/>
    <w:rsid w:val="28923B61"/>
    <w:rsid w:val="28A8662A"/>
    <w:rsid w:val="28AE0BC8"/>
    <w:rsid w:val="28B17186"/>
    <w:rsid w:val="28BB67BA"/>
    <w:rsid w:val="28CC4E64"/>
    <w:rsid w:val="28D50B4B"/>
    <w:rsid w:val="28F82CEE"/>
    <w:rsid w:val="29451C20"/>
    <w:rsid w:val="298223F2"/>
    <w:rsid w:val="29873A6F"/>
    <w:rsid w:val="2990186E"/>
    <w:rsid w:val="29943091"/>
    <w:rsid w:val="29A17581"/>
    <w:rsid w:val="29C04B32"/>
    <w:rsid w:val="29C8068F"/>
    <w:rsid w:val="29D63E9E"/>
    <w:rsid w:val="29E168DD"/>
    <w:rsid w:val="29F82483"/>
    <w:rsid w:val="2A343BF1"/>
    <w:rsid w:val="2A64477C"/>
    <w:rsid w:val="2A6B2C43"/>
    <w:rsid w:val="2A7C3988"/>
    <w:rsid w:val="2A816F32"/>
    <w:rsid w:val="2A8B4DB8"/>
    <w:rsid w:val="2A8C309D"/>
    <w:rsid w:val="2A9D1EA3"/>
    <w:rsid w:val="2ABC09AA"/>
    <w:rsid w:val="2AFF0AA7"/>
    <w:rsid w:val="2B0A765E"/>
    <w:rsid w:val="2B0C1EA1"/>
    <w:rsid w:val="2B222EB7"/>
    <w:rsid w:val="2B2F6B8C"/>
    <w:rsid w:val="2B6D4A05"/>
    <w:rsid w:val="2B8078C6"/>
    <w:rsid w:val="2B8E46C8"/>
    <w:rsid w:val="2BB60025"/>
    <w:rsid w:val="2BB6178F"/>
    <w:rsid w:val="2BDB2B72"/>
    <w:rsid w:val="2BE138B4"/>
    <w:rsid w:val="2BEF7E49"/>
    <w:rsid w:val="2BF524B4"/>
    <w:rsid w:val="2C172EAF"/>
    <w:rsid w:val="2C343419"/>
    <w:rsid w:val="2C4405C4"/>
    <w:rsid w:val="2C840EB6"/>
    <w:rsid w:val="2C8F150E"/>
    <w:rsid w:val="2C9B4A36"/>
    <w:rsid w:val="2CA426AC"/>
    <w:rsid w:val="2CA64B83"/>
    <w:rsid w:val="2CB535A9"/>
    <w:rsid w:val="2CBD15EB"/>
    <w:rsid w:val="2CEC076D"/>
    <w:rsid w:val="2D037A4F"/>
    <w:rsid w:val="2D1F1EB3"/>
    <w:rsid w:val="2D2508F9"/>
    <w:rsid w:val="2D307189"/>
    <w:rsid w:val="2D627807"/>
    <w:rsid w:val="2DAD0B89"/>
    <w:rsid w:val="2DC127AB"/>
    <w:rsid w:val="2DE167F3"/>
    <w:rsid w:val="2DEC7033"/>
    <w:rsid w:val="2DEF69FE"/>
    <w:rsid w:val="2DF46E97"/>
    <w:rsid w:val="2E0B598F"/>
    <w:rsid w:val="2E372719"/>
    <w:rsid w:val="2E705294"/>
    <w:rsid w:val="2E734CC3"/>
    <w:rsid w:val="2E73593A"/>
    <w:rsid w:val="2E7573F0"/>
    <w:rsid w:val="2E7A4A66"/>
    <w:rsid w:val="2E862AC0"/>
    <w:rsid w:val="2ED524A2"/>
    <w:rsid w:val="2F0451D0"/>
    <w:rsid w:val="2F0913E8"/>
    <w:rsid w:val="2F49141D"/>
    <w:rsid w:val="2F626587"/>
    <w:rsid w:val="2F7F78DA"/>
    <w:rsid w:val="2F8F23A9"/>
    <w:rsid w:val="2FA538E8"/>
    <w:rsid w:val="2FAE2007"/>
    <w:rsid w:val="2FC50151"/>
    <w:rsid w:val="2FDB7F84"/>
    <w:rsid w:val="2FDE2A7E"/>
    <w:rsid w:val="300A0550"/>
    <w:rsid w:val="301422BC"/>
    <w:rsid w:val="30147E30"/>
    <w:rsid w:val="304D072B"/>
    <w:rsid w:val="308405BA"/>
    <w:rsid w:val="30993DCA"/>
    <w:rsid w:val="30B63A56"/>
    <w:rsid w:val="30DA6D09"/>
    <w:rsid w:val="30E24329"/>
    <w:rsid w:val="312B4B6D"/>
    <w:rsid w:val="312D02F7"/>
    <w:rsid w:val="31524A27"/>
    <w:rsid w:val="31676662"/>
    <w:rsid w:val="31860E50"/>
    <w:rsid w:val="31894F6F"/>
    <w:rsid w:val="318D0F44"/>
    <w:rsid w:val="31E6421C"/>
    <w:rsid w:val="31E74446"/>
    <w:rsid w:val="31F6020D"/>
    <w:rsid w:val="320F66F9"/>
    <w:rsid w:val="32193988"/>
    <w:rsid w:val="321B60C7"/>
    <w:rsid w:val="32502012"/>
    <w:rsid w:val="3262050B"/>
    <w:rsid w:val="32691B0D"/>
    <w:rsid w:val="32733A5C"/>
    <w:rsid w:val="3284349E"/>
    <w:rsid w:val="32854434"/>
    <w:rsid w:val="3297148B"/>
    <w:rsid w:val="33005A44"/>
    <w:rsid w:val="33030C23"/>
    <w:rsid w:val="33054A89"/>
    <w:rsid w:val="330C28D4"/>
    <w:rsid w:val="33342A24"/>
    <w:rsid w:val="33532FA4"/>
    <w:rsid w:val="33611E21"/>
    <w:rsid w:val="33633BFF"/>
    <w:rsid w:val="33776899"/>
    <w:rsid w:val="339C0653"/>
    <w:rsid w:val="339E23A0"/>
    <w:rsid w:val="33A20BE8"/>
    <w:rsid w:val="33CE7AB5"/>
    <w:rsid w:val="33EA6DB0"/>
    <w:rsid w:val="33F62651"/>
    <w:rsid w:val="3435773D"/>
    <w:rsid w:val="34474A55"/>
    <w:rsid w:val="344A2984"/>
    <w:rsid w:val="34522A6B"/>
    <w:rsid w:val="345A7A7D"/>
    <w:rsid w:val="346F67D1"/>
    <w:rsid w:val="34823B76"/>
    <w:rsid w:val="348426F0"/>
    <w:rsid w:val="34871723"/>
    <w:rsid w:val="349C7049"/>
    <w:rsid w:val="349C7EAD"/>
    <w:rsid w:val="34BA7332"/>
    <w:rsid w:val="34C3445E"/>
    <w:rsid w:val="34ED52CD"/>
    <w:rsid w:val="352D0B0D"/>
    <w:rsid w:val="354355BA"/>
    <w:rsid w:val="354B056A"/>
    <w:rsid w:val="35646C4F"/>
    <w:rsid w:val="358D17E7"/>
    <w:rsid w:val="35C66A8A"/>
    <w:rsid w:val="35C718EF"/>
    <w:rsid w:val="35F136E7"/>
    <w:rsid w:val="360139DC"/>
    <w:rsid w:val="3616521F"/>
    <w:rsid w:val="361B2E1F"/>
    <w:rsid w:val="36433EB3"/>
    <w:rsid w:val="365C1304"/>
    <w:rsid w:val="365C50E6"/>
    <w:rsid w:val="369A0760"/>
    <w:rsid w:val="36D21BB2"/>
    <w:rsid w:val="36EE0537"/>
    <w:rsid w:val="36F870A6"/>
    <w:rsid w:val="3707366D"/>
    <w:rsid w:val="37185172"/>
    <w:rsid w:val="37253A78"/>
    <w:rsid w:val="37484EE5"/>
    <w:rsid w:val="374F6631"/>
    <w:rsid w:val="37577FE2"/>
    <w:rsid w:val="37622A10"/>
    <w:rsid w:val="376C6BB9"/>
    <w:rsid w:val="37894D67"/>
    <w:rsid w:val="379350CD"/>
    <w:rsid w:val="37D8067A"/>
    <w:rsid w:val="37EA30E5"/>
    <w:rsid w:val="37F448A8"/>
    <w:rsid w:val="382702D4"/>
    <w:rsid w:val="38351A7B"/>
    <w:rsid w:val="38420F9D"/>
    <w:rsid w:val="384E380F"/>
    <w:rsid w:val="385172D1"/>
    <w:rsid w:val="387704E8"/>
    <w:rsid w:val="38904C3F"/>
    <w:rsid w:val="38A66799"/>
    <w:rsid w:val="38BF2A60"/>
    <w:rsid w:val="38E944FB"/>
    <w:rsid w:val="38F71E60"/>
    <w:rsid w:val="39055E32"/>
    <w:rsid w:val="39161D88"/>
    <w:rsid w:val="39377D21"/>
    <w:rsid w:val="3949013B"/>
    <w:rsid w:val="3959641A"/>
    <w:rsid w:val="396C3EFC"/>
    <w:rsid w:val="3981010A"/>
    <w:rsid w:val="39865F3C"/>
    <w:rsid w:val="399332B5"/>
    <w:rsid w:val="399961A1"/>
    <w:rsid w:val="39BF5515"/>
    <w:rsid w:val="39C93ECA"/>
    <w:rsid w:val="39CC65F1"/>
    <w:rsid w:val="39E856FE"/>
    <w:rsid w:val="39F96117"/>
    <w:rsid w:val="39FE1143"/>
    <w:rsid w:val="3A521D71"/>
    <w:rsid w:val="3A773DA5"/>
    <w:rsid w:val="3AC66B8D"/>
    <w:rsid w:val="3AD56D0C"/>
    <w:rsid w:val="3AEB5A3F"/>
    <w:rsid w:val="3AED1F00"/>
    <w:rsid w:val="3B031276"/>
    <w:rsid w:val="3B6F6DE8"/>
    <w:rsid w:val="3B746C92"/>
    <w:rsid w:val="3B817163"/>
    <w:rsid w:val="3BCC2587"/>
    <w:rsid w:val="3BE731C1"/>
    <w:rsid w:val="3BF92578"/>
    <w:rsid w:val="3C1F6EE0"/>
    <w:rsid w:val="3C280836"/>
    <w:rsid w:val="3C6730FF"/>
    <w:rsid w:val="3C6D4278"/>
    <w:rsid w:val="3C7340AA"/>
    <w:rsid w:val="3C8252E0"/>
    <w:rsid w:val="3CC53CF8"/>
    <w:rsid w:val="3CC777A7"/>
    <w:rsid w:val="3CD20461"/>
    <w:rsid w:val="3CDF18F0"/>
    <w:rsid w:val="3CE21E84"/>
    <w:rsid w:val="3CF227E3"/>
    <w:rsid w:val="3D1004CB"/>
    <w:rsid w:val="3D51706F"/>
    <w:rsid w:val="3D6607DF"/>
    <w:rsid w:val="3DA90477"/>
    <w:rsid w:val="3DD16322"/>
    <w:rsid w:val="3DDB6BD6"/>
    <w:rsid w:val="3DE503F8"/>
    <w:rsid w:val="3E315955"/>
    <w:rsid w:val="3E3E6EC1"/>
    <w:rsid w:val="3E706FE0"/>
    <w:rsid w:val="3E79544F"/>
    <w:rsid w:val="3E942232"/>
    <w:rsid w:val="3EA9200D"/>
    <w:rsid w:val="3EC141CA"/>
    <w:rsid w:val="3ED64358"/>
    <w:rsid w:val="3EDF1C8D"/>
    <w:rsid w:val="3EE3581A"/>
    <w:rsid w:val="3EF55C4B"/>
    <w:rsid w:val="3EF80599"/>
    <w:rsid w:val="3F0656D7"/>
    <w:rsid w:val="3F2248A9"/>
    <w:rsid w:val="3F556D75"/>
    <w:rsid w:val="3F972E90"/>
    <w:rsid w:val="3F9F67BD"/>
    <w:rsid w:val="3FA46875"/>
    <w:rsid w:val="3FC24A26"/>
    <w:rsid w:val="3FEB4822"/>
    <w:rsid w:val="401C4F36"/>
    <w:rsid w:val="40464813"/>
    <w:rsid w:val="40517DE4"/>
    <w:rsid w:val="405A2982"/>
    <w:rsid w:val="406F3E76"/>
    <w:rsid w:val="40AA05D2"/>
    <w:rsid w:val="40B22686"/>
    <w:rsid w:val="40BE4191"/>
    <w:rsid w:val="40D92788"/>
    <w:rsid w:val="40DB2171"/>
    <w:rsid w:val="40DF216C"/>
    <w:rsid w:val="40F53F2C"/>
    <w:rsid w:val="41183F6D"/>
    <w:rsid w:val="413565B8"/>
    <w:rsid w:val="414B773D"/>
    <w:rsid w:val="414F7803"/>
    <w:rsid w:val="415178A6"/>
    <w:rsid w:val="41A57166"/>
    <w:rsid w:val="41E23B57"/>
    <w:rsid w:val="422E19C7"/>
    <w:rsid w:val="422F4080"/>
    <w:rsid w:val="42446FE6"/>
    <w:rsid w:val="425D1CE7"/>
    <w:rsid w:val="42642026"/>
    <w:rsid w:val="426E7F1A"/>
    <w:rsid w:val="42885795"/>
    <w:rsid w:val="42A02D8A"/>
    <w:rsid w:val="42C67A6B"/>
    <w:rsid w:val="42D77C74"/>
    <w:rsid w:val="42F565D1"/>
    <w:rsid w:val="431E7BB3"/>
    <w:rsid w:val="433B2095"/>
    <w:rsid w:val="43494B5D"/>
    <w:rsid w:val="435B7DF5"/>
    <w:rsid w:val="43752ACA"/>
    <w:rsid w:val="438011AD"/>
    <w:rsid w:val="438132DD"/>
    <w:rsid w:val="43A145D7"/>
    <w:rsid w:val="43A26652"/>
    <w:rsid w:val="43A939C0"/>
    <w:rsid w:val="43AB6138"/>
    <w:rsid w:val="43B24252"/>
    <w:rsid w:val="43D823EE"/>
    <w:rsid w:val="43EC0E01"/>
    <w:rsid w:val="44122884"/>
    <w:rsid w:val="442633D0"/>
    <w:rsid w:val="442B1C67"/>
    <w:rsid w:val="44330FD2"/>
    <w:rsid w:val="443A6B2B"/>
    <w:rsid w:val="443C17A0"/>
    <w:rsid w:val="444A24BC"/>
    <w:rsid w:val="444C5166"/>
    <w:rsid w:val="446B134A"/>
    <w:rsid w:val="447D08B4"/>
    <w:rsid w:val="447D6659"/>
    <w:rsid w:val="447F110D"/>
    <w:rsid w:val="448067B6"/>
    <w:rsid w:val="44C27A29"/>
    <w:rsid w:val="44C37C6B"/>
    <w:rsid w:val="44D92D08"/>
    <w:rsid w:val="44E34E3B"/>
    <w:rsid w:val="44E827CB"/>
    <w:rsid w:val="44F46A7F"/>
    <w:rsid w:val="44F47784"/>
    <w:rsid w:val="44F82DF0"/>
    <w:rsid w:val="450326A0"/>
    <w:rsid w:val="45370164"/>
    <w:rsid w:val="454D3BB7"/>
    <w:rsid w:val="45D4490F"/>
    <w:rsid w:val="45D66747"/>
    <w:rsid w:val="45F472DF"/>
    <w:rsid w:val="46156C09"/>
    <w:rsid w:val="46213E19"/>
    <w:rsid w:val="464412C7"/>
    <w:rsid w:val="466B4D45"/>
    <w:rsid w:val="46891FF5"/>
    <w:rsid w:val="468A042F"/>
    <w:rsid w:val="46AF3A3E"/>
    <w:rsid w:val="46C04549"/>
    <w:rsid w:val="46CF68EE"/>
    <w:rsid w:val="46D45767"/>
    <w:rsid w:val="46E81F21"/>
    <w:rsid w:val="47472DF1"/>
    <w:rsid w:val="476360FF"/>
    <w:rsid w:val="47C507D3"/>
    <w:rsid w:val="47DF45D4"/>
    <w:rsid w:val="47E02BF2"/>
    <w:rsid w:val="480D6F87"/>
    <w:rsid w:val="48106167"/>
    <w:rsid w:val="48162498"/>
    <w:rsid w:val="48240225"/>
    <w:rsid w:val="48273267"/>
    <w:rsid w:val="484D7B05"/>
    <w:rsid w:val="485208BC"/>
    <w:rsid w:val="486752CD"/>
    <w:rsid w:val="486809B7"/>
    <w:rsid w:val="487B125B"/>
    <w:rsid w:val="487B5097"/>
    <w:rsid w:val="48867F6B"/>
    <w:rsid w:val="48B13100"/>
    <w:rsid w:val="48B20D65"/>
    <w:rsid w:val="48C7757C"/>
    <w:rsid w:val="48E50B04"/>
    <w:rsid w:val="48E76D74"/>
    <w:rsid w:val="490A02F8"/>
    <w:rsid w:val="491334AC"/>
    <w:rsid w:val="491A0E67"/>
    <w:rsid w:val="491F19CB"/>
    <w:rsid w:val="49370360"/>
    <w:rsid w:val="4950407E"/>
    <w:rsid w:val="496F3973"/>
    <w:rsid w:val="49B8356F"/>
    <w:rsid w:val="49BF3470"/>
    <w:rsid w:val="49CF2371"/>
    <w:rsid w:val="49D33897"/>
    <w:rsid w:val="49D63B2A"/>
    <w:rsid w:val="49E07309"/>
    <w:rsid w:val="4A1C2238"/>
    <w:rsid w:val="4A84034E"/>
    <w:rsid w:val="4A8E6E4F"/>
    <w:rsid w:val="4A90490E"/>
    <w:rsid w:val="4AAF1A75"/>
    <w:rsid w:val="4AB3753C"/>
    <w:rsid w:val="4ADF295A"/>
    <w:rsid w:val="4B156FF4"/>
    <w:rsid w:val="4B2B675B"/>
    <w:rsid w:val="4B4F1305"/>
    <w:rsid w:val="4B784F59"/>
    <w:rsid w:val="4B885F1B"/>
    <w:rsid w:val="4B941F8D"/>
    <w:rsid w:val="4BA42905"/>
    <w:rsid w:val="4BAC36C9"/>
    <w:rsid w:val="4BF219E8"/>
    <w:rsid w:val="4C0C32F3"/>
    <w:rsid w:val="4C1E2E0A"/>
    <w:rsid w:val="4C364D1C"/>
    <w:rsid w:val="4C631EDA"/>
    <w:rsid w:val="4C862E65"/>
    <w:rsid w:val="4CB216E2"/>
    <w:rsid w:val="4CF177CB"/>
    <w:rsid w:val="4CF37FED"/>
    <w:rsid w:val="4CF678CA"/>
    <w:rsid w:val="4CFA0436"/>
    <w:rsid w:val="4D175216"/>
    <w:rsid w:val="4D191608"/>
    <w:rsid w:val="4D731F57"/>
    <w:rsid w:val="4D881A11"/>
    <w:rsid w:val="4D9058BF"/>
    <w:rsid w:val="4D9D33AC"/>
    <w:rsid w:val="4DD51956"/>
    <w:rsid w:val="4E7B75DD"/>
    <w:rsid w:val="4E9C6B54"/>
    <w:rsid w:val="4EB4046C"/>
    <w:rsid w:val="4EB777B3"/>
    <w:rsid w:val="4EFA0293"/>
    <w:rsid w:val="4F2471BE"/>
    <w:rsid w:val="4F4C19E2"/>
    <w:rsid w:val="4F6A06FF"/>
    <w:rsid w:val="4F7821DB"/>
    <w:rsid w:val="4F7E7B0C"/>
    <w:rsid w:val="4F8641B6"/>
    <w:rsid w:val="4F911A9D"/>
    <w:rsid w:val="4FB403DD"/>
    <w:rsid w:val="4FC04D6D"/>
    <w:rsid w:val="4FEC2B8D"/>
    <w:rsid w:val="4FF53A7A"/>
    <w:rsid w:val="4FFE3BFE"/>
    <w:rsid w:val="503537C7"/>
    <w:rsid w:val="50367F44"/>
    <w:rsid w:val="503E4D4A"/>
    <w:rsid w:val="506051EB"/>
    <w:rsid w:val="50841485"/>
    <w:rsid w:val="5092395C"/>
    <w:rsid w:val="5097037B"/>
    <w:rsid w:val="50A42A64"/>
    <w:rsid w:val="50FA635A"/>
    <w:rsid w:val="51005BB2"/>
    <w:rsid w:val="511111F1"/>
    <w:rsid w:val="511A208C"/>
    <w:rsid w:val="513423E9"/>
    <w:rsid w:val="514E3B10"/>
    <w:rsid w:val="5153765D"/>
    <w:rsid w:val="516B725C"/>
    <w:rsid w:val="51921376"/>
    <w:rsid w:val="519637F6"/>
    <w:rsid w:val="519A2902"/>
    <w:rsid w:val="519C4E03"/>
    <w:rsid w:val="51D266A4"/>
    <w:rsid w:val="51DE56EE"/>
    <w:rsid w:val="51F07C41"/>
    <w:rsid w:val="520406E7"/>
    <w:rsid w:val="523C7246"/>
    <w:rsid w:val="523E2E24"/>
    <w:rsid w:val="52945603"/>
    <w:rsid w:val="52990C1F"/>
    <w:rsid w:val="52A5443D"/>
    <w:rsid w:val="52EF307F"/>
    <w:rsid w:val="532A7DAF"/>
    <w:rsid w:val="53320972"/>
    <w:rsid w:val="533B562B"/>
    <w:rsid w:val="53594062"/>
    <w:rsid w:val="53814A6A"/>
    <w:rsid w:val="53835FCF"/>
    <w:rsid w:val="53963790"/>
    <w:rsid w:val="539B2E3A"/>
    <w:rsid w:val="53C04521"/>
    <w:rsid w:val="53DF58E9"/>
    <w:rsid w:val="53E30766"/>
    <w:rsid w:val="540E237B"/>
    <w:rsid w:val="544457B9"/>
    <w:rsid w:val="547254B7"/>
    <w:rsid w:val="548375C7"/>
    <w:rsid w:val="549E426A"/>
    <w:rsid w:val="54B03FA7"/>
    <w:rsid w:val="54BA3947"/>
    <w:rsid w:val="54BA768E"/>
    <w:rsid w:val="54C071C6"/>
    <w:rsid w:val="54D9267C"/>
    <w:rsid w:val="54F749A7"/>
    <w:rsid w:val="55001B02"/>
    <w:rsid w:val="55042847"/>
    <w:rsid w:val="550C309A"/>
    <w:rsid w:val="551662CA"/>
    <w:rsid w:val="551E01D6"/>
    <w:rsid w:val="551E4865"/>
    <w:rsid w:val="553232B5"/>
    <w:rsid w:val="55367803"/>
    <w:rsid w:val="55485AA9"/>
    <w:rsid w:val="557E5697"/>
    <w:rsid w:val="55C55E49"/>
    <w:rsid w:val="55F417F2"/>
    <w:rsid w:val="55FB6B21"/>
    <w:rsid w:val="56293E3D"/>
    <w:rsid w:val="562F0788"/>
    <w:rsid w:val="564E62D7"/>
    <w:rsid w:val="5659399A"/>
    <w:rsid w:val="56645440"/>
    <w:rsid w:val="56704D0A"/>
    <w:rsid w:val="567706CF"/>
    <w:rsid w:val="567C3995"/>
    <w:rsid w:val="56894A3D"/>
    <w:rsid w:val="56916049"/>
    <w:rsid w:val="56B8428B"/>
    <w:rsid w:val="56F30B79"/>
    <w:rsid w:val="56F41FE6"/>
    <w:rsid w:val="57251FCA"/>
    <w:rsid w:val="572B4F61"/>
    <w:rsid w:val="574B69B1"/>
    <w:rsid w:val="57632B09"/>
    <w:rsid w:val="57776F19"/>
    <w:rsid w:val="57937FFB"/>
    <w:rsid w:val="57BF65B4"/>
    <w:rsid w:val="580F6EE2"/>
    <w:rsid w:val="58174237"/>
    <w:rsid w:val="581752A3"/>
    <w:rsid w:val="581C281F"/>
    <w:rsid w:val="581F6200"/>
    <w:rsid w:val="58297C82"/>
    <w:rsid w:val="582D6394"/>
    <w:rsid w:val="585F74A0"/>
    <w:rsid w:val="58707E04"/>
    <w:rsid w:val="58762DC6"/>
    <w:rsid w:val="588E3206"/>
    <w:rsid w:val="589C427F"/>
    <w:rsid w:val="58A075EF"/>
    <w:rsid w:val="58A47686"/>
    <w:rsid w:val="58A8618E"/>
    <w:rsid w:val="58AE3138"/>
    <w:rsid w:val="58AE52FE"/>
    <w:rsid w:val="58B052FB"/>
    <w:rsid w:val="58B611E5"/>
    <w:rsid w:val="58FC7AC9"/>
    <w:rsid w:val="590B0801"/>
    <w:rsid w:val="59110F09"/>
    <w:rsid w:val="592574B7"/>
    <w:rsid w:val="593B6397"/>
    <w:rsid w:val="593F2508"/>
    <w:rsid w:val="596A4D8B"/>
    <w:rsid w:val="596F07B3"/>
    <w:rsid w:val="597A288C"/>
    <w:rsid w:val="5993050D"/>
    <w:rsid w:val="59B95C5B"/>
    <w:rsid w:val="5A0D47F3"/>
    <w:rsid w:val="5A1030A8"/>
    <w:rsid w:val="5A1A1D73"/>
    <w:rsid w:val="5A2B12F0"/>
    <w:rsid w:val="5A6B0C6D"/>
    <w:rsid w:val="5A8C3A1A"/>
    <w:rsid w:val="5A9206A4"/>
    <w:rsid w:val="5AAA288A"/>
    <w:rsid w:val="5ACB7E61"/>
    <w:rsid w:val="5AF13406"/>
    <w:rsid w:val="5AFC632C"/>
    <w:rsid w:val="5AFF6746"/>
    <w:rsid w:val="5B05662F"/>
    <w:rsid w:val="5B0C4999"/>
    <w:rsid w:val="5B210307"/>
    <w:rsid w:val="5B236068"/>
    <w:rsid w:val="5B3D2B8E"/>
    <w:rsid w:val="5B4A5638"/>
    <w:rsid w:val="5B5263FF"/>
    <w:rsid w:val="5B702506"/>
    <w:rsid w:val="5BAB2B2E"/>
    <w:rsid w:val="5BCF3EF7"/>
    <w:rsid w:val="5C1318A1"/>
    <w:rsid w:val="5C343794"/>
    <w:rsid w:val="5C5B6A90"/>
    <w:rsid w:val="5C7034D0"/>
    <w:rsid w:val="5C7528FD"/>
    <w:rsid w:val="5C845110"/>
    <w:rsid w:val="5CD6638E"/>
    <w:rsid w:val="5CDA6EEE"/>
    <w:rsid w:val="5CDE00D8"/>
    <w:rsid w:val="5CEB7214"/>
    <w:rsid w:val="5D0E7453"/>
    <w:rsid w:val="5D3E4B67"/>
    <w:rsid w:val="5D4C11EC"/>
    <w:rsid w:val="5D860304"/>
    <w:rsid w:val="5D8D32D5"/>
    <w:rsid w:val="5DA76F13"/>
    <w:rsid w:val="5DD1653F"/>
    <w:rsid w:val="5DD94BFD"/>
    <w:rsid w:val="5DDC14D5"/>
    <w:rsid w:val="5DEA7B44"/>
    <w:rsid w:val="5E0013EB"/>
    <w:rsid w:val="5E03225B"/>
    <w:rsid w:val="5E143F68"/>
    <w:rsid w:val="5E177981"/>
    <w:rsid w:val="5E4439DB"/>
    <w:rsid w:val="5E4E0B0D"/>
    <w:rsid w:val="5E6D14C7"/>
    <w:rsid w:val="5E820C76"/>
    <w:rsid w:val="5EBE6983"/>
    <w:rsid w:val="5EC657EF"/>
    <w:rsid w:val="5EE81921"/>
    <w:rsid w:val="5FDE2F8C"/>
    <w:rsid w:val="5FE12863"/>
    <w:rsid w:val="600B47D9"/>
    <w:rsid w:val="60140FAF"/>
    <w:rsid w:val="608E50AF"/>
    <w:rsid w:val="60A46F13"/>
    <w:rsid w:val="60B45576"/>
    <w:rsid w:val="60B761C7"/>
    <w:rsid w:val="60DC7C1D"/>
    <w:rsid w:val="60FD3345"/>
    <w:rsid w:val="60FE01F7"/>
    <w:rsid w:val="610D1BD1"/>
    <w:rsid w:val="61121FF6"/>
    <w:rsid w:val="612800F5"/>
    <w:rsid w:val="61293FCC"/>
    <w:rsid w:val="6153492F"/>
    <w:rsid w:val="6168749F"/>
    <w:rsid w:val="61730FDD"/>
    <w:rsid w:val="61771BCF"/>
    <w:rsid w:val="619F2DC2"/>
    <w:rsid w:val="61D73478"/>
    <w:rsid w:val="61F3365A"/>
    <w:rsid w:val="61F4651E"/>
    <w:rsid w:val="61FE08A1"/>
    <w:rsid w:val="62206805"/>
    <w:rsid w:val="622A4BBC"/>
    <w:rsid w:val="626929CB"/>
    <w:rsid w:val="626A7BF4"/>
    <w:rsid w:val="626E1488"/>
    <w:rsid w:val="626F340D"/>
    <w:rsid w:val="6271160A"/>
    <w:rsid w:val="6273508D"/>
    <w:rsid w:val="62896E74"/>
    <w:rsid w:val="62B16B59"/>
    <w:rsid w:val="62C9318E"/>
    <w:rsid w:val="62CB7D8B"/>
    <w:rsid w:val="62CC6328"/>
    <w:rsid w:val="62E6347A"/>
    <w:rsid w:val="62E86B1E"/>
    <w:rsid w:val="630028D4"/>
    <w:rsid w:val="633B4B27"/>
    <w:rsid w:val="639026F2"/>
    <w:rsid w:val="63A24C2F"/>
    <w:rsid w:val="63EC3E16"/>
    <w:rsid w:val="64181EA8"/>
    <w:rsid w:val="64185F0F"/>
    <w:rsid w:val="64675E7E"/>
    <w:rsid w:val="646D2F79"/>
    <w:rsid w:val="64AA4C91"/>
    <w:rsid w:val="64B33E67"/>
    <w:rsid w:val="64BB1C63"/>
    <w:rsid w:val="64C146F8"/>
    <w:rsid w:val="64D428D6"/>
    <w:rsid w:val="64D509AE"/>
    <w:rsid w:val="64E02E71"/>
    <w:rsid w:val="64E918B6"/>
    <w:rsid w:val="64F05B4D"/>
    <w:rsid w:val="64F40D0D"/>
    <w:rsid w:val="65053BE9"/>
    <w:rsid w:val="65055E4D"/>
    <w:rsid w:val="650826A5"/>
    <w:rsid w:val="650D2548"/>
    <w:rsid w:val="65147F2B"/>
    <w:rsid w:val="65236686"/>
    <w:rsid w:val="65277B65"/>
    <w:rsid w:val="652A666B"/>
    <w:rsid w:val="65343BB9"/>
    <w:rsid w:val="65581AB3"/>
    <w:rsid w:val="656D2D8C"/>
    <w:rsid w:val="658F68AE"/>
    <w:rsid w:val="65976E06"/>
    <w:rsid w:val="65B251AD"/>
    <w:rsid w:val="65B937D6"/>
    <w:rsid w:val="65D33EFF"/>
    <w:rsid w:val="65D53232"/>
    <w:rsid w:val="65DF5591"/>
    <w:rsid w:val="65F203F6"/>
    <w:rsid w:val="65F761A2"/>
    <w:rsid w:val="660F5FD1"/>
    <w:rsid w:val="661A56A8"/>
    <w:rsid w:val="662C53CC"/>
    <w:rsid w:val="663150B9"/>
    <w:rsid w:val="6639371C"/>
    <w:rsid w:val="6655781C"/>
    <w:rsid w:val="66614173"/>
    <w:rsid w:val="668C712F"/>
    <w:rsid w:val="66B17DAE"/>
    <w:rsid w:val="66B23796"/>
    <w:rsid w:val="66B65345"/>
    <w:rsid w:val="66CA26B4"/>
    <w:rsid w:val="66D115C2"/>
    <w:rsid w:val="66E20972"/>
    <w:rsid w:val="66ED14F3"/>
    <w:rsid w:val="67593735"/>
    <w:rsid w:val="67631076"/>
    <w:rsid w:val="677946C9"/>
    <w:rsid w:val="67D84495"/>
    <w:rsid w:val="67E17D40"/>
    <w:rsid w:val="67ED1CF8"/>
    <w:rsid w:val="67F50826"/>
    <w:rsid w:val="681F5F6D"/>
    <w:rsid w:val="68432C37"/>
    <w:rsid w:val="684633FC"/>
    <w:rsid w:val="685364BA"/>
    <w:rsid w:val="685A7BF3"/>
    <w:rsid w:val="68A12FA5"/>
    <w:rsid w:val="68BF6331"/>
    <w:rsid w:val="68E85470"/>
    <w:rsid w:val="69030B95"/>
    <w:rsid w:val="691A4EC3"/>
    <w:rsid w:val="69204E4A"/>
    <w:rsid w:val="694E1880"/>
    <w:rsid w:val="694F4832"/>
    <w:rsid w:val="69976C13"/>
    <w:rsid w:val="699D4DD9"/>
    <w:rsid w:val="69B718B1"/>
    <w:rsid w:val="6A190A53"/>
    <w:rsid w:val="6A1D0FA3"/>
    <w:rsid w:val="6A435241"/>
    <w:rsid w:val="6A5C053E"/>
    <w:rsid w:val="6A6E1A2A"/>
    <w:rsid w:val="6A6E3AC3"/>
    <w:rsid w:val="6A8C6BF6"/>
    <w:rsid w:val="6A961D86"/>
    <w:rsid w:val="6A9A03D2"/>
    <w:rsid w:val="6AA031D1"/>
    <w:rsid w:val="6AAE32F7"/>
    <w:rsid w:val="6AAF0A79"/>
    <w:rsid w:val="6AC9102E"/>
    <w:rsid w:val="6ACF6167"/>
    <w:rsid w:val="6AD02C0E"/>
    <w:rsid w:val="6AD173AD"/>
    <w:rsid w:val="6AD63F97"/>
    <w:rsid w:val="6AF721E5"/>
    <w:rsid w:val="6AFB3541"/>
    <w:rsid w:val="6BAA09AB"/>
    <w:rsid w:val="6BCD59EB"/>
    <w:rsid w:val="6BE14913"/>
    <w:rsid w:val="6BEC55D3"/>
    <w:rsid w:val="6C1A22EB"/>
    <w:rsid w:val="6C282983"/>
    <w:rsid w:val="6C3B096A"/>
    <w:rsid w:val="6C500B83"/>
    <w:rsid w:val="6C504565"/>
    <w:rsid w:val="6C7B26A4"/>
    <w:rsid w:val="6CAF6929"/>
    <w:rsid w:val="6CCB2D51"/>
    <w:rsid w:val="6CD26A08"/>
    <w:rsid w:val="6CDC31C0"/>
    <w:rsid w:val="6CF818CA"/>
    <w:rsid w:val="6D285715"/>
    <w:rsid w:val="6D374B9F"/>
    <w:rsid w:val="6D6A1A76"/>
    <w:rsid w:val="6D6A4F7F"/>
    <w:rsid w:val="6D7D7820"/>
    <w:rsid w:val="6D8B4C36"/>
    <w:rsid w:val="6D94576F"/>
    <w:rsid w:val="6DA66AC4"/>
    <w:rsid w:val="6DA82030"/>
    <w:rsid w:val="6DBD4EEC"/>
    <w:rsid w:val="6DC649E7"/>
    <w:rsid w:val="6DC764D3"/>
    <w:rsid w:val="6E481E5F"/>
    <w:rsid w:val="6E51305C"/>
    <w:rsid w:val="6E514377"/>
    <w:rsid w:val="6E5637C0"/>
    <w:rsid w:val="6E776F35"/>
    <w:rsid w:val="6E782F65"/>
    <w:rsid w:val="6E7D6FB4"/>
    <w:rsid w:val="6EBB2294"/>
    <w:rsid w:val="6ED809D8"/>
    <w:rsid w:val="6EEC645D"/>
    <w:rsid w:val="6EFA68ED"/>
    <w:rsid w:val="6F151709"/>
    <w:rsid w:val="6F4A4F5B"/>
    <w:rsid w:val="6F7E2080"/>
    <w:rsid w:val="6F8119CC"/>
    <w:rsid w:val="6F83207A"/>
    <w:rsid w:val="6F94533D"/>
    <w:rsid w:val="6FA36B46"/>
    <w:rsid w:val="6FA45754"/>
    <w:rsid w:val="6FAF49A1"/>
    <w:rsid w:val="6FC12DB3"/>
    <w:rsid w:val="6FCB6FE1"/>
    <w:rsid w:val="6FE30CD2"/>
    <w:rsid w:val="6FE70AB4"/>
    <w:rsid w:val="6FED35BD"/>
    <w:rsid w:val="6FFB415F"/>
    <w:rsid w:val="701A2F1E"/>
    <w:rsid w:val="702165A9"/>
    <w:rsid w:val="70274D4E"/>
    <w:rsid w:val="70647E27"/>
    <w:rsid w:val="70727DFF"/>
    <w:rsid w:val="70A4359F"/>
    <w:rsid w:val="70AE257C"/>
    <w:rsid w:val="70C55F9D"/>
    <w:rsid w:val="70CE5045"/>
    <w:rsid w:val="70D71582"/>
    <w:rsid w:val="70D86B07"/>
    <w:rsid w:val="70DF293E"/>
    <w:rsid w:val="7166081B"/>
    <w:rsid w:val="716A021D"/>
    <w:rsid w:val="71B723A2"/>
    <w:rsid w:val="71C251FE"/>
    <w:rsid w:val="71CE231F"/>
    <w:rsid w:val="71D75CB6"/>
    <w:rsid w:val="72127356"/>
    <w:rsid w:val="725374CB"/>
    <w:rsid w:val="72625490"/>
    <w:rsid w:val="729E3D0C"/>
    <w:rsid w:val="72C63A04"/>
    <w:rsid w:val="72CC0920"/>
    <w:rsid w:val="72D53FAD"/>
    <w:rsid w:val="72E208C0"/>
    <w:rsid w:val="73026CFD"/>
    <w:rsid w:val="7324465B"/>
    <w:rsid w:val="73325730"/>
    <w:rsid w:val="733C5D5B"/>
    <w:rsid w:val="7348728B"/>
    <w:rsid w:val="736A164B"/>
    <w:rsid w:val="73B37B7D"/>
    <w:rsid w:val="73CD70A4"/>
    <w:rsid w:val="73D2703D"/>
    <w:rsid w:val="73DD7232"/>
    <w:rsid w:val="740639BB"/>
    <w:rsid w:val="741D0651"/>
    <w:rsid w:val="741E1310"/>
    <w:rsid w:val="74216AB9"/>
    <w:rsid w:val="743417C6"/>
    <w:rsid w:val="743E056C"/>
    <w:rsid w:val="745C57DE"/>
    <w:rsid w:val="749771DD"/>
    <w:rsid w:val="74A124AA"/>
    <w:rsid w:val="74B010EE"/>
    <w:rsid w:val="74BA69AB"/>
    <w:rsid w:val="74BE0D67"/>
    <w:rsid w:val="74DE2189"/>
    <w:rsid w:val="74DE462D"/>
    <w:rsid w:val="74F438B9"/>
    <w:rsid w:val="74FA794F"/>
    <w:rsid w:val="75007004"/>
    <w:rsid w:val="756677F7"/>
    <w:rsid w:val="756842A3"/>
    <w:rsid w:val="757F2CCE"/>
    <w:rsid w:val="75826D3A"/>
    <w:rsid w:val="758B3640"/>
    <w:rsid w:val="75900F33"/>
    <w:rsid w:val="75BE13F7"/>
    <w:rsid w:val="75D436B7"/>
    <w:rsid w:val="75DC6ECB"/>
    <w:rsid w:val="75E0592A"/>
    <w:rsid w:val="75E15891"/>
    <w:rsid w:val="75E23EC1"/>
    <w:rsid w:val="761F408D"/>
    <w:rsid w:val="764F23CD"/>
    <w:rsid w:val="765467AB"/>
    <w:rsid w:val="767A0EE3"/>
    <w:rsid w:val="769260FE"/>
    <w:rsid w:val="769446ED"/>
    <w:rsid w:val="76A77473"/>
    <w:rsid w:val="76B97068"/>
    <w:rsid w:val="76D25CCB"/>
    <w:rsid w:val="76DA7F3B"/>
    <w:rsid w:val="76EF4690"/>
    <w:rsid w:val="76FC2DA7"/>
    <w:rsid w:val="7709218B"/>
    <w:rsid w:val="77121245"/>
    <w:rsid w:val="77172036"/>
    <w:rsid w:val="773E75AE"/>
    <w:rsid w:val="77481E13"/>
    <w:rsid w:val="777C2930"/>
    <w:rsid w:val="777F0EDD"/>
    <w:rsid w:val="779E4689"/>
    <w:rsid w:val="77BF6271"/>
    <w:rsid w:val="77C054A1"/>
    <w:rsid w:val="77FB022C"/>
    <w:rsid w:val="78135A45"/>
    <w:rsid w:val="78364A07"/>
    <w:rsid w:val="78567139"/>
    <w:rsid w:val="78760145"/>
    <w:rsid w:val="788A6D07"/>
    <w:rsid w:val="78AA22B0"/>
    <w:rsid w:val="78C11DD3"/>
    <w:rsid w:val="78C3736C"/>
    <w:rsid w:val="78E351A6"/>
    <w:rsid w:val="78FB6D45"/>
    <w:rsid w:val="790A0DAD"/>
    <w:rsid w:val="7944785C"/>
    <w:rsid w:val="79543D06"/>
    <w:rsid w:val="79624778"/>
    <w:rsid w:val="7978157A"/>
    <w:rsid w:val="798070CA"/>
    <w:rsid w:val="79922681"/>
    <w:rsid w:val="79A70518"/>
    <w:rsid w:val="79AC2293"/>
    <w:rsid w:val="79B56A91"/>
    <w:rsid w:val="79C474B4"/>
    <w:rsid w:val="79C90EBD"/>
    <w:rsid w:val="79EA4504"/>
    <w:rsid w:val="7A310B04"/>
    <w:rsid w:val="7A336ADD"/>
    <w:rsid w:val="7A406322"/>
    <w:rsid w:val="7A462DA1"/>
    <w:rsid w:val="7A645054"/>
    <w:rsid w:val="7A6D282D"/>
    <w:rsid w:val="7A701B6C"/>
    <w:rsid w:val="7AA53EB3"/>
    <w:rsid w:val="7AA77A6C"/>
    <w:rsid w:val="7ABF12DC"/>
    <w:rsid w:val="7ACB16D4"/>
    <w:rsid w:val="7AD65423"/>
    <w:rsid w:val="7ADB5BD1"/>
    <w:rsid w:val="7AF84C6C"/>
    <w:rsid w:val="7AFE2E1A"/>
    <w:rsid w:val="7B0E2E3D"/>
    <w:rsid w:val="7B2E64F8"/>
    <w:rsid w:val="7B3D3CDC"/>
    <w:rsid w:val="7B504560"/>
    <w:rsid w:val="7B653887"/>
    <w:rsid w:val="7B770A09"/>
    <w:rsid w:val="7B9A21FA"/>
    <w:rsid w:val="7BBE0895"/>
    <w:rsid w:val="7BC33D93"/>
    <w:rsid w:val="7BD42193"/>
    <w:rsid w:val="7BD631E9"/>
    <w:rsid w:val="7BD91198"/>
    <w:rsid w:val="7BFC5CB7"/>
    <w:rsid w:val="7C1641BD"/>
    <w:rsid w:val="7C467BBF"/>
    <w:rsid w:val="7C605E48"/>
    <w:rsid w:val="7C796A56"/>
    <w:rsid w:val="7C833A2B"/>
    <w:rsid w:val="7CB3100D"/>
    <w:rsid w:val="7CD1627A"/>
    <w:rsid w:val="7CD35875"/>
    <w:rsid w:val="7CDF2114"/>
    <w:rsid w:val="7D0503FE"/>
    <w:rsid w:val="7D250A5C"/>
    <w:rsid w:val="7D306717"/>
    <w:rsid w:val="7D335088"/>
    <w:rsid w:val="7D3A2075"/>
    <w:rsid w:val="7D3E337A"/>
    <w:rsid w:val="7D765A69"/>
    <w:rsid w:val="7D773AD7"/>
    <w:rsid w:val="7D8C10BB"/>
    <w:rsid w:val="7D98473E"/>
    <w:rsid w:val="7DA67A52"/>
    <w:rsid w:val="7DB62DE7"/>
    <w:rsid w:val="7DBB794B"/>
    <w:rsid w:val="7DC52577"/>
    <w:rsid w:val="7DE219FE"/>
    <w:rsid w:val="7E0B5BA1"/>
    <w:rsid w:val="7E0F6644"/>
    <w:rsid w:val="7E4A6AF4"/>
    <w:rsid w:val="7E5D0626"/>
    <w:rsid w:val="7EA97CC3"/>
    <w:rsid w:val="7ED03074"/>
    <w:rsid w:val="7EE0446A"/>
    <w:rsid w:val="7F24753F"/>
    <w:rsid w:val="7F903BC3"/>
    <w:rsid w:val="7FA15205"/>
    <w:rsid w:val="7FDF0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firstLineChars="200"/>
    </w:pPr>
    <w:rPr>
      <w:rFonts w:ascii="Times New Roman" w:hAnsi="Times New Roman"/>
      <w:spacing w:val="0"/>
      <w:sz w:val="21"/>
    </w:rPr>
  </w:style>
  <w:style w:type="paragraph" w:styleId="3">
    <w:name w:val="Body Text Indent"/>
    <w:basedOn w:val="1"/>
    <w:next w:val="1"/>
    <w:qFormat/>
    <w:uiPriority w:val="0"/>
    <w:pPr>
      <w:spacing w:line="200" w:lineRule="exact"/>
      <w:ind w:firstLine="301"/>
    </w:pPr>
    <w:rPr>
      <w:rFonts w:ascii="宋体" w:hAnsi="Courier New"/>
      <w:spacing w:val="-4"/>
      <w:sz w:val="18"/>
      <w:szCs w:val="20"/>
    </w:rPr>
  </w:style>
  <w:style w:type="paragraph" w:styleId="4">
    <w:name w:val="Normal Indent"/>
    <w:basedOn w:val="1"/>
    <w:next w:val="1"/>
    <w:qFormat/>
    <w:uiPriority w:val="0"/>
    <w:pPr>
      <w:adjustRightInd w:val="0"/>
      <w:spacing w:line="315" w:lineRule="atLeast"/>
      <w:ind w:firstLine="420"/>
      <w:jc w:val="left"/>
      <w:textAlignment w:val="baseline"/>
    </w:pPr>
    <w:rPr>
      <w:rFonts w:ascii="宋体"/>
      <w:kern w:val="0"/>
      <w:szCs w:val="20"/>
    </w:rPr>
  </w:style>
  <w:style w:type="paragraph" w:styleId="5">
    <w:name w:val="Body Text Indent 2"/>
    <w:basedOn w:val="1"/>
    <w:qFormat/>
    <w:uiPriority w:val="0"/>
    <w:pPr>
      <w:spacing w:line="360" w:lineRule="auto"/>
      <w:ind w:left="420" w:firstLine="482"/>
    </w:pPr>
    <w:rPr>
      <w:rFonts w:ascii="宋体" w:hAnsi="宋体"/>
      <w:b/>
      <w:sz w:val="24"/>
      <w:szCs w:val="24"/>
    </w:rPr>
  </w:style>
  <w:style w:type="paragraph" w:styleId="6">
    <w:name w:val="footer"/>
    <w:basedOn w:val="1"/>
    <w:link w:val="11"/>
    <w:unhideWhenUsed/>
    <w:qFormat/>
    <w:uiPriority w:val="99"/>
    <w:pPr>
      <w:tabs>
        <w:tab w:val="center" w:pos="4153"/>
        <w:tab w:val="right" w:pos="8306"/>
      </w:tabs>
      <w:snapToGrid w:val="0"/>
      <w:jc w:val="left"/>
    </w:pPr>
    <w:rPr>
      <w:rFonts w:ascii="Times New Roman" w:hAnsi="Times New Roman"/>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character" w:customStyle="1" w:styleId="10">
    <w:name w:val="页眉 Char"/>
    <w:basedOn w:val="9"/>
    <w:link w:val="7"/>
    <w:qFormat/>
    <w:uiPriority w:val="99"/>
    <w:rPr>
      <w:rFonts w:ascii="Times New Roman" w:hAnsi="Times New Roman" w:eastAsia="宋体" w:cs="Times New Roman"/>
      <w:sz w:val="18"/>
      <w:szCs w:val="18"/>
    </w:rPr>
  </w:style>
  <w:style w:type="character" w:customStyle="1" w:styleId="11">
    <w:name w:val="页脚 Char"/>
    <w:basedOn w:val="9"/>
    <w:link w:val="6"/>
    <w:qFormat/>
    <w:uiPriority w:val="99"/>
    <w:rPr>
      <w:rFonts w:ascii="Times New Roman" w:hAnsi="Times New Roman" w:eastAsia="宋体" w:cs="Times New Roman"/>
      <w:sz w:val="18"/>
      <w:szCs w:val="18"/>
    </w:rPr>
  </w:style>
  <w:style w:type="paragraph" w:customStyle="1" w:styleId="12">
    <w:name w:val="Default"/>
    <w:qFormat/>
    <w:uiPriority w:val="0"/>
    <w:pPr>
      <w:widowControl w:val="0"/>
      <w:autoSpaceDE w:val="0"/>
      <w:autoSpaceDN w:val="0"/>
      <w:adjustRightInd w:val="0"/>
    </w:pPr>
    <w:rPr>
      <w:rFonts w:ascii="宋体" w:hAnsi="Times New Roman" w:cs="宋体" w:eastAsiaTheme="minorEastAsia"/>
      <w:color w:val="000000"/>
      <w:sz w:val="24"/>
      <w:szCs w:val="24"/>
      <w:lang w:val="en-US" w:eastAsia="zh-CN" w:bidi="ar-SA"/>
    </w:rPr>
  </w:style>
  <w:style w:type="paragraph" w:styleId="13">
    <w:name w:val="List Paragraph"/>
    <w:basedOn w:val="1"/>
    <w:qFormat/>
    <w:uiPriority w:val="34"/>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25190</Words>
  <Characters>26428</Characters>
  <Lines>30</Lines>
  <Paragraphs>8</Paragraphs>
  <TotalTime>16</TotalTime>
  <ScaleCrop>false</ScaleCrop>
  <LinksUpToDate>false</LinksUpToDate>
  <CharactersWithSpaces>29154</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2020-05-27T01:52:00Z</dcterms:created>
  <dc:creator>ljm95</dc:creator>
  <dc:description>电子投标（2022版）</dc:description>
  <cp:lastModifiedBy>Administrator</cp:lastModifiedBy>
  <cp:lastPrinted>2021-10-11T00:37:00Z</cp:lastPrinted>
  <dcterms:modified xsi:type="dcterms:W3CDTF">2022-12-09T01:26:30Z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