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r>
        <w:rPr>
          <w:rFonts w:hint="eastAsia" w:ascii="宋体" w:hAnsi="宋体" w:eastAsia="宋体" w:cs="宋体"/>
          <w:b/>
          <w:color w:val="auto"/>
          <w:sz w:val="44"/>
          <w:szCs w:val="44"/>
          <w:highlight w:val="none"/>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136525</wp:posOffset>
            </wp:positionV>
            <wp:extent cx="6273800" cy="8869045"/>
            <wp:effectExtent l="0" t="0" r="5080" b="635"/>
            <wp:wrapNone/>
            <wp:docPr id="3" name="图片 3" descr="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_01"/>
                    <pic:cNvPicPr>
                      <a:picLocks noChangeAspect="1"/>
                    </pic:cNvPicPr>
                  </pic:nvPicPr>
                  <pic:blipFill>
                    <a:blip r:embed="rId31"/>
                    <a:stretch>
                      <a:fillRect/>
                    </a:stretch>
                  </pic:blipFill>
                  <pic:spPr>
                    <a:xfrm>
                      <a:off x="0" y="0"/>
                      <a:ext cx="6273800" cy="8869045"/>
                    </a:xfrm>
                    <a:prstGeom prst="rect">
                      <a:avLst/>
                    </a:prstGeom>
                  </pic:spPr>
                </pic:pic>
              </a:graphicData>
            </a:graphic>
          </wp:anchor>
        </w:drawing>
      </w:r>
    </w:p>
    <w:p w14:paraId="0A5C5A0D">
      <w:pPr>
        <w:spacing w:line="360" w:lineRule="auto"/>
        <w:jc w:val="center"/>
        <w:rPr>
          <w:rFonts w:ascii="宋体" w:hAnsi="宋体" w:cs="宋体"/>
          <w:b/>
          <w:color w:val="auto"/>
          <w:sz w:val="24"/>
          <w:highlight w:val="none"/>
        </w:rPr>
      </w:pPr>
    </w:p>
    <w:p w14:paraId="3E163C85">
      <w:pPr>
        <w:adjustRightInd/>
        <w:spacing w:line="360" w:lineRule="auto"/>
        <w:jc w:val="right"/>
        <w:rPr>
          <w:rFonts w:ascii="宋体" w:hAnsi="宋体" w:cs="宋体"/>
          <w:b/>
          <w:color w:val="auto"/>
          <w:sz w:val="44"/>
          <w:szCs w:val="44"/>
          <w:highlight w:val="none"/>
        </w:rPr>
      </w:pPr>
      <w:r>
        <w:rPr>
          <w:rFonts w:hint="eastAsia" w:ascii="宋体" w:hAnsi="宋体" w:cs="宋体"/>
          <w:b/>
          <w:color w:val="auto"/>
          <w:sz w:val="22"/>
          <w:szCs w:val="22"/>
          <w:highlight w:val="none"/>
        </w:rPr>
        <w:t>交易登记号：</w:t>
      </w:r>
    </w:p>
    <w:p w14:paraId="4D54848C">
      <w:pPr>
        <w:spacing w:line="360" w:lineRule="auto"/>
        <w:jc w:val="center"/>
        <w:rPr>
          <w:rFonts w:hint="eastAsia" w:ascii="宋体" w:hAnsi="宋体" w:eastAsia="宋体" w:cs="宋体"/>
          <w:b/>
          <w:color w:val="auto"/>
          <w:sz w:val="44"/>
          <w:szCs w:val="44"/>
          <w:highlight w:val="none"/>
          <w:lang w:eastAsia="zh-CN"/>
        </w:rPr>
      </w:pPr>
    </w:p>
    <w:p w14:paraId="0F01F23D">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bCs/>
          <w:i w:val="0"/>
          <w:iCs w:val="0"/>
          <w:color w:val="auto"/>
          <w:sz w:val="48"/>
          <w:szCs w:val="48"/>
          <w:highlight w:val="none"/>
          <w:lang w:val="en-US" w:eastAsia="zh-CN"/>
        </w:rPr>
        <w:t>孔浦街道市容秩序辅助管理服务项目</w:t>
      </w:r>
    </w:p>
    <w:p w14:paraId="7F808CB1">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val="en-US" w:eastAsia="zh-CN"/>
        </w:rPr>
        <w:t>公开</w:t>
      </w:r>
      <w:r>
        <w:rPr>
          <w:rFonts w:hint="eastAsia" w:ascii="宋体" w:hAnsi="宋体" w:cs="宋体"/>
          <w:color w:val="auto"/>
          <w:sz w:val="48"/>
          <w:szCs w:val="48"/>
          <w:highlight w:val="none"/>
        </w:rPr>
        <w:t xml:space="preserve">招标文件 </w:t>
      </w:r>
    </w:p>
    <w:p w14:paraId="646ED944">
      <w:pPr>
        <w:pStyle w:val="58"/>
        <w:rPr>
          <w:rFonts w:hint="eastAsia" w:ascii="宋体" w:hAnsi="宋体" w:cs="宋体"/>
          <w:color w:val="auto"/>
          <w:sz w:val="48"/>
          <w:szCs w:val="48"/>
          <w:highlight w:val="none"/>
        </w:rPr>
      </w:pPr>
    </w:p>
    <w:p w14:paraId="1D716C5C">
      <w:pPr>
        <w:rPr>
          <w:highlight w:val="none"/>
        </w:rPr>
      </w:pP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YYCG-2025-1073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0ED34953">
      <w:pPr>
        <w:spacing w:line="480" w:lineRule="auto"/>
        <w:jc w:val="center"/>
        <w:rPr>
          <w:rFonts w:hint="eastAsia" w:ascii="Times New Roman" w:hAnsi="宋体" w:eastAsia="宋体" w:cs="Times New Roman"/>
          <w:b/>
          <w:color w:val="auto"/>
          <w:sz w:val="32"/>
          <w:szCs w:val="32"/>
          <w:highlight w:val="none"/>
        </w:rPr>
      </w:pPr>
    </w:p>
    <w:p w14:paraId="48366948">
      <w:pPr>
        <w:spacing w:line="480" w:lineRule="auto"/>
        <w:jc w:val="center"/>
        <w:rPr>
          <w:rFonts w:hint="eastAsia" w:ascii="Times New Roman" w:hAnsi="宋体" w:eastAsia="宋体" w:cs="Times New Roman"/>
          <w:b/>
          <w:color w:val="auto"/>
          <w:sz w:val="32"/>
          <w:szCs w:val="32"/>
          <w:highlight w:val="none"/>
        </w:rPr>
      </w:pPr>
      <w:r>
        <w:rPr>
          <w:rFonts w:hint="eastAsia" w:ascii="Times New Roman" w:hAnsi="宋体" w:eastAsia="宋体" w:cs="Times New Roman"/>
          <w:b/>
          <w:color w:val="auto"/>
          <w:sz w:val="32"/>
          <w:szCs w:val="32"/>
          <w:highlight w:val="none"/>
        </w:rPr>
        <w:t>采购人</w:t>
      </w:r>
      <w:r>
        <w:rPr>
          <w:rFonts w:hint="eastAsia" w:ascii="Times New Roman" w:hAnsi="宋体" w:eastAsia="宋体" w:cs="Times New Roman"/>
          <w:b/>
          <w:color w:val="auto"/>
          <w:sz w:val="32"/>
          <w:szCs w:val="32"/>
          <w:highlight w:val="none"/>
          <w:lang w:eastAsia="zh-CN"/>
        </w:rPr>
        <w:t>：</w:t>
      </w:r>
      <w:r>
        <w:rPr>
          <w:rFonts w:hint="eastAsia" w:hAnsi="宋体" w:cs="Times New Roman"/>
          <w:b/>
          <w:color w:val="auto"/>
          <w:sz w:val="32"/>
          <w:szCs w:val="32"/>
          <w:highlight w:val="none"/>
          <w:lang w:val="en-US" w:eastAsia="zh-CN"/>
        </w:rPr>
        <w:t>宁波市江北区人民政府孔浦街道办事处</w:t>
      </w:r>
    </w:p>
    <w:p w14:paraId="289DCB78">
      <w:pPr>
        <w:spacing w:line="480" w:lineRule="auto"/>
        <w:jc w:val="center"/>
        <w:rPr>
          <w:rFonts w:hint="eastAsia" w:ascii="Times New Roman" w:hAnsi="宋体" w:eastAsia="宋体" w:cs="Times New Roman"/>
          <w:b/>
          <w:color w:val="auto"/>
          <w:sz w:val="32"/>
          <w:szCs w:val="32"/>
          <w:highlight w:val="none"/>
        </w:rPr>
      </w:pPr>
      <w:r>
        <w:rPr>
          <w:rFonts w:hint="eastAsia" w:ascii="Times New Roman" w:hAnsi="宋体" w:eastAsia="宋体" w:cs="Times New Roman"/>
          <w:b/>
          <w:color w:val="auto"/>
          <w:sz w:val="32"/>
          <w:szCs w:val="32"/>
          <w:highlight w:val="none"/>
        </w:rPr>
        <w:t>采购代理机构</w:t>
      </w:r>
      <w:r>
        <w:rPr>
          <w:rFonts w:hint="eastAsia" w:ascii="Times New Roman" w:hAnsi="宋体" w:eastAsia="宋体" w:cs="Times New Roman"/>
          <w:b/>
          <w:color w:val="auto"/>
          <w:sz w:val="32"/>
          <w:szCs w:val="32"/>
          <w:highlight w:val="none"/>
          <w:lang w:eastAsia="zh-CN"/>
        </w:rPr>
        <w:t>：</w:t>
      </w:r>
      <w:r>
        <w:rPr>
          <w:rFonts w:hint="eastAsia" w:ascii="Times New Roman" w:hAnsi="宋体" w:eastAsia="宋体" w:cs="Times New Roman"/>
          <w:b/>
          <w:color w:val="auto"/>
          <w:sz w:val="32"/>
          <w:szCs w:val="32"/>
          <w:highlight w:val="none"/>
        </w:rPr>
        <w:t>宇阳工程咨询（宁波）有限公司</w:t>
      </w:r>
    </w:p>
    <w:p w14:paraId="0363B67F">
      <w:pPr>
        <w:snapToGrid w:val="0"/>
        <w:spacing w:line="360" w:lineRule="auto"/>
        <w:jc w:val="center"/>
        <w:rPr>
          <w:rFonts w:hint="eastAsia" w:ascii="宋体" w:hAnsi="宋体" w:cs="宋体"/>
          <w:bCs/>
          <w:color w:val="auto"/>
          <w:sz w:val="32"/>
          <w:szCs w:val="32"/>
          <w:highlight w:val="none"/>
        </w:rPr>
      </w:pPr>
    </w:p>
    <w:p w14:paraId="59BEA590">
      <w:pPr>
        <w:snapToGri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七</w:t>
      </w:r>
      <w:r>
        <w:rPr>
          <w:rFonts w:hint="eastAsia" w:ascii="宋体" w:hAnsi="宋体" w:cs="宋体"/>
          <w:b/>
          <w:bCs w:val="0"/>
          <w:color w:val="auto"/>
          <w:sz w:val="32"/>
          <w:szCs w:val="32"/>
          <w:highlight w:val="none"/>
        </w:rPr>
        <w:t>月</w:t>
      </w:r>
    </w:p>
    <w:p w14:paraId="19A67650">
      <w:pPr>
        <w:pStyle w:val="640"/>
        <w:rPr>
          <w:color w:val="auto"/>
          <w:highlight w:val="none"/>
        </w:rPr>
        <w:sectPr>
          <w:headerReference r:id="rId3" w:type="default"/>
          <w:footerReference r:id="rId4" w:type="even"/>
          <w:pgSz w:w="11906" w:h="16838"/>
          <w:pgMar w:top="1134" w:right="1418" w:bottom="1134" w:left="1418" w:header="851" w:footer="992" w:gutter="0"/>
          <w:cols w:space="0" w:num="1"/>
          <w:titlePg/>
          <w:rtlGutter w:val="0"/>
          <w:docGrid w:linePitch="312" w:charSpace="0"/>
        </w:sectPr>
      </w:pPr>
    </w:p>
    <w:p w14:paraId="37EE14E3">
      <w:pPr>
        <w:pStyle w:val="640"/>
        <w:rPr>
          <w:color w:val="auto"/>
          <w:highlight w:val="none"/>
        </w:rPr>
      </w:pPr>
    </w:p>
    <w:p w14:paraId="486412B2">
      <w:pPr>
        <w:spacing w:line="360" w:lineRule="auto"/>
        <w:jc w:val="center"/>
        <w:rPr>
          <w:rFonts w:ascii="宋体" w:hAnsi="宋体" w:cs="宋体"/>
          <w:color w:val="auto"/>
          <w:sz w:val="32"/>
          <w:szCs w:val="32"/>
          <w:highlight w:val="none"/>
        </w:rPr>
      </w:pPr>
      <w:r>
        <w:rPr>
          <w:rFonts w:hint="eastAsia" w:ascii="宋体" w:hAnsi="宋体" w:cs="宋体"/>
          <w:b/>
          <w:color w:val="auto"/>
          <w:sz w:val="48"/>
          <w:szCs w:val="48"/>
          <w:highlight w:val="none"/>
        </w:rPr>
        <w:t>目  录</w:t>
      </w:r>
    </w:p>
    <w:p w14:paraId="320C74D6">
      <w:pPr>
        <w:pStyle w:val="42"/>
        <w:tabs>
          <w:tab w:val="right" w:leader="dot" w:pos="9070"/>
        </w:tabs>
        <w:spacing w:line="600" w:lineRule="exact"/>
        <w:rPr>
          <w:rFonts w:hint="eastAsia" w:ascii="宋体" w:hAnsi="宋体" w:cs="宋体"/>
          <w:color w:val="auto"/>
          <w:sz w:val="28"/>
          <w:szCs w:val="28"/>
          <w:highlight w:val="none"/>
        </w:rPr>
      </w:pPr>
      <w:bookmarkStart w:id="0" w:name="_Hlt91233176"/>
      <w:bookmarkEnd w:id="0"/>
      <w:bookmarkStart w:id="1" w:name="_Toc91899869"/>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_Toc32263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lang w:eastAsia="zh-CN"/>
        </w:rPr>
        <w:t>１</w:t>
      </w:r>
      <w:r>
        <w:rPr>
          <w:rFonts w:hint="eastAsia" w:ascii="宋体" w:hAnsi="宋体" w:cs="宋体"/>
          <w:color w:val="auto"/>
          <w:sz w:val="28"/>
          <w:szCs w:val="28"/>
          <w:highlight w:val="none"/>
        </w:rPr>
        <w:fldChar w:fldCharType="end"/>
      </w:r>
    </w:p>
    <w:p w14:paraId="38E33869">
      <w:pPr>
        <w:pStyle w:val="42"/>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_Toc1745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fldChar w:fldCharType="end"/>
      </w:r>
    </w:p>
    <w:p w14:paraId="5C815DCF">
      <w:pPr>
        <w:pStyle w:val="42"/>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_Toc9424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B42C3C0">
      <w:pPr>
        <w:pStyle w:val="42"/>
        <w:tabs>
          <w:tab w:val="right" w:leader="dot" w:pos="9070"/>
        </w:tabs>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2C1757FB">
      <w:pPr>
        <w:pStyle w:val="42"/>
        <w:tabs>
          <w:tab w:val="right" w:leader="dot" w:pos="9070"/>
        </w:tabs>
        <w:spacing w:line="600" w:lineRule="exac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_Toc12957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26</w:t>
      </w:r>
    </w:p>
    <w:p w14:paraId="4A1C979E">
      <w:pPr>
        <w:pStyle w:val="42"/>
        <w:tabs>
          <w:tab w:val="right" w:leader="dot" w:pos="9070"/>
        </w:tabs>
        <w:spacing w:line="6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_Toc12182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7AE72DA0">
      <w:pPr>
        <w:spacing w:line="600" w:lineRule="exact"/>
        <w:rPr>
          <w:color w:val="auto"/>
          <w:highlight w:val="none"/>
        </w:rPr>
      </w:pPr>
      <w:r>
        <w:rPr>
          <w:rFonts w:hint="eastAsia" w:ascii="宋体" w:hAnsi="宋体" w:cs="宋体"/>
          <w:color w:val="auto"/>
          <w:sz w:val="28"/>
          <w:szCs w:val="28"/>
          <w:highlight w:val="none"/>
        </w:rPr>
        <w:fldChar w:fldCharType="end"/>
      </w:r>
    </w:p>
    <w:p w14:paraId="4E1FF76B">
      <w:pPr>
        <w:spacing w:line="360" w:lineRule="auto"/>
        <w:ind w:firstLine="549" w:firstLineChars="229"/>
        <w:rPr>
          <w:rFonts w:ascii="宋体" w:hAnsi="宋体" w:cs="宋体"/>
          <w:color w:val="auto"/>
          <w:sz w:val="24"/>
          <w:highlight w:val="none"/>
        </w:rPr>
      </w:pPr>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bookmarkEnd w:id="1"/>
    <w:p w14:paraId="37022F9B">
      <w:pPr>
        <w:adjustRightInd/>
        <w:spacing w:line="360" w:lineRule="auto"/>
        <w:jc w:val="center"/>
        <w:outlineLvl w:val="0"/>
        <w:rPr>
          <w:rFonts w:hint="eastAsia" w:ascii="宋体" w:hAnsi="宋体" w:cs="宋体"/>
          <w:b/>
          <w:color w:val="auto"/>
          <w:sz w:val="36"/>
          <w:szCs w:val="20"/>
          <w:highlight w:val="none"/>
        </w:rPr>
        <w:sectPr>
          <w:footerReference r:id="rId6" w:type="first"/>
          <w:footerReference r:id="rId5" w:type="default"/>
          <w:pgSz w:w="11906" w:h="16838"/>
          <w:pgMar w:top="1134" w:right="1247" w:bottom="1134" w:left="1247" w:header="851" w:footer="992" w:gutter="0"/>
          <w:pgNumType w:start="1"/>
          <w:cols w:space="0" w:num="1"/>
          <w:rtlGutter w:val="0"/>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0D0F25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孔浦街道市容秩序辅助管理服务项目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8</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9</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FCC93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6CAB100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YYCG-2025-1073</w:t>
      </w:r>
    </w:p>
    <w:p w14:paraId="0312DF7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孔浦街道市容秩序辅助管理服务项目</w:t>
      </w:r>
    </w:p>
    <w:p w14:paraId="1C6D4CA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w:t>
      </w:r>
      <w:r>
        <w:rPr>
          <w:rFonts w:hint="eastAsia" w:ascii="宋体" w:hAnsi="宋体" w:cs="宋体"/>
          <w:color w:val="auto"/>
          <w:sz w:val="21"/>
          <w:szCs w:val="21"/>
          <w:highlight w:val="none"/>
          <w:lang w:val="en-US" w:eastAsia="zh-CN"/>
        </w:rPr>
        <w:t>400000元/年</w:t>
      </w:r>
    </w:p>
    <w:p w14:paraId="524783D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b/>
          <w:color w:val="auto"/>
          <w:sz w:val="21"/>
          <w:szCs w:val="21"/>
          <w:highlight w:val="none"/>
        </w:rPr>
        <w:t>最高限价：</w:t>
      </w:r>
      <w:r>
        <w:rPr>
          <w:rFonts w:hint="eastAsia" w:ascii="宋体" w:hAnsi="宋体" w:cs="宋体"/>
          <w:color w:val="auto"/>
          <w:sz w:val="21"/>
          <w:szCs w:val="21"/>
          <w:highlight w:val="none"/>
          <w:lang w:val="en-US" w:eastAsia="zh-CN"/>
        </w:rPr>
        <w:t>400000元/年</w:t>
      </w:r>
    </w:p>
    <w:p w14:paraId="37FFF0B7">
      <w:pPr>
        <w:pStyle w:val="23"/>
        <w:ind w:firstLine="420" w:firstLineChars="200"/>
        <w:rPr>
          <w:rFonts w:hint="default"/>
          <w:highlight w:val="none"/>
          <w:lang w:val="en-US" w:eastAsia="zh-CN"/>
        </w:rPr>
      </w:pPr>
      <w:r>
        <w:rPr>
          <w:rFonts w:hint="eastAsia" w:hAnsi="宋体" w:cs="宋体"/>
          <w:color w:val="auto"/>
          <w:sz w:val="21"/>
          <w:szCs w:val="21"/>
          <w:highlight w:val="none"/>
          <w:lang w:val="en-US" w:eastAsia="zh-CN"/>
        </w:rPr>
        <w:t>采购需求：</w:t>
      </w:r>
    </w:p>
    <w:p w14:paraId="52AF2385">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孔浦街道市容秩序辅助管理服务项目</w:t>
      </w:r>
    </w:p>
    <w:p w14:paraId="21D4C3F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14:paraId="613E1C8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Cs/>
          <w:color w:val="auto"/>
          <w:sz w:val="21"/>
          <w:szCs w:val="21"/>
          <w:highlight w:val="none"/>
          <w:lang w:val="en-US" w:eastAsia="zh-CN"/>
        </w:rPr>
        <w:t>400000元/年</w:t>
      </w:r>
    </w:p>
    <w:p w14:paraId="021C7211">
      <w:pPr>
        <w:pStyle w:val="5"/>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eastAsia="zh-CN"/>
        </w:rPr>
        <w:t>孔浦街道市容秩序辅助管理服务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具体以招标文件第三部分采购需求为准，供应商可点击本公告下方“浏览采购文件”查看采购需求</w:t>
      </w:r>
      <w:r>
        <w:rPr>
          <w:rFonts w:hint="eastAsia" w:ascii="宋体" w:hAnsi="宋体" w:eastAsia="宋体" w:cs="宋体"/>
          <w:color w:val="auto"/>
          <w:sz w:val="21"/>
          <w:szCs w:val="21"/>
          <w:highlight w:val="none"/>
        </w:rPr>
        <w:t>。</w:t>
      </w:r>
    </w:p>
    <w:p w14:paraId="088547B2">
      <w:pPr>
        <w:pStyle w:val="5"/>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snapToGrid/>
          <w:color w:val="auto"/>
          <w:kern w:val="2"/>
          <w:sz w:val="21"/>
          <w:szCs w:val="21"/>
          <w:highlight w:val="none"/>
        </w:rPr>
        <w:t>备注：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60DE2250">
      <w:pPr>
        <w:pStyle w:val="5"/>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color w:val="auto"/>
          <w:sz w:val="21"/>
          <w:szCs w:val="21"/>
          <w:highlight w:val="none"/>
        </w:rPr>
        <w:t>合同履约期限：</w:t>
      </w:r>
      <w:r>
        <w:rPr>
          <w:rFonts w:hint="eastAsia" w:hAnsi="宋体" w:cs="宋体"/>
          <w:b w:val="0"/>
          <w:bCs/>
          <w:color w:val="auto"/>
          <w:sz w:val="21"/>
          <w:szCs w:val="21"/>
          <w:highlight w:val="none"/>
          <w:lang w:val="en-US" w:eastAsia="zh-CN"/>
        </w:rPr>
        <w:t>自合同签订之日起一年</w:t>
      </w:r>
      <w:r>
        <w:rPr>
          <w:rFonts w:hint="eastAsia" w:ascii="宋体" w:hAnsi="宋体" w:eastAsia="宋体" w:cs="宋体"/>
          <w:b w:val="0"/>
          <w:bCs/>
          <w:color w:val="auto"/>
          <w:sz w:val="21"/>
          <w:szCs w:val="21"/>
          <w:highlight w:val="none"/>
          <w:lang w:val="en-US" w:eastAsia="zh-CN"/>
        </w:rPr>
        <w:t>。</w:t>
      </w:r>
    </w:p>
    <w:p w14:paraId="20FA026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本项目（否）接受联合体投标。</w:t>
      </w:r>
    </w:p>
    <w:p w14:paraId="08B50DB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007A2E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F9DEC0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本项目属于租赁和商务服务业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本项目为专门面向中小企业采购</w:t>
      </w:r>
      <w:r>
        <w:rPr>
          <w:rFonts w:hint="eastAsia" w:ascii="宋体" w:hAnsi="宋体" w:eastAsia="宋体" w:cs="宋体"/>
          <w:color w:val="auto"/>
          <w:sz w:val="21"/>
          <w:szCs w:val="21"/>
          <w:highlight w:val="none"/>
          <w:u w:val="single"/>
          <w:lang w:val="en-US" w:eastAsia="zh-CN"/>
        </w:rPr>
        <w:t>：服务全部由符合政策要求的中型、小型或微型企业承接，提供中小企业声明函。（残疾人福利性企业、监狱企业视同小微企业）</w:t>
      </w:r>
      <w:r>
        <w:rPr>
          <w:rFonts w:hint="eastAsia" w:ascii="宋体" w:hAnsi="宋体" w:eastAsia="宋体" w:cs="宋体"/>
          <w:snapToGrid w:val="0"/>
          <w:color w:val="auto"/>
          <w:kern w:val="28"/>
          <w:sz w:val="21"/>
          <w:szCs w:val="21"/>
          <w:highlight w:val="none"/>
          <w:lang w:val="en-US" w:eastAsia="zh-CN"/>
        </w:rPr>
        <w:t>。</w:t>
      </w:r>
    </w:p>
    <w:p w14:paraId="3E29ACB2">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无。</w:t>
      </w:r>
    </w:p>
    <w:p w14:paraId="2D0DBA15">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086F134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DC6730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6A445ECD">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14:paraId="4EB0B789">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1908BC1F">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5B5DC322">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158C31B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2E6E267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（北京时间）</w:t>
      </w:r>
    </w:p>
    <w:p w14:paraId="53B283C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60D965C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FE4CBB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24121DD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D12341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B6F760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D29D01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6093A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9D98D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2A8F14F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599C28B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cs="宋体"/>
          <w:color w:val="auto"/>
          <w:sz w:val="21"/>
          <w:szCs w:val="21"/>
          <w:highlight w:val="none"/>
          <w:lang w:eastAsia="zh-CN"/>
        </w:rPr>
        <w:t>宁波市江北区人民政府孔浦街道办事处</w:t>
      </w:r>
      <w:r>
        <w:rPr>
          <w:rFonts w:hint="eastAsia" w:ascii="宋体" w:hAnsi="宋体" w:eastAsia="宋体" w:cs="宋体"/>
          <w:color w:val="auto"/>
          <w:sz w:val="21"/>
          <w:szCs w:val="21"/>
          <w:highlight w:val="none"/>
        </w:rPr>
        <w:t xml:space="preserve"> </w:t>
      </w:r>
    </w:p>
    <w:p w14:paraId="6A055FC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址：宁波市江北</w:t>
      </w:r>
      <w:r>
        <w:rPr>
          <w:rFonts w:hint="eastAsia" w:ascii="宋体" w:hAnsi="宋体" w:cs="宋体"/>
          <w:color w:val="auto"/>
          <w:sz w:val="21"/>
          <w:szCs w:val="21"/>
          <w:highlight w:val="none"/>
          <w:lang w:val="en-US" w:eastAsia="zh-CN"/>
        </w:rPr>
        <w:t>区环城北路东段647号</w:t>
      </w:r>
      <w:r>
        <w:rPr>
          <w:rFonts w:hint="eastAsia" w:ascii="宋体" w:hAnsi="宋体" w:eastAsia="宋体" w:cs="宋体"/>
          <w:color w:val="auto"/>
          <w:sz w:val="21"/>
          <w:szCs w:val="21"/>
          <w:highlight w:val="none"/>
        </w:rPr>
        <w:t xml:space="preserve">  </w:t>
      </w:r>
    </w:p>
    <w:p w14:paraId="3AA1A2C6">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0791F294">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项目联系人（询问）：周老师</w:t>
      </w:r>
    </w:p>
    <w:p w14:paraId="651C964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项目联系方式（询问）：</w:t>
      </w:r>
      <w:r>
        <w:rPr>
          <w:rFonts w:hint="eastAsia" w:ascii="宋体" w:hAnsi="宋体" w:eastAsia="宋体" w:cs="宋体"/>
          <w:color w:val="auto"/>
          <w:sz w:val="21"/>
          <w:szCs w:val="21"/>
          <w:highlight w:val="none"/>
          <w:lang w:val="en-US" w:eastAsia="zh-CN"/>
        </w:rPr>
        <w:t>0574-87636905</w:t>
      </w:r>
    </w:p>
    <w:p w14:paraId="6FE764D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质疑联系人：马老师</w:t>
      </w:r>
    </w:p>
    <w:p w14:paraId="6B57614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质疑联系方式：0574-87636905 </w:t>
      </w:r>
    </w:p>
    <w:p w14:paraId="4737D4A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7207DC46">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称：宇阳工程咨询（宁波）有限公司</w:t>
      </w:r>
    </w:p>
    <w:p w14:paraId="24277D49">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址：浙江省宁波市江北区金隅大成时代5号楼9楼</w:t>
      </w:r>
    </w:p>
    <w:p w14:paraId="6659D13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传    真：</w:t>
      </w:r>
      <w:r>
        <w:rPr>
          <w:rFonts w:hint="eastAsia" w:ascii="宋体" w:hAnsi="宋体" w:eastAsia="宋体" w:cs="宋体"/>
          <w:color w:val="auto"/>
          <w:sz w:val="21"/>
          <w:szCs w:val="21"/>
          <w:highlight w:val="none"/>
          <w:lang w:val="en-US" w:eastAsia="zh-CN"/>
        </w:rPr>
        <w:t>/</w:t>
      </w:r>
    </w:p>
    <w:p w14:paraId="279DA4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项目联系人（询问）：刘翠央、王田田、</w:t>
      </w:r>
      <w:r>
        <w:rPr>
          <w:rFonts w:hint="eastAsia" w:ascii="宋体" w:hAnsi="宋体" w:eastAsia="宋体" w:cs="宋体"/>
          <w:color w:val="auto"/>
          <w:sz w:val="21"/>
          <w:szCs w:val="21"/>
          <w:highlight w:val="none"/>
          <w:lang w:val="en-US" w:eastAsia="zh-CN"/>
        </w:rPr>
        <w:t>杨静雯、李娜</w:t>
      </w:r>
    </w:p>
    <w:p w14:paraId="30C0B52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项目联系方式（询问）：0574-87313002</w:t>
      </w:r>
    </w:p>
    <w:p w14:paraId="482721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质疑联系人：</w:t>
      </w:r>
      <w:r>
        <w:rPr>
          <w:rFonts w:hint="eastAsia" w:ascii="宋体" w:hAnsi="宋体" w:eastAsia="宋体" w:cs="宋体"/>
          <w:color w:val="auto"/>
          <w:sz w:val="21"/>
          <w:szCs w:val="21"/>
          <w:highlight w:val="none"/>
          <w:lang w:val="en-US" w:eastAsia="zh-CN"/>
        </w:rPr>
        <w:t>张秋云</w:t>
      </w:r>
    </w:p>
    <w:p w14:paraId="24AD0F7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质疑联系方式：0574-87313002</w:t>
      </w:r>
    </w:p>
    <w:p w14:paraId="2757ECC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3.同级政府采购监督管理部门            </w:t>
      </w:r>
    </w:p>
    <w:p w14:paraId="46DA64F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名    称：宁波市江北区政府采购管理办公室</w:t>
      </w:r>
    </w:p>
    <w:p w14:paraId="09FD8199">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址：宁波市江北区大庆南路181号</w:t>
      </w:r>
    </w:p>
    <w:p w14:paraId="1E62C1E3">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p>
    <w:p w14:paraId="291E7D3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联系人 ：张老师</w:t>
      </w:r>
    </w:p>
    <w:p w14:paraId="334AB72C">
      <w:pPr>
        <w:keepNext w:val="0"/>
        <w:keepLines w:val="0"/>
        <w:pageBreakBefore w:val="0"/>
        <w:kinsoku/>
        <w:wordWrap/>
        <w:overflowPunct/>
        <w:topLinePunct w:val="0"/>
        <w:autoSpaceDE/>
        <w:autoSpaceDN/>
        <w:bidi w:val="0"/>
        <w:spacing w:line="360" w:lineRule="auto"/>
        <w:ind w:left="0" w:leftChars="0"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监督投诉电话：0574-87388062 </w:t>
      </w:r>
    </w:p>
    <w:p w14:paraId="75F6391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76A9067">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CA问题联系电话（人工）：汇信CA 400-888-4636；天谷CA 400-087-8198。</w:t>
      </w:r>
    </w:p>
    <w:p w14:paraId="6433C4B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color w:val="auto"/>
          <w:sz w:val="21"/>
          <w:szCs w:val="21"/>
          <w:highlight w:val="none"/>
        </w:rPr>
        <w:sectPr>
          <w:footerReference r:id="rId7" w:type="default"/>
          <w:pgSz w:w="11906" w:h="16838"/>
          <w:pgMar w:top="1020" w:right="1020" w:bottom="1020" w:left="1020" w:header="851" w:footer="992" w:gutter="0"/>
          <w:pgNumType w:fmt="decimal" w:start="1"/>
          <w:cols w:space="0" w:num="1"/>
          <w:rtlGutter w:val="0"/>
          <w:docGrid w:linePitch="312" w:charSpace="0"/>
        </w:sectPr>
      </w:pPr>
    </w:p>
    <w:p w14:paraId="4753FAE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6"/>
      <w:r>
        <w:rPr>
          <w:rFonts w:hint="eastAsia" w:ascii="宋体" w:hAnsi="宋体" w:cs="宋体"/>
          <w:b/>
          <w:color w:val="auto"/>
          <w:sz w:val="36"/>
          <w:szCs w:val="20"/>
          <w:highlight w:val="none"/>
        </w:rPr>
        <w:t xml:space="preserve"> 投标人须知</w:t>
      </w:r>
      <w:bookmarkEnd w:id="7"/>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1"/>
        <w:gridCol w:w="2035"/>
        <w:gridCol w:w="6736"/>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blHeader/>
        </w:trPr>
        <w:tc>
          <w:tcPr>
            <w:tcW w:w="365" w:type="pct"/>
            <w:vAlign w:val="center"/>
          </w:tcPr>
          <w:p w14:paraId="37CF1AE6">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vAlign w:val="center"/>
          </w:tcPr>
          <w:p w14:paraId="3BF79A52">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8" w:type="pct"/>
            <w:vAlign w:val="center"/>
          </w:tcPr>
          <w:p w14:paraId="023DC294">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tblHeader/>
        </w:trPr>
        <w:tc>
          <w:tcPr>
            <w:tcW w:w="365" w:type="pct"/>
            <w:vAlign w:val="center"/>
          </w:tcPr>
          <w:p w14:paraId="6308F35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vAlign w:val="center"/>
          </w:tcPr>
          <w:p w14:paraId="04E4AB13">
            <w:pPr>
              <w:snapToGri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58" w:type="pct"/>
            <w:vAlign w:val="center"/>
          </w:tcPr>
          <w:p w14:paraId="5EEA470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5" w:type="pct"/>
            <w:vAlign w:val="center"/>
          </w:tcPr>
          <w:p w14:paraId="69A206F5">
            <w:pPr>
              <w:snapToGrid w:val="0"/>
              <w:spacing w:line="360" w:lineRule="auto"/>
              <w:jc w:val="center"/>
              <w:rPr>
                <w:rFonts w:hint="eastAsia" w:ascii="宋体" w:hAnsi="宋体" w:eastAsia="宋体" w:cs="宋体"/>
                <w:color w:val="auto"/>
                <w:sz w:val="21"/>
                <w:szCs w:val="21"/>
                <w:highlight w:val="none"/>
              </w:rPr>
            </w:pPr>
          </w:p>
          <w:p w14:paraId="241F26C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vAlign w:val="center"/>
          </w:tcPr>
          <w:p w14:paraId="56AA107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8" w:type="pct"/>
            <w:vAlign w:val="center"/>
          </w:tcPr>
          <w:p w14:paraId="1188B6E8">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本项目为专门面向中小企业。</w:t>
            </w:r>
          </w:p>
          <w:p w14:paraId="29380E4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）标的：</w:t>
            </w:r>
            <w:r>
              <w:rPr>
                <w:rFonts w:hint="eastAsia" w:ascii="宋体" w:hAnsi="宋体" w:cs="宋体"/>
                <w:color w:val="auto"/>
                <w:sz w:val="21"/>
                <w:szCs w:val="21"/>
                <w:highlight w:val="none"/>
                <w:u w:val="single"/>
                <w:lang w:eastAsia="zh-CN"/>
              </w:rPr>
              <w:t>孔浦街道市容秩序辅助管理服务项目</w:t>
            </w:r>
            <w:r>
              <w:rPr>
                <w:rFonts w:hint="eastAsia" w:ascii="宋体" w:hAnsi="宋体" w:eastAsia="宋体" w:cs="宋体"/>
                <w:color w:val="auto"/>
                <w:kern w:val="0"/>
                <w:sz w:val="21"/>
                <w:szCs w:val="21"/>
                <w:highlight w:val="none"/>
              </w:rPr>
              <w:t>，属于</w:t>
            </w:r>
            <w:r>
              <w:rPr>
                <w:rFonts w:hint="eastAsia" w:ascii="宋体" w:hAnsi="宋体" w:cs="宋体"/>
                <w:b/>
                <w:bCs/>
                <w:color w:val="auto"/>
                <w:kern w:val="0"/>
                <w:sz w:val="21"/>
                <w:szCs w:val="21"/>
                <w:highlight w:val="none"/>
                <w:u w:val="single"/>
                <w:lang w:val="en-US" w:bidi="zh-CN"/>
              </w:rPr>
              <w:t>租赁和商务服务业</w:t>
            </w:r>
            <w:r>
              <w:rPr>
                <w:rFonts w:hint="eastAsia" w:ascii="宋体" w:hAnsi="宋体" w:eastAsia="宋体" w:cs="宋体"/>
                <w:color w:val="auto"/>
                <w:kern w:val="0"/>
                <w:sz w:val="21"/>
                <w:szCs w:val="21"/>
                <w:highlight w:val="none"/>
              </w:rPr>
              <w:t>行业；</w:t>
            </w:r>
          </w:p>
          <w:p w14:paraId="3938C7AA">
            <w:pPr>
              <w:tabs>
                <w:tab w:val="left" w:pos="432"/>
              </w:tabs>
              <w:adjustRightInd/>
              <w:spacing w:line="360" w:lineRule="auto"/>
              <w:rPr>
                <w:rFonts w:hint="eastAsia" w:ascii="宋体" w:hAnsi="宋体" w:eastAsia="宋体" w:cs="宋体"/>
                <w:color w:val="auto"/>
                <w:kern w:val="0"/>
                <w:sz w:val="21"/>
                <w:szCs w:val="21"/>
                <w:highlight w:val="none"/>
              </w:rPr>
            </w:pPr>
            <w:bookmarkStart w:id="9" w:name="_Toc15395"/>
            <w:r>
              <w:rPr>
                <w:rFonts w:hint="eastAsia" w:ascii="宋体" w:hAnsi="宋体" w:eastAsia="宋体" w:cs="宋体"/>
                <w:b/>
                <w:bCs/>
                <w:color w:val="auto"/>
                <w:kern w:val="28"/>
                <w:sz w:val="21"/>
                <w:szCs w:val="21"/>
                <w:highlight w:val="none"/>
              </w:rPr>
              <w:t>备注：《关于印发中小企业划型标准规定的通知》（工信</w:t>
            </w:r>
            <w:bookmarkEnd w:id="9"/>
            <w:bookmarkStart w:id="10" w:name="_Toc11782"/>
            <w:r>
              <w:rPr>
                <w:rFonts w:hint="eastAsia" w:ascii="宋体" w:hAnsi="宋体" w:eastAsia="宋体" w:cs="宋体"/>
                <w:b/>
                <w:bCs/>
                <w:color w:val="auto"/>
                <w:kern w:val="28"/>
                <w:sz w:val="21"/>
                <w:szCs w:val="21"/>
                <w:highlight w:val="none"/>
              </w:rPr>
              <w:t>部联企业〔2011〕300）：</w:t>
            </w:r>
            <w:bookmarkEnd w:id="10"/>
          </w:p>
          <w:p w14:paraId="27019300">
            <w:pPr>
              <w:snapToGrid w:val="0"/>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从业人员</w:t>
            </w:r>
            <w:r>
              <w:rPr>
                <w:rFonts w:hint="eastAsia" w:ascii="宋体" w:hAnsi="宋体" w:cs="宋体"/>
                <w:color w:val="auto"/>
                <w:kern w:val="0"/>
                <w:sz w:val="21"/>
                <w:szCs w:val="21"/>
                <w:highlight w:val="none"/>
                <w:lang w:val="en-US" w:eastAsia="zh-CN"/>
              </w:rPr>
              <w:t>300</w:t>
            </w:r>
            <w:r>
              <w:rPr>
                <w:rFonts w:hint="eastAsia" w:ascii="宋体" w:hAnsi="宋体" w:eastAsia="宋体" w:cs="宋体"/>
                <w:color w:val="auto"/>
                <w:kern w:val="0"/>
                <w:sz w:val="21"/>
                <w:szCs w:val="21"/>
                <w:highlight w:val="none"/>
              </w:rPr>
              <w:t>人以下或</w:t>
            </w:r>
            <w:r>
              <w:rPr>
                <w:rFonts w:hint="eastAsia" w:ascii="宋体" w:hAnsi="宋体" w:cs="宋体"/>
                <w:color w:val="auto"/>
                <w:kern w:val="0"/>
                <w:sz w:val="21"/>
                <w:szCs w:val="21"/>
                <w:highlight w:val="none"/>
                <w:lang w:val="en-US" w:eastAsia="zh-CN"/>
              </w:rPr>
              <w:t>资产总额12</w:t>
            </w:r>
            <w:bookmarkStart w:id="395" w:name="_GoBack"/>
            <w:bookmarkEnd w:id="395"/>
            <w:r>
              <w:rPr>
                <w:rFonts w:hint="eastAsia" w:ascii="宋体" w:hAnsi="宋体" w:cs="宋体"/>
                <w:color w:val="auto"/>
                <w:kern w:val="0"/>
                <w:sz w:val="21"/>
                <w:szCs w:val="21"/>
                <w:highlight w:val="none"/>
                <w:lang w:val="en-US" w:eastAsia="zh-CN"/>
              </w:rPr>
              <w:t>0000</w:t>
            </w:r>
            <w:r>
              <w:rPr>
                <w:rFonts w:hint="eastAsia" w:ascii="宋体" w:hAnsi="宋体" w:eastAsia="宋体" w:cs="宋体"/>
                <w:color w:val="auto"/>
                <w:kern w:val="0"/>
                <w:sz w:val="21"/>
                <w:szCs w:val="21"/>
                <w:highlight w:val="none"/>
              </w:rPr>
              <w:t>万元以下的为中小微型企业。其中，从业人员10</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人及以上，</w:t>
            </w:r>
            <w:r>
              <w:rPr>
                <w:rFonts w:hint="eastAsia" w:ascii="宋体" w:hAnsi="宋体" w:eastAsia="宋体" w:cs="宋体"/>
                <w:color w:val="auto"/>
                <w:kern w:val="0"/>
                <w:sz w:val="21"/>
                <w:szCs w:val="21"/>
                <w:highlight w:val="none"/>
                <w:lang w:val="en-US" w:eastAsia="zh-CN"/>
              </w:rPr>
              <w:t>或</w:t>
            </w:r>
            <w:r>
              <w:rPr>
                <w:rFonts w:hint="eastAsia" w:ascii="宋体" w:hAnsi="宋体" w:cs="宋体"/>
                <w:color w:val="auto"/>
                <w:kern w:val="0"/>
                <w:sz w:val="21"/>
                <w:szCs w:val="21"/>
                <w:highlight w:val="none"/>
                <w:lang w:val="en-US" w:eastAsia="zh-CN"/>
              </w:rPr>
              <w:t>资产总额8000</w:t>
            </w:r>
            <w:r>
              <w:rPr>
                <w:rFonts w:hint="eastAsia" w:ascii="宋体" w:hAnsi="宋体" w:eastAsia="宋体" w:cs="宋体"/>
                <w:color w:val="auto"/>
                <w:kern w:val="0"/>
                <w:sz w:val="21"/>
                <w:szCs w:val="21"/>
                <w:highlight w:val="none"/>
              </w:rPr>
              <w:t>万元及以上的为中型企业；从业人员10人及以上，</w:t>
            </w:r>
            <w:r>
              <w:rPr>
                <w:rFonts w:hint="eastAsia" w:ascii="宋体" w:hAnsi="宋体" w:eastAsia="宋体" w:cs="宋体"/>
                <w:color w:val="auto"/>
                <w:kern w:val="0"/>
                <w:sz w:val="21"/>
                <w:szCs w:val="21"/>
                <w:highlight w:val="none"/>
                <w:lang w:val="en-US" w:eastAsia="zh-CN"/>
              </w:rPr>
              <w:t>或</w:t>
            </w:r>
            <w:r>
              <w:rPr>
                <w:rFonts w:hint="eastAsia" w:ascii="宋体" w:hAnsi="宋体" w:cs="宋体"/>
                <w:color w:val="auto"/>
                <w:kern w:val="0"/>
                <w:sz w:val="21"/>
                <w:szCs w:val="21"/>
                <w:highlight w:val="none"/>
                <w:lang w:val="en-US" w:eastAsia="zh-CN"/>
              </w:rPr>
              <w:t>资产总额100</w:t>
            </w:r>
            <w:r>
              <w:rPr>
                <w:rFonts w:hint="eastAsia" w:ascii="宋体" w:hAnsi="宋体" w:eastAsia="宋体" w:cs="宋体"/>
                <w:color w:val="auto"/>
                <w:kern w:val="0"/>
                <w:sz w:val="21"/>
                <w:szCs w:val="21"/>
                <w:highlight w:val="none"/>
              </w:rPr>
              <w:t>万元及以上的为小型企业；从业人员10人以下或</w:t>
            </w:r>
            <w:r>
              <w:rPr>
                <w:rFonts w:hint="eastAsia" w:ascii="宋体" w:hAnsi="宋体" w:cs="宋体"/>
                <w:color w:val="auto"/>
                <w:kern w:val="0"/>
                <w:sz w:val="21"/>
                <w:szCs w:val="21"/>
                <w:highlight w:val="none"/>
                <w:lang w:val="en-US" w:eastAsia="zh-CN"/>
              </w:rPr>
              <w:t>资产总额100</w:t>
            </w:r>
            <w:r>
              <w:rPr>
                <w:rFonts w:hint="eastAsia" w:ascii="宋体" w:hAnsi="宋体" w:eastAsia="宋体" w:cs="宋体"/>
                <w:color w:val="auto"/>
                <w:kern w:val="0"/>
                <w:sz w:val="21"/>
                <w:szCs w:val="21"/>
                <w:highlight w:val="none"/>
              </w:rPr>
              <w:t>万元以下的为微型企业。</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3" w:hRule="atLeast"/>
          <w:tblHeader/>
        </w:trPr>
        <w:tc>
          <w:tcPr>
            <w:tcW w:w="365" w:type="pct"/>
            <w:vAlign w:val="center"/>
          </w:tcPr>
          <w:p w14:paraId="73FFBC6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vAlign w:val="center"/>
          </w:tcPr>
          <w:p w14:paraId="586A7D26">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8" w:type="pct"/>
            <w:vAlign w:val="center"/>
          </w:tcPr>
          <w:p w14:paraId="58D6E171">
            <w:pPr>
              <w:spacing w:line="360" w:lineRule="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59CFD0C2">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tblHeader/>
        </w:trPr>
        <w:tc>
          <w:tcPr>
            <w:tcW w:w="365" w:type="pct"/>
            <w:vAlign w:val="center"/>
          </w:tcPr>
          <w:p w14:paraId="7D9677A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vAlign w:val="center"/>
          </w:tcPr>
          <w:p w14:paraId="079E431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8" w:type="pct"/>
            <w:vAlign w:val="center"/>
          </w:tcPr>
          <w:p w14:paraId="49B629D2">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4654123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2FE069BD">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757482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6" w:hRule="atLeast"/>
          <w:tblHeader/>
        </w:trPr>
        <w:tc>
          <w:tcPr>
            <w:tcW w:w="365" w:type="pct"/>
            <w:vAlign w:val="center"/>
          </w:tcPr>
          <w:p w14:paraId="62F8702D">
            <w:pPr>
              <w:snapToGrid w:val="0"/>
              <w:spacing w:line="360" w:lineRule="auto"/>
              <w:jc w:val="center"/>
              <w:rPr>
                <w:rFonts w:hint="eastAsia" w:ascii="宋体" w:hAnsi="宋体" w:eastAsia="宋体" w:cs="宋体"/>
                <w:color w:val="auto"/>
                <w:sz w:val="21"/>
                <w:szCs w:val="21"/>
                <w:highlight w:val="none"/>
              </w:rPr>
            </w:pPr>
          </w:p>
          <w:p w14:paraId="5A407A49">
            <w:pPr>
              <w:snapToGrid w:val="0"/>
              <w:spacing w:line="360" w:lineRule="auto"/>
              <w:jc w:val="center"/>
              <w:rPr>
                <w:rFonts w:hint="eastAsia" w:ascii="宋体" w:hAnsi="宋体" w:eastAsia="宋体" w:cs="宋体"/>
                <w:color w:val="auto"/>
                <w:sz w:val="21"/>
                <w:szCs w:val="21"/>
                <w:highlight w:val="none"/>
              </w:rPr>
            </w:pPr>
          </w:p>
          <w:p w14:paraId="4E3B3BF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vAlign w:val="center"/>
          </w:tcPr>
          <w:p w14:paraId="2F59C2C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8" w:type="pct"/>
            <w:vAlign w:val="center"/>
          </w:tcPr>
          <w:p w14:paraId="607723BC">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C03CD1E">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8E5266">
            <w:pPr>
              <w:pStyle w:val="83"/>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atLeast"/>
          <w:tblHeader/>
        </w:trPr>
        <w:tc>
          <w:tcPr>
            <w:tcW w:w="365" w:type="pct"/>
            <w:vAlign w:val="center"/>
          </w:tcPr>
          <w:p w14:paraId="40405E14">
            <w:pPr>
              <w:snapToGrid w:val="0"/>
              <w:spacing w:line="360" w:lineRule="auto"/>
              <w:jc w:val="center"/>
              <w:rPr>
                <w:rFonts w:hint="eastAsia" w:ascii="宋体" w:hAnsi="宋体" w:eastAsia="宋体" w:cs="宋体"/>
                <w:color w:val="auto"/>
                <w:sz w:val="21"/>
                <w:szCs w:val="21"/>
                <w:highlight w:val="none"/>
              </w:rPr>
            </w:pPr>
          </w:p>
          <w:p w14:paraId="3925828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vAlign w:val="center"/>
          </w:tcPr>
          <w:p w14:paraId="34F96D8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8" w:type="pct"/>
            <w:vAlign w:val="center"/>
          </w:tcPr>
          <w:p w14:paraId="29A19C74">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669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不要求提供。</w:t>
            </w:r>
          </w:p>
          <w:p w14:paraId="78AD61E6">
            <w:pPr>
              <w:spacing w:line="360" w:lineRule="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0" w:hRule="atLeast"/>
          <w:tblHeader/>
        </w:trPr>
        <w:tc>
          <w:tcPr>
            <w:tcW w:w="365" w:type="pct"/>
            <w:vAlign w:val="center"/>
          </w:tcPr>
          <w:p w14:paraId="32C2B9F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vAlign w:val="center"/>
          </w:tcPr>
          <w:p w14:paraId="4CE53DDF">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8" w:type="pct"/>
            <w:vAlign w:val="center"/>
          </w:tcPr>
          <w:p w14:paraId="150BEE83">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552D1C2A">
            <w:pPr>
              <w:spacing w:line="360" w:lineRule="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5" w:type="pct"/>
            <w:vMerge w:val="restart"/>
            <w:vAlign w:val="center"/>
          </w:tcPr>
          <w:p w14:paraId="40B1E49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vAlign w:val="center"/>
          </w:tcPr>
          <w:p w14:paraId="4DDDB98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8" w:type="pct"/>
            <w:vAlign w:val="center"/>
          </w:tcPr>
          <w:p w14:paraId="31715B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64058F87">
            <w:pPr>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tblHeader/>
        </w:trPr>
        <w:tc>
          <w:tcPr>
            <w:tcW w:w="365" w:type="pct"/>
            <w:vMerge w:val="continue"/>
          </w:tcPr>
          <w:p w14:paraId="5C7A07D6">
            <w:pPr>
              <w:snapToGrid w:val="0"/>
              <w:spacing w:line="360" w:lineRule="auto"/>
              <w:jc w:val="center"/>
              <w:rPr>
                <w:rFonts w:hint="eastAsia" w:ascii="宋体" w:hAnsi="宋体" w:eastAsia="宋体" w:cs="宋体"/>
                <w:color w:val="auto"/>
                <w:sz w:val="21"/>
                <w:szCs w:val="21"/>
                <w:highlight w:val="none"/>
              </w:rPr>
            </w:pPr>
          </w:p>
        </w:tc>
        <w:tc>
          <w:tcPr>
            <w:tcW w:w="1075" w:type="pct"/>
            <w:vMerge w:val="continue"/>
            <w:vAlign w:val="center"/>
          </w:tcPr>
          <w:p w14:paraId="4590D7B1">
            <w:pPr>
              <w:snapToGrid w:val="0"/>
              <w:spacing w:line="360" w:lineRule="auto"/>
              <w:jc w:val="center"/>
              <w:rPr>
                <w:rFonts w:hint="eastAsia" w:ascii="宋体" w:hAnsi="宋体" w:eastAsia="宋体" w:cs="宋体"/>
                <w:b/>
                <w:color w:val="auto"/>
                <w:sz w:val="21"/>
                <w:szCs w:val="21"/>
                <w:highlight w:val="none"/>
              </w:rPr>
            </w:pPr>
          </w:p>
        </w:tc>
        <w:tc>
          <w:tcPr>
            <w:tcW w:w="3558" w:type="pct"/>
            <w:vAlign w:val="center"/>
          </w:tcPr>
          <w:p w14:paraId="2A08AE2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5" w:type="pct"/>
            <w:vAlign w:val="center"/>
          </w:tcPr>
          <w:p w14:paraId="65ED4C9E">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075" w:type="pct"/>
            <w:vAlign w:val="center"/>
          </w:tcPr>
          <w:p w14:paraId="00383485">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8" w:type="pct"/>
            <w:vAlign w:val="center"/>
          </w:tcPr>
          <w:p w14:paraId="6FF0FE35">
            <w:pPr>
              <w:keepNext w:val="0"/>
              <w:keepLines w:val="0"/>
              <w:pageBreakBefore w:val="0"/>
              <w:widowControl w:val="0"/>
              <w:kinsoku/>
              <w:wordWrap/>
              <w:overflowPunct/>
              <w:topLinePunct w:val="0"/>
              <w:autoSpaceDE w:val="0"/>
              <w:autoSpaceDN w:val="0"/>
              <w:bidi w:val="0"/>
              <w:adjustRightInd/>
              <w:snapToGrid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p>
          <w:p w14:paraId="3CECA937">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textAlignment w:val="auto"/>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rPr>
              <w:t>投标报价包括但不限于</w:t>
            </w:r>
            <w:r>
              <w:rPr>
                <w:rFonts w:hint="eastAsia" w:ascii="宋体" w:hAnsi="宋体" w:eastAsia="宋体" w:cs="宋体"/>
                <w:color w:val="auto"/>
                <w:sz w:val="21"/>
                <w:szCs w:val="21"/>
                <w:highlight w:val="none"/>
                <w:lang w:val="en-US" w:bidi="ar"/>
              </w:rPr>
              <w:t>包括人员基本工资、各类福利和补贴（如加班补贴、高温补贴、早餐补贴等）、社保（五险）的缴纳，暂住费、各种保险及处理一切伤亡事故等的支付，人员各季节工作服（含帽、衣、裤、鞋、雨衣、雨裤，雨鞋）的配置，人员所使用作业工具等各类耗材费，设施设备管理维护费用，配备的设备设施和作业设备的折旧费及运行维护费，管理费，税金，利润</w:t>
            </w:r>
            <w:r>
              <w:rPr>
                <w:rFonts w:hint="eastAsia" w:ascii="宋体" w:hAnsi="宋体" w:eastAsia="宋体" w:cs="宋体"/>
                <w:color w:val="auto"/>
                <w:sz w:val="21"/>
                <w:szCs w:val="21"/>
                <w:highlight w:val="none"/>
                <w:lang w:val="en-US" w:eastAsia="zh-CN" w:bidi="ar"/>
              </w:rPr>
              <w:t>等</w:t>
            </w:r>
            <w:r>
              <w:rPr>
                <w:rFonts w:hint="eastAsia" w:ascii="宋体" w:hAnsi="宋体" w:eastAsia="宋体" w:cs="宋体"/>
                <w:color w:val="auto"/>
                <w:sz w:val="21"/>
                <w:szCs w:val="21"/>
                <w:highlight w:val="none"/>
                <w:lang w:val="en-US" w:bidi="ar"/>
              </w:rPr>
              <w:t>其他</w:t>
            </w:r>
            <w:r>
              <w:rPr>
                <w:rFonts w:hint="eastAsia" w:ascii="宋体" w:hAnsi="宋体" w:eastAsia="宋体" w:cs="宋体"/>
                <w:color w:val="auto"/>
                <w:kern w:val="0"/>
                <w:sz w:val="21"/>
                <w:szCs w:val="21"/>
                <w:highlight w:val="none"/>
                <w:lang w:val="zh-CN"/>
              </w:rPr>
              <w:t>为完成本项目所产生的全部费用。</w:t>
            </w:r>
          </w:p>
          <w:p w14:paraId="40E245A9">
            <w:pPr>
              <w:adjustRightInd/>
              <w:spacing w:line="360" w:lineRule="auto"/>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eastAsia="zh-CN" w:bidi="ar"/>
              </w:rPr>
              <w:t>注：</w:t>
            </w:r>
            <w:r>
              <w:rPr>
                <w:rFonts w:hint="eastAsia" w:ascii="宋体" w:hAnsi="宋体" w:eastAsia="宋体" w:cs="宋体"/>
                <w:color w:val="auto"/>
                <w:sz w:val="21"/>
                <w:szCs w:val="21"/>
                <w:highlight w:val="none"/>
                <w:lang w:val="en-US" w:bidi="ar"/>
              </w:rPr>
              <w:t>人员基本工资不得低于宁波市劳动和社会保障局最新发布的宁波市最低劳动工资标准。否则作无效报价处理。如遇政府最低工资标准、社保基数调整等情况，投标人应自行考虑风险，合同总价不作调整，由中标人在原合同总价范围内自行调整人员工资或社保基数等。</w:t>
            </w:r>
          </w:p>
          <w:p w14:paraId="3C698AE3">
            <w:pPr>
              <w:adjustRightInd/>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zh-CN"/>
              </w:rPr>
              <w:t>）投标人应承担其参加本采购活动自身所发生的费用。</w:t>
            </w:r>
          </w:p>
          <w:p w14:paraId="6C8DC7C6">
            <w:pPr>
              <w:adjustRightInd/>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招标文件未列明，而投标人认为必需的费用也需列入报价。</w:t>
            </w:r>
          </w:p>
          <w:p w14:paraId="107CE792">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05A1A0FA">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04968A37">
            <w:pPr>
              <w:snapToGrid w:val="0"/>
              <w:spacing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0225025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5289611D">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2" w:hRule="atLeast"/>
          <w:tblHeader/>
        </w:trPr>
        <w:tc>
          <w:tcPr>
            <w:tcW w:w="365" w:type="pct"/>
            <w:vAlign w:val="center"/>
          </w:tcPr>
          <w:p w14:paraId="508204F4">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075" w:type="pct"/>
            <w:vAlign w:val="center"/>
          </w:tcPr>
          <w:p w14:paraId="3D8BAA3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8" w:type="pct"/>
            <w:vAlign w:val="center"/>
          </w:tcPr>
          <w:p w14:paraId="204574E8">
            <w:pPr>
              <w:spacing w:line="360" w:lineRule="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365" w:type="pct"/>
            <w:vAlign w:val="center"/>
          </w:tcPr>
          <w:p w14:paraId="03E67B04">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075" w:type="pct"/>
            <w:vAlign w:val="center"/>
          </w:tcPr>
          <w:p w14:paraId="4002ED0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58" w:type="pct"/>
            <w:vAlign w:val="center"/>
          </w:tcPr>
          <w:p w14:paraId="0BF8BA6D">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（1）投标人如提供备份投标文件的，可采用邮寄方式或直接方式递交备份投标文件，投标人需将以U盘存储的备份投标文件密封递交，逾期送达或未密封将予以拒收。</w:t>
            </w:r>
          </w:p>
          <w:p w14:paraId="0D823294">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（2）采用邮寄方式递交备份投标文件，需按以下要求递交：</w:t>
            </w:r>
          </w:p>
          <w:p w14:paraId="5970C95E">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投标人应在开标前一日17：00（含）前将备份投标文件邮寄至规定地点，邮寄地址为：</w:t>
            </w:r>
            <w:r>
              <w:rPr>
                <w:rFonts w:hint="eastAsia" w:ascii="宋体" w:hAnsi="宋体" w:eastAsia="宋体" w:cs="宋体"/>
                <w:b/>
                <w:bCs/>
                <w:snapToGrid w:val="0"/>
                <w:color w:val="auto"/>
                <w:kern w:val="28"/>
                <w:sz w:val="21"/>
                <w:szCs w:val="21"/>
                <w:highlight w:val="none"/>
              </w:rPr>
              <w:t>宁波市</w:t>
            </w:r>
            <w:r>
              <w:rPr>
                <w:rFonts w:hint="eastAsia" w:ascii="宋体" w:hAnsi="宋体" w:eastAsia="宋体" w:cs="宋体"/>
                <w:b/>
                <w:bCs/>
                <w:snapToGrid w:val="0"/>
                <w:color w:val="auto"/>
                <w:kern w:val="28"/>
                <w:sz w:val="21"/>
                <w:szCs w:val="21"/>
                <w:highlight w:val="none"/>
                <w:lang w:val="en-US" w:eastAsia="zh-CN"/>
              </w:rPr>
              <w:t>江北区金隅大成时代5号楼9楼</w:t>
            </w:r>
            <w:r>
              <w:rPr>
                <w:rFonts w:hint="eastAsia" w:ascii="宋体" w:hAnsi="宋体" w:eastAsia="宋体" w:cs="宋体"/>
                <w:b/>
                <w:bCs/>
                <w:snapToGrid w:val="0"/>
                <w:color w:val="auto"/>
                <w:kern w:val="28"/>
                <w:sz w:val="21"/>
                <w:szCs w:val="21"/>
                <w:highlight w:val="none"/>
              </w:rPr>
              <w:t>，收件人：</w:t>
            </w:r>
            <w:r>
              <w:rPr>
                <w:rFonts w:hint="eastAsia" w:ascii="宋体" w:hAnsi="宋体" w:eastAsia="宋体" w:cs="宋体"/>
                <w:b/>
                <w:bCs/>
                <w:snapToGrid w:val="0"/>
                <w:color w:val="auto"/>
                <w:kern w:val="28"/>
                <w:sz w:val="21"/>
                <w:szCs w:val="21"/>
                <w:highlight w:val="none"/>
                <w:lang w:val="en-US" w:eastAsia="zh-CN"/>
              </w:rPr>
              <w:t>王田田</w:t>
            </w:r>
            <w:r>
              <w:rPr>
                <w:rFonts w:hint="eastAsia" w:ascii="宋体" w:hAnsi="宋体" w:eastAsia="宋体" w:cs="宋体"/>
                <w:b/>
                <w:bCs/>
                <w:snapToGrid w:val="0"/>
                <w:color w:val="auto"/>
                <w:kern w:val="28"/>
                <w:sz w:val="21"/>
                <w:szCs w:val="21"/>
                <w:highlight w:val="none"/>
              </w:rPr>
              <w:t>，联系方式：</w:t>
            </w:r>
            <w:r>
              <w:rPr>
                <w:rFonts w:hint="eastAsia" w:ascii="宋体" w:hAnsi="宋体" w:eastAsia="宋体" w:cs="宋体"/>
                <w:b/>
                <w:bCs/>
                <w:snapToGrid w:val="0"/>
                <w:color w:val="auto"/>
                <w:kern w:val="28"/>
                <w:sz w:val="21"/>
                <w:szCs w:val="21"/>
                <w:highlight w:val="none"/>
                <w:lang w:val="en-US" w:eastAsia="zh-CN"/>
              </w:rPr>
              <w:t>0574-87313002</w:t>
            </w:r>
            <w:r>
              <w:rPr>
                <w:rFonts w:hint="eastAsia" w:ascii="宋体" w:hAnsi="宋体" w:eastAsia="宋体" w:cs="宋体"/>
                <w:snapToGrid w:val="0"/>
                <w:color w:val="auto"/>
                <w:kern w:val="28"/>
                <w:sz w:val="21"/>
                <w:szCs w:val="21"/>
                <w:highlight w:val="none"/>
              </w:rPr>
              <w:t>。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5E10BF50">
            <w:pPr>
              <w:adjustRightInd/>
              <w:spacing w:line="360" w:lineRule="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（3）采用直接递交方式送达备份投标文件，需按以下要求递交：在投标截止时间前将备份投标文件送至</w:t>
            </w:r>
            <w:r>
              <w:rPr>
                <w:rFonts w:hint="eastAsia" w:ascii="宋体" w:hAnsi="宋体" w:cs="宋体"/>
                <w:b/>
                <w:bCs/>
                <w:snapToGrid w:val="0"/>
                <w:color w:val="auto"/>
                <w:kern w:val="28"/>
                <w:sz w:val="21"/>
                <w:szCs w:val="21"/>
                <w:highlight w:val="none"/>
                <w:u w:val="single"/>
                <w:lang w:val="en-US" w:eastAsia="zh-CN"/>
              </w:rPr>
              <w:t>宁</w:t>
            </w:r>
            <w:r>
              <w:rPr>
                <w:rFonts w:hint="eastAsia" w:ascii="宋体" w:hAnsi="宋体" w:eastAsia="宋体" w:cs="宋体"/>
                <w:b/>
                <w:bCs/>
                <w:color w:val="auto"/>
                <w:kern w:val="28"/>
                <w:sz w:val="21"/>
                <w:szCs w:val="21"/>
                <w:highlight w:val="none"/>
                <w:u w:val="single"/>
                <w:lang w:val="en-US" w:eastAsia="zh-CN"/>
              </w:rPr>
              <w:t>波市江北区政务服务中心开标室</w:t>
            </w:r>
            <w:r>
              <w:rPr>
                <w:rFonts w:hint="eastAsia" w:ascii="宋体" w:hAnsi="宋体" w:eastAsia="宋体" w:cs="宋体"/>
                <w:b/>
                <w:bCs/>
                <w:snapToGrid w:val="0"/>
                <w:color w:val="auto"/>
                <w:kern w:val="28"/>
                <w:sz w:val="21"/>
                <w:szCs w:val="21"/>
                <w:highlight w:val="none"/>
                <w:u w:val="single"/>
              </w:rPr>
              <w:t>（江北区育才路138号北投大厦南楼7楼）</w:t>
            </w:r>
            <w:r>
              <w:rPr>
                <w:rFonts w:hint="eastAsia" w:ascii="宋体" w:hAnsi="宋体" w:eastAsia="宋体" w:cs="宋体"/>
                <w:snapToGrid w:val="0"/>
                <w:color w:val="auto"/>
                <w:kern w:val="28"/>
                <w:sz w:val="21"/>
                <w:szCs w:val="21"/>
                <w:highlight w:val="none"/>
              </w:rPr>
              <w:t xml:space="preserve">。       </w:t>
            </w:r>
          </w:p>
          <w:p w14:paraId="0221B727">
            <w:pPr>
              <w:pStyle w:val="32"/>
              <w:spacing w:line="360" w:lineRule="auto"/>
              <w:rPr>
                <w:rFonts w:hint="eastAsia" w:ascii="宋体" w:hAnsi="宋体" w:eastAsia="宋体" w:cs="宋体"/>
                <w:color w:val="auto"/>
                <w:kern w:val="28"/>
                <w:sz w:val="21"/>
                <w:szCs w:val="21"/>
                <w:highlight w:val="none"/>
              </w:rPr>
            </w:pPr>
            <w:r>
              <w:rPr>
                <w:rFonts w:hint="eastAsia" w:ascii="宋体" w:hAnsi="宋体" w:eastAsia="宋体" w:cs="宋体"/>
                <w:b/>
                <w:bCs/>
                <w:snapToGrid w:val="0"/>
                <w:color w:val="auto"/>
                <w:kern w:val="28"/>
                <w:sz w:val="21"/>
                <w:szCs w:val="21"/>
                <w:highlight w:val="none"/>
              </w:rPr>
              <w:t>采购人、采购代理机构不强制投标人提交备份投标文件。</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blHeader/>
        </w:trPr>
        <w:tc>
          <w:tcPr>
            <w:tcW w:w="365" w:type="pct"/>
            <w:vAlign w:val="center"/>
          </w:tcPr>
          <w:p w14:paraId="67AD759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075" w:type="pct"/>
            <w:vAlign w:val="center"/>
          </w:tcPr>
          <w:p w14:paraId="7BF9C4C7">
            <w:pPr>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58" w:type="pct"/>
            <w:vAlign w:val="center"/>
          </w:tcPr>
          <w:p w14:paraId="5C98162B">
            <w:pPr>
              <w:spacing w:line="360" w:lineRule="auto"/>
              <w:jc w:val="both"/>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1名</w:t>
            </w:r>
            <w:r>
              <w:rPr>
                <w:rFonts w:hint="eastAsia" w:ascii="宋体" w:hAnsi="宋体" w:eastAsia="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5" w:type="pct"/>
            <w:vAlign w:val="center"/>
          </w:tcPr>
          <w:p w14:paraId="7D09EDA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075" w:type="pct"/>
            <w:vAlign w:val="center"/>
          </w:tcPr>
          <w:p w14:paraId="61E57FAC">
            <w:pPr>
              <w:snapToGrid w:val="0"/>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8" w:type="pct"/>
            <w:vAlign w:val="center"/>
          </w:tcPr>
          <w:p w14:paraId="6129343D">
            <w:pPr>
              <w:spacing w:line="360" w:lineRule="auto"/>
              <w:rPr>
                <w:rFonts w:hint="eastAsia" w:ascii="宋体" w:hAnsi="宋体" w:eastAsia="宋体" w:cs="宋体"/>
                <w:color w:val="auto"/>
                <w:kern w:val="0"/>
                <w:sz w:val="21"/>
                <w:szCs w:val="21"/>
                <w:highlight w:val="none"/>
                <w:lang w:val="en" w:eastAsia="zh-CN"/>
              </w:rPr>
            </w:pPr>
            <w:r>
              <w:rPr>
                <w:rFonts w:hint="eastAsia" w:ascii="宋体" w:hAnsi="宋体" w:eastAsia="宋体" w:cs="宋体"/>
                <w:bCs/>
                <w:color w:val="auto"/>
                <w:highlight w:val="none"/>
                <w:lang w:val="en-US" w:eastAsia="zh-CN"/>
              </w:rPr>
              <w:t>招标代理费按照《宁波市招标(采购)代理服务收费标准指引》服务类收费标准，并结合中选价格即人民币伍仟壹佰贰拾元整（￥5120）元进行计取，此费用由中标人在中标通知书发出前一次性缴纳。</w:t>
            </w:r>
          </w:p>
        </w:tc>
      </w:tr>
    </w:tbl>
    <w:p w14:paraId="1969C939">
      <w:pPr>
        <w:snapToGrid w:val="0"/>
        <w:spacing w:line="360" w:lineRule="auto"/>
        <w:jc w:val="center"/>
        <w:rPr>
          <w:rFonts w:ascii="宋体" w:hAnsi="宋体" w:cs="宋体"/>
          <w:b/>
          <w:color w:val="auto"/>
          <w:sz w:val="32"/>
          <w:szCs w:val="20"/>
          <w:highlight w:val="none"/>
        </w:rPr>
      </w:pPr>
    </w:p>
    <w:bookmarkEnd w:id="8"/>
    <w:p w14:paraId="2DD9B151">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75264CA2">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一、总则</w:t>
      </w:r>
    </w:p>
    <w:p w14:paraId="56B79E12">
      <w:pPr>
        <w:pageBreakBefore w:val="0"/>
        <w:kinsoku/>
        <w:wordWrap/>
        <w:overflowPunct/>
        <w:topLinePunct w:val="0"/>
        <w:bidi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1.适用范围</w:t>
      </w:r>
    </w:p>
    <w:p w14:paraId="0B2D25F0">
      <w:pPr>
        <w:pageBreakBefore w:val="0"/>
        <w:kinsoku/>
        <w:wordWrap/>
        <w:overflowPunct/>
        <w:topLinePunct w:val="0"/>
        <w:bidi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452AA16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7D0D80E">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719B6B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25340D5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w:t>
      </w:r>
    </w:p>
    <w:p w14:paraId="2E85373C">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512A4CF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79F2398D">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3.采购项目需要落实的政府采购政策</w:t>
      </w:r>
    </w:p>
    <w:p w14:paraId="45958D2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支持中小企业发展</w:t>
      </w:r>
    </w:p>
    <w:p w14:paraId="4D267C7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5D5B39E">
      <w:pPr>
        <w:pageBreakBefore w:val="0"/>
        <w:widowControl/>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A1A20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.3对于未预留份额专门面向中小企业的政府采购服务项目，以及预留份额政府采购服务项目中的非预留部分标项，对小型和微型企业的投标报价给予10%的扣除，用扣除后的价格参与评审。</w:t>
      </w:r>
    </w:p>
    <w:p w14:paraId="1556AA13">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0CE37296">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bCs/>
          <w:color w:val="auto"/>
          <w:sz w:val="21"/>
          <w:szCs w:val="21"/>
          <w:highlight w:val="none"/>
        </w:rPr>
        <w:t>支持创新发展</w:t>
      </w:r>
    </w:p>
    <w:p w14:paraId="45DB25CB">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对省级以上主管部门认定的首台套产品，自纳入《省推广应用指导目录》起三年内参加政府采购活动，视同已具备相应销售业绩，业绩分为满分。</w:t>
      </w:r>
    </w:p>
    <w:p w14:paraId="3097E857">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平等对待内外资企业和符合条件的破产重整企业</w:t>
      </w:r>
    </w:p>
    <w:p w14:paraId="3EE38953">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4.询问、质疑、投诉、补偿救济</w:t>
      </w:r>
    </w:p>
    <w:p w14:paraId="002F5A95">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供应商询问</w:t>
      </w:r>
    </w:p>
    <w:p w14:paraId="6ACB7464">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供应商质疑</w:t>
      </w:r>
    </w:p>
    <w:p w14:paraId="053F4E11">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4DB81FF4">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6521B6BF">
      <w:pPr>
        <w:pStyle w:val="5"/>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w:t>
      </w:r>
      <w:r>
        <w:rPr>
          <w:rFonts w:hint="eastAsia" w:hAnsi="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rPr>
        <w:t>.2.1对招标文件提出质疑的，质疑期限为供应商获得招标文件之日或者招标文件公告期限届满之日起计算。</w:t>
      </w:r>
    </w:p>
    <w:p w14:paraId="4AF1F99C">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.2.2对采购过程提出质疑的，质疑期限为各采购程序环节结束之日起计算。</w:t>
      </w:r>
    </w:p>
    <w:p w14:paraId="593C149A">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.2.3对采购结果提出质疑的，质疑期限自采购结果公告期限届满之日起计算。</w:t>
      </w:r>
    </w:p>
    <w:p w14:paraId="34CBB85F">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供应商提出质疑应当提交质疑函和必要的证明材料。质疑函应当包括下列内容：</w:t>
      </w:r>
    </w:p>
    <w:p w14:paraId="0C727DD6">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.3.1供应商的姓名或者名称、地址、邮编、联系人及联系电话；</w:t>
      </w:r>
    </w:p>
    <w:p w14:paraId="3E3EAF25">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.3.2质疑项目的名称、编号；</w:t>
      </w:r>
    </w:p>
    <w:p w14:paraId="2486A27E">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.3.3具体、明确的质疑事项和与质疑事项相关的请求；</w:t>
      </w:r>
    </w:p>
    <w:p w14:paraId="4D239430">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.3.4事实依据；</w:t>
      </w:r>
    </w:p>
    <w:p w14:paraId="5DF2ABE2">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4.3.3.5必要的法律依据；</w:t>
      </w:r>
    </w:p>
    <w:p w14:paraId="5D64CD02">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.3.6提出质疑的日期。</w:t>
      </w:r>
    </w:p>
    <w:p w14:paraId="35E9E5F8">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861A9D6">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质疑函范本请到浙江政府采购网下载专区下载。</w:t>
      </w:r>
    </w:p>
    <w:p w14:paraId="13D330D2">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.4对同一采购程序环节的质疑，供应商须在法定质疑期内一次性提出。</w:t>
      </w:r>
    </w:p>
    <w:p w14:paraId="6BAEB4ED">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w:t>
      </w:r>
    </w:p>
    <w:p w14:paraId="63F18984">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2680FC7B">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zh-CN"/>
        </w:rPr>
        <w:t>供应商投诉</w:t>
      </w:r>
    </w:p>
    <w:p w14:paraId="3B98A2A9">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0B604195">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45CA2ED">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.3供应商投诉应当有明确的请求和必要的证明材料。</w:t>
      </w:r>
    </w:p>
    <w:p w14:paraId="00B71198">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投诉书范本请到浙江政府采购网下载专区下载。</w:t>
      </w:r>
    </w:p>
    <w:p w14:paraId="60847ABF">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4B83C9F8">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招标文件的构成</w:t>
      </w:r>
    </w:p>
    <w:p w14:paraId="743FBF41">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448832F7">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40208193">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3DECB49D">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7B107D15">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7FEA5162">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4C8291B4">
      <w:pPr>
        <w:pStyle w:val="32"/>
        <w:pageBreakBefore w:val="0"/>
        <w:tabs>
          <w:tab w:val="left" w:pos="84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196C0DD2">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3455F096">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6177C236">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BB4D946">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A42102">
      <w:pPr>
        <w:pageBreakBefore w:val="0"/>
        <w:kinsoku/>
        <w:wordWrap/>
        <w:overflowPunct/>
        <w:topLinePunct w:val="0"/>
        <w:bidi w:val="0"/>
        <w:adjustRightInd/>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11640B7F">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1FE5694F">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67BCB54C">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4728D9E">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0177369">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617BD70F">
      <w:pPr>
        <w:pStyle w:val="5"/>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7DA2D84">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10.投标文件的语言</w:t>
      </w:r>
    </w:p>
    <w:p w14:paraId="39107709">
      <w:pPr>
        <w:pageBreakBefore w:val="0"/>
        <w:kinsoku/>
        <w:wordWrap/>
        <w:overflowPunct/>
        <w:topLinePunct w:val="0"/>
        <w:autoSpaceDE w:val="0"/>
        <w:autoSpaceDN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699A92E7">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11.投标文件的组成</w:t>
      </w:r>
    </w:p>
    <w:p w14:paraId="693E5C2C">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5AA35CE2">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11.1.1有效的企业法人营业执照(或事业法人登记证)、其他组织(个体工商户)的营业执照或者民办非企业单位登记证书复印件(加盖公章)</w:t>
      </w:r>
      <w:r>
        <w:rPr>
          <w:rFonts w:hint="eastAsia" w:ascii="宋体" w:hAnsi="宋体" w:eastAsia="宋体" w:cs="宋体"/>
          <w:color w:val="auto"/>
          <w:sz w:val="21"/>
          <w:szCs w:val="21"/>
          <w:highlight w:val="none"/>
          <w:lang w:eastAsia="zh-CN"/>
        </w:rPr>
        <w:t>；</w:t>
      </w:r>
    </w:p>
    <w:p w14:paraId="5B3DB473">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符合参加政府采购活动应当具备的一般条件的承诺函；</w:t>
      </w:r>
    </w:p>
    <w:p w14:paraId="4B5193EF">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p>
    <w:p w14:paraId="41675115">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11.1.4</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w:t>
      </w:r>
    </w:p>
    <w:p w14:paraId="48F47A42">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11.1.5</w:t>
      </w:r>
      <w:r>
        <w:rPr>
          <w:rFonts w:hint="eastAsia" w:ascii="宋体" w:hAnsi="宋体" w:eastAsia="宋体" w:cs="宋体"/>
          <w:color w:val="auto"/>
          <w:sz w:val="21"/>
          <w:szCs w:val="21"/>
          <w:highlight w:val="none"/>
          <w:lang w:eastAsia="zh-CN"/>
        </w:rPr>
        <w:t>残疾人福利性单位声明函(如有)。</w:t>
      </w:r>
    </w:p>
    <w:p w14:paraId="09013B61">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本项目的特定资格要求（如有)。</w:t>
      </w:r>
    </w:p>
    <w:p w14:paraId="6AD56734">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3A185A56">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B74C807">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13E7F7DE">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w:t>
      </w:r>
    </w:p>
    <w:p w14:paraId="5CA970A6">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供应商基本情况表</w:t>
      </w:r>
      <w:r>
        <w:rPr>
          <w:rFonts w:hint="eastAsia" w:ascii="宋体" w:hAnsi="宋体" w:eastAsia="宋体" w:cs="宋体"/>
          <w:color w:val="auto"/>
          <w:sz w:val="21"/>
          <w:szCs w:val="21"/>
          <w:highlight w:val="none"/>
          <w:lang w:eastAsia="zh-CN"/>
        </w:rPr>
        <w:t>；</w:t>
      </w:r>
    </w:p>
    <w:p w14:paraId="21A42F8C">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18E28798">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拟投入人员配备表</w:t>
      </w:r>
      <w:r>
        <w:rPr>
          <w:rFonts w:hint="eastAsia" w:ascii="宋体" w:hAnsi="宋体" w:cs="宋体"/>
          <w:color w:val="auto"/>
          <w:sz w:val="21"/>
          <w:szCs w:val="21"/>
          <w:highlight w:val="none"/>
          <w:lang w:val="en-US" w:eastAsia="zh-CN"/>
        </w:rPr>
        <w:t>；</w:t>
      </w:r>
    </w:p>
    <w:p w14:paraId="0CB35675">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评标标准相应的商务技术资料</w:t>
      </w:r>
      <w:r>
        <w:rPr>
          <w:rFonts w:hint="eastAsia" w:ascii="宋体" w:hAnsi="宋体" w:cs="宋体"/>
          <w:color w:val="auto"/>
          <w:sz w:val="21"/>
          <w:szCs w:val="21"/>
          <w:highlight w:val="none"/>
          <w:lang w:eastAsia="zh-CN"/>
        </w:rPr>
        <w:t>；</w:t>
      </w:r>
    </w:p>
    <w:p w14:paraId="75AAD2E4">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11.2.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rPr>
        <w:t>认为有必要提供的其他技术资料及说明。</w:t>
      </w:r>
    </w:p>
    <w:p w14:paraId="737ABAA2">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 xml:space="preserve">报价文件： </w:t>
      </w:r>
    </w:p>
    <w:p w14:paraId="1C3D93F9">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w:t>
      </w:r>
    </w:p>
    <w:p w14:paraId="1397A0CD">
      <w:pPr>
        <w:pageBreakBefore w:val="0"/>
        <w:kinsoku/>
        <w:wordWrap/>
        <w:overflowPunct/>
        <w:topLinePunct w:val="0"/>
        <w:bidi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11.3.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 xml:space="preserve"> 投标分项报价表(格式自拟)</w:t>
      </w:r>
      <w:r>
        <w:rPr>
          <w:rFonts w:hint="eastAsia" w:ascii="宋体" w:hAnsi="宋体" w:cs="宋体"/>
          <w:color w:val="auto"/>
          <w:sz w:val="21"/>
          <w:szCs w:val="21"/>
          <w:highlight w:val="none"/>
          <w:lang w:val="en-US" w:eastAsia="zh-CN"/>
        </w:rPr>
        <w:t>；</w:t>
      </w:r>
    </w:p>
    <w:p w14:paraId="1DC36947">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77D89810">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768BB57C">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rPr>
        <w:t>资格文件及商务技术文件中不能出现报价，否则投标无效。</w:t>
      </w:r>
    </w:p>
    <w:p w14:paraId="0F02E42D">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5"/>
        <w:pageBreakBefore w:val="0"/>
        <w:kinsoku/>
        <w:wordWrap/>
        <w:overflowPunct/>
        <w:topLinePunct w:val="0"/>
        <w:bidi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rPr>
        <w:t>投标文件的编制</w:t>
      </w:r>
    </w:p>
    <w:p w14:paraId="5599684A">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w:t>
      </w:r>
      <w:r>
        <w:rPr>
          <w:rFonts w:hint="eastAsia" w:ascii="宋体" w:hAnsi="宋体" w:eastAsia="宋体" w:cs="宋体"/>
          <w:b/>
          <w:bCs/>
          <w:color w:val="auto"/>
          <w:kern w:val="0"/>
          <w:sz w:val="21"/>
          <w:szCs w:val="21"/>
          <w:highlight w:val="none"/>
          <w:lang w:val="zh-CN"/>
        </w:rPr>
        <w:t>投标文件分为资格文件、商务技术文件、报价文件三部分。</w:t>
      </w:r>
      <w:r>
        <w:rPr>
          <w:rFonts w:hint="eastAsia" w:ascii="宋体" w:hAnsi="宋体" w:eastAsia="宋体" w:cs="宋体"/>
          <w:color w:val="auto"/>
          <w:kern w:val="0"/>
          <w:sz w:val="21"/>
          <w:szCs w:val="21"/>
          <w:highlight w:val="none"/>
          <w:lang w:val="zh-CN"/>
        </w:rPr>
        <w:t>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3B93CB6D">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286B4080">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3C1DBF54">
      <w:pPr>
        <w:pStyle w:val="135"/>
        <w:pageBreakBefore w:val="0"/>
        <w:numPr>
          <w:ilvl w:val="0"/>
          <w:numId w:val="0"/>
        </w:numPr>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14.</w:t>
      </w:r>
      <w:r>
        <w:rPr>
          <w:rFonts w:hint="eastAsia" w:ascii="宋体" w:hAnsi="宋体" w:eastAsia="宋体" w:cs="宋体"/>
          <w:b/>
          <w:color w:val="auto"/>
          <w:sz w:val="21"/>
          <w:szCs w:val="21"/>
          <w:highlight w:val="none"/>
        </w:rPr>
        <w:t>投标文件的提交、补充、修改、撤回</w:t>
      </w:r>
    </w:p>
    <w:p w14:paraId="45BCDF5B">
      <w:pPr>
        <w:pStyle w:val="135"/>
        <w:pageBreakBefore w:val="0"/>
        <w:numPr>
          <w:ilvl w:val="0"/>
          <w:numId w:val="0"/>
        </w:numPr>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1CFFFBD8">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42A04E0C">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45B22E94">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w:t>
      </w:r>
      <w:r>
        <w:rPr>
          <w:rFonts w:hint="eastAsia" w:hAnsi="宋体" w:cs="宋体"/>
          <w:color w:val="auto"/>
          <w:sz w:val="21"/>
          <w:szCs w:val="21"/>
          <w:highlight w:val="none"/>
        </w:rPr>
        <w:t>在</w:t>
      </w:r>
      <w:r>
        <w:rPr>
          <w:rFonts w:hint="eastAsia" w:hAnsi="宋体" w:cs="宋体"/>
          <w:b/>
          <w:bCs/>
          <w:color w:val="auto"/>
          <w:kern w:val="28"/>
          <w:sz w:val="21"/>
          <w:szCs w:val="21"/>
          <w:highlight w:val="none"/>
        </w:rPr>
        <w:t>U盘存储</w:t>
      </w:r>
      <w:r>
        <w:rPr>
          <w:rFonts w:hint="eastAsia" w:hAnsi="宋体" w:cs="宋体"/>
          <w:b/>
          <w:bCs/>
          <w:color w:val="auto"/>
          <w:sz w:val="21"/>
          <w:szCs w:val="21"/>
          <w:highlight w:val="none"/>
        </w:rPr>
        <w:t>介质</w:t>
      </w:r>
      <w:r>
        <w:rPr>
          <w:rFonts w:hint="eastAsia" w:hAnsi="宋体" w:cs="宋体"/>
          <w:b w:val="0"/>
          <w:bCs w:val="0"/>
          <w:color w:val="auto"/>
          <w:sz w:val="21"/>
          <w:szCs w:val="21"/>
          <w:highlight w:val="none"/>
          <w:lang w:val="en-US" w:eastAsia="zh-CN"/>
        </w:rPr>
        <w:t>中</w:t>
      </w:r>
      <w:r>
        <w:rPr>
          <w:rFonts w:hint="eastAsia" w:ascii="宋体" w:hAnsi="宋体" w:eastAsia="宋体" w:cs="宋体"/>
          <w:color w:val="auto"/>
          <w:sz w:val="21"/>
          <w:szCs w:val="21"/>
          <w:highlight w:val="none"/>
        </w:rPr>
        <w:t>。备份投标文件应当密封包装并在包装上加盖公章并注明投标项目名称，投标人名称。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17435F7A">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343F0A03">
      <w:pPr>
        <w:pStyle w:val="32"/>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251A884F">
      <w:pPr>
        <w:pStyle w:val="32"/>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6DB60A0B">
      <w:pPr>
        <w:pStyle w:val="135"/>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74E5FFB">
      <w:pPr>
        <w:pStyle w:val="24"/>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77669CCC">
      <w:pPr>
        <w:pStyle w:val="135"/>
        <w:pageBreakBefore w:val="0"/>
        <w:kinsoku/>
        <w:wordWrap/>
        <w:overflowPunct/>
        <w:topLinePunct w:val="0"/>
        <w:bidi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4E78CE15">
      <w:pPr>
        <w:pageBreakBefore w:val="0"/>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159A5936">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B060547">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25870E80">
      <w:pPr>
        <w:pStyle w:val="135"/>
        <w:pageBreakBefore w:val="0"/>
        <w:kinsoku/>
        <w:wordWrap/>
        <w:overflowPunct/>
        <w:topLinePunct w:val="0"/>
        <w:bidi w:val="0"/>
        <w:spacing w:before="0"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1D3F69FE">
      <w:pPr>
        <w:pStyle w:val="560"/>
        <w:pageBreakBefore w:val="0"/>
        <w:kinsoku/>
        <w:wordWrap/>
        <w:overflowPunct/>
        <w:topLinePunct w:val="0"/>
        <w:bidi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6B6042C8">
      <w:pPr>
        <w:pStyle w:val="560"/>
        <w:pageBreakBefore w:val="0"/>
        <w:kinsoku/>
        <w:wordWrap/>
        <w:overflowPunct/>
        <w:topLinePunct w:val="0"/>
        <w:bidi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3FD498B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cs="宋体"/>
          <w:color w:val="auto"/>
          <w:sz w:val="21"/>
          <w:szCs w:val="21"/>
          <w:highlight w:val="none"/>
        </w:rPr>
        <w:t>电子招投标开标程序：</w:t>
      </w:r>
    </w:p>
    <w:p w14:paraId="1E1E79F9">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第一阶段：</w:t>
      </w:r>
    </w:p>
    <w:p w14:paraId="7CBE71B8">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18.2.1投标截止时间后，供应商登录政府采购云平台，用“项目采购-开标评标”功能对电子投标文件进行在线解密，在线解密电子投标文件时间为开标时间后30分钟内。</w:t>
      </w:r>
      <w:r>
        <w:rPr>
          <w:rFonts w:hint="eastAsia" w:ascii="宋体" w:hAnsi="宋体" w:cs="宋体"/>
          <w:b/>
          <w:bCs/>
          <w:color w:val="auto"/>
          <w:sz w:val="21"/>
          <w:szCs w:val="21"/>
          <w:highlight w:val="none"/>
        </w:rPr>
        <w:t>投标</w:t>
      </w:r>
      <w:r>
        <w:rPr>
          <w:rFonts w:hint="eastAsia" w:ascii="宋体" w:hAnsi="宋体" w:cs="宋体"/>
          <w:b/>
          <w:color w:val="auto"/>
          <w:sz w:val="21"/>
          <w:szCs w:val="21"/>
          <w:highlight w:val="none"/>
        </w:rPr>
        <w:t>文件未按时解密，投标人提供了备份投标文件的，以备份投标文件作为依据，否则视为投标文件撤回。投标文件已按时解密的，备份投标文件自动失效。</w:t>
      </w:r>
    </w:p>
    <w:p w14:paraId="3F373E05">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18.2.2在政府采购云平台开启已解密供应商的“资格审查文件”和“商务技术文件”；</w:t>
      </w:r>
    </w:p>
    <w:p w14:paraId="01B00B57">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第二阶段：</w:t>
      </w:r>
    </w:p>
    <w:p w14:paraId="30ED47A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18.2.3在政府采购云平台宣告第一阶段评审无效供应商名单及理由；</w:t>
      </w:r>
    </w:p>
    <w:p w14:paraId="7CC89FAA">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18.2.4公布经第一阶段评审符合采购文件要求的供应商的商务技术得分情况；</w:t>
      </w:r>
    </w:p>
    <w:p w14:paraId="5FB833FE">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18.2.5在政府采购云平台开启除第一阶段无效标外的供应商的“报价文件”，并做开标记录；</w:t>
      </w:r>
    </w:p>
    <w:p w14:paraId="61BDA71F">
      <w:pPr>
        <w:adjustRightInd/>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18.2.6在政府采购云平台公布评审结果。</w:t>
      </w:r>
    </w:p>
    <w:p w14:paraId="5D427FFD">
      <w:pPr>
        <w:adjustRightInd/>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rPr>
        <w:t>18.2.7开标会议结束。</w:t>
      </w:r>
    </w:p>
    <w:p w14:paraId="7CBE3002">
      <w:pPr>
        <w:pStyle w:val="135"/>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资格审查</w:t>
      </w:r>
    </w:p>
    <w:p w14:paraId="50230669">
      <w:pPr>
        <w:pStyle w:val="135"/>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7ECDA655">
      <w:pPr>
        <w:pStyle w:val="135"/>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58AA200A">
      <w:pPr>
        <w:pStyle w:val="135"/>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869969E">
      <w:pPr>
        <w:pStyle w:val="135"/>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56CCE8D2">
      <w:pPr>
        <w:pStyle w:val="135"/>
        <w:keepNext w:val="0"/>
        <w:keepLines w:val="0"/>
        <w:pageBreakBefore w:val="0"/>
        <w:kinsoku/>
        <w:wordWrap/>
        <w:overflowPunct/>
        <w:topLinePunct w:val="0"/>
        <w:bidi w:val="0"/>
        <w:adjustRightIn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信用信息查询</w:t>
      </w:r>
    </w:p>
    <w:p w14:paraId="385E7C5D">
      <w:pPr>
        <w:pStyle w:val="135"/>
        <w:keepNext w:val="0"/>
        <w:keepLines w:val="0"/>
        <w:pageBreakBefore w:val="0"/>
        <w:kinsoku/>
        <w:wordWrap/>
        <w:overflowPunct/>
        <w:topLinePunct w:val="0"/>
        <w:bidi w:val="0"/>
        <w:adjustRightIn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1F25F72F">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5987AE4E">
      <w:pPr>
        <w:pStyle w:val="135"/>
        <w:pageBreakBefore w:val="0"/>
        <w:kinsoku/>
        <w:wordWrap/>
        <w:overflowPunct/>
        <w:topLinePunct w:val="0"/>
        <w:bidi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6D47E96">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DC5F1C0">
      <w:pPr>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53E6E205">
      <w:pPr>
        <w:pageBreakBefore w:val="0"/>
        <w:kinsoku/>
        <w:wordWrap/>
        <w:overflowPunct/>
        <w:topLinePunct w:val="0"/>
        <w:bidi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F2C2BB3">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22.确定中标供应商</w:t>
      </w:r>
    </w:p>
    <w:p w14:paraId="658DD749">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5FA0F692">
      <w:pPr>
        <w:pStyle w:val="135"/>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23.中标通知与中标结果公告</w:t>
      </w:r>
    </w:p>
    <w:p w14:paraId="76E71B64">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681D7DB4">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63BD62E0">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18C358E">
      <w:pPr>
        <w:pStyle w:val="135"/>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0F58D648">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3BB7C477">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合同主要条款详见第五部分拟签订的合同文本。</w:t>
      </w:r>
    </w:p>
    <w:p w14:paraId="216AA38D">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25.合同的签订</w:t>
      </w:r>
    </w:p>
    <w:p w14:paraId="6670DD70">
      <w:pPr>
        <w:pageBreakBefore w:val="0"/>
        <w:widowControl/>
        <w:shd w:val="clear" w:color="auto" w:fill="FFFFFF"/>
        <w:kinsoku/>
        <w:wordWrap/>
        <w:overflowPunct/>
        <w:topLinePunct w:val="0"/>
        <w:bidi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BF3C06">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w:t>
      </w:r>
    </w:p>
    <w:p w14:paraId="12A0FF6F">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FE73C7B">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86FF9F0">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26.履约保证金</w:t>
      </w:r>
    </w:p>
    <w:p w14:paraId="5155207B">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C939F7B">
      <w:pPr>
        <w:pStyle w:val="3"/>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02CAFB67">
      <w:pPr>
        <w:pageBreakBefore w:val="0"/>
        <w:kinsoku/>
        <w:wordWrap/>
        <w:overflowPunct/>
        <w:topLinePunct w:val="0"/>
        <w:bidi w:val="0"/>
        <w:adjustRightInd/>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可不适用前述规定。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3C901466">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26658814">
      <w:pPr>
        <w:pStyle w:val="135"/>
        <w:pageBreakBefore w:val="0"/>
        <w:kinsoku/>
        <w:wordWrap/>
        <w:overflowPunct/>
        <w:topLinePunct w:val="0"/>
        <w:bidi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1B73C079">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3E46E7D4">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7FAC8CC">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FD1FB31">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0C80746A">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F4F139C">
      <w:pPr>
        <w:pStyle w:val="135"/>
        <w:pageBreakBefore w:val="0"/>
        <w:kinsoku/>
        <w:wordWrap/>
        <w:overflowPunct/>
        <w:topLinePunct w:val="0"/>
        <w:bidi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52757CD">
      <w:pPr>
        <w:pageBreakBefore w:val="0"/>
        <w:kinsoku/>
        <w:wordWrap/>
        <w:overflowPunct/>
        <w:topLinePunct w:val="0"/>
        <w:bidi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3E32013D">
      <w:pPr>
        <w:pStyle w:val="24"/>
        <w:pageBreakBefore w:val="0"/>
        <w:kinsoku/>
        <w:wordWrap/>
        <w:overflowPunct/>
        <w:topLinePunct w:val="0"/>
        <w:bidi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76A3AA3B">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658F911">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ageBreakBefore w:val="0"/>
        <w:tabs>
          <w:tab w:val="left" w:pos="0"/>
        </w:tabs>
        <w:kinsoku/>
        <w:wordWrap/>
        <w:overflowPunct/>
        <w:topLinePunct w:val="0"/>
        <w:bidi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1DFA42">
      <w:pPr>
        <w:pStyle w:val="84"/>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footerReference r:id="rId8" w:type="default"/>
          <w:pgSz w:w="11906" w:h="16838"/>
          <w:pgMar w:top="1134" w:right="1247" w:bottom="1134" w:left="1247" w:header="851" w:footer="992" w:gutter="0"/>
          <w:pgNumType w:fmt="decimal"/>
          <w:cols w:space="0" w:num="1"/>
          <w:rtlGutter w:val="0"/>
          <w:docGrid w:linePitch="312" w:charSpace="0"/>
        </w:sectPr>
      </w:pPr>
      <w:bookmarkStart w:id="15" w:name="_Hlt68072998"/>
      <w:bookmarkEnd w:id="15"/>
      <w:bookmarkStart w:id="16" w:name="_Hlt68072990"/>
      <w:bookmarkEnd w:id="16"/>
      <w:bookmarkStart w:id="17" w:name="_Hlt74730295"/>
      <w:bookmarkEnd w:id="17"/>
      <w:bookmarkStart w:id="18" w:name="_Hlt75236290"/>
      <w:bookmarkEnd w:id="18"/>
      <w:bookmarkStart w:id="19" w:name="_Hlt75236101"/>
      <w:bookmarkEnd w:id="19"/>
      <w:bookmarkStart w:id="20" w:name="_Hlt68057669"/>
      <w:bookmarkEnd w:id="20"/>
      <w:bookmarkStart w:id="21" w:name="_Hlt74729768"/>
      <w:bookmarkEnd w:id="21"/>
      <w:bookmarkStart w:id="22" w:name="_Hlt74707468"/>
      <w:bookmarkEnd w:id="22"/>
      <w:bookmarkStart w:id="23" w:name="_Hlt68073093"/>
      <w:bookmarkEnd w:id="23"/>
      <w:bookmarkStart w:id="24" w:name="_Hlt74714665"/>
      <w:bookmarkEnd w:id="24"/>
      <w:bookmarkStart w:id="25" w:name="_Hlt75236011"/>
      <w:bookmarkEnd w:id="25"/>
      <w:bookmarkStart w:id="26" w:name="_Hlt68403820"/>
      <w:bookmarkEnd w:id="26"/>
    </w:p>
    <w:bookmarkEnd w:id="11"/>
    <w:bookmarkEnd w:id="12"/>
    <w:p w14:paraId="442B2C84">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5135293A">
      <w:pPr>
        <w:keepNext w:val="0"/>
        <w:keepLines w:val="0"/>
        <w:pageBreakBefore w:val="0"/>
        <w:numPr>
          <w:ilvl w:val="0"/>
          <w:numId w:val="0"/>
        </w:numPr>
        <w:wordWrap/>
        <w:topLinePunct w:val="0"/>
        <w:autoSpaceDE/>
        <w:autoSpaceDN/>
        <w:bidi w:val="0"/>
        <w:spacing w:line="360" w:lineRule="auto"/>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、商务要求</w:t>
      </w:r>
    </w:p>
    <w:tbl>
      <w:tblPr>
        <w:tblStyle w:val="6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67"/>
        <w:gridCol w:w="7756"/>
      </w:tblGrid>
      <w:tr w14:paraId="1D33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1" w:hRule="atLeast"/>
          <w:jc w:val="center"/>
        </w:trPr>
        <w:tc>
          <w:tcPr>
            <w:tcW w:w="749" w:type="pct"/>
            <w:tcBorders>
              <w:right w:val="single" w:color="auto" w:sz="4" w:space="0"/>
            </w:tcBorders>
            <w:noWrap w:val="0"/>
            <w:vAlign w:val="center"/>
          </w:tcPr>
          <w:p w14:paraId="6B433173">
            <w:pPr>
              <w:keepNext w:val="0"/>
              <w:keepLines w:val="0"/>
              <w:pageBreakBefore w:val="0"/>
              <w:kinsoku/>
              <w:wordWrap/>
              <w:overflowPunct/>
              <w:topLinePunct w:val="0"/>
              <w:autoSpaceDE/>
              <w:autoSpaceDN/>
              <w:bidi w:val="0"/>
              <w:snapToGrid w:val="0"/>
              <w:spacing w:line="440" w:lineRule="exact"/>
              <w:ind w:left="0" w:firstLine="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p>
        </w:tc>
        <w:tc>
          <w:tcPr>
            <w:tcW w:w="4250" w:type="pct"/>
            <w:tcBorders>
              <w:left w:val="single" w:color="auto" w:sz="4" w:space="0"/>
            </w:tcBorders>
            <w:noWrap w:val="0"/>
            <w:vAlign w:val="center"/>
          </w:tcPr>
          <w:p w14:paraId="70537CBB">
            <w:pPr>
              <w:keepNext w:val="0"/>
              <w:keepLines w:val="0"/>
              <w:pageBreakBefore w:val="0"/>
              <w:wordWrap/>
              <w:topLinePunct w:val="0"/>
              <w:autoSpaceDE/>
              <w:autoSpaceDN/>
              <w:bidi w:val="0"/>
              <w:snapToGrid w:val="0"/>
              <w:spacing w:line="440" w:lineRule="exact"/>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孔浦街道市容秩序辅助管理服务项目</w:t>
            </w:r>
          </w:p>
        </w:tc>
      </w:tr>
      <w:tr w14:paraId="412EA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749" w:type="pct"/>
            <w:tcBorders>
              <w:right w:val="single" w:color="auto" w:sz="4" w:space="0"/>
            </w:tcBorders>
            <w:noWrap w:val="0"/>
            <w:vAlign w:val="center"/>
          </w:tcPr>
          <w:p w14:paraId="11A13474">
            <w:pPr>
              <w:keepNext w:val="0"/>
              <w:keepLines w:val="0"/>
              <w:pageBreakBefore w:val="0"/>
              <w:kinsoku/>
              <w:wordWrap/>
              <w:overflowPunct/>
              <w:topLinePunct w:val="0"/>
              <w:autoSpaceDE/>
              <w:autoSpaceDN/>
              <w:bidi w:val="0"/>
              <w:snapToGrid w:val="0"/>
              <w:spacing w:line="440" w:lineRule="exact"/>
              <w:ind w:left="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采购内容</w:t>
            </w:r>
          </w:p>
        </w:tc>
        <w:tc>
          <w:tcPr>
            <w:tcW w:w="4250" w:type="pct"/>
            <w:tcBorders>
              <w:left w:val="single" w:color="auto" w:sz="4" w:space="0"/>
            </w:tcBorders>
            <w:noWrap w:val="0"/>
            <w:vAlign w:val="center"/>
          </w:tcPr>
          <w:p w14:paraId="710B7F3D">
            <w:pPr>
              <w:keepNext w:val="0"/>
              <w:keepLines w:val="0"/>
              <w:pageBreakBefore w:val="0"/>
              <w:wordWrap/>
              <w:topLinePunct w:val="0"/>
              <w:autoSpaceDE/>
              <w:autoSpaceDN/>
              <w:bidi w:val="0"/>
              <w:snapToGrid w:val="0"/>
              <w:spacing w:line="440" w:lineRule="exact"/>
              <w:jc w:val="both"/>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宁波市江北区孔浦街道行政区域内的街面市容秩序维持、</w:t>
            </w:r>
            <w:r>
              <w:rPr>
                <w:rFonts w:hint="eastAsia" w:ascii="宋体" w:hAnsi="宋体" w:cs="宋体"/>
                <w:b w:val="0"/>
                <w:bCs w:val="0"/>
                <w:color w:val="auto"/>
                <w:sz w:val="21"/>
                <w:szCs w:val="21"/>
                <w:highlight w:val="none"/>
                <w:lang w:val="en-US" w:eastAsia="zh-CN"/>
              </w:rPr>
              <w:t>社会面</w:t>
            </w:r>
            <w:r>
              <w:rPr>
                <w:rFonts w:hint="eastAsia" w:ascii="宋体" w:hAnsi="宋体" w:eastAsia="宋体" w:cs="宋体"/>
                <w:b w:val="0"/>
                <w:bCs w:val="0"/>
                <w:color w:val="auto"/>
                <w:sz w:val="21"/>
                <w:szCs w:val="21"/>
                <w:highlight w:val="none"/>
                <w:lang w:val="en-US"/>
              </w:rPr>
              <w:t>治安维稳</w:t>
            </w:r>
            <w:r>
              <w:rPr>
                <w:rFonts w:hint="eastAsia"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河道防溺水巡察、</w:t>
            </w:r>
            <w:r>
              <w:rPr>
                <w:rFonts w:hint="eastAsia" w:hAnsi="宋体" w:eastAsia="宋体" w:cs="宋体"/>
                <w:color w:val="auto"/>
                <w:sz w:val="21"/>
                <w:szCs w:val="21"/>
                <w:highlight w:val="none"/>
                <w:lang w:val="en-US" w:eastAsia="zh-CN"/>
              </w:rPr>
              <w:t>平安宣防服务</w:t>
            </w:r>
            <w:r>
              <w:rPr>
                <w:rFonts w:hint="eastAsia" w:ascii="宋体" w:hAnsi="宋体" w:eastAsia="宋体" w:cs="宋体"/>
                <w:color w:val="auto"/>
                <w:sz w:val="21"/>
                <w:szCs w:val="21"/>
                <w:highlight w:val="none"/>
              </w:rPr>
              <w:t>等</w:t>
            </w:r>
            <w:r>
              <w:rPr>
                <w:rFonts w:hint="eastAsia" w:hAnsi="宋体" w:eastAsia="宋体" w:cs="宋体"/>
                <w:color w:val="auto"/>
                <w:sz w:val="21"/>
                <w:szCs w:val="21"/>
                <w:highlight w:val="none"/>
                <w:lang w:eastAsia="zh-CN"/>
              </w:rPr>
              <w:t>。</w:t>
            </w:r>
          </w:p>
        </w:tc>
      </w:tr>
      <w:tr w14:paraId="56E5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749" w:type="pct"/>
            <w:tcBorders>
              <w:right w:val="single" w:color="auto" w:sz="4" w:space="0"/>
            </w:tcBorders>
            <w:noWrap w:val="0"/>
            <w:vAlign w:val="center"/>
          </w:tcPr>
          <w:p w14:paraId="01E86495">
            <w:pPr>
              <w:keepNext w:val="0"/>
              <w:keepLines w:val="0"/>
              <w:pageBreakBefore w:val="0"/>
              <w:kinsoku/>
              <w:wordWrap/>
              <w:overflowPunct/>
              <w:topLinePunct w:val="0"/>
              <w:autoSpaceDE/>
              <w:autoSpaceDN/>
              <w:bidi w:val="0"/>
              <w:snapToGrid w:val="0"/>
              <w:spacing w:line="44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服务期</w:t>
            </w:r>
          </w:p>
        </w:tc>
        <w:tc>
          <w:tcPr>
            <w:tcW w:w="4250" w:type="pct"/>
            <w:tcBorders>
              <w:left w:val="single" w:color="auto" w:sz="4" w:space="0"/>
            </w:tcBorders>
            <w:noWrap w:val="0"/>
            <w:vAlign w:val="center"/>
          </w:tcPr>
          <w:p w14:paraId="0A22C45E">
            <w:pPr>
              <w:keepNext w:val="0"/>
              <w:keepLines w:val="0"/>
              <w:pageBreakBefore w:val="0"/>
              <w:wordWrap/>
              <w:topLinePunct w:val="0"/>
              <w:autoSpaceDE/>
              <w:autoSpaceDN/>
              <w:bidi w:val="0"/>
              <w:snapToGrid w:val="0"/>
              <w:spacing w:line="440" w:lineRule="exact"/>
              <w:jc w:val="both"/>
              <w:textAlignment w:val="auto"/>
              <w:rPr>
                <w:rFonts w:hint="eastAsia" w:ascii="宋体" w:hAnsi="宋体" w:eastAsia="宋体" w:cs="宋体"/>
                <w:color w:val="auto"/>
                <w:sz w:val="21"/>
                <w:szCs w:val="21"/>
                <w:highlight w:val="none"/>
              </w:rPr>
            </w:pPr>
            <w:r>
              <w:rPr>
                <w:rFonts w:hint="eastAsia" w:ascii="宋体" w:hAnsi="宋体" w:cs="宋体"/>
                <w:b w:val="0"/>
                <w:bCs/>
                <w:color w:val="auto"/>
                <w:sz w:val="21"/>
                <w:szCs w:val="21"/>
                <w:highlight w:val="none"/>
                <w:lang w:val="en-US" w:eastAsia="zh-CN"/>
              </w:rPr>
              <w:t>自合同签订之日起一年。</w:t>
            </w:r>
          </w:p>
        </w:tc>
      </w:tr>
      <w:tr w14:paraId="6BDC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2" w:hRule="atLeast"/>
          <w:jc w:val="center"/>
        </w:trPr>
        <w:tc>
          <w:tcPr>
            <w:tcW w:w="749" w:type="pct"/>
            <w:tcBorders>
              <w:right w:val="single" w:color="auto" w:sz="4" w:space="0"/>
            </w:tcBorders>
            <w:noWrap w:val="0"/>
            <w:vAlign w:val="center"/>
          </w:tcPr>
          <w:p w14:paraId="50422BF9">
            <w:pPr>
              <w:pStyle w:val="959"/>
              <w:keepNext w:val="0"/>
              <w:keepLines w:val="0"/>
              <w:pageBreakBefore w:val="0"/>
              <w:kinsoku w:val="0"/>
              <w:wordWrap/>
              <w:overflowPunct w:val="0"/>
              <w:topLinePunct w:val="0"/>
              <w:autoSpaceDE/>
              <w:autoSpaceDN/>
              <w:bidi w:val="0"/>
              <w:ind w:left="103" w:leftChars="0"/>
              <w:jc w:val="center"/>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▲最高限价</w:t>
            </w:r>
          </w:p>
        </w:tc>
        <w:tc>
          <w:tcPr>
            <w:tcW w:w="4250" w:type="pct"/>
            <w:tcBorders>
              <w:left w:val="single" w:color="auto" w:sz="4" w:space="0"/>
            </w:tcBorders>
            <w:noWrap w:val="0"/>
            <w:vAlign w:val="center"/>
          </w:tcPr>
          <w:p w14:paraId="585DA118">
            <w:pPr>
              <w:keepNext w:val="0"/>
              <w:keepLines w:val="0"/>
              <w:pageBreakBefore w:val="0"/>
              <w:numPr>
                <w:ilvl w:val="0"/>
                <w:numId w:val="0"/>
              </w:numPr>
              <w:wordWrap/>
              <w:topLinePunct w:val="0"/>
              <w:autoSpaceDE/>
              <w:autoSpaceDN/>
              <w:bidi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本项目最高限价为</w:t>
            </w:r>
            <w:r>
              <w:rPr>
                <w:rFonts w:hint="eastAsia" w:ascii="宋体" w:hAnsi="宋体" w:cs="宋体"/>
                <w:color w:val="auto"/>
                <w:sz w:val="21"/>
                <w:szCs w:val="21"/>
                <w:highlight w:val="none"/>
                <w:lang w:val="en-US" w:eastAsia="zh-CN"/>
              </w:rPr>
              <w:t>40</w:t>
            </w:r>
            <w:r>
              <w:rPr>
                <w:rFonts w:hint="eastAsia" w:ascii="宋体" w:hAnsi="宋体" w:cs="宋体"/>
                <w:bCs/>
                <w:color w:val="auto"/>
                <w:sz w:val="21"/>
                <w:szCs w:val="21"/>
                <w:highlight w:val="none"/>
                <w:lang w:val="en-US" w:eastAsia="zh-CN"/>
              </w:rPr>
              <w:t>0000</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/年</w:t>
            </w:r>
            <w:r>
              <w:rPr>
                <w:rFonts w:hint="eastAsia" w:ascii="宋体" w:hAnsi="宋体" w:cs="宋体"/>
                <w:color w:val="auto"/>
                <w:sz w:val="21"/>
                <w:szCs w:val="21"/>
                <w:highlight w:val="none"/>
              </w:rPr>
              <w:t>；</w:t>
            </w:r>
          </w:p>
          <w:p w14:paraId="59809EA0">
            <w:pPr>
              <w:keepNext w:val="0"/>
              <w:keepLines w:val="0"/>
              <w:pageBreakBefore w:val="0"/>
              <w:wordWrap/>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注：投标报价超过最高限价的作无效标处理。</w:t>
            </w:r>
          </w:p>
        </w:tc>
      </w:tr>
      <w:tr w14:paraId="12D0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749" w:type="pct"/>
            <w:tcBorders>
              <w:right w:val="single" w:color="auto" w:sz="4" w:space="0"/>
            </w:tcBorders>
            <w:noWrap w:val="0"/>
            <w:vAlign w:val="center"/>
          </w:tcPr>
          <w:p w14:paraId="79FDB4A1">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b w:val="0"/>
                <w:bCs w:val="0"/>
                <w:color w:val="auto"/>
                <w:sz w:val="21"/>
                <w:szCs w:val="21"/>
                <w:highlight w:val="none"/>
              </w:rPr>
              <w:t>付款方式</w:t>
            </w:r>
          </w:p>
        </w:tc>
        <w:tc>
          <w:tcPr>
            <w:tcW w:w="4250" w:type="pct"/>
            <w:tcBorders>
              <w:left w:val="single" w:color="auto" w:sz="4" w:space="0"/>
            </w:tcBorders>
            <w:noWrap w:val="0"/>
            <w:vAlign w:val="center"/>
          </w:tcPr>
          <w:p w14:paraId="50DCBCD5">
            <w:pPr>
              <w:keepNext w:val="0"/>
              <w:keepLines w:val="0"/>
              <w:pageBreakBefore w:val="0"/>
              <w:widowControl/>
              <w:wordWrap/>
              <w:topLinePunct w:val="0"/>
              <w:autoSpaceDE/>
              <w:autoSpaceDN/>
              <w:bidi w:val="0"/>
              <w:adjustRightInd w:val="0"/>
              <w:snapToGrid w:val="0"/>
              <w:spacing w:line="4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采购人按月支付</w:t>
            </w:r>
            <w:r>
              <w:rPr>
                <w:rFonts w:hint="eastAsia" w:ascii="宋体" w:hAnsi="宋体" w:cs="宋体"/>
                <w:color w:val="auto"/>
                <w:kern w:val="2"/>
                <w:sz w:val="21"/>
                <w:szCs w:val="21"/>
                <w:highlight w:val="none"/>
                <w:lang w:val="en-US" w:eastAsia="zh-CN" w:bidi="ar-SA"/>
              </w:rPr>
              <w:t>服务费</w:t>
            </w:r>
            <w:r>
              <w:rPr>
                <w:rFonts w:hint="eastAsia" w:ascii="宋体" w:hAnsi="宋体" w:eastAsia="宋体" w:cs="宋体"/>
                <w:color w:val="auto"/>
                <w:kern w:val="2"/>
                <w:sz w:val="21"/>
                <w:szCs w:val="21"/>
                <w:highlight w:val="none"/>
                <w:lang w:val="en-US" w:eastAsia="zh-CN" w:bidi="ar-SA"/>
              </w:rPr>
              <w:t>用，在确认工作完成并经考核后，于考核结果出具之日起7个工作日内支付上月</w:t>
            </w:r>
            <w:r>
              <w:rPr>
                <w:rFonts w:hint="eastAsia" w:ascii="宋体" w:hAnsi="宋体" w:cs="宋体"/>
                <w:color w:val="auto"/>
                <w:kern w:val="2"/>
                <w:sz w:val="21"/>
                <w:szCs w:val="21"/>
                <w:highlight w:val="none"/>
                <w:lang w:val="en-US" w:eastAsia="zh-CN" w:bidi="ar-SA"/>
              </w:rPr>
              <w:t>服务费</w:t>
            </w:r>
            <w:r>
              <w:rPr>
                <w:rFonts w:hint="eastAsia" w:ascii="宋体" w:hAnsi="宋体" w:eastAsia="宋体" w:cs="宋体"/>
                <w:color w:val="auto"/>
                <w:kern w:val="2"/>
                <w:sz w:val="21"/>
                <w:szCs w:val="21"/>
                <w:highlight w:val="none"/>
                <w:lang w:val="en-US" w:eastAsia="zh-CN" w:bidi="ar-SA"/>
              </w:rPr>
              <w:t>用。</w:t>
            </w:r>
          </w:p>
        </w:tc>
      </w:tr>
      <w:tr w14:paraId="215B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jc w:val="center"/>
        </w:trPr>
        <w:tc>
          <w:tcPr>
            <w:tcW w:w="749" w:type="pct"/>
            <w:tcBorders>
              <w:right w:val="single" w:color="auto" w:sz="4" w:space="0"/>
            </w:tcBorders>
            <w:noWrap w:val="0"/>
            <w:vAlign w:val="center"/>
          </w:tcPr>
          <w:p w14:paraId="3E4AAC96">
            <w:pPr>
              <w:keepNext w:val="0"/>
              <w:keepLines w:val="0"/>
              <w:pageBreakBefore w:val="0"/>
              <w:widowControl/>
              <w:kinsoku/>
              <w:wordWrap/>
              <w:overflowPunct/>
              <w:topLinePunct w:val="0"/>
              <w:autoSpaceDE/>
              <w:autoSpaceDN/>
              <w:bidi w:val="0"/>
              <w:adjustRightInd w:val="0"/>
              <w:snapToGrid w:val="0"/>
              <w:spacing w:line="440" w:lineRule="exact"/>
              <w:ind w:left="0" w:firstLine="0"/>
              <w:jc w:val="center"/>
              <w:textAlignment w:val="auto"/>
              <w:rPr>
                <w:rFonts w:hint="eastAsia" w:ascii="宋体" w:hAnsi="宋体" w:eastAsia="宋体" w:cs="宋体"/>
                <w:b w:val="0"/>
                <w:bCs w:val="0"/>
                <w:color w:val="auto"/>
                <w:sz w:val="21"/>
                <w:szCs w:val="21"/>
                <w:highlight w:val="none"/>
              </w:rPr>
            </w:pPr>
            <w:r>
              <w:rPr>
                <w:rFonts w:hint="eastAsia" w:ascii="宋体" w:hAnsi="宋体" w:cs="宋体"/>
                <w:color w:val="auto"/>
                <w:kern w:val="0"/>
                <w:sz w:val="21"/>
                <w:szCs w:val="21"/>
                <w:highlight w:val="none"/>
              </w:rPr>
              <w:t>▲</w:t>
            </w:r>
            <w:r>
              <w:rPr>
                <w:rFonts w:hint="eastAsia" w:ascii="宋体" w:hAnsi="宋体" w:eastAsia="宋体" w:cs="宋体"/>
                <w:b w:val="0"/>
                <w:bCs w:val="0"/>
                <w:color w:val="auto"/>
                <w:sz w:val="21"/>
                <w:szCs w:val="21"/>
                <w:highlight w:val="none"/>
                <w:lang w:val="en-US"/>
              </w:rPr>
              <w:t>履约保证金</w:t>
            </w:r>
          </w:p>
        </w:tc>
        <w:tc>
          <w:tcPr>
            <w:tcW w:w="4250" w:type="pct"/>
            <w:tcBorders>
              <w:left w:val="single" w:color="auto" w:sz="4" w:space="0"/>
            </w:tcBorders>
            <w:noWrap w:val="0"/>
            <w:vAlign w:val="center"/>
          </w:tcPr>
          <w:p w14:paraId="78E0EB26">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金额：合同金额的</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en-US"/>
              </w:rPr>
              <w:t>%计收。</w:t>
            </w:r>
          </w:p>
          <w:p w14:paraId="440EBE5A">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形式：电汇、网银、</w:t>
            </w:r>
            <w:r>
              <w:rPr>
                <w:rFonts w:hint="eastAsia" w:ascii="宋体" w:hAnsi="宋体" w:eastAsia="宋体" w:cs="宋体"/>
                <w:b w:val="0"/>
                <w:bCs w:val="0"/>
                <w:color w:val="auto"/>
                <w:sz w:val="21"/>
                <w:szCs w:val="21"/>
                <w:highlight w:val="none"/>
                <w:lang w:val="en-US" w:eastAsia="zh-CN"/>
              </w:rPr>
              <w:t>支票、</w:t>
            </w:r>
            <w:r>
              <w:rPr>
                <w:rFonts w:hint="eastAsia" w:ascii="宋体" w:hAnsi="宋体" w:eastAsia="宋体" w:cs="宋体"/>
                <w:b w:val="0"/>
                <w:bCs w:val="0"/>
                <w:color w:val="auto"/>
                <w:sz w:val="21"/>
                <w:szCs w:val="21"/>
                <w:highlight w:val="none"/>
                <w:lang w:val="en-US"/>
              </w:rPr>
              <w:t>银行保函（采购人认可的银行开具的保函）、保险保单。</w:t>
            </w:r>
          </w:p>
          <w:p w14:paraId="26D1DEF7">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提交时间：合同签订后10个工作日内。</w:t>
            </w:r>
          </w:p>
          <w:p w14:paraId="1C9E9D42">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履约保证金退还：</w:t>
            </w:r>
            <w:r>
              <w:rPr>
                <w:rFonts w:hint="eastAsia" w:ascii="宋体" w:hAnsi="宋体" w:eastAsia="宋体" w:cs="宋体"/>
                <w:b w:val="0"/>
                <w:bCs w:val="0"/>
                <w:color w:val="auto"/>
                <w:sz w:val="21"/>
                <w:szCs w:val="21"/>
                <w:highlight w:val="none"/>
                <w:lang w:val="en-US"/>
              </w:rPr>
              <w:t>履约保证金于合同履行完毕后(除违反招标文件中规定的投标人应尽的义务造成履约保证金被罚没的情况外)一个月内退还。</w:t>
            </w:r>
          </w:p>
        </w:tc>
      </w:tr>
    </w:tbl>
    <w:p w14:paraId="16A70E79">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14:paraId="57651157">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（一）服务内容</w:t>
      </w:r>
    </w:p>
    <w:p w14:paraId="2C8C9910">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街面市容秩序维持：</w:t>
      </w:r>
    </w:p>
    <w:p w14:paraId="562B56BA">
      <w:pPr>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宣传普及市容环境卫生管理条例等法律法规，引导、指导管理对象自觉遵守市容环境规定和要求；</w:t>
      </w:r>
    </w:p>
    <w:p w14:paraId="1DD1E20B">
      <w:pPr>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开展街面市容巡查，对各类市容环境违法违规行为及时予以劝阻，引导当事人进行整改；</w:t>
      </w:r>
    </w:p>
    <w:p w14:paraId="201B3F49">
      <w:pPr>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协助配合行政执法部门开展市容执法相关工作。</w:t>
      </w:r>
    </w:p>
    <w:p w14:paraId="29FD8672">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社会面</w:t>
      </w:r>
      <w:r>
        <w:rPr>
          <w:rFonts w:hint="eastAsia" w:ascii="宋体" w:hAnsi="宋体" w:eastAsia="宋体" w:cs="宋体"/>
          <w:b w:val="0"/>
          <w:bCs w:val="0"/>
          <w:color w:val="auto"/>
          <w:sz w:val="21"/>
          <w:szCs w:val="21"/>
          <w:highlight w:val="none"/>
          <w:lang w:val="en-US"/>
        </w:rPr>
        <w:t>治安维稳：</w:t>
      </w:r>
    </w:p>
    <w:p w14:paraId="50CF4E71">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对街道重点区域（学校、菜场、商圈等）进行定期、定点巡查。发现矛盾纠纷的，及时介入调解，调解不成的引导至街道、区有关部门调解。发现违法行为的，及时固定证据，协助配合职权部门稳定现场。</w:t>
      </w:r>
    </w:p>
    <w:p w14:paraId="7538174F">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重大节假日、重大活动、重大事件期间，安排人员维护现场秩序，确保群众人身安全。</w:t>
      </w:r>
    </w:p>
    <w:p w14:paraId="113BCF44">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420"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河道防溺水巡察</w:t>
      </w:r>
      <w:r>
        <w:rPr>
          <w:rFonts w:hint="eastAsia" w:ascii="宋体" w:hAnsi="宋体" w:eastAsia="宋体" w:cs="宋体"/>
          <w:b w:val="0"/>
          <w:bCs w:val="0"/>
          <w:color w:val="auto"/>
          <w:sz w:val="21"/>
          <w:szCs w:val="21"/>
          <w:highlight w:val="none"/>
          <w:lang w:val="en-US" w:eastAsia="zh-CN"/>
        </w:rPr>
        <w:t>：</w:t>
      </w:r>
    </w:p>
    <w:p w14:paraId="3948B934">
      <w:pPr>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对街道河道进行安全巡查，发现有风险情况的要及时劝阻涉事人员，防止发生溺水事件</w:t>
      </w:r>
      <w:r>
        <w:rPr>
          <w:rFonts w:hint="eastAsia" w:ascii="宋体" w:hAnsi="宋体" w:eastAsia="宋体" w:cs="宋体"/>
          <w:b w:val="0"/>
          <w:bCs w:val="0"/>
          <w:color w:val="auto"/>
          <w:sz w:val="21"/>
          <w:szCs w:val="21"/>
          <w:highlight w:val="none"/>
          <w:lang w:val="en-US" w:eastAsia="zh-CN"/>
        </w:rPr>
        <w:t>；</w:t>
      </w:r>
    </w:p>
    <w:p w14:paraId="2BF99A66">
      <w:pPr>
        <w:keepNext w:val="0"/>
        <w:keepLines w:val="0"/>
        <w:pageBreakBefore w:val="0"/>
        <w:widowControl/>
        <w:numPr>
          <w:ilvl w:val="0"/>
          <w:numId w:val="4"/>
        </w:numPr>
        <w:kinsoku/>
        <w:wordWrap/>
        <w:overflowPunct/>
        <w:topLinePunct w:val="0"/>
        <w:autoSpaceDE/>
        <w:autoSpaceDN/>
        <w:bidi w:val="0"/>
        <w:adjustRightInd w:val="0"/>
        <w:snapToGrid w:val="0"/>
        <w:spacing w:line="440" w:lineRule="exact"/>
        <w:ind w:left="0" w:lef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熟悉周边防溺水救援设备，发现设备破损、丢失现象的，要及时上报。</w:t>
      </w:r>
    </w:p>
    <w:p w14:paraId="6D5A875A">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街面平安宣防：向沿街商铺、行人等群体进行平安宣传，配合开展电信网络诈骗劝阻工作</w:t>
      </w:r>
      <w:r>
        <w:rPr>
          <w:rFonts w:hint="eastAsia" w:ascii="宋体" w:hAnsi="宋体" w:eastAsia="宋体" w:cs="宋体"/>
          <w:b w:val="0"/>
          <w:bCs w:val="0"/>
          <w:color w:val="auto"/>
          <w:sz w:val="21"/>
          <w:szCs w:val="21"/>
          <w:highlight w:val="none"/>
          <w:lang w:val="en-US" w:eastAsia="zh-CN"/>
        </w:rPr>
        <w:t>。</w:t>
      </w:r>
    </w:p>
    <w:p w14:paraId="73A245BA">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其他服务内容：参与市容整治联合执法行动。协助配合相关部门、单位开展城市管理相关治理、保障等工作。</w:t>
      </w:r>
    </w:p>
    <w:p w14:paraId="35CE5BF9">
      <w:pPr>
        <w:spacing w:line="400" w:lineRule="exact"/>
        <w:ind w:firstLine="413" w:firstLineChars="196"/>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服务质量要求</w:t>
      </w:r>
    </w:p>
    <w:p w14:paraId="6D67BE3E">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eastAsia="宋体"/>
          <w:highlight w:val="none"/>
          <w:lang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中标人须按照</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要求派出</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rPr>
        <w:t>名作业人员顺利完成服务内容，派出的作业人员每人每周工作时间原则上为40小时</w:t>
      </w:r>
      <w:r>
        <w:rPr>
          <w:rFonts w:hint="eastAsia" w:ascii="宋体" w:hAnsi="宋体" w:eastAsia="宋体" w:cs="宋体"/>
          <w:b w:val="0"/>
          <w:bCs w:val="0"/>
          <w:color w:val="auto"/>
          <w:sz w:val="21"/>
          <w:szCs w:val="21"/>
          <w:highlight w:val="none"/>
          <w:lang w:val="en-US" w:eastAsia="zh-CN"/>
        </w:rPr>
        <w:t>，如遇特殊情况，须配合</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的需求进行调配。具体工作人员及时间由</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进行调配</w:t>
      </w:r>
      <w:r>
        <w:rPr>
          <w:rFonts w:hint="eastAsia" w:ascii="宋体" w:hAnsi="宋体" w:eastAsia="宋体" w:cs="宋体"/>
          <w:b w:val="0"/>
          <w:bCs w:val="0"/>
          <w:color w:val="auto"/>
          <w:sz w:val="21"/>
          <w:szCs w:val="21"/>
          <w:highlight w:val="none"/>
          <w:lang w:val="en-US"/>
        </w:rPr>
        <w:t>，中标人须合理安排，</w:t>
      </w:r>
      <w:r>
        <w:rPr>
          <w:rFonts w:hint="eastAsia" w:ascii="宋体" w:hAnsi="宋体" w:eastAsia="宋体" w:cs="宋体"/>
          <w:b w:val="0"/>
          <w:bCs w:val="0"/>
          <w:color w:val="auto"/>
          <w:sz w:val="21"/>
          <w:szCs w:val="21"/>
          <w:highlight w:val="none"/>
          <w:lang w:val="en-US" w:eastAsia="zh-CN"/>
        </w:rPr>
        <w:t>确保全天候市容秩序</w:t>
      </w:r>
      <w:r>
        <w:rPr>
          <w:rFonts w:hint="eastAsia" w:ascii="宋体" w:hAnsi="宋体" w:eastAsia="宋体" w:cs="宋体"/>
          <w:b w:val="0"/>
          <w:bCs w:val="0"/>
          <w:color w:val="auto"/>
          <w:sz w:val="21"/>
          <w:szCs w:val="21"/>
          <w:highlight w:val="none"/>
          <w:lang w:val="en-US"/>
        </w:rPr>
        <w:t>。如有存在加班的</w:t>
      </w:r>
      <w:r>
        <w:rPr>
          <w:rFonts w:hint="eastAsia" w:ascii="宋体" w:hAnsi="宋体" w:cs="宋体"/>
          <w:b w:val="0"/>
          <w:bCs w:val="0"/>
          <w:color w:val="auto"/>
          <w:sz w:val="21"/>
          <w:szCs w:val="21"/>
          <w:highlight w:val="none"/>
          <w:lang w:val="en-US" w:eastAsia="zh-CN"/>
        </w:rPr>
        <w:t>情形</w:t>
      </w:r>
      <w:r>
        <w:rPr>
          <w:rFonts w:hint="eastAsia" w:ascii="宋体" w:hAnsi="宋体" w:eastAsia="宋体" w:cs="宋体"/>
          <w:b w:val="0"/>
          <w:bCs w:val="0"/>
          <w:color w:val="auto"/>
          <w:sz w:val="21"/>
          <w:szCs w:val="21"/>
          <w:highlight w:val="none"/>
          <w:lang w:val="en-US"/>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rPr>
        <w:t>须</w:t>
      </w:r>
      <w:r>
        <w:rPr>
          <w:rFonts w:hint="eastAsia" w:ascii="宋体" w:hAnsi="宋体" w:cs="宋体"/>
          <w:b w:val="0"/>
          <w:bCs w:val="0"/>
          <w:color w:val="auto"/>
          <w:sz w:val="21"/>
          <w:szCs w:val="21"/>
          <w:highlight w:val="none"/>
          <w:lang w:val="en-US" w:eastAsia="zh-CN"/>
        </w:rPr>
        <w:t>根据采购人的需求做好相应工作安排，</w:t>
      </w:r>
      <w:r>
        <w:rPr>
          <w:rFonts w:hint="eastAsia" w:ascii="宋体" w:hAnsi="宋体" w:eastAsia="宋体" w:cs="宋体"/>
          <w:color w:val="auto"/>
          <w:sz w:val="21"/>
          <w:szCs w:val="21"/>
          <w:highlight w:val="none"/>
          <w:lang w:val="en-US" w:eastAsia="zh-CN"/>
        </w:rPr>
        <w:t>加班费用不再另行结算</w:t>
      </w:r>
      <w:r>
        <w:rPr>
          <w:rFonts w:hint="eastAsia" w:ascii="宋体" w:hAnsi="宋体" w:cs="宋体"/>
          <w:b w:val="0"/>
          <w:bCs w:val="0"/>
          <w:color w:val="auto"/>
          <w:sz w:val="21"/>
          <w:szCs w:val="21"/>
          <w:highlight w:val="none"/>
          <w:lang w:val="en-US" w:eastAsia="zh-CN"/>
        </w:rPr>
        <w:t>，</w:t>
      </w:r>
      <w:r>
        <w:rPr>
          <w:rFonts w:hint="eastAsia" w:ascii="宋体" w:hAnsi="宋体" w:eastAsia="宋体" w:cs="宋体"/>
          <w:bCs/>
          <w:color w:val="auto"/>
          <w:sz w:val="21"/>
          <w:szCs w:val="21"/>
          <w:highlight w:val="none"/>
        </w:rPr>
        <w:t>费用均包含在投标总价中</w:t>
      </w:r>
      <w:r>
        <w:rPr>
          <w:rFonts w:hint="eastAsia" w:ascii="宋体" w:hAnsi="宋体" w:eastAsia="宋体" w:cs="宋体"/>
          <w:bCs/>
          <w:color w:val="auto"/>
          <w:sz w:val="21"/>
          <w:szCs w:val="21"/>
          <w:highlight w:val="none"/>
          <w:lang w:eastAsia="zh-CN"/>
        </w:rPr>
        <w:t>。</w:t>
      </w:r>
    </w:p>
    <w:p w14:paraId="0977D7E8">
      <w:pPr>
        <w:spacing w:line="400" w:lineRule="exact"/>
        <w:ind w:firstLine="420" w:firstLineChars="200"/>
        <w:contextualSpacing/>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中标人应坚持服务至上的理念，倡导微笑服务，使用文明劝导礼貌用语，严禁粗言秽语，严禁威胁、辱骂、殴打服务对象。</w:t>
      </w:r>
    </w:p>
    <w:p w14:paraId="72E6A9DC">
      <w:pPr>
        <w:spacing w:line="400" w:lineRule="exact"/>
        <w:ind w:firstLine="420" w:firstLineChars="200"/>
        <w:contextualSpacing/>
        <w:outlineLvl w:val="0"/>
        <w:rPr>
          <w:rFonts w:hint="eastAsia"/>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中标人不具有行政处罚权，不能没收、暂扣违法行为人的物品或从事违法行为的工具，不能以任何名义对违法行为人进行处罚，不得以任何名义收取任何费用。</w:t>
      </w:r>
    </w:p>
    <w:p w14:paraId="735B7ED0">
      <w:pPr>
        <w:spacing w:line="400" w:lineRule="exact"/>
        <w:ind w:firstLine="420" w:firstLineChars="200"/>
        <w:contextualSpacing/>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工作人员不得利用占道经营收取摊位费或保护费，不得借工作之便谋取其它私利，不得参加各种违法犯罪活动。</w:t>
      </w:r>
    </w:p>
    <w:p w14:paraId="330213D8">
      <w:pPr>
        <w:spacing w:line="400" w:lineRule="exact"/>
        <w:ind w:firstLine="420" w:firstLineChars="200"/>
        <w:contextualSpacing/>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中标人开展的区域保序服务作业所需的工具、设备，服装、车辆等装备，均由中标人自行解决，但必须符合相关市容市貌技术规程、规范要求。</w:t>
      </w:r>
    </w:p>
    <w:p w14:paraId="49AD7BB8">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作业人员的管理和考核：中标人必须接受</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的管理和考核及上级监督部门抽查、巡查（具体详</w:t>
      </w:r>
      <w:r>
        <w:rPr>
          <w:rFonts w:hint="eastAsia" w:ascii="宋体" w:hAnsi="宋体" w:eastAsia="宋体" w:cs="宋体"/>
          <w:b w:val="0"/>
          <w:bCs w:val="0"/>
          <w:color w:val="auto"/>
          <w:sz w:val="21"/>
          <w:szCs w:val="21"/>
          <w:highlight w:val="none"/>
          <w:lang w:val="en-US" w:eastAsia="zh-CN"/>
        </w:rPr>
        <w:t>见</w:t>
      </w:r>
      <w:r>
        <w:rPr>
          <w:rFonts w:hint="eastAsia" w:ascii="宋体" w:hAnsi="宋体" w:eastAsia="宋体" w:cs="宋体"/>
          <w:b w:val="0"/>
          <w:bCs w:val="0"/>
          <w:color w:val="auto"/>
          <w:sz w:val="21"/>
          <w:szCs w:val="21"/>
          <w:highlight w:val="none"/>
          <w:lang w:val="en-US"/>
        </w:rPr>
        <w:t>考核细则）。</w:t>
      </w:r>
    </w:p>
    <w:p w14:paraId="7A6CA1C1">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因作业人员管理不当而引起的堵车或交通事故，发生投诉或诉讼的由中标人全权负责，与</w:t>
      </w:r>
      <w:r>
        <w:rPr>
          <w:rFonts w:hint="eastAsia" w:ascii="宋体" w:hAnsi="宋体" w:eastAsia="宋体" w:cs="宋体"/>
          <w:b w:val="0"/>
          <w:bCs w:val="0"/>
          <w:color w:val="auto"/>
          <w:sz w:val="21"/>
          <w:szCs w:val="21"/>
          <w:highlight w:val="none"/>
          <w:lang w:val="en-US" w:eastAsia="zh-CN"/>
        </w:rPr>
        <w:t>采购</w:t>
      </w:r>
      <w:r>
        <w:rPr>
          <w:rFonts w:hint="eastAsia" w:ascii="宋体" w:hAnsi="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rPr>
        <w:t>无关。</w:t>
      </w:r>
    </w:p>
    <w:p w14:paraId="1DD0304F">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rPr>
        <w:t>须为</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rPr>
        <w:t>名作业人员</w:t>
      </w:r>
      <w:r>
        <w:rPr>
          <w:rFonts w:hint="eastAsia" w:ascii="宋体" w:hAnsi="宋体" w:eastAsia="宋体" w:cs="宋体"/>
          <w:b w:val="0"/>
          <w:bCs w:val="0"/>
          <w:color w:val="auto"/>
          <w:sz w:val="21"/>
          <w:szCs w:val="21"/>
          <w:highlight w:val="none"/>
          <w:lang w:val="en-US" w:eastAsia="zh-CN"/>
        </w:rPr>
        <w:t>购买人</w:t>
      </w:r>
      <w:r>
        <w:rPr>
          <w:rFonts w:hint="eastAsia" w:ascii="宋体" w:hAnsi="宋体" w:eastAsia="宋体" w:cs="宋体"/>
          <w:b w:val="0"/>
          <w:bCs w:val="0"/>
          <w:color w:val="auto"/>
          <w:sz w:val="21"/>
          <w:szCs w:val="21"/>
          <w:highlight w:val="none"/>
          <w:lang w:val="en-US"/>
        </w:rPr>
        <w:t>身意外伤害险和公司保安责任险等相关保险（必须符合国家相关法律法规的要求，否则所造成一切经济责任、法律责任及相应后果均由中标人承担责任并负责赔偿）。</w:t>
      </w:r>
    </w:p>
    <w:p w14:paraId="369E5934">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中标人聘用作业人员的养老、医保、失业等社保缴费必须由</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rPr>
        <w:t>按国家有关规定及投标承诺全额承担，与</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无经济联系。中标人的作业人员基本工资不得低于本年度宁波市最低劳动工资（若国家相关部门对最低劳动工资有调整的，中标人应对作业人员的工资做出相应调整，</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不再另外支付，否则所造成一切经济责任、法律责任及相应后果均由中标人承担责任并负责赔偿），否则作无效报价处理。人员工资报价应考虑周边及县市区同类人员的工资水平。</w:t>
      </w:r>
    </w:p>
    <w:p w14:paraId="77A0DF54">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中标人应根据服务区域范围实际情况，建立服务工作机构，拟定服务工作方案，符合</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要求的工作时间和工作量，报经采购</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rPr>
        <w:t>审核同意后方可落实。</w:t>
      </w:r>
    </w:p>
    <w:p w14:paraId="222FA10F">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若遇如突击检查、上级部门考核、各类创建活动等特殊情况，中标人须无条件做好服务范围内的相关工作，服从</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的指挥，增加人员或加班加点不另行向</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收费。</w:t>
      </w:r>
    </w:p>
    <w:p w14:paraId="7B5F5797">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作业人员身上不得有纹身，不得在行政执法机关有不良记录。否则</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有权取消合同，且一切损失由中标人负责。</w:t>
      </w:r>
    </w:p>
    <w:p w14:paraId="1BF421E3">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作业人员必须按照</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的要求统一规范着装、巡查标志、车辆标识。</w:t>
      </w:r>
    </w:p>
    <w:p w14:paraId="17E30F8A">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中标人应向</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上报阶段性工作计划，建立各类工作台账，实施制度化、规划化管理；定期组织开展业务培训，不断提高工作质量和人员素质，树立良好企业形象。中标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en-US"/>
        </w:rPr>
        <w:t>应建立健全安全生产管理制度、档案，服从</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及相关行政管理部门的安全生产管理。</w:t>
      </w:r>
    </w:p>
    <w:p w14:paraId="50A8901A">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中标人在合同履行期间，由于其作业人员发生各种事故：包括安全生产、治安、交通、防火和违反计划生育、工伤、劳资纠纷及其他意外事故等事件，所造成一切经济责任、法律责任及相应后果均由中标人承担责任并负责赔偿。</w:t>
      </w:r>
    </w:p>
    <w:p w14:paraId="5860A1CF">
      <w:pPr>
        <w:keepNext w:val="0"/>
        <w:keepLines w:val="0"/>
        <w:pageBreakBefore w:val="0"/>
        <w:widowControl/>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）队伍的管理</w:t>
      </w:r>
    </w:p>
    <w:p w14:paraId="69EB338A">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作业人员由中标人负责领导，由中标人具体执行管理监督及业务培训，并接受</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的管理。</w:t>
      </w:r>
    </w:p>
    <w:p w14:paraId="33B7B5E6">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将组织不定期的查岗，查岗情况及时向中标人通报，并严格按照《考核细则》进行处罚或奖励。</w:t>
      </w:r>
    </w:p>
    <w:p w14:paraId="47035577">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有权指派管理人员对服务人员队伍进行管理，发现问题及时沟通，对不称职队员可随时调换。</w:t>
      </w:r>
    </w:p>
    <w:p w14:paraId="0887F918">
      <w:pPr>
        <w:keepNext w:val="0"/>
        <w:keepLines w:val="0"/>
        <w:pageBreakBefore w:val="0"/>
        <w:widowControl/>
        <w:kinsoku/>
        <w:wordWrap/>
        <w:overflowPunct/>
        <w:topLinePunct w:val="0"/>
        <w:autoSpaceDE/>
        <w:autoSpaceDN/>
        <w:bidi w:val="0"/>
        <w:adjustRightInd w:val="0"/>
        <w:snapToGrid w:val="0"/>
        <w:spacing w:line="440" w:lineRule="exact"/>
        <w:ind w:left="0"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）考核细则</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172"/>
        <w:gridCol w:w="4257"/>
        <w:gridCol w:w="2167"/>
        <w:gridCol w:w="652"/>
      </w:tblGrid>
      <w:tr w14:paraId="0F69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7" w:type="pct"/>
            <w:noWrap w:val="0"/>
            <w:vAlign w:val="center"/>
          </w:tcPr>
          <w:p w14:paraId="501CE7F3">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631" w:type="pct"/>
            <w:vMerge w:val="restart"/>
            <w:noWrap w:val="0"/>
            <w:vAlign w:val="center"/>
          </w:tcPr>
          <w:p w14:paraId="156073ED">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考核项目</w:t>
            </w:r>
          </w:p>
          <w:p w14:paraId="1CE3A213">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管理工作要求</w:t>
            </w:r>
          </w:p>
          <w:p w14:paraId="38C79AB5">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tc>
        <w:tc>
          <w:tcPr>
            <w:tcW w:w="2293" w:type="pct"/>
            <w:noWrap w:val="0"/>
            <w:vAlign w:val="center"/>
          </w:tcPr>
          <w:p w14:paraId="119D1C02">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 理 要 求 和 标 准</w:t>
            </w:r>
          </w:p>
        </w:tc>
        <w:tc>
          <w:tcPr>
            <w:tcW w:w="1166" w:type="pct"/>
            <w:noWrap w:val="0"/>
            <w:vAlign w:val="center"/>
          </w:tcPr>
          <w:p w14:paraId="7BFB9E87">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扣分标准</w:t>
            </w:r>
          </w:p>
        </w:tc>
        <w:tc>
          <w:tcPr>
            <w:tcW w:w="351" w:type="pct"/>
            <w:noWrap w:val="0"/>
            <w:vAlign w:val="center"/>
          </w:tcPr>
          <w:p w14:paraId="3F1D66E4">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w:t>
            </w:r>
          </w:p>
        </w:tc>
      </w:tr>
      <w:tr w14:paraId="6009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2787032A">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31" w:type="pct"/>
            <w:vMerge w:val="continue"/>
            <w:noWrap w:val="0"/>
            <w:vAlign w:val="center"/>
          </w:tcPr>
          <w:p w14:paraId="48FD91DF">
            <w:pPr>
              <w:widowControl/>
              <w:spacing w:line="280" w:lineRule="exact"/>
              <w:jc w:val="center"/>
              <w:rPr>
                <w:rFonts w:hint="eastAsia" w:ascii="宋体" w:hAnsi="宋体" w:eastAsia="宋体" w:cs="宋体"/>
                <w:color w:val="auto"/>
                <w:kern w:val="0"/>
                <w:sz w:val="21"/>
                <w:szCs w:val="21"/>
                <w:highlight w:val="none"/>
              </w:rPr>
            </w:pPr>
          </w:p>
        </w:tc>
        <w:tc>
          <w:tcPr>
            <w:tcW w:w="2293" w:type="pct"/>
            <w:noWrap w:val="0"/>
            <w:vAlign w:val="center"/>
          </w:tcPr>
          <w:p w14:paraId="2BE9E4EB">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定点固守区域和规定的服务时间内不得脱岗，工作时间不得饮酒</w:t>
            </w:r>
          </w:p>
        </w:tc>
        <w:tc>
          <w:tcPr>
            <w:tcW w:w="1166" w:type="pct"/>
            <w:noWrap w:val="0"/>
            <w:vAlign w:val="center"/>
          </w:tcPr>
          <w:p w14:paraId="39992308">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每发现一次扣2分</w:t>
            </w:r>
          </w:p>
        </w:tc>
        <w:tc>
          <w:tcPr>
            <w:tcW w:w="351" w:type="pct"/>
            <w:noWrap w:val="0"/>
            <w:vAlign w:val="center"/>
          </w:tcPr>
          <w:p w14:paraId="27E1491E">
            <w:pPr>
              <w:widowControl/>
              <w:spacing w:line="280" w:lineRule="exact"/>
              <w:jc w:val="center"/>
              <w:rPr>
                <w:rFonts w:hint="eastAsia" w:ascii="宋体" w:hAnsi="宋体" w:eastAsia="宋体" w:cs="宋体"/>
                <w:color w:val="auto"/>
                <w:kern w:val="0"/>
                <w:sz w:val="21"/>
                <w:szCs w:val="21"/>
                <w:highlight w:val="none"/>
              </w:rPr>
            </w:pPr>
          </w:p>
        </w:tc>
      </w:tr>
      <w:tr w14:paraId="663B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557" w:type="pct"/>
            <w:noWrap w:val="0"/>
            <w:vAlign w:val="center"/>
          </w:tcPr>
          <w:p w14:paraId="06707C94">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31" w:type="pct"/>
            <w:vMerge w:val="continue"/>
            <w:noWrap w:val="0"/>
            <w:vAlign w:val="center"/>
          </w:tcPr>
          <w:p w14:paraId="5F4E57DD">
            <w:pPr>
              <w:widowControl/>
              <w:spacing w:line="280" w:lineRule="exact"/>
              <w:jc w:val="center"/>
              <w:rPr>
                <w:rFonts w:hint="eastAsia" w:ascii="宋体" w:hAnsi="宋体" w:eastAsia="宋体" w:cs="宋体"/>
                <w:color w:val="auto"/>
                <w:kern w:val="0"/>
                <w:sz w:val="21"/>
                <w:szCs w:val="21"/>
                <w:highlight w:val="none"/>
              </w:rPr>
            </w:pPr>
          </w:p>
        </w:tc>
        <w:tc>
          <w:tcPr>
            <w:tcW w:w="2293" w:type="pct"/>
            <w:noWrap w:val="0"/>
            <w:vAlign w:val="center"/>
          </w:tcPr>
          <w:p w14:paraId="472B60E7">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每天工作人员数量需严格按照工作要求配备</w:t>
            </w:r>
          </w:p>
        </w:tc>
        <w:tc>
          <w:tcPr>
            <w:tcW w:w="1166" w:type="pct"/>
            <w:noWrap w:val="0"/>
            <w:vAlign w:val="center"/>
          </w:tcPr>
          <w:p w14:paraId="38698DA1">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每少一人次扣2分</w:t>
            </w:r>
          </w:p>
        </w:tc>
        <w:tc>
          <w:tcPr>
            <w:tcW w:w="351" w:type="pct"/>
            <w:noWrap w:val="0"/>
            <w:vAlign w:val="center"/>
          </w:tcPr>
          <w:p w14:paraId="5F321538">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r>
      <w:tr w14:paraId="3F4E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553D73D8">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31" w:type="pct"/>
            <w:vMerge w:val="continue"/>
            <w:noWrap w:val="0"/>
            <w:vAlign w:val="center"/>
          </w:tcPr>
          <w:p w14:paraId="60AC1C63">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496639F1">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服务团队人员</w:t>
            </w:r>
            <w:r>
              <w:rPr>
                <w:rFonts w:hint="eastAsia" w:ascii="宋体" w:hAnsi="宋体" w:eastAsia="宋体" w:cs="宋体"/>
                <w:color w:val="auto"/>
                <w:kern w:val="0"/>
                <w:sz w:val="21"/>
                <w:szCs w:val="21"/>
                <w:highlight w:val="none"/>
              </w:rPr>
              <w:t>不得随意更换，人员更换需提前一个月上报，严禁出现随意抽调、临时抽调人员现象</w:t>
            </w:r>
          </w:p>
        </w:tc>
        <w:tc>
          <w:tcPr>
            <w:tcW w:w="1166" w:type="pct"/>
            <w:noWrap w:val="0"/>
            <w:vAlign w:val="center"/>
          </w:tcPr>
          <w:p w14:paraId="4E2629C9">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每发现一次扣5分</w:t>
            </w:r>
          </w:p>
        </w:tc>
        <w:tc>
          <w:tcPr>
            <w:tcW w:w="351" w:type="pct"/>
            <w:noWrap w:val="0"/>
            <w:vAlign w:val="top"/>
          </w:tcPr>
          <w:p w14:paraId="7487DBDC">
            <w:pPr>
              <w:widowControl/>
              <w:spacing w:line="280" w:lineRule="exact"/>
              <w:jc w:val="center"/>
              <w:rPr>
                <w:rFonts w:hint="eastAsia" w:ascii="宋体" w:hAnsi="宋体" w:eastAsia="宋体" w:cs="宋体"/>
                <w:color w:val="auto"/>
                <w:kern w:val="0"/>
                <w:sz w:val="21"/>
                <w:szCs w:val="21"/>
                <w:highlight w:val="none"/>
              </w:rPr>
            </w:pPr>
          </w:p>
        </w:tc>
      </w:tr>
      <w:tr w14:paraId="7475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4580768B">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31" w:type="pct"/>
            <w:vMerge w:val="continue"/>
            <w:noWrap w:val="0"/>
            <w:vAlign w:val="center"/>
          </w:tcPr>
          <w:p w14:paraId="03872BCA">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260ABB66">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工作期间要求统一规范着装，注意队伍容貌，自觉维护形象</w:t>
            </w:r>
          </w:p>
        </w:tc>
        <w:tc>
          <w:tcPr>
            <w:tcW w:w="1166" w:type="pct"/>
            <w:noWrap w:val="0"/>
            <w:vAlign w:val="center"/>
          </w:tcPr>
          <w:p w14:paraId="41139F1E">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每发现一次扣1分</w:t>
            </w:r>
          </w:p>
        </w:tc>
        <w:tc>
          <w:tcPr>
            <w:tcW w:w="351" w:type="pct"/>
            <w:noWrap w:val="0"/>
            <w:vAlign w:val="top"/>
          </w:tcPr>
          <w:p w14:paraId="05754978">
            <w:pPr>
              <w:widowControl/>
              <w:spacing w:line="280" w:lineRule="exact"/>
              <w:jc w:val="center"/>
              <w:rPr>
                <w:rFonts w:hint="eastAsia" w:ascii="宋体" w:hAnsi="宋体" w:eastAsia="宋体" w:cs="宋体"/>
                <w:color w:val="auto"/>
                <w:kern w:val="0"/>
                <w:sz w:val="21"/>
                <w:szCs w:val="21"/>
                <w:highlight w:val="none"/>
              </w:rPr>
            </w:pPr>
          </w:p>
        </w:tc>
      </w:tr>
      <w:tr w14:paraId="5271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32BEB2C6">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31" w:type="pct"/>
            <w:vMerge w:val="continue"/>
            <w:noWrap w:val="0"/>
            <w:vAlign w:val="center"/>
          </w:tcPr>
          <w:p w14:paraId="365BEA46">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02C6DCB5">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工作期间使用文明劝导用语，严禁粗言秽语，严禁威胁、辱骂、殴打服务对象</w:t>
            </w:r>
          </w:p>
        </w:tc>
        <w:tc>
          <w:tcPr>
            <w:tcW w:w="1166" w:type="pct"/>
            <w:noWrap w:val="0"/>
            <w:vAlign w:val="center"/>
          </w:tcPr>
          <w:p w14:paraId="078C58C7">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每发现一次扣2分</w:t>
            </w:r>
          </w:p>
        </w:tc>
        <w:tc>
          <w:tcPr>
            <w:tcW w:w="351" w:type="pct"/>
            <w:noWrap w:val="0"/>
            <w:vAlign w:val="top"/>
          </w:tcPr>
          <w:p w14:paraId="48BB1573">
            <w:pPr>
              <w:widowControl/>
              <w:spacing w:line="280" w:lineRule="exact"/>
              <w:jc w:val="center"/>
              <w:rPr>
                <w:rFonts w:hint="eastAsia" w:ascii="宋体" w:hAnsi="宋体" w:eastAsia="宋体" w:cs="宋体"/>
                <w:color w:val="auto"/>
                <w:kern w:val="0"/>
                <w:sz w:val="21"/>
                <w:szCs w:val="21"/>
                <w:highlight w:val="none"/>
              </w:rPr>
            </w:pPr>
          </w:p>
        </w:tc>
      </w:tr>
      <w:tr w14:paraId="7103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557" w:type="pct"/>
            <w:noWrap w:val="0"/>
            <w:vAlign w:val="center"/>
          </w:tcPr>
          <w:p w14:paraId="554E918F">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31" w:type="pct"/>
            <w:vMerge w:val="continue"/>
            <w:noWrap w:val="0"/>
            <w:vAlign w:val="center"/>
          </w:tcPr>
          <w:p w14:paraId="2A845780">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57848A58">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服务期间不能以任何名义对违法违规行为进行处罚，不得以任何名义收取任何费用，不得参加各种违法犯罪活动</w:t>
            </w:r>
          </w:p>
        </w:tc>
        <w:tc>
          <w:tcPr>
            <w:tcW w:w="1166" w:type="pct"/>
            <w:noWrap w:val="0"/>
            <w:vAlign w:val="center"/>
          </w:tcPr>
          <w:p w14:paraId="7208E1FE">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每发现一次扣4分</w:t>
            </w:r>
          </w:p>
        </w:tc>
        <w:tc>
          <w:tcPr>
            <w:tcW w:w="351" w:type="pct"/>
            <w:noWrap w:val="0"/>
            <w:vAlign w:val="top"/>
          </w:tcPr>
          <w:p w14:paraId="50871A87">
            <w:pPr>
              <w:widowControl/>
              <w:spacing w:line="280" w:lineRule="exact"/>
              <w:jc w:val="center"/>
              <w:rPr>
                <w:rFonts w:hint="eastAsia" w:ascii="宋体" w:hAnsi="宋体" w:eastAsia="宋体" w:cs="宋体"/>
                <w:color w:val="auto"/>
                <w:kern w:val="0"/>
                <w:sz w:val="21"/>
                <w:szCs w:val="21"/>
                <w:highlight w:val="none"/>
              </w:rPr>
            </w:pPr>
          </w:p>
        </w:tc>
      </w:tr>
      <w:tr w14:paraId="6C14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57" w:type="pct"/>
            <w:noWrap w:val="0"/>
            <w:vAlign w:val="center"/>
          </w:tcPr>
          <w:p w14:paraId="539D11F1">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631" w:type="pct"/>
            <w:vMerge w:val="restart"/>
            <w:noWrap w:val="0"/>
            <w:vAlign w:val="center"/>
          </w:tcPr>
          <w:p w14:paraId="3334C7BD">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街面市容秩序</w:t>
            </w:r>
          </w:p>
          <w:p w14:paraId="17B4E357">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2293" w:type="pct"/>
            <w:noWrap w:val="0"/>
            <w:vAlign w:val="center"/>
          </w:tcPr>
          <w:p w14:paraId="24758F94">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街面及道路公共区域无乱设摊位（包括以车辆为载体的流动摊点），特殊情况经街道城管部门批准设立的临时摊点（含便民早点摊）应严格遵守相关管理规定，达到文明、规范、整洁、有序</w:t>
            </w:r>
          </w:p>
        </w:tc>
        <w:tc>
          <w:tcPr>
            <w:tcW w:w="1166" w:type="pct"/>
            <w:noWrap w:val="0"/>
            <w:vAlign w:val="center"/>
          </w:tcPr>
          <w:p w14:paraId="47385784">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每发现一处扣1分</w:t>
            </w:r>
          </w:p>
        </w:tc>
        <w:tc>
          <w:tcPr>
            <w:tcW w:w="351" w:type="pct"/>
            <w:noWrap w:val="0"/>
            <w:vAlign w:val="top"/>
          </w:tcPr>
          <w:p w14:paraId="3311518C">
            <w:pPr>
              <w:widowControl/>
              <w:spacing w:line="280" w:lineRule="exact"/>
              <w:jc w:val="center"/>
              <w:rPr>
                <w:rFonts w:hint="eastAsia" w:ascii="宋体" w:hAnsi="宋体" w:eastAsia="宋体" w:cs="宋体"/>
                <w:color w:val="auto"/>
                <w:kern w:val="0"/>
                <w:sz w:val="21"/>
                <w:szCs w:val="21"/>
                <w:highlight w:val="none"/>
              </w:rPr>
            </w:pPr>
          </w:p>
        </w:tc>
      </w:tr>
      <w:tr w14:paraId="0326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pct"/>
            <w:noWrap w:val="0"/>
            <w:vAlign w:val="center"/>
          </w:tcPr>
          <w:p w14:paraId="525596F5">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631" w:type="pct"/>
            <w:vMerge w:val="continue"/>
            <w:noWrap w:val="0"/>
            <w:vAlign w:val="center"/>
          </w:tcPr>
          <w:p w14:paraId="3725DB55">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0D38C5AC">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沿街商铺无跨门和占道营业、无店外堆物（特殊情况经街道城管部门同意的煤炉、展牌等除外）、无乱倒乱放垃圾以及其他市容环境违法违规行为</w:t>
            </w:r>
          </w:p>
        </w:tc>
        <w:tc>
          <w:tcPr>
            <w:tcW w:w="1166" w:type="pct"/>
            <w:noWrap w:val="0"/>
            <w:vAlign w:val="center"/>
          </w:tcPr>
          <w:p w14:paraId="063D23BB">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每发现一处扣1分</w:t>
            </w:r>
          </w:p>
        </w:tc>
        <w:tc>
          <w:tcPr>
            <w:tcW w:w="351" w:type="pct"/>
            <w:noWrap w:val="0"/>
            <w:vAlign w:val="top"/>
          </w:tcPr>
          <w:p w14:paraId="684768CC">
            <w:pPr>
              <w:widowControl/>
              <w:spacing w:line="280" w:lineRule="exact"/>
              <w:jc w:val="center"/>
              <w:rPr>
                <w:rFonts w:hint="eastAsia" w:ascii="宋体" w:hAnsi="宋体" w:eastAsia="宋体" w:cs="宋体"/>
                <w:color w:val="auto"/>
                <w:kern w:val="0"/>
                <w:sz w:val="21"/>
                <w:szCs w:val="21"/>
                <w:highlight w:val="none"/>
              </w:rPr>
            </w:pPr>
          </w:p>
        </w:tc>
      </w:tr>
      <w:tr w14:paraId="5162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57" w:type="pct"/>
            <w:noWrap w:val="0"/>
            <w:vAlign w:val="center"/>
          </w:tcPr>
          <w:p w14:paraId="2BE5974A">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631" w:type="pct"/>
            <w:vMerge w:val="continue"/>
            <w:noWrap w:val="0"/>
            <w:vAlign w:val="center"/>
          </w:tcPr>
          <w:p w14:paraId="585CD938">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20E4AB2A">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沿街商铺无占用店外绿化、树穴、公共设施放置垃圾容器及扫帚、拖把、簸箕等物品，无乱吊挂</w:t>
            </w:r>
          </w:p>
        </w:tc>
        <w:tc>
          <w:tcPr>
            <w:tcW w:w="1166" w:type="pct"/>
            <w:noWrap w:val="0"/>
            <w:vAlign w:val="center"/>
          </w:tcPr>
          <w:p w14:paraId="3C0B1D20">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6EEE7D50">
            <w:pPr>
              <w:widowControl/>
              <w:spacing w:line="280" w:lineRule="exact"/>
              <w:jc w:val="center"/>
              <w:rPr>
                <w:rFonts w:hint="eastAsia" w:ascii="宋体" w:hAnsi="宋体" w:eastAsia="宋体" w:cs="宋体"/>
                <w:color w:val="auto"/>
                <w:kern w:val="0"/>
                <w:sz w:val="21"/>
                <w:szCs w:val="21"/>
                <w:highlight w:val="none"/>
              </w:rPr>
            </w:pPr>
          </w:p>
        </w:tc>
      </w:tr>
      <w:tr w14:paraId="1BA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57" w:type="pct"/>
            <w:noWrap w:val="0"/>
            <w:vAlign w:val="center"/>
          </w:tcPr>
          <w:p w14:paraId="6E7380DF">
            <w:pPr>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631" w:type="pct"/>
            <w:vMerge w:val="continue"/>
            <w:noWrap w:val="0"/>
            <w:vAlign w:val="center"/>
          </w:tcPr>
          <w:p w14:paraId="0453AEAD">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42D5AA67">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户外广告和门头招牌按照规定标准设置，保持整洁、美观、安全；街面沿街店牌无违规店招、户外广告及“一店多招”现象</w:t>
            </w:r>
          </w:p>
        </w:tc>
        <w:tc>
          <w:tcPr>
            <w:tcW w:w="1166" w:type="pct"/>
            <w:noWrap w:val="0"/>
            <w:vAlign w:val="center"/>
          </w:tcPr>
          <w:p w14:paraId="4E0573DC">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737CD3D9">
            <w:pPr>
              <w:widowControl/>
              <w:spacing w:line="280" w:lineRule="exact"/>
              <w:jc w:val="center"/>
              <w:rPr>
                <w:rFonts w:hint="eastAsia" w:ascii="宋体" w:hAnsi="宋体" w:eastAsia="宋体" w:cs="宋体"/>
                <w:color w:val="auto"/>
                <w:kern w:val="0"/>
                <w:sz w:val="21"/>
                <w:szCs w:val="21"/>
                <w:highlight w:val="none"/>
              </w:rPr>
            </w:pPr>
          </w:p>
        </w:tc>
      </w:tr>
      <w:tr w14:paraId="1ECE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57" w:type="pct"/>
            <w:noWrap w:val="0"/>
            <w:vAlign w:val="center"/>
          </w:tcPr>
          <w:p w14:paraId="7F57C630">
            <w:pPr>
              <w:spacing w:line="28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31" w:type="pct"/>
            <w:vMerge w:val="continue"/>
            <w:noWrap w:val="0"/>
            <w:vAlign w:val="center"/>
          </w:tcPr>
          <w:p w14:paraId="7FE039DD">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755BE9D1">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劝导、督促沿路单位、店铺和个人严格遵守“门前三包”规定，保持“三包”区域内市容环境卫生整洁有序</w:t>
            </w:r>
          </w:p>
        </w:tc>
        <w:tc>
          <w:tcPr>
            <w:tcW w:w="1166" w:type="pct"/>
            <w:noWrap w:val="0"/>
            <w:vAlign w:val="center"/>
          </w:tcPr>
          <w:p w14:paraId="0F7B5B90">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77020B8E">
            <w:pPr>
              <w:widowControl/>
              <w:spacing w:line="280" w:lineRule="exact"/>
              <w:jc w:val="center"/>
              <w:rPr>
                <w:rFonts w:hint="eastAsia" w:ascii="宋体" w:hAnsi="宋体" w:eastAsia="宋体" w:cs="宋体"/>
                <w:color w:val="auto"/>
                <w:kern w:val="0"/>
                <w:sz w:val="21"/>
                <w:szCs w:val="21"/>
                <w:highlight w:val="none"/>
              </w:rPr>
            </w:pPr>
          </w:p>
        </w:tc>
      </w:tr>
      <w:tr w14:paraId="03B0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pct"/>
            <w:noWrap w:val="0"/>
            <w:vAlign w:val="center"/>
          </w:tcPr>
          <w:p w14:paraId="15224E72">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31" w:type="pct"/>
            <w:vMerge w:val="continue"/>
            <w:noWrap w:val="0"/>
            <w:vAlign w:val="center"/>
          </w:tcPr>
          <w:p w14:paraId="240C8F38">
            <w:pPr>
              <w:spacing w:line="280" w:lineRule="exact"/>
              <w:jc w:val="center"/>
              <w:rPr>
                <w:rFonts w:hint="eastAsia" w:ascii="宋体" w:hAnsi="宋体" w:eastAsia="宋体" w:cs="宋体"/>
                <w:color w:val="auto"/>
                <w:sz w:val="21"/>
                <w:szCs w:val="21"/>
                <w:highlight w:val="none"/>
              </w:rPr>
            </w:pPr>
          </w:p>
        </w:tc>
        <w:tc>
          <w:tcPr>
            <w:tcW w:w="2293" w:type="pct"/>
            <w:noWrap w:val="0"/>
            <w:vAlign w:val="center"/>
          </w:tcPr>
          <w:p w14:paraId="20B355C0">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护栏、电杆等道路附属设施及街面建（构）筑物表面无成片乱招贴、乱涂写，街头无散发小广告和无擅自发放宣传品、物品等行为</w:t>
            </w:r>
          </w:p>
        </w:tc>
        <w:tc>
          <w:tcPr>
            <w:tcW w:w="1166" w:type="pct"/>
            <w:noWrap w:val="0"/>
            <w:vAlign w:val="center"/>
          </w:tcPr>
          <w:p w14:paraId="584CCE97">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5107B215">
            <w:pPr>
              <w:spacing w:line="280" w:lineRule="exact"/>
              <w:jc w:val="center"/>
              <w:rPr>
                <w:rFonts w:hint="eastAsia" w:ascii="宋体" w:hAnsi="宋体" w:eastAsia="宋体" w:cs="宋体"/>
                <w:color w:val="auto"/>
                <w:sz w:val="21"/>
                <w:szCs w:val="21"/>
                <w:highlight w:val="none"/>
              </w:rPr>
            </w:pPr>
          </w:p>
        </w:tc>
      </w:tr>
      <w:tr w14:paraId="1251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557" w:type="pct"/>
            <w:noWrap w:val="0"/>
            <w:vAlign w:val="center"/>
          </w:tcPr>
          <w:p w14:paraId="0D4C2897">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31" w:type="pct"/>
            <w:vMerge w:val="continue"/>
            <w:noWrap w:val="0"/>
            <w:vAlign w:val="center"/>
          </w:tcPr>
          <w:p w14:paraId="42759CFA">
            <w:pPr>
              <w:spacing w:line="280" w:lineRule="exact"/>
              <w:rPr>
                <w:rFonts w:hint="eastAsia" w:ascii="宋体" w:hAnsi="宋体" w:eastAsia="宋体" w:cs="宋体"/>
                <w:color w:val="auto"/>
                <w:sz w:val="21"/>
                <w:szCs w:val="21"/>
                <w:highlight w:val="none"/>
              </w:rPr>
            </w:pPr>
          </w:p>
        </w:tc>
        <w:tc>
          <w:tcPr>
            <w:tcW w:w="2293" w:type="pct"/>
            <w:noWrap w:val="0"/>
            <w:vAlign w:val="center"/>
          </w:tcPr>
          <w:p w14:paraId="71FF1996">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对破旧损坏、未批先设或不按审批要求设置灯箱、招牌、条幅、宣传点等现象，能够及时发现、及时劝阻和制止</w:t>
            </w:r>
          </w:p>
        </w:tc>
        <w:tc>
          <w:tcPr>
            <w:tcW w:w="1166" w:type="pct"/>
            <w:noWrap w:val="0"/>
            <w:vAlign w:val="center"/>
          </w:tcPr>
          <w:p w14:paraId="498417B3">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3F604A8B">
            <w:pPr>
              <w:spacing w:line="280" w:lineRule="exact"/>
              <w:jc w:val="center"/>
              <w:rPr>
                <w:rFonts w:hint="eastAsia" w:ascii="宋体" w:hAnsi="宋体" w:eastAsia="宋体" w:cs="宋体"/>
                <w:color w:val="auto"/>
                <w:sz w:val="21"/>
                <w:szCs w:val="21"/>
                <w:highlight w:val="none"/>
              </w:rPr>
            </w:pPr>
          </w:p>
        </w:tc>
      </w:tr>
      <w:tr w14:paraId="5BE7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57" w:type="pct"/>
            <w:noWrap w:val="0"/>
            <w:vAlign w:val="center"/>
          </w:tcPr>
          <w:p w14:paraId="5E1E3BF6">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31" w:type="pct"/>
            <w:vMerge w:val="continue"/>
            <w:noWrap w:val="0"/>
            <w:vAlign w:val="center"/>
          </w:tcPr>
          <w:p w14:paraId="07FF74F4">
            <w:pPr>
              <w:spacing w:line="280" w:lineRule="exact"/>
              <w:rPr>
                <w:rFonts w:hint="eastAsia" w:ascii="宋体" w:hAnsi="宋体" w:eastAsia="宋体" w:cs="宋体"/>
                <w:color w:val="auto"/>
                <w:sz w:val="21"/>
                <w:szCs w:val="21"/>
                <w:highlight w:val="none"/>
              </w:rPr>
            </w:pPr>
          </w:p>
        </w:tc>
        <w:tc>
          <w:tcPr>
            <w:tcW w:w="2293" w:type="pct"/>
            <w:noWrap w:val="0"/>
            <w:vAlign w:val="center"/>
          </w:tcPr>
          <w:p w14:paraId="4049530E">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小锅炉烟尘扰民、焚烧垃圾等其他扰民行为，做到及时发现、及时劝阻和制止</w:t>
            </w:r>
          </w:p>
        </w:tc>
        <w:tc>
          <w:tcPr>
            <w:tcW w:w="1166" w:type="pct"/>
            <w:noWrap w:val="0"/>
            <w:vAlign w:val="center"/>
          </w:tcPr>
          <w:p w14:paraId="26548476">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6AF63386">
            <w:pPr>
              <w:spacing w:line="280" w:lineRule="exact"/>
              <w:jc w:val="center"/>
              <w:rPr>
                <w:rFonts w:hint="eastAsia" w:ascii="宋体" w:hAnsi="宋体" w:eastAsia="宋体" w:cs="宋体"/>
                <w:color w:val="auto"/>
                <w:sz w:val="21"/>
                <w:szCs w:val="21"/>
                <w:highlight w:val="none"/>
              </w:rPr>
            </w:pPr>
          </w:p>
        </w:tc>
      </w:tr>
      <w:tr w14:paraId="0077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57" w:type="pct"/>
            <w:noWrap w:val="0"/>
            <w:vAlign w:val="center"/>
          </w:tcPr>
          <w:p w14:paraId="199DB3C6">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31" w:type="pct"/>
            <w:vMerge w:val="continue"/>
            <w:noWrap w:val="0"/>
            <w:vAlign w:val="center"/>
          </w:tcPr>
          <w:p w14:paraId="73F52515">
            <w:pPr>
              <w:spacing w:line="280" w:lineRule="exact"/>
              <w:rPr>
                <w:rFonts w:hint="eastAsia" w:ascii="宋体" w:hAnsi="宋体" w:eastAsia="宋体" w:cs="宋体"/>
                <w:color w:val="auto"/>
                <w:sz w:val="21"/>
                <w:szCs w:val="21"/>
                <w:highlight w:val="none"/>
              </w:rPr>
            </w:pPr>
          </w:p>
        </w:tc>
        <w:tc>
          <w:tcPr>
            <w:tcW w:w="2293" w:type="pct"/>
            <w:noWrap w:val="0"/>
            <w:vAlign w:val="center"/>
          </w:tcPr>
          <w:p w14:paraId="0B9D3AF7">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对机动车乱停放及时劝告，对非机动车停放秩序进行协助管理，引导规范停放</w:t>
            </w:r>
          </w:p>
        </w:tc>
        <w:tc>
          <w:tcPr>
            <w:tcW w:w="1166" w:type="pct"/>
            <w:noWrap w:val="0"/>
            <w:vAlign w:val="center"/>
          </w:tcPr>
          <w:p w14:paraId="03257E66">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2D8DE995">
            <w:pPr>
              <w:spacing w:line="280" w:lineRule="exact"/>
              <w:jc w:val="center"/>
              <w:rPr>
                <w:rFonts w:hint="eastAsia" w:ascii="宋体" w:hAnsi="宋体" w:eastAsia="宋体" w:cs="宋体"/>
                <w:color w:val="auto"/>
                <w:sz w:val="21"/>
                <w:szCs w:val="21"/>
                <w:highlight w:val="none"/>
              </w:rPr>
            </w:pPr>
          </w:p>
        </w:tc>
      </w:tr>
      <w:tr w14:paraId="131A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shd w:val="clear" w:color="auto" w:fill="auto"/>
            <w:noWrap w:val="0"/>
            <w:vAlign w:val="center"/>
          </w:tcPr>
          <w:p w14:paraId="672BC47A">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631" w:type="pct"/>
            <w:vMerge w:val="restart"/>
            <w:noWrap w:val="0"/>
            <w:vAlign w:val="center"/>
          </w:tcPr>
          <w:p w14:paraId="2BCD9594">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社会面</w:t>
            </w:r>
            <w:r>
              <w:rPr>
                <w:rFonts w:hint="eastAsia" w:ascii="宋体" w:hAnsi="宋体" w:eastAsia="宋体" w:cs="宋体"/>
                <w:color w:val="auto"/>
                <w:sz w:val="21"/>
                <w:szCs w:val="21"/>
                <w:highlight w:val="none"/>
              </w:rPr>
              <w:t>治安维稳</w:t>
            </w:r>
          </w:p>
          <w:p w14:paraId="68FC45CF">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2293" w:type="pct"/>
            <w:noWrap w:val="0"/>
            <w:vAlign w:val="center"/>
          </w:tcPr>
          <w:p w14:paraId="33C6579B">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对辖区范围内的群体信访事件做到及时发现、及时劝阻和制止、及时报告主管部门</w:t>
            </w:r>
          </w:p>
        </w:tc>
        <w:tc>
          <w:tcPr>
            <w:tcW w:w="1166" w:type="pct"/>
            <w:noWrap w:val="0"/>
            <w:vAlign w:val="center"/>
          </w:tcPr>
          <w:p w14:paraId="311A8A42">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每发现一处扣5分</w:t>
            </w:r>
          </w:p>
        </w:tc>
        <w:tc>
          <w:tcPr>
            <w:tcW w:w="351" w:type="pct"/>
            <w:noWrap w:val="0"/>
            <w:vAlign w:val="top"/>
          </w:tcPr>
          <w:p w14:paraId="089116DF">
            <w:pPr>
              <w:spacing w:line="280" w:lineRule="exact"/>
              <w:jc w:val="center"/>
              <w:rPr>
                <w:rFonts w:hint="eastAsia" w:ascii="宋体" w:hAnsi="宋体" w:eastAsia="宋体" w:cs="宋体"/>
                <w:color w:val="auto"/>
                <w:sz w:val="21"/>
                <w:szCs w:val="21"/>
                <w:highlight w:val="none"/>
              </w:rPr>
            </w:pPr>
          </w:p>
        </w:tc>
      </w:tr>
      <w:tr w14:paraId="4355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5FA32A8B">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631" w:type="pct"/>
            <w:vMerge w:val="continue"/>
            <w:noWrap w:val="0"/>
            <w:vAlign w:val="center"/>
          </w:tcPr>
          <w:p w14:paraId="7443132B">
            <w:pPr>
              <w:spacing w:line="280" w:lineRule="exact"/>
              <w:rPr>
                <w:rFonts w:hint="eastAsia" w:ascii="宋体" w:hAnsi="宋体" w:eastAsia="宋体" w:cs="宋体"/>
                <w:color w:val="auto"/>
                <w:sz w:val="21"/>
                <w:szCs w:val="21"/>
                <w:highlight w:val="none"/>
              </w:rPr>
            </w:pPr>
          </w:p>
        </w:tc>
        <w:tc>
          <w:tcPr>
            <w:tcW w:w="2293" w:type="pct"/>
            <w:noWrap w:val="0"/>
            <w:vAlign w:val="center"/>
          </w:tcPr>
          <w:p w14:paraId="1391F5DC">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调解辖区范围内的群众纠纷，及时应对各类突发事件</w:t>
            </w:r>
          </w:p>
        </w:tc>
        <w:tc>
          <w:tcPr>
            <w:tcW w:w="1166" w:type="pct"/>
            <w:noWrap w:val="0"/>
            <w:vAlign w:val="center"/>
          </w:tcPr>
          <w:p w14:paraId="02029858">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351" w:type="pct"/>
            <w:noWrap w:val="0"/>
            <w:vAlign w:val="top"/>
          </w:tcPr>
          <w:p w14:paraId="63B707EE">
            <w:pPr>
              <w:spacing w:line="280" w:lineRule="exact"/>
              <w:jc w:val="center"/>
              <w:rPr>
                <w:rFonts w:hint="eastAsia" w:ascii="宋体" w:hAnsi="宋体" w:eastAsia="宋体" w:cs="宋体"/>
                <w:color w:val="auto"/>
                <w:sz w:val="21"/>
                <w:szCs w:val="21"/>
                <w:highlight w:val="none"/>
              </w:rPr>
            </w:pPr>
          </w:p>
        </w:tc>
      </w:tr>
      <w:tr w14:paraId="4EA2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785BC434">
            <w:pPr>
              <w:spacing w:line="28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631" w:type="pct"/>
            <w:vMerge w:val="restart"/>
            <w:noWrap w:val="0"/>
            <w:vAlign w:val="center"/>
          </w:tcPr>
          <w:p w14:paraId="2D2A6884">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河道防溺水巡查</w:t>
            </w:r>
          </w:p>
          <w:p w14:paraId="68241639">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（10分）</w:t>
            </w:r>
          </w:p>
        </w:tc>
        <w:tc>
          <w:tcPr>
            <w:tcW w:w="2293" w:type="pct"/>
            <w:noWrap w:val="0"/>
            <w:vAlign w:val="center"/>
          </w:tcPr>
          <w:p w14:paraId="6A24CFE2">
            <w:pPr>
              <w:pStyle w:val="959"/>
              <w:spacing w:line="273" w:lineRule="auto"/>
              <w:ind w:right="97" w:rightChars="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对街道河道进行安全巡查，发现有风险情况的要及时劝阻涉事人员，防止发生溺水事件</w:t>
            </w:r>
          </w:p>
        </w:tc>
        <w:tc>
          <w:tcPr>
            <w:tcW w:w="1166" w:type="pct"/>
            <w:noWrap w:val="0"/>
            <w:vAlign w:val="center"/>
          </w:tcPr>
          <w:p w14:paraId="143EB9B1">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51" w:type="pct"/>
            <w:noWrap w:val="0"/>
            <w:vAlign w:val="top"/>
          </w:tcPr>
          <w:p w14:paraId="50F7F4B8">
            <w:pPr>
              <w:spacing w:line="280" w:lineRule="exact"/>
              <w:jc w:val="center"/>
              <w:rPr>
                <w:rFonts w:hint="eastAsia" w:ascii="宋体" w:hAnsi="宋体" w:eastAsia="宋体" w:cs="宋体"/>
                <w:color w:val="auto"/>
                <w:sz w:val="21"/>
                <w:szCs w:val="21"/>
                <w:highlight w:val="none"/>
              </w:rPr>
            </w:pPr>
          </w:p>
        </w:tc>
      </w:tr>
      <w:tr w14:paraId="06EA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2EAE38AF">
            <w:pPr>
              <w:spacing w:line="28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631" w:type="pct"/>
            <w:vMerge w:val="continue"/>
            <w:noWrap w:val="0"/>
            <w:vAlign w:val="center"/>
          </w:tcPr>
          <w:p w14:paraId="0EC9FCD4">
            <w:pPr>
              <w:spacing w:line="280" w:lineRule="exact"/>
              <w:jc w:val="center"/>
              <w:rPr>
                <w:rFonts w:hint="eastAsia" w:ascii="宋体" w:hAnsi="宋体" w:eastAsia="宋体" w:cs="宋体"/>
                <w:color w:val="auto"/>
                <w:sz w:val="21"/>
                <w:szCs w:val="21"/>
                <w:highlight w:val="none"/>
              </w:rPr>
            </w:pPr>
          </w:p>
        </w:tc>
        <w:tc>
          <w:tcPr>
            <w:tcW w:w="2293" w:type="pct"/>
            <w:noWrap w:val="0"/>
            <w:vAlign w:val="center"/>
          </w:tcPr>
          <w:p w14:paraId="2FA72DB2">
            <w:pPr>
              <w:pStyle w:val="959"/>
              <w:spacing w:line="273" w:lineRule="auto"/>
              <w:ind w:right="97" w:rightChars="0"/>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对防溺水救援设备确认完好可用，发现设备破损、丢失现象的，要及时上报</w:t>
            </w:r>
          </w:p>
        </w:tc>
        <w:tc>
          <w:tcPr>
            <w:tcW w:w="1166" w:type="pct"/>
            <w:noWrap w:val="0"/>
            <w:vAlign w:val="center"/>
          </w:tcPr>
          <w:p w14:paraId="6D090EA9">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51" w:type="pct"/>
            <w:noWrap w:val="0"/>
            <w:vAlign w:val="top"/>
          </w:tcPr>
          <w:p w14:paraId="277F22FB">
            <w:pPr>
              <w:spacing w:line="280" w:lineRule="exact"/>
              <w:jc w:val="center"/>
              <w:rPr>
                <w:rFonts w:hint="eastAsia" w:ascii="宋体" w:hAnsi="宋体" w:eastAsia="宋体" w:cs="宋体"/>
                <w:color w:val="auto"/>
                <w:sz w:val="21"/>
                <w:szCs w:val="21"/>
                <w:highlight w:val="none"/>
              </w:rPr>
            </w:pPr>
          </w:p>
        </w:tc>
      </w:tr>
      <w:tr w14:paraId="72D8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57" w:type="pct"/>
            <w:noWrap w:val="0"/>
            <w:vAlign w:val="center"/>
          </w:tcPr>
          <w:p w14:paraId="22D48669">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631" w:type="pct"/>
            <w:noWrap w:val="0"/>
            <w:vAlign w:val="center"/>
          </w:tcPr>
          <w:p w14:paraId="20DCC515">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街面安全宣防</w:t>
            </w:r>
          </w:p>
          <w:p w14:paraId="34123178">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2293" w:type="pct"/>
            <w:noWrap w:val="0"/>
            <w:vAlign w:val="center"/>
          </w:tcPr>
          <w:p w14:paraId="49D627DC">
            <w:pPr>
              <w:pStyle w:val="959"/>
              <w:spacing w:line="273" w:lineRule="auto"/>
              <w:ind w:right="97"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对</w:t>
            </w:r>
            <w:r>
              <w:rPr>
                <w:rFonts w:hint="eastAsia" w:ascii="宋体" w:hAnsi="宋体" w:eastAsia="宋体" w:cs="宋体"/>
                <w:color w:val="auto"/>
                <w:kern w:val="2"/>
                <w:sz w:val="21"/>
                <w:szCs w:val="21"/>
                <w:highlight w:val="none"/>
                <w:lang w:val="en-US" w:eastAsia="zh-CN" w:bidi="ar-SA"/>
              </w:rPr>
              <w:t>沿街商铺、行人等群体进行平安宣传，配合开展电信网络诈骗劝阻工作</w:t>
            </w:r>
          </w:p>
        </w:tc>
        <w:tc>
          <w:tcPr>
            <w:tcW w:w="1166" w:type="pct"/>
            <w:noWrap w:val="0"/>
            <w:vAlign w:val="center"/>
          </w:tcPr>
          <w:p w14:paraId="7A48D6D4">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每发现一</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351" w:type="pct"/>
            <w:noWrap w:val="0"/>
            <w:vAlign w:val="top"/>
          </w:tcPr>
          <w:p w14:paraId="1E8A1CAE">
            <w:pPr>
              <w:spacing w:line="280" w:lineRule="exact"/>
              <w:jc w:val="center"/>
              <w:rPr>
                <w:rFonts w:hint="eastAsia" w:ascii="宋体" w:hAnsi="宋体" w:eastAsia="宋体" w:cs="宋体"/>
                <w:color w:val="0000FF"/>
                <w:kern w:val="2"/>
                <w:sz w:val="21"/>
                <w:szCs w:val="21"/>
                <w:highlight w:val="none"/>
                <w:lang w:val="en-US" w:eastAsia="zh-CN" w:bidi="ar-SA"/>
              </w:rPr>
            </w:pPr>
          </w:p>
        </w:tc>
      </w:tr>
      <w:tr w14:paraId="54AB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48" w:type="pct"/>
            <w:gridSpan w:val="4"/>
            <w:noWrap w:val="0"/>
            <w:vAlign w:val="center"/>
          </w:tcPr>
          <w:p w14:paraId="62F6EF57">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总分（100分）</w:t>
            </w:r>
          </w:p>
        </w:tc>
        <w:tc>
          <w:tcPr>
            <w:tcW w:w="351" w:type="pct"/>
            <w:noWrap w:val="0"/>
            <w:vAlign w:val="top"/>
          </w:tcPr>
          <w:p w14:paraId="450C5154">
            <w:pPr>
              <w:spacing w:line="280" w:lineRule="exact"/>
              <w:jc w:val="center"/>
              <w:rPr>
                <w:rFonts w:hint="eastAsia" w:ascii="宋体" w:hAnsi="宋体" w:eastAsia="宋体" w:cs="宋体"/>
                <w:color w:val="auto"/>
                <w:sz w:val="21"/>
                <w:szCs w:val="21"/>
                <w:highlight w:val="none"/>
              </w:rPr>
            </w:pPr>
          </w:p>
        </w:tc>
      </w:tr>
    </w:tbl>
    <w:p w14:paraId="1A2FE16A">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rPr>
        <w:t>每月应付服务费与该月考评结果挂钩</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考核方式由采购人对服务管理区域进行考核</w:t>
      </w:r>
      <w:r>
        <w:rPr>
          <w:rFonts w:hint="eastAsia" w:ascii="Times New Roman" w:hAnsi="Times New Roman" w:eastAsia="宋体" w:cs="Times New Roman"/>
          <w:color w:val="auto"/>
          <w:highlight w:val="none"/>
          <w:lang w:eastAsia="zh-CN"/>
        </w:rPr>
        <w:t>。</w:t>
      </w:r>
    </w:p>
    <w:p w14:paraId="26DA63D4">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综合考核分在90分以上（</w:t>
      </w:r>
      <w:r>
        <w:rPr>
          <w:rFonts w:hint="eastAsia" w:ascii="宋体" w:hAnsi="宋体" w:cs="宋体"/>
          <w:b w:val="0"/>
          <w:bCs w:val="0"/>
          <w:color w:val="auto"/>
          <w:sz w:val="21"/>
          <w:szCs w:val="21"/>
          <w:highlight w:val="none"/>
          <w:lang w:val="en-US" w:eastAsia="zh-CN"/>
        </w:rPr>
        <w:t>含</w:t>
      </w:r>
      <w:r>
        <w:rPr>
          <w:rFonts w:hint="eastAsia" w:ascii="宋体" w:hAnsi="宋体" w:eastAsia="宋体" w:cs="宋体"/>
          <w:b w:val="0"/>
          <w:bCs w:val="0"/>
          <w:color w:val="auto"/>
          <w:sz w:val="21"/>
          <w:szCs w:val="21"/>
          <w:highlight w:val="none"/>
          <w:lang w:val="en-US"/>
        </w:rPr>
        <w:t>）的为优秀，拨付全额月度服务经费；</w:t>
      </w:r>
    </w:p>
    <w:p w14:paraId="4C493477">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综合考核分在80（含）~90分</w:t>
      </w:r>
      <w:r>
        <w:rPr>
          <w:rFonts w:hint="eastAsia" w:ascii="宋体" w:hAnsi="宋体" w:eastAsia="宋体" w:cs="宋体"/>
          <w:b w:val="0"/>
          <w:bCs w:val="0"/>
          <w:color w:val="auto"/>
          <w:sz w:val="21"/>
          <w:szCs w:val="21"/>
          <w:highlight w:val="none"/>
          <w:lang w:val="en-US" w:eastAsia="zh-CN"/>
        </w:rPr>
        <w:t>(不含）</w:t>
      </w:r>
      <w:r>
        <w:rPr>
          <w:rFonts w:hint="eastAsia" w:ascii="宋体" w:hAnsi="宋体" w:eastAsia="宋体" w:cs="宋体"/>
          <w:b w:val="0"/>
          <w:bCs w:val="0"/>
          <w:color w:val="auto"/>
          <w:sz w:val="21"/>
          <w:szCs w:val="21"/>
          <w:highlight w:val="none"/>
          <w:lang w:val="en-US"/>
        </w:rPr>
        <w:t>的为良好，以90分为基准每扣1分扣除月度服务经费的2%；</w:t>
      </w:r>
    </w:p>
    <w:p w14:paraId="2315174E">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综合考核分在80分以下的为不合格，核拨全额月度服务经费的70%。</w:t>
      </w:r>
    </w:p>
    <w:p w14:paraId="19F81724">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如连续或累计两个月度考核不合格的，采购人有权单方解除合同，由此产生的后果由中标人自行承担。</w:t>
      </w:r>
    </w:p>
    <w:p w14:paraId="7EFCE241">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rPr>
        <w:t>在考核过程，发现以下情况的，除按上表扣除相应考核分数外，另进行以下处罚：</w:t>
      </w:r>
      <w:r>
        <w:rPr>
          <w:rFonts w:hint="eastAsia" w:ascii="宋体" w:hAnsi="宋体" w:eastAsia="宋体" w:cs="宋体"/>
          <w:b w:val="0"/>
          <w:bCs w:val="0"/>
          <w:color w:val="auto"/>
          <w:sz w:val="21"/>
          <w:szCs w:val="21"/>
          <w:highlight w:val="none"/>
          <w:lang w:val="en-US"/>
        </w:rPr>
        <w:br w:type="textWrapping"/>
      </w:r>
      <w:r>
        <w:rPr>
          <w:rFonts w:hint="eastAsia" w:ascii="宋体" w:hAnsi="宋体" w:eastAsia="宋体" w:cs="宋体"/>
          <w:b w:val="0"/>
          <w:bCs w:val="0"/>
          <w:color w:val="auto"/>
          <w:sz w:val="21"/>
          <w:szCs w:val="21"/>
          <w:highlight w:val="none"/>
          <w:lang w:val="en-US"/>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存在脱岗缺岗现象的，每发现一次，扣2000元/岗，上不封顶；</w:t>
      </w:r>
    </w:p>
    <w:p w14:paraId="51587F0A">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在岗期间，不履行岗位职责，聚众嬉闹、抽烟，做与工作无关事情的，每发现一次，扣1000元；</w:t>
      </w:r>
      <w:r>
        <w:rPr>
          <w:rFonts w:hint="eastAsia" w:ascii="宋体" w:hAnsi="宋体" w:eastAsia="宋体" w:cs="宋体"/>
          <w:b w:val="0"/>
          <w:bCs w:val="0"/>
          <w:color w:val="auto"/>
          <w:sz w:val="21"/>
          <w:szCs w:val="21"/>
          <w:highlight w:val="none"/>
          <w:lang w:val="en-US"/>
        </w:rPr>
        <w:br w:type="textWrapping"/>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单次考核中，发现乱设摊位3处及以上的，扣1000元/次；发现跨门和占道营业3处及以上，扣1000元/次。</w:t>
      </w:r>
    </w:p>
    <w:p w14:paraId="2DA87850">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rPr>
        <w:t>以上情况，经</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lang w:val="en-US"/>
        </w:rPr>
        <w:t>处罚拒不整改的，</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lang w:val="en-US"/>
        </w:rPr>
        <w:t>有权解除合同，并没收履约保证金。</w:t>
      </w:r>
    </w:p>
    <w:p w14:paraId="78CAF522">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auto"/>
        <w:ind w:left="-2" w:leftChars="0" w:firstLine="422" w:firstLineChars="0"/>
        <w:jc w:val="both"/>
        <w:textAlignment w:val="auto"/>
        <w:rPr>
          <w:highlight w:val="none"/>
        </w:rPr>
      </w:pPr>
      <w:r>
        <w:rPr>
          <w:rFonts w:hint="default" w:ascii="Times New Roman" w:hAnsi="Times New Roman" w:eastAsia="黑体" w:cs="Times New Roman"/>
          <w:color w:val="auto"/>
          <w:sz w:val="30"/>
          <w:szCs w:val="30"/>
          <w:highlight w:val="none"/>
        </w:rPr>
        <w:br w:type="page"/>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39"/>
      <w:bookmarkEnd w:id="28"/>
      <w:bookmarkStart w:id="29" w:name="_Toc184314476"/>
      <w:bookmarkEnd w:id="29"/>
      <w:bookmarkStart w:id="30" w:name="_Toc184312080"/>
      <w:bookmarkEnd w:id="30"/>
      <w:bookmarkStart w:id="31" w:name="_Toc184308053"/>
      <w:bookmarkEnd w:id="31"/>
      <w:bookmarkStart w:id="32" w:name="_Toc184308103"/>
      <w:bookmarkEnd w:id="32"/>
      <w:bookmarkStart w:id="33" w:name="_Toc184310313"/>
      <w:bookmarkEnd w:id="33"/>
      <w:bookmarkStart w:id="34" w:name="_Toc184314415"/>
      <w:bookmarkEnd w:id="34"/>
      <w:bookmarkStart w:id="35" w:name="_Toc184313290"/>
      <w:bookmarkEnd w:id="35"/>
      <w:bookmarkStart w:id="36" w:name="_Toc184314432"/>
      <w:bookmarkEnd w:id="36"/>
      <w:bookmarkStart w:id="37" w:name="_Toc184313259"/>
      <w:bookmarkEnd w:id="37"/>
      <w:bookmarkStart w:id="38" w:name="_Toc184314481"/>
      <w:bookmarkEnd w:id="38"/>
      <w:bookmarkStart w:id="39" w:name="_Toc184310305"/>
      <w:bookmarkEnd w:id="39"/>
      <w:bookmarkStart w:id="40" w:name="_Toc184310299"/>
      <w:bookmarkEnd w:id="40"/>
      <w:bookmarkStart w:id="41" w:name="_Toc184310324"/>
      <w:bookmarkEnd w:id="41"/>
      <w:bookmarkStart w:id="42" w:name="_Toc184310326"/>
      <w:bookmarkEnd w:id="42"/>
      <w:bookmarkStart w:id="43" w:name="_Toc184312126"/>
      <w:bookmarkEnd w:id="43"/>
      <w:bookmarkStart w:id="44" w:name="_Toc184312125"/>
      <w:bookmarkEnd w:id="44"/>
      <w:bookmarkStart w:id="45" w:name="_Toc184310286"/>
      <w:bookmarkEnd w:id="45"/>
      <w:bookmarkStart w:id="46" w:name="_Toc184314477"/>
      <w:bookmarkEnd w:id="46"/>
      <w:bookmarkStart w:id="47" w:name="_Toc184312083"/>
      <w:bookmarkEnd w:id="47"/>
      <w:bookmarkStart w:id="48" w:name="_Toc184308076"/>
      <w:bookmarkEnd w:id="48"/>
      <w:bookmarkStart w:id="49" w:name="_Toc184312081"/>
      <w:bookmarkEnd w:id="49"/>
      <w:bookmarkStart w:id="50" w:name="_Toc184310295"/>
      <w:bookmarkEnd w:id="50"/>
      <w:bookmarkStart w:id="51" w:name="_Toc184313265"/>
      <w:bookmarkEnd w:id="51"/>
      <w:bookmarkStart w:id="52" w:name="_Toc184312098"/>
      <w:bookmarkEnd w:id="52"/>
      <w:bookmarkStart w:id="53" w:name="_Toc184313278"/>
      <w:bookmarkEnd w:id="53"/>
      <w:bookmarkStart w:id="54" w:name="_Toc184313264"/>
      <w:bookmarkEnd w:id="54"/>
      <w:bookmarkStart w:id="55" w:name="_Toc184312124"/>
      <w:bookmarkEnd w:id="55"/>
      <w:bookmarkStart w:id="56" w:name="_Toc184313267"/>
      <w:bookmarkEnd w:id="56"/>
      <w:bookmarkStart w:id="57" w:name="_Toc184314417"/>
      <w:bookmarkEnd w:id="57"/>
      <w:bookmarkStart w:id="58" w:name="_Toc184314474"/>
      <w:bookmarkEnd w:id="58"/>
      <w:bookmarkStart w:id="59" w:name="_Toc184313285"/>
      <w:bookmarkEnd w:id="59"/>
      <w:bookmarkStart w:id="60" w:name="_Toc184308087"/>
      <w:bookmarkEnd w:id="60"/>
      <w:bookmarkStart w:id="61" w:name="_Toc184308085"/>
      <w:bookmarkEnd w:id="61"/>
      <w:bookmarkStart w:id="62" w:name="_Toc184313239"/>
      <w:bookmarkEnd w:id="62"/>
      <w:bookmarkStart w:id="63" w:name="_Toc184312103"/>
      <w:bookmarkEnd w:id="63"/>
      <w:bookmarkStart w:id="64" w:name="_Toc184310316"/>
      <w:bookmarkEnd w:id="64"/>
      <w:bookmarkStart w:id="65" w:name="_Toc184314461"/>
      <w:bookmarkEnd w:id="65"/>
      <w:bookmarkStart w:id="66" w:name="_Toc184310334"/>
      <w:bookmarkEnd w:id="66"/>
      <w:bookmarkStart w:id="67" w:name="_Toc184308044"/>
      <w:bookmarkEnd w:id="67"/>
      <w:bookmarkStart w:id="68" w:name="_Toc184312132"/>
      <w:bookmarkEnd w:id="68"/>
      <w:bookmarkStart w:id="69" w:name="_Toc184308046"/>
      <w:bookmarkEnd w:id="69"/>
      <w:bookmarkStart w:id="70" w:name="_Toc184313273"/>
      <w:bookmarkEnd w:id="70"/>
      <w:bookmarkStart w:id="71" w:name="_Toc184312093"/>
      <w:bookmarkEnd w:id="71"/>
      <w:bookmarkStart w:id="72" w:name="_Toc184308055"/>
      <w:bookmarkEnd w:id="72"/>
      <w:bookmarkStart w:id="73" w:name="_Toc184310275"/>
      <w:bookmarkEnd w:id="73"/>
      <w:bookmarkStart w:id="74" w:name="_Toc184312119"/>
      <w:bookmarkEnd w:id="74"/>
      <w:bookmarkStart w:id="75" w:name="_Toc184310296"/>
      <w:bookmarkEnd w:id="75"/>
      <w:bookmarkStart w:id="76" w:name="_Toc184314416"/>
      <w:bookmarkEnd w:id="76"/>
      <w:bookmarkStart w:id="77" w:name="_Toc184314450"/>
      <w:bookmarkEnd w:id="77"/>
      <w:bookmarkStart w:id="78" w:name="_Toc184313291"/>
      <w:bookmarkEnd w:id="78"/>
      <w:bookmarkStart w:id="79" w:name="_Toc184308047"/>
      <w:bookmarkEnd w:id="79"/>
      <w:bookmarkStart w:id="80" w:name="_Toc184310336"/>
      <w:bookmarkEnd w:id="80"/>
      <w:bookmarkStart w:id="81" w:name="_Toc184314422"/>
      <w:bookmarkEnd w:id="81"/>
      <w:bookmarkStart w:id="82" w:name="_Toc184312091"/>
      <w:bookmarkEnd w:id="82"/>
      <w:bookmarkStart w:id="83" w:name="_Toc184310281"/>
      <w:bookmarkEnd w:id="83"/>
      <w:bookmarkStart w:id="84" w:name="_Toc184312076"/>
      <w:bookmarkEnd w:id="84"/>
      <w:bookmarkStart w:id="85" w:name="_Toc184308068"/>
      <w:bookmarkEnd w:id="85"/>
      <w:bookmarkStart w:id="86" w:name="_Toc184312108"/>
      <w:bookmarkEnd w:id="86"/>
      <w:bookmarkStart w:id="87" w:name="_Toc184312095"/>
      <w:bookmarkEnd w:id="87"/>
      <w:bookmarkStart w:id="88" w:name="_Toc184310288"/>
      <w:bookmarkEnd w:id="88"/>
      <w:bookmarkStart w:id="89" w:name="_Toc184314444"/>
      <w:bookmarkEnd w:id="89"/>
      <w:bookmarkStart w:id="90" w:name="_Toc184310282"/>
      <w:bookmarkEnd w:id="90"/>
      <w:bookmarkStart w:id="91" w:name="_Toc184314468"/>
      <w:bookmarkEnd w:id="91"/>
      <w:bookmarkStart w:id="92" w:name="_Toc184314471"/>
      <w:bookmarkEnd w:id="92"/>
      <w:bookmarkStart w:id="93" w:name="_Toc184308054"/>
      <w:bookmarkEnd w:id="93"/>
      <w:bookmarkStart w:id="94" w:name="_Toc184308067"/>
      <w:bookmarkEnd w:id="94"/>
      <w:bookmarkStart w:id="95" w:name="_Toc184310309"/>
      <w:bookmarkEnd w:id="95"/>
      <w:bookmarkStart w:id="96" w:name="_Toc184308077"/>
      <w:bookmarkEnd w:id="96"/>
      <w:bookmarkStart w:id="97" w:name="_Toc184310301"/>
      <w:bookmarkEnd w:id="97"/>
      <w:bookmarkStart w:id="98" w:name="_Toc184314410"/>
      <w:bookmarkEnd w:id="98"/>
      <w:bookmarkStart w:id="99" w:name="_Toc184312101"/>
      <w:bookmarkEnd w:id="99"/>
      <w:bookmarkStart w:id="100" w:name="_Toc184308072"/>
      <w:bookmarkEnd w:id="100"/>
      <w:bookmarkStart w:id="101" w:name="_Toc184313274"/>
      <w:bookmarkEnd w:id="101"/>
      <w:bookmarkStart w:id="102" w:name="_Toc184312094"/>
      <w:bookmarkEnd w:id="102"/>
      <w:bookmarkStart w:id="103" w:name="_Toc184312096"/>
      <w:bookmarkEnd w:id="103"/>
      <w:bookmarkStart w:id="104" w:name="_Toc184308104"/>
      <w:bookmarkEnd w:id="104"/>
      <w:bookmarkStart w:id="105" w:name="_Toc184308048"/>
      <w:bookmarkEnd w:id="105"/>
      <w:bookmarkStart w:id="106" w:name="_Toc184310320"/>
      <w:bookmarkEnd w:id="106"/>
      <w:bookmarkStart w:id="107" w:name="_Toc184314453"/>
      <w:bookmarkEnd w:id="107"/>
      <w:bookmarkStart w:id="108" w:name="_Toc184308056"/>
      <w:bookmarkEnd w:id="108"/>
      <w:bookmarkStart w:id="109" w:name="_Toc184312120"/>
      <w:bookmarkEnd w:id="109"/>
      <w:bookmarkStart w:id="110" w:name="_Toc184308105"/>
      <w:bookmarkEnd w:id="110"/>
      <w:bookmarkStart w:id="111" w:name="_Toc184308097"/>
      <w:bookmarkEnd w:id="111"/>
      <w:bookmarkStart w:id="112" w:name="_Toc184313308"/>
      <w:bookmarkEnd w:id="112"/>
      <w:bookmarkStart w:id="113" w:name="_Toc184312129"/>
      <w:bookmarkEnd w:id="113"/>
      <w:bookmarkStart w:id="114" w:name="_Toc184314435"/>
      <w:bookmarkEnd w:id="114"/>
      <w:bookmarkStart w:id="115" w:name="_Toc184314472"/>
      <w:bookmarkEnd w:id="115"/>
      <w:bookmarkStart w:id="116" w:name="_Toc184313284"/>
      <w:bookmarkEnd w:id="116"/>
      <w:bookmarkStart w:id="117" w:name="_Toc184313245"/>
      <w:bookmarkEnd w:id="117"/>
      <w:bookmarkStart w:id="118" w:name="_Toc184314455"/>
      <w:bookmarkEnd w:id="118"/>
      <w:bookmarkStart w:id="119" w:name="_Toc184313251"/>
      <w:bookmarkEnd w:id="119"/>
      <w:bookmarkStart w:id="120" w:name="_Toc184310272"/>
      <w:bookmarkEnd w:id="120"/>
      <w:bookmarkStart w:id="121" w:name="_Toc184310274"/>
      <w:bookmarkEnd w:id="121"/>
      <w:bookmarkStart w:id="122" w:name="_Toc184313240"/>
      <w:bookmarkEnd w:id="122"/>
      <w:bookmarkStart w:id="123" w:name="_Toc184313260"/>
      <w:bookmarkEnd w:id="123"/>
      <w:bookmarkStart w:id="124" w:name="_Toc184314479"/>
      <w:bookmarkEnd w:id="124"/>
      <w:bookmarkStart w:id="125" w:name="_Toc184314420"/>
      <w:bookmarkEnd w:id="125"/>
      <w:bookmarkStart w:id="126" w:name="_Toc184312087"/>
      <w:bookmarkEnd w:id="126"/>
      <w:bookmarkStart w:id="127" w:name="_Toc184313283"/>
      <w:bookmarkEnd w:id="127"/>
      <w:bookmarkStart w:id="128" w:name="_Toc184310303"/>
      <w:bookmarkEnd w:id="128"/>
      <w:bookmarkStart w:id="129" w:name="_Toc184312102"/>
      <w:bookmarkEnd w:id="129"/>
      <w:bookmarkStart w:id="130" w:name="_Toc184314458"/>
      <w:bookmarkEnd w:id="130"/>
      <w:bookmarkStart w:id="131" w:name="_Toc184313250"/>
      <w:bookmarkEnd w:id="131"/>
      <w:bookmarkStart w:id="132" w:name="_Toc184313261"/>
      <w:bookmarkEnd w:id="132"/>
      <w:bookmarkStart w:id="133" w:name="_Toc184312112"/>
      <w:bookmarkEnd w:id="133"/>
      <w:bookmarkStart w:id="134" w:name="_Toc184308102"/>
      <w:bookmarkEnd w:id="134"/>
      <w:bookmarkStart w:id="135" w:name="_Toc184312122"/>
      <w:bookmarkEnd w:id="135"/>
      <w:bookmarkStart w:id="136" w:name="_Toc184308101"/>
      <w:bookmarkEnd w:id="136"/>
      <w:bookmarkStart w:id="137" w:name="_Toc184314457"/>
      <w:bookmarkEnd w:id="137"/>
      <w:bookmarkStart w:id="138" w:name="_Toc184312135"/>
      <w:bookmarkEnd w:id="138"/>
      <w:bookmarkStart w:id="139" w:name="_Toc184314414"/>
      <w:bookmarkEnd w:id="139"/>
      <w:bookmarkStart w:id="140" w:name="_Toc184313254"/>
      <w:bookmarkEnd w:id="140"/>
      <w:bookmarkStart w:id="141" w:name="_Toc184312136"/>
      <w:bookmarkEnd w:id="141"/>
      <w:bookmarkStart w:id="142" w:name="_Toc184314411"/>
      <w:bookmarkEnd w:id="142"/>
      <w:bookmarkStart w:id="143" w:name="_Toc184312118"/>
      <w:bookmarkEnd w:id="143"/>
      <w:bookmarkStart w:id="144" w:name="_Toc184310297"/>
      <w:bookmarkEnd w:id="144"/>
      <w:bookmarkStart w:id="145" w:name="_Toc184308095"/>
      <w:bookmarkEnd w:id="145"/>
      <w:bookmarkStart w:id="146" w:name="_Toc184312097"/>
      <w:bookmarkEnd w:id="146"/>
      <w:bookmarkStart w:id="147" w:name="_Toc184313279"/>
      <w:bookmarkEnd w:id="147"/>
      <w:bookmarkStart w:id="148" w:name="_Toc184308037"/>
      <w:bookmarkEnd w:id="148"/>
      <w:bookmarkStart w:id="149" w:name="_Toc184312070"/>
      <w:bookmarkEnd w:id="149"/>
      <w:bookmarkStart w:id="150" w:name="_Toc184308059"/>
      <w:bookmarkEnd w:id="150"/>
      <w:bookmarkStart w:id="151" w:name="_Toc184310340"/>
      <w:bookmarkEnd w:id="151"/>
      <w:bookmarkStart w:id="152" w:name="_Toc184308100"/>
      <w:bookmarkEnd w:id="152"/>
      <w:bookmarkStart w:id="153" w:name="_Toc184314423"/>
      <w:bookmarkEnd w:id="153"/>
      <w:bookmarkStart w:id="154" w:name="_Toc184313253"/>
      <w:bookmarkEnd w:id="154"/>
      <w:bookmarkStart w:id="155" w:name="_Toc184313246"/>
      <w:bookmarkEnd w:id="155"/>
      <w:bookmarkStart w:id="156" w:name="_Toc184314449"/>
      <w:bookmarkEnd w:id="156"/>
      <w:bookmarkStart w:id="157" w:name="_Toc184310323"/>
      <w:bookmarkEnd w:id="157"/>
      <w:bookmarkStart w:id="158" w:name="_Toc184314462"/>
      <w:bookmarkEnd w:id="158"/>
      <w:bookmarkStart w:id="159" w:name="_Toc184313296"/>
      <w:bookmarkEnd w:id="159"/>
      <w:bookmarkStart w:id="160" w:name="_Toc184314480"/>
      <w:bookmarkEnd w:id="160"/>
      <w:bookmarkStart w:id="161" w:name="_Toc184308090"/>
      <w:bookmarkEnd w:id="161"/>
      <w:bookmarkStart w:id="162" w:name="_Toc184308089"/>
      <w:bookmarkEnd w:id="162"/>
      <w:bookmarkStart w:id="163" w:name="_Toc184313275"/>
      <w:bookmarkEnd w:id="163"/>
      <w:bookmarkStart w:id="164" w:name="_Toc184314446"/>
      <w:bookmarkEnd w:id="164"/>
      <w:bookmarkStart w:id="165" w:name="_Toc184310291"/>
      <w:bookmarkEnd w:id="165"/>
      <w:bookmarkStart w:id="166" w:name="_Toc184312068"/>
      <w:bookmarkEnd w:id="166"/>
      <w:bookmarkStart w:id="167" w:name="_Toc184310298"/>
      <w:bookmarkEnd w:id="167"/>
      <w:bookmarkStart w:id="168" w:name="_Toc184310276"/>
      <w:bookmarkEnd w:id="168"/>
      <w:bookmarkStart w:id="169" w:name="_Toc184310339"/>
      <w:bookmarkEnd w:id="169"/>
      <w:bookmarkStart w:id="170" w:name="_Toc184310333"/>
      <w:bookmarkEnd w:id="170"/>
      <w:bookmarkStart w:id="171" w:name="_Toc184310341"/>
      <w:bookmarkEnd w:id="171"/>
      <w:bookmarkStart w:id="172" w:name="_Toc184314454"/>
      <w:bookmarkEnd w:id="172"/>
      <w:bookmarkStart w:id="173" w:name="_Toc184314421"/>
      <w:bookmarkEnd w:id="173"/>
      <w:bookmarkStart w:id="174" w:name="_Toc184312123"/>
      <w:bookmarkEnd w:id="174"/>
      <w:bookmarkStart w:id="175" w:name="_Toc184314418"/>
      <w:bookmarkEnd w:id="175"/>
      <w:bookmarkStart w:id="176" w:name="_Toc184310308"/>
      <w:bookmarkEnd w:id="176"/>
      <w:bookmarkStart w:id="177" w:name="_Toc184310312"/>
      <w:bookmarkEnd w:id="177"/>
      <w:bookmarkStart w:id="178" w:name="_Toc184314464"/>
      <w:bookmarkEnd w:id="178"/>
      <w:bookmarkStart w:id="179" w:name="_Toc184308099"/>
      <w:bookmarkEnd w:id="179"/>
      <w:bookmarkStart w:id="180" w:name="_Toc184308058"/>
      <w:bookmarkEnd w:id="180"/>
      <w:bookmarkStart w:id="181" w:name="_Toc184308071"/>
      <w:bookmarkEnd w:id="181"/>
      <w:bookmarkStart w:id="182" w:name="_Toc184313238"/>
      <w:bookmarkEnd w:id="182"/>
      <w:bookmarkStart w:id="183" w:name="_Toc184312127"/>
      <w:bookmarkEnd w:id="183"/>
      <w:bookmarkStart w:id="184" w:name="_Toc184308074"/>
      <w:bookmarkEnd w:id="184"/>
      <w:bookmarkStart w:id="185" w:name="_Toc184314448"/>
      <w:bookmarkEnd w:id="185"/>
      <w:bookmarkStart w:id="186" w:name="_Toc184314442"/>
      <w:bookmarkEnd w:id="186"/>
      <w:bookmarkStart w:id="187" w:name="_Toc184313282"/>
      <w:bookmarkEnd w:id="187"/>
      <w:bookmarkStart w:id="188" w:name="_Toc184310292"/>
      <w:bookmarkEnd w:id="188"/>
      <w:bookmarkStart w:id="189" w:name="_Toc184313255"/>
      <w:bookmarkEnd w:id="189"/>
      <w:bookmarkStart w:id="190" w:name="_Toc184308073"/>
      <w:bookmarkEnd w:id="190"/>
      <w:bookmarkStart w:id="191" w:name="_Toc184308064"/>
      <w:bookmarkEnd w:id="191"/>
      <w:bookmarkStart w:id="192" w:name="_Toc184312111"/>
      <w:bookmarkEnd w:id="192"/>
      <w:bookmarkStart w:id="193" w:name="_Toc184314465"/>
      <w:bookmarkEnd w:id="193"/>
      <w:bookmarkStart w:id="194" w:name="_Toc184314426"/>
      <w:bookmarkEnd w:id="194"/>
      <w:bookmarkStart w:id="195" w:name="_Toc184310283"/>
      <w:bookmarkEnd w:id="195"/>
      <w:bookmarkStart w:id="196" w:name="_Toc184308052"/>
      <w:bookmarkEnd w:id="196"/>
      <w:bookmarkStart w:id="197" w:name="_Toc184312106"/>
      <w:bookmarkEnd w:id="197"/>
      <w:bookmarkStart w:id="198" w:name="_Toc184310330"/>
      <w:bookmarkEnd w:id="198"/>
      <w:bookmarkStart w:id="199" w:name="_Toc184310315"/>
      <w:bookmarkEnd w:id="199"/>
      <w:bookmarkStart w:id="200" w:name="_Toc184310300"/>
      <w:bookmarkEnd w:id="200"/>
      <w:bookmarkStart w:id="201" w:name="_Toc184308036"/>
      <w:bookmarkEnd w:id="201"/>
      <w:bookmarkStart w:id="202" w:name="_Toc184314424"/>
      <w:bookmarkEnd w:id="202"/>
      <w:bookmarkStart w:id="203" w:name="_Toc184314469"/>
      <w:bookmarkEnd w:id="203"/>
      <w:bookmarkStart w:id="204" w:name="_Toc184312116"/>
      <w:bookmarkEnd w:id="204"/>
      <w:bookmarkStart w:id="205" w:name="_Toc184314447"/>
      <w:bookmarkEnd w:id="205"/>
      <w:bookmarkStart w:id="206" w:name="_Toc184310290"/>
      <w:bookmarkEnd w:id="206"/>
      <w:bookmarkStart w:id="207" w:name="_Toc184312128"/>
      <w:bookmarkEnd w:id="207"/>
      <w:bookmarkStart w:id="208" w:name="_Toc184310287"/>
      <w:bookmarkEnd w:id="208"/>
      <w:bookmarkStart w:id="209" w:name="_Toc184313271"/>
      <w:bookmarkEnd w:id="209"/>
      <w:bookmarkStart w:id="210" w:name="_Toc184310314"/>
      <w:bookmarkEnd w:id="210"/>
      <w:bookmarkStart w:id="211" w:name="_Toc184313249"/>
      <w:bookmarkEnd w:id="211"/>
      <w:bookmarkStart w:id="212" w:name="_Toc184314473"/>
      <w:bookmarkEnd w:id="212"/>
      <w:bookmarkStart w:id="213" w:name="_Toc184314419"/>
      <w:bookmarkEnd w:id="213"/>
      <w:bookmarkStart w:id="214" w:name="_Toc184313269"/>
      <w:bookmarkEnd w:id="214"/>
      <w:bookmarkStart w:id="215" w:name="_Toc184312133"/>
      <w:bookmarkEnd w:id="215"/>
      <w:bookmarkStart w:id="216" w:name="_Toc184314425"/>
      <w:bookmarkEnd w:id="216"/>
      <w:bookmarkStart w:id="217" w:name="_Toc184308050"/>
      <w:bookmarkEnd w:id="217"/>
      <w:bookmarkStart w:id="218" w:name="_Toc184310344"/>
      <w:bookmarkEnd w:id="218"/>
      <w:bookmarkStart w:id="219" w:name="_Toc184308088"/>
      <w:bookmarkEnd w:id="219"/>
      <w:bookmarkStart w:id="220" w:name="_Toc184313304"/>
      <w:bookmarkEnd w:id="220"/>
      <w:bookmarkStart w:id="221" w:name="_Toc184314430"/>
      <w:bookmarkEnd w:id="221"/>
      <w:bookmarkStart w:id="222" w:name="_Toc184308083"/>
      <w:bookmarkEnd w:id="222"/>
      <w:bookmarkStart w:id="223" w:name="_Toc184308082"/>
      <w:bookmarkEnd w:id="223"/>
      <w:bookmarkStart w:id="224" w:name="_Toc184308042"/>
      <w:bookmarkEnd w:id="224"/>
      <w:bookmarkStart w:id="225" w:name="_Toc184313305"/>
      <w:bookmarkEnd w:id="225"/>
      <w:bookmarkStart w:id="226" w:name="_Toc184313301"/>
      <w:bookmarkEnd w:id="226"/>
      <w:bookmarkStart w:id="227" w:name="_Toc184310318"/>
      <w:bookmarkEnd w:id="227"/>
      <w:bookmarkStart w:id="228" w:name="_Toc184314431"/>
      <w:bookmarkEnd w:id="228"/>
      <w:bookmarkStart w:id="229" w:name="_Toc184314460"/>
      <w:bookmarkEnd w:id="229"/>
      <w:bookmarkStart w:id="230" w:name="_Toc184312077"/>
      <w:bookmarkEnd w:id="230"/>
      <w:bookmarkStart w:id="231" w:name="_Toc184313287"/>
      <w:bookmarkEnd w:id="231"/>
      <w:bookmarkStart w:id="232" w:name="_Toc184310304"/>
      <w:bookmarkEnd w:id="232"/>
      <w:bookmarkStart w:id="233" w:name="_Toc184313281"/>
      <w:bookmarkEnd w:id="233"/>
      <w:bookmarkStart w:id="234" w:name="_Toc184313257"/>
      <w:bookmarkEnd w:id="234"/>
      <w:bookmarkStart w:id="235" w:name="_Toc184310289"/>
      <w:bookmarkEnd w:id="235"/>
      <w:bookmarkStart w:id="236" w:name="_Toc184308065"/>
      <w:bookmarkEnd w:id="236"/>
      <w:bookmarkStart w:id="237" w:name="_Toc184310327"/>
      <w:bookmarkEnd w:id="237"/>
      <w:bookmarkStart w:id="238" w:name="_Toc184310328"/>
      <w:bookmarkEnd w:id="238"/>
      <w:bookmarkStart w:id="239" w:name="_Toc184313300"/>
      <w:bookmarkEnd w:id="239"/>
      <w:bookmarkStart w:id="240" w:name="_Toc184313243"/>
      <w:bookmarkEnd w:id="240"/>
      <w:bookmarkStart w:id="241" w:name="_Toc184312084"/>
      <w:bookmarkEnd w:id="241"/>
      <w:bookmarkStart w:id="242" w:name="_Toc184308069"/>
      <w:bookmarkEnd w:id="242"/>
      <w:bookmarkStart w:id="243" w:name="_Toc184312089"/>
      <w:bookmarkEnd w:id="243"/>
      <w:bookmarkStart w:id="244" w:name="_Toc184313310"/>
      <w:bookmarkEnd w:id="244"/>
      <w:bookmarkStart w:id="245" w:name="_Toc184314452"/>
      <w:bookmarkEnd w:id="245"/>
      <w:bookmarkStart w:id="246" w:name="_Toc184312079"/>
      <w:bookmarkEnd w:id="246"/>
      <w:bookmarkStart w:id="247" w:name="_Toc184312092"/>
      <w:bookmarkEnd w:id="247"/>
      <w:bookmarkStart w:id="248" w:name="_Toc184312139"/>
      <w:bookmarkEnd w:id="248"/>
      <w:bookmarkStart w:id="249" w:name="_Toc184312109"/>
      <w:bookmarkEnd w:id="249"/>
      <w:bookmarkStart w:id="250" w:name="_Toc184314440"/>
      <w:bookmarkEnd w:id="250"/>
      <w:bookmarkStart w:id="251" w:name="_Toc184310307"/>
      <w:bookmarkEnd w:id="251"/>
      <w:bookmarkStart w:id="252" w:name="_Toc184312071"/>
      <w:bookmarkEnd w:id="252"/>
      <w:bookmarkStart w:id="253" w:name="_Toc184314427"/>
      <w:bookmarkEnd w:id="253"/>
      <w:bookmarkStart w:id="254" w:name="_Toc184310331"/>
      <w:bookmarkEnd w:id="254"/>
      <w:bookmarkStart w:id="255" w:name="_Toc184312134"/>
      <w:bookmarkEnd w:id="255"/>
      <w:bookmarkStart w:id="256" w:name="_Toc184312115"/>
      <w:bookmarkEnd w:id="256"/>
      <w:bookmarkStart w:id="257" w:name="_Toc184314478"/>
      <w:bookmarkEnd w:id="257"/>
      <w:bookmarkStart w:id="258" w:name="_Toc184312100"/>
      <w:bookmarkEnd w:id="258"/>
      <w:bookmarkStart w:id="259" w:name="_Toc184310319"/>
      <w:bookmarkEnd w:id="259"/>
      <w:bookmarkStart w:id="260" w:name="_Toc184314459"/>
      <w:bookmarkEnd w:id="260"/>
      <w:bookmarkStart w:id="261" w:name="_Toc184313272"/>
      <w:bookmarkEnd w:id="261"/>
      <w:bookmarkStart w:id="262" w:name="_Toc184314470"/>
      <w:bookmarkEnd w:id="262"/>
      <w:bookmarkStart w:id="263" w:name="_Toc184312117"/>
      <w:bookmarkEnd w:id="263"/>
      <w:bookmarkStart w:id="264" w:name="_Toc184310343"/>
      <w:bookmarkEnd w:id="264"/>
      <w:bookmarkStart w:id="265" w:name="_Toc184310278"/>
      <w:bookmarkEnd w:id="265"/>
      <w:bookmarkStart w:id="266" w:name="_Toc184314413"/>
      <w:bookmarkEnd w:id="266"/>
      <w:bookmarkStart w:id="267" w:name="_Toc184313247"/>
      <w:bookmarkEnd w:id="267"/>
      <w:bookmarkStart w:id="268" w:name="_Toc184313307"/>
      <w:bookmarkEnd w:id="268"/>
      <w:bookmarkStart w:id="269" w:name="_Toc184312069"/>
      <w:bookmarkEnd w:id="269"/>
      <w:bookmarkStart w:id="270" w:name="_Toc184310337"/>
      <w:bookmarkEnd w:id="270"/>
      <w:bookmarkStart w:id="271" w:name="_Toc184308040"/>
      <w:bookmarkEnd w:id="271"/>
      <w:bookmarkStart w:id="272" w:name="_Toc184313277"/>
      <w:bookmarkEnd w:id="272"/>
      <w:bookmarkStart w:id="273" w:name="_Toc184313298"/>
      <w:bookmarkEnd w:id="273"/>
      <w:bookmarkStart w:id="274" w:name="_Toc184310335"/>
      <w:bookmarkEnd w:id="274"/>
      <w:bookmarkStart w:id="275" w:name="_Toc184308063"/>
      <w:bookmarkEnd w:id="275"/>
      <w:bookmarkStart w:id="276" w:name="_Toc184312113"/>
      <w:bookmarkEnd w:id="276"/>
      <w:bookmarkStart w:id="277" w:name="_Toc184313276"/>
      <w:bookmarkEnd w:id="277"/>
      <w:bookmarkStart w:id="278" w:name="_Toc184313299"/>
      <w:bookmarkEnd w:id="278"/>
      <w:bookmarkStart w:id="279" w:name="_Toc184313262"/>
      <w:bookmarkEnd w:id="279"/>
      <w:bookmarkStart w:id="280" w:name="_Toc184308061"/>
      <w:bookmarkEnd w:id="280"/>
      <w:bookmarkStart w:id="281" w:name="_Toc184308049"/>
      <w:bookmarkEnd w:id="281"/>
      <w:bookmarkStart w:id="282" w:name="_Toc184312137"/>
      <w:bookmarkEnd w:id="282"/>
      <w:bookmarkStart w:id="283" w:name="_Toc184308043"/>
      <w:bookmarkEnd w:id="283"/>
      <w:bookmarkStart w:id="284" w:name="_Toc184310342"/>
      <w:bookmarkEnd w:id="284"/>
      <w:bookmarkStart w:id="285" w:name="_Toc184308107"/>
      <w:bookmarkEnd w:id="285"/>
      <w:bookmarkStart w:id="286" w:name="_Toc184308075"/>
      <w:bookmarkEnd w:id="286"/>
      <w:bookmarkStart w:id="287" w:name="_Toc184308078"/>
      <w:bookmarkEnd w:id="287"/>
      <w:bookmarkStart w:id="288" w:name="_Toc184314438"/>
      <w:bookmarkEnd w:id="288"/>
      <w:bookmarkStart w:id="289" w:name="_Toc184314428"/>
      <w:bookmarkEnd w:id="289"/>
      <w:bookmarkStart w:id="290" w:name="_Toc184313293"/>
      <w:bookmarkEnd w:id="290"/>
      <w:bookmarkStart w:id="291" w:name="_Toc184308108"/>
      <w:bookmarkEnd w:id="291"/>
      <w:bookmarkStart w:id="292" w:name="_Toc184308062"/>
      <w:bookmarkEnd w:id="292"/>
      <w:bookmarkStart w:id="293" w:name="_Toc184310329"/>
      <w:bookmarkEnd w:id="293"/>
      <w:bookmarkStart w:id="294" w:name="_Toc184310325"/>
      <w:bookmarkEnd w:id="294"/>
      <w:bookmarkStart w:id="295" w:name="_Toc184308070"/>
      <w:bookmarkEnd w:id="295"/>
      <w:bookmarkStart w:id="296" w:name="_Toc184312121"/>
      <w:bookmarkEnd w:id="296"/>
      <w:bookmarkStart w:id="297" w:name="_Toc184314436"/>
      <w:bookmarkEnd w:id="297"/>
      <w:bookmarkStart w:id="298" w:name="_Toc184308045"/>
      <w:bookmarkEnd w:id="298"/>
      <w:bookmarkStart w:id="299" w:name="_Toc184312130"/>
      <w:bookmarkEnd w:id="299"/>
      <w:bookmarkStart w:id="300" w:name="_Toc184313268"/>
      <w:bookmarkEnd w:id="300"/>
      <w:bookmarkStart w:id="301" w:name="_Toc184314437"/>
      <w:bookmarkEnd w:id="301"/>
      <w:bookmarkStart w:id="302" w:name="_Toc184308093"/>
      <w:bookmarkEnd w:id="302"/>
      <w:bookmarkStart w:id="303" w:name="_Toc184313288"/>
      <w:bookmarkEnd w:id="303"/>
      <w:bookmarkStart w:id="304" w:name="_Toc184308094"/>
      <w:bookmarkEnd w:id="304"/>
      <w:bookmarkStart w:id="305" w:name="_Toc184313280"/>
      <w:bookmarkEnd w:id="305"/>
      <w:bookmarkStart w:id="306" w:name="_Toc184308084"/>
      <w:bookmarkEnd w:id="306"/>
      <w:bookmarkStart w:id="307" w:name="_Toc184310273"/>
      <w:bookmarkEnd w:id="307"/>
      <w:bookmarkStart w:id="308" w:name="_Toc184314445"/>
      <w:bookmarkEnd w:id="308"/>
      <w:bookmarkStart w:id="309" w:name="_Toc184314412"/>
      <w:bookmarkEnd w:id="309"/>
      <w:bookmarkStart w:id="310" w:name="_Toc184314439"/>
      <w:bookmarkEnd w:id="310"/>
      <w:bookmarkStart w:id="311" w:name="_Toc184313303"/>
      <w:bookmarkEnd w:id="311"/>
      <w:bookmarkStart w:id="312" w:name="_Toc184312110"/>
      <w:bookmarkEnd w:id="312"/>
      <w:bookmarkStart w:id="313" w:name="_Toc184310310"/>
      <w:bookmarkEnd w:id="313"/>
      <w:bookmarkStart w:id="314" w:name="_Toc184312088"/>
      <w:bookmarkEnd w:id="314"/>
      <w:bookmarkStart w:id="315" w:name="_Toc184310279"/>
      <w:bookmarkEnd w:id="315"/>
      <w:bookmarkStart w:id="316" w:name="_Toc184313292"/>
      <w:bookmarkEnd w:id="316"/>
      <w:bookmarkStart w:id="317" w:name="_Toc184314441"/>
      <w:bookmarkEnd w:id="317"/>
      <w:bookmarkStart w:id="318" w:name="_Toc184312075"/>
      <w:bookmarkEnd w:id="318"/>
      <w:bookmarkStart w:id="319" w:name="_Toc184310285"/>
      <w:bookmarkEnd w:id="319"/>
      <w:bookmarkStart w:id="320" w:name="_Toc184308041"/>
      <w:bookmarkEnd w:id="320"/>
      <w:bookmarkStart w:id="321" w:name="_Toc184312067"/>
      <w:bookmarkEnd w:id="321"/>
      <w:bookmarkStart w:id="322" w:name="_Toc184314434"/>
      <w:bookmarkEnd w:id="322"/>
      <w:bookmarkStart w:id="323" w:name="_Toc184313258"/>
      <w:bookmarkEnd w:id="323"/>
      <w:bookmarkStart w:id="324" w:name="_Toc184312073"/>
      <w:bookmarkEnd w:id="324"/>
      <w:bookmarkStart w:id="325" w:name="_Toc184308098"/>
      <w:bookmarkEnd w:id="325"/>
      <w:bookmarkStart w:id="326" w:name="_Toc184310294"/>
      <w:bookmarkEnd w:id="326"/>
      <w:bookmarkStart w:id="327" w:name="_Toc184313306"/>
      <w:bookmarkEnd w:id="327"/>
      <w:bookmarkStart w:id="328" w:name="_Toc184314443"/>
      <w:bookmarkEnd w:id="328"/>
      <w:bookmarkStart w:id="329" w:name="_Toc184312114"/>
      <w:bookmarkEnd w:id="329"/>
      <w:bookmarkStart w:id="330" w:name="_Toc184308038"/>
      <w:bookmarkEnd w:id="330"/>
      <w:bookmarkStart w:id="331" w:name="_Toc184310321"/>
      <w:bookmarkEnd w:id="331"/>
      <w:bookmarkStart w:id="332" w:name="_Toc184312085"/>
      <w:bookmarkEnd w:id="332"/>
      <w:bookmarkStart w:id="333" w:name="_Toc184308066"/>
      <w:bookmarkEnd w:id="333"/>
      <w:bookmarkStart w:id="334" w:name="_Toc184310280"/>
      <w:bookmarkEnd w:id="334"/>
      <w:bookmarkStart w:id="335" w:name="_Toc184308060"/>
      <w:bookmarkEnd w:id="335"/>
      <w:bookmarkStart w:id="336" w:name="_Toc184312074"/>
      <w:bookmarkEnd w:id="336"/>
      <w:bookmarkStart w:id="337" w:name="_Toc184314456"/>
      <w:bookmarkEnd w:id="337"/>
      <w:bookmarkStart w:id="338" w:name="_Toc184308079"/>
      <w:bookmarkEnd w:id="338"/>
      <w:bookmarkStart w:id="339" w:name="_Toc184310317"/>
      <w:bookmarkEnd w:id="339"/>
      <w:bookmarkStart w:id="340" w:name="_Toc184308051"/>
      <w:bookmarkEnd w:id="340"/>
      <w:bookmarkStart w:id="341" w:name="_Toc184314475"/>
      <w:bookmarkEnd w:id="341"/>
      <w:bookmarkStart w:id="342" w:name="_Toc184308106"/>
      <w:bookmarkEnd w:id="342"/>
      <w:bookmarkStart w:id="343" w:name="_Toc184308080"/>
      <w:bookmarkEnd w:id="343"/>
      <w:bookmarkStart w:id="344" w:name="_Toc184312078"/>
      <w:bookmarkEnd w:id="344"/>
      <w:bookmarkStart w:id="345" w:name="_Toc184308086"/>
      <w:bookmarkEnd w:id="345"/>
      <w:bookmarkStart w:id="346" w:name="_Toc184313241"/>
      <w:bookmarkEnd w:id="346"/>
      <w:bookmarkStart w:id="347" w:name="_Toc184314467"/>
      <w:bookmarkEnd w:id="347"/>
      <w:bookmarkStart w:id="348" w:name="_Toc184313263"/>
      <w:bookmarkEnd w:id="348"/>
      <w:bookmarkStart w:id="349" w:name="_Toc184313289"/>
      <w:bookmarkEnd w:id="349"/>
      <w:bookmarkStart w:id="350" w:name="_Toc184310302"/>
      <w:bookmarkEnd w:id="350"/>
      <w:bookmarkStart w:id="351" w:name="_Toc184312082"/>
      <w:bookmarkEnd w:id="351"/>
      <w:bookmarkStart w:id="352" w:name="_Toc184313244"/>
      <w:bookmarkEnd w:id="352"/>
      <w:bookmarkStart w:id="353" w:name="_Toc184308081"/>
      <w:bookmarkEnd w:id="353"/>
      <w:bookmarkStart w:id="354" w:name="_Toc184313295"/>
      <w:bookmarkEnd w:id="354"/>
      <w:bookmarkStart w:id="355" w:name="_Toc184313309"/>
      <w:bookmarkEnd w:id="355"/>
      <w:bookmarkStart w:id="356" w:name="_Toc184312086"/>
      <w:bookmarkEnd w:id="356"/>
      <w:bookmarkStart w:id="357" w:name="_Toc184314451"/>
      <w:bookmarkEnd w:id="357"/>
      <w:bookmarkStart w:id="358" w:name="_Toc184310322"/>
      <w:bookmarkEnd w:id="358"/>
      <w:bookmarkStart w:id="359" w:name="_Toc184308057"/>
      <w:bookmarkEnd w:id="359"/>
      <w:bookmarkStart w:id="360" w:name="_Toc184312138"/>
      <w:bookmarkEnd w:id="360"/>
      <w:bookmarkStart w:id="361" w:name="_Toc184312104"/>
      <w:bookmarkEnd w:id="361"/>
      <w:bookmarkStart w:id="362" w:name="_Toc184313270"/>
      <w:bookmarkEnd w:id="362"/>
      <w:bookmarkStart w:id="363" w:name="_Toc184313256"/>
      <w:bookmarkEnd w:id="363"/>
      <w:bookmarkStart w:id="364" w:name="_Toc184312099"/>
      <w:bookmarkEnd w:id="364"/>
      <w:bookmarkStart w:id="365" w:name="_Toc184314429"/>
      <w:bookmarkEnd w:id="365"/>
      <w:bookmarkStart w:id="366" w:name="_Toc184313252"/>
      <w:bookmarkEnd w:id="366"/>
      <w:bookmarkStart w:id="367" w:name="_Toc184312107"/>
      <w:bookmarkEnd w:id="367"/>
      <w:bookmarkStart w:id="368" w:name="_Toc184313297"/>
      <w:bookmarkEnd w:id="368"/>
      <w:bookmarkStart w:id="369" w:name="_Toc184313294"/>
      <w:bookmarkEnd w:id="369"/>
      <w:bookmarkStart w:id="370" w:name="_Toc184313286"/>
      <w:bookmarkEnd w:id="370"/>
      <w:bookmarkStart w:id="371" w:name="_Toc184312105"/>
      <w:bookmarkEnd w:id="371"/>
      <w:bookmarkStart w:id="372" w:name="_Toc184313266"/>
      <w:bookmarkEnd w:id="372"/>
      <w:bookmarkStart w:id="373" w:name="_Toc184310284"/>
      <w:bookmarkEnd w:id="373"/>
      <w:bookmarkStart w:id="374" w:name="_Toc184310311"/>
      <w:bookmarkEnd w:id="374"/>
      <w:bookmarkStart w:id="375" w:name="_Toc184313302"/>
      <w:bookmarkEnd w:id="375"/>
      <w:bookmarkStart w:id="376" w:name="_Toc184314433"/>
      <w:bookmarkEnd w:id="376"/>
      <w:bookmarkStart w:id="377" w:name="_Toc184312090"/>
      <w:bookmarkEnd w:id="377"/>
      <w:bookmarkStart w:id="378" w:name="_Toc184313248"/>
      <w:bookmarkEnd w:id="378"/>
      <w:bookmarkStart w:id="379" w:name="_Toc184313242"/>
      <w:bookmarkEnd w:id="379"/>
      <w:bookmarkStart w:id="380" w:name="_Toc184310306"/>
      <w:bookmarkEnd w:id="380"/>
      <w:bookmarkStart w:id="381" w:name="_Toc184310332"/>
      <w:bookmarkEnd w:id="381"/>
      <w:bookmarkStart w:id="382" w:name="_Toc184308096"/>
      <w:bookmarkEnd w:id="382"/>
      <w:bookmarkStart w:id="383" w:name="_Toc184310277"/>
      <w:bookmarkEnd w:id="383"/>
      <w:bookmarkStart w:id="384" w:name="_Toc184314466"/>
      <w:bookmarkEnd w:id="384"/>
      <w:bookmarkStart w:id="385" w:name="_Toc184308092"/>
      <w:bookmarkEnd w:id="385"/>
      <w:bookmarkStart w:id="386" w:name="_Toc184314482"/>
      <w:bookmarkEnd w:id="386"/>
      <w:bookmarkStart w:id="387" w:name="_Toc184308091"/>
      <w:bookmarkEnd w:id="387"/>
      <w:bookmarkStart w:id="388" w:name="_Toc184314463"/>
      <w:bookmarkEnd w:id="388"/>
      <w:bookmarkStart w:id="389" w:name="_Toc184312072"/>
      <w:bookmarkEnd w:id="389"/>
      <w:bookmarkStart w:id="390" w:name="_Toc184312131"/>
      <w:bookmarkEnd w:id="390"/>
      <w:bookmarkStart w:id="391" w:name="_Toc184310293"/>
      <w:bookmarkEnd w:id="391"/>
      <w:bookmarkStart w:id="392" w:name="_Toc184310338"/>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144"/>
        <w:gridCol w:w="6547"/>
        <w:gridCol w:w="78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36" w:type="pct"/>
            <w:vAlign w:val="center"/>
          </w:tcPr>
          <w:p w14:paraId="10C7BF13">
            <w:pPr>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类别</w:t>
            </w:r>
          </w:p>
        </w:tc>
        <w:tc>
          <w:tcPr>
            <w:tcW w:w="616" w:type="pct"/>
            <w:vAlign w:val="center"/>
          </w:tcPr>
          <w:p w14:paraId="5F912DC8">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评分项目</w:t>
            </w:r>
          </w:p>
        </w:tc>
        <w:tc>
          <w:tcPr>
            <w:tcW w:w="3527" w:type="pct"/>
            <w:vAlign w:val="center"/>
          </w:tcPr>
          <w:p w14:paraId="7623FBD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420" w:type="pct"/>
            <w:vAlign w:val="center"/>
          </w:tcPr>
          <w:p w14:paraId="449D912F">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r>
      <w:tr w14:paraId="5E53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36" w:type="pct"/>
            <w:vMerge w:val="restart"/>
            <w:vAlign w:val="center"/>
          </w:tcPr>
          <w:p w14:paraId="70A6E39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w:t>
            </w:r>
          </w:p>
          <w:p w14:paraId="7A1B462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术</w:t>
            </w:r>
          </w:p>
          <w:p w14:paraId="78D09DA8">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w:t>
            </w:r>
          </w:p>
          <w:p w14:paraId="0F7FBD70">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务</w:t>
            </w:r>
          </w:p>
          <w:p w14:paraId="279AD39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p w14:paraId="73B2E83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p w14:paraId="6C13E00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p w14:paraId="50856A3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w:t>
            </w:r>
          </w:p>
        </w:tc>
        <w:tc>
          <w:tcPr>
            <w:tcW w:w="616" w:type="pct"/>
            <w:vAlign w:val="center"/>
          </w:tcPr>
          <w:p w14:paraId="7C892C46">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技术服务</w:t>
            </w:r>
          </w:p>
          <w:p w14:paraId="19984E0D">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w:t>
            </w:r>
          </w:p>
          <w:p w14:paraId="782F111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tc>
        <w:tc>
          <w:tcPr>
            <w:tcW w:w="3527" w:type="pct"/>
            <w:vAlign w:val="center"/>
          </w:tcPr>
          <w:p w14:paraId="05C1666F">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评标委员会根据投标人针对本项目提供的技术服务方案（包括具体市容秩序辅助管理实施流程、工作监督机制、特殊场景应对）进行综合评审：</w:t>
            </w:r>
          </w:p>
          <w:p w14:paraId="2A0AD313">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（1）技术服务方案全面完整、针对性强，可实施性强的得</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14:paraId="31E79C61">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（2）技术服务方案较为全面，针对性较强，可实施性较强的得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14:paraId="489B6904">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（3）技术服务方案简单，针对性一般，可实施性一般的得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14:paraId="18A52E9C">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（4）未提供相关内容的得0分。</w:t>
            </w:r>
          </w:p>
        </w:tc>
        <w:tc>
          <w:tcPr>
            <w:tcW w:w="420" w:type="pct"/>
            <w:vAlign w:val="center"/>
          </w:tcPr>
          <w:p w14:paraId="14A1E53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60FA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2A43EDD">
            <w:pPr>
              <w:snapToGrid w:val="0"/>
              <w:spacing w:line="360" w:lineRule="auto"/>
              <w:jc w:val="center"/>
              <w:rPr>
                <w:rFonts w:hint="eastAsia" w:ascii="宋体" w:hAnsi="宋体" w:eastAsia="宋体" w:cs="宋体"/>
                <w:color w:val="auto"/>
                <w:sz w:val="21"/>
                <w:szCs w:val="21"/>
                <w:highlight w:val="none"/>
                <w:lang w:val="en-US" w:eastAsia="zh-CN"/>
              </w:rPr>
            </w:pPr>
          </w:p>
        </w:tc>
        <w:tc>
          <w:tcPr>
            <w:tcW w:w="616" w:type="pct"/>
            <w:vAlign w:val="center"/>
          </w:tcPr>
          <w:p w14:paraId="610F88FF">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项目情况</w:t>
            </w:r>
          </w:p>
          <w:p w14:paraId="08E4FBF6">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了解程度（</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tc>
        <w:tc>
          <w:tcPr>
            <w:tcW w:w="3527" w:type="pct"/>
            <w:vAlign w:val="center"/>
          </w:tcPr>
          <w:p w14:paraId="305FE37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评标委员会根据投标人对本项目情况的了解程度（包括所涉及到的管辖区域现场实际情况的了解和调研情况、管理任务的理解）进行综合评审：</w:t>
            </w:r>
          </w:p>
          <w:p w14:paraId="1EC335AC">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（1）对本项目情况了解程度透彻、管理任务理解全面且细致的</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14:paraId="45D42957">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（2）对本项目情况了解程度较为透彻、管理任务理解较全面的得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14:paraId="5FC5FD8C">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（3）对本项目情况了解程度一般、管理任务理解一般的得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p>
          <w:p w14:paraId="0945DC9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（4）未提供相关内容的得0分。</w:t>
            </w:r>
          </w:p>
        </w:tc>
        <w:tc>
          <w:tcPr>
            <w:tcW w:w="420" w:type="pct"/>
            <w:vAlign w:val="center"/>
          </w:tcPr>
          <w:p w14:paraId="55FB936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5572A96E">
            <w:pPr>
              <w:snapToGrid w:val="0"/>
              <w:spacing w:line="360" w:lineRule="auto"/>
              <w:jc w:val="center"/>
              <w:rPr>
                <w:rFonts w:hint="eastAsia" w:ascii="宋体" w:hAnsi="宋体" w:eastAsia="宋体" w:cs="宋体"/>
                <w:color w:val="auto"/>
                <w:sz w:val="21"/>
                <w:szCs w:val="21"/>
                <w:highlight w:val="none"/>
              </w:rPr>
            </w:pPr>
          </w:p>
        </w:tc>
        <w:tc>
          <w:tcPr>
            <w:tcW w:w="616" w:type="pct"/>
            <w:vMerge w:val="restart"/>
            <w:shd w:val="clear" w:color="auto" w:fill="FFFFFF"/>
            <w:vAlign w:val="center"/>
          </w:tcPr>
          <w:p w14:paraId="116B0D45">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安全保障措施，应急预案及安全控制方案</w:t>
            </w:r>
          </w:p>
          <w:p w14:paraId="533F5891">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（18分）</w:t>
            </w:r>
          </w:p>
        </w:tc>
        <w:tc>
          <w:tcPr>
            <w:tcW w:w="3527" w:type="pct"/>
            <w:shd w:val="clear" w:color="auto" w:fill="FFFFFF"/>
            <w:vAlign w:val="center"/>
          </w:tcPr>
          <w:p w14:paraId="53E2FC7D">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1.评标委员会根据投标人针对本项目提供的安全保障措施进行综合评审：</w:t>
            </w:r>
          </w:p>
          <w:p w14:paraId="76000ED9">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（1）安全保障措施有力、符合行业规范和本项目需求的得6分；</w:t>
            </w:r>
          </w:p>
          <w:p w14:paraId="660CB09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（2）安全保障措施较为有力、较符合行业规范和本项目需求的得4分；</w:t>
            </w:r>
          </w:p>
          <w:p w14:paraId="0ADEE96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（3）安全保障措施不够具体或细节上有欠缺，尚不影响履约的得2分；</w:t>
            </w:r>
          </w:p>
          <w:p w14:paraId="75C17CA1">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（4）未提供相关内容的得0分。</w:t>
            </w:r>
          </w:p>
        </w:tc>
        <w:tc>
          <w:tcPr>
            <w:tcW w:w="420" w:type="pct"/>
            <w:vAlign w:val="center"/>
          </w:tcPr>
          <w:p w14:paraId="5F0F080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1075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13F263AC">
            <w:pPr>
              <w:snapToGrid w:val="0"/>
              <w:spacing w:line="360" w:lineRule="auto"/>
              <w:jc w:val="center"/>
              <w:rPr>
                <w:rFonts w:hint="eastAsia" w:ascii="宋体" w:hAnsi="宋体" w:eastAsia="宋体" w:cs="宋体"/>
                <w:color w:val="auto"/>
                <w:sz w:val="21"/>
                <w:szCs w:val="21"/>
                <w:highlight w:val="none"/>
              </w:rPr>
            </w:pPr>
          </w:p>
        </w:tc>
        <w:tc>
          <w:tcPr>
            <w:tcW w:w="616" w:type="pct"/>
            <w:vMerge w:val="continue"/>
            <w:shd w:val="clear" w:color="auto" w:fill="FFFFFF"/>
            <w:vAlign w:val="center"/>
          </w:tcPr>
          <w:p w14:paraId="3FC4EDC0">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shd w:val="clear" w:color="auto" w:fill="FFFFFF"/>
            <w:vAlign w:val="center"/>
          </w:tcPr>
          <w:p w14:paraId="0C211830">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2.评标委员会根据投标人针对本项目提供的应急预案（如针对作业安全、自然灾害、技术问题等是否提供有效的预防和补救，制定相应的处理方案）进行综合评审：</w:t>
            </w:r>
          </w:p>
          <w:p w14:paraId="7943DD3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（1）方案全面完整、切实可行的得6分；</w:t>
            </w:r>
          </w:p>
          <w:p w14:paraId="366308E2">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（2）方案较全面完整或较切实可行的得4分；</w:t>
            </w:r>
          </w:p>
          <w:p w14:paraId="4134EF3B">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（3）方案不够详尽或不符合实际情况的得2分。</w:t>
            </w:r>
          </w:p>
          <w:p w14:paraId="79AE7304">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r>
              <w:rPr>
                <w:rFonts w:hint="eastAsia" w:ascii="宋体" w:hAnsi="宋体" w:cs="宋体"/>
                <w:bCs/>
                <w:color w:val="auto"/>
                <w:sz w:val="21"/>
                <w:szCs w:val="21"/>
                <w:highlight w:val="none"/>
                <w:lang w:val="en-US" w:eastAsia="zh-CN"/>
              </w:rPr>
              <w:t>未提供相关内容的得0分。</w:t>
            </w:r>
          </w:p>
        </w:tc>
        <w:tc>
          <w:tcPr>
            <w:tcW w:w="420" w:type="pct"/>
            <w:vAlign w:val="center"/>
          </w:tcPr>
          <w:p w14:paraId="3F02A99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610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1B63F183">
            <w:pPr>
              <w:snapToGrid w:val="0"/>
              <w:spacing w:line="360" w:lineRule="auto"/>
              <w:jc w:val="center"/>
              <w:rPr>
                <w:rFonts w:hint="eastAsia" w:ascii="宋体" w:hAnsi="宋体" w:eastAsia="宋体" w:cs="宋体"/>
                <w:color w:val="auto"/>
                <w:sz w:val="21"/>
                <w:szCs w:val="21"/>
                <w:highlight w:val="none"/>
              </w:rPr>
            </w:pPr>
          </w:p>
        </w:tc>
        <w:tc>
          <w:tcPr>
            <w:tcW w:w="616" w:type="pct"/>
            <w:vMerge w:val="continue"/>
            <w:shd w:val="clear" w:color="auto" w:fill="FFFFFF"/>
            <w:vAlign w:val="center"/>
          </w:tcPr>
          <w:p w14:paraId="74D98B88">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p>
        </w:tc>
        <w:tc>
          <w:tcPr>
            <w:tcW w:w="3527" w:type="pct"/>
            <w:shd w:val="clear" w:color="auto" w:fill="FFFFFF"/>
            <w:vAlign w:val="center"/>
          </w:tcPr>
          <w:p w14:paraId="5FB2EA77">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3.评标委员会根据投标人针对本项目提供的安全控制方案（管理机制、保障措施和持续改进机制）的完整性进行综合评审：</w:t>
            </w:r>
          </w:p>
          <w:p w14:paraId="12B5F0FF">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（1）方案全面完整、切实可行的得6分；</w:t>
            </w:r>
          </w:p>
          <w:p w14:paraId="2E633AE9">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（2）方案较全面完整或较切实可行的得4分；</w:t>
            </w:r>
          </w:p>
          <w:p w14:paraId="583F153E">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（3）方案不够详尽或不符合实际情况的得2分。</w:t>
            </w:r>
          </w:p>
          <w:p w14:paraId="71895BF4">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r>
              <w:rPr>
                <w:rFonts w:hint="eastAsia" w:ascii="宋体" w:hAnsi="宋体" w:cs="宋体"/>
                <w:bCs/>
                <w:color w:val="auto"/>
                <w:sz w:val="21"/>
                <w:szCs w:val="21"/>
                <w:highlight w:val="none"/>
                <w:lang w:val="en-US" w:eastAsia="zh-CN"/>
              </w:rPr>
              <w:t>未提供相关内容的得0分。</w:t>
            </w:r>
          </w:p>
        </w:tc>
        <w:tc>
          <w:tcPr>
            <w:tcW w:w="420" w:type="pct"/>
            <w:vAlign w:val="center"/>
          </w:tcPr>
          <w:p w14:paraId="424E7DE2">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4F6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0CAB24B2">
            <w:pPr>
              <w:snapToGrid w:val="0"/>
              <w:spacing w:line="360" w:lineRule="auto"/>
              <w:jc w:val="center"/>
              <w:rPr>
                <w:rFonts w:hint="eastAsia" w:ascii="宋体" w:hAnsi="宋体" w:eastAsia="宋体" w:cs="宋体"/>
                <w:color w:val="auto"/>
                <w:sz w:val="21"/>
                <w:szCs w:val="21"/>
                <w:highlight w:val="none"/>
              </w:rPr>
            </w:pPr>
          </w:p>
        </w:tc>
        <w:tc>
          <w:tcPr>
            <w:tcW w:w="616" w:type="pct"/>
            <w:shd w:val="clear" w:color="auto" w:fill="FFFFFF"/>
            <w:vAlign w:val="center"/>
          </w:tcPr>
          <w:p w14:paraId="483ECF14">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重点区域管理措施</w:t>
            </w:r>
          </w:p>
          <w:p w14:paraId="74C48430">
            <w:pPr>
              <w:pStyle w:val="23"/>
              <w:jc w:val="center"/>
              <w:rPr>
                <w:rFonts w:hint="eastAsia"/>
                <w:highlight w:val="none"/>
                <w:lang w:val="en-US" w:eastAsia="zh-CN"/>
              </w:rPr>
            </w:pPr>
            <w:r>
              <w:rPr>
                <w:rFonts w:hint="eastAsia" w:ascii="宋体" w:hAnsi="宋体" w:eastAsia="宋体" w:cs="宋体"/>
                <w:b w:val="0"/>
                <w:bCs w:val="0"/>
                <w:color w:val="auto"/>
                <w:sz w:val="21"/>
                <w:szCs w:val="21"/>
                <w:highlight w:val="none"/>
                <w:lang w:val="en-US" w:eastAsia="zh-CN"/>
              </w:rPr>
              <w:t>（9分）</w:t>
            </w:r>
          </w:p>
        </w:tc>
        <w:tc>
          <w:tcPr>
            <w:tcW w:w="3527" w:type="pct"/>
            <w:shd w:val="clear" w:color="auto" w:fill="FFFFFF"/>
            <w:vAlign w:val="center"/>
          </w:tcPr>
          <w:p w14:paraId="1459E803">
            <w:pPr>
              <w:keepNext w:val="0"/>
              <w:keepLines w:val="0"/>
              <w:pageBreakBefore w:val="0"/>
              <w:kinsoku/>
              <w:wordWrap/>
              <w:overflowPunct/>
              <w:topLinePunct w:val="0"/>
              <w:autoSpaceDE w:val="0"/>
              <w:autoSpaceDN w:val="0"/>
              <w:bidi w:val="0"/>
              <w:adjustRightInd/>
              <w:snapToGrid/>
              <w:spacing w:line="279"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val="en-US" w:eastAsia="zh-CN"/>
              </w:rPr>
              <w:t>评标委员会</w:t>
            </w:r>
            <w:r>
              <w:rPr>
                <w:rFonts w:hint="eastAsia" w:ascii="宋体" w:hAnsi="宋体" w:eastAsia="宋体" w:cs="宋体"/>
                <w:color w:val="auto"/>
                <w:sz w:val="21"/>
                <w:szCs w:val="21"/>
                <w:highlight w:val="none"/>
              </w:rPr>
              <w:t>根据投标人</w:t>
            </w:r>
            <w:r>
              <w:rPr>
                <w:rFonts w:hint="eastAsia" w:ascii="宋体" w:hAnsi="宋体" w:cs="宋体"/>
                <w:color w:val="auto"/>
                <w:sz w:val="21"/>
                <w:szCs w:val="21"/>
                <w:highlight w:val="none"/>
                <w:lang w:val="en-US" w:eastAsia="zh-CN"/>
              </w:rPr>
              <w:t>针对本项目</w:t>
            </w:r>
            <w:r>
              <w:rPr>
                <w:rFonts w:hint="eastAsia" w:ascii="宋体" w:hAnsi="宋体" w:eastAsia="宋体" w:cs="宋体"/>
                <w:color w:val="auto"/>
                <w:sz w:val="21"/>
                <w:szCs w:val="21"/>
                <w:highlight w:val="none"/>
              </w:rPr>
              <w:t>提供的重点区域（包括学校、菜场、商圈、医院等）管理措施进行综合评审</w:t>
            </w:r>
            <w:r>
              <w:rPr>
                <w:rFonts w:hint="eastAsia" w:ascii="宋体" w:hAnsi="宋体" w:eastAsia="宋体" w:cs="宋体"/>
                <w:color w:val="auto"/>
                <w:sz w:val="21"/>
                <w:szCs w:val="21"/>
                <w:highlight w:val="none"/>
                <w:lang w:eastAsia="zh-CN"/>
              </w:rPr>
              <w:t>：</w:t>
            </w:r>
          </w:p>
          <w:p w14:paraId="18228E52">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z w:val="21"/>
                <w:szCs w:val="21"/>
                <w:highlight w:val="none"/>
              </w:rPr>
              <w:t>管理措施</w:t>
            </w:r>
            <w:r>
              <w:rPr>
                <w:rFonts w:hint="eastAsia" w:ascii="宋体" w:hAnsi="宋体" w:eastAsia="宋体" w:cs="宋体"/>
                <w:color w:val="auto"/>
                <w:spacing w:val="3"/>
                <w:sz w:val="21"/>
                <w:szCs w:val="21"/>
                <w:highlight w:val="none"/>
                <w:lang w:val="en-US" w:eastAsia="zh-CN"/>
              </w:rPr>
              <w:t>有力、符合行业规范和本项目需求的得</w:t>
            </w:r>
            <w:r>
              <w:rPr>
                <w:rFonts w:hint="eastAsia" w:ascii="宋体" w:hAnsi="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val="en-US" w:eastAsia="zh-CN"/>
              </w:rPr>
              <w:t>分；</w:t>
            </w:r>
          </w:p>
          <w:p w14:paraId="33B86A86">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z w:val="21"/>
                <w:szCs w:val="21"/>
                <w:highlight w:val="none"/>
              </w:rPr>
              <w:t>管理措施</w:t>
            </w:r>
            <w:r>
              <w:rPr>
                <w:rFonts w:hint="eastAsia" w:ascii="宋体" w:hAnsi="宋体" w:eastAsia="宋体" w:cs="宋体"/>
                <w:color w:val="auto"/>
                <w:spacing w:val="3"/>
                <w:sz w:val="21"/>
                <w:szCs w:val="21"/>
                <w:highlight w:val="none"/>
                <w:lang w:val="en-US" w:eastAsia="zh-CN"/>
              </w:rPr>
              <w:t>较为有力、较符合行业规范和本项目需求的得</w:t>
            </w:r>
            <w:r>
              <w:rPr>
                <w:rFonts w:hint="eastAsia" w:ascii="宋体" w:hAnsi="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lang w:val="en-US" w:eastAsia="zh-CN"/>
              </w:rPr>
              <w:t>分；</w:t>
            </w:r>
          </w:p>
          <w:p w14:paraId="6737677D">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z w:val="21"/>
                <w:szCs w:val="21"/>
                <w:highlight w:val="none"/>
              </w:rPr>
              <w:t>管理措施</w:t>
            </w:r>
            <w:r>
              <w:rPr>
                <w:rFonts w:hint="eastAsia" w:ascii="宋体" w:hAnsi="宋体" w:eastAsia="宋体" w:cs="宋体"/>
                <w:color w:val="auto"/>
                <w:spacing w:val="3"/>
                <w:sz w:val="21"/>
                <w:szCs w:val="21"/>
                <w:highlight w:val="none"/>
                <w:lang w:val="en-US" w:eastAsia="zh-CN"/>
              </w:rPr>
              <w:t>不够具体或细节上有欠缺，尚不影响履约的得</w:t>
            </w:r>
            <w:r>
              <w:rPr>
                <w:rFonts w:hint="eastAsia" w:ascii="宋体" w:hAnsi="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lang w:val="en-US" w:eastAsia="zh-CN"/>
              </w:rPr>
              <w:t>分；</w:t>
            </w:r>
          </w:p>
          <w:p w14:paraId="2FCA6400">
            <w:pPr>
              <w:keepNext w:val="0"/>
              <w:keepLines w:val="0"/>
              <w:pageBreakBefore w:val="0"/>
              <w:tabs>
                <w:tab w:val="left" w:pos="0"/>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（4）未提供相关内容的得0分。</w:t>
            </w:r>
          </w:p>
        </w:tc>
        <w:tc>
          <w:tcPr>
            <w:tcW w:w="420" w:type="pct"/>
            <w:vAlign w:val="center"/>
          </w:tcPr>
          <w:p w14:paraId="60933651">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436" w:type="pct"/>
            <w:vMerge w:val="continue"/>
            <w:vAlign w:val="center"/>
          </w:tcPr>
          <w:p w14:paraId="1EB85B12">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65E44B67">
            <w:pPr>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人员配置情况</w:t>
            </w:r>
          </w:p>
          <w:p w14:paraId="0540FA1F">
            <w:pPr>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tc>
        <w:tc>
          <w:tcPr>
            <w:tcW w:w="3527" w:type="pct"/>
            <w:vAlign w:val="center"/>
          </w:tcPr>
          <w:p w14:paraId="64743FCD">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评标委员会根据投标人拟投入本项目服务团队（人员数量、工作分工、项目运作经验等）进行综合评审：</w:t>
            </w:r>
          </w:p>
          <w:p w14:paraId="63E8DC2D">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（1）服务团队体系完善，组织架构设置合理，人员经验丰富充足、工作分工明确，具有相关项目管理经验丰富的得</w:t>
            </w:r>
            <w:r>
              <w:rPr>
                <w:rFonts w:hint="eastAsia" w:ascii="宋体" w:hAnsi="宋体" w:cs="宋体"/>
                <w:color w:val="auto"/>
                <w:spacing w:val="3"/>
                <w:sz w:val="21"/>
                <w:szCs w:val="21"/>
                <w:highlight w:val="none"/>
                <w:lang w:val="en-US" w:eastAsia="zh-CN"/>
              </w:rPr>
              <w:t>9</w:t>
            </w:r>
            <w:r>
              <w:rPr>
                <w:rFonts w:hint="eastAsia" w:ascii="宋体" w:hAnsi="宋体" w:eastAsia="宋体" w:cs="宋体"/>
                <w:color w:val="auto"/>
                <w:spacing w:val="3"/>
                <w:sz w:val="21"/>
                <w:szCs w:val="21"/>
                <w:highlight w:val="none"/>
                <w:lang w:val="en-US" w:eastAsia="zh-CN"/>
              </w:rPr>
              <w:t>分；</w:t>
            </w:r>
          </w:p>
          <w:p w14:paraId="0B5BBBB2">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（2）服务团队体系基本完备，组织架构设置妥当，人员经验较充足工作分工较明确，相关项目管理经验较丰富的得</w:t>
            </w:r>
            <w:r>
              <w:rPr>
                <w:rFonts w:hint="eastAsia" w:ascii="宋体" w:hAnsi="宋体" w:cs="宋体"/>
                <w:color w:val="auto"/>
                <w:spacing w:val="3"/>
                <w:sz w:val="21"/>
                <w:szCs w:val="21"/>
                <w:highlight w:val="none"/>
                <w:lang w:val="en-US" w:eastAsia="zh-CN"/>
              </w:rPr>
              <w:t>6</w:t>
            </w:r>
            <w:r>
              <w:rPr>
                <w:rFonts w:hint="eastAsia" w:ascii="宋体" w:hAnsi="宋体" w:eastAsia="宋体" w:cs="宋体"/>
                <w:color w:val="auto"/>
                <w:spacing w:val="3"/>
                <w:sz w:val="21"/>
                <w:szCs w:val="21"/>
                <w:highlight w:val="none"/>
                <w:lang w:val="en-US" w:eastAsia="zh-CN"/>
              </w:rPr>
              <w:t>分；</w:t>
            </w:r>
          </w:p>
          <w:p w14:paraId="46F320DF">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（3）服务团队体系不健全，组织架构设置不完善，人员配备不齐全、相关项目管理经验较少的得3分；</w:t>
            </w:r>
          </w:p>
          <w:p w14:paraId="2057C5AE">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pacing w:val="3"/>
                <w:sz w:val="21"/>
                <w:szCs w:val="21"/>
                <w:highlight w:val="none"/>
                <w:lang w:val="en-US" w:eastAsia="zh-CN"/>
              </w:rPr>
              <w:t>（4）未提供相关内容的得0分。</w:t>
            </w:r>
          </w:p>
        </w:tc>
        <w:tc>
          <w:tcPr>
            <w:tcW w:w="420" w:type="pct"/>
            <w:vAlign w:val="center"/>
          </w:tcPr>
          <w:p w14:paraId="3951CCEB">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6F81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DDCC74F">
            <w:pPr>
              <w:snapToGrid w:val="0"/>
              <w:spacing w:line="360" w:lineRule="auto"/>
              <w:jc w:val="center"/>
              <w:rPr>
                <w:rFonts w:hint="eastAsia" w:ascii="宋体" w:hAnsi="宋体" w:eastAsia="宋体" w:cs="宋体"/>
                <w:color w:val="auto"/>
                <w:sz w:val="21"/>
                <w:szCs w:val="21"/>
                <w:highlight w:val="none"/>
              </w:rPr>
            </w:pPr>
          </w:p>
        </w:tc>
        <w:tc>
          <w:tcPr>
            <w:tcW w:w="616" w:type="pct"/>
            <w:vMerge w:val="restart"/>
            <w:vAlign w:val="center"/>
          </w:tcPr>
          <w:p w14:paraId="4BCA7CC1">
            <w:pPr>
              <w:adjustRightInd/>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管理方案</w:t>
            </w:r>
          </w:p>
          <w:p w14:paraId="206C2986">
            <w:pPr>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12分</w:t>
            </w:r>
            <w:r>
              <w:rPr>
                <w:rFonts w:hint="eastAsia" w:ascii="宋体" w:hAnsi="宋体" w:eastAsia="宋体" w:cs="宋体"/>
                <w:color w:val="auto"/>
                <w:sz w:val="21"/>
                <w:szCs w:val="21"/>
                <w:highlight w:val="none"/>
                <w:lang w:eastAsia="zh-CN"/>
              </w:rPr>
              <w:t>）</w:t>
            </w:r>
          </w:p>
        </w:tc>
        <w:tc>
          <w:tcPr>
            <w:tcW w:w="3527" w:type="pct"/>
            <w:vAlign w:val="center"/>
          </w:tcPr>
          <w:p w14:paraId="01D9C5A8">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1.评标委员会根据投标人的管理机构设置、管理构架和各部门职责的合理性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p>
          <w:p w14:paraId="06E20FAB">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（1）管理机构设置、管理构架和各部门职责方案</w:t>
            </w:r>
            <w:r>
              <w:rPr>
                <w:rFonts w:hint="eastAsia" w:ascii="宋体"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rPr>
              <w:t>可行的得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079B121">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（2）管理机构设置、管理构架和各部门职责方案可行性尚可的得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F5B6FC4">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（3）管理机构设置、管理构架和各部门职责方案不够具体缺乏可行性的得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2858521">
            <w:pPr>
              <w:autoSpaceDE w:val="0"/>
              <w:autoSpaceDN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未提供相关内容的得0分。</w:t>
            </w:r>
          </w:p>
        </w:tc>
        <w:tc>
          <w:tcPr>
            <w:tcW w:w="420" w:type="pct"/>
            <w:vAlign w:val="center"/>
          </w:tcPr>
          <w:p w14:paraId="46F98FA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55A0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6F3591C5">
            <w:pPr>
              <w:snapToGrid w:val="0"/>
              <w:spacing w:line="360" w:lineRule="auto"/>
              <w:jc w:val="center"/>
              <w:rPr>
                <w:rFonts w:hint="eastAsia" w:ascii="宋体" w:hAnsi="宋体" w:eastAsia="宋体" w:cs="宋体"/>
                <w:color w:val="auto"/>
                <w:sz w:val="21"/>
                <w:szCs w:val="21"/>
                <w:highlight w:val="none"/>
              </w:rPr>
            </w:pPr>
          </w:p>
        </w:tc>
        <w:tc>
          <w:tcPr>
            <w:tcW w:w="616" w:type="pct"/>
            <w:vMerge w:val="continue"/>
            <w:vAlign w:val="center"/>
          </w:tcPr>
          <w:p w14:paraId="773E0802">
            <w:pPr>
              <w:adjustRightInd/>
              <w:snapToGrid/>
              <w:spacing w:line="360" w:lineRule="auto"/>
              <w:jc w:val="center"/>
              <w:rPr>
                <w:rFonts w:hint="eastAsia" w:ascii="宋体" w:hAnsi="宋体" w:eastAsia="宋体" w:cs="宋体"/>
                <w:color w:val="auto"/>
                <w:sz w:val="21"/>
                <w:szCs w:val="21"/>
                <w:highlight w:val="none"/>
                <w:lang w:eastAsia="zh-CN"/>
              </w:rPr>
            </w:pPr>
          </w:p>
        </w:tc>
        <w:tc>
          <w:tcPr>
            <w:tcW w:w="3527" w:type="pct"/>
            <w:vAlign w:val="center"/>
          </w:tcPr>
          <w:p w14:paraId="1A77F111">
            <w:pPr>
              <w:keepNext w:val="0"/>
              <w:keepLines w:val="0"/>
              <w:pageBreakBefore w:val="0"/>
              <w:kinsoku/>
              <w:wordWrap/>
              <w:overflowPunct/>
              <w:topLinePunct w:val="0"/>
              <w:autoSpaceDE/>
              <w:autoSpaceDN/>
              <w:bidi w:val="0"/>
              <w:adjustRightInd/>
              <w:snapToGrid/>
              <w:spacing w:before="95" w:beforeLines="3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2.评标委员会根据投标人的管理目标、标准、制度、总体工作协调方案的合理性</w:t>
            </w:r>
            <w:r>
              <w:rPr>
                <w:rFonts w:hint="eastAsia" w:ascii="宋体" w:hAnsi="宋体" w:eastAsia="宋体" w:cs="宋体"/>
                <w:color w:val="auto"/>
                <w:sz w:val="21"/>
                <w:szCs w:val="21"/>
                <w:highlight w:val="none"/>
              </w:rPr>
              <w:t>进行综合评</w:t>
            </w:r>
            <w:r>
              <w:rPr>
                <w:rFonts w:hint="eastAsia" w:ascii="宋体" w:hAnsi="宋体" w:eastAsia="宋体" w:cs="宋体"/>
                <w:color w:val="auto"/>
                <w:sz w:val="21"/>
                <w:szCs w:val="21"/>
                <w:highlight w:val="none"/>
                <w:lang w:val="en-US" w:eastAsia="zh-CN"/>
              </w:rPr>
              <w:t>审：</w:t>
            </w:r>
          </w:p>
          <w:p w14:paraId="03E019FF">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（1）管理目标、标准、制度、</w:t>
            </w:r>
            <w:r>
              <w:rPr>
                <w:rFonts w:hint="eastAsia" w:ascii="宋体" w:hAnsi="宋体" w:eastAsia="宋体" w:cs="宋体"/>
                <w:color w:val="auto"/>
                <w:sz w:val="21"/>
                <w:szCs w:val="21"/>
                <w:highlight w:val="none"/>
                <w:lang w:val="en-US" w:eastAsia="zh-CN"/>
              </w:rPr>
              <w:t>总体工作协调方案全面</w:t>
            </w:r>
            <w:r>
              <w:rPr>
                <w:rFonts w:hint="eastAsia" w:ascii="宋体" w:hAnsi="宋体" w:eastAsia="宋体" w:cs="宋体"/>
                <w:color w:val="auto"/>
                <w:sz w:val="21"/>
                <w:szCs w:val="21"/>
                <w:highlight w:val="none"/>
              </w:rPr>
              <w:t>可行的得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16A3CC2">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（2）管理目标、标准、制度、</w:t>
            </w:r>
            <w:r>
              <w:rPr>
                <w:rFonts w:hint="eastAsia" w:ascii="宋体" w:hAnsi="宋体" w:eastAsia="宋体" w:cs="宋体"/>
                <w:color w:val="auto"/>
                <w:sz w:val="21"/>
                <w:szCs w:val="21"/>
                <w:highlight w:val="none"/>
                <w:lang w:val="en-US" w:eastAsia="zh-CN"/>
              </w:rPr>
              <w:t>总体工作协调方案</w:t>
            </w:r>
            <w:r>
              <w:rPr>
                <w:rFonts w:hint="eastAsia" w:ascii="宋体" w:hAnsi="宋体" w:eastAsia="宋体" w:cs="宋体"/>
                <w:color w:val="auto"/>
                <w:sz w:val="21"/>
                <w:szCs w:val="21"/>
                <w:highlight w:val="none"/>
              </w:rPr>
              <w:t>可行性尚可的得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CE5FE32">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（3）管理目标、标准、制度、</w:t>
            </w:r>
            <w:r>
              <w:rPr>
                <w:rFonts w:hint="eastAsia" w:ascii="宋体" w:hAnsi="宋体" w:eastAsia="宋体" w:cs="宋体"/>
                <w:color w:val="auto"/>
                <w:sz w:val="21"/>
                <w:szCs w:val="21"/>
                <w:highlight w:val="none"/>
                <w:lang w:val="en-US" w:eastAsia="zh-CN"/>
              </w:rPr>
              <w:t>总体工作协调方案</w:t>
            </w:r>
            <w:r>
              <w:rPr>
                <w:rFonts w:hint="eastAsia" w:ascii="宋体" w:hAnsi="宋体" w:eastAsia="宋体" w:cs="宋体"/>
                <w:color w:val="auto"/>
                <w:sz w:val="21"/>
                <w:szCs w:val="21"/>
                <w:highlight w:val="none"/>
              </w:rPr>
              <w:t>不够具体缺乏可行性的得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4FAD0DB">
            <w:pPr>
              <w:keepNext w:val="0"/>
              <w:keepLines w:val="0"/>
              <w:pageBreakBefore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未提供相关内容的得0分。</w:t>
            </w:r>
          </w:p>
        </w:tc>
        <w:tc>
          <w:tcPr>
            <w:tcW w:w="420" w:type="pct"/>
            <w:vAlign w:val="center"/>
          </w:tcPr>
          <w:p w14:paraId="6F093409">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0CDF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5CC2545E">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477F9049">
            <w:pPr>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文明服务保障措施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p>
        </w:tc>
        <w:tc>
          <w:tcPr>
            <w:tcW w:w="3527" w:type="pct"/>
            <w:vAlign w:val="center"/>
          </w:tcPr>
          <w:p w14:paraId="6954FB0E">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spacing w:val="3"/>
                <w:sz w:val="21"/>
                <w:szCs w:val="21"/>
                <w:highlight w:val="none"/>
                <w:lang w:val="en-US" w:eastAsia="zh-CN"/>
              </w:rPr>
              <w:t>根据投标人对本项目</w:t>
            </w:r>
            <w:r>
              <w:rPr>
                <w:rFonts w:hint="eastAsia" w:ascii="宋体" w:hAnsi="宋体" w:eastAsia="宋体" w:cs="宋体"/>
                <w:color w:val="auto"/>
                <w:sz w:val="21"/>
                <w:szCs w:val="21"/>
                <w:highlight w:val="none"/>
              </w:rPr>
              <w:t>文明服务</w:t>
            </w:r>
            <w:r>
              <w:rPr>
                <w:rFonts w:hint="eastAsia" w:ascii="宋体" w:hAnsi="宋体" w:eastAsia="宋体" w:cs="宋体"/>
                <w:color w:val="auto"/>
                <w:spacing w:val="3"/>
                <w:sz w:val="21"/>
                <w:szCs w:val="21"/>
                <w:highlight w:val="none"/>
                <w:lang w:val="en-US" w:eastAsia="zh-CN"/>
              </w:rPr>
              <w:t>保障</w:t>
            </w:r>
            <w:r>
              <w:rPr>
                <w:rFonts w:hint="eastAsia" w:ascii="宋体" w:hAnsi="宋体" w:eastAsia="宋体" w:cs="宋体"/>
                <w:color w:val="auto"/>
                <w:sz w:val="21"/>
                <w:szCs w:val="21"/>
                <w:highlight w:val="none"/>
              </w:rPr>
              <w:t>措施</w:t>
            </w:r>
            <w:r>
              <w:rPr>
                <w:rFonts w:hint="eastAsia" w:ascii="宋体" w:hAnsi="宋体" w:eastAsia="宋体" w:cs="宋体"/>
                <w:color w:val="auto"/>
                <w:spacing w:val="3"/>
                <w:sz w:val="21"/>
                <w:szCs w:val="21"/>
                <w:highlight w:val="none"/>
                <w:lang w:val="en-US" w:eastAsia="zh-CN"/>
              </w:rPr>
              <w:t>进行综合评审：</w:t>
            </w:r>
          </w:p>
          <w:p w14:paraId="309CFB7D">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（1）保障措施有力、符合行业规范和本项目需求的得6分；</w:t>
            </w:r>
          </w:p>
          <w:p w14:paraId="4C4909BD">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（2）保障措施较为有力、较符合行业规范和本项目需求的得4分；</w:t>
            </w:r>
          </w:p>
          <w:p w14:paraId="3D3E8C8A">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（3）保障措施不够具体或细节上有欠缺，尚不影响履约的得2分；</w:t>
            </w:r>
          </w:p>
          <w:p w14:paraId="0852B50A">
            <w:pPr>
              <w:numPr>
                <w:ilvl w:val="0"/>
                <w:numId w:val="0"/>
              </w:numPr>
              <w:adjustRightInd w:val="0"/>
              <w:snapToGrid w:val="0"/>
              <w:spacing w:line="360" w:lineRule="auto"/>
              <w:ind w:left="0" w:leftChars="0" w:firstLine="0" w:firstLineChars="0"/>
              <w:jc w:val="left"/>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（4）未提供相关内容的得0分。</w:t>
            </w:r>
          </w:p>
        </w:tc>
        <w:tc>
          <w:tcPr>
            <w:tcW w:w="420" w:type="pct"/>
            <w:vAlign w:val="center"/>
          </w:tcPr>
          <w:p w14:paraId="3140DB7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775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7A5E953">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67A9C89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服务承诺</w:t>
            </w:r>
            <w:r>
              <w:rPr>
                <w:rFonts w:hint="eastAsia" w:ascii="宋体" w:hAnsi="宋体" w:eastAsia="宋体" w:cs="宋体"/>
                <w:b w:val="0"/>
                <w:bCs w:val="0"/>
                <w:color w:val="auto"/>
                <w:sz w:val="21"/>
                <w:szCs w:val="21"/>
                <w:highlight w:val="none"/>
                <w:lang w:val="en-US"/>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rPr>
              <w:t>分）</w:t>
            </w:r>
          </w:p>
        </w:tc>
        <w:tc>
          <w:tcPr>
            <w:tcW w:w="3527" w:type="pct"/>
            <w:vAlign w:val="center"/>
          </w:tcPr>
          <w:p w14:paraId="70C98E75">
            <w:pPr>
              <w:keepNext w:val="0"/>
              <w:keepLines w:val="0"/>
              <w:pageBreakBefore w:val="0"/>
              <w:kinsoku/>
              <w:wordWrap/>
              <w:overflowPunct/>
              <w:topLinePunct w:val="0"/>
              <w:autoSpaceDE w:val="0"/>
              <w:autoSpaceDN w:val="0"/>
              <w:bidi w:val="0"/>
              <w:adjustRightInd/>
              <w:snapToGrid/>
              <w:spacing w:line="279"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评标委员会根据投标人服务响应能力、服务便捷性进行综合</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lang w:eastAsia="zh-CN"/>
              </w:rPr>
              <w:t>：</w:t>
            </w:r>
          </w:p>
          <w:p w14:paraId="646E2C88">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（1）服务响应及时、服务响应能力强的得6分；</w:t>
            </w:r>
          </w:p>
          <w:p w14:paraId="69636B93">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（2）服务响应比较及时、服务响应能力较强的得4分；</w:t>
            </w:r>
          </w:p>
          <w:p w14:paraId="7DC4DA24">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（3）服务响应一般、服务响应能力一般的得2分；</w:t>
            </w:r>
          </w:p>
          <w:p w14:paraId="20BA2FF1">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（4）未提供相关内容的得0分。</w:t>
            </w:r>
          </w:p>
        </w:tc>
        <w:tc>
          <w:tcPr>
            <w:tcW w:w="420" w:type="pct"/>
            <w:vAlign w:val="center"/>
          </w:tcPr>
          <w:p w14:paraId="5399AF6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3CDB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48FA82DE">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3E38164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w:t>
            </w:r>
            <w:r>
              <w:rPr>
                <w:rFonts w:hint="eastAsia" w:ascii="宋体" w:hAnsi="宋体" w:eastAsia="宋体" w:cs="宋体"/>
                <w:color w:val="auto"/>
                <w:sz w:val="21"/>
                <w:szCs w:val="21"/>
                <w:highlight w:val="none"/>
              </w:rPr>
              <w:t>难点分析及</w:t>
            </w:r>
            <w:r>
              <w:rPr>
                <w:rFonts w:hint="eastAsia" w:ascii="宋体" w:hAnsi="宋体" w:cs="宋体"/>
                <w:color w:val="auto"/>
                <w:sz w:val="21"/>
                <w:szCs w:val="21"/>
                <w:highlight w:val="none"/>
                <w:lang w:val="en-US" w:eastAsia="zh-CN"/>
              </w:rPr>
              <w:t>解决措施</w:t>
            </w:r>
          </w:p>
          <w:p w14:paraId="7E8C7D3B">
            <w:pPr>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.5分）</w:t>
            </w:r>
          </w:p>
        </w:tc>
        <w:tc>
          <w:tcPr>
            <w:tcW w:w="3527" w:type="pct"/>
            <w:vAlign w:val="center"/>
          </w:tcPr>
          <w:p w14:paraId="21C0CC13">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评标委员会根据投标人针对本项目实施过程中可能遇到的重点难点分析及解决措施进行综合评审：</w:t>
            </w:r>
          </w:p>
          <w:p w14:paraId="5D5779BC">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（1）重点难点分析准确、解决措施可行的得5.5分；</w:t>
            </w:r>
          </w:p>
          <w:p w14:paraId="133333B6">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（2）重点难点分析较为准确、解决措施较为可行的得3.5分；</w:t>
            </w:r>
          </w:p>
          <w:p w14:paraId="4CD2E3D1">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（3）重点难点分析基本准确，解决措施基本可行的得1.5分；</w:t>
            </w:r>
          </w:p>
          <w:p w14:paraId="22AD0D90">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kern w:val="2"/>
                <w:sz w:val="21"/>
                <w:szCs w:val="21"/>
                <w:highlight w:val="none"/>
                <w:lang w:val="en-US" w:eastAsia="zh-CN" w:bidi="ar-SA"/>
              </w:rPr>
              <w:t>（4）未提供相关内容的</w:t>
            </w:r>
            <w:r>
              <w:rPr>
                <w:rFonts w:hint="eastAsia" w:ascii="宋体" w:hAnsi="宋体" w:eastAsia="宋体" w:cs="宋体"/>
                <w:color w:val="auto"/>
                <w:spacing w:val="3"/>
                <w:sz w:val="21"/>
                <w:szCs w:val="21"/>
                <w:highlight w:val="none"/>
                <w:lang w:val="en-US" w:eastAsia="zh-CN"/>
              </w:rPr>
              <w:t>得0分。</w:t>
            </w:r>
          </w:p>
        </w:tc>
        <w:tc>
          <w:tcPr>
            <w:tcW w:w="420" w:type="pct"/>
            <w:vAlign w:val="center"/>
          </w:tcPr>
          <w:p w14:paraId="3087BA3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5.5</w:t>
            </w:r>
          </w:p>
        </w:tc>
      </w:tr>
      <w:tr w14:paraId="0A5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6" w:type="pct"/>
            <w:vMerge w:val="continue"/>
            <w:vAlign w:val="center"/>
          </w:tcPr>
          <w:p w14:paraId="14567688">
            <w:pPr>
              <w:snapToGrid w:val="0"/>
              <w:spacing w:line="360" w:lineRule="auto"/>
              <w:jc w:val="center"/>
              <w:rPr>
                <w:rFonts w:hint="eastAsia" w:ascii="宋体" w:hAnsi="宋体" w:eastAsia="宋体" w:cs="宋体"/>
                <w:color w:val="auto"/>
                <w:sz w:val="21"/>
                <w:szCs w:val="21"/>
                <w:highlight w:val="none"/>
              </w:rPr>
            </w:pPr>
          </w:p>
        </w:tc>
        <w:tc>
          <w:tcPr>
            <w:tcW w:w="616" w:type="pct"/>
            <w:vAlign w:val="center"/>
          </w:tcPr>
          <w:p w14:paraId="44188E6B">
            <w:pPr>
              <w:adjustRightInd w:val="0"/>
              <w:snapToGrid w:val="0"/>
              <w:spacing w:line="36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2CD6211D">
            <w:pPr>
              <w:adjustRightInd w:val="0"/>
              <w:snapToGrid w:val="0"/>
              <w:spacing w:line="36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3527" w:type="pct"/>
            <w:vAlign w:val="center"/>
          </w:tcPr>
          <w:p w14:paraId="6D31BAD7">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自2022年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月1日</w:t>
            </w:r>
            <w:r>
              <w:rPr>
                <w:rFonts w:hint="eastAsia" w:ascii="宋体" w:hAnsi="宋体" w:cs="宋体"/>
                <w:color w:val="auto"/>
                <w:sz w:val="21"/>
                <w:szCs w:val="21"/>
                <w:highlight w:val="none"/>
                <w:lang w:val="en-US" w:eastAsia="zh-CN"/>
              </w:rPr>
              <w:t>以来</w:t>
            </w:r>
            <w:r>
              <w:rPr>
                <w:rFonts w:hint="eastAsia" w:ascii="宋体" w:hAnsi="宋体" w:eastAsia="宋体" w:cs="宋体"/>
                <w:color w:val="auto"/>
                <w:sz w:val="21"/>
                <w:szCs w:val="21"/>
                <w:highlight w:val="none"/>
                <w:lang w:val="en-US" w:eastAsia="zh-CN"/>
              </w:rPr>
              <w:t>，承接过类似</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业绩的，每提供一个得1.5分，满分1.5分。</w:t>
            </w:r>
          </w:p>
          <w:p w14:paraId="3A7DC764">
            <w:pPr>
              <w:adjustRightInd w:val="0"/>
              <w:snapToGrid w:val="0"/>
              <w:spacing w:line="36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注：投标文件中</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rPr>
              <w:t>提供合同复印件并加盖公章，</w:t>
            </w:r>
            <w:r>
              <w:rPr>
                <w:rFonts w:hint="eastAsia" w:ascii="宋体" w:hAnsi="宋体" w:eastAsia="宋体" w:cs="宋体"/>
                <w:color w:val="auto"/>
                <w:sz w:val="21"/>
                <w:szCs w:val="21"/>
                <w:highlight w:val="none"/>
                <w:lang w:val="en-US" w:eastAsia="zh-CN"/>
              </w:rPr>
              <w:t>时间以合同签订时间为准，</w:t>
            </w:r>
            <w:r>
              <w:rPr>
                <w:rFonts w:hint="eastAsia" w:ascii="宋体" w:hAnsi="宋体" w:eastAsia="宋体" w:cs="宋体"/>
                <w:color w:val="auto"/>
                <w:sz w:val="21"/>
                <w:szCs w:val="21"/>
                <w:highlight w:val="none"/>
                <w:lang w:val="en-US"/>
              </w:rPr>
              <w:t>未提供</w:t>
            </w:r>
            <w:r>
              <w:rPr>
                <w:rFonts w:hint="eastAsia" w:ascii="宋体" w:hAnsi="宋体" w:eastAsia="宋体" w:cs="宋体"/>
                <w:color w:val="auto"/>
                <w:sz w:val="21"/>
                <w:szCs w:val="21"/>
                <w:highlight w:val="none"/>
                <w:lang w:val="en-US" w:eastAsia="zh-CN"/>
              </w:rPr>
              <w:t>或者无法体现评审信息的</w:t>
            </w:r>
            <w:r>
              <w:rPr>
                <w:rFonts w:hint="eastAsia" w:ascii="宋体" w:hAnsi="宋体" w:eastAsia="宋体" w:cs="宋体"/>
                <w:color w:val="auto"/>
                <w:sz w:val="21"/>
                <w:szCs w:val="21"/>
                <w:highlight w:val="none"/>
                <w:lang w:val="en-US"/>
              </w:rPr>
              <w:t>不得分。</w:t>
            </w:r>
          </w:p>
        </w:tc>
        <w:tc>
          <w:tcPr>
            <w:tcW w:w="420" w:type="pct"/>
            <w:vAlign w:val="center"/>
          </w:tcPr>
          <w:p w14:paraId="4427CA18">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052" w:type="pct"/>
            <w:gridSpan w:val="2"/>
            <w:vAlign w:val="center"/>
          </w:tcPr>
          <w:p w14:paraId="5D8E26F3">
            <w:pPr>
              <w:keepNext w:val="0"/>
              <w:keepLines w:val="0"/>
              <w:pageBreakBefore w:val="0"/>
              <w:widowControl/>
              <w:shd w:val="clear" w:color="auto" w:fill="FFFFFF"/>
              <w:kinsoku/>
              <w:wordWrap/>
              <w:overflowPunct/>
              <w:topLinePunct w:val="0"/>
              <w:autoSpaceDE/>
              <w:autoSpaceDN/>
              <w:bidi w:val="0"/>
              <w:adjustRightInd/>
              <w:snapToGrid/>
              <w:spacing w:line="315" w:lineRule="atLeast"/>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价格分（15分）</w:t>
            </w:r>
          </w:p>
        </w:tc>
        <w:tc>
          <w:tcPr>
            <w:tcW w:w="3527" w:type="pct"/>
            <w:vAlign w:val="center"/>
          </w:tcPr>
          <w:p w14:paraId="08F7A837">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1.参与评审的价格=投标报价</w:t>
            </w:r>
          </w:p>
          <w:p w14:paraId="5E9C1CB0">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2.评标基准价=满足招标文件要求且“参与评审的价格”中最低的价格为评标基准价。基准价得分为满分，其他投标报价得分计算公式如下：</w:t>
            </w:r>
          </w:p>
          <w:p w14:paraId="4BA55A85">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投标报价得分=(评标基准价/参与评审的价格)×1</w:t>
            </w:r>
            <w:r>
              <w:rPr>
                <w:rFonts w:hint="eastAsia" w:ascii="宋体" w:hAnsi="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zh-CN"/>
              </w:rPr>
              <w:t>%×100</w:t>
            </w:r>
          </w:p>
          <w:p w14:paraId="6299A9AC">
            <w:pPr>
              <w:pStyle w:val="343"/>
              <w:keepNext w:val="0"/>
              <w:keepLines w:val="0"/>
              <w:pageBreakBefore w:val="0"/>
              <w:widowControl/>
              <w:kinsoku w:val="0"/>
              <w:wordWrap/>
              <w:overflowPunct/>
              <w:topLinePunct w:val="0"/>
              <w:autoSpaceDE w:val="0"/>
              <w:autoSpaceDN w:val="0"/>
              <w:bidi w:val="0"/>
              <w:adjustRightInd w:val="0"/>
              <w:snapToGrid w:val="0"/>
              <w:spacing w:before="40" w:line="288" w:lineRule="auto"/>
              <w:ind w:right="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得分四舍五入保留到小数点后两位。</w:t>
            </w:r>
          </w:p>
        </w:tc>
        <w:tc>
          <w:tcPr>
            <w:tcW w:w="420" w:type="pct"/>
            <w:vAlign w:val="center"/>
          </w:tcPr>
          <w:p w14:paraId="695BA13C">
            <w:pPr>
              <w:keepNext w:val="0"/>
              <w:keepLines w:val="0"/>
              <w:pageBreakBefore w:val="0"/>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bl>
    <w:p w14:paraId="28E7F0E9">
      <w:pPr>
        <w:rPr>
          <w:color w:val="auto"/>
          <w:highlight w:val="none"/>
        </w:rPr>
      </w:pPr>
    </w:p>
    <w:p w14:paraId="3362E634">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FF64587">
      <w:pPr>
        <w:adjustRightInd/>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70896402">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2.评标标准：</w:t>
      </w:r>
      <w:r>
        <w:rPr>
          <w:rFonts w:hint="eastAsia" w:ascii="宋体" w:hAnsi="宋体" w:eastAsia="宋体" w:cs="宋体"/>
          <w:color w:val="auto"/>
          <w:kern w:val="0"/>
          <w:sz w:val="21"/>
          <w:szCs w:val="21"/>
          <w:highlight w:val="none"/>
        </w:rPr>
        <w:t>见评标办法前附表。</w:t>
      </w:r>
    </w:p>
    <w:p w14:paraId="72F4DF3D">
      <w:pPr>
        <w:spacing w:line="360" w:lineRule="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7153BC6">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tbl>
      <w:tblPr>
        <w:tblStyle w:val="62"/>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093"/>
      </w:tblGrid>
      <w:tr w14:paraId="5D6A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2370DFD9">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C7BB232">
            <w:pPr>
              <w:spacing w:line="24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14:paraId="16F0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088" w:type="dxa"/>
            <w:vMerge w:val="restart"/>
            <w:tcBorders>
              <w:top w:val="nil"/>
              <w:left w:val="single" w:color="auto" w:sz="4" w:space="0"/>
              <w:right w:val="single" w:color="auto" w:sz="4" w:space="0"/>
            </w:tcBorders>
            <w:noWrap w:val="0"/>
            <w:vAlign w:val="center"/>
          </w:tcPr>
          <w:p w14:paraId="465EE55F">
            <w:pPr>
              <w:spacing w:line="240" w:lineRule="auto"/>
              <w:jc w:val="center"/>
              <w:rPr>
                <w:rFonts w:hint="eastAsia" w:ascii="宋体" w:hAnsi="宋体" w:eastAsia="宋体" w:cs="宋体"/>
                <w:color w:val="auto"/>
                <w:highlight w:val="none"/>
              </w:rPr>
            </w:pPr>
          </w:p>
          <w:p w14:paraId="142274B7">
            <w:pPr>
              <w:spacing w:line="240" w:lineRule="auto"/>
              <w:jc w:val="center"/>
              <w:rPr>
                <w:rFonts w:hint="eastAsia" w:ascii="宋体" w:hAnsi="宋体" w:eastAsia="宋体" w:cs="宋体"/>
                <w:color w:val="auto"/>
                <w:highlight w:val="none"/>
              </w:rPr>
            </w:pPr>
          </w:p>
          <w:p w14:paraId="22772E74">
            <w:pPr>
              <w:spacing w:line="240" w:lineRule="auto"/>
              <w:jc w:val="center"/>
              <w:rPr>
                <w:rFonts w:hint="eastAsia" w:ascii="宋体" w:hAnsi="宋体" w:eastAsia="宋体" w:cs="宋体"/>
                <w:color w:val="auto"/>
                <w:highlight w:val="none"/>
              </w:rPr>
            </w:pPr>
          </w:p>
          <w:p w14:paraId="7952FA05">
            <w:pPr>
              <w:spacing w:line="240" w:lineRule="auto"/>
              <w:jc w:val="center"/>
              <w:rPr>
                <w:rFonts w:hint="eastAsia" w:ascii="宋体" w:hAnsi="宋体" w:eastAsia="宋体" w:cs="宋体"/>
                <w:color w:val="auto"/>
                <w:highlight w:val="none"/>
              </w:rPr>
            </w:pPr>
          </w:p>
          <w:p w14:paraId="064CCE3E">
            <w:pPr>
              <w:spacing w:line="240" w:lineRule="auto"/>
              <w:jc w:val="center"/>
              <w:rPr>
                <w:rFonts w:hint="eastAsia" w:ascii="宋体" w:hAnsi="宋体" w:eastAsia="宋体" w:cs="宋体"/>
                <w:color w:val="auto"/>
                <w:highlight w:val="none"/>
              </w:rPr>
            </w:pPr>
          </w:p>
          <w:p w14:paraId="7F18A515">
            <w:pPr>
              <w:spacing w:line="240" w:lineRule="auto"/>
              <w:jc w:val="center"/>
              <w:rPr>
                <w:rFonts w:hint="eastAsia" w:ascii="宋体" w:hAnsi="宋体" w:eastAsia="宋体" w:cs="宋体"/>
                <w:color w:val="auto"/>
                <w:highlight w:val="none"/>
              </w:rPr>
            </w:pPr>
          </w:p>
          <w:p w14:paraId="30191E1E">
            <w:pPr>
              <w:spacing w:line="240" w:lineRule="auto"/>
              <w:jc w:val="center"/>
              <w:rPr>
                <w:rFonts w:hint="eastAsia" w:ascii="宋体" w:hAnsi="宋体" w:eastAsia="宋体" w:cs="宋体"/>
                <w:color w:val="auto"/>
                <w:highlight w:val="none"/>
              </w:rPr>
            </w:pPr>
          </w:p>
          <w:p w14:paraId="269C7C71">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75DE5EAF">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（商务技术文件）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1DA296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（一）按照</w:t>
            </w:r>
            <w:r>
              <w:rPr>
                <w:rFonts w:hint="eastAsia" w:ascii="宋体" w:hAnsi="宋体" w:cs="宋体"/>
                <w:color w:val="auto"/>
                <w:highlight w:val="none"/>
                <w:lang w:val="en-US" w:eastAsia="zh-CN"/>
              </w:rPr>
              <w:t>招标文件</w:t>
            </w:r>
            <w:r>
              <w:rPr>
                <w:rFonts w:hint="eastAsia" w:ascii="宋体" w:hAnsi="宋体" w:eastAsia="宋体" w:cs="宋体"/>
                <w:color w:val="auto"/>
                <w:highlight w:val="none"/>
              </w:rPr>
              <w:t>要求签署、盖章的；</w:t>
            </w:r>
          </w:p>
        </w:tc>
      </w:tr>
      <w:tr w14:paraId="6437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088" w:type="dxa"/>
            <w:vMerge w:val="continue"/>
            <w:tcBorders>
              <w:left w:val="single" w:color="auto" w:sz="4" w:space="0"/>
              <w:right w:val="single" w:color="auto" w:sz="4" w:space="0"/>
            </w:tcBorders>
            <w:noWrap w:val="0"/>
            <w:vAlign w:val="center"/>
          </w:tcPr>
          <w:p w14:paraId="3DA9277F">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272A372">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r>
      <w:tr w14:paraId="757A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vMerge w:val="continue"/>
            <w:tcBorders>
              <w:left w:val="single" w:color="auto" w:sz="4" w:space="0"/>
              <w:right w:val="single" w:color="auto" w:sz="4" w:space="0"/>
            </w:tcBorders>
            <w:noWrap w:val="0"/>
            <w:vAlign w:val="center"/>
          </w:tcPr>
          <w:p w14:paraId="2295647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FB1F83B">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）投标文件标明的响应或偏离与事实相符且无虚假投标的；</w:t>
            </w:r>
          </w:p>
        </w:tc>
      </w:tr>
      <w:tr w14:paraId="682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504218D5">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1F015D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）投标文件的实质性内容使用中文表述且意思表述明确，前后无矛盾且使用计量单位符合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要求的；</w:t>
            </w:r>
          </w:p>
        </w:tc>
      </w:tr>
      <w:tr w14:paraId="032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left w:val="single" w:color="auto" w:sz="4" w:space="0"/>
              <w:right w:val="single" w:color="auto" w:sz="4" w:space="0"/>
            </w:tcBorders>
            <w:noWrap w:val="0"/>
            <w:vAlign w:val="center"/>
          </w:tcPr>
          <w:p w14:paraId="6AE1BC9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731E4D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）带“</w:t>
            </w:r>
            <w:r>
              <w:rPr>
                <w:rFonts w:hint="eastAsia" w:ascii="宋体" w:hAnsi="宋体" w:cs="宋体"/>
                <w:color w:val="auto"/>
                <w:sz w:val="21"/>
                <w:szCs w:val="21"/>
                <w:highlight w:val="none"/>
              </w:rPr>
              <w:t>▲</w:t>
            </w:r>
            <w:r>
              <w:rPr>
                <w:rFonts w:hint="eastAsia" w:ascii="宋体" w:hAnsi="宋体" w:eastAsia="宋体" w:cs="宋体"/>
                <w:color w:val="auto"/>
                <w:highlight w:val="none"/>
              </w:rPr>
              <w:t>”的条款满足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要求、已实质性响应</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要求且投标文件无采购人不能接受的附加条件的；</w:t>
            </w:r>
          </w:p>
        </w:tc>
      </w:tr>
      <w:tr w14:paraId="0978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88" w:type="dxa"/>
            <w:vMerge w:val="continue"/>
            <w:tcBorders>
              <w:left w:val="single" w:color="auto" w:sz="4" w:space="0"/>
              <w:right w:val="single" w:color="auto" w:sz="4" w:space="0"/>
            </w:tcBorders>
            <w:noWrap w:val="0"/>
            <w:vAlign w:val="center"/>
          </w:tcPr>
          <w:p w14:paraId="0DD4E64E">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6B7F35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）投标技术方案明确，不存在一个或一个以上备选（替代）投标方案的；</w:t>
            </w:r>
          </w:p>
        </w:tc>
      </w:tr>
      <w:tr w14:paraId="3C16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2A4FF1AA">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E0F2B3F">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r w14:paraId="11F3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79365C4B">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9803134">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）不存在投标文件的有效期不满足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要求情形；</w:t>
            </w:r>
          </w:p>
        </w:tc>
      </w:tr>
      <w:tr w14:paraId="1642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right w:val="single" w:color="auto" w:sz="4" w:space="0"/>
            </w:tcBorders>
            <w:noWrap w:val="0"/>
            <w:vAlign w:val="center"/>
          </w:tcPr>
          <w:p w14:paraId="20A67AB0">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474129FE">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（九）不同供应商IP地址、MAC地址</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3CB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left w:val="single" w:color="auto" w:sz="4" w:space="0"/>
              <w:bottom w:val="single" w:color="auto" w:sz="4" w:space="0"/>
              <w:right w:val="single" w:color="auto" w:sz="4" w:space="0"/>
            </w:tcBorders>
            <w:noWrap w:val="0"/>
            <w:vAlign w:val="center"/>
          </w:tcPr>
          <w:p w14:paraId="2204B33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3CB0B29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（十）不同供应商计算机硬盘序列号</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相同；</w:t>
            </w:r>
          </w:p>
        </w:tc>
      </w:tr>
      <w:tr w14:paraId="1D94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restart"/>
            <w:tcBorders>
              <w:top w:val="nil"/>
              <w:left w:val="single" w:color="auto" w:sz="4" w:space="0"/>
              <w:bottom w:val="single" w:color="auto" w:sz="4" w:space="0"/>
              <w:right w:val="single" w:color="auto" w:sz="4" w:space="0"/>
            </w:tcBorders>
            <w:noWrap w:val="0"/>
            <w:vAlign w:val="center"/>
          </w:tcPr>
          <w:p w14:paraId="396DB660">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14:paraId="0BAA6F88">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（报价文件）</w:t>
            </w: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F717BD0">
            <w:pPr>
              <w:pStyle w:val="23"/>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（一）按照</w:t>
            </w:r>
            <w:r>
              <w:rPr>
                <w:rFonts w:hint="eastAsia"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文件规定要求签署或盖章；</w:t>
            </w:r>
          </w:p>
        </w:tc>
      </w:tr>
      <w:tr w14:paraId="0820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3285FA18">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01ABAB9">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）采用人民币报价或者按照</w:t>
            </w:r>
            <w:r>
              <w:rPr>
                <w:rFonts w:hint="eastAsia" w:ascii="宋体" w:hAnsi="宋体" w:cs="宋体"/>
                <w:color w:val="auto"/>
                <w:highlight w:val="none"/>
                <w:lang w:eastAsia="zh-CN"/>
              </w:rPr>
              <w:t>招标文件</w:t>
            </w:r>
            <w:r>
              <w:rPr>
                <w:rFonts w:hint="eastAsia" w:ascii="宋体" w:hAnsi="宋体" w:eastAsia="宋体" w:cs="宋体"/>
                <w:color w:val="auto"/>
                <w:highlight w:val="none"/>
              </w:rPr>
              <w:t>标明的币种报价的；</w:t>
            </w:r>
          </w:p>
        </w:tc>
      </w:tr>
      <w:tr w14:paraId="086C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E5C244C">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5A1428DB">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）不存在报价超出最高限价，或者超出采购预算金额，采购人不能支付的情形。</w:t>
            </w:r>
          </w:p>
        </w:tc>
      </w:tr>
      <w:tr w14:paraId="4BB4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5548ECA6">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A9857F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）不存在投标报价具有选择性的情形；</w:t>
            </w:r>
          </w:p>
        </w:tc>
      </w:tr>
      <w:tr w14:paraId="2CD5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283AF84">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0BB71AF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）投标报价中未出现重大缺项、漏项；</w:t>
            </w:r>
          </w:p>
        </w:tc>
      </w:tr>
      <w:tr w14:paraId="205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6A0DB211">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69FD09BD">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）不存在评标委员会认为供应商的报价明显低于其他通过符合性审查供应商的报价，有可能影响产品质量或者不能诚信履约的且未能按要求提供书面说明或者提交相关证明材料，不能证明其报价合理性的；</w:t>
            </w:r>
          </w:p>
        </w:tc>
      </w:tr>
      <w:tr w14:paraId="574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2309170E">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15745E59">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）投标文件（报价文件）内容与投标文件（商务技术文件）内容不存在重大差异的；</w:t>
            </w:r>
          </w:p>
        </w:tc>
      </w:tr>
      <w:tr w14:paraId="746D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76080D87">
            <w:pPr>
              <w:spacing w:line="240" w:lineRule="auto"/>
              <w:rPr>
                <w:rFonts w:hint="eastAsia" w:ascii="宋体" w:hAnsi="宋体" w:eastAsia="宋体" w:cs="宋体"/>
                <w:color w:val="auto"/>
                <w:highlight w:val="none"/>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14:paraId="729989F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bl>
    <w:p w14:paraId="454B5607">
      <w:pPr>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0F9E20F5">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71C988A2">
      <w:pPr>
        <w:spacing w:line="360" w:lineRule="auto"/>
        <w:ind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131978F">
      <w:pPr>
        <w:pStyle w:val="135"/>
        <w:spacing w:before="0"/>
        <w:ind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49DA3F7B">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39F5E79">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785F5427">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323DAB6B">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AE627D3">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E4BF763">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ADF56ED">
      <w:pPr>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28748C96">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5"/>
        <w:spacing w:before="0"/>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w:t>
      </w:r>
    </w:p>
    <w:p w14:paraId="778E21F9">
      <w:pPr>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cs="宋体"/>
          <w:color w:val="auto"/>
          <w:kern w:val="0"/>
          <w:szCs w:val="21"/>
          <w:highlight w:val="none"/>
        </w:rPr>
        <w:t>评标委员会按</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的综合得分由高到低顺序排列并推荐排序第一的为中标候选人。若供应商的综合得分相等，则投标报价低者列前；若投标报价也相同时，采取随机抽签的方式确定排序。若中标人放弃中标，或因不可抗力提出不能履行合同，或不按</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规定提交履约担保，或其它原因被依法撤销中标资格，采购人可以按照评标委员会推荐的中标候选人名单排序依次确定其他中标候选人为中标人。</w:t>
      </w:r>
    </w:p>
    <w:p w14:paraId="48453077">
      <w:pPr>
        <w:spacing w:line="360" w:lineRule="auto"/>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6CEA2D94">
      <w:pPr>
        <w:pStyle w:val="135"/>
        <w:spacing w:before="0"/>
        <w:ind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513AD5B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E7459F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0047CD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投标文件含有采购人不能接受的附加条件的；</w:t>
      </w:r>
    </w:p>
    <w:p w14:paraId="21FF4B1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投标文件中承诺的投标有效期少于招标文件中载明的投标有效期的；</w:t>
      </w:r>
    </w:p>
    <w:p w14:paraId="560148EF">
      <w:pPr>
        <w:snapToGrid w:val="0"/>
        <w:spacing w:line="360" w:lineRule="auto"/>
        <w:ind w:firstLine="105" w:firstLineChars="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投标文件出现不是唯一的、有选择性投标报价的;</w:t>
      </w:r>
    </w:p>
    <w:p w14:paraId="0856FA2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投标报价超过招标文件中规定的预算金额或者最高限价的;</w:t>
      </w:r>
    </w:p>
    <w:p w14:paraId="5FEA845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p>
    <w:p w14:paraId="0B4AA01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3AD93D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48FAF0B8">
      <w:pPr>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52541E9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7AA3D7B1">
      <w:pPr>
        <w:pStyle w:val="3"/>
        <w:ind w:left="862" w:leftChars="205"/>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666359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3D4A9190">
      <w:pPr>
        <w:pStyle w:val="24"/>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037FCDD3">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436BE7F6">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3861788E">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2C8A1F4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0F20D232">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728F5DB1">
      <w:pPr>
        <w:pStyle w:val="24"/>
        <w:snapToGrid w:val="0"/>
        <w:spacing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4F2DA9DA">
      <w:pPr>
        <w:pStyle w:val="24"/>
        <w:snapToGrid w:val="0"/>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2169EE18">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94896E4">
      <w:pPr>
        <w:pStyle w:val="2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0CD27CD">
      <w:pPr>
        <w:rPr>
          <w:rFonts w:hint="eastAsia"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4C85FB61">
      <w:pPr>
        <w:pStyle w:val="32"/>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浙江省政府采购合同指引（服务）</w:t>
      </w:r>
    </w:p>
    <w:p w14:paraId="7D260483">
      <w:pPr>
        <w:pStyle w:val="32"/>
        <w:keepNext w:val="0"/>
        <w:keepLines w:val="0"/>
        <w:pageBreakBefore w:val="0"/>
        <w:kinsoku/>
        <w:wordWrap/>
        <w:overflowPunct/>
        <w:topLinePunct w:val="0"/>
        <w:bidi w:val="0"/>
        <w:snapToGrid w:val="0"/>
        <w:spacing w:line="36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（合同指引文本为参考文本，采购人和中标人经过协商后签署最终合同）</w:t>
      </w:r>
    </w:p>
    <w:p w14:paraId="414007F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val="en-US" w:eastAsia="zh-CN"/>
        </w:rPr>
        <w:t>采购人</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u w:val="single"/>
        </w:rPr>
        <w:t xml:space="preserve">               </w:t>
      </w:r>
    </w:p>
    <w:p w14:paraId="1AA4959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乙方（供应商）：</w:t>
      </w:r>
      <w:r>
        <w:rPr>
          <w:rFonts w:hint="eastAsia" w:ascii="宋体" w:hAnsi="宋体" w:eastAsia="宋体" w:cs="宋体"/>
          <w:color w:val="auto"/>
          <w:sz w:val="21"/>
          <w:szCs w:val="21"/>
          <w:highlight w:val="none"/>
          <w:u w:val="single"/>
        </w:rPr>
        <w:t xml:space="preserve">               </w:t>
      </w:r>
    </w:p>
    <w:p w14:paraId="5EE7E088">
      <w:pPr>
        <w:keepNext w:val="0"/>
        <w:keepLines w:val="0"/>
        <w:pageBreakBefore w:val="0"/>
        <w:numPr>
          <w:ilvl w:val="0"/>
          <w:numId w:val="6"/>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乙双方本着平等、自愿、公平和诚实信用的原则，根据</w:t>
      </w:r>
      <w:r>
        <w:rPr>
          <w:rFonts w:hint="eastAsia" w:ascii="宋体" w:hAnsi="宋体" w:cs="宋体"/>
          <w:color w:val="auto"/>
          <w:sz w:val="21"/>
          <w:szCs w:val="21"/>
          <w:highlight w:val="none"/>
          <w:u w:val="single"/>
          <w:lang w:eastAsia="zh-CN"/>
        </w:rPr>
        <w:t>孔浦街道市容秩序辅助管理服务项目</w:t>
      </w:r>
      <w:r>
        <w:rPr>
          <w:rFonts w:hint="eastAsia" w:ascii="宋体" w:hAnsi="宋体" w:eastAsia="宋体" w:cs="宋体"/>
          <w:color w:val="auto"/>
          <w:sz w:val="21"/>
          <w:szCs w:val="21"/>
          <w:highlight w:val="none"/>
        </w:rPr>
        <w:t>公开招标采购结果签署本合同。</w:t>
      </w:r>
    </w:p>
    <w:p w14:paraId="02B58BD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1B4BFD42">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详见招标文件第三章“采购需求”。</w:t>
      </w:r>
    </w:p>
    <w:p w14:paraId="56BD36F7">
      <w:pPr>
        <w:keepNext w:val="0"/>
        <w:keepLines w:val="0"/>
        <w:pageBreakBefore w:val="0"/>
        <w:numPr>
          <w:ilvl w:val="0"/>
          <w:numId w:val="0"/>
        </w:numPr>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lang w:val="en-US" w:eastAsia="zh-CN"/>
        </w:rPr>
        <w:t>合同金额</w:t>
      </w:r>
    </w:p>
    <w:p w14:paraId="0C32AC1C">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本合同金额为：人民币（大写）___________元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（￥__________元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w:t>
      </w:r>
    </w:p>
    <w:p w14:paraId="7EDEA4BE">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本合同金额中须包含服务</w:t>
      </w:r>
      <w:r>
        <w:rPr>
          <w:rFonts w:hint="eastAsia" w:ascii="宋体" w:hAnsi="宋体" w:eastAsia="宋体" w:cs="宋体"/>
          <w:color w:val="auto"/>
          <w:kern w:val="0"/>
          <w:sz w:val="21"/>
          <w:szCs w:val="21"/>
          <w:highlight w:val="none"/>
          <w:lang w:val="zh-CN"/>
        </w:rPr>
        <w:t>所需</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sz w:val="21"/>
          <w:szCs w:val="21"/>
          <w:highlight w:val="none"/>
          <w:lang w:val="en-US" w:bidi="ar"/>
        </w:rPr>
        <w:t>人员基本工资、各类福利和补贴（如加班补贴、高温补贴、早餐补贴等）、社保（五险）的缴纳，暂住费、各种保险及处理一切伤亡事故等的支付，人员各季节工作服（含帽、衣、裤、鞋、雨衣、雨裤，雨鞋）的配置，人员所使用作业工具等各类耗材费，设施设备管理维护费用，配备的设备设施和作业设备的折旧费及运行维护费，管理费，税金，利润</w:t>
      </w:r>
      <w:r>
        <w:rPr>
          <w:rFonts w:hint="eastAsia" w:ascii="宋体" w:hAnsi="宋体" w:eastAsia="宋体" w:cs="宋体"/>
          <w:color w:val="auto"/>
          <w:sz w:val="21"/>
          <w:szCs w:val="21"/>
          <w:highlight w:val="none"/>
          <w:lang w:val="en-US" w:eastAsia="zh-CN" w:bidi="ar"/>
        </w:rPr>
        <w:t>等</w:t>
      </w:r>
      <w:r>
        <w:rPr>
          <w:rFonts w:hint="eastAsia" w:ascii="宋体" w:hAnsi="宋体" w:eastAsia="宋体" w:cs="宋体"/>
          <w:color w:val="auto"/>
          <w:sz w:val="21"/>
          <w:szCs w:val="21"/>
          <w:highlight w:val="none"/>
          <w:lang w:val="en-US" w:bidi="ar"/>
        </w:rPr>
        <w:t>其他</w:t>
      </w:r>
      <w:r>
        <w:rPr>
          <w:rFonts w:hint="eastAsia" w:ascii="宋体" w:hAnsi="宋体" w:eastAsia="宋体" w:cs="宋体"/>
          <w:color w:val="auto"/>
          <w:kern w:val="0"/>
          <w:sz w:val="21"/>
          <w:szCs w:val="21"/>
          <w:highlight w:val="none"/>
          <w:lang w:val="zh-CN"/>
        </w:rPr>
        <w:t>为完成本项目所产生的全部费用</w:t>
      </w:r>
      <w:r>
        <w:rPr>
          <w:rFonts w:hint="eastAsia" w:ascii="宋体" w:hAnsi="宋体" w:eastAsia="宋体" w:cs="宋体"/>
          <w:color w:val="auto"/>
          <w:sz w:val="21"/>
          <w:szCs w:val="21"/>
          <w:highlight w:val="none"/>
          <w:lang w:val="en-US" w:bidi="ar"/>
        </w:rPr>
        <w:t>。</w:t>
      </w:r>
    </w:p>
    <w:p w14:paraId="3A20F4AB">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三、技术资料</w:t>
      </w:r>
    </w:p>
    <w:p w14:paraId="796A223E">
      <w:pPr>
        <w:keepNext w:val="0"/>
        <w:keepLines w:val="0"/>
        <w:pageBreakBefore w:val="0"/>
        <w:widowControl w:val="0"/>
        <w:kinsoku/>
        <w:wordWrap/>
        <w:overflowPunct/>
        <w:topLinePunct w:val="0"/>
        <w:autoSpaceDE w:val="0"/>
        <w:autoSpaceDN w:val="0"/>
        <w:bidi w:val="0"/>
        <w:adjustRightInd/>
        <w:snapToGrid/>
        <w:spacing w:line="360" w:lineRule="auto"/>
        <w:ind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1.乙方应按招标文件规定的时间向甲方提供有关技术资料。</w:t>
      </w:r>
    </w:p>
    <w:p w14:paraId="17AB06EE">
      <w:pPr>
        <w:keepNext w:val="0"/>
        <w:keepLines w:val="0"/>
        <w:pageBreakBefore w:val="0"/>
        <w:widowControl w:val="0"/>
        <w:kinsoku/>
        <w:wordWrap/>
        <w:overflowPunct/>
        <w:topLinePunct w:val="0"/>
        <w:autoSpaceDE w:val="0"/>
        <w:autoSpaceDN w:val="0"/>
        <w:bidi w:val="0"/>
        <w:adjustRightInd/>
        <w:snapToGrid/>
        <w:spacing w:line="360" w:lineRule="auto"/>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2.没有甲方事先书面同意，乙方不得将由甲方提供的有关合同或任何合同条文</w:t>
      </w:r>
      <w:r>
        <w:rPr>
          <w:rFonts w:hint="eastAsia" w:ascii="宋体" w:hAnsi="宋体" w:eastAsia="宋体" w:cs="宋体"/>
          <w:color w:val="auto"/>
          <w:spacing w:val="-3"/>
          <w:sz w:val="21"/>
          <w:szCs w:val="21"/>
          <w:highlight w:val="none"/>
        </w:rPr>
        <w:t>、规格、计划、</w:t>
      </w:r>
      <w:r>
        <w:rPr>
          <w:rFonts w:hint="eastAsia" w:ascii="宋体" w:hAnsi="宋体" w:eastAsia="宋体" w:cs="宋体"/>
          <w:color w:val="auto"/>
          <w:sz w:val="21"/>
          <w:szCs w:val="21"/>
          <w:highlight w:val="none"/>
        </w:rPr>
        <w:t>图纸、样品或资料提供给与履行本合同无关的任何其他人。即使向履行本合同有关的人员提供，</w:t>
      </w:r>
      <w:r>
        <w:rPr>
          <w:rFonts w:hint="eastAsia" w:ascii="宋体" w:hAnsi="宋体" w:eastAsia="宋体" w:cs="宋体"/>
          <w:color w:val="auto"/>
          <w:spacing w:val="-1"/>
          <w:sz w:val="21"/>
          <w:szCs w:val="21"/>
          <w:highlight w:val="none"/>
        </w:rPr>
        <w:t>也应注意保密并限于履行合同的必需范围。</w:t>
      </w:r>
    </w:p>
    <w:p w14:paraId="0FE25DEF">
      <w:pPr>
        <w:pStyle w:val="32"/>
        <w:keepNext w:val="0"/>
        <w:keepLines w:val="0"/>
        <w:pageBreakBefore w:val="0"/>
        <w:widowControl w:val="0"/>
        <w:kinsoku/>
        <w:wordWrap/>
        <w:overflowPunct/>
        <w:topLinePunct w:val="0"/>
        <w:autoSpaceDE w:val="0"/>
        <w:autoSpaceDN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四、知识产权</w:t>
      </w:r>
    </w:p>
    <w:p w14:paraId="5B4A1B11">
      <w:pPr>
        <w:keepNext w:val="0"/>
        <w:keepLines w:val="0"/>
        <w:pageBreakBefore w:val="0"/>
        <w:widowControl w:val="0"/>
        <w:kinsoku/>
        <w:wordWrap/>
        <w:overflowPunct/>
        <w:topLinePunct w:val="0"/>
        <w:autoSpaceDE w:val="0"/>
        <w:autoSpaceDN w:val="0"/>
        <w:bidi w:val="0"/>
        <w:adjustRightInd/>
        <w:snapToGrid/>
        <w:spacing w:line="360" w:lineRule="auto"/>
        <w:ind w:left="5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乙方应保证提供服务过程中不会侵犯任何第三方的知识产权和其他权益，如因此发生任何针 对甲方的争议、索赔、诉讼等，产生的一切法律责任与费用均由乙方承担。甲方向承包单位提供的全部资料及承包单位生产的全部成果资料（包括中间资料）其版权归甲方所有，乙方不得自留使用或以任何方式转让或提供给第三方使用。</w:t>
      </w:r>
    </w:p>
    <w:p w14:paraId="1AFE80B8">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五、转包或分包</w:t>
      </w:r>
    </w:p>
    <w:p w14:paraId="07FD2B3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14:paraId="36011BC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2.除非得到甲方的书面同意，乙方不得将本合同范围的服务全部或部分分包给他人供应；</w:t>
      </w:r>
    </w:p>
    <w:p w14:paraId="104468B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3.如有转让和未经甲方同意的分包行为，甲方有权解除合同，并追究乙方的违约责任。</w:t>
      </w:r>
    </w:p>
    <w:p w14:paraId="1B0EEFE8">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六、服务期限</w:t>
      </w:r>
    </w:p>
    <w:p w14:paraId="6C1AEBAE">
      <w:pPr>
        <w:pStyle w:val="32"/>
        <w:keepNext w:val="0"/>
        <w:keepLines w:val="0"/>
        <w:pageBreakBefore w:val="0"/>
        <w:widowControl/>
        <w:kinsoku/>
        <w:wordWrap/>
        <w:overflowPunct/>
        <w:topLinePunct w:val="0"/>
        <w:bidi w:val="0"/>
        <w:adjustRightInd/>
        <w:spacing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hAnsi="宋体" w:cs="宋体"/>
          <w:color w:val="auto"/>
          <w:sz w:val="21"/>
          <w:szCs w:val="21"/>
          <w:highlight w:val="none"/>
          <w:lang w:val="en-US" w:eastAsia="zh-CN"/>
        </w:rPr>
        <w:t>自合同签订之日起一年。即</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年</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月</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日--</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年</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月</w:t>
      </w:r>
      <w:r>
        <w:rPr>
          <w:rFonts w:hint="eastAsia" w:hAnsi="宋体"/>
          <w:bCs/>
          <w:color w:val="auto"/>
          <w:sz w:val="22"/>
          <w:highlight w:val="none"/>
          <w:u w:val="single"/>
          <w:lang w:val="en-US" w:eastAsia="zh-CN"/>
        </w:rPr>
        <w:t xml:space="preserve">   </w:t>
      </w:r>
      <w:r>
        <w:rPr>
          <w:rFonts w:hint="eastAsia" w:hAnsi="宋体"/>
          <w:bCs/>
          <w:color w:val="auto"/>
          <w:sz w:val="22"/>
          <w:highlight w:val="none"/>
          <w:lang w:val="en-US" w:eastAsia="zh-CN"/>
        </w:rPr>
        <w:t>日</w:t>
      </w:r>
    </w:p>
    <w:p w14:paraId="6F4FA7EE">
      <w:pPr>
        <w:pStyle w:val="32"/>
        <w:keepNext w:val="0"/>
        <w:keepLines w:val="0"/>
        <w:pageBreakBefore w:val="0"/>
        <w:numPr>
          <w:ilvl w:val="0"/>
          <w:numId w:val="7"/>
        </w:numPr>
        <w:tabs>
          <w:tab w:val="left" w:pos="1890"/>
        </w:tabs>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付款方式</w:t>
      </w:r>
    </w:p>
    <w:p w14:paraId="52F58D56">
      <w:pPr>
        <w:keepNext w:val="0"/>
        <w:keepLines w:val="0"/>
        <w:pageBreakBefore w:val="0"/>
        <w:numPr>
          <w:ilvl w:val="0"/>
          <w:numId w:val="8"/>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甲方按月支付服务费用，在确认工作完成并经考核后，于考核结果出具之日起7个工作日内支付上月服务费用。</w:t>
      </w:r>
    </w:p>
    <w:p w14:paraId="0F377DB1">
      <w:pPr>
        <w:keepNext w:val="0"/>
        <w:keepLines w:val="0"/>
        <w:pageBreakBefore w:val="0"/>
        <w:numPr>
          <w:ilvl w:val="0"/>
          <w:numId w:val="8"/>
        </w:numP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每月应付服务费与该月考评结果挂钩，考核方式由甲方对服务管理区域进行考核。</w:t>
      </w:r>
    </w:p>
    <w:p w14:paraId="7C96BA1B">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综合考核分在90分以上（包括90分）的为优秀，拨付全额月度服务经费；</w:t>
      </w:r>
    </w:p>
    <w:p w14:paraId="5BE5069E">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综合考核分在80（含）~90分(不含90分）的为良好，以90分为基准每扣1分扣除月度服务经费的2%；</w:t>
      </w:r>
    </w:p>
    <w:p w14:paraId="1433C1D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综合考核分在80分以下的为不合格，核拨全额月度服务经费的70%。</w:t>
      </w:r>
    </w:p>
    <w:p w14:paraId="4DB5A27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如连续或累计两个月度考核不合格的，甲方有权单方解除合同，由此产生的后果由乙方自行承担。</w:t>
      </w:r>
    </w:p>
    <w:p w14:paraId="0C40B76F">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、履约保证金</w:t>
      </w:r>
    </w:p>
    <w:p w14:paraId="7FBAFB0E">
      <w:pPr>
        <w:pStyle w:val="81"/>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w:t>
      </w:r>
      <w:r>
        <w:rPr>
          <w:rFonts w:hint="eastAsia" w:ascii="宋体" w:hAnsi="宋体" w:eastAsia="宋体" w:cs="宋体"/>
          <w:b w:val="0"/>
          <w:bCs w:val="0"/>
          <w:color w:val="auto"/>
          <w:sz w:val="21"/>
          <w:szCs w:val="21"/>
          <w:highlight w:val="none"/>
        </w:rPr>
        <w:t>合同</w:t>
      </w:r>
      <w:r>
        <w:rPr>
          <w:rFonts w:hint="eastAsia" w:ascii="宋体" w:hAnsi="宋体" w:eastAsia="宋体" w:cs="宋体"/>
          <w:b w:val="0"/>
          <w:bCs w:val="0"/>
          <w:color w:val="auto"/>
          <w:sz w:val="21"/>
          <w:szCs w:val="21"/>
          <w:highlight w:val="none"/>
          <w:lang w:val="en-US" w:eastAsia="zh-CN"/>
        </w:rPr>
        <w:t>金额</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即人民币</w:t>
      </w:r>
      <w:r>
        <w:rPr>
          <w:rFonts w:hint="eastAsia" w:ascii="宋体" w:hAnsi="宋体" w:eastAsia="宋体" w:cs="宋体"/>
          <w:b w:val="0"/>
          <w:bCs w:val="0"/>
          <w:color w:val="auto"/>
          <w:sz w:val="21"/>
          <w:szCs w:val="21"/>
          <w:highlight w:val="none"/>
        </w:rPr>
        <w:t>（大写）___________元（￥__________元）。</w:t>
      </w:r>
    </w:p>
    <w:p w14:paraId="472052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履约保证金形式：</w:t>
      </w:r>
      <w:r>
        <w:rPr>
          <w:rFonts w:hint="eastAsia" w:ascii="宋体" w:hAnsi="宋体" w:eastAsia="宋体" w:cs="宋体"/>
          <w:color w:val="auto"/>
          <w:sz w:val="21"/>
          <w:szCs w:val="21"/>
          <w:highlight w:val="none"/>
        </w:rPr>
        <w:t>电汇、网银、支票、银行保函（</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认可的银行开具的保函）、保险保单。</w:t>
      </w:r>
    </w:p>
    <w:p w14:paraId="691BE7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履约保证金提交时间：合同签订后</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个工作日内。</w:t>
      </w:r>
    </w:p>
    <w:p w14:paraId="5497982E">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履约保证金退还：履约保证金于合同履行完毕后(除违反招标文件中规定的</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应尽的义务造成履约保证金被罚没的情况外)一个月内退还。</w:t>
      </w:r>
    </w:p>
    <w:p w14:paraId="0FCD0B94">
      <w:pPr>
        <w:pStyle w:val="32"/>
        <w:keepNext w:val="0"/>
        <w:keepLines w:val="0"/>
        <w:pageBreakBefore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九、双方职责</w:t>
      </w:r>
    </w:p>
    <w:p w14:paraId="4E08BA15">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（一）甲方职责 </w:t>
      </w:r>
    </w:p>
    <w:p w14:paraId="4DF4194B">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1.提供给乙方本合同所述市容秩序辅助管理服务采购项目相关资料；</w:t>
      </w:r>
    </w:p>
    <w:p w14:paraId="6CBBD4BF">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2.对乙方提供的服务进行监督和考核检查；</w:t>
      </w:r>
    </w:p>
    <w:p w14:paraId="2A8760B0">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3.按规定核拨给乙方</w:t>
      </w:r>
      <w:r>
        <w:rPr>
          <w:rFonts w:hint="eastAsia" w:ascii="宋体" w:hAnsi="宋体" w:eastAsia="宋体" w:cs="宋体"/>
          <w:bCs/>
          <w:color w:val="auto"/>
          <w:sz w:val="21"/>
          <w:szCs w:val="21"/>
          <w:highlight w:val="none"/>
          <w:lang w:val="en-US" w:eastAsia="zh-CN"/>
        </w:rPr>
        <w:t>服务费用</w:t>
      </w:r>
      <w:r>
        <w:rPr>
          <w:rFonts w:hint="eastAsia" w:ascii="宋体" w:hAnsi="宋体" w:eastAsia="宋体" w:cs="宋体"/>
          <w:bCs/>
          <w:color w:val="auto"/>
          <w:sz w:val="21"/>
          <w:szCs w:val="21"/>
          <w:highlight w:val="none"/>
        </w:rPr>
        <w:t>；</w:t>
      </w:r>
    </w:p>
    <w:p w14:paraId="6A52E1B5">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（二）乙方职责</w:t>
      </w:r>
    </w:p>
    <w:p w14:paraId="3489E5B2">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1.乙方应按照有关质量标准，合理组织，保质、保量完成任务；</w:t>
      </w:r>
    </w:p>
    <w:p w14:paraId="683B0CB9">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2.对本合同项目实施市容秩序辅助管理服务所需的一切劳动力、材料、设备和服务由乙方自行组织，由此产生的一切费用由乙方承担；</w:t>
      </w:r>
    </w:p>
    <w:p w14:paraId="56C6A411">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3.对本合同项目实施管理所需的管理房由乙方自行解决；</w:t>
      </w:r>
    </w:p>
    <w:p w14:paraId="3961AA45">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4.乙方应定期向甲方提供管理计划及有关措施，以便甲方进行监督考核；</w:t>
      </w:r>
    </w:p>
    <w:p w14:paraId="14873B76">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5.乙方在搞好日常工作的同时，必须配合甲方参加市、局布置的各重大节庆和重大活动的临时布</w:t>
      </w:r>
      <w:r>
        <w:rPr>
          <w:rFonts w:hint="eastAsia" w:ascii="宋体" w:hAnsi="宋体" w:eastAsia="宋体" w:cs="宋体"/>
          <w:bCs/>
          <w:color w:val="auto"/>
          <w:sz w:val="21"/>
          <w:szCs w:val="21"/>
          <w:highlight w:val="none"/>
          <w:lang w:eastAsia="zh-CN"/>
        </w:rPr>
        <w:t>置任务；在辖区遇到突发事件和自然灾害时随时组织增员及服从调配</w:t>
      </w:r>
      <w:r>
        <w:rPr>
          <w:rFonts w:hint="eastAsia" w:ascii="宋体" w:hAnsi="宋体" w:eastAsia="宋体" w:cs="宋体"/>
          <w:bCs/>
          <w:color w:val="auto"/>
          <w:sz w:val="21"/>
          <w:szCs w:val="21"/>
          <w:highlight w:val="none"/>
        </w:rPr>
        <w:t>；</w:t>
      </w:r>
    </w:p>
    <w:p w14:paraId="4FBDB4D9">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6.乙方必须重视安全工作，确保全年不出安全责任事故。</w:t>
      </w:r>
      <w:r>
        <w:rPr>
          <w:rFonts w:hint="eastAsia" w:ascii="宋体" w:hAnsi="宋体" w:eastAsia="宋体" w:cs="宋体"/>
          <w:bCs/>
          <w:color w:val="auto"/>
          <w:sz w:val="21"/>
          <w:szCs w:val="21"/>
          <w:highlight w:val="none"/>
          <w:lang w:val="en-US" w:eastAsia="zh-CN"/>
        </w:rPr>
        <w:t>如发生安全责任事故（各种工伤事故、意外事故及纠纷等），由乙方承担一切责任及损失，与甲方无涉</w:t>
      </w:r>
      <w:r>
        <w:rPr>
          <w:rFonts w:hint="eastAsia" w:ascii="宋体" w:hAnsi="宋体" w:eastAsia="宋体" w:cs="宋体"/>
          <w:bCs/>
          <w:color w:val="auto"/>
          <w:sz w:val="21"/>
          <w:szCs w:val="21"/>
          <w:highlight w:val="none"/>
        </w:rPr>
        <w:t>；</w:t>
      </w:r>
    </w:p>
    <w:p w14:paraId="0102E579">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若遇突击检查、上级部门考核、各类创建活动等特殊情况，乙方无条件做好管辖范围内的相关工作，并及时通知</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，服从</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指挥，若须增加人员或加班不另行收费</w:t>
      </w:r>
      <w:r>
        <w:rPr>
          <w:rFonts w:hint="eastAsia" w:ascii="宋体" w:hAnsi="宋体" w:eastAsia="宋体" w:cs="宋体"/>
          <w:bCs/>
          <w:color w:val="auto"/>
          <w:sz w:val="21"/>
          <w:szCs w:val="21"/>
          <w:highlight w:val="none"/>
        </w:rPr>
        <w:t>；</w:t>
      </w:r>
    </w:p>
    <w:p w14:paraId="00BB8888">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8.如在工作中出现人身财产损害等情形时，由乙方承担一切责任及损失，与甲方无涉。</w:t>
      </w:r>
    </w:p>
    <w:p w14:paraId="4B988F9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rPr>
        <w:t>、税费</w:t>
      </w:r>
    </w:p>
    <w:p w14:paraId="6309910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3C6CB8F1">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、质量保证及售后服务</w:t>
      </w:r>
    </w:p>
    <w:p w14:paraId="68983C1C">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1.乙方应按招标文件规定向甲方提供服务。</w:t>
      </w:r>
    </w:p>
    <w:p w14:paraId="55FCF67C">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2.乙方提供的服务成果在服务质量保证期内发生故障，乙方应负责免费提供后续服务。对达不到要求者，根据实际情况，经双方协商，可按以下办法处理：</w:t>
      </w:r>
    </w:p>
    <w:p w14:paraId="178250F7">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⑴更换：由乙方承担所发生的全部费用。</w:t>
      </w:r>
    </w:p>
    <w:p w14:paraId="6205A368">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14:paraId="1CA7E124">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⑶解除合同。</w:t>
      </w:r>
    </w:p>
    <w:p w14:paraId="1DB07FB2">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3.如在使用过程中发生问题，乙方在接到甲方通知后在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w:t>
      </w:r>
    </w:p>
    <w:p w14:paraId="3F6663FB">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53E8F6CC">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考核</w:t>
      </w:r>
      <w:r>
        <w:rPr>
          <w:rFonts w:hint="eastAsia" w:ascii="宋体" w:hAnsi="宋体" w:eastAsia="宋体" w:cs="宋体"/>
          <w:b/>
          <w:color w:val="auto"/>
          <w:sz w:val="21"/>
          <w:szCs w:val="21"/>
          <w:highlight w:val="none"/>
        </w:rPr>
        <w:t>验收</w:t>
      </w:r>
    </w:p>
    <w:p w14:paraId="7A502B11">
      <w:pPr>
        <w:widowControl/>
        <w:spacing w:line="360" w:lineRule="auto"/>
        <w:ind w:firstLine="420" w:firstLineChars="200"/>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1.甲方采取定期普查与随机抽查相结合办法对乙方服务质量进行考核验收；</w:t>
      </w:r>
    </w:p>
    <w:p w14:paraId="596DC552">
      <w:pPr>
        <w:widowControl/>
        <w:spacing w:line="360" w:lineRule="auto"/>
        <w:ind w:firstLine="420" w:firstLineChars="200"/>
        <w:jc w:val="left"/>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2.考核验收参照《考核细则》执行。该办法为暂行办法，具体由甲方负责提供。</w:t>
      </w:r>
    </w:p>
    <w:p w14:paraId="56D651CC">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、保密要求</w:t>
      </w:r>
    </w:p>
    <w:p w14:paraId="46E0F792">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对服务内容及履行合同过程中所获悉的属于甲方的且无法自公开渠道获得的文件及资料进行保密，未经甲方同意，不得以任何方式擅自使用、复制、传播、散布、公布、向第三方披露，否则应当承担相应法律责任。保密义务不因本合同的终止而终止。</w:t>
      </w:r>
    </w:p>
    <w:p w14:paraId="0FFB1142">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、违约责任</w:t>
      </w:r>
    </w:p>
    <w:p w14:paraId="32D6AB22">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甲方无正当理由拒收接受服务的，甲方向</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方偿付合同款项百分之五作为违约金。</w:t>
      </w:r>
    </w:p>
    <w:p w14:paraId="6C04CDDD">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甲方无故逾期验收和办理款项支付手续的,甲方应按逾期付款总额每日万分之五向</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方支付违约金。</w:t>
      </w:r>
    </w:p>
    <w:p w14:paraId="4B7921AB">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方未能如期提供服务的，每日向甲方支付合同款项的千分之六作为违约金。</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方超过约定日期10个工作日仍不能提供服务的，甲方可解除本合同。</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方因未能如期提供服务或因其他违约行为导致甲方解除合同的，</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方应向甲方支付合同</w:t>
      </w:r>
      <w:r>
        <w:rPr>
          <w:rFonts w:hint="eastAsia" w:ascii="宋体" w:hAnsi="宋体" w:eastAsia="宋体" w:cs="宋体"/>
          <w:color w:val="auto"/>
          <w:sz w:val="21"/>
          <w:szCs w:val="21"/>
          <w:highlight w:val="none"/>
          <w:lang w:val="en-US" w:eastAsia="zh-CN"/>
        </w:rPr>
        <w:t>款项</w:t>
      </w:r>
      <w:r>
        <w:rPr>
          <w:rFonts w:hint="eastAsia" w:ascii="宋体" w:hAnsi="宋体" w:eastAsia="宋体" w:cs="宋体"/>
          <w:color w:val="auto"/>
          <w:sz w:val="21"/>
          <w:szCs w:val="21"/>
          <w:highlight w:val="none"/>
        </w:rPr>
        <w:t>百分之五的违约金，如造成甲方损失超过违约金的，超出部分由</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 xml:space="preserve">方继续承担赔偿责任。 </w:t>
      </w:r>
    </w:p>
    <w:p w14:paraId="0A7DB94E">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.乙方如不能履行投标书内的责任的，则视为违约，甲方有权终止本合同，重新进行招标，并追究乙方的违约责任，没收履约保证金。</w:t>
      </w:r>
    </w:p>
    <w:p w14:paraId="2420BFA8">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、不可抗力事件处理</w:t>
      </w:r>
    </w:p>
    <w:p w14:paraId="2E2669F3">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2842878E">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53F865D5">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0CD01205">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、诉讼</w:t>
      </w:r>
    </w:p>
    <w:p w14:paraId="7335C531">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14:paraId="00124A77">
      <w:pPr>
        <w:pStyle w:val="32"/>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、合同生效及其它</w:t>
      </w:r>
    </w:p>
    <w:p w14:paraId="16FA1D80">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1.合同经双方法定代表人或授权代表签字并加盖单位公章后生效。</w:t>
      </w:r>
    </w:p>
    <w:p w14:paraId="22425660">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6D38DD10">
      <w:pPr>
        <w:pStyle w:val="32"/>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559AA5C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4.本合同正本一式两份，具有同等法律效力，甲乙双方各执一份；副本</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份，(用途)。</w:t>
      </w:r>
    </w:p>
    <w:p w14:paraId="03F51A95">
      <w:pPr>
        <w:keepNext w:val="0"/>
        <w:keepLines w:val="0"/>
        <w:pageBreakBefore w:val="0"/>
        <w:widowControl/>
        <w:kinsoku/>
        <w:wordWrap/>
        <w:overflowPunct/>
        <w:topLinePunct w:val="0"/>
        <w:bidi w:val="0"/>
        <w:adjustRightInd/>
        <w:spacing w:line="360" w:lineRule="auto"/>
        <w:ind w:firstLine="422" w:firstLineChars="200"/>
        <w:jc w:val="left"/>
        <w:textAlignment w:val="auto"/>
        <w:rPr>
          <w:rFonts w:hint="eastAsia" w:ascii="宋体" w:hAnsi="宋体" w:eastAsia="宋体" w:cs="宋体"/>
          <w:b/>
          <w:color w:val="auto"/>
          <w:sz w:val="21"/>
          <w:szCs w:val="21"/>
          <w:highlight w:val="none"/>
        </w:rPr>
      </w:pPr>
    </w:p>
    <w:p w14:paraId="408D6C86">
      <w:pPr>
        <w:keepNext w:val="0"/>
        <w:keepLines w:val="0"/>
        <w:pageBreakBefore w:val="0"/>
        <w:kinsoku/>
        <w:wordWrap/>
        <w:overflowPunct/>
        <w:topLinePunct w:val="0"/>
        <w:bidi w:val="0"/>
        <w:spacing w:line="360"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6EAD94CA">
      <w:pPr>
        <w:pStyle w:val="32"/>
        <w:keepNext w:val="0"/>
        <w:keepLines w:val="0"/>
        <w:pageBreakBefore w:val="0"/>
        <w:kinsoku/>
        <w:wordWrap/>
        <w:overflowPunct/>
        <w:topLinePunct w:val="0"/>
        <w:bidi w:val="0"/>
        <w:snapToGrid w:val="0"/>
        <w:spacing w:line="360" w:lineRule="auto"/>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甲</w:t>
      </w:r>
      <w:r>
        <w:rPr>
          <w:rFonts w:hint="eastAsia" w:ascii="宋体" w:hAnsi="宋体" w:eastAsia="宋体" w:cs="宋体"/>
          <w:color w:val="auto"/>
          <w:sz w:val="21"/>
          <w:szCs w:val="21"/>
          <w:highlight w:val="none"/>
        </w:rPr>
        <w:t xml:space="preserve">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 xml:space="preserve">： </w:t>
      </w:r>
    </w:p>
    <w:p w14:paraId="6EBDE2F0">
      <w:pPr>
        <w:pStyle w:val="32"/>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7869525B">
      <w:pPr>
        <w:pStyle w:val="32"/>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6B7F8CA3">
      <w:pPr>
        <w:keepNext w:val="0"/>
        <w:keepLines w:val="0"/>
        <w:pageBreakBefore w:val="0"/>
        <w:kinsoku/>
        <w:wordWrap/>
        <w:overflowPunct/>
        <w:topLinePunct w:val="0"/>
        <w:bidi w:val="0"/>
        <w:spacing w:line="360" w:lineRule="auto"/>
        <w:ind w:right="-420" w:rightChars="-200" w:firstLine="420" w:firstLineChars="200"/>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签字日期：      年  月  日                签字日期：      年  月  日</w:t>
      </w:r>
      <w:r>
        <w:rPr>
          <w:rFonts w:hint="eastAsia" w:ascii="宋体" w:hAnsi="宋体" w:eastAsia="宋体" w:cs="宋体"/>
          <w:color w:val="auto"/>
          <w:kern w:val="0"/>
          <w:sz w:val="21"/>
          <w:szCs w:val="21"/>
          <w:highlight w:val="none"/>
        </w:rPr>
        <w:t xml:space="preserve"> </w:t>
      </w:r>
    </w:p>
    <w:p w14:paraId="0562058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15D87D4B">
      <w:pPr>
        <w:keepNext w:val="0"/>
        <w:keepLines w:val="0"/>
        <w:pageBreakBefore w:val="0"/>
        <w:widowControl/>
        <w:kinsoku/>
        <w:wordWrap/>
        <w:overflowPunct/>
        <w:topLinePunct w:val="0"/>
        <w:autoSpaceDE/>
        <w:autoSpaceDN/>
        <w:bidi w:val="0"/>
        <w:adjustRightInd w:val="0"/>
        <w:snapToGrid w:val="0"/>
        <w:spacing w:line="440" w:lineRule="exact"/>
        <w:ind w:left="0" w:firstLine="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附件：考核细则</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172"/>
        <w:gridCol w:w="4257"/>
        <w:gridCol w:w="2167"/>
        <w:gridCol w:w="652"/>
      </w:tblGrid>
      <w:tr w14:paraId="6E4A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7" w:type="pct"/>
            <w:noWrap w:val="0"/>
            <w:vAlign w:val="center"/>
          </w:tcPr>
          <w:p w14:paraId="1B9F4DFF">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631" w:type="pct"/>
            <w:vMerge w:val="restart"/>
            <w:noWrap w:val="0"/>
            <w:vAlign w:val="center"/>
          </w:tcPr>
          <w:p w14:paraId="1C409512">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考核项目</w:t>
            </w:r>
          </w:p>
          <w:p w14:paraId="3FBED995">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管理工作要求</w:t>
            </w:r>
          </w:p>
          <w:p w14:paraId="5DF95ED3">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tc>
        <w:tc>
          <w:tcPr>
            <w:tcW w:w="2293" w:type="pct"/>
            <w:noWrap w:val="0"/>
            <w:vAlign w:val="center"/>
          </w:tcPr>
          <w:p w14:paraId="3B28D832">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 理 要 求 和 标 准</w:t>
            </w:r>
          </w:p>
        </w:tc>
        <w:tc>
          <w:tcPr>
            <w:tcW w:w="1166" w:type="pct"/>
            <w:noWrap w:val="0"/>
            <w:vAlign w:val="center"/>
          </w:tcPr>
          <w:p w14:paraId="71F4C8B8">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扣分标准</w:t>
            </w:r>
          </w:p>
        </w:tc>
        <w:tc>
          <w:tcPr>
            <w:tcW w:w="351" w:type="pct"/>
            <w:noWrap w:val="0"/>
            <w:vAlign w:val="center"/>
          </w:tcPr>
          <w:p w14:paraId="4A872477">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w:t>
            </w:r>
          </w:p>
        </w:tc>
      </w:tr>
      <w:tr w14:paraId="220D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5981933C">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31" w:type="pct"/>
            <w:vMerge w:val="continue"/>
            <w:noWrap w:val="0"/>
            <w:vAlign w:val="center"/>
          </w:tcPr>
          <w:p w14:paraId="6731F52C">
            <w:pPr>
              <w:widowControl/>
              <w:spacing w:line="280" w:lineRule="exact"/>
              <w:jc w:val="center"/>
              <w:rPr>
                <w:rFonts w:hint="eastAsia" w:ascii="宋体" w:hAnsi="宋体" w:eastAsia="宋体" w:cs="宋体"/>
                <w:color w:val="auto"/>
                <w:kern w:val="0"/>
                <w:sz w:val="21"/>
                <w:szCs w:val="21"/>
                <w:highlight w:val="none"/>
              </w:rPr>
            </w:pPr>
          </w:p>
        </w:tc>
        <w:tc>
          <w:tcPr>
            <w:tcW w:w="2293" w:type="pct"/>
            <w:noWrap w:val="0"/>
            <w:vAlign w:val="center"/>
          </w:tcPr>
          <w:p w14:paraId="540646B3">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定点固守区域和规定的服务时间内不得脱岗，工作时间不得饮酒</w:t>
            </w:r>
          </w:p>
        </w:tc>
        <w:tc>
          <w:tcPr>
            <w:tcW w:w="1166" w:type="pct"/>
            <w:noWrap w:val="0"/>
            <w:vAlign w:val="center"/>
          </w:tcPr>
          <w:p w14:paraId="1B7A7F47">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每发现一次扣2分</w:t>
            </w:r>
          </w:p>
        </w:tc>
        <w:tc>
          <w:tcPr>
            <w:tcW w:w="351" w:type="pct"/>
            <w:noWrap w:val="0"/>
            <w:vAlign w:val="center"/>
          </w:tcPr>
          <w:p w14:paraId="1E48740A">
            <w:pPr>
              <w:widowControl/>
              <w:spacing w:line="280" w:lineRule="exact"/>
              <w:jc w:val="center"/>
              <w:rPr>
                <w:rFonts w:hint="eastAsia" w:ascii="宋体" w:hAnsi="宋体" w:eastAsia="宋体" w:cs="宋体"/>
                <w:color w:val="auto"/>
                <w:kern w:val="0"/>
                <w:sz w:val="21"/>
                <w:szCs w:val="21"/>
                <w:highlight w:val="none"/>
              </w:rPr>
            </w:pPr>
          </w:p>
        </w:tc>
      </w:tr>
      <w:tr w14:paraId="4C9D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7" w:type="pct"/>
            <w:noWrap w:val="0"/>
            <w:vAlign w:val="center"/>
          </w:tcPr>
          <w:p w14:paraId="2A75C9FA">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31" w:type="pct"/>
            <w:vMerge w:val="continue"/>
            <w:noWrap w:val="0"/>
            <w:vAlign w:val="center"/>
          </w:tcPr>
          <w:p w14:paraId="469BEBF7">
            <w:pPr>
              <w:widowControl/>
              <w:spacing w:line="280" w:lineRule="exact"/>
              <w:jc w:val="center"/>
              <w:rPr>
                <w:rFonts w:hint="eastAsia" w:ascii="宋体" w:hAnsi="宋体" w:eastAsia="宋体" w:cs="宋体"/>
                <w:color w:val="auto"/>
                <w:kern w:val="0"/>
                <w:sz w:val="21"/>
                <w:szCs w:val="21"/>
                <w:highlight w:val="none"/>
              </w:rPr>
            </w:pPr>
          </w:p>
        </w:tc>
        <w:tc>
          <w:tcPr>
            <w:tcW w:w="2293" w:type="pct"/>
            <w:noWrap w:val="0"/>
            <w:vAlign w:val="center"/>
          </w:tcPr>
          <w:p w14:paraId="0CB92016">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每天工作人员数量需严格按照工作要求配备</w:t>
            </w:r>
          </w:p>
        </w:tc>
        <w:tc>
          <w:tcPr>
            <w:tcW w:w="1166" w:type="pct"/>
            <w:noWrap w:val="0"/>
            <w:vAlign w:val="center"/>
          </w:tcPr>
          <w:p w14:paraId="2EBC0FC6">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每少一人次扣2分</w:t>
            </w:r>
          </w:p>
        </w:tc>
        <w:tc>
          <w:tcPr>
            <w:tcW w:w="351" w:type="pct"/>
            <w:noWrap w:val="0"/>
            <w:vAlign w:val="center"/>
          </w:tcPr>
          <w:p w14:paraId="0C1A22B9">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tc>
      </w:tr>
      <w:tr w14:paraId="1170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70F22F05">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31" w:type="pct"/>
            <w:vMerge w:val="continue"/>
            <w:noWrap w:val="0"/>
            <w:vAlign w:val="center"/>
          </w:tcPr>
          <w:p w14:paraId="4F4B7415">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2A6578A6">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服务团队人员</w:t>
            </w:r>
            <w:r>
              <w:rPr>
                <w:rFonts w:hint="eastAsia" w:ascii="宋体" w:hAnsi="宋体" w:eastAsia="宋体" w:cs="宋体"/>
                <w:color w:val="auto"/>
                <w:kern w:val="0"/>
                <w:sz w:val="21"/>
                <w:szCs w:val="21"/>
                <w:highlight w:val="none"/>
              </w:rPr>
              <w:t>不得随意更换，人员更换需提前一个月上报，严禁出现随意抽调、临时抽调人员现象</w:t>
            </w:r>
          </w:p>
        </w:tc>
        <w:tc>
          <w:tcPr>
            <w:tcW w:w="1166" w:type="pct"/>
            <w:noWrap w:val="0"/>
            <w:vAlign w:val="center"/>
          </w:tcPr>
          <w:p w14:paraId="7C966726">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每发现一次扣5分</w:t>
            </w:r>
          </w:p>
        </w:tc>
        <w:tc>
          <w:tcPr>
            <w:tcW w:w="351" w:type="pct"/>
            <w:noWrap w:val="0"/>
            <w:vAlign w:val="top"/>
          </w:tcPr>
          <w:p w14:paraId="4077BA8E">
            <w:pPr>
              <w:widowControl/>
              <w:spacing w:line="280" w:lineRule="exact"/>
              <w:jc w:val="center"/>
              <w:rPr>
                <w:rFonts w:hint="eastAsia" w:ascii="宋体" w:hAnsi="宋体" w:eastAsia="宋体" w:cs="宋体"/>
                <w:color w:val="auto"/>
                <w:kern w:val="0"/>
                <w:sz w:val="21"/>
                <w:szCs w:val="21"/>
                <w:highlight w:val="none"/>
              </w:rPr>
            </w:pPr>
          </w:p>
        </w:tc>
      </w:tr>
      <w:tr w14:paraId="1EBC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42CFEBB9">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31" w:type="pct"/>
            <w:vMerge w:val="continue"/>
            <w:noWrap w:val="0"/>
            <w:vAlign w:val="center"/>
          </w:tcPr>
          <w:p w14:paraId="48457141">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5ADB21C4">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工作期间要求统一规范着装，注意队伍容貌，自觉维护形象</w:t>
            </w:r>
          </w:p>
        </w:tc>
        <w:tc>
          <w:tcPr>
            <w:tcW w:w="1166" w:type="pct"/>
            <w:noWrap w:val="0"/>
            <w:vAlign w:val="center"/>
          </w:tcPr>
          <w:p w14:paraId="62DE8634">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每发现一次扣1分</w:t>
            </w:r>
          </w:p>
        </w:tc>
        <w:tc>
          <w:tcPr>
            <w:tcW w:w="351" w:type="pct"/>
            <w:noWrap w:val="0"/>
            <w:vAlign w:val="top"/>
          </w:tcPr>
          <w:p w14:paraId="0E5B112E">
            <w:pPr>
              <w:widowControl/>
              <w:spacing w:line="280" w:lineRule="exact"/>
              <w:jc w:val="center"/>
              <w:rPr>
                <w:rFonts w:hint="eastAsia" w:ascii="宋体" w:hAnsi="宋体" w:eastAsia="宋体" w:cs="宋体"/>
                <w:color w:val="auto"/>
                <w:kern w:val="0"/>
                <w:sz w:val="21"/>
                <w:szCs w:val="21"/>
                <w:highlight w:val="none"/>
              </w:rPr>
            </w:pPr>
          </w:p>
        </w:tc>
      </w:tr>
      <w:tr w14:paraId="32CA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noWrap w:val="0"/>
            <w:vAlign w:val="center"/>
          </w:tcPr>
          <w:p w14:paraId="1EF43C9A">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31" w:type="pct"/>
            <w:vMerge w:val="continue"/>
            <w:noWrap w:val="0"/>
            <w:vAlign w:val="center"/>
          </w:tcPr>
          <w:p w14:paraId="61A98899">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6B6EC6F6">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工作期间使用文明劝导用语，严禁粗言秽语，严禁威胁、辱骂、殴打服务对象</w:t>
            </w:r>
          </w:p>
        </w:tc>
        <w:tc>
          <w:tcPr>
            <w:tcW w:w="1166" w:type="pct"/>
            <w:noWrap w:val="0"/>
            <w:vAlign w:val="center"/>
          </w:tcPr>
          <w:p w14:paraId="0E3A207E">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每发现一次扣2分</w:t>
            </w:r>
          </w:p>
        </w:tc>
        <w:tc>
          <w:tcPr>
            <w:tcW w:w="351" w:type="pct"/>
            <w:noWrap w:val="0"/>
            <w:vAlign w:val="top"/>
          </w:tcPr>
          <w:p w14:paraId="01CE8DE5">
            <w:pPr>
              <w:widowControl/>
              <w:spacing w:line="280" w:lineRule="exact"/>
              <w:jc w:val="center"/>
              <w:rPr>
                <w:rFonts w:hint="eastAsia" w:ascii="宋体" w:hAnsi="宋体" w:eastAsia="宋体" w:cs="宋体"/>
                <w:color w:val="auto"/>
                <w:kern w:val="0"/>
                <w:sz w:val="21"/>
                <w:szCs w:val="21"/>
                <w:highlight w:val="none"/>
              </w:rPr>
            </w:pPr>
          </w:p>
        </w:tc>
      </w:tr>
      <w:tr w14:paraId="271B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557" w:type="pct"/>
            <w:noWrap w:val="0"/>
            <w:vAlign w:val="center"/>
          </w:tcPr>
          <w:p w14:paraId="03E1AEEC">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31" w:type="pct"/>
            <w:vMerge w:val="continue"/>
            <w:noWrap w:val="0"/>
            <w:vAlign w:val="center"/>
          </w:tcPr>
          <w:p w14:paraId="732A8E95">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581997B3">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服务期间不能以任何名义对违法违规行为进行处罚，不得以任何名义收取任何费用，不得参加各种违法犯罪活动</w:t>
            </w:r>
          </w:p>
        </w:tc>
        <w:tc>
          <w:tcPr>
            <w:tcW w:w="1166" w:type="pct"/>
            <w:noWrap w:val="0"/>
            <w:vAlign w:val="center"/>
          </w:tcPr>
          <w:p w14:paraId="077E8B0A">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每发现一次扣4分</w:t>
            </w:r>
          </w:p>
        </w:tc>
        <w:tc>
          <w:tcPr>
            <w:tcW w:w="351" w:type="pct"/>
            <w:noWrap w:val="0"/>
            <w:vAlign w:val="top"/>
          </w:tcPr>
          <w:p w14:paraId="18BD4F1F">
            <w:pPr>
              <w:widowControl/>
              <w:spacing w:line="280" w:lineRule="exact"/>
              <w:jc w:val="center"/>
              <w:rPr>
                <w:rFonts w:hint="eastAsia" w:ascii="宋体" w:hAnsi="宋体" w:eastAsia="宋体" w:cs="宋体"/>
                <w:color w:val="auto"/>
                <w:kern w:val="0"/>
                <w:sz w:val="21"/>
                <w:szCs w:val="21"/>
                <w:highlight w:val="none"/>
              </w:rPr>
            </w:pPr>
          </w:p>
        </w:tc>
      </w:tr>
      <w:tr w14:paraId="2866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57" w:type="pct"/>
            <w:noWrap w:val="0"/>
            <w:vAlign w:val="center"/>
          </w:tcPr>
          <w:p w14:paraId="4FCEAACB">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631" w:type="pct"/>
            <w:vMerge w:val="restart"/>
            <w:noWrap w:val="0"/>
            <w:vAlign w:val="center"/>
          </w:tcPr>
          <w:p w14:paraId="22570CAA">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街面市容秩序</w:t>
            </w:r>
          </w:p>
          <w:p w14:paraId="39D7B06D">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2293" w:type="pct"/>
            <w:noWrap w:val="0"/>
            <w:vAlign w:val="center"/>
          </w:tcPr>
          <w:p w14:paraId="51D99E95">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街面及道路公共区域无乱设摊位（包括以车辆为载体的流动摊点），特殊情况经街道城管部门批准设立的临时摊点（含便民早点摊）应严格遵守相关管理规定，达到文明、规范、整洁、有序</w:t>
            </w:r>
          </w:p>
        </w:tc>
        <w:tc>
          <w:tcPr>
            <w:tcW w:w="1166" w:type="pct"/>
            <w:noWrap w:val="0"/>
            <w:vAlign w:val="center"/>
          </w:tcPr>
          <w:p w14:paraId="64B39100">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每发现一处扣1分</w:t>
            </w:r>
          </w:p>
        </w:tc>
        <w:tc>
          <w:tcPr>
            <w:tcW w:w="351" w:type="pct"/>
            <w:noWrap w:val="0"/>
            <w:vAlign w:val="top"/>
          </w:tcPr>
          <w:p w14:paraId="3FD599FF">
            <w:pPr>
              <w:widowControl/>
              <w:spacing w:line="280" w:lineRule="exact"/>
              <w:jc w:val="center"/>
              <w:rPr>
                <w:rFonts w:hint="eastAsia" w:ascii="宋体" w:hAnsi="宋体" w:eastAsia="宋体" w:cs="宋体"/>
                <w:color w:val="auto"/>
                <w:kern w:val="0"/>
                <w:sz w:val="21"/>
                <w:szCs w:val="21"/>
                <w:highlight w:val="none"/>
              </w:rPr>
            </w:pPr>
          </w:p>
        </w:tc>
      </w:tr>
      <w:tr w14:paraId="527F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pct"/>
            <w:noWrap w:val="0"/>
            <w:vAlign w:val="center"/>
          </w:tcPr>
          <w:p w14:paraId="3E0F947F">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631" w:type="pct"/>
            <w:vMerge w:val="continue"/>
            <w:noWrap w:val="0"/>
            <w:vAlign w:val="center"/>
          </w:tcPr>
          <w:p w14:paraId="5F4D53E2">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751C6A09">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沿街商铺无跨门和占道营业、无店外堆物（特殊情况经街道城管部门同意的煤炉、展牌等除外）、无乱倒乱放垃圾以及其他市容环境违法违规行为</w:t>
            </w:r>
          </w:p>
        </w:tc>
        <w:tc>
          <w:tcPr>
            <w:tcW w:w="1166" w:type="pct"/>
            <w:noWrap w:val="0"/>
            <w:vAlign w:val="center"/>
          </w:tcPr>
          <w:p w14:paraId="10F3D96D">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每发现一处扣1分</w:t>
            </w:r>
          </w:p>
        </w:tc>
        <w:tc>
          <w:tcPr>
            <w:tcW w:w="351" w:type="pct"/>
            <w:noWrap w:val="0"/>
            <w:vAlign w:val="top"/>
          </w:tcPr>
          <w:p w14:paraId="759A1CA0">
            <w:pPr>
              <w:widowControl/>
              <w:spacing w:line="280" w:lineRule="exact"/>
              <w:jc w:val="center"/>
              <w:rPr>
                <w:rFonts w:hint="eastAsia" w:ascii="宋体" w:hAnsi="宋体" w:eastAsia="宋体" w:cs="宋体"/>
                <w:color w:val="auto"/>
                <w:kern w:val="0"/>
                <w:sz w:val="21"/>
                <w:szCs w:val="21"/>
                <w:highlight w:val="none"/>
              </w:rPr>
            </w:pPr>
          </w:p>
        </w:tc>
      </w:tr>
      <w:tr w14:paraId="453A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57" w:type="pct"/>
            <w:noWrap w:val="0"/>
            <w:vAlign w:val="center"/>
          </w:tcPr>
          <w:p w14:paraId="56DE29A7">
            <w:pPr>
              <w:widowControl/>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631" w:type="pct"/>
            <w:vMerge w:val="continue"/>
            <w:noWrap w:val="0"/>
            <w:vAlign w:val="center"/>
          </w:tcPr>
          <w:p w14:paraId="191C898D">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40DDC7DE">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沿街商铺无占用店外绿化、树穴、公共设施放置垃圾容器及扫帚、拖把、簸箕等物品，无乱吊挂</w:t>
            </w:r>
          </w:p>
        </w:tc>
        <w:tc>
          <w:tcPr>
            <w:tcW w:w="1166" w:type="pct"/>
            <w:noWrap w:val="0"/>
            <w:vAlign w:val="center"/>
          </w:tcPr>
          <w:p w14:paraId="37B6F8B3">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091B4ED3">
            <w:pPr>
              <w:widowControl/>
              <w:spacing w:line="280" w:lineRule="exact"/>
              <w:jc w:val="center"/>
              <w:rPr>
                <w:rFonts w:hint="eastAsia" w:ascii="宋体" w:hAnsi="宋体" w:eastAsia="宋体" w:cs="宋体"/>
                <w:color w:val="auto"/>
                <w:kern w:val="0"/>
                <w:sz w:val="21"/>
                <w:szCs w:val="21"/>
                <w:highlight w:val="none"/>
              </w:rPr>
            </w:pPr>
          </w:p>
        </w:tc>
      </w:tr>
      <w:tr w14:paraId="6EAE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57" w:type="pct"/>
            <w:noWrap w:val="0"/>
            <w:vAlign w:val="center"/>
          </w:tcPr>
          <w:p w14:paraId="1BDE5A19">
            <w:pPr>
              <w:spacing w:line="2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631" w:type="pct"/>
            <w:vMerge w:val="continue"/>
            <w:noWrap w:val="0"/>
            <w:vAlign w:val="center"/>
          </w:tcPr>
          <w:p w14:paraId="3DE28394">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0CABF9CA">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户外广告和门头招牌按照规定标准设置，保持整洁、美观、安全；街面沿街店牌无违规店招、户外广告及“一店多招”现象</w:t>
            </w:r>
          </w:p>
        </w:tc>
        <w:tc>
          <w:tcPr>
            <w:tcW w:w="1166" w:type="pct"/>
            <w:noWrap w:val="0"/>
            <w:vAlign w:val="center"/>
          </w:tcPr>
          <w:p w14:paraId="5C41C9F8">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5EE1971E">
            <w:pPr>
              <w:widowControl/>
              <w:spacing w:line="280" w:lineRule="exact"/>
              <w:jc w:val="center"/>
              <w:rPr>
                <w:rFonts w:hint="eastAsia" w:ascii="宋体" w:hAnsi="宋体" w:eastAsia="宋体" w:cs="宋体"/>
                <w:color w:val="auto"/>
                <w:kern w:val="0"/>
                <w:sz w:val="21"/>
                <w:szCs w:val="21"/>
                <w:highlight w:val="none"/>
              </w:rPr>
            </w:pPr>
          </w:p>
        </w:tc>
      </w:tr>
      <w:tr w14:paraId="1FA2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57" w:type="pct"/>
            <w:noWrap w:val="0"/>
            <w:vAlign w:val="center"/>
          </w:tcPr>
          <w:p w14:paraId="32BB1218">
            <w:pPr>
              <w:spacing w:line="28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31" w:type="pct"/>
            <w:vMerge w:val="continue"/>
            <w:noWrap w:val="0"/>
            <w:vAlign w:val="center"/>
          </w:tcPr>
          <w:p w14:paraId="0DCAE9CE">
            <w:pPr>
              <w:widowControl/>
              <w:spacing w:line="280" w:lineRule="exact"/>
              <w:jc w:val="left"/>
              <w:rPr>
                <w:rFonts w:hint="eastAsia" w:ascii="宋体" w:hAnsi="宋体" w:eastAsia="宋体" w:cs="宋体"/>
                <w:color w:val="auto"/>
                <w:kern w:val="0"/>
                <w:sz w:val="21"/>
                <w:szCs w:val="21"/>
                <w:highlight w:val="none"/>
              </w:rPr>
            </w:pPr>
          </w:p>
        </w:tc>
        <w:tc>
          <w:tcPr>
            <w:tcW w:w="2293" w:type="pct"/>
            <w:noWrap w:val="0"/>
            <w:vAlign w:val="center"/>
          </w:tcPr>
          <w:p w14:paraId="07C20C5F">
            <w:pPr>
              <w:widowControl/>
              <w:spacing w:line="28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劝导、督促沿路单位、店铺和个人严格遵守“门前三包”规定，保持“三包”区域内市容环境卫生整洁有序</w:t>
            </w:r>
          </w:p>
        </w:tc>
        <w:tc>
          <w:tcPr>
            <w:tcW w:w="1166" w:type="pct"/>
            <w:noWrap w:val="0"/>
            <w:vAlign w:val="center"/>
          </w:tcPr>
          <w:p w14:paraId="1A654A83">
            <w:pPr>
              <w:widowControl/>
              <w:spacing w:line="28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每发现一处扣0.5分</w:t>
            </w:r>
          </w:p>
        </w:tc>
        <w:tc>
          <w:tcPr>
            <w:tcW w:w="351" w:type="pct"/>
            <w:noWrap w:val="0"/>
            <w:vAlign w:val="top"/>
          </w:tcPr>
          <w:p w14:paraId="6B45CF7B">
            <w:pPr>
              <w:widowControl/>
              <w:spacing w:line="280" w:lineRule="exact"/>
              <w:jc w:val="center"/>
              <w:rPr>
                <w:rFonts w:hint="eastAsia" w:ascii="宋体" w:hAnsi="宋体" w:eastAsia="宋体" w:cs="宋体"/>
                <w:color w:val="auto"/>
                <w:kern w:val="0"/>
                <w:sz w:val="21"/>
                <w:szCs w:val="21"/>
                <w:highlight w:val="none"/>
              </w:rPr>
            </w:pPr>
          </w:p>
        </w:tc>
      </w:tr>
      <w:tr w14:paraId="2763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pct"/>
            <w:noWrap w:val="0"/>
            <w:vAlign w:val="center"/>
          </w:tcPr>
          <w:p w14:paraId="28A6389D">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31" w:type="pct"/>
            <w:vMerge w:val="continue"/>
            <w:noWrap w:val="0"/>
            <w:vAlign w:val="center"/>
          </w:tcPr>
          <w:p w14:paraId="7A614D7A">
            <w:pPr>
              <w:spacing w:line="280" w:lineRule="exact"/>
              <w:jc w:val="center"/>
              <w:rPr>
                <w:rFonts w:hint="eastAsia" w:ascii="宋体" w:hAnsi="宋体" w:eastAsia="宋体" w:cs="宋体"/>
                <w:color w:val="auto"/>
                <w:sz w:val="21"/>
                <w:szCs w:val="21"/>
                <w:highlight w:val="none"/>
              </w:rPr>
            </w:pPr>
          </w:p>
        </w:tc>
        <w:tc>
          <w:tcPr>
            <w:tcW w:w="2293" w:type="pct"/>
            <w:noWrap w:val="0"/>
            <w:vAlign w:val="center"/>
          </w:tcPr>
          <w:p w14:paraId="6CC9CA41">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护栏、电杆等道路附属设施及街面建（构）筑物表面无成片乱招贴、乱涂写，街头无散发小广告和无擅自发放宣传品、物品等行为</w:t>
            </w:r>
          </w:p>
        </w:tc>
        <w:tc>
          <w:tcPr>
            <w:tcW w:w="1166" w:type="pct"/>
            <w:noWrap w:val="0"/>
            <w:vAlign w:val="center"/>
          </w:tcPr>
          <w:p w14:paraId="0FEC64CC">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48E15CE9">
            <w:pPr>
              <w:spacing w:line="280" w:lineRule="exact"/>
              <w:jc w:val="center"/>
              <w:rPr>
                <w:rFonts w:hint="eastAsia" w:ascii="宋体" w:hAnsi="宋体" w:eastAsia="宋体" w:cs="宋体"/>
                <w:color w:val="auto"/>
                <w:sz w:val="21"/>
                <w:szCs w:val="21"/>
                <w:highlight w:val="none"/>
              </w:rPr>
            </w:pPr>
          </w:p>
        </w:tc>
      </w:tr>
      <w:tr w14:paraId="70F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57" w:type="pct"/>
            <w:noWrap w:val="0"/>
            <w:vAlign w:val="center"/>
          </w:tcPr>
          <w:p w14:paraId="745045A7">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31" w:type="pct"/>
            <w:vMerge w:val="continue"/>
            <w:noWrap w:val="0"/>
            <w:vAlign w:val="center"/>
          </w:tcPr>
          <w:p w14:paraId="4C98121B">
            <w:pPr>
              <w:spacing w:line="280" w:lineRule="exact"/>
              <w:rPr>
                <w:rFonts w:hint="eastAsia" w:ascii="宋体" w:hAnsi="宋体" w:eastAsia="宋体" w:cs="宋体"/>
                <w:color w:val="auto"/>
                <w:sz w:val="21"/>
                <w:szCs w:val="21"/>
                <w:highlight w:val="none"/>
              </w:rPr>
            </w:pPr>
          </w:p>
        </w:tc>
        <w:tc>
          <w:tcPr>
            <w:tcW w:w="2293" w:type="pct"/>
            <w:noWrap w:val="0"/>
            <w:vAlign w:val="center"/>
          </w:tcPr>
          <w:p w14:paraId="640FE35B">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对破旧损坏、未批先设或不按审批要求设置灯箱、招牌、条幅、宣传点等现象，能够及时发现、及时劝阻和制止</w:t>
            </w:r>
          </w:p>
        </w:tc>
        <w:tc>
          <w:tcPr>
            <w:tcW w:w="1166" w:type="pct"/>
            <w:noWrap w:val="0"/>
            <w:vAlign w:val="center"/>
          </w:tcPr>
          <w:p w14:paraId="18BEC8BB">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556695EF">
            <w:pPr>
              <w:spacing w:line="280" w:lineRule="exact"/>
              <w:jc w:val="center"/>
              <w:rPr>
                <w:rFonts w:hint="eastAsia" w:ascii="宋体" w:hAnsi="宋体" w:eastAsia="宋体" w:cs="宋体"/>
                <w:color w:val="auto"/>
                <w:sz w:val="21"/>
                <w:szCs w:val="21"/>
                <w:highlight w:val="none"/>
              </w:rPr>
            </w:pPr>
          </w:p>
        </w:tc>
      </w:tr>
      <w:tr w14:paraId="548B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57" w:type="pct"/>
            <w:noWrap w:val="0"/>
            <w:vAlign w:val="center"/>
          </w:tcPr>
          <w:p w14:paraId="4BC68E55">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31" w:type="pct"/>
            <w:vMerge w:val="continue"/>
            <w:noWrap w:val="0"/>
            <w:vAlign w:val="center"/>
          </w:tcPr>
          <w:p w14:paraId="0A782A4F">
            <w:pPr>
              <w:spacing w:line="280" w:lineRule="exact"/>
              <w:rPr>
                <w:rFonts w:hint="eastAsia" w:ascii="宋体" w:hAnsi="宋体" w:eastAsia="宋体" w:cs="宋体"/>
                <w:color w:val="auto"/>
                <w:sz w:val="21"/>
                <w:szCs w:val="21"/>
                <w:highlight w:val="none"/>
              </w:rPr>
            </w:pPr>
          </w:p>
        </w:tc>
        <w:tc>
          <w:tcPr>
            <w:tcW w:w="2293" w:type="pct"/>
            <w:noWrap w:val="0"/>
            <w:vAlign w:val="center"/>
          </w:tcPr>
          <w:p w14:paraId="6003AB6E">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小锅炉烟尘扰民、焚烧垃圾等其他扰民行为，做到及时发现、及时劝阻和制止</w:t>
            </w:r>
          </w:p>
        </w:tc>
        <w:tc>
          <w:tcPr>
            <w:tcW w:w="1166" w:type="pct"/>
            <w:noWrap w:val="0"/>
            <w:vAlign w:val="center"/>
          </w:tcPr>
          <w:p w14:paraId="7AD501DA">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551AB200">
            <w:pPr>
              <w:spacing w:line="280" w:lineRule="exact"/>
              <w:jc w:val="center"/>
              <w:rPr>
                <w:rFonts w:hint="eastAsia" w:ascii="宋体" w:hAnsi="宋体" w:eastAsia="宋体" w:cs="宋体"/>
                <w:color w:val="auto"/>
                <w:sz w:val="21"/>
                <w:szCs w:val="21"/>
                <w:highlight w:val="none"/>
              </w:rPr>
            </w:pPr>
          </w:p>
        </w:tc>
      </w:tr>
      <w:tr w14:paraId="0CD9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57" w:type="pct"/>
            <w:noWrap w:val="0"/>
            <w:vAlign w:val="center"/>
          </w:tcPr>
          <w:p w14:paraId="1C74EA80">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31" w:type="pct"/>
            <w:vMerge w:val="continue"/>
            <w:noWrap w:val="0"/>
            <w:vAlign w:val="center"/>
          </w:tcPr>
          <w:p w14:paraId="6810E896">
            <w:pPr>
              <w:spacing w:line="280" w:lineRule="exact"/>
              <w:rPr>
                <w:rFonts w:hint="eastAsia" w:ascii="宋体" w:hAnsi="宋体" w:eastAsia="宋体" w:cs="宋体"/>
                <w:color w:val="auto"/>
                <w:sz w:val="21"/>
                <w:szCs w:val="21"/>
                <w:highlight w:val="none"/>
              </w:rPr>
            </w:pPr>
          </w:p>
        </w:tc>
        <w:tc>
          <w:tcPr>
            <w:tcW w:w="2293" w:type="pct"/>
            <w:noWrap w:val="0"/>
            <w:vAlign w:val="center"/>
          </w:tcPr>
          <w:p w14:paraId="3C022DE0">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对机动车乱停放及时劝告，对非机动车停放秩序进行协助管理，引导规范停放</w:t>
            </w:r>
          </w:p>
        </w:tc>
        <w:tc>
          <w:tcPr>
            <w:tcW w:w="1166" w:type="pct"/>
            <w:noWrap w:val="0"/>
            <w:vAlign w:val="center"/>
          </w:tcPr>
          <w:p w14:paraId="020E1F9F">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每发现一处扣0.5分</w:t>
            </w:r>
          </w:p>
        </w:tc>
        <w:tc>
          <w:tcPr>
            <w:tcW w:w="351" w:type="pct"/>
            <w:noWrap w:val="0"/>
            <w:vAlign w:val="top"/>
          </w:tcPr>
          <w:p w14:paraId="7C9BD8A3">
            <w:pPr>
              <w:spacing w:line="280" w:lineRule="exact"/>
              <w:jc w:val="center"/>
              <w:rPr>
                <w:rFonts w:hint="eastAsia" w:ascii="宋体" w:hAnsi="宋体" w:eastAsia="宋体" w:cs="宋体"/>
                <w:color w:val="auto"/>
                <w:sz w:val="21"/>
                <w:szCs w:val="21"/>
                <w:highlight w:val="none"/>
              </w:rPr>
            </w:pPr>
          </w:p>
        </w:tc>
      </w:tr>
      <w:tr w14:paraId="509B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57" w:type="pct"/>
            <w:shd w:val="clear" w:color="auto" w:fill="auto"/>
            <w:noWrap w:val="0"/>
            <w:vAlign w:val="center"/>
          </w:tcPr>
          <w:p w14:paraId="079588A1">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w:t>
            </w:r>
          </w:p>
        </w:tc>
        <w:tc>
          <w:tcPr>
            <w:tcW w:w="631" w:type="pct"/>
            <w:vMerge w:val="restart"/>
            <w:noWrap w:val="0"/>
            <w:vAlign w:val="center"/>
          </w:tcPr>
          <w:p w14:paraId="6B4297E2">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社会面</w:t>
            </w:r>
            <w:r>
              <w:rPr>
                <w:rFonts w:hint="eastAsia" w:ascii="宋体" w:hAnsi="宋体" w:eastAsia="宋体" w:cs="宋体"/>
                <w:color w:val="auto"/>
                <w:sz w:val="21"/>
                <w:szCs w:val="21"/>
                <w:highlight w:val="none"/>
              </w:rPr>
              <w:t>治安维稳</w:t>
            </w:r>
          </w:p>
          <w:p w14:paraId="06449552">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2293" w:type="pct"/>
            <w:noWrap w:val="0"/>
            <w:vAlign w:val="center"/>
          </w:tcPr>
          <w:p w14:paraId="52856CBC">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对辖区范围内的群体信访事件做到及时发现、及时劝阻和制止、及时报告主管部门</w:t>
            </w:r>
          </w:p>
        </w:tc>
        <w:tc>
          <w:tcPr>
            <w:tcW w:w="1166" w:type="pct"/>
            <w:noWrap w:val="0"/>
            <w:vAlign w:val="center"/>
          </w:tcPr>
          <w:p w14:paraId="04901834">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每发现一处扣5分</w:t>
            </w:r>
          </w:p>
        </w:tc>
        <w:tc>
          <w:tcPr>
            <w:tcW w:w="351" w:type="pct"/>
            <w:noWrap w:val="0"/>
            <w:vAlign w:val="top"/>
          </w:tcPr>
          <w:p w14:paraId="03B3C37E">
            <w:pPr>
              <w:spacing w:line="280" w:lineRule="exact"/>
              <w:jc w:val="center"/>
              <w:rPr>
                <w:rFonts w:hint="eastAsia" w:ascii="宋体" w:hAnsi="宋体" w:eastAsia="宋体" w:cs="宋体"/>
                <w:color w:val="auto"/>
                <w:sz w:val="21"/>
                <w:szCs w:val="21"/>
                <w:highlight w:val="none"/>
              </w:rPr>
            </w:pPr>
          </w:p>
        </w:tc>
      </w:tr>
      <w:tr w14:paraId="4B9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7C24D207">
            <w:pPr>
              <w:spacing w:line="2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631" w:type="pct"/>
            <w:vMerge w:val="continue"/>
            <w:noWrap w:val="0"/>
            <w:vAlign w:val="center"/>
          </w:tcPr>
          <w:p w14:paraId="741555D6">
            <w:pPr>
              <w:spacing w:line="280" w:lineRule="exact"/>
              <w:rPr>
                <w:rFonts w:hint="eastAsia" w:ascii="宋体" w:hAnsi="宋体" w:eastAsia="宋体" w:cs="宋体"/>
                <w:color w:val="auto"/>
                <w:sz w:val="21"/>
                <w:szCs w:val="21"/>
                <w:highlight w:val="none"/>
              </w:rPr>
            </w:pPr>
          </w:p>
        </w:tc>
        <w:tc>
          <w:tcPr>
            <w:tcW w:w="2293" w:type="pct"/>
            <w:noWrap w:val="0"/>
            <w:vAlign w:val="center"/>
          </w:tcPr>
          <w:p w14:paraId="2A5A27B2">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调解辖区范围内的群众纠纷，及时应对各类突发事件</w:t>
            </w:r>
          </w:p>
        </w:tc>
        <w:tc>
          <w:tcPr>
            <w:tcW w:w="1166" w:type="pct"/>
            <w:noWrap w:val="0"/>
            <w:vAlign w:val="center"/>
          </w:tcPr>
          <w:p w14:paraId="0F8D1BFF">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每发现一次扣1分</w:t>
            </w:r>
          </w:p>
        </w:tc>
        <w:tc>
          <w:tcPr>
            <w:tcW w:w="351" w:type="pct"/>
            <w:noWrap w:val="0"/>
            <w:vAlign w:val="top"/>
          </w:tcPr>
          <w:p w14:paraId="2E9B5F20">
            <w:pPr>
              <w:spacing w:line="280" w:lineRule="exact"/>
              <w:jc w:val="center"/>
              <w:rPr>
                <w:rFonts w:hint="eastAsia" w:ascii="宋体" w:hAnsi="宋体" w:eastAsia="宋体" w:cs="宋体"/>
                <w:color w:val="auto"/>
                <w:sz w:val="21"/>
                <w:szCs w:val="21"/>
                <w:highlight w:val="none"/>
              </w:rPr>
            </w:pPr>
          </w:p>
        </w:tc>
      </w:tr>
      <w:tr w14:paraId="2E77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2CB4D635">
            <w:pPr>
              <w:spacing w:line="28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631" w:type="pct"/>
            <w:vMerge w:val="restart"/>
            <w:noWrap w:val="0"/>
            <w:vAlign w:val="center"/>
          </w:tcPr>
          <w:p w14:paraId="498A1F44">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河道防溺水巡查</w:t>
            </w:r>
          </w:p>
          <w:p w14:paraId="49249AD4">
            <w:pPr>
              <w:spacing w:line="280" w:lineRule="exact"/>
              <w:jc w:val="center"/>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（10分）</w:t>
            </w:r>
          </w:p>
        </w:tc>
        <w:tc>
          <w:tcPr>
            <w:tcW w:w="2293" w:type="pct"/>
            <w:noWrap w:val="0"/>
            <w:vAlign w:val="center"/>
          </w:tcPr>
          <w:p w14:paraId="7D6A82BD">
            <w:pPr>
              <w:pStyle w:val="959"/>
              <w:spacing w:line="273" w:lineRule="auto"/>
              <w:ind w:right="97" w:rightChars="0"/>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对街道河道进行安全巡查，发现有风险情况的要及时劝阻涉事人员，防止发生溺水事件</w:t>
            </w:r>
          </w:p>
        </w:tc>
        <w:tc>
          <w:tcPr>
            <w:tcW w:w="1166" w:type="pct"/>
            <w:noWrap w:val="0"/>
            <w:vAlign w:val="center"/>
          </w:tcPr>
          <w:p w14:paraId="1FEA01F7">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51" w:type="pct"/>
            <w:noWrap w:val="0"/>
            <w:vAlign w:val="top"/>
          </w:tcPr>
          <w:p w14:paraId="71AD7067">
            <w:pPr>
              <w:spacing w:line="280" w:lineRule="exact"/>
              <w:jc w:val="center"/>
              <w:rPr>
                <w:rFonts w:hint="eastAsia" w:ascii="宋体" w:hAnsi="宋体" w:eastAsia="宋体" w:cs="宋体"/>
                <w:color w:val="auto"/>
                <w:sz w:val="21"/>
                <w:szCs w:val="21"/>
                <w:highlight w:val="none"/>
              </w:rPr>
            </w:pPr>
          </w:p>
        </w:tc>
      </w:tr>
      <w:tr w14:paraId="3868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7" w:type="pct"/>
            <w:noWrap w:val="0"/>
            <w:vAlign w:val="center"/>
          </w:tcPr>
          <w:p w14:paraId="0408861F">
            <w:pPr>
              <w:spacing w:line="28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631" w:type="pct"/>
            <w:vMerge w:val="continue"/>
            <w:noWrap w:val="0"/>
            <w:vAlign w:val="center"/>
          </w:tcPr>
          <w:p w14:paraId="377DA4CB">
            <w:pPr>
              <w:spacing w:line="280" w:lineRule="exact"/>
              <w:jc w:val="center"/>
              <w:rPr>
                <w:rFonts w:hint="eastAsia" w:ascii="宋体" w:hAnsi="宋体" w:eastAsia="宋体" w:cs="宋体"/>
                <w:color w:val="auto"/>
                <w:sz w:val="21"/>
                <w:szCs w:val="21"/>
                <w:highlight w:val="none"/>
              </w:rPr>
            </w:pPr>
          </w:p>
        </w:tc>
        <w:tc>
          <w:tcPr>
            <w:tcW w:w="2293" w:type="pct"/>
            <w:noWrap w:val="0"/>
            <w:vAlign w:val="center"/>
          </w:tcPr>
          <w:p w14:paraId="159E5634">
            <w:pPr>
              <w:pStyle w:val="959"/>
              <w:spacing w:line="273" w:lineRule="auto"/>
              <w:ind w:right="97" w:rightChars="0"/>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对防溺水救援设备确认完好可用，发现设备破损、丢失现象的，要及时上报</w:t>
            </w:r>
          </w:p>
        </w:tc>
        <w:tc>
          <w:tcPr>
            <w:tcW w:w="1166" w:type="pct"/>
            <w:noWrap w:val="0"/>
            <w:vAlign w:val="center"/>
          </w:tcPr>
          <w:p w14:paraId="5521CC7E">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351" w:type="pct"/>
            <w:noWrap w:val="0"/>
            <w:vAlign w:val="top"/>
          </w:tcPr>
          <w:p w14:paraId="70A2FD8E">
            <w:pPr>
              <w:spacing w:line="280" w:lineRule="exact"/>
              <w:jc w:val="center"/>
              <w:rPr>
                <w:rFonts w:hint="eastAsia" w:ascii="宋体" w:hAnsi="宋体" w:eastAsia="宋体" w:cs="宋体"/>
                <w:color w:val="auto"/>
                <w:sz w:val="21"/>
                <w:szCs w:val="21"/>
                <w:highlight w:val="none"/>
              </w:rPr>
            </w:pPr>
          </w:p>
        </w:tc>
      </w:tr>
      <w:tr w14:paraId="7AEF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57" w:type="pct"/>
            <w:noWrap w:val="0"/>
            <w:vAlign w:val="center"/>
          </w:tcPr>
          <w:p w14:paraId="3C01D370">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631" w:type="pct"/>
            <w:noWrap w:val="0"/>
            <w:vAlign w:val="center"/>
          </w:tcPr>
          <w:p w14:paraId="572DA4A5">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街面安全宣防</w:t>
            </w:r>
          </w:p>
          <w:p w14:paraId="5BC79124">
            <w:pPr>
              <w:spacing w:line="28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（5分）</w:t>
            </w:r>
          </w:p>
        </w:tc>
        <w:tc>
          <w:tcPr>
            <w:tcW w:w="2293" w:type="pct"/>
            <w:noWrap w:val="0"/>
            <w:vAlign w:val="center"/>
          </w:tcPr>
          <w:p w14:paraId="2B8AF269">
            <w:pPr>
              <w:pStyle w:val="959"/>
              <w:spacing w:line="273" w:lineRule="auto"/>
              <w:ind w:right="97"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对</w:t>
            </w:r>
            <w:r>
              <w:rPr>
                <w:rFonts w:hint="eastAsia" w:ascii="宋体" w:hAnsi="宋体" w:eastAsia="宋体" w:cs="宋体"/>
                <w:color w:val="auto"/>
                <w:kern w:val="2"/>
                <w:sz w:val="21"/>
                <w:szCs w:val="21"/>
                <w:highlight w:val="none"/>
                <w:lang w:val="en-US" w:eastAsia="zh-CN" w:bidi="ar-SA"/>
              </w:rPr>
              <w:t>沿街商铺、行人等群体进行平安宣传，配合开展电信网络诈骗劝阻工作</w:t>
            </w:r>
          </w:p>
        </w:tc>
        <w:tc>
          <w:tcPr>
            <w:tcW w:w="1166" w:type="pct"/>
            <w:noWrap w:val="0"/>
            <w:vAlign w:val="center"/>
          </w:tcPr>
          <w:p w14:paraId="39677F17">
            <w:pPr>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每发现一</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351" w:type="pct"/>
            <w:noWrap w:val="0"/>
            <w:vAlign w:val="top"/>
          </w:tcPr>
          <w:p w14:paraId="111E3E13">
            <w:pPr>
              <w:spacing w:line="280" w:lineRule="exact"/>
              <w:jc w:val="center"/>
              <w:rPr>
                <w:rFonts w:hint="eastAsia" w:ascii="宋体" w:hAnsi="宋体" w:eastAsia="宋体" w:cs="宋体"/>
                <w:color w:val="auto"/>
                <w:kern w:val="2"/>
                <w:sz w:val="21"/>
                <w:szCs w:val="21"/>
                <w:highlight w:val="none"/>
                <w:lang w:val="en-US" w:eastAsia="zh-CN" w:bidi="ar-SA"/>
              </w:rPr>
            </w:pPr>
          </w:p>
        </w:tc>
      </w:tr>
      <w:tr w14:paraId="33D2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48" w:type="pct"/>
            <w:gridSpan w:val="4"/>
            <w:noWrap w:val="0"/>
            <w:vAlign w:val="center"/>
          </w:tcPr>
          <w:p w14:paraId="32818506">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总分（100分）</w:t>
            </w:r>
          </w:p>
        </w:tc>
        <w:tc>
          <w:tcPr>
            <w:tcW w:w="351" w:type="pct"/>
            <w:noWrap w:val="0"/>
            <w:vAlign w:val="top"/>
          </w:tcPr>
          <w:p w14:paraId="4B351C6D">
            <w:pPr>
              <w:spacing w:line="280" w:lineRule="exact"/>
              <w:jc w:val="center"/>
              <w:rPr>
                <w:rFonts w:hint="eastAsia" w:ascii="宋体" w:hAnsi="宋体" w:eastAsia="宋体" w:cs="宋体"/>
                <w:color w:val="auto"/>
                <w:sz w:val="21"/>
                <w:szCs w:val="21"/>
                <w:highlight w:val="none"/>
              </w:rPr>
            </w:pPr>
          </w:p>
        </w:tc>
      </w:tr>
    </w:tbl>
    <w:p w14:paraId="2F0C4D9A">
      <w:pPr>
        <w:pStyle w:val="27"/>
        <w:rPr>
          <w:rFonts w:hint="eastAsia"/>
          <w:highlight w:val="none"/>
        </w:rPr>
      </w:pPr>
    </w:p>
    <w:p w14:paraId="1793FD94">
      <w:pPr>
        <w:rPr>
          <w:rFonts w:hint="eastAsia" w:ascii="宋体" w:hAnsi="宋体" w:cs="宋体"/>
          <w:b/>
          <w:color w:val="auto"/>
          <w:sz w:val="36"/>
          <w:szCs w:val="20"/>
          <w:highlight w:val="none"/>
          <w:lang w:val="en-US" w:eastAsia="zh-CN"/>
        </w:rPr>
      </w:pPr>
      <w:r>
        <w:rPr>
          <w:rFonts w:hint="eastAsia" w:ascii="宋体" w:hAnsi="宋体" w:cs="宋体"/>
          <w:b/>
          <w:color w:val="auto"/>
          <w:sz w:val="36"/>
          <w:szCs w:val="20"/>
          <w:highlight w:val="none"/>
          <w:lang w:val="en-US" w:eastAsia="zh-CN"/>
        </w:rPr>
        <w:br w:type="page"/>
      </w:r>
    </w:p>
    <w:bookmarkEnd w:id="393"/>
    <w:bookmarkEnd w:id="394"/>
    <w:p w14:paraId="07153D5F">
      <w:pPr>
        <w:numPr>
          <w:ilvl w:val="0"/>
          <w:numId w:val="10"/>
        </w:numPr>
        <w:spacing w:line="360" w:lineRule="auto"/>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应提交的有关格式范例</w:t>
      </w:r>
    </w:p>
    <w:p w14:paraId="72EBEEFA">
      <w:pPr>
        <w:numPr>
          <w:ilvl w:val="0"/>
          <w:numId w:val="0"/>
        </w:num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9BD4DE5">
      <w:pPr>
        <w:pStyle w:val="81"/>
        <w:rPr>
          <w:highlight w:val="none"/>
        </w:rPr>
      </w:pPr>
    </w:p>
    <w:p w14:paraId="0C670AEC">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（1）有效的企业法人营业执照（或事业法人登记证）、其他组织（个体工商户）的营业执照或者民办非企业单位登记证书复印件（加盖公章）； </w:t>
      </w:r>
    </w:p>
    <w:p w14:paraId="5E33BD31">
      <w:pPr>
        <w:snapToGrid w:val="0"/>
        <w:spacing w:line="360" w:lineRule="auto"/>
        <w:rPr>
          <w:rFonts w:hint="eastAsia" w:ascii="宋体" w:hAnsi="宋体" w:eastAsia="宋体" w:cs="宋体"/>
          <w:snapToGrid w:val="0"/>
          <w:color w:val="auto"/>
          <w:kern w:val="28"/>
          <w:sz w:val="24"/>
          <w:szCs w:val="24"/>
          <w:highlight w:val="none"/>
          <w:lang w:eastAsia="zh-CN"/>
        </w:rPr>
      </w:pPr>
      <w:r>
        <w:rPr>
          <w:rFonts w:hint="eastAsia" w:ascii="宋体" w:hAnsi="宋体" w:cs="宋体"/>
          <w:snapToGrid w:val="0"/>
          <w:color w:val="auto"/>
          <w:kern w:val="28"/>
          <w:sz w:val="24"/>
          <w:szCs w:val="24"/>
          <w:highlight w:val="none"/>
        </w:rPr>
        <w:t>（</w:t>
      </w:r>
      <w:r>
        <w:rPr>
          <w:rFonts w:hint="eastAsia" w:ascii="宋体" w:hAnsi="宋体" w:cs="宋体"/>
          <w:snapToGrid w:val="0"/>
          <w:color w:val="auto"/>
          <w:kern w:val="28"/>
          <w:sz w:val="24"/>
          <w:szCs w:val="24"/>
          <w:highlight w:val="none"/>
          <w:lang w:val="en-US" w:eastAsia="zh-CN"/>
        </w:rPr>
        <w:t>2</w:t>
      </w:r>
      <w:r>
        <w:rPr>
          <w:rFonts w:hint="eastAsia" w:ascii="宋体" w:hAnsi="宋体" w:cs="宋体"/>
          <w:snapToGrid w:val="0"/>
          <w:color w:val="auto"/>
          <w:kern w:val="28"/>
          <w:sz w:val="24"/>
          <w:szCs w:val="24"/>
          <w:highlight w:val="none"/>
        </w:rPr>
        <w:t>）</w:t>
      </w:r>
      <w:r>
        <w:rPr>
          <w:rFonts w:hint="eastAsia" w:ascii="宋体" w:hAnsi="宋体" w:cs="宋体"/>
          <w:color w:val="auto"/>
          <w:sz w:val="24"/>
          <w:szCs w:val="24"/>
          <w:highlight w:val="none"/>
        </w:rPr>
        <w:t>符合参加政府采购活动应当具备的一般条件的承诺函</w:t>
      </w:r>
      <w:r>
        <w:rPr>
          <w:rFonts w:hint="eastAsia" w:ascii="宋体" w:hAnsi="宋体" w:cs="宋体"/>
          <w:color w:val="auto"/>
          <w:sz w:val="24"/>
          <w:szCs w:val="24"/>
          <w:highlight w:val="none"/>
          <w:lang w:eastAsia="zh-CN"/>
        </w:rPr>
        <w:t>；</w:t>
      </w:r>
    </w:p>
    <w:p w14:paraId="434E147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703EC581">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本项目的特定资格要求（如有）</w:t>
      </w:r>
      <w:r>
        <w:rPr>
          <w:rFonts w:hint="eastAsia" w:ascii="宋体" w:hAnsi="宋体" w:eastAsia="宋体" w:cs="宋体"/>
          <w:color w:val="auto"/>
          <w:sz w:val="24"/>
          <w:szCs w:val="24"/>
          <w:highlight w:val="none"/>
          <w:lang w:eastAsia="zh-CN"/>
        </w:rPr>
        <w:t>；</w:t>
      </w:r>
    </w:p>
    <w:p w14:paraId="5A0785BE">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4350434">
      <w:pPr>
        <w:snapToGrid w:val="0"/>
        <w:spacing w:line="360" w:lineRule="auto"/>
        <w:ind w:right="480"/>
        <w:jc w:val="left"/>
        <w:rPr>
          <w:rFonts w:hint="eastAsia" w:ascii="宋体" w:hAnsi="宋体" w:cs="宋体"/>
          <w:b/>
          <w:color w:val="auto"/>
          <w:kern w:val="0"/>
          <w:sz w:val="28"/>
          <w:szCs w:val="28"/>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4"/>
          <w:szCs w:val="24"/>
          <w:highlight w:val="none"/>
        </w:rPr>
        <w:t xml:space="preserve">  一、有效的企业法人营业执照（或事业法人登记证）、其他组织（个体工商户）的营业执照或者民办非企业单位登记证书复印件（加盖公章）； </w:t>
      </w:r>
    </w:p>
    <w:p w14:paraId="0FD25FDA">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36B3FF27">
      <w:pPr>
        <w:keepNext w:val="0"/>
        <w:keepLines w:val="0"/>
        <w:pageBreakBefore w:val="0"/>
        <w:widowControl w:val="0"/>
        <w:kinsoku/>
        <w:wordWrap/>
        <w:overflowPunct/>
        <w:topLinePunct w:val="0"/>
        <w:autoSpaceDE/>
        <w:autoSpaceDN/>
        <w:bidi w:val="0"/>
        <w:adjustRightInd w:val="0"/>
        <w:snapToGrid w:val="0"/>
        <w:spacing w:line="360" w:lineRule="auto"/>
        <w:ind w:right="480" w:firstLine="643" w:firstLineChars="200"/>
        <w:jc w:val="center"/>
        <w:textAlignment w:val="auto"/>
        <w:rPr>
          <w:rFonts w:ascii="宋体" w:hAnsi="宋体" w:cs="宋体"/>
          <w:b/>
          <w:color w:val="auto"/>
          <w:kern w:val="0"/>
          <w:sz w:val="24"/>
          <w:szCs w:val="24"/>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4"/>
          <w:szCs w:val="24"/>
          <w:highlight w:val="none"/>
          <w:lang w:val="en-US" w:eastAsia="zh-CN"/>
        </w:rPr>
        <w:t>二</w:t>
      </w:r>
      <w:r>
        <w:rPr>
          <w:rFonts w:hint="eastAsia" w:ascii="宋体" w:hAnsi="宋体" w:cs="宋体"/>
          <w:b/>
          <w:color w:val="auto"/>
          <w:kern w:val="0"/>
          <w:sz w:val="24"/>
          <w:szCs w:val="24"/>
          <w:highlight w:val="none"/>
        </w:rPr>
        <w:t>、符合参加政府采购活动应当具备的一般条件的承诺函</w:t>
      </w:r>
    </w:p>
    <w:p w14:paraId="12914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7D94D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lang w:eastAsia="zh-CN"/>
        </w:rPr>
        <w:t>孔浦街道市容秩序辅助管理服务项目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YYCG-2025-1073</w:t>
      </w:r>
      <w:r>
        <w:rPr>
          <w:rFonts w:hint="eastAsia" w:ascii="宋体" w:hAnsi="宋体" w:cs="宋体"/>
          <w:color w:val="auto"/>
          <w:sz w:val="24"/>
          <w:szCs w:val="24"/>
          <w:highlight w:val="none"/>
        </w:rPr>
        <w:t>】政府采购活动，郑重承诺：</w:t>
      </w:r>
    </w:p>
    <w:p w14:paraId="24FCB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14:paraId="290A9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具有独立承担民事责任的能力；</w:t>
      </w:r>
    </w:p>
    <w:p w14:paraId="21CA2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具有良好的商业信誉和健全的财务会计制度； </w:t>
      </w:r>
    </w:p>
    <w:p w14:paraId="573521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具有履行合同所必需的设备和专业技术能力；</w:t>
      </w:r>
    </w:p>
    <w:p w14:paraId="09E67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有依法缴纳税收和社会保障资金的良好记录；</w:t>
      </w:r>
    </w:p>
    <w:p w14:paraId="1A2EE7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参加政府采购活动前三年内，在经营活动中没有重大违法记录；</w:t>
      </w:r>
    </w:p>
    <w:p w14:paraId="5AD74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具有法律、行政法规规定的其他条件。</w:t>
      </w:r>
    </w:p>
    <w:p w14:paraId="71E93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6C7227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0E5B8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单位负责人为同一人或者存在直接控股、管理关系的不同供应商参加同一合同项下的政府采购活动的；</w:t>
      </w:r>
    </w:p>
    <w:p w14:paraId="01981E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14:paraId="6AF40F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lang w:val="zh-CN"/>
        </w:rPr>
      </w:pPr>
    </w:p>
    <w:p w14:paraId="0DF2AE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5238F3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3C3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sectPr>
          <w:pgSz w:w="11906" w:h="16838"/>
          <w:pgMar w:top="1134" w:right="1417" w:bottom="1134" w:left="1417" w:header="850" w:footer="850" w:gutter="0"/>
          <w:pgNumType w:fmt="decimal"/>
          <w:cols w:space="720" w:num="1"/>
        </w:sectPr>
      </w:pPr>
      <w:r>
        <w:rPr>
          <w:rFonts w:hint="eastAsia" w:ascii="宋体" w:hAnsi="宋体" w:cs="宋体"/>
          <w:color w:val="auto"/>
          <w:sz w:val="24"/>
          <w:szCs w:val="24"/>
          <w:highlight w:val="none"/>
        </w:rPr>
        <w:t>年    月    日</w:t>
      </w:r>
    </w:p>
    <w:p w14:paraId="6143E7A1">
      <w:pPr>
        <w:rPr>
          <w:rFonts w:hint="eastAsia" w:ascii="宋体" w:hAnsi="宋体" w:cs="宋体"/>
          <w:b/>
          <w:color w:val="auto"/>
          <w:kern w:val="0"/>
          <w:sz w:val="32"/>
          <w:szCs w:val="32"/>
          <w:highlight w:val="none"/>
        </w:rPr>
      </w:pPr>
    </w:p>
    <w:p w14:paraId="261B7AD6">
      <w:pPr>
        <w:snapToGrid w:val="0"/>
        <w:spacing w:line="360" w:lineRule="auto"/>
        <w:ind w:right="48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、落实政府采购政策需满足的资格要求</w:t>
      </w:r>
    </w:p>
    <w:p w14:paraId="015717AE">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（根据招标公告落实政府采购政策需满足的资格要求选择提供相应的材料）</w:t>
      </w:r>
    </w:p>
    <w:p w14:paraId="0911FF24">
      <w:pPr>
        <w:snapToGrid w:val="0"/>
        <w:spacing w:before="50" w:after="50" w:line="360" w:lineRule="auto"/>
        <w:ind w:firstLine="472" w:firstLineChars="196"/>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A</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rPr>
        <w:t xml:space="preserve">专门面向中小企业，服务全部由符合政策要求的中小企业（或小微企业）承接的，提供相应的中小企业声明函。 </w:t>
      </w:r>
    </w:p>
    <w:p w14:paraId="71DEF8E4">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D31AEF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rPr>
          <w:sz w:val="24"/>
          <w:szCs w:val="24"/>
          <w:highlight w:val="none"/>
        </w:rPr>
      </w:pPr>
      <w:r>
        <w:rPr>
          <w:rFonts w:hint="eastAsia" w:ascii="宋体" w:hAnsi="宋体" w:cs="宋体"/>
          <w:b/>
          <w:color w:val="auto"/>
          <w:sz w:val="24"/>
          <w:szCs w:val="24"/>
          <w:highlight w:val="none"/>
        </w:rPr>
        <w:t>中小企业声明函（服务）</w:t>
      </w:r>
    </w:p>
    <w:p w14:paraId="3E30DB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本公司郑重声明，根据《政府采购促进中小企业发展管理办法》（财库﹝2020﹞46 号）的规定，本公司参加 </w:t>
      </w:r>
      <w:r>
        <w:rPr>
          <w:rFonts w:hint="eastAsia" w:ascii="宋体" w:hAnsi="宋体" w:cs="宋体"/>
          <w:color w:val="auto"/>
          <w:sz w:val="24"/>
          <w:szCs w:val="24"/>
          <w:highlight w:val="none"/>
          <w:u w:val="single"/>
        </w:rPr>
        <w:t xml:space="preserve">（采购人）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孔浦街道市容秩序辅助管理服务项目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采购活动，服务全部由符合政策要求的中小企业承接。</w:t>
      </w:r>
    </w:p>
    <w:p w14:paraId="1A7306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具体情况如下：</w:t>
      </w:r>
    </w:p>
    <w:p w14:paraId="662754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 xml:space="preserve">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6FDB1E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 xml:space="preserve">；承建（承接）企业为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30F5CC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p>
    <w:p w14:paraId="6AA51D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8EA2C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65C4D751">
      <w:pPr>
        <w:keepNext w:val="0"/>
        <w:keepLines w:val="0"/>
        <w:pageBreakBefore w:val="0"/>
        <w:widowControl w:val="0"/>
        <w:kinsoku/>
        <w:wordWrap/>
        <w:overflowPunct/>
        <w:topLinePunct w:val="0"/>
        <w:autoSpaceDE/>
        <w:autoSpaceDN/>
        <w:bidi w:val="0"/>
        <w:adjustRightInd w:val="0"/>
        <w:snapToGrid/>
        <w:spacing w:line="360" w:lineRule="auto"/>
        <w:ind w:right="1760"/>
        <w:jc w:val="both"/>
        <w:textAlignment w:val="auto"/>
        <w:rPr>
          <w:rFonts w:ascii="宋体" w:hAnsi="宋体" w:cs="宋体"/>
          <w:color w:val="auto"/>
          <w:sz w:val="24"/>
          <w:szCs w:val="24"/>
          <w:highlight w:val="none"/>
        </w:rPr>
      </w:pPr>
    </w:p>
    <w:p w14:paraId="137E4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7FA178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4BEB1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9EE291E">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cs="宋体"/>
          <w:color w:val="auto"/>
          <w:sz w:val="24"/>
          <w:szCs w:val="24"/>
          <w:highlight w:val="none"/>
        </w:rPr>
      </w:pPr>
    </w:p>
    <w:p w14:paraId="4B514E39">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color w:val="auto"/>
          <w:sz w:val="24"/>
          <w:szCs w:val="24"/>
          <w:highlight w:val="none"/>
        </w:rPr>
        <w:sectPr>
          <w:headerReference r:id="rId10" w:type="first"/>
          <w:footerReference r:id="rId13" w:type="first"/>
          <w:headerReference r:id="rId9" w:type="default"/>
          <w:footerReference r:id="rId11" w:type="default"/>
          <w:footerReference r:id="rId12" w:type="even"/>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FD1D85B">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default"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如有）</w:t>
      </w:r>
    </w:p>
    <w:p w14:paraId="406CF7F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单位的</w:t>
      </w:r>
      <w:r>
        <w:rPr>
          <w:rFonts w:hint="eastAsia" w:ascii="宋体" w:hAnsi="宋体" w:cs="宋体"/>
          <w:color w:val="auto"/>
          <w:sz w:val="24"/>
          <w:szCs w:val="24"/>
          <w:highlight w:val="none"/>
          <w:u w:val="single"/>
          <w:lang w:eastAsia="zh-CN"/>
        </w:rPr>
        <w:t>孔浦街道市容秩序辅助管理服务项目</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50F721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495B04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p>
    <w:p w14:paraId="40F8EA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38A33E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F4F1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C494317">
      <w:pPr>
        <w:keepNext w:val="0"/>
        <w:keepLines w:val="0"/>
        <w:pageBreakBefore w:val="0"/>
        <w:tabs>
          <w:tab w:val="left" w:pos="4860"/>
        </w:tabs>
        <w:kinsoku/>
        <w:wordWrap/>
        <w:overflowPunct/>
        <w:topLinePunct w:val="0"/>
        <w:autoSpaceDE/>
        <w:autoSpaceDN/>
        <w:bidi w:val="0"/>
        <w:adjustRightInd w:val="0"/>
        <w:spacing w:line="360" w:lineRule="auto"/>
        <w:ind w:right="1560" w:firstLine="480" w:firstLineChars="200"/>
        <w:jc w:val="right"/>
        <w:textAlignment w:val="auto"/>
        <w:rPr>
          <w:rFonts w:hint="eastAsia" w:ascii="宋体" w:hAnsi="宋体" w:eastAsia="宋体" w:cs="宋体"/>
          <w:color w:val="auto"/>
          <w:sz w:val="24"/>
          <w:szCs w:val="24"/>
          <w:highlight w:val="none"/>
        </w:rPr>
      </w:pPr>
    </w:p>
    <w:p w14:paraId="5FE8BA36">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投标人如为非残疾人福利性单位的，可不提供本声明函。</w:t>
      </w:r>
    </w:p>
    <w:p w14:paraId="21AC9432">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w:t>
      </w:r>
    </w:p>
    <w:p w14:paraId="5A5A49BA">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1、如投标人为非残疾人福利性单位的可不提供本声明函。</w:t>
      </w:r>
    </w:p>
    <w:p w14:paraId="137973F0">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2、享受政府采购支持政策的残疾人福利性单位应当同时满足以下条件：</w:t>
      </w:r>
    </w:p>
    <w:p w14:paraId="56305783">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（一）安置的残疾人占本单位在职职工人数的比例不低于25%（含25%），并且安置的残疾人人数不少于10人（含10人）；</w:t>
      </w:r>
    </w:p>
    <w:p w14:paraId="2F21613E">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（二）依法与安置的每位残疾人签订了一年以上（含一年）的劳动合同或服务协议；</w:t>
      </w:r>
    </w:p>
    <w:p w14:paraId="28B55C32">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（三）为安置的每位残疾人按月足额缴纳了基本养老保险、基本医疗保险、失业保险、工伤保险和生育保险等社会保险费；</w:t>
      </w:r>
    </w:p>
    <w:p w14:paraId="412B7853">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（四）通过银行等金融机构向安置的每位残疾人，按月支付了不低于单位所在区县适用的经省级人民政府批准的月最低工资标准的工资；</w:t>
      </w:r>
    </w:p>
    <w:p w14:paraId="79074D8F">
      <w:pPr>
        <w:keepNext w:val="0"/>
        <w:keepLines w:val="0"/>
        <w:pageBreakBefore w:val="0"/>
        <w:widowControl/>
        <w:kinsoku/>
        <w:wordWrap/>
        <w:overflowPunct/>
        <w:topLinePunct w:val="0"/>
        <w:autoSpaceDE/>
        <w:autoSpaceDN/>
        <w:bidi w:val="0"/>
        <w:adjustRightInd w:val="0"/>
        <w:snapToGrid w:val="0"/>
        <w:spacing w:line="360" w:lineRule="auto"/>
        <w:ind w:firstLine="504" w:firstLineChars="200"/>
        <w:jc w:val="lef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0F4B944E">
      <w:pPr>
        <w:pStyle w:val="81"/>
        <w:keepNext w:val="0"/>
        <w:keepLines w:val="0"/>
        <w:pageBreakBefore w:val="0"/>
        <w:kinsoku/>
        <w:wordWrap/>
        <w:overflowPunct/>
        <w:topLinePunct w:val="0"/>
        <w:autoSpaceDE/>
        <w:autoSpaceDN/>
        <w:bidi w:val="0"/>
        <w:adjustRightInd w:val="0"/>
        <w:ind w:firstLine="504" w:firstLineChars="200"/>
        <w:textAlignment w:val="auto"/>
        <w:rPr>
          <w:rFonts w:ascii="宋体" w:hAnsi="宋体" w:cs="宋体"/>
          <w:color w:val="auto"/>
          <w:sz w:val="24"/>
          <w:highlight w:val="none"/>
        </w:rPr>
      </w:pPr>
      <w:r>
        <w:rPr>
          <w:rFonts w:hint="eastAsia" w:ascii="宋体" w:hAnsi="宋体" w:eastAsia="宋体" w:cs="宋体"/>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宋体"/>
          <w:b/>
          <w:color w:val="auto"/>
          <w:sz w:val="24"/>
          <w:highlight w:val="none"/>
        </w:rPr>
        <w:t xml:space="preserve"> </w:t>
      </w:r>
    </w:p>
    <w:p w14:paraId="254EC49A">
      <w:pPr>
        <w:rPr>
          <w:rFonts w:hint="eastAsia" w:ascii="宋体" w:hAnsi="宋体" w:cs="宋体"/>
          <w:b/>
          <w:color w:val="auto"/>
          <w:kern w:val="0"/>
          <w:sz w:val="32"/>
          <w:szCs w:val="32"/>
          <w:highlight w:val="none"/>
        </w:rPr>
      </w:pPr>
    </w:p>
    <w:p w14:paraId="4E66AFB9">
      <w:pPr>
        <w:widowControl/>
        <w:spacing w:line="360" w:lineRule="auto"/>
        <w:ind w:left="15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四</w:t>
      </w:r>
      <w:r>
        <w:rPr>
          <w:rFonts w:hint="eastAsia" w:ascii="宋体" w:hAnsi="宋体" w:cs="宋体"/>
          <w:b/>
          <w:color w:val="auto"/>
          <w:kern w:val="0"/>
          <w:sz w:val="24"/>
          <w:szCs w:val="24"/>
          <w:highlight w:val="none"/>
        </w:rPr>
        <w:t>、本项目的特定资格要求</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如有）</w:t>
      </w:r>
    </w:p>
    <w:p w14:paraId="348FD9D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31E73FB">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4FC89D4">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C43676">
      <w:pPr>
        <w:pStyle w:val="81"/>
        <w:rPr>
          <w:highlight w:val="none"/>
        </w:rPr>
      </w:pPr>
    </w:p>
    <w:p w14:paraId="4197AC2A">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投标函</w:t>
      </w:r>
      <w:r>
        <w:rPr>
          <w:rFonts w:hint="eastAsia" w:ascii="宋体" w:hAnsi="宋体" w:eastAsia="宋体" w:cs="宋体"/>
          <w:color w:val="auto"/>
          <w:sz w:val="24"/>
          <w:szCs w:val="24"/>
          <w:highlight w:val="none"/>
          <w:lang w:eastAsia="zh-CN"/>
        </w:rPr>
        <w:t>；</w:t>
      </w:r>
    </w:p>
    <w:p w14:paraId="12DFB595">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授权委托书或法定代表人（单位负责人、自然人本人）身份证明</w:t>
      </w:r>
      <w:r>
        <w:rPr>
          <w:rFonts w:hint="eastAsia" w:ascii="宋体" w:hAnsi="宋体" w:eastAsia="宋体" w:cs="宋体"/>
          <w:color w:val="auto"/>
          <w:sz w:val="24"/>
          <w:szCs w:val="24"/>
          <w:highlight w:val="none"/>
          <w:lang w:eastAsia="zh-CN"/>
        </w:rPr>
        <w:t>；</w:t>
      </w:r>
    </w:p>
    <w:p w14:paraId="3B215126">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政府采购供应商廉洁自律承诺书；</w:t>
      </w:r>
    </w:p>
    <w:p w14:paraId="35EB0256">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供应商基本情况表；</w:t>
      </w:r>
    </w:p>
    <w:p w14:paraId="4F0A00D1">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商务技术偏离表</w:t>
      </w:r>
      <w:r>
        <w:rPr>
          <w:rFonts w:hint="eastAsia" w:ascii="宋体" w:hAnsi="宋体" w:eastAsia="宋体" w:cs="宋体"/>
          <w:color w:val="auto"/>
          <w:sz w:val="24"/>
          <w:szCs w:val="24"/>
          <w:highlight w:val="none"/>
          <w:lang w:val="zh-CN" w:eastAsia="zh-CN"/>
        </w:rPr>
        <w:t>；</w:t>
      </w:r>
    </w:p>
    <w:p w14:paraId="1138EF75">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拟投入人员配备表；</w:t>
      </w:r>
    </w:p>
    <w:p w14:paraId="694E5BF8">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评标标准相应的商务技术资料</w:t>
      </w:r>
      <w:r>
        <w:rPr>
          <w:rFonts w:hint="eastAsia" w:ascii="宋体" w:hAnsi="宋体" w:eastAsia="宋体" w:cs="宋体"/>
          <w:color w:val="auto"/>
          <w:sz w:val="24"/>
          <w:szCs w:val="24"/>
          <w:highlight w:val="none"/>
          <w:lang w:val="zh-CN" w:eastAsia="zh-CN"/>
        </w:rPr>
        <w:t>；</w:t>
      </w:r>
    </w:p>
    <w:p w14:paraId="53BF8553">
      <w:pPr>
        <w:numPr>
          <w:ilvl w:val="0"/>
          <w:numId w:val="11"/>
        </w:numPr>
        <w:snapToGrid w:val="0"/>
        <w:spacing w:line="360" w:lineRule="auto"/>
        <w:ind w:left="425" w:leftChars="0" w:hanging="425"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认为有必要提供的其他技术资料及说明。</w:t>
      </w:r>
    </w:p>
    <w:p w14:paraId="4005AD53">
      <w:pPr>
        <w:numPr>
          <w:ilvl w:val="0"/>
          <w:numId w:val="0"/>
        </w:numPr>
        <w:snapToGrid w:val="0"/>
        <w:spacing w:line="360" w:lineRule="auto"/>
        <w:ind w:leftChars="228"/>
        <w:rPr>
          <w:rFonts w:hint="eastAsia" w:ascii="宋体" w:hAnsi="宋体" w:eastAsia="宋体" w:cs="宋体"/>
          <w:color w:val="auto"/>
          <w:sz w:val="24"/>
          <w:highlight w:val="none"/>
        </w:rPr>
      </w:pP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73E2B159">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outlineLvl w:val="0"/>
        <w:rPr>
          <w:rFonts w:ascii="宋体" w:hAnsi="宋体" w:cs="宋体"/>
          <w:b/>
          <w:color w:val="auto"/>
          <w:sz w:val="24"/>
          <w:szCs w:val="24"/>
          <w:highlight w:val="none"/>
        </w:rPr>
      </w:pPr>
      <w:r>
        <w:rPr>
          <w:rFonts w:hint="eastAsia" w:ascii="宋体" w:hAnsi="宋体" w:cs="宋体"/>
          <w:b/>
          <w:color w:val="auto"/>
          <w:kern w:val="0"/>
          <w:sz w:val="24"/>
          <w:szCs w:val="24"/>
          <w:highlight w:val="none"/>
        </w:rPr>
        <w:t>一、投标</w:t>
      </w:r>
      <w:r>
        <w:rPr>
          <w:rFonts w:hint="eastAsia" w:ascii="宋体" w:hAnsi="宋体" w:cs="宋体"/>
          <w:b/>
          <w:color w:val="auto"/>
          <w:sz w:val="24"/>
          <w:szCs w:val="24"/>
          <w:highlight w:val="none"/>
        </w:rPr>
        <w:t>函</w:t>
      </w:r>
    </w:p>
    <w:p w14:paraId="38F2D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3AB3C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孔浦街道市容秩序辅助管理服务项目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YYCG-2025-1073</w:t>
      </w:r>
      <w:r>
        <w:rPr>
          <w:rFonts w:hint="eastAsia" w:ascii="宋体" w:hAnsi="宋体" w:cs="宋体"/>
          <w:color w:val="auto"/>
          <w:sz w:val="24"/>
          <w:szCs w:val="24"/>
          <w:highlight w:val="none"/>
        </w:rPr>
        <w:t>】招标的有关活动，并对此项目进行投标。为此：</w:t>
      </w:r>
    </w:p>
    <w:p w14:paraId="468B70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天（不少于90天），本投标文件在投标有效期满之前均具有约束力。</w:t>
      </w:r>
    </w:p>
    <w:p w14:paraId="3E0FD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我方的投标文件包括以下内容：</w:t>
      </w:r>
    </w:p>
    <w:p w14:paraId="39DD7A5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2.1资格文件</w:t>
      </w:r>
      <w:r>
        <w:rPr>
          <w:rFonts w:hint="eastAsia" w:ascii="宋体" w:hAnsi="宋体" w:cs="宋体"/>
          <w:color w:val="auto"/>
          <w:sz w:val="24"/>
          <w:szCs w:val="24"/>
          <w:highlight w:val="none"/>
          <w:lang w:eastAsia="zh-CN"/>
        </w:rPr>
        <w:t>；</w:t>
      </w:r>
    </w:p>
    <w:p w14:paraId="7C5C4887">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7D30EA5B">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r>
        <w:rPr>
          <w:rFonts w:hint="eastAsia" w:ascii="宋体" w:hAnsi="宋体" w:cs="宋体"/>
          <w:color w:val="auto"/>
          <w:sz w:val="24"/>
          <w:szCs w:val="24"/>
          <w:highlight w:val="none"/>
          <w:lang w:eastAsia="zh-CN"/>
        </w:rPr>
        <w:t>；</w:t>
      </w:r>
    </w:p>
    <w:p w14:paraId="1ECB69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如我方中标，我方承诺：</w:t>
      </w:r>
    </w:p>
    <w:p w14:paraId="123A3B9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11676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19BDF3E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47F77DB9">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F06E9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szCs w:val="24"/>
          <w:highlight w:val="none"/>
        </w:rPr>
      </w:pPr>
    </w:p>
    <w:p w14:paraId="60CC5E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F3D6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0B11F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6892872">
      <w:pPr>
        <w:pStyle w:val="58"/>
        <w:rPr>
          <w:rFonts w:hint="eastAsia" w:ascii="宋体" w:hAnsi="宋体" w:cs="宋体"/>
          <w:color w:val="auto"/>
          <w:sz w:val="24"/>
          <w:szCs w:val="24"/>
          <w:highlight w:val="none"/>
        </w:rPr>
      </w:pPr>
    </w:p>
    <w:p w14:paraId="04B51557">
      <w:pPr>
        <w:rPr>
          <w:rFonts w:hint="eastAsia" w:ascii="宋体" w:hAnsi="宋体" w:cs="宋体"/>
          <w:color w:val="auto"/>
          <w:sz w:val="24"/>
          <w:szCs w:val="24"/>
          <w:highlight w:val="none"/>
        </w:rPr>
      </w:pPr>
    </w:p>
    <w:p w14:paraId="243CB25D">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2596584F">
      <w:pPr>
        <w:pStyle w:val="58"/>
        <w:rPr>
          <w:rFonts w:hint="eastAsia"/>
          <w:highlight w:val="none"/>
        </w:rPr>
        <w:sectPr>
          <w:pgSz w:w="11906" w:h="16838"/>
          <w:pgMar w:top="1247" w:right="1417" w:bottom="1247" w:left="1417" w:header="850" w:footer="850" w:gutter="0"/>
          <w:pgNumType w:fmt="decimal"/>
          <w:cols w:space="720" w:num="1"/>
        </w:sectPr>
      </w:pPr>
    </w:p>
    <w:p w14:paraId="75B5BFDE">
      <w:pPr>
        <w:numPr>
          <w:ilvl w:val="0"/>
          <w:numId w:val="0"/>
        </w:numPr>
        <w:spacing w:line="360" w:lineRule="auto"/>
        <w:ind w:left="0" w:leftChars="0" w:firstLine="482" w:firstLine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en-US" w:eastAsia="zh-CN" w:bidi="ar-SA"/>
        </w:rPr>
        <w:t>二</w:t>
      </w:r>
      <w:r>
        <w:rPr>
          <w:rFonts w:hint="eastAsia" w:ascii="宋体" w:hAnsi="宋体" w:eastAsia="宋体" w:cs="宋体"/>
          <w:b/>
          <w:color w:val="auto"/>
          <w:kern w:val="0"/>
          <w:sz w:val="24"/>
          <w:szCs w:val="24"/>
          <w:highlight w:val="none"/>
          <w:lang w:val="zh-CN" w:eastAsia="zh-CN" w:bidi="ar-SA"/>
        </w:rPr>
        <w:t>、</w:t>
      </w:r>
      <w:r>
        <w:rPr>
          <w:rFonts w:hint="eastAsia" w:ascii="宋体" w:hAnsi="宋体" w:cs="宋体"/>
          <w:b/>
          <w:color w:val="auto"/>
          <w:kern w:val="0"/>
          <w:sz w:val="24"/>
          <w:szCs w:val="24"/>
          <w:highlight w:val="none"/>
          <w:lang w:val="zh-CN"/>
        </w:rPr>
        <w:t>授权委托书或法定代表人（单位负责人、自然人本人）身份证明</w:t>
      </w:r>
    </w:p>
    <w:p w14:paraId="1149B9B9">
      <w:pPr>
        <w:numPr>
          <w:ilvl w:val="0"/>
          <w:numId w:val="0"/>
        </w:numPr>
        <w:spacing w:line="360" w:lineRule="auto"/>
        <w:ind w:leftChars="200"/>
        <w:jc w:val="center"/>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授权委托书</w:t>
      </w:r>
    </w:p>
    <w:p w14:paraId="11AA68CA">
      <w:pPr>
        <w:snapToGrid w:val="0"/>
        <w:spacing w:line="360" w:lineRule="auto"/>
        <w:ind w:firstLine="2145" w:firstLineChars="894"/>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6D5DB25">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0E4092CD">
      <w:pPr>
        <w:snapToGrid w:val="0"/>
        <w:spacing w:line="360" w:lineRule="auto"/>
        <w:ind w:firstLine="576"/>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none"/>
          <w:lang w:val="en-US" w:eastAsia="zh-CN"/>
        </w:rPr>
        <w:t>，所在单位：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孔浦街道市容秩序辅助管理服务项目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YYCG-2025-1073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29CC89E4">
      <w:pPr>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特此告知。</w:t>
      </w:r>
    </w:p>
    <w:p w14:paraId="10441BE5">
      <w:pPr>
        <w:snapToGrid w:val="0"/>
        <w:spacing w:line="360" w:lineRule="auto"/>
        <w:ind w:firstLine="480"/>
        <w:jc w:val="left"/>
        <w:rPr>
          <w:rFonts w:hint="eastAsia" w:ascii="宋体" w:hAnsi="宋体" w:cs="宋体"/>
          <w:color w:val="auto"/>
          <w:sz w:val="24"/>
          <w:szCs w:val="24"/>
          <w:highlight w:val="none"/>
        </w:rPr>
      </w:pPr>
    </w:p>
    <w:p w14:paraId="56ECFEFA">
      <w:pPr>
        <w:snapToGrid w:val="0"/>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4DE8E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737C3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2619C64">
      <w:pPr>
        <w:snapToGrid w:val="0"/>
        <w:spacing w:line="360" w:lineRule="auto"/>
        <w:rPr>
          <w:rFonts w:ascii="宋体" w:hAnsi="宋体" w:cs="宋体"/>
          <w:color w:val="auto"/>
          <w:kern w:val="0"/>
          <w:sz w:val="24"/>
          <w:szCs w:val="24"/>
          <w:highlight w:val="none"/>
          <w:lang w:val="zh-CN"/>
        </w:rPr>
      </w:pPr>
    </w:p>
    <w:p w14:paraId="1AA9871A">
      <w:pPr>
        <w:snapToGrid w:val="0"/>
        <w:spacing w:line="360" w:lineRule="auto"/>
        <w:rPr>
          <w:rFonts w:ascii="宋体" w:hAnsi="宋体" w:cs="宋体"/>
          <w:color w:val="auto"/>
          <w:sz w:val="24"/>
          <w:szCs w:val="24"/>
          <w:highlight w:val="none"/>
        </w:rPr>
      </w:pPr>
    </w:p>
    <w:p w14:paraId="3C01B982">
      <w:pPr>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zh-CN"/>
        </w:rPr>
        <w:t xml:space="preserve">      </w:t>
      </w:r>
      <w:r>
        <w:rPr>
          <w:rFonts w:hint="eastAsia" w:ascii="宋体" w:hAnsi="宋体" w:cs="宋体"/>
          <w:b/>
          <w:color w:val="auto"/>
          <w:kern w:val="0"/>
          <w:sz w:val="24"/>
          <w:szCs w:val="24"/>
          <w:highlight w:val="none"/>
        </w:rPr>
        <w:t xml:space="preserve"> </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E92D38C">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szCs w:val="24"/>
          <w:highlight w:val="none"/>
        </w:rPr>
      </w:pPr>
      <w:r>
        <w:rPr>
          <w:rFonts w:hint="eastAsia" w:ascii="宋体" w:hAnsi="宋体" w:cs="宋体"/>
          <w:b/>
          <w:color w:val="auto"/>
          <w:kern w:val="0"/>
          <w:sz w:val="24"/>
          <w:szCs w:val="24"/>
          <w:highlight w:val="none"/>
          <w:lang w:val="zh-CN"/>
        </w:rPr>
        <w:t>法定代表人、单位负责人或自然人本人</w:t>
      </w:r>
      <w:r>
        <w:rPr>
          <w:rFonts w:hint="eastAsia" w:ascii="宋体" w:hAnsi="宋体" w:cs="宋体"/>
          <w:b/>
          <w:color w:val="auto"/>
          <w:sz w:val="24"/>
          <w:szCs w:val="24"/>
          <w:highlight w:val="none"/>
        </w:rPr>
        <w:t>的身份证明（适用于法定代表人、单位负责人或者自然人本人代表投标人参加投标）</w:t>
      </w:r>
    </w:p>
    <w:p w14:paraId="1905085C">
      <w:pPr>
        <w:pStyle w:val="153"/>
        <w:spacing w:line="360" w:lineRule="auto"/>
        <w:rPr>
          <w:rFonts w:hAnsi="宋体" w:cs="宋体"/>
          <w:bCs/>
          <w:color w:val="auto"/>
          <w:sz w:val="24"/>
          <w:szCs w:val="24"/>
          <w:highlight w:val="none"/>
        </w:rPr>
      </w:pPr>
      <w:r>
        <w:rPr>
          <w:rFonts w:hint="eastAsia" w:hAnsi="宋体" w:cs="宋体"/>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3"/>
              <w:adjustRightInd w:val="0"/>
              <w:spacing w:line="360" w:lineRule="auto"/>
              <w:rPr>
                <w:rFonts w:hAnsi="宋体" w:cs="宋体"/>
                <w:bCs/>
                <w:color w:val="auto"/>
                <w:sz w:val="24"/>
                <w:szCs w:val="24"/>
                <w:highlight w:val="none"/>
              </w:rPr>
            </w:pPr>
            <w:r>
              <w:rPr>
                <w:rFonts w:hint="eastAsia" w:hAnsi="宋体" w:cs="宋体"/>
                <w:bCs/>
                <w:color w:val="auto"/>
                <w:sz w:val="24"/>
                <w:szCs w:val="24"/>
                <w:highlight w:val="none"/>
              </w:rPr>
              <w:t>正面：                                 反面：</w:t>
            </w:r>
          </w:p>
          <w:p w14:paraId="746311E0">
            <w:pPr>
              <w:pStyle w:val="153"/>
              <w:adjustRightInd w:val="0"/>
              <w:spacing w:line="360" w:lineRule="auto"/>
              <w:rPr>
                <w:rFonts w:hAnsi="宋体" w:cs="宋体"/>
                <w:bCs/>
                <w:color w:val="auto"/>
                <w:sz w:val="24"/>
                <w:szCs w:val="24"/>
                <w:highlight w:val="none"/>
              </w:rPr>
            </w:pPr>
          </w:p>
        </w:tc>
      </w:tr>
    </w:tbl>
    <w:p w14:paraId="7DC55081">
      <w:pPr>
        <w:snapToGrid w:val="0"/>
        <w:spacing w:line="360" w:lineRule="auto"/>
        <w:ind w:firstLine="576"/>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w:t>
      </w:r>
    </w:p>
    <w:p w14:paraId="4C2FA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p>
    <w:p w14:paraId="11158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CBA4F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12EC3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E53BAE4">
      <w:pPr>
        <w:spacing w:line="360" w:lineRule="auto"/>
        <w:jc w:val="center"/>
        <w:rPr>
          <w:rFonts w:ascii="宋体" w:hAnsi="宋体" w:cs="宋体"/>
          <w:color w:val="auto"/>
          <w:kern w:val="0"/>
          <w:sz w:val="24"/>
          <w:szCs w:val="24"/>
          <w:highlight w:val="none"/>
          <w:lang w:val="zh-CN"/>
        </w:rPr>
      </w:pP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134" w:right="1418" w:bottom="1134" w:left="1418" w:header="851" w:footer="992" w:gutter="0"/>
          <w:pgNumType w:fmt="decimal"/>
          <w:cols w:space="0" w:num="1"/>
          <w:titlePg/>
          <w:rtlGutter w:val="0"/>
          <w:docGrid w:linePitch="312" w:charSpace="0"/>
        </w:sectPr>
      </w:pPr>
    </w:p>
    <w:p w14:paraId="4ECC038A">
      <w:pPr>
        <w:keepNext w:val="0"/>
        <w:keepLines w:val="0"/>
        <w:pageBreakBefore w:val="0"/>
        <w:widowControl/>
        <w:kinsoku/>
        <w:wordWrap/>
        <w:overflowPunct/>
        <w:topLinePunct w:val="0"/>
        <w:bidi w:val="0"/>
        <w:adjustRightInd/>
        <w:spacing w:line="360" w:lineRule="auto"/>
        <w:ind w:firstLine="482" w:firstLineChars="200"/>
        <w:jc w:val="center"/>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lang w:val="zh-CN"/>
        </w:rPr>
        <w:t>政府采购供应商廉洁自律承诺书</w:t>
      </w:r>
    </w:p>
    <w:p w14:paraId="1841A61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p>
    <w:p w14:paraId="2AE4DBAE">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14056A82">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C3C9E43">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5EBF3FDF">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21433552">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三、不向项目有关人员及部门提供有可能影响公正的宴请和健身娱乐等活动； </w:t>
      </w:r>
    </w:p>
    <w:p w14:paraId="02D76C65">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38557D4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15E14C1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招标投标法》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 xml:space="preserve">等法律法规，诚实守信，合法经营，坚决抵制各种违法违纪行为。 </w:t>
      </w:r>
    </w:p>
    <w:p w14:paraId="4995825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14:paraId="6A9713F5">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6DF1D3F2">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32A11A63">
      <w:pPr>
        <w:keepNext w:val="0"/>
        <w:keepLines w:val="0"/>
        <w:pageBreakBefore w:val="0"/>
        <w:kinsoku/>
        <w:wordWrap/>
        <w:overflowPunct/>
        <w:topLinePunct w:val="0"/>
        <w:autoSpaceDE w:val="0"/>
        <w:autoSpaceDN w:val="0"/>
        <w:bidi w:val="0"/>
        <w:spacing w:line="360" w:lineRule="auto"/>
        <w:ind w:left="2" w:firstLine="480" w:firstLineChars="200"/>
        <w:jc w:val="left"/>
        <w:textAlignment w:val="auto"/>
        <w:rPr>
          <w:rFonts w:ascii="宋体" w:hAnsi="宋体" w:cs="宋体"/>
          <w:color w:val="auto"/>
          <w:kern w:val="0"/>
          <w:sz w:val="24"/>
          <w:szCs w:val="24"/>
          <w:highlight w:val="none"/>
          <w:lang w:val="zh-CN"/>
        </w:rPr>
      </w:pPr>
    </w:p>
    <w:p w14:paraId="16F71D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E0009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7EBF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64542C1">
      <w:pPr>
        <w:spacing w:line="360" w:lineRule="auto"/>
        <w:jc w:val="center"/>
        <w:rPr>
          <w:rFonts w:ascii="宋体" w:hAnsi="宋体" w:cs="宋体"/>
          <w:b/>
          <w:bCs/>
          <w:color w:val="auto"/>
          <w:sz w:val="24"/>
          <w:highlight w:val="none"/>
        </w:rPr>
      </w:pPr>
    </w:p>
    <w:p w14:paraId="4B6FC317">
      <w:pPr>
        <w:spacing w:line="360" w:lineRule="auto"/>
        <w:ind w:right="420"/>
        <w:rPr>
          <w:rFonts w:hint="eastAsia" w:ascii="宋体" w:hAnsi="宋体" w:cs="宋体"/>
          <w:color w:val="auto"/>
          <w:sz w:val="24"/>
          <w:highlight w:val="none"/>
        </w:rPr>
        <w:sectPr>
          <w:headerReference r:id="rId19" w:type="first"/>
          <w:footerReference r:id="rId21" w:type="first"/>
          <w:headerReference r:id="rId18" w:type="default"/>
          <w:footerReference r:id="rId20" w:type="default"/>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highlight w:val="none"/>
        </w:rPr>
        <w:t>注：按本格式和要求提供</w:t>
      </w:r>
    </w:p>
    <w:p w14:paraId="2EA203D9">
      <w:pPr>
        <w:numPr>
          <w:ilvl w:val="0"/>
          <w:numId w:val="12"/>
        </w:numPr>
        <w:spacing w:line="360" w:lineRule="auto"/>
        <w:jc w:val="center"/>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 xml:space="preserve">供应商基本情况表  </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50"/>
        <w:gridCol w:w="1099"/>
        <w:gridCol w:w="1059"/>
        <w:gridCol w:w="538"/>
        <w:gridCol w:w="872"/>
        <w:gridCol w:w="1455"/>
        <w:gridCol w:w="728"/>
        <w:gridCol w:w="1123"/>
      </w:tblGrid>
      <w:tr w14:paraId="5503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1233" w:type="pct"/>
            <w:tcBorders>
              <w:top w:val="double" w:color="auto" w:sz="4" w:space="0"/>
              <w:left w:val="double" w:color="auto" w:sz="4" w:space="0"/>
              <w:bottom w:val="single" w:color="auto" w:sz="6" w:space="0"/>
              <w:right w:val="single" w:color="auto" w:sz="6" w:space="0"/>
            </w:tcBorders>
            <w:noWrap w:val="0"/>
            <w:vAlign w:val="center"/>
          </w:tcPr>
          <w:p w14:paraId="7B37416F">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766" w:type="pct"/>
            <w:gridSpan w:val="7"/>
            <w:tcBorders>
              <w:top w:val="double" w:color="auto" w:sz="4" w:space="0"/>
              <w:left w:val="single" w:color="auto" w:sz="6" w:space="0"/>
              <w:bottom w:val="single" w:color="auto" w:sz="6" w:space="0"/>
              <w:right w:val="double" w:color="auto" w:sz="4" w:space="0"/>
            </w:tcBorders>
            <w:noWrap w:val="0"/>
            <w:vAlign w:val="center"/>
          </w:tcPr>
          <w:p w14:paraId="365B3BFD">
            <w:pPr>
              <w:spacing w:line="240" w:lineRule="exact"/>
              <w:jc w:val="center"/>
              <w:rPr>
                <w:rFonts w:hint="eastAsia" w:ascii="宋体" w:hAnsi="宋体" w:eastAsia="宋体" w:cs="宋体"/>
                <w:color w:val="auto"/>
                <w:sz w:val="24"/>
                <w:szCs w:val="24"/>
                <w:highlight w:val="none"/>
              </w:rPr>
            </w:pPr>
          </w:p>
        </w:tc>
      </w:tr>
      <w:tr w14:paraId="62E7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71D3701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1955" w:type="pct"/>
            <w:gridSpan w:val="4"/>
            <w:tcBorders>
              <w:top w:val="single" w:color="auto" w:sz="6" w:space="0"/>
              <w:left w:val="single" w:color="auto" w:sz="6" w:space="0"/>
              <w:bottom w:val="single" w:color="auto" w:sz="6" w:space="0"/>
              <w:right w:val="single" w:color="auto" w:sz="6" w:space="0"/>
            </w:tcBorders>
            <w:noWrap w:val="0"/>
            <w:vAlign w:val="center"/>
          </w:tcPr>
          <w:p w14:paraId="3E75BAFF">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1402CEF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44FF0277">
            <w:pPr>
              <w:spacing w:line="240" w:lineRule="exact"/>
              <w:jc w:val="center"/>
              <w:rPr>
                <w:rFonts w:hint="eastAsia" w:ascii="宋体" w:hAnsi="宋体" w:eastAsia="宋体" w:cs="宋体"/>
                <w:color w:val="auto"/>
                <w:sz w:val="24"/>
                <w:szCs w:val="24"/>
                <w:highlight w:val="none"/>
              </w:rPr>
            </w:pPr>
          </w:p>
        </w:tc>
      </w:tr>
      <w:tr w14:paraId="4375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vMerge w:val="restart"/>
            <w:tcBorders>
              <w:top w:val="single" w:color="auto" w:sz="6" w:space="0"/>
              <w:left w:val="double" w:color="auto" w:sz="4" w:space="0"/>
              <w:bottom w:val="single" w:color="auto" w:sz="6" w:space="0"/>
              <w:right w:val="single" w:color="auto" w:sz="6" w:space="0"/>
            </w:tcBorders>
            <w:noWrap w:val="0"/>
            <w:vAlign w:val="center"/>
          </w:tcPr>
          <w:p w14:paraId="1164C47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3EF42F2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353" w:type="pct"/>
            <w:gridSpan w:val="3"/>
            <w:tcBorders>
              <w:top w:val="single" w:color="auto" w:sz="6" w:space="0"/>
              <w:left w:val="single" w:color="auto" w:sz="6" w:space="0"/>
              <w:bottom w:val="single" w:color="auto" w:sz="6" w:space="0"/>
              <w:right w:val="single" w:color="auto" w:sz="6" w:space="0"/>
            </w:tcBorders>
            <w:noWrap w:val="0"/>
            <w:vAlign w:val="center"/>
          </w:tcPr>
          <w:p w14:paraId="03FA743F">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7B6C4E4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64502C20">
            <w:pPr>
              <w:spacing w:line="240" w:lineRule="exact"/>
              <w:jc w:val="center"/>
              <w:rPr>
                <w:rFonts w:hint="eastAsia" w:ascii="宋体" w:hAnsi="宋体" w:eastAsia="宋体" w:cs="宋体"/>
                <w:color w:val="auto"/>
                <w:sz w:val="24"/>
                <w:szCs w:val="24"/>
                <w:highlight w:val="none"/>
              </w:rPr>
            </w:pPr>
          </w:p>
        </w:tc>
      </w:tr>
      <w:tr w14:paraId="5C7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vMerge w:val="continue"/>
            <w:tcBorders>
              <w:top w:val="single" w:color="auto" w:sz="6" w:space="0"/>
              <w:left w:val="double" w:color="auto" w:sz="4" w:space="0"/>
              <w:bottom w:val="single" w:color="auto" w:sz="6" w:space="0"/>
              <w:right w:val="single" w:color="auto" w:sz="6" w:space="0"/>
            </w:tcBorders>
            <w:noWrap w:val="0"/>
            <w:vAlign w:val="center"/>
          </w:tcPr>
          <w:p w14:paraId="01072714">
            <w:pPr>
              <w:spacing w:line="240" w:lineRule="exact"/>
              <w:jc w:val="center"/>
              <w:rPr>
                <w:rFonts w:hint="eastAsia" w:ascii="宋体" w:hAnsi="宋体" w:eastAsia="宋体" w:cs="宋体"/>
                <w:color w:val="auto"/>
                <w:sz w:val="24"/>
                <w:szCs w:val="24"/>
                <w:highlight w:val="none"/>
              </w:rPr>
            </w:pPr>
          </w:p>
        </w:tc>
        <w:tc>
          <w:tcPr>
            <w:tcW w:w="602" w:type="pct"/>
            <w:tcBorders>
              <w:top w:val="single" w:color="auto" w:sz="6" w:space="0"/>
              <w:left w:val="single" w:color="auto" w:sz="6" w:space="0"/>
              <w:bottom w:val="single" w:color="auto" w:sz="6" w:space="0"/>
              <w:right w:val="single" w:color="auto" w:sz="6" w:space="0"/>
            </w:tcBorders>
            <w:noWrap w:val="0"/>
            <w:vAlign w:val="center"/>
          </w:tcPr>
          <w:p w14:paraId="3F2E569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353" w:type="pct"/>
            <w:gridSpan w:val="3"/>
            <w:tcBorders>
              <w:top w:val="single" w:color="auto" w:sz="6" w:space="0"/>
              <w:left w:val="single" w:color="auto" w:sz="6" w:space="0"/>
              <w:bottom w:val="single" w:color="auto" w:sz="6" w:space="0"/>
              <w:right w:val="single" w:color="auto" w:sz="6" w:space="0"/>
            </w:tcBorders>
            <w:noWrap w:val="0"/>
            <w:vAlign w:val="center"/>
          </w:tcPr>
          <w:p w14:paraId="00625179">
            <w:pPr>
              <w:spacing w:line="240" w:lineRule="exact"/>
              <w:jc w:val="center"/>
              <w:rPr>
                <w:rFonts w:hint="eastAsia" w:ascii="宋体" w:hAnsi="宋体" w:eastAsia="宋体" w:cs="宋体"/>
                <w:color w:val="auto"/>
                <w:sz w:val="24"/>
                <w:szCs w:val="24"/>
                <w:highlight w:val="none"/>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39FE4B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电子邮件</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59A4A9C2">
            <w:pPr>
              <w:spacing w:line="240" w:lineRule="exact"/>
              <w:jc w:val="center"/>
              <w:rPr>
                <w:rFonts w:hint="eastAsia" w:ascii="宋体" w:hAnsi="宋体" w:eastAsia="宋体" w:cs="宋体"/>
                <w:color w:val="auto"/>
                <w:sz w:val="24"/>
                <w:szCs w:val="24"/>
                <w:highlight w:val="none"/>
              </w:rPr>
            </w:pPr>
          </w:p>
        </w:tc>
      </w:tr>
      <w:tr w14:paraId="0582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76524DC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5FEDEAB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80" w:type="pct"/>
            <w:tcBorders>
              <w:top w:val="single" w:color="auto" w:sz="6" w:space="0"/>
              <w:left w:val="single" w:color="auto" w:sz="6" w:space="0"/>
              <w:bottom w:val="single" w:color="auto" w:sz="6" w:space="0"/>
              <w:right w:val="single" w:color="auto" w:sz="6" w:space="0"/>
            </w:tcBorders>
            <w:noWrap w:val="0"/>
            <w:vAlign w:val="center"/>
          </w:tcPr>
          <w:p w14:paraId="0A690EAB">
            <w:pPr>
              <w:spacing w:line="240" w:lineRule="exact"/>
              <w:jc w:val="center"/>
              <w:rPr>
                <w:rFonts w:hint="eastAsia" w:ascii="宋体" w:hAnsi="宋体" w:eastAsia="宋体" w:cs="宋体"/>
                <w:color w:val="auto"/>
                <w:sz w:val="24"/>
                <w:szCs w:val="24"/>
                <w:highlight w:val="none"/>
              </w:rPr>
            </w:pPr>
          </w:p>
        </w:tc>
        <w:tc>
          <w:tcPr>
            <w:tcW w:w="772" w:type="pct"/>
            <w:gridSpan w:val="2"/>
            <w:tcBorders>
              <w:top w:val="single" w:color="auto" w:sz="6" w:space="0"/>
              <w:left w:val="single" w:color="auto" w:sz="6" w:space="0"/>
              <w:bottom w:val="single" w:color="auto" w:sz="6" w:space="0"/>
              <w:right w:val="single" w:color="auto" w:sz="6" w:space="0"/>
            </w:tcBorders>
            <w:noWrap w:val="0"/>
            <w:vAlign w:val="center"/>
          </w:tcPr>
          <w:p w14:paraId="5248E473">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797" w:type="pct"/>
            <w:tcBorders>
              <w:top w:val="single" w:color="auto" w:sz="6" w:space="0"/>
              <w:left w:val="single" w:color="auto" w:sz="6" w:space="0"/>
              <w:bottom w:val="single" w:color="auto" w:sz="6" w:space="0"/>
              <w:right w:val="single" w:color="auto" w:sz="6" w:space="0"/>
            </w:tcBorders>
            <w:noWrap w:val="0"/>
            <w:vAlign w:val="center"/>
          </w:tcPr>
          <w:p w14:paraId="41805DC2">
            <w:pPr>
              <w:spacing w:line="240" w:lineRule="exact"/>
              <w:jc w:val="center"/>
              <w:rPr>
                <w:rFonts w:hint="eastAsia" w:ascii="宋体" w:hAnsi="宋体" w:eastAsia="宋体" w:cs="宋体"/>
                <w:color w:val="auto"/>
                <w:sz w:val="24"/>
                <w:szCs w:val="24"/>
                <w:highlight w:val="none"/>
              </w:rPr>
            </w:pPr>
          </w:p>
        </w:tc>
        <w:tc>
          <w:tcPr>
            <w:tcW w:w="399" w:type="pct"/>
            <w:tcBorders>
              <w:top w:val="single" w:color="auto" w:sz="6" w:space="0"/>
              <w:left w:val="single" w:color="auto" w:sz="6" w:space="0"/>
              <w:bottom w:val="single" w:color="auto" w:sz="6" w:space="0"/>
              <w:right w:val="single" w:color="auto" w:sz="6" w:space="0"/>
            </w:tcBorders>
            <w:noWrap w:val="0"/>
            <w:vAlign w:val="center"/>
          </w:tcPr>
          <w:p w14:paraId="73D68ED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615" w:type="pct"/>
            <w:tcBorders>
              <w:top w:val="single" w:color="auto" w:sz="6" w:space="0"/>
              <w:left w:val="single" w:color="auto" w:sz="6" w:space="0"/>
              <w:bottom w:val="single" w:color="auto" w:sz="6" w:space="0"/>
              <w:right w:val="double" w:color="auto" w:sz="4" w:space="0"/>
            </w:tcBorders>
            <w:noWrap w:val="0"/>
            <w:vAlign w:val="center"/>
          </w:tcPr>
          <w:p w14:paraId="1C6DE48D">
            <w:pPr>
              <w:spacing w:line="240" w:lineRule="exact"/>
              <w:jc w:val="center"/>
              <w:rPr>
                <w:rFonts w:hint="eastAsia" w:ascii="宋体" w:hAnsi="宋体" w:eastAsia="宋体" w:cs="宋体"/>
                <w:color w:val="auto"/>
                <w:sz w:val="24"/>
                <w:szCs w:val="24"/>
                <w:highlight w:val="none"/>
              </w:rPr>
            </w:pPr>
          </w:p>
        </w:tc>
      </w:tr>
      <w:tr w14:paraId="465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4F8B2D5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02" w:type="pct"/>
            <w:tcBorders>
              <w:top w:val="single" w:color="auto" w:sz="6" w:space="0"/>
              <w:left w:val="single" w:color="auto" w:sz="6" w:space="0"/>
              <w:bottom w:val="single" w:color="auto" w:sz="6" w:space="0"/>
              <w:right w:val="single" w:color="auto" w:sz="6" w:space="0"/>
            </w:tcBorders>
            <w:noWrap w:val="0"/>
            <w:vAlign w:val="center"/>
          </w:tcPr>
          <w:p w14:paraId="20531E54">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80" w:type="pct"/>
            <w:tcBorders>
              <w:top w:val="single" w:color="auto" w:sz="6" w:space="0"/>
              <w:left w:val="single" w:color="auto" w:sz="6" w:space="0"/>
              <w:bottom w:val="single" w:color="auto" w:sz="6" w:space="0"/>
              <w:right w:val="single" w:color="auto" w:sz="6" w:space="0"/>
            </w:tcBorders>
            <w:noWrap w:val="0"/>
            <w:vAlign w:val="center"/>
          </w:tcPr>
          <w:p w14:paraId="3E667201">
            <w:pPr>
              <w:spacing w:line="240" w:lineRule="exact"/>
              <w:jc w:val="center"/>
              <w:rPr>
                <w:rFonts w:hint="eastAsia" w:ascii="宋体" w:hAnsi="宋体" w:eastAsia="宋体" w:cs="宋体"/>
                <w:color w:val="auto"/>
                <w:sz w:val="24"/>
                <w:szCs w:val="24"/>
                <w:highlight w:val="none"/>
              </w:rPr>
            </w:pPr>
          </w:p>
        </w:tc>
        <w:tc>
          <w:tcPr>
            <w:tcW w:w="772" w:type="pct"/>
            <w:gridSpan w:val="2"/>
            <w:tcBorders>
              <w:top w:val="single" w:color="auto" w:sz="6" w:space="0"/>
              <w:left w:val="single" w:color="auto" w:sz="6" w:space="0"/>
              <w:bottom w:val="single" w:color="auto" w:sz="6" w:space="0"/>
              <w:right w:val="single" w:color="auto" w:sz="6" w:space="0"/>
            </w:tcBorders>
            <w:noWrap w:val="0"/>
            <w:vAlign w:val="center"/>
          </w:tcPr>
          <w:p w14:paraId="4611877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797" w:type="pct"/>
            <w:tcBorders>
              <w:top w:val="single" w:color="auto" w:sz="6" w:space="0"/>
              <w:left w:val="single" w:color="auto" w:sz="6" w:space="0"/>
              <w:bottom w:val="single" w:color="auto" w:sz="6" w:space="0"/>
              <w:right w:val="single" w:color="auto" w:sz="6" w:space="0"/>
            </w:tcBorders>
            <w:noWrap w:val="0"/>
            <w:vAlign w:val="center"/>
          </w:tcPr>
          <w:p w14:paraId="1D70D3AD">
            <w:pPr>
              <w:spacing w:line="240" w:lineRule="exact"/>
              <w:jc w:val="center"/>
              <w:rPr>
                <w:rFonts w:hint="eastAsia" w:ascii="宋体" w:hAnsi="宋体" w:eastAsia="宋体" w:cs="宋体"/>
                <w:color w:val="auto"/>
                <w:sz w:val="24"/>
                <w:szCs w:val="24"/>
                <w:highlight w:val="none"/>
              </w:rPr>
            </w:pPr>
          </w:p>
        </w:tc>
        <w:tc>
          <w:tcPr>
            <w:tcW w:w="399" w:type="pct"/>
            <w:tcBorders>
              <w:top w:val="single" w:color="auto" w:sz="6" w:space="0"/>
              <w:left w:val="single" w:color="auto" w:sz="6" w:space="0"/>
              <w:bottom w:val="single" w:color="auto" w:sz="6" w:space="0"/>
              <w:right w:val="single" w:color="auto" w:sz="6" w:space="0"/>
            </w:tcBorders>
            <w:noWrap w:val="0"/>
            <w:vAlign w:val="center"/>
          </w:tcPr>
          <w:p w14:paraId="4893065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615" w:type="pct"/>
            <w:tcBorders>
              <w:top w:val="single" w:color="auto" w:sz="6" w:space="0"/>
              <w:left w:val="single" w:color="auto" w:sz="6" w:space="0"/>
              <w:bottom w:val="single" w:color="auto" w:sz="6" w:space="0"/>
              <w:right w:val="double" w:color="auto" w:sz="4" w:space="0"/>
            </w:tcBorders>
            <w:noWrap w:val="0"/>
            <w:vAlign w:val="center"/>
          </w:tcPr>
          <w:p w14:paraId="30434857">
            <w:pPr>
              <w:spacing w:line="240" w:lineRule="exact"/>
              <w:jc w:val="center"/>
              <w:rPr>
                <w:rFonts w:hint="eastAsia" w:ascii="宋体" w:hAnsi="宋体" w:eastAsia="宋体" w:cs="宋体"/>
                <w:color w:val="auto"/>
                <w:sz w:val="24"/>
                <w:szCs w:val="24"/>
                <w:highlight w:val="none"/>
              </w:rPr>
            </w:pPr>
          </w:p>
        </w:tc>
      </w:tr>
      <w:tr w14:paraId="05FE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3701CCB4">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409DA919">
            <w:pPr>
              <w:spacing w:line="240" w:lineRule="exact"/>
              <w:jc w:val="center"/>
              <w:rPr>
                <w:rFonts w:hint="eastAsia" w:ascii="宋体" w:hAnsi="宋体" w:eastAsia="宋体" w:cs="宋体"/>
                <w:color w:val="auto"/>
                <w:sz w:val="24"/>
                <w:szCs w:val="24"/>
                <w:highlight w:val="none"/>
              </w:rPr>
            </w:pPr>
          </w:p>
        </w:tc>
        <w:tc>
          <w:tcPr>
            <w:tcW w:w="2584" w:type="pct"/>
            <w:gridSpan w:val="5"/>
            <w:tcBorders>
              <w:top w:val="single" w:color="auto" w:sz="6" w:space="0"/>
              <w:left w:val="single" w:color="auto" w:sz="6" w:space="0"/>
              <w:bottom w:val="single" w:color="auto" w:sz="6" w:space="0"/>
              <w:right w:val="double" w:color="auto" w:sz="4" w:space="0"/>
            </w:tcBorders>
            <w:noWrap w:val="0"/>
            <w:vAlign w:val="center"/>
          </w:tcPr>
          <w:p w14:paraId="7016DF81">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4B7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44FA0B5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企业资质等级（如有）</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5FBD4C64">
            <w:pPr>
              <w:spacing w:line="240" w:lineRule="exact"/>
              <w:jc w:val="center"/>
              <w:rPr>
                <w:rFonts w:hint="eastAsia" w:ascii="宋体" w:hAnsi="宋体" w:eastAsia="宋体" w:cs="宋体"/>
                <w:color w:val="auto"/>
                <w:sz w:val="24"/>
                <w:szCs w:val="24"/>
                <w:highlight w:val="none"/>
              </w:rPr>
            </w:pPr>
          </w:p>
        </w:tc>
        <w:tc>
          <w:tcPr>
            <w:tcW w:w="295" w:type="pct"/>
            <w:vMerge w:val="restart"/>
            <w:tcBorders>
              <w:top w:val="single" w:color="auto" w:sz="6" w:space="0"/>
              <w:left w:val="single" w:color="auto" w:sz="6" w:space="0"/>
              <w:bottom w:val="single" w:color="auto" w:sz="6" w:space="0"/>
              <w:right w:val="single" w:color="auto" w:sz="6" w:space="0"/>
            </w:tcBorders>
            <w:noWrap w:val="0"/>
            <w:vAlign w:val="center"/>
          </w:tcPr>
          <w:p w14:paraId="15668C66">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273" w:type="pct"/>
            <w:gridSpan w:val="2"/>
            <w:tcBorders>
              <w:top w:val="single" w:color="auto" w:sz="6" w:space="0"/>
              <w:left w:val="single" w:color="auto" w:sz="6" w:space="0"/>
              <w:bottom w:val="single" w:color="auto" w:sz="6" w:space="0"/>
              <w:right w:val="single" w:color="auto" w:sz="6" w:space="0"/>
            </w:tcBorders>
            <w:noWrap w:val="0"/>
            <w:vAlign w:val="center"/>
          </w:tcPr>
          <w:p w14:paraId="41DF0138">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0178DD38">
            <w:pPr>
              <w:spacing w:line="240" w:lineRule="exact"/>
              <w:jc w:val="center"/>
              <w:rPr>
                <w:rFonts w:hint="eastAsia" w:ascii="宋体" w:hAnsi="宋体" w:eastAsia="宋体" w:cs="宋体"/>
                <w:color w:val="auto"/>
                <w:sz w:val="24"/>
                <w:szCs w:val="24"/>
                <w:highlight w:val="none"/>
              </w:rPr>
            </w:pPr>
          </w:p>
        </w:tc>
      </w:tr>
      <w:tr w14:paraId="2AEF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2B4C47E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营业执照（法人证书）号</w:t>
            </w:r>
          </w:p>
        </w:tc>
        <w:tc>
          <w:tcPr>
            <w:tcW w:w="1182" w:type="pct"/>
            <w:gridSpan w:val="2"/>
            <w:tcBorders>
              <w:top w:val="single" w:color="auto" w:sz="6" w:space="0"/>
              <w:left w:val="single" w:color="auto" w:sz="6" w:space="0"/>
              <w:bottom w:val="single" w:color="auto" w:sz="6" w:space="0"/>
              <w:right w:val="single" w:color="auto" w:sz="6" w:space="0"/>
            </w:tcBorders>
            <w:noWrap w:val="0"/>
            <w:vAlign w:val="center"/>
          </w:tcPr>
          <w:p w14:paraId="615316FE">
            <w:pPr>
              <w:spacing w:line="240" w:lineRule="exact"/>
              <w:jc w:val="center"/>
              <w:rPr>
                <w:rFonts w:hint="eastAsia" w:ascii="宋体" w:hAnsi="宋体" w:eastAsia="宋体" w:cs="宋体"/>
                <w:color w:val="auto"/>
                <w:sz w:val="24"/>
                <w:szCs w:val="24"/>
                <w:highlight w:val="none"/>
              </w:rPr>
            </w:pPr>
          </w:p>
        </w:tc>
        <w:tc>
          <w:tcPr>
            <w:tcW w:w="295" w:type="pct"/>
            <w:vMerge w:val="continue"/>
            <w:tcBorders>
              <w:top w:val="single" w:color="auto" w:sz="6" w:space="0"/>
              <w:left w:val="single" w:color="auto" w:sz="6" w:space="0"/>
              <w:bottom w:val="single" w:color="auto" w:sz="6" w:space="0"/>
              <w:right w:val="single" w:color="auto" w:sz="6" w:space="0"/>
            </w:tcBorders>
            <w:noWrap w:val="0"/>
            <w:vAlign w:val="center"/>
          </w:tcPr>
          <w:p w14:paraId="1D1073BC">
            <w:pPr>
              <w:spacing w:line="240" w:lineRule="exact"/>
              <w:jc w:val="center"/>
              <w:rPr>
                <w:rFonts w:hint="eastAsia" w:ascii="宋体" w:hAnsi="宋体" w:eastAsia="宋体" w:cs="宋体"/>
                <w:color w:val="auto"/>
                <w:sz w:val="24"/>
                <w:szCs w:val="24"/>
                <w:highlight w:val="none"/>
              </w:rPr>
            </w:pPr>
          </w:p>
        </w:tc>
        <w:tc>
          <w:tcPr>
            <w:tcW w:w="1273" w:type="pct"/>
            <w:gridSpan w:val="2"/>
            <w:tcBorders>
              <w:top w:val="single" w:color="auto" w:sz="6" w:space="0"/>
              <w:left w:val="single" w:color="auto" w:sz="6" w:space="0"/>
              <w:bottom w:val="single" w:color="auto" w:sz="6" w:space="0"/>
              <w:right w:val="single" w:color="auto" w:sz="6" w:space="0"/>
            </w:tcBorders>
            <w:noWrap w:val="0"/>
            <w:vAlign w:val="center"/>
          </w:tcPr>
          <w:p w14:paraId="06E02E4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304AB503">
            <w:pPr>
              <w:spacing w:line="240" w:lineRule="exact"/>
              <w:jc w:val="center"/>
              <w:rPr>
                <w:rFonts w:hint="eastAsia" w:ascii="宋体" w:hAnsi="宋体" w:eastAsia="宋体" w:cs="宋体"/>
                <w:color w:val="auto"/>
                <w:sz w:val="24"/>
                <w:szCs w:val="24"/>
                <w:highlight w:val="none"/>
              </w:rPr>
            </w:pPr>
          </w:p>
        </w:tc>
      </w:tr>
      <w:tr w14:paraId="465D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4" w:space="0"/>
              <w:right w:val="single" w:color="auto" w:sz="6" w:space="0"/>
            </w:tcBorders>
            <w:noWrap w:val="0"/>
            <w:vAlign w:val="center"/>
          </w:tcPr>
          <w:p w14:paraId="4B91D7B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182" w:type="pct"/>
            <w:gridSpan w:val="2"/>
            <w:tcBorders>
              <w:top w:val="single" w:color="auto" w:sz="6" w:space="0"/>
              <w:left w:val="single" w:color="auto" w:sz="6" w:space="0"/>
              <w:bottom w:val="single" w:color="auto" w:sz="4" w:space="0"/>
              <w:right w:val="single" w:color="auto" w:sz="6" w:space="0"/>
            </w:tcBorders>
            <w:noWrap w:val="0"/>
            <w:vAlign w:val="center"/>
          </w:tcPr>
          <w:p w14:paraId="07A926B8">
            <w:pPr>
              <w:spacing w:line="240" w:lineRule="exact"/>
              <w:jc w:val="center"/>
              <w:rPr>
                <w:rFonts w:hint="eastAsia" w:ascii="宋体" w:hAnsi="宋体" w:eastAsia="宋体" w:cs="宋体"/>
                <w:color w:val="auto"/>
                <w:sz w:val="24"/>
                <w:szCs w:val="24"/>
                <w:highlight w:val="none"/>
              </w:rPr>
            </w:pPr>
          </w:p>
        </w:tc>
        <w:tc>
          <w:tcPr>
            <w:tcW w:w="295" w:type="pct"/>
            <w:vMerge w:val="continue"/>
            <w:tcBorders>
              <w:top w:val="single" w:color="auto" w:sz="6" w:space="0"/>
              <w:left w:val="single" w:color="auto" w:sz="6" w:space="0"/>
              <w:bottom w:val="single" w:color="auto" w:sz="4" w:space="0"/>
              <w:right w:val="single" w:color="auto" w:sz="6" w:space="0"/>
            </w:tcBorders>
            <w:noWrap w:val="0"/>
            <w:vAlign w:val="center"/>
          </w:tcPr>
          <w:p w14:paraId="69DC0901">
            <w:pPr>
              <w:spacing w:line="240" w:lineRule="exact"/>
              <w:jc w:val="center"/>
              <w:rPr>
                <w:rFonts w:hint="eastAsia" w:ascii="宋体" w:hAnsi="宋体" w:eastAsia="宋体" w:cs="宋体"/>
                <w:color w:val="auto"/>
                <w:sz w:val="24"/>
                <w:szCs w:val="24"/>
                <w:highlight w:val="none"/>
              </w:rPr>
            </w:pPr>
          </w:p>
        </w:tc>
        <w:tc>
          <w:tcPr>
            <w:tcW w:w="1273" w:type="pct"/>
            <w:gridSpan w:val="2"/>
            <w:tcBorders>
              <w:top w:val="single" w:color="auto" w:sz="6" w:space="0"/>
              <w:left w:val="single" w:color="auto" w:sz="6" w:space="0"/>
              <w:bottom w:val="single" w:color="auto" w:sz="4" w:space="0"/>
              <w:right w:val="single" w:color="auto" w:sz="6" w:space="0"/>
            </w:tcBorders>
            <w:noWrap w:val="0"/>
            <w:vAlign w:val="center"/>
          </w:tcPr>
          <w:p w14:paraId="4201F86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014" w:type="pct"/>
            <w:gridSpan w:val="2"/>
            <w:tcBorders>
              <w:top w:val="single" w:color="auto" w:sz="6" w:space="0"/>
              <w:left w:val="single" w:color="auto" w:sz="6" w:space="0"/>
              <w:bottom w:val="single" w:color="auto" w:sz="6" w:space="0"/>
              <w:right w:val="double" w:color="auto" w:sz="4" w:space="0"/>
            </w:tcBorders>
            <w:noWrap w:val="0"/>
            <w:vAlign w:val="center"/>
          </w:tcPr>
          <w:p w14:paraId="34FF1E6B">
            <w:pPr>
              <w:spacing w:line="240" w:lineRule="exact"/>
              <w:jc w:val="center"/>
              <w:rPr>
                <w:rFonts w:hint="eastAsia" w:ascii="宋体" w:hAnsi="宋体" w:eastAsia="宋体" w:cs="宋体"/>
                <w:color w:val="auto"/>
                <w:sz w:val="24"/>
                <w:szCs w:val="24"/>
                <w:highlight w:val="none"/>
              </w:rPr>
            </w:pPr>
          </w:p>
        </w:tc>
      </w:tr>
      <w:tr w14:paraId="035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6709074D">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基本帐户开户银行</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31F4B5DD">
            <w:pPr>
              <w:spacing w:line="240" w:lineRule="exact"/>
              <w:jc w:val="center"/>
              <w:rPr>
                <w:rFonts w:hint="eastAsia" w:ascii="宋体" w:hAnsi="宋体" w:eastAsia="宋体" w:cs="宋体"/>
                <w:color w:val="auto"/>
                <w:sz w:val="24"/>
                <w:szCs w:val="24"/>
                <w:highlight w:val="none"/>
              </w:rPr>
            </w:pPr>
          </w:p>
        </w:tc>
      </w:tr>
      <w:tr w14:paraId="0B40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622640BA">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基本帐户帐号</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07BB5950">
            <w:pPr>
              <w:spacing w:line="240" w:lineRule="exact"/>
              <w:jc w:val="center"/>
              <w:rPr>
                <w:rFonts w:hint="eastAsia" w:ascii="宋体" w:hAnsi="宋体" w:eastAsia="宋体" w:cs="宋体"/>
                <w:color w:val="auto"/>
                <w:sz w:val="24"/>
                <w:szCs w:val="24"/>
                <w:highlight w:val="none"/>
              </w:rPr>
            </w:pPr>
          </w:p>
        </w:tc>
      </w:tr>
      <w:tr w14:paraId="251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1233" w:type="pct"/>
            <w:tcBorders>
              <w:top w:val="single" w:color="auto" w:sz="6" w:space="0"/>
              <w:left w:val="double" w:color="auto" w:sz="4" w:space="0"/>
              <w:bottom w:val="single" w:color="auto" w:sz="6" w:space="0"/>
              <w:right w:val="single" w:color="auto" w:sz="6" w:space="0"/>
            </w:tcBorders>
            <w:noWrap w:val="0"/>
            <w:vAlign w:val="center"/>
          </w:tcPr>
          <w:p w14:paraId="3B2D17F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3766" w:type="pct"/>
            <w:gridSpan w:val="7"/>
            <w:tcBorders>
              <w:top w:val="single" w:color="auto" w:sz="6" w:space="0"/>
              <w:left w:val="single" w:color="auto" w:sz="6" w:space="0"/>
              <w:bottom w:val="single" w:color="auto" w:sz="6" w:space="0"/>
              <w:right w:val="double" w:color="auto" w:sz="4" w:space="0"/>
            </w:tcBorders>
            <w:noWrap w:val="0"/>
            <w:vAlign w:val="center"/>
          </w:tcPr>
          <w:p w14:paraId="32B17036">
            <w:pPr>
              <w:spacing w:line="240" w:lineRule="exact"/>
              <w:jc w:val="center"/>
              <w:rPr>
                <w:rFonts w:hint="eastAsia" w:ascii="宋体" w:hAnsi="宋体" w:eastAsia="宋体" w:cs="宋体"/>
                <w:color w:val="auto"/>
                <w:sz w:val="24"/>
                <w:szCs w:val="24"/>
                <w:highlight w:val="none"/>
              </w:rPr>
            </w:pPr>
          </w:p>
        </w:tc>
      </w:tr>
      <w:tr w14:paraId="0BDB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1233" w:type="pct"/>
            <w:tcBorders>
              <w:top w:val="single" w:color="auto" w:sz="6" w:space="0"/>
              <w:left w:val="double" w:color="auto" w:sz="4" w:space="0"/>
              <w:bottom w:val="double" w:color="auto" w:sz="4" w:space="0"/>
              <w:right w:val="single" w:color="auto" w:sz="6" w:space="0"/>
            </w:tcBorders>
            <w:noWrap w:val="0"/>
            <w:vAlign w:val="center"/>
          </w:tcPr>
          <w:p w14:paraId="673FE9D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766" w:type="pct"/>
            <w:gridSpan w:val="7"/>
            <w:tcBorders>
              <w:top w:val="single" w:color="auto" w:sz="6" w:space="0"/>
              <w:left w:val="single" w:color="auto" w:sz="6" w:space="0"/>
              <w:bottom w:val="double" w:color="auto" w:sz="4" w:space="0"/>
              <w:right w:val="double" w:color="auto" w:sz="4" w:space="0"/>
            </w:tcBorders>
            <w:noWrap w:val="0"/>
            <w:vAlign w:val="center"/>
          </w:tcPr>
          <w:p w14:paraId="59817156">
            <w:pPr>
              <w:spacing w:line="240" w:lineRule="exact"/>
              <w:rPr>
                <w:rFonts w:hint="eastAsia" w:ascii="宋体" w:hAnsi="宋体" w:eastAsia="宋体" w:cs="宋体"/>
                <w:color w:val="auto"/>
                <w:sz w:val="24"/>
                <w:szCs w:val="24"/>
                <w:highlight w:val="none"/>
              </w:rPr>
            </w:pPr>
          </w:p>
        </w:tc>
      </w:tr>
    </w:tbl>
    <w:p w14:paraId="739B6FC5">
      <w:pPr>
        <w:pStyle w:val="19"/>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注：在本表后应附企业法人营业执照或事业法人登记证副本或其他登记证明材料的复印件加盖投标人单位章。</w:t>
      </w:r>
    </w:p>
    <w:p w14:paraId="14D9C4D1">
      <w:pPr>
        <w:pStyle w:val="19"/>
        <w:rPr>
          <w:rFonts w:hint="eastAsia" w:ascii="宋体" w:hAnsi="宋体" w:eastAsia="宋体" w:cs="宋体"/>
          <w:b/>
          <w:bCs/>
          <w:color w:val="auto"/>
          <w:sz w:val="24"/>
          <w:szCs w:val="24"/>
          <w:highlight w:val="none"/>
        </w:rPr>
      </w:pPr>
    </w:p>
    <w:p w14:paraId="03B674AD">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52C33838">
      <w:pPr>
        <w:pStyle w:val="19"/>
        <w:rPr>
          <w:rFonts w:hint="eastAsia" w:ascii="宋体" w:hAnsi="宋体" w:eastAsia="宋体" w:cs="宋体"/>
          <w:b/>
          <w:bCs/>
          <w:color w:val="auto"/>
          <w:sz w:val="24"/>
          <w:szCs w:val="24"/>
          <w:highlight w:val="none"/>
        </w:rPr>
      </w:pPr>
    </w:p>
    <w:p w14:paraId="139F2EE1">
      <w:pPr>
        <w:pStyle w:val="19"/>
        <w:rPr>
          <w:rFonts w:hint="eastAsia" w:ascii="宋体" w:hAnsi="宋体" w:cs="宋体"/>
          <w:color w:val="auto"/>
          <w:sz w:val="24"/>
          <w:szCs w:val="24"/>
          <w:highlight w:val="none"/>
        </w:rPr>
      </w:pPr>
      <w:r>
        <w:rPr>
          <w:rFonts w:hint="eastAsia"/>
          <w:b/>
          <w:bCs/>
          <w:color w:val="auto"/>
          <w:highlight w:val="none"/>
        </w:rPr>
        <w:t xml:space="preserve">      </w:t>
      </w:r>
    </w:p>
    <w:p w14:paraId="5644DB5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2C3C29C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DAB34D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99DE7A1">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458E483">
      <w:pPr>
        <w:rPr>
          <w:rFonts w:hint="eastAsia" w:ascii="宋体" w:hAnsi="宋体" w:cs="宋体"/>
          <w:b/>
          <w:color w:val="auto"/>
          <w:kern w:val="0"/>
          <w:sz w:val="24"/>
          <w:szCs w:val="24"/>
          <w:highlight w:val="none"/>
          <w:lang w:val="en-US" w:eastAsia="zh-CN"/>
        </w:rPr>
      </w:pPr>
    </w:p>
    <w:p w14:paraId="33E4EF47">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945" w:type="pct"/>
          </w:tcPr>
          <w:p w14:paraId="3B426346">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招标文件章节及具体内容</w:t>
            </w:r>
          </w:p>
        </w:tc>
        <w:tc>
          <w:tcPr>
            <w:tcW w:w="1873" w:type="pct"/>
          </w:tcPr>
          <w:p w14:paraId="0FA21463">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674" w:type="pct"/>
          </w:tcPr>
          <w:p w14:paraId="6EABD2B7">
            <w:pPr>
              <w:keepNext w:val="0"/>
              <w:keepLines w:val="0"/>
              <w:pageBreakBefore w:val="0"/>
              <w:kinsoku/>
              <w:wordWrap/>
              <w:overflowPunct/>
              <w:topLinePunct w:val="0"/>
              <w:autoSpaceDE/>
              <w:autoSpaceDN/>
              <w:bidi w:val="0"/>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945" w:type="pct"/>
          </w:tcPr>
          <w:p w14:paraId="6B6935F5">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5FF76456">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277CD6D7">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945" w:type="pct"/>
          </w:tcPr>
          <w:p w14:paraId="3D96D204">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0A81AFEB">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167149FF">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keepNext w:val="0"/>
              <w:keepLines w:val="0"/>
              <w:pageBreakBefore w:val="0"/>
              <w:kinsoku/>
              <w:wordWrap/>
              <w:overflowPunct/>
              <w:topLinePunct w:val="0"/>
              <w:autoSpaceDE/>
              <w:autoSpaceDN/>
              <w:bidi w:val="0"/>
              <w:spacing w:line="360" w:lineRule="auto"/>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945" w:type="pct"/>
          </w:tcPr>
          <w:p w14:paraId="0A4801BD">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1873" w:type="pct"/>
          </w:tcPr>
          <w:p w14:paraId="25AE5A44">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c>
          <w:tcPr>
            <w:tcW w:w="674" w:type="pct"/>
          </w:tcPr>
          <w:p w14:paraId="62B49A7F">
            <w:pPr>
              <w:keepNext w:val="0"/>
              <w:keepLines w:val="0"/>
              <w:pageBreakBefore w:val="0"/>
              <w:kinsoku/>
              <w:wordWrap/>
              <w:overflowPunct/>
              <w:topLinePunct w:val="0"/>
              <w:autoSpaceDE/>
              <w:autoSpaceDN/>
              <w:bidi w:val="0"/>
              <w:spacing w:line="360" w:lineRule="auto"/>
              <w:jc w:val="center"/>
              <w:textAlignment w:val="auto"/>
              <w:rPr>
                <w:rFonts w:ascii="宋体" w:hAnsi="宋体" w:cs="宋体"/>
                <w:b/>
                <w:color w:val="auto"/>
                <w:kern w:val="0"/>
                <w:sz w:val="24"/>
                <w:szCs w:val="24"/>
                <w:highlight w:val="none"/>
              </w:rPr>
            </w:pPr>
          </w:p>
        </w:tc>
      </w:tr>
    </w:tbl>
    <w:p w14:paraId="5B41CA6D">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bCs/>
          <w:color w:val="auto"/>
          <w:sz w:val="24"/>
          <w:szCs w:val="24"/>
          <w:highlight w:val="none"/>
        </w:rPr>
      </w:pPr>
    </w:p>
    <w:p w14:paraId="7E65A92E">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供应商须按第</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章《采购需求》的相应要求，在偏离说明栏如实填写“正偏离”、“无偏离”或“负偏离”，若“正偏离”或“负偏离”的，请在备注栏对偏离情况进行说明。如招标文件中所有</w:t>
      </w:r>
      <w:r>
        <w:rPr>
          <w:rFonts w:hint="eastAsia" w:ascii="宋体" w:hAnsi="宋体" w:eastAsia="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rPr>
        <w:t>技术条款（包含“</w:t>
      </w:r>
      <w:r>
        <w:rPr>
          <w:rFonts w:hint="eastAsia" w:ascii="宋体" w:hAnsi="宋体" w:cs="宋体"/>
          <w:b w:val="0"/>
          <w:bCs w:val="0"/>
          <w:color w:val="auto"/>
          <w:kern w:val="0"/>
          <w:sz w:val="24"/>
          <w:szCs w:val="24"/>
          <w:highlight w:val="none"/>
        </w:rPr>
        <w:t>▲</w:t>
      </w:r>
      <w:r>
        <w:rPr>
          <w:rFonts w:hint="eastAsia" w:ascii="宋体" w:hAnsi="宋体" w:eastAsia="宋体" w:cs="宋体"/>
          <w:b/>
          <w:bCs/>
          <w:color w:val="auto"/>
          <w:sz w:val="24"/>
          <w:szCs w:val="24"/>
          <w:highlight w:val="none"/>
        </w:rPr>
        <w:t>”条款）均未有负偏离，在“偏离情况”处填写“全部响应”即可。</w:t>
      </w:r>
    </w:p>
    <w:p w14:paraId="41AEAADC">
      <w:pPr>
        <w:pStyle w:val="61"/>
        <w:keepNext w:val="0"/>
        <w:keepLines w:val="0"/>
        <w:pageBreakBefore w:val="0"/>
        <w:kinsoku/>
        <w:wordWrap/>
        <w:overflowPunct/>
        <w:topLinePunct w:val="0"/>
        <w:autoSpaceDE/>
        <w:autoSpaceDN/>
        <w:bidi w:val="0"/>
        <w:spacing w:after="0" w:line="360" w:lineRule="auto"/>
        <w:ind w:firstLine="420"/>
        <w:textAlignment w:val="auto"/>
        <w:rPr>
          <w:rFonts w:hint="eastAsia" w:cs="宋体"/>
          <w:color w:val="auto"/>
          <w:sz w:val="24"/>
          <w:szCs w:val="24"/>
          <w:highlight w:val="none"/>
        </w:rPr>
      </w:pPr>
    </w:p>
    <w:p w14:paraId="1855D672">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46A7AAF6">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0BDDDD8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0FB7D7C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FB6538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BD312C6">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7BE9A9A3">
      <w:pPr>
        <w:spacing w:line="360" w:lineRule="auto"/>
        <w:ind w:right="420"/>
        <w:rPr>
          <w:rFonts w:hint="eastAsia" w:ascii="宋体" w:hAnsi="宋体" w:cs="宋体"/>
          <w:color w:val="auto"/>
          <w:sz w:val="24"/>
          <w:highlight w:val="none"/>
        </w:rPr>
      </w:pPr>
    </w:p>
    <w:p w14:paraId="7902B8C1">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9F1E434">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拟投入的人员配备表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038"/>
        <w:gridCol w:w="1116"/>
        <w:gridCol w:w="945"/>
        <w:gridCol w:w="1146"/>
        <w:gridCol w:w="1363"/>
        <w:gridCol w:w="1382"/>
        <w:gridCol w:w="1073"/>
      </w:tblGrid>
      <w:tr w14:paraId="2E5B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6E9A2554">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559" w:type="pct"/>
            <w:tcBorders>
              <w:top w:val="single" w:color="auto" w:sz="4" w:space="0"/>
              <w:left w:val="single" w:color="auto" w:sz="4" w:space="0"/>
              <w:bottom w:val="single" w:color="auto" w:sz="4" w:space="0"/>
              <w:right w:val="single" w:color="auto" w:sz="4" w:space="0"/>
            </w:tcBorders>
            <w:noWrap w:val="0"/>
            <w:vAlign w:val="center"/>
          </w:tcPr>
          <w:p w14:paraId="46C1D9D9">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性别</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05BB62BF">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年龄</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3DDD7C33">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学历</w:t>
            </w:r>
          </w:p>
        </w:tc>
        <w:tc>
          <w:tcPr>
            <w:tcW w:w="617" w:type="pct"/>
            <w:tcBorders>
              <w:top w:val="single" w:color="auto" w:sz="4" w:space="0"/>
              <w:left w:val="single" w:color="auto" w:sz="4" w:space="0"/>
              <w:bottom w:val="single" w:color="auto" w:sz="4" w:space="0"/>
              <w:right w:val="single" w:color="auto" w:sz="4" w:space="0"/>
            </w:tcBorders>
            <w:noWrap w:val="0"/>
            <w:vAlign w:val="center"/>
          </w:tcPr>
          <w:p w14:paraId="64544FEE">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734" w:type="pct"/>
            <w:tcBorders>
              <w:top w:val="single" w:color="auto" w:sz="4" w:space="0"/>
              <w:left w:val="single" w:color="auto" w:sz="4" w:space="0"/>
              <w:bottom w:val="single" w:color="auto" w:sz="4" w:space="0"/>
              <w:right w:val="single" w:color="auto" w:sz="4" w:space="0"/>
            </w:tcBorders>
            <w:noWrap w:val="0"/>
            <w:vAlign w:val="center"/>
          </w:tcPr>
          <w:p w14:paraId="0499989B">
            <w:pPr>
              <w:spacing w:line="3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工作年限</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64034EF9">
            <w:pPr>
              <w:spacing w:line="30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岗位</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589992E4">
            <w:pPr>
              <w:spacing w:line="3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07D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F97D8D4">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6CD674FB">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B8DDB39">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B2BDE41">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CADE572">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E75FBF2">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73785242">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44EB7F9A">
            <w:pPr>
              <w:spacing w:line="300" w:lineRule="exact"/>
              <w:jc w:val="center"/>
              <w:rPr>
                <w:rFonts w:hint="eastAsia" w:ascii="宋体" w:hAnsi="宋体" w:eastAsia="宋体" w:cs="宋体"/>
                <w:color w:val="auto"/>
                <w:sz w:val="24"/>
                <w:szCs w:val="24"/>
                <w:highlight w:val="none"/>
              </w:rPr>
            </w:pPr>
          </w:p>
        </w:tc>
      </w:tr>
      <w:tr w14:paraId="185D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00E0C7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1860AA5F">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FBA228E">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45264CFD">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A025F7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DB9DC96">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5F123FE">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717E7842">
            <w:pPr>
              <w:spacing w:line="300" w:lineRule="exact"/>
              <w:jc w:val="center"/>
              <w:rPr>
                <w:rFonts w:hint="eastAsia" w:ascii="宋体" w:hAnsi="宋体" w:eastAsia="宋体" w:cs="宋体"/>
                <w:color w:val="auto"/>
                <w:sz w:val="24"/>
                <w:szCs w:val="24"/>
                <w:highlight w:val="none"/>
              </w:rPr>
            </w:pPr>
          </w:p>
        </w:tc>
      </w:tr>
      <w:tr w14:paraId="0029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28AC2684">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AECA96C">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D1B6DDC">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77AC06A2">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03A850A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D2893F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5CF555CC">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A4CA5BB">
            <w:pPr>
              <w:spacing w:line="300" w:lineRule="exact"/>
              <w:jc w:val="center"/>
              <w:rPr>
                <w:rFonts w:hint="eastAsia" w:ascii="宋体" w:hAnsi="宋体" w:eastAsia="宋体" w:cs="宋体"/>
                <w:color w:val="auto"/>
                <w:sz w:val="24"/>
                <w:szCs w:val="24"/>
                <w:highlight w:val="none"/>
              </w:rPr>
            </w:pPr>
          </w:p>
        </w:tc>
      </w:tr>
      <w:tr w14:paraId="264F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391165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A8BDE50">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2C7B5D9">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9BA3A68">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5051A85D">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06B04241">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6D101B08">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55590217">
            <w:pPr>
              <w:spacing w:line="300" w:lineRule="exact"/>
              <w:jc w:val="center"/>
              <w:rPr>
                <w:rFonts w:hint="eastAsia" w:ascii="宋体" w:hAnsi="宋体" w:eastAsia="宋体" w:cs="宋体"/>
                <w:color w:val="auto"/>
                <w:sz w:val="24"/>
                <w:szCs w:val="24"/>
                <w:highlight w:val="none"/>
              </w:rPr>
            </w:pPr>
          </w:p>
        </w:tc>
      </w:tr>
      <w:tr w14:paraId="7C6C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583282A2">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0289F485">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309DFBD2">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B0D071F">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6A22A9F">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7FF0479">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5D47F6C7">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79320DC7">
            <w:pPr>
              <w:spacing w:line="300" w:lineRule="exact"/>
              <w:jc w:val="center"/>
              <w:rPr>
                <w:rFonts w:hint="eastAsia" w:ascii="宋体" w:hAnsi="宋体" w:eastAsia="宋体" w:cs="宋体"/>
                <w:color w:val="auto"/>
                <w:sz w:val="24"/>
                <w:szCs w:val="24"/>
                <w:highlight w:val="none"/>
              </w:rPr>
            </w:pPr>
          </w:p>
        </w:tc>
      </w:tr>
      <w:tr w14:paraId="42B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88E4328">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7188A6B5">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08F5A38B">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5B36E821">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5E35364F">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7CDBE514">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4DDBBE7D">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6B325564">
            <w:pPr>
              <w:spacing w:line="300" w:lineRule="exact"/>
              <w:jc w:val="center"/>
              <w:rPr>
                <w:rFonts w:hint="eastAsia" w:ascii="宋体" w:hAnsi="宋体" w:eastAsia="宋体" w:cs="宋体"/>
                <w:color w:val="auto"/>
                <w:sz w:val="24"/>
                <w:szCs w:val="24"/>
                <w:highlight w:val="none"/>
              </w:rPr>
            </w:pPr>
          </w:p>
        </w:tc>
      </w:tr>
      <w:tr w14:paraId="27A0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19ED3B03">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5161086F">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606A3E2">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C51618B">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479F3B4E">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61B145F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203E4C26">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52B57072">
            <w:pPr>
              <w:spacing w:line="300" w:lineRule="exact"/>
              <w:jc w:val="center"/>
              <w:rPr>
                <w:rFonts w:hint="eastAsia" w:ascii="宋体" w:hAnsi="宋体" w:eastAsia="宋体" w:cs="宋体"/>
                <w:color w:val="auto"/>
                <w:sz w:val="24"/>
                <w:szCs w:val="24"/>
                <w:highlight w:val="none"/>
              </w:rPr>
            </w:pPr>
          </w:p>
        </w:tc>
      </w:tr>
      <w:tr w14:paraId="10D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pct"/>
            <w:tcBorders>
              <w:top w:val="single" w:color="auto" w:sz="4" w:space="0"/>
              <w:left w:val="single" w:color="auto" w:sz="4" w:space="0"/>
              <w:bottom w:val="single" w:color="auto" w:sz="4" w:space="0"/>
              <w:right w:val="single" w:color="auto" w:sz="4" w:space="0"/>
            </w:tcBorders>
            <w:noWrap w:val="0"/>
            <w:vAlign w:val="center"/>
          </w:tcPr>
          <w:p w14:paraId="05AD0BF9">
            <w:pPr>
              <w:spacing w:line="300" w:lineRule="exact"/>
              <w:jc w:val="center"/>
              <w:rPr>
                <w:rFonts w:hint="eastAsia" w:ascii="宋体" w:hAnsi="宋体" w:eastAsia="宋体" w:cs="宋体"/>
                <w:bCs/>
                <w:color w:val="auto"/>
                <w:sz w:val="24"/>
                <w:szCs w:val="24"/>
                <w:highlight w:val="none"/>
              </w:rPr>
            </w:pPr>
          </w:p>
        </w:tc>
        <w:tc>
          <w:tcPr>
            <w:tcW w:w="559" w:type="pct"/>
            <w:tcBorders>
              <w:top w:val="single" w:color="auto" w:sz="4" w:space="0"/>
              <w:left w:val="single" w:color="auto" w:sz="4" w:space="0"/>
              <w:bottom w:val="single" w:color="auto" w:sz="4" w:space="0"/>
              <w:right w:val="single" w:color="auto" w:sz="4" w:space="0"/>
            </w:tcBorders>
            <w:noWrap w:val="0"/>
            <w:vAlign w:val="center"/>
          </w:tcPr>
          <w:p w14:paraId="4831E82C">
            <w:pPr>
              <w:spacing w:line="300" w:lineRule="exact"/>
              <w:jc w:val="center"/>
              <w:rPr>
                <w:rFonts w:hint="eastAsia" w:ascii="宋体" w:hAnsi="宋体" w:eastAsia="宋体" w:cs="宋体"/>
                <w:bCs/>
                <w:color w:val="auto"/>
                <w:sz w:val="24"/>
                <w:szCs w:val="24"/>
                <w:highlight w:val="none"/>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146037BB">
            <w:pPr>
              <w:spacing w:line="300" w:lineRule="exact"/>
              <w:jc w:val="center"/>
              <w:rPr>
                <w:rFonts w:hint="eastAsia" w:ascii="宋体" w:hAnsi="宋体" w:eastAsia="宋体" w:cs="宋体"/>
                <w:bCs/>
                <w:color w:val="auto"/>
                <w:sz w:val="24"/>
                <w:szCs w:val="24"/>
                <w:highlight w:val="none"/>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2FABB76B">
            <w:pPr>
              <w:spacing w:line="300" w:lineRule="exact"/>
              <w:jc w:val="center"/>
              <w:rPr>
                <w:rFonts w:hint="eastAsia" w:ascii="宋体" w:hAnsi="宋体" w:eastAsia="宋体" w:cs="宋体"/>
                <w:bCs/>
                <w:color w:val="auto"/>
                <w:sz w:val="24"/>
                <w:szCs w:val="24"/>
                <w:highlight w:val="none"/>
              </w:rPr>
            </w:pPr>
          </w:p>
        </w:tc>
        <w:tc>
          <w:tcPr>
            <w:tcW w:w="617" w:type="pct"/>
            <w:tcBorders>
              <w:top w:val="single" w:color="auto" w:sz="4" w:space="0"/>
              <w:left w:val="single" w:color="auto" w:sz="4" w:space="0"/>
              <w:bottom w:val="single" w:color="auto" w:sz="4" w:space="0"/>
              <w:right w:val="single" w:color="auto" w:sz="4" w:space="0"/>
            </w:tcBorders>
            <w:noWrap w:val="0"/>
            <w:vAlign w:val="center"/>
          </w:tcPr>
          <w:p w14:paraId="735B42AB">
            <w:pPr>
              <w:spacing w:line="300" w:lineRule="exact"/>
              <w:jc w:val="center"/>
              <w:rPr>
                <w:rFonts w:hint="eastAsia" w:ascii="宋体" w:hAnsi="宋体" w:eastAsia="宋体" w:cs="宋体"/>
                <w:bCs/>
                <w:color w:val="auto"/>
                <w:sz w:val="24"/>
                <w:szCs w:val="24"/>
                <w:highlight w:val="none"/>
              </w:rPr>
            </w:pPr>
          </w:p>
        </w:tc>
        <w:tc>
          <w:tcPr>
            <w:tcW w:w="734" w:type="pct"/>
            <w:tcBorders>
              <w:top w:val="single" w:color="auto" w:sz="4" w:space="0"/>
              <w:left w:val="single" w:color="auto" w:sz="4" w:space="0"/>
              <w:bottom w:val="single" w:color="auto" w:sz="4" w:space="0"/>
              <w:right w:val="single" w:color="auto" w:sz="4" w:space="0"/>
            </w:tcBorders>
            <w:noWrap w:val="0"/>
            <w:vAlign w:val="center"/>
          </w:tcPr>
          <w:p w14:paraId="4410DB8D">
            <w:pPr>
              <w:spacing w:line="300" w:lineRule="exact"/>
              <w:jc w:val="center"/>
              <w:rPr>
                <w:rFonts w:hint="eastAsia" w:ascii="宋体" w:hAnsi="宋体" w:eastAsia="宋体" w:cs="宋体"/>
                <w:bCs/>
                <w:color w:val="auto"/>
                <w:sz w:val="24"/>
                <w:szCs w:val="24"/>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14:paraId="10F2DB31">
            <w:pPr>
              <w:spacing w:line="300" w:lineRule="exact"/>
              <w:jc w:val="center"/>
              <w:rPr>
                <w:rFonts w:hint="eastAsia" w:ascii="宋体" w:hAnsi="宋体" w:eastAsia="宋体" w:cs="宋体"/>
                <w:color w:val="auto"/>
                <w:sz w:val="24"/>
                <w:szCs w:val="24"/>
                <w:highlight w:val="none"/>
              </w:rPr>
            </w:pPr>
          </w:p>
        </w:tc>
        <w:tc>
          <w:tcPr>
            <w:tcW w:w="578" w:type="pct"/>
            <w:tcBorders>
              <w:top w:val="single" w:color="auto" w:sz="4" w:space="0"/>
              <w:left w:val="single" w:color="auto" w:sz="4" w:space="0"/>
              <w:bottom w:val="single" w:color="auto" w:sz="4" w:space="0"/>
              <w:right w:val="single" w:color="auto" w:sz="4" w:space="0"/>
            </w:tcBorders>
            <w:noWrap w:val="0"/>
            <w:vAlign w:val="center"/>
          </w:tcPr>
          <w:p w14:paraId="352E8D59">
            <w:pPr>
              <w:spacing w:line="300" w:lineRule="exact"/>
              <w:jc w:val="center"/>
              <w:rPr>
                <w:rFonts w:hint="eastAsia" w:ascii="宋体" w:hAnsi="宋体" w:eastAsia="宋体" w:cs="宋体"/>
                <w:color w:val="auto"/>
                <w:sz w:val="24"/>
                <w:szCs w:val="24"/>
                <w:highlight w:val="none"/>
              </w:rPr>
            </w:pPr>
          </w:p>
        </w:tc>
      </w:tr>
    </w:tbl>
    <w:p w14:paraId="5A08A877">
      <w:pPr>
        <w:pStyle w:val="969"/>
        <w:rPr>
          <w:rFonts w:hint="eastAsia"/>
          <w:highlight w:val="none"/>
          <w:lang w:val="en-US" w:eastAsia="zh-CN"/>
        </w:rPr>
      </w:pPr>
    </w:p>
    <w:p w14:paraId="05EB3842">
      <w:pPr>
        <w:pStyle w:val="969"/>
        <w:rPr>
          <w:rFonts w:hint="eastAsia"/>
          <w:highlight w:val="none"/>
          <w:lang w:val="en-US" w:eastAsia="zh-CN"/>
        </w:rPr>
      </w:pPr>
    </w:p>
    <w:p w14:paraId="09DB1DD5">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1D87C87C">
      <w:pPr>
        <w:keepNext w:val="0"/>
        <w:keepLines w:val="0"/>
        <w:pageBreakBefore w:val="0"/>
        <w:kinsoku/>
        <w:wordWrap/>
        <w:overflowPunct/>
        <w:topLinePunct w:val="0"/>
        <w:autoSpaceDE/>
        <w:autoSpaceDN/>
        <w:bidi w:val="0"/>
        <w:spacing w:line="360" w:lineRule="auto"/>
        <w:ind w:right="420"/>
        <w:textAlignment w:val="auto"/>
        <w:rPr>
          <w:rFonts w:hint="eastAsia" w:ascii="宋体" w:hAnsi="宋体" w:cs="宋体"/>
          <w:color w:val="auto"/>
          <w:sz w:val="24"/>
          <w:szCs w:val="24"/>
          <w:highlight w:val="none"/>
        </w:rPr>
      </w:pPr>
    </w:p>
    <w:p w14:paraId="10A5CE8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5066E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6289880">
      <w:pPr>
        <w:pStyle w:val="969"/>
        <w:ind w:left="0" w:leftChars="0" w:firstLine="0" w:firstLineChars="0"/>
        <w:jc w:val="both"/>
        <w:rPr>
          <w:rFonts w:hint="eastAsia"/>
          <w:highlight w:val="none"/>
          <w:lang w:val="en-US" w:eastAsia="zh-CN"/>
        </w:rPr>
        <w:sectPr>
          <w:pgSz w:w="11906" w:h="16838"/>
          <w:pgMar w:top="1134" w:right="1418" w:bottom="1134" w:left="1418" w:header="851" w:footer="992" w:gutter="0"/>
          <w:pgNumType w:fmt="decimal"/>
          <w:cols w:space="0" w:num="1"/>
          <w:titlePg/>
          <w:rtlGutter w:val="0"/>
          <w:docGrid w:linePitch="312" w:charSpace="0"/>
        </w:sectPr>
      </w:pPr>
      <w:r>
        <w:rPr>
          <w:rFonts w:hint="eastAsia" w:ascii="宋体" w:hAnsi="宋体" w:cs="宋体"/>
          <w:color w:val="auto"/>
          <w:sz w:val="24"/>
          <w:szCs w:val="24"/>
          <w:highlight w:val="none"/>
        </w:rPr>
        <w:t>年    月    日</w:t>
      </w:r>
    </w:p>
    <w:p w14:paraId="43904E60">
      <w:pPr>
        <w:numPr>
          <w:ilvl w:val="0"/>
          <w:numId w:val="12"/>
        </w:num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评标标准相应的商务技术资料</w:t>
      </w:r>
    </w:p>
    <w:p w14:paraId="50705A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7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CC85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5465" w:type="dxa"/>
          </w:tcPr>
          <w:p w14:paraId="35A606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投标文件中评标标准相应的商务技术资料目录*</w:t>
            </w:r>
          </w:p>
        </w:tc>
        <w:tc>
          <w:tcPr>
            <w:tcW w:w="3046" w:type="dxa"/>
          </w:tcPr>
          <w:p w14:paraId="2E8CA8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rPr>
              <w:t>投标文件中的页码位置</w:t>
            </w:r>
          </w:p>
        </w:tc>
      </w:tr>
      <w:tr w14:paraId="4EAD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E9C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5465" w:type="dxa"/>
          </w:tcPr>
          <w:p w14:paraId="10026D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46BD84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0ECB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B7D6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5465" w:type="dxa"/>
          </w:tcPr>
          <w:p w14:paraId="33CDCE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XXX</w:t>
            </w:r>
          </w:p>
        </w:tc>
        <w:tc>
          <w:tcPr>
            <w:tcW w:w="3046" w:type="dxa"/>
          </w:tcPr>
          <w:p w14:paraId="6797CE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vertAlign w:val="baseli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r w14:paraId="36FF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ED77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w:t>
            </w:r>
          </w:p>
        </w:tc>
        <w:tc>
          <w:tcPr>
            <w:tcW w:w="5465" w:type="dxa"/>
          </w:tcPr>
          <w:p w14:paraId="38675B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vertAlign w:val="baseline"/>
              </w:rPr>
            </w:pPr>
          </w:p>
        </w:tc>
        <w:tc>
          <w:tcPr>
            <w:tcW w:w="3046" w:type="dxa"/>
          </w:tcPr>
          <w:p w14:paraId="534EE4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见投标文件第</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页</w:t>
            </w:r>
          </w:p>
        </w:tc>
      </w:tr>
    </w:tbl>
    <w:p w14:paraId="7A71E6C2">
      <w:pPr>
        <w:pStyle w:val="83"/>
        <w:rPr>
          <w:color w:val="auto"/>
          <w:highlight w:val="none"/>
        </w:rPr>
      </w:pPr>
    </w:p>
    <w:p w14:paraId="14070E6D">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2DE9CDA">
      <w:pPr>
        <w:bidi w:val="0"/>
        <w:ind w:left="0" w:leftChars="0"/>
        <w:jc w:val="left"/>
        <w:rPr>
          <w:rFonts w:hint="eastAsia" w:ascii="Times New Roman" w:hAnsi="Times New Roman" w:eastAsia="宋体" w:cs="Times New Roman"/>
          <w:kern w:val="2"/>
          <w:sz w:val="21"/>
          <w:szCs w:val="24"/>
          <w:highlight w:val="none"/>
          <w:lang w:val="en-US" w:eastAsia="zh-CN" w:bidi="ar-SA"/>
        </w:rPr>
      </w:pPr>
    </w:p>
    <w:p w14:paraId="6DADB776">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业绩一览表</w:t>
      </w:r>
    </w:p>
    <w:tbl>
      <w:tblPr>
        <w:tblStyle w:val="6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5"/>
        <w:gridCol w:w="2093"/>
        <w:gridCol w:w="2791"/>
        <w:gridCol w:w="1566"/>
        <w:gridCol w:w="1857"/>
      </w:tblGrid>
      <w:tr w14:paraId="6B816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19F36B70">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序号</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562B8C9A">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项目名称</w:t>
            </w:r>
          </w:p>
        </w:tc>
        <w:tc>
          <w:tcPr>
            <w:tcW w:w="1503" w:type="pct"/>
            <w:tcBorders>
              <w:top w:val="single" w:color="auto" w:sz="4" w:space="0"/>
              <w:left w:val="single" w:color="auto" w:sz="4" w:space="0"/>
              <w:right w:val="single" w:color="auto" w:sz="4" w:space="0"/>
            </w:tcBorders>
            <w:noWrap w:val="0"/>
            <w:vAlign w:val="center"/>
          </w:tcPr>
          <w:p w14:paraId="04C07982">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合同签订时间</w:t>
            </w:r>
          </w:p>
        </w:tc>
        <w:tc>
          <w:tcPr>
            <w:tcW w:w="843" w:type="pct"/>
            <w:tcBorders>
              <w:top w:val="single" w:color="auto" w:sz="4" w:space="0"/>
              <w:left w:val="single" w:color="auto" w:sz="4" w:space="0"/>
              <w:bottom w:val="single" w:color="auto" w:sz="4" w:space="0"/>
              <w:right w:val="single" w:color="auto" w:sz="4" w:space="0"/>
            </w:tcBorders>
            <w:noWrap w:val="0"/>
            <w:vAlign w:val="center"/>
          </w:tcPr>
          <w:p w14:paraId="5A226E5B">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金额</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517F86A5">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项目甲方联系人/联系电话</w:t>
            </w:r>
          </w:p>
        </w:tc>
      </w:tr>
      <w:tr w14:paraId="50FF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3CD090D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1C514A6F">
            <w:pPr>
              <w:spacing w:line="360" w:lineRule="exact"/>
              <w:jc w:val="left"/>
              <w:rPr>
                <w:rFonts w:hint="eastAsia" w:ascii="宋体" w:hAnsi="宋体" w:eastAsia="宋体" w:cs="宋体"/>
                <w:color w:val="auto"/>
                <w:kern w:val="0"/>
                <w:sz w:val="24"/>
                <w:szCs w:val="24"/>
                <w:highlight w:val="none"/>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221B38D1">
            <w:pPr>
              <w:spacing w:line="360" w:lineRule="exact"/>
              <w:jc w:val="left"/>
              <w:rPr>
                <w:rFonts w:hint="eastAsia" w:ascii="宋体" w:hAnsi="宋体" w:eastAsia="宋体" w:cs="宋体"/>
                <w:color w:val="auto"/>
                <w:kern w:val="0"/>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1CAD68AE">
            <w:pPr>
              <w:spacing w:line="360" w:lineRule="exact"/>
              <w:jc w:val="left"/>
              <w:rPr>
                <w:rFonts w:hint="eastAsia" w:ascii="宋体" w:hAnsi="宋体" w:eastAsia="宋体" w:cs="宋体"/>
                <w:color w:val="auto"/>
                <w:kern w:val="0"/>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683B4AA8">
            <w:pPr>
              <w:spacing w:line="360" w:lineRule="exact"/>
              <w:jc w:val="left"/>
              <w:rPr>
                <w:rFonts w:hint="eastAsia" w:ascii="宋体" w:hAnsi="宋体" w:eastAsia="宋体" w:cs="宋体"/>
                <w:color w:val="auto"/>
                <w:kern w:val="0"/>
                <w:sz w:val="24"/>
                <w:szCs w:val="24"/>
                <w:highlight w:val="none"/>
              </w:rPr>
            </w:pPr>
          </w:p>
        </w:tc>
      </w:tr>
      <w:tr w14:paraId="60106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69AF8587">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78DC0ED">
            <w:pPr>
              <w:spacing w:line="360" w:lineRule="exact"/>
              <w:jc w:val="left"/>
              <w:rPr>
                <w:rFonts w:hint="eastAsia" w:ascii="宋体" w:hAnsi="宋体" w:eastAsia="宋体" w:cs="宋体"/>
                <w:color w:val="auto"/>
                <w:kern w:val="0"/>
                <w:sz w:val="24"/>
                <w:szCs w:val="24"/>
                <w:highlight w:val="none"/>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45FA2F8">
            <w:pPr>
              <w:spacing w:line="360" w:lineRule="exact"/>
              <w:jc w:val="left"/>
              <w:rPr>
                <w:rFonts w:hint="eastAsia" w:ascii="宋体" w:hAnsi="宋体" w:eastAsia="宋体" w:cs="宋体"/>
                <w:color w:val="auto"/>
                <w:kern w:val="0"/>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6177ED6E">
            <w:pPr>
              <w:spacing w:line="360" w:lineRule="exact"/>
              <w:jc w:val="left"/>
              <w:rPr>
                <w:rFonts w:hint="eastAsia" w:ascii="宋体" w:hAnsi="宋体" w:eastAsia="宋体" w:cs="宋体"/>
                <w:color w:val="auto"/>
                <w:kern w:val="0"/>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51CE7B6B">
            <w:pPr>
              <w:spacing w:line="360" w:lineRule="exact"/>
              <w:jc w:val="left"/>
              <w:rPr>
                <w:rFonts w:hint="eastAsia" w:ascii="宋体" w:hAnsi="宋体" w:eastAsia="宋体" w:cs="宋体"/>
                <w:color w:val="auto"/>
                <w:kern w:val="0"/>
                <w:sz w:val="24"/>
                <w:szCs w:val="24"/>
                <w:highlight w:val="none"/>
              </w:rPr>
            </w:pPr>
          </w:p>
        </w:tc>
      </w:tr>
      <w:tr w14:paraId="38770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7FC1BF95">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26950D19">
            <w:pPr>
              <w:spacing w:line="360" w:lineRule="exact"/>
              <w:jc w:val="left"/>
              <w:rPr>
                <w:rFonts w:hint="eastAsia" w:ascii="宋体" w:hAnsi="宋体" w:eastAsia="宋体" w:cs="宋体"/>
                <w:color w:val="auto"/>
                <w:kern w:val="0"/>
                <w:sz w:val="24"/>
                <w:szCs w:val="24"/>
                <w:highlight w:val="none"/>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AD11FE1">
            <w:pPr>
              <w:spacing w:line="360" w:lineRule="exact"/>
              <w:jc w:val="left"/>
              <w:rPr>
                <w:rFonts w:hint="eastAsia" w:ascii="宋体" w:hAnsi="宋体" w:eastAsia="宋体" w:cs="宋体"/>
                <w:color w:val="auto"/>
                <w:kern w:val="0"/>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571B761E">
            <w:pPr>
              <w:spacing w:line="360" w:lineRule="exact"/>
              <w:jc w:val="left"/>
              <w:rPr>
                <w:rFonts w:hint="eastAsia" w:ascii="宋体" w:hAnsi="宋体" w:eastAsia="宋体" w:cs="宋体"/>
                <w:color w:val="auto"/>
                <w:kern w:val="0"/>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47B29D2">
            <w:pPr>
              <w:spacing w:line="360" w:lineRule="exact"/>
              <w:jc w:val="left"/>
              <w:rPr>
                <w:rFonts w:hint="eastAsia" w:ascii="宋体" w:hAnsi="宋体" w:eastAsia="宋体" w:cs="宋体"/>
                <w:color w:val="auto"/>
                <w:kern w:val="0"/>
                <w:sz w:val="24"/>
                <w:szCs w:val="24"/>
                <w:highlight w:val="none"/>
              </w:rPr>
            </w:pPr>
          </w:p>
        </w:tc>
      </w:tr>
      <w:tr w14:paraId="24A7F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03CB85AE">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19B4D36">
            <w:pPr>
              <w:spacing w:line="360" w:lineRule="exact"/>
              <w:jc w:val="left"/>
              <w:rPr>
                <w:rFonts w:hint="eastAsia" w:ascii="宋体" w:hAnsi="宋体" w:eastAsia="宋体" w:cs="宋体"/>
                <w:color w:val="auto"/>
                <w:kern w:val="0"/>
                <w:sz w:val="24"/>
                <w:szCs w:val="24"/>
                <w:highlight w:val="none"/>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720587FC">
            <w:pPr>
              <w:spacing w:line="360" w:lineRule="exact"/>
              <w:jc w:val="left"/>
              <w:rPr>
                <w:rFonts w:hint="eastAsia" w:ascii="宋体" w:hAnsi="宋体" w:eastAsia="宋体" w:cs="宋体"/>
                <w:color w:val="auto"/>
                <w:kern w:val="0"/>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309B4BB8">
            <w:pPr>
              <w:spacing w:line="360" w:lineRule="exact"/>
              <w:jc w:val="left"/>
              <w:rPr>
                <w:rFonts w:hint="eastAsia" w:ascii="宋体" w:hAnsi="宋体" w:eastAsia="宋体" w:cs="宋体"/>
                <w:color w:val="auto"/>
                <w:kern w:val="0"/>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2916FD6">
            <w:pPr>
              <w:spacing w:line="360" w:lineRule="exact"/>
              <w:jc w:val="left"/>
              <w:rPr>
                <w:rFonts w:hint="eastAsia" w:ascii="宋体" w:hAnsi="宋体" w:eastAsia="宋体" w:cs="宋体"/>
                <w:color w:val="auto"/>
                <w:kern w:val="0"/>
                <w:sz w:val="24"/>
                <w:szCs w:val="24"/>
                <w:highlight w:val="none"/>
              </w:rPr>
            </w:pPr>
          </w:p>
        </w:tc>
      </w:tr>
      <w:tr w14:paraId="1B7AC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525" w:type="pct"/>
            <w:tcBorders>
              <w:top w:val="single" w:color="auto" w:sz="4" w:space="0"/>
              <w:left w:val="single" w:color="auto" w:sz="4" w:space="0"/>
              <w:bottom w:val="single" w:color="auto" w:sz="4" w:space="0"/>
              <w:right w:val="single" w:color="auto" w:sz="4" w:space="0"/>
            </w:tcBorders>
            <w:noWrap w:val="0"/>
            <w:vAlign w:val="center"/>
          </w:tcPr>
          <w:p w14:paraId="3A6DBEC3">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9A09987">
            <w:pPr>
              <w:spacing w:line="360" w:lineRule="exact"/>
              <w:jc w:val="left"/>
              <w:rPr>
                <w:rFonts w:hint="eastAsia" w:ascii="宋体" w:hAnsi="宋体" w:eastAsia="宋体" w:cs="宋体"/>
                <w:color w:val="auto"/>
                <w:kern w:val="0"/>
                <w:sz w:val="24"/>
                <w:szCs w:val="24"/>
                <w:highlight w:val="none"/>
              </w:rPr>
            </w:pPr>
          </w:p>
        </w:tc>
        <w:tc>
          <w:tcPr>
            <w:tcW w:w="1503" w:type="pct"/>
            <w:tcBorders>
              <w:top w:val="single" w:color="auto" w:sz="4" w:space="0"/>
              <w:left w:val="single" w:color="auto" w:sz="4" w:space="0"/>
              <w:bottom w:val="single" w:color="auto" w:sz="4" w:space="0"/>
              <w:right w:val="single" w:color="auto" w:sz="4" w:space="0"/>
            </w:tcBorders>
            <w:noWrap w:val="0"/>
            <w:vAlign w:val="center"/>
          </w:tcPr>
          <w:p w14:paraId="3C132F47">
            <w:pPr>
              <w:spacing w:line="360" w:lineRule="exact"/>
              <w:jc w:val="left"/>
              <w:rPr>
                <w:rFonts w:hint="eastAsia" w:ascii="宋体" w:hAnsi="宋体" w:eastAsia="宋体" w:cs="宋体"/>
                <w:color w:val="auto"/>
                <w:kern w:val="0"/>
                <w:sz w:val="24"/>
                <w:szCs w:val="24"/>
                <w:highlight w:val="none"/>
              </w:rPr>
            </w:pPr>
          </w:p>
        </w:tc>
        <w:tc>
          <w:tcPr>
            <w:tcW w:w="843" w:type="pct"/>
            <w:tcBorders>
              <w:top w:val="single" w:color="auto" w:sz="4" w:space="0"/>
              <w:left w:val="single" w:color="auto" w:sz="4" w:space="0"/>
              <w:bottom w:val="single" w:color="auto" w:sz="4" w:space="0"/>
              <w:right w:val="single" w:color="auto" w:sz="4" w:space="0"/>
            </w:tcBorders>
            <w:noWrap w:val="0"/>
            <w:vAlign w:val="center"/>
          </w:tcPr>
          <w:p w14:paraId="044AA365">
            <w:pPr>
              <w:spacing w:line="360" w:lineRule="exact"/>
              <w:jc w:val="left"/>
              <w:rPr>
                <w:rFonts w:hint="eastAsia" w:ascii="宋体" w:hAnsi="宋体" w:eastAsia="宋体" w:cs="宋体"/>
                <w:color w:val="auto"/>
                <w:kern w:val="0"/>
                <w:sz w:val="24"/>
                <w:szCs w:val="24"/>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0D0E18FA">
            <w:pPr>
              <w:spacing w:line="360" w:lineRule="exact"/>
              <w:jc w:val="left"/>
              <w:rPr>
                <w:rFonts w:hint="eastAsia" w:ascii="宋体" w:hAnsi="宋体" w:eastAsia="宋体" w:cs="宋体"/>
                <w:color w:val="auto"/>
                <w:kern w:val="0"/>
                <w:sz w:val="24"/>
                <w:szCs w:val="24"/>
                <w:highlight w:val="none"/>
              </w:rPr>
            </w:pPr>
          </w:p>
        </w:tc>
      </w:tr>
    </w:tbl>
    <w:p w14:paraId="63C8B5EF">
      <w:pPr>
        <w:spacing w:line="360" w:lineRule="auto"/>
        <w:jc w:val="left"/>
        <w:rPr>
          <w:rFonts w:hint="eastAsia" w:ascii="宋体" w:hAnsi="宋体" w:eastAsia="宋体" w:cs="宋体"/>
          <w:color w:val="auto"/>
          <w:kern w:val="0"/>
          <w:sz w:val="24"/>
          <w:szCs w:val="24"/>
          <w:highlight w:val="none"/>
        </w:rPr>
      </w:pPr>
    </w:p>
    <w:p w14:paraId="407CB37A">
      <w:pPr>
        <w:pStyle w:val="81"/>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注：本表后附评标细则要求提供的证明资料。</w:t>
      </w:r>
    </w:p>
    <w:p w14:paraId="1D945A40">
      <w:pPr>
        <w:pStyle w:val="5"/>
        <w:rPr>
          <w:rFonts w:hint="eastAsia" w:ascii="宋体" w:hAnsi="宋体" w:eastAsia="宋体" w:cs="宋体"/>
          <w:sz w:val="24"/>
          <w:szCs w:val="24"/>
          <w:highlight w:val="none"/>
        </w:rPr>
      </w:pPr>
    </w:p>
    <w:p w14:paraId="7F374B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5E25FC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9DB4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84B6E1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3"/>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r>
        <w:rPr>
          <w:rFonts w:hint="eastAsia" w:ascii="宋体" w:hAnsi="宋体" w:eastAsia="宋体" w:cs="宋体"/>
          <w:color w:val="auto"/>
          <w:sz w:val="24"/>
          <w:szCs w:val="24"/>
          <w:highlight w:val="none"/>
          <w:lang w:eastAsia="zh-CN"/>
        </w:rPr>
        <w:t>；</w:t>
      </w:r>
    </w:p>
    <w:p w14:paraId="79385D91">
      <w:pPr>
        <w:numPr>
          <w:ilvl w:val="0"/>
          <w:numId w:val="13"/>
        </w:num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投标分项报价表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14:paraId="01ADBC5C">
      <w:pPr>
        <w:pStyle w:val="58"/>
        <w:rPr>
          <w:rFonts w:hint="eastAsia"/>
          <w:highlight w:val="none"/>
        </w:rPr>
      </w:pPr>
    </w:p>
    <w:p w14:paraId="4DA9F2CD">
      <w:pPr>
        <w:pStyle w:val="84"/>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54E69E0A">
      <w:pPr>
        <w:pStyle w:val="696"/>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134" w:right="1418" w:bottom="1134" w:left="1418" w:header="851" w:footer="992" w:gutter="0"/>
          <w:pgNumType w:fmt="decimal"/>
          <w:cols w:space="0" w:num="1"/>
          <w:titlePg/>
          <w:rtlGutter w:val="0"/>
          <w:docGrid w:linePitch="312" w:charSpace="0"/>
        </w:sectPr>
      </w:pPr>
    </w:p>
    <w:p w14:paraId="11B9D219">
      <w:pPr>
        <w:pStyle w:val="696"/>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一、开标一览表</w:t>
      </w:r>
    </w:p>
    <w:p w14:paraId="7F5D43C2">
      <w:pPr>
        <w:tabs>
          <w:tab w:val="left" w:pos="420"/>
        </w:tabs>
        <w:spacing w:line="360" w:lineRule="auto"/>
        <w:rPr>
          <w:rFonts w:hint="eastAsia" w:ascii="宋体" w:hAnsi="宋体" w:eastAsia="宋体" w:cs="宋体"/>
          <w:color w:val="auto"/>
          <w:sz w:val="24"/>
          <w:szCs w:val="24"/>
          <w:highlight w:val="none"/>
        </w:rPr>
      </w:pPr>
    </w:p>
    <w:p w14:paraId="3D08233C">
      <w:pPr>
        <w:tabs>
          <w:tab w:val="left" w:pos="420"/>
        </w:tabs>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0214E5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项目名称：</w:t>
      </w:r>
      <w:r>
        <w:rPr>
          <w:rFonts w:hint="eastAsia" w:ascii="宋体" w:hAnsi="宋体" w:eastAsia="宋体" w:cs="宋体"/>
          <w:color w:val="auto"/>
          <w:sz w:val="24"/>
          <w:szCs w:val="24"/>
          <w:highlight w:val="none"/>
          <w:u w:val="single"/>
        </w:rPr>
        <w:t xml:space="preserve">                 </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5055"/>
      </w:tblGrid>
      <w:tr w14:paraId="25FD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78D43A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73A05F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投标总报价（元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p>
        </w:tc>
      </w:tr>
      <w:tr w14:paraId="4DA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1A23F8F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孔浦街道市容秩序辅助管理服务项目</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170BFD5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p>
          <w:p w14:paraId="4DB1A0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p>
        </w:tc>
      </w:tr>
      <w:tr w14:paraId="5E98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276" w:type="pct"/>
            <w:tcBorders>
              <w:top w:val="single" w:color="auto" w:sz="4" w:space="0"/>
              <w:left w:val="single" w:color="auto" w:sz="4" w:space="0"/>
              <w:bottom w:val="single" w:color="auto" w:sz="4" w:space="0"/>
              <w:right w:val="single" w:color="auto" w:sz="4" w:space="0"/>
            </w:tcBorders>
            <w:noWrap w:val="0"/>
            <w:vAlign w:val="center"/>
          </w:tcPr>
          <w:p w14:paraId="4ADAB1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投标声明</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1A273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若无，请写“/”</w:t>
            </w:r>
          </w:p>
        </w:tc>
      </w:tr>
    </w:tbl>
    <w:p w14:paraId="0BF25FAE">
      <w:pPr>
        <w:pageBreakBefore w:val="0"/>
        <w:topLinePunct w:val="0"/>
        <w:bidi w:val="0"/>
        <w:snapToGrid w:val="0"/>
        <w:spacing w:before="50" w:after="50" w:line="44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报价一经涂改，应在涂改处加盖单位公章或者由</w:t>
      </w:r>
      <w:r>
        <w:rPr>
          <w:rFonts w:hint="eastAsia" w:ascii="宋体" w:hAnsi="宋体" w:eastAsia="宋体" w:cs="宋体"/>
          <w:color w:val="auto"/>
          <w:sz w:val="24"/>
          <w:szCs w:val="24"/>
          <w:highlight w:val="none"/>
          <w:lang w:val="en-US" w:eastAsia="zh-CN"/>
        </w:rPr>
        <w:t>法定代表人（</w:t>
      </w:r>
      <w:r>
        <w:rPr>
          <w:rFonts w:hint="eastAsia" w:ascii="宋体" w:hAnsi="宋体" w:eastAsia="宋体" w:cs="宋体"/>
          <w:color w:val="auto"/>
          <w:sz w:val="24"/>
          <w:szCs w:val="24"/>
          <w:highlight w:val="none"/>
          <w:lang w:eastAsia="zh-CN"/>
        </w:rPr>
        <w:t>企业负责人）</w:t>
      </w:r>
      <w:r>
        <w:rPr>
          <w:rFonts w:hint="eastAsia" w:ascii="宋体" w:hAnsi="宋体" w:eastAsia="宋体" w:cs="宋体"/>
          <w:color w:val="auto"/>
          <w:sz w:val="24"/>
          <w:szCs w:val="24"/>
          <w:highlight w:val="none"/>
        </w:rPr>
        <w:t>或授权委托人签字或盖章，否则其投标作无效标处理。</w:t>
      </w:r>
    </w:p>
    <w:p w14:paraId="4FE555E2">
      <w:pPr>
        <w:pageBreakBefore w:val="0"/>
        <w:numPr>
          <w:ilvl w:val="0"/>
          <w:numId w:val="0"/>
        </w:numPr>
        <w:topLinePunct w:val="0"/>
        <w:bidi w:val="0"/>
        <w:snapToGrid w:val="0"/>
        <w:spacing w:before="50" w:after="50" w:line="440" w:lineRule="exact"/>
        <w:ind w:leftChars="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本项目的投标报价须包含完成本项目服务所需的所有费用，</w:t>
      </w:r>
      <w:r>
        <w:rPr>
          <w:rFonts w:hint="eastAsia" w:ascii="宋体" w:hAnsi="宋体" w:eastAsia="宋体" w:cs="宋体"/>
          <w:color w:val="auto"/>
          <w:sz w:val="24"/>
          <w:szCs w:val="24"/>
          <w:highlight w:val="none"/>
          <w:lang w:val="zh-CN" w:eastAsia="zh-CN"/>
        </w:rPr>
        <w:t>包括但不限于</w:t>
      </w:r>
      <w:r>
        <w:rPr>
          <w:rFonts w:hint="eastAsia" w:ascii="宋体" w:hAnsi="宋体" w:eastAsia="宋体" w:cs="宋体"/>
          <w:color w:val="auto"/>
          <w:sz w:val="24"/>
          <w:szCs w:val="24"/>
          <w:highlight w:val="none"/>
          <w:lang w:val="en-US"/>
        </w:rPr>
        <w:t>人员基本工资、各类福利和补贴（如加班补贴、高温补贴、早餐补贴等）、社保（五险）的缴纳，暂住费、各种保险及处理一切伤亡事故等的支付，人员各季节工作服（含帽、衣、裤、鞋、雨衣、雨裤，雨鞋）的配置，人员所使用作业工具等各类耗材费，设施设备管理维护费用，配备的设备设施和作业设备的折旧费及运行维护费，管理费，税金，利润</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rPr>
        <w:t>其他</w:t>
      </w:r>
      <w:r>
        <w:rPr>
          <w:rFonts w:hint="eastAsia" w:ascii="宋体" w:hAnsi="宋体" w:eastAsia="宋体" w:cs="宋体"/>
          <w:color w:val="auto"/>
          <w:sz w:val="24"/>
          <w:szCs w:val="24"/>
          <w:highlight w:val="none"/>
          <w:lang w:val="zh-CN"/>
        </w:rPr>
        <w:t>为完成本项目所产生的全部费用。</w:t>
      </w:r>
    </w:p>
    <w:p w14:paraId="43961849">
      <w:pPr>
        <w:pStyle w:val="81"/>
        <w:widowControl w:val="0"/>
        <w:numPr>
          <w:ilvl w:val="0"/>
          <w:numId w:val="0"/>
        </w:numPr>
        <w:adjustRightInd w:val="0"/>
        <w:spacing w:line="360" w:lineRule="auto"/>
        <w:jc w:val="both"/>
        <w:rPr>
          <w:rFonts w:hint="eastAsia" w:ascii="宋体" w:hAnsi="宋体" w:eastAsia="宋体" w:cs="宋体"/>
          <w:sz w:val="24"/>
          <w:szCs w:val="24"/>
          <w:highlight w:val="none"/>
          <w:lang w:val="zh-CN" w:eastAsia="zh-CN"/>
        </w:rPr>
      </w:pPr>
    </w:p>
    <w:p w14:paraId="17994191">
      <w:pPr>
        <w:pStyle w:val="82"/>
        <w:rPr>
          <w:rFonts w:hint="eastAsia" w:ascii="宋体" w:hAnsi="宋体" w:eastAsia="宋体" w:cs="宋体"/>
          <w:sz w:val="24"/>
          <w:szCs w:val="24"/>
          <w:highlight w:val="none"/>
          <w:lang w:val="zh-CN" w:eastAsia="zh-CN"/>
        </w:rPr>
      </w:pPr>
    </w:p>
    <w:p w14:paraId="16194A34">
      <w:pPr>
        <w:rPr>
          <w:rFonts w:hint="eastAsia" w:ascii="宋体" w:hAnsi="宋体" w:eastAsia="宋体" w:cs="宋体"/>
          <w:sz w:val="24"/>
          <w:szCs w:val="24"/>
          <w:highlight w:val="none"/>
          <w:lang w:val="zh-CN" w:eastAsia="zh-CN"/>
        </w:rPr>
      </w:pPr>
    </w:p>
    <w:p w14:paraId="5E1167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13FA3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8D57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30BFC71D">
      <w:pPr>
        <w:spacing w:line="360" w:lineRule="auto"/>
        <w:jc w:val="center"/>
        <w:rPr>
          <w:rFonts w:hint="eastAsia" w:ascii="宋体" w:hAnsi="宋体" w:eastAsia="宋体" w:cs="宋体"/>
          <w:color w:val="auto"/>
          <w:kern w:val="0"/>
          <w:sz w:val="24"/>
          <w:szCs w:val="24"/>
          <w:highlight w:val="none"/>
          <w:lang w:val="zh-CN"/>
        </w:rPr>
      </w:pPr>
    </w:p>
    <w:p w14:paraId="37086A98">
      <w:pPr>
        <w:pStyle w:val="81"/>
        <w:rPr>
          <w:rFonts w:hint="default"/>
          <w:highlight w:val="none"/>
          <w:lang w:val="zh-CN" w:eastAsia="zh-CN"/>
        </w:rPr>
        <w:sectPr>
          <w:pgSz w:w="11906" w:h="16838"/>
          <w:pgMar w:top="1134" w:right="1418" w:bottom="1134" w:left="1418" w:header="851" w:footer="992" w:gutter="0"/>
          <w:pgNumType w:fmt="decimal"/>
          <w:cols w:space="0" w:num="1"/>
          <w:titlePg/>
          <w:rtlGutter w:val="0"/>
          <w:docGrid w:linePitch="312" w:charSpace="0"/>
        </w:sectPr>
      </w:pPr>
    </w:p>
    <w:p w14:paraId="2CB66132">
      <w:pPr>
        <w:pStyle w:val="696"/>
        <w:keepNext w:val="0"/>
        <w:pageBreakBefore w:val="0"/>
        <w:tabs>
          <w:tab w:val="clear" w:pos="720"/>
        </w:tabs>
        <w:snapToGrid w:val="0"/>
        <w:spacing w:before="120" w:after="120"/>
        <w:jc w:val="center"/>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二、分项报价表（格式自拟）</w:t>
      </w:r>
    </w:p>
    <w:p w14:paraId="419760A2">
      <w:pPr>
        <w:tabs>
          <w:tab w:val="left" w:pos="420"/>
        </w:tabs>
        <w:spacing w:line="360" w:lineRule="auto"/>
        <w:rPr>
          <w:rFonts w:hint="eastAsia"/>
          <w:color w:val="auto"/>
          <w:sz w:val="24"/>
          <w:szCs w:val="24"/>
          <w:highlight w:val="none"/>
        </w:rPr>
      </w:pPr>
    </w:p>
    <w:p w14:paraId="1B782838">
      <w:pPr>
        <w:tabs>
          <w:tab w:val="left" w:pos="420"/>
        </w:tabs>
        <w:spacing w:line="360" w:lineRule="auto"/>
        <w:rPr>
          <w:color w:val="auto"/>
          <w:sz w:val="24"/>
          <w:szCs w:val="24"/>
          <w:highlight w:val="none"/>
          <w:u w:val="single"/>
        </w:rPr>
      </w:pPr>
      <w:r>
        <w:rPr>
          <w:rFonts w:hint="eastAsia"/>
          <w:color w:val="auto"/>
          <w:sz w:val="24"/>
          <w:szCs w:val="24"/>
          <w:highlight w:val="none"/>
        </w:rPr>
        <w:t>项目编号：</w:t>
      </w:r>
      <w:r>
        <w:rPr>
          <w:rFonts w:hint="eastAsia"/>
          <w:color w:val="auto"/>
          <w:sz w:val="24"/>
          <w:szCs w:val="24"/>
          <w:highlight w:val="none"/>
          <w:u w:val="single"/>
        </w:rPr>
        <w:t xml:space="preserve"> </w:t>
      </w:r>
      <w:r>
        <w:rPr>
          <w:color w:val="auto"/>
          <w:sz w:val="24"/>
          <w:szCs w:val="24"/>
          <w:highlight w:val="none"/>
          <w:u w:val="single"/>
        </w:rPr>
        <w:t xml:space="preserve">                </w:t>
      </w:r>
    </w:p>
    <w:p w14:paraId="3FC2EDC3">
      <w:pPr>
        <w:spacing w:line="360" w:lineRule="auto"/>
        <w:rPr>
          <w:rFonts w:hint="eastAsia" w:ascii="宋体" w:hAnsi="宋体" w:eastAsia="宋体" w:cs="宋体"/>
          <w:color w:val="auto"/>
          <w:kern w:val="2"/>
          <w:sz w:val="24"/>
          <w:szCs w:val="24"/>
          <w:highlight w:val="none"/>
          <w:lang w:val="en-US" w:eastAsia="zh-CN"/>
        </w:rPr>
      </w:pPr>
      <w:r>
        <w:rPr>
          <w:rFonts w:hint="eastAsia"/>
          <w:bCs/>
          <w:color w:val="auto"/>
          <w:sz w:val="24"/>
          <w:szCs w:val="24"/>
          <w:highlight w:val="none"/>
        </w:rPr>
        <w:t>项目名称：</w:t>
      </w:r>
      <w:r>
        <w:rPr>
          <w:rFonts w:hint="eastAsia"/>
          <w:color w:val="auto"/>
          <w:sz w:val="24"/>
          <w:szCs w:val="24"/>
          <w:highlight w:val="none"/>
          <w:u w:val="single"/>
        </w:rPr>
        <w:t xml:space="preserve"> </w:t>
      </w:r>
      <w:r>
        <w:rPr>
          <w:color w:val="auto"/>
          <w:sz w:val="24"/>
          <w:szCs w:val="24"/>
          <w:highlight w:val="none"/>
          <w:u w:val="single"/>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7"/>
        <w:gridCol w:w="1858"/>
      </w:tblGrid>
      <w:tr w14:paraId="051F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7987C337">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556209B">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2513B2FE">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78720EF">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2B201A7E">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189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2C1426B9">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B4FBB33">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2D238621">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243E16A">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7D653C15">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555E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3D03D4C8">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5ECB7EB3">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228323C">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01577029">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2588F938">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r w14:paraId="1CEE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D68489B">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5C5C7AA7">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65A1D60C">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7" w:type="dxa"/>
          </w:tcPr>
          <w:p w14:paraId="4227E8D0">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c>
          <w:tcPr>
            <w:tcW w:w="1858" w:type="dxa"/>
          </w:tcPr>
          <w:p w14:paraId="05918EAE">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vertAlign w:val="baseline"/>
                <w:lang w:val="en-US" w:eastAsia="zh-CN"/>
              </w:rPr>
            </w:pPr>
          </w:p>
        </w:tc>
      </w:tr>
    </w:tbl>
    <w:p w14:paraId="4162662C">
      <w:pPr>
        <w:pStyle w:val="696"/>
        <w:keepNext w:val="0"/>
        <w:pageBreakBefore w:val="0"/>
        <w:tabs>
          <w:tab w:val="clear" w:pos="720"/>
        </w:tabs>
        <w:snapToGrid w:val="0"/>
        <w:spacing w:before="120" w:after="120"/>
        <w:jc w:val="center"/>
        <w:outlineLvl w:val="9"/>
        <w:rPr>
          <w:rFonts w:hint="default" w:ascii="宋体" w:hAnsi="宋体" w:eastAsia="宋体" w:cs="宋体"/>
          <w:color w:val="auto"/>
          <w:kern w:val="2"/>
          <w:sz w:val="24"/>
          <w:szCs w:val="24"/>
          <w:highlight w:val="none"/>
          <w:lang w:val="en-US" w:eastAsia="zh-CN"/>
        </w:rPr>
      </w:pPr>
    </w:p>
    <w:p w14:paraId="7A1987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（公章）</w:t>
      </w:r>
      <w:r>
        <w:rPr>
          <w:rFonts w:hint="eastAsia" w:ascii="宋体" w:hAnsi="宋体" w:cs="宋体"/>
          <w:color w:val="auto"/>
          <w:sz w:val="24"/>
          <w:szCs w:val="24"/>
          <w:highlight w:val="none"/>
        </w:rPr>
        <w:t>　</w:t>
      </w:r>
    </w:p>
    <w:p w14:paraId="015B5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3B17A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DB211CF">
      <w:pPr>
        <w:pStyle w:val="82"/>
        <w:rPr>
          <w:highlight w:val="none"/>
        </w:rPr>
      </w:pPr>
    </w:p>
    <w:p w14:paraId="196210A4">
      <w:pPr>
        <w:rPr>
          <w:rFonts w:hint="eastAsia" w:ascii="宋体" w:hAnsi="宋体" w:eastAsia="宋体" w:cs="宋体"/>
          <w:color w:val="auto"/>
          <w:kern w:val="2"/>
          <w:sz w:val="24"/>
          <w:szCs w:val="24"/>
          <w:highlight w:val="none"/>
          <w:lang w:val="en-US" w:eastAsia="zh-CN"/>
        </w:rPr>
      </w:pPr>
    </w:p>
    <w:sectPr>
      <w:headerReference r:id="rId27" w:type="first"/>
      <w:footerReference r:id="rId29" w:type="first"/>
      <w:headerReference r:id="rId26" w:type="default"/>
      <w:footerReference r:id="rId28" w:type="default"/>
      <w:pgSz w:w="11906" w:h="16838"/>
      <w:pgMar w:top="1134" w:right="1418" w:bottom="1134" w:left="141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MGD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08F18">
                          <w:pPr>
                            <w:pStyle w:val="3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E08F18">
                    <w:pPr>
                      <w:pStyle w:val="3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B8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8677">
                          <w:pPr>
                            <w:pStyle w:val="3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248677">
                    <w:pPr>
                      <w:pStyle w:val="3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D7E4">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DA1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0826F">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F0826F">
                    <w:pPr>
                      <w:pStyle w:val="3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57C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734B1">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6734B1">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223BA">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F2223BA">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0D044">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A0D044">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FBE2">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DA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FDE7">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863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5A863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0603">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6FB2">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EF6FB2">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787A">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6C42F">
                          <w:pPr>
                            <w:pStyle w:val="3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E6C42F">
                    <w:pPr>
                      <w:pStyle w:val="3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1F44B">
    <w:pPr>
      <w:pStyle w:val="39"/>
      <w:framePr w:wrap="around" w:vAnchor="text" w:hAnchor="margin" w:xAlign="right" w:y="1"/>
      <w:rPr>
        <w:rStyle w:val="72"/>
      </w:rPr>
    </w:pPr>
    <w:r>
      <w:fldChar w:fldCharType="begin"/>
    </w:r>
    <w:r>
      <w:rPr>
        <w:rStyle w:val="72"/>
      </w:rPr>
      <w:instrText xml:space="preserve">PAGE  </w:instrText>
    </w:r>
    <w:r>
      <w:fldChar w:fldCharType="end"/>
    </w:r>
  </w:p>
  <w:p w14:paraId="690BCAB4">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B1BA">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56559">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56559">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E18B3">
                          <w:pPr>
                            <w:pStyle w:val="3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4E18B3">
                    <w:pPr>
                      <w:pStyle w:val="3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F28F">
    <w:pPr>
      <w:pStyle w:val="40"/>
      <w:pBdr>
        <w:bottom w:val="none" w:color="auto" w:sz="0" w:space="1"/>
      </w:pBdr>
      <w:jc w:val="right"/>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ACCD">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657F">
    <w:pPr>
      <w:pStyle w:val="40"/>
      <w:pBdr>
        <w:bottom w:val="none" w:color="auto" w:sz="0" w:space="1"/>
      </w:pBdr>
      <w:rPr>
        <w:rFonts w:ascii="仿宋_GB2312" w:eastAsia="仿宋_GB2312"/>
        <w:b/>
        <w:i/>
        <w:u w:val="single"/>
      </w:rPr>
    </w:pPr>
    <w:r>
      <w:t></w:t>
    </w:r>
    <w:r>
      <w:rPr>
        <w:rFonts w:hint="eastAsia"/>
      </w:rPr>
      <w:t xml:space="preserve">                                   </w:t>
    </w:r>
  </w:p>
  <w:p w14:paraId="7D5A1AE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E742">
    <w:pPr>
      <w:pStyle w:val="4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0ECF"/>
    <w:multiLevelType w:val="singleLevel"/>
    <w:tmpl w:val="84650ECF"/>
    <w:lvl w:ilvl="0" w:tentative="0">
      <w:start w:val="3"/>
      <w:numFmt w:val="chineseCounting"/>
      <w:suff w:val="space"/>
      <w:lvlText w:val="第%1部分"/>
      <w:lvlJc w:val="left"/>
      <w:rPr>
        <w:rFonts w:hint="eastAsia"/>
      </w:rPr>
    </w:lvl>
  </w:abstractNum>
  <w:abstractNum w:abstractNumId="1">
    <w:nsid w:val="8E427D3A"/>
    <w:multiLevelType w:val="singleLevel"/>
    <w:tmpl w:val="8E427D3A"/>
    <w:lvl w:ilvl="0" w:tentative="0">
      <w:start w:val="6"/>
      <w:numFmt w:val="chineseCounting"/>
      <w:suff w:val="space"/>
      <w:lvlText w:val="第%1部分"/>
      <w:lvlJc w:val="left"/>
      <w:rPr>
        <w:rFonts w:hint="eastAsia"/>
      </w:rPr>
    </w:lvl>
  </w:abstractNum>
  <w:abstractNum w:abstractNumId="2">
    <w:nsid w:val="90CF4ED6"/>
    <w:multiLevelType w:val="singleLevel"/>
    <w:tmpl w:val="90CF4ED6"/>
    <w:lvl w:ilvl="0" w:tentative="0">
      <w:start w:val="1"/>
      <w:numFmt w:val="decimal"/>
      <w:lvlText w:val="(%1)"/>
      <w:lvlJc w:val="left"/>
      <w:pPr>
        <w:ind w:left="425" w:hanging="425"/>
      </w:pPr>
      <w:rPr>
        <w:rFonts w:hint="default"/>
      </w:rPr>
    </w:lvl>
  </w:abstractNum>
  <w:abstractNum w:abstractNumId="3">
    <w:nsid w:val="931CD7F2"/>
    <w:multiLevelType w:val="singleLevel"/>
    <w:tmpl w:val="931CD7F2"/>
    <w:lvl w:ilvl="0" w:tentative="0">
      <w:start w:val="1"/>
      <w:numFmt w:val="decimal"/>
      <w:suff w:val="nothing"/>
      <w:lvlText w:val="%1."/>
      <w:lvlJc w:val="left"/>
      <w:pPr>
        <w:ind w:left="-2" w:hanging="425"/>
      </w:pPr>
      <w:rPr>
        <w:rFonts w:hint="default"/>
      </w:rPr>
    </w:lvl>
  </w:abstractNum>
  <w:abstractNum w:abstractNumId="4">
    <w:nsid w:val="B72F4C26"/>
    <w:multiLevelType w:val="singleLevel"/>
    <w:tmpl w:val="B72F4C26"/>
    <w:lvl w:ilvl="0" w:tentative="0">
      <w:start w:val="1"/>
      <w:numFmt w:val="decimal"/>
      <w:suff w:val="nothing"/>
      <w:lvlText w:val="(%1)"/>
      <w:lvlJc w:val="left"/>
      <w:pPr>
        <w:ind w:left="0" w:hanging="425"/>
      </w:pPr>
      <w:rPr>
        <w:rFonts w:hint="default"/>
      </w:rPr>
    </w:lvl>
  </w:abstractNum>
  <w:abstractNum w:abstractNumId="5">
    <w:nsid w:val="C972764D"/>
    <w:multiLevelType w:val="singleLevel"/>
    <w:tmpl w:val="C972764D"/>
    <w:lvl w:ilvl="0" w:tentative="0">
      <w:start w:val="1"/>
      <w:numFmt w:val="decimal"/>
      <w:suff w:val="nothing"/>
      <w:lvlText w:val="(%1)"/>
      <w:lvlJc w:val="left"/>
      <w:pPr>
        <w:ind w:left="0" w:hanging="425"/>
      </w:pPr>
      <w:rPr>
        <w:rFonts w:hint="default"/>
      </w:rPr>
    </w:lvl>
  </w:abstractNum>
  <w:abstractNum w:abstractNumId="6">
    <w:nsid w:val="F65A6F9E"/>
    <w:multiLevelType w:val="singleLevel"/>
    <w:tmpl w:val="F65A6F9E"/>
    <w:lvl w:ilvl="0" w:tentative="0">
      <w:start w:val="5"/>
      <w:numFmt w:val="chineseCounting"/>
      <w:suff w:val="nothing"/>
      <w:lvlText w:val="%1、"/>
      <w:lvlJc w:val="left"/>
      <w:rPr>
        <w:rFonts w:hint="eastAsia"/>
      </w:rPr>
    </w:lvl>
  </w:abstractNum>
  <w:abstractNum w:abstractNumId="7">
    <w:nsid w:val="056E83ED"/>
    <w:multiLevelType w:val="singleLevel"/>
    <w:tmpl w:val="056E83ED"/>
    <w:lvl w:ilvl="0" w:tentative="0">
      <w:start w:val="1"/>
      <w:numFmt w:val="decimal"/>
      <w:lvlText w:val="(%1)"/>
      <w:lvlJc w:val="left"/>
      <w:pPr>
        <w:ind w:left="425" w:hanging="425"/>
      </w:pPr>
      <w:rPr>
        <w:rFonts w:hint="default"/>
      </w:rPr>
    </w:lvl>
  </w:abstractNum>
  <w:abstractNum w:abstractNumId="8">
    <w:nsid w:val="13FD2575"/>
    <w:multiLevelType w:val="singleLevel"/>
    <w:tmpl w:val="13FD2575"/>
    <w:lvl w:ilvl="0" w:tentative="0">
      <w:start w:val="7"/>
      <w:numFmt w:val="chineseCounting"/>
      <w:suff w:val="nothing"/>
      <w:lvlText w:val="%1、"/>
      <w:lvlJc w:val="left"/>
      <w:rPr>
        <w:rFonts w:hint="eastAsia"/>
      </w:rPr>
    </w:lvl>
  </w:abstractNum>
  <w:abstractNum w:abstractNumId="9">
    <w:nsid w:val="16FF3F07"/>
    <w:multiLevelType w:val="singleLevel"/>
    <w:tmpl w:val="16FF3F07"/>
    <w:lvl w:ilvl="0" w:tentative="0">
      <w:start w:val="1"/>
      <w:numFmt w:val="decimal"/>
      <w:suff w:val="nothing"/>
      <w:lvlText w:val="(%1)"/>
      <w:lvlJc w:val="left"/>
      <w:pPr>
        <w:ind w:left="0" w:hanging="425"/>
      </w:pPr>
      <w:rPr>
        <w:rFonts w:hint="default"/>
      </w:rPr>
    </w:lvl>
  </w:abstractNum>
  <w:abstractNum w:abstractNumId="10">
    <w:nsid w:val="2C4FA690"/>
    <w:multiLevelType w:val="singleLevel"/>
    <w:tmpl w:val="2C4FA690"/>
    <w:lvl w:ilvl="0" w:tentative="0">
      <w:start w:val="1"/>
      <w:numFmt w:val="ideographTraditional"/>
      <w:suff w:val="nothing"/>
      <w:lvlText w:val="%1、"/>
      <w:lvlJc w:val="left"/>
      <w:rPr>
        <w:rFonts w:hint="eastAsia"/>
      </w:rPr>
    </w:lvl>
  </w:abstractNum>
  <w:abstractNum w:abstractNumId="11">
    <w:nsid w:val="41892D21"/>
    <w:multiLevelType w:val="singleLevel"/>
    <w:tmpl w:val="41892D21"/>
    <w:lvl w:ilvl="0" w:tentative="0">
      <w:start w:val="1"/>
      <w:numFmt w:val="decimal"/>
      <w:suff w:val="nothing"/>
      <w:lvlText w:val="（%1）"/>
      <w:lvlJc w:val="left"/>
    </w:lvl>
  </w:abstractNum>
  <w:abstractNum w:abstractNumId="12">
    <w:nsid w:val="5B0F0810"/>
    <w:multiLevelType w:val="singleLevel"/>
    <w:tmpl w:val="5B0F0810"/>
    <w:lvl w:ilvl="0" w:tentative="0">
      <w:start w:val="1"/>
      <w:numFmt w:val="decimal"/>
      <w:suff w:val="nothing"/>
      <w:lvlText w:val="%1."/>
      <w:lvlJc w:val="left"/>
    </w:lvl>
  </w:abstractNum>
  <w:num w:numId="1">
    <w:abstractNumId w:val="0"/>
  </w:num>
  <w:num w:numId="2">
    <w:abstractNumId w:val="9"/>
  </w:num>
  <w:num w:numId="3">
    <w:abstractNumId w:val="5"/>
  </w:num>
  <w:num w:numId="4">
    <w:abstractNumId w:val="4"/>
  </w:num>
  <w:num w:numId="5">
    <w:abstractNumId w:val="3"/>
  </w:num>
  <w:num w:numId="6">
    <w:abstractNumId w:val="10"/>
  </w:num>
  <w:num w:numId="7">
    <w:abstractNumId w:val="8"/>
  </w:num>
  <w:num w:numId="8">
    <w:abstractNumId w:val="12"/>
  </w:num>
  <w:num w:numId="9">
    <w:abstractNumId w:val="7"/>
  </w:num>
  <w:num w:numId="10">
    <w:abstractNumId w:val="1"/>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C8A"/>
    <w:rsid w:val="019F7441"/>
    <w:rsid w:val="01B37585"/>
    <w:rsid w:val="01D55165"/>
    <w:rsid w:val="01DF6BF8"/>
    <w:rsid w:val="01EC2C57"/>
    <w:rsid w:val="02583F4E"/>
    <w:rsid w:val="025F0711"/>
    <w:rsid w:val="026B2E25"/>
    <w:rsid w:val="02824D4D"/>
    <w:rsid w:val="029F6B8F"/>
    <w:rsid w:val="02DC4B10"/>
    <w:rsid w:val="02DD76CE"/>
    <w:rsid w:val="02F36323"/>
    <w:rsid w:val="02F5619C"/>
    <w:rsid w:val="0326446A"/>
    <w:rsid w:val="032D5555"/>
    <w:rsid w:val="036634D2"/>
    <w:rsid w:val="03DD35E4"/>
    <w:rsid w:val="04076900"/>
    <w:rsid w:val="041A5A3B"/>
    <w:rsid w:val="042311BA"/>
    <w:rsid w:val="042B157A"/>
    <w:rsid w:val="044B45F3"/>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158EB"/>
    <w:rsid w:val="06D86FD5"/>
    <w:rsid w:val="0712477B"/>
    <w:rsid w:val="071C6FC5"/>
    <w:rsid w:val="07245D42"/>
    <w:rsid w:val="07264C62"/>
    <w:rsid w:val="0779354C"/>
    <w:rsid w:val="08061376"/>
    <w:rsid w:val="08452D77"/>
    <w:rsid w:val="086401F8"/>
    <w:rsid w:val="08751CAA"/>
    <w:rsid w:val="087E4C40"/>
    <w:rsid w:val="08A871D0"/>
    <w:rsid w:val="08D66AD6"/>
    <w:rsid w:val="08DA33A3"/>
    <w:rsid w:val="08E80F13"/>
    <w:rsid w:val="09280DA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5249"/>
    <w:rsid w:val="0A5B7E63"/>
    <w:rsid w:val="0A60565A"/>
    <w:rsid w:val="0AA374A5"/>
    <w:rsid w:val="0AAB7649"/>
    <w:rsid w:val="0ABC5606"/>
    <w:rsid w:val="0AE27FB8"/>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0679B"/>
    <w:rsid w:val="0CE618DF"/>
    <w:rsid w:val="0CFE707A"/>
    <w:rsid w:val="0D063BDA"/>
    <w:rsid w:val="0D08375F"/>
    <w:rsid w:val="0D184CFB"/>
    <w:rsid w:val="0D4A7419"/>
    <w:rsid w:val="0D827401"/>
    <w:rsid w:val="0D84094E"/>
    <w:rsid w:val="0D8A00E9"/>
    <w:rsid w:val="0D8D589E"/>
    <w:rsid w:val="0DA01C73"/>
    <w:rsid w:val="0DD63300"/>
    <w:rsid w:val="0DE93979"/>
    <w:rsid w:val="0DF31E19"/>
    <w:rsid w:val="0DF50604"/>
    <w:rsid w:val="0DF702FE"/>
    <w:rsid w:val="0E045213"/>
    <w:rsid w:val="0E060E51"/>
    <w:rsid w:val="0E5604B2"/>
    <w:rsid w:val="0E6D5D79"/>
    <w:rsid w:val="0E9D0089"/>
    <w:rsid w:val="0EB803EE"/>
    <w:rsid w:val="0EF94D4B"/>
    <w:rsid w:val="0F467F22"/>
    <w:rsid w:val="0F4958DC"/>
    <w:rsid w:val="0F515DF7"/>
    <w:rsid w:val="0F596BA8"/>
    <w:rsid w:val="0F6248D2"/>
    <w:rsid w:val="0F693536"/>
    <w:rsid w:val="0F7B0511"/>
    <w:rsid w:val="0F7B76D9"/>
    <w:rsid w:val="0F816ACD"/>
    <w:rsid w:val="0F9832DB"/>
    <w:rsid w:val="0FBF3FD2"/>
    <w:rsid w:val="0FBF7FF3"/>
    <w:rsid w:val="0FE5344B"/>
    <w:rsid w:val="10646583"/>
    <w:rsid w:val="1075670C"/>
    <w:rsid w:val="107D4B15"/>
    <w:rsid w:val="10826590"/>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F52CB"/>
    <w:rsid w:val="129E45B4"/>
    <w:rsid w:val="12AF1367"/>
    <w:rsid w:val="12D81596"/>
    <w:rsid w:val="13072A44"/>
    <w:rsid w:val="135F4BE2"/>
    <w:rsid w:val="139B1A0A"/>
    <w:rsid w:val="139D25C7"/>
    <w:rsid w:val="139D34B9"/>
    <w:rsid w:val="13BF3CE4"/>
    <w:rsid w:val="13CE750E"/>
    <w:rsid w:val="141008D8"/>
    <w:rsid w:val="14125FE6"/>
    <w:rsid w:val="146975C2"/>
    <w:rsid w:val="146D271E"/>
    <w:rsid w:val="14982588"/>
    <w:rsid w:val="149A5AD9"/>
    <w:rsid w:val="14A7619D"/>
    <w:rsid w:val="14D013EF"/>
    <w:rsid w:val="150536C3"/>
    <w:rsid w:val="150C1963"/>
    <w:rsid w:val="151447A0"/>
    <w:rsid w:val="15350C4F"/>
    <w:rsid w:val="154A6454"/>
    <w:rsid w:val="15762120"/>
    <w:rsid w:val="15C9146F"/>
    <w:rsid w:val="15F555B1"/>
    <w:rsid w:val="160B58F5"/>
    <w:rsid w:val="161C5228"/>
    <w:rsid w:val="16A8729C"/>
    <w:rsid w:val="16B33777"/>
    <w:rsid w:val="16BC70A7"/>
    <w:rsid w:val="16C6339E"/>
    <w:rsid w:val="172F2D79"/>
    <w:rsid w:val="17557BEF"/>
    <w:rsid w:val="178B7A91"/>
    <w:rsid w:val="17D349C1"/>
    <w:rsid w:val="1830729E"/>
    <w:rsid w:val="185034D7"/>
    <w:rsid w:val="1870062C"/>
    <w:rsid w:val="18817102"/>
    <w:rsid w:val="18830A15"/>
    <w:rsid w:val="18852B28"/>
    <w:rsid w:val="188B5321"/>
    <w:rsid w:val="194E24E2"/>
    <w:rsid w:val="19932372"/>
    <w:rsid w:val="19A20DD5"/>
    <w:rsid w:val="19AE03F1"/>
    <w:rsid w:val="1A071A03"/>
    <w:rsid w:val="1A1F16AE"/>
    <w:rsid w:val="1A3348FA"/>
    <w:rsid w:val="1A3B5C77"/>
    <w:rsid w:val="1A531D21"/>
    <w:rsid w:val="1A7C336C"/>
    <w:rsid w:val="1A984BAD"/>
    <w:rsid w:val="1AB8220E"/>
    <w:rsid w:val="1AE4166C"/>
    <w:rsid w:val="1AF06CFB"/>
    <w:rsid w:val="1AF11B8D"/>
    <w:rsid w:val="1B11359C"/>
    <w:rsid w:val="1B2A271F"/>
    <w:rsid w:val="1B530544"/>
    <w:rsid w:val="1B6455A3"/>
    <w:rsid w:val="1B713184"/>
    <w:rsid w:val="1BA209CF"/>
    <w:rsid w:val="1BB4777D"/>
    <w:rsid w:val="1BBC5D0B"/>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51D82"/>
    <w:rsid w:val="1EB7330C"/>
    <w:rsid w:val="1ECC2C27"/>
    <w:rsid w:val="1F0A0FF3"/>
    <w:rsid w:val="1F5771FF"/>
    <w:rsid w:val="1F871298"/>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702742"/>
    <w:rsid w:val="228E4DC3"/>
    <w:rsid w:val="22BE6801"/>
    <w:rsid w:val="233500BF"/>
    <w:rsid w:val="23377FF7"/>
    <w:rsid w:val="236B425F"/>
    <w:rsid w:val="236B5EE3"/>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24AD"/>
    <w:rsid w:val="258B00E2"/>
    <w:rsid w:val="25A917A6"/>
    <w:rsid w:val="25AB575C"/>
    <w:rsid w:val="25BE27CC"/>
    <w:rsid w:val="25CC6230"/>
    <w:rsid w:val="25F74A5C"/>
    <w:rsid w:val="2628662C"/>
    <w:rsid w:val="262D45DE"/>
    <w:rsid w:val="26871DC8"/>
    <w:rsid w:val="26A53EF9"/>
    <w:rsid w:val="26A94201"/>
    <w:rsid w:val="26AC274F"/>
    <w:rsid w:val="26F83F35"/>
    <w:rsid w:val="27044A29"/>
    <w:rsid w:val="271D34C8"/>
    <w:rsid w:val="276142BF"/>
    <w:rsid w:val="27783712"/>
    <w:rsid w:val="27907362"/>
    <w:rsid w:val="28216165"/>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E060C"/>
    <w:rsid w:val="2B40163B"/>
    <w:rsid w:val="2B437463"/>
    <w:rsid w:val="2B7807EE"/>
    <w:rsid w:val="2BA50BF7"/>
    <w:rsid w:val="2BBF00EC"/>
    <w:rsid w:val="2BC37CFD"/>
    <w:rsid w:val="2BD5237F"/>
    <w:rsid w:val="2BE536CE"/>
    <w:rsid w:val="2BE758D9"/>
    <w:rsid w:val="2C09049E"/>
    <w:rsid w:val="2C0A653C"/>
    <w:rsid w:val="2C191F85"/>
    <w:rsid w:val="2CB905B0"/>
    <w:rsid w:val="2CE82D6F"/>
    <w:rsid w:val="2CFE0766"/>
    <w:rsid w:val="2D343236"/>
    <w:rsid w:val="2DD15014"/>
    <w:rsid w:val="2DF72DE4"/>
    <w:rsid w:val="2E0220AF"/>
    <w:rsid w:val="2E4B082A"/>
    <w:rsid w:val="2E5D4E86"/>
    <w:rsid w:val="2E5D790B"/>
    <w:rsid w:val="2E7F39BA"/>
    <w:rsid w:val="2E9A3C18"/>
    <w:rsid w:val="2EBB0FEE"/>
    <w:rsid w:val="2EC63002"/>
    <w:rsid w:val="2F0A6B38"/>
    <w:rsid w:val="2F5620E6"/>
    <w:rsid w:val="2F867578"/>
    <w:rsid w:val="2F8C200A"/>
    <w:rsid w:val="2F946CCB"/>
    <w:rsid w:val="2FD25781"/>
    <w:rsid w:val="2FDC745C"/>
    <w:rsid w:val="2FE204FD"/>
    <w:rsid w:val="2FEF2C1A"/>
    <w:rsid w:val="2FFD7934"/>
    <w:rsid w:val="30733ACD"/>
    <w:rsid w:val="3080079F"/>
    <w:rsid w:val="308C3862"/>
    <w:rsid w:val="309379D8"/>
    <w:rsid w:val="30A270F7"/>
    <w:rsid w:val="30DF1478"/>
    <w:rsid w:val="30EC586F"/>
    <w:rsid w:val="310402C4"/>
    <w:rsid w:val="314550B7"/>
    <w:rsid w:val="319C6071"/>
    <w:rsid w:val="31AC537E"/>
    <w:rsid w:val="31E3679B"/>
    <w:rsid w:val="31E732FD"/>
    <w:rsid w:val="320F1351"/>
    <w:rsid w:val="32517576"/>
    <w:rsid w:val="32BE5C2C"/>
    <w:rsid w:val="32CF5773"/>
    <w:rsid w:val="32EF1684"/>
    <w:rsid w:val="32FB6478"/>
    <w:rsid w:val="33263B3F"/>
    <w:rsid w:val="336963EB"/>
    <w:rsid w:val="33816EEB"/>
    <w:rsid w:val="33C56BFE"/>
    <w:rsid w:val="33EB55CD"/>
    <w:rsid w:val="33EC4C02"/>
    <w:rsid w:val="340D2360"/>
    <w:rsid w:val="3410665D"/>
    <w:rsid w:val="34211214"/>
    <w:rsid w:val="342E63AB"/>
    <w:rsid w:val="34950E68"/>
    <w:rsid w:val="34986E94"/>
    <w:rsid w:val="34AF2210"/>
    <w:rsid w:val="34AF62C9"/>
    <w:rsid w:val="34B61F58"/>
    <w:rsid w:val="34CB4388"/>
    <w:rsid w:val="34FA6E12"/>
    <w:rsid w:val="351720CE"/>
    <w:rsid w:val="354D7158"/>
    <w:rsid w:val="358D5588"/>
    <w:rsid w:val="361C1343"/>
    <w:rsid w:val="363A3B40"/>
    <w:rsid w:val="36427103"/>
    <w:rsid w:val="365302AE"/>
    <w:rsid w:val="36607A0A"/>
    <w:rsid w:val="366E227C"/>
    <w:rsid w:val="366F2E0D"/>
    <w:rsid w:val="367B6A5C"/>
    <w:rsid w:val="36A74ADA"/>
    <w:rsid w:val="36AD60D5"/>
    <w:rsid w:val="36B224F9"/>
    <w:rsid w:val="36BB6CB6"/>
    <w:rsid w:val="36EC0CC9"/>
    <w:rsid w:val="373F410B"/>
    <w:rsid w:val="37AF79E3"/>
    <w:rsid w:val="37EE7094"/>
    <w:rsid w:val="38296C89"/>
    <w:rsid w:val="383002EB"/>
    <w:rsid w:val="38586797"/>
    <w:rsid w:val="38792DCD"/>
    <w:rsid w:val="38B86D83"/>
    <w:rsid w:val="38BC0149"/>
    <w:rsid w:val="38D87D1C"/>
    <w:rsid w:val="38E4489E"/>
    <w:rsid w:val="39636459"/>
    <w:rsid w:val="396B7F6C"/>
    <w:rsid w:val="397F3F36"/>
    <w:rsid w:val="39B417A9"/>
    <w:rsid w:val="39FC5695"/>
    <w:rsid w:val="3A006D8E"/>
    <w:rsid w:val="3A24420C"/>
    <w:rsid w:val="3A3651E5"/>
    <w:rsid w:val="3A744481"/>
    <w:rsid w:val="3A8C7BEF"/>
    <w:rsid w:val="3A906246"/>
    <w:rsid w:val="3B2349B7"/>
    <w:rsid w:val="3B5C759D"/>
    <w:rsid w:val="3B616CFF"/>
    <w:rsid w:val="3B6259F6"/>
    <w:rsid w:val="3B976654"/>
    <w:rsid w:val="3BC01EFC"/>
    <w:rsid w:val="3BCA786A"/>
    <w:rsid w:val="3BD31E2F"/>
    <w:rsid w:val="3BF15831"/>
    <w:rsid w:val="3C0D06AF"/>
    <w:rsid w:val="3C105946"/>
    <w:rsid w:val="3C1B439C"/>
    <w:rsid w:val="3C471448"/>
    <w:rsid w:val="3C5F759A"/>
    <w:rsid w:val="3C6C525A"/>
    <w:rsid w:val="3C8069F4"/>
    <w:rsid w:val="3CCE23CB"/>
    <w:rsid w:val="3CD17D17"/>
    <w:rsid w:val="3D3C7F39"/>
    <w:rsid w:val="3D440F09"/>
    <w:rsid w:val="3D4504A0"/>
    <w:rsid w:val="3D8734BB"/>
    <w:rsid w:val="3D9A11D4"/>
    <w:rsid w:val="3DA16D89"/>
    <w:rsid w:val="3DA364BE"/>
    <w:rsid w:val="3DE041CB"/>
    <w:rsid w:val="3DEC4562"/>
    <w:rsid w:val="3E0D48F6"/>
    <w:rsid w:val="3E1868B4"/>
    <w:rsid w:val="3E377251"/>
    <w:rsid w:val="3E42664B"/>
    <w:rsid w:val="3E5A7334"/>
    <w:rsid w:val="3E7B5D6B"/>
    <w:rsid w:val="3E843E66"/>
    <w:rsid w:val="3E8F51FE"/>
    <w:rsid w:val="3E926F87"/>
    <w:rsid w:val="3E9A59DE"/>
    <w:rsid w:val="3EA5765F"/>
    <w:rsid w:val="3EAF4836"/>
    <w:rsid w:val="3EC33DFA"/>
    <w:rsid w:val="3F060E16"/>
    <w:rsid w:val="3F072ED3"/>
    <w:rsid w:val="3F1D1096"/>
    <w:rsid w:val="3F267899"/>
    <w:rsid w:val="3F2F0234"/>
    <w:rsid w:val="3F6363FE"/>
    <w:rsid w:val="3F756B8F"/>
    <w:rsid w:val="3F95482B"/>
    <w:rsid w:val="3FCC760F"/>
    <w:rsid w:val="4019356B"/>
    <w:rsid w:val="40592157"/>
    <w:rsid w:val="406E1CAE"/>
    <w:rsid w:val="409E0DFA"/>
    <w:rsid w:val="409E38ED"/>
    <w:rsid w:val="40A0133A"/>
    <w:rsid w:val="40C31A53"/>
    <w:rsid w:val="40F736DC"/>
    <w:rsid w:val="40FF545D"/>
    <w:rsid w:val="410067C8"/>
    <w:rsid w:val="41892EE4"/>
    <w:rsid w:val="418F0D2A"/>
    <w:rsid w:val="41D01505"/>
    <w:rsid w:val="42165DE4"/>
    <w:rsid w:val="42474939"/>
    <w:rsid w:val="424C3C57"/>
    <w:rsid w:val="42613FF3"/>
    <w:rsid w:val="42660D96"/>
    <w:rsid w:val="428667D2"/>
    <w:rsid w:val="429B2EF0"/>
    <w:rsid w:val="42CD1CE0"/>
    <w:rsid w:val="42E1381E"/>
    <w:rsid w:val="42ED6459"/>
    <w:rsid w:val="42EE774B"/>
    <w:rsid w:val="42FE58DD"/>
    <w:rsid w:val="43012E27"/>
    <w:rsid w:val="43174B3D"/>
    <w:rsid w:val="434B790E"/>
    <w:rsid w:val="4360274F"/>
    <w:rsid w:val="43977AB6"/>
    <w:rsid w:val="43A3342B"/>
    <w:rsid w:val="43C77C27"/>
    <w:rsid w:val="43DE09EE"/>
    <w:rsid w:val="44002FAD"/>
    <w:rsid w:val="448C1DBA"/>
    <w:rsid w:val="449101DD"/>
    <w:rsid w:val="44DE1391"/>
    <w:rsid w:val="451B225C"/>
    <w:rsid w:val="452410C9"/>
    <w:rsid w:val="45317DFB"/>
    <w:rsid w:val="45333E46"/>
    <w:rsid w:val="455735E4"/>
    <w:rsid w:val="456D3CE4"/>
    <w:rsid w:val="4579042C"/>
    <w:rsid w:val="457F0571"/>
    <w:rsid w:val="45851176"/>
    <w:rsid w:val="45A353C8"/>
    <w:rsid w:val="45C63B94"/>
    <w:rsid w:val="460E7DA5"/>
    <w:rsid w:val="46304EB9"/>
    <w:rsid w:val="46422483"/>
    <w:rsid w:val="4659254A"/>
    <w:rsid w:val="465B0637"/>
    <w:rsid w:val="465E3F0D"/>
    <w:rsid w:val="466A16E6"/>
    <w:rsid w:val="46893F2B"/>
    <w:rsid w:val="46C4686E"/>
    <w:rsid w:val="46D36B40"/>
    <w:rsid w:val="46F4608E"/>
    <w:rsid w:val="477B778F"/>
    <w:rsid w:val="478203EC"/>
    <w:rsid w:val="47A713BA"/>
    <w:rsid w:val="47B025FA"/>
    <w:rsid w:val="47EF2A21"/>
    <w:rsid w:val="4809698F"/>
    <w:rsid w:val="4811697D"/>
    <w:rsid w:val="485B4D3B"/>
    <w:rsid w:val="48724382"/>
    <w:rsid w:val="487A3E25"/>
    <w:rsid w:val="488B5503"/>
    <w:rsid w:val="48937E21"/>
    <w:rsid w:val="489A0361"/>
    <w:rsid w:val="48B94FF3"/>
    <w:rsid w:val="48DD53FB"/>
    <w:rsid w:val="48E37AAB"/>
    <w:rsid w:val="48FD4B4C"/>
    <w:rsid w:val="490A68E0"/>
    <w:rsid w:val="491055FE"/>
    <w:rsid w:val="495F5B3E"/>
    <w:rsid w:val="496F77D7"/>
    <w:rsid w:val="497654FD"/>
    <w:rsid w:val="49B64211"/>
    <w:rsid w:val="49D77774"/>
    <w:rsid w:val="49E56AF9"/>
    <w:rsid w:val="49F6167F"/>
    <w:rsid w:val="4A064FA0"/>
    <w:rsid w:val="4A16615C"/>
    <w:rsid w:val="4A1E7F2C"/>
    <w:rsid w:val="4A4424D7"/>
    <w:rsid w:val="4A653DAC"/>
    <w:rsid w:val="4AB82D0F"/>
    <w:rsid w:val="4AEB7664"/>
    <w:rsid w:val="4AFD7C19"/>
    <w:rsid w:val="4B0567D1"/>
    <w:rsid w:val="4B236AAE"/>
    <w:rsid w:val="4B65492A"/>
    <w:rsid w:val="4B707271"/>
    <w:rsid w:val="4B9739F7"/>
    <w:rsid w:val="4BA6467C"/>
    <w:rsid w:val="4BC44B03"/>
    <w:rsid w:val="4BEE2503"/>
    <w:rsid w:val="4C245A30"/>
    <w:rsid w:val="4CB6685F"/>
    <w:rsid w:val="4CC367FE"/>
    <w:rsid w:val="4D077F3C"/>
    <w:rsid w:val="4D123355"/>
    <w:rsid w:val="4D2A3B31"/>
    <w:rsid w:val="4D312C52"/>
    <w:rsid w:val="4D447CA9"/>
    <w:rsid w:val="4D706CF0"/>
    <w:rsid w:val="4D905305"/>
    <w:rsid w:val="4D964A72"/>
    <w:rsid w:val="4D9C1254"/>
    <w:rsid w:val="4E256925"/>
    <w:rsid w:val="4E793892"/>
    <w:rsid w:val="4E800872"/>
    <w:rsid w:val="4EC569ED"/>
    <w:rsid w:val="4ED50EA1"/>
    <w:rsid w:val="4EEC050C"/>
    <w:rsid w:val="4F104EC3"/>
    <w:rsid w:val="4F47354A"/>
    <w:rsid w:val="4F6D4A83"/>
    <w:rsid w:val="4F910067"/>
    <w:rsid w:val="4F911C54"/>
    <w:rsid w:val="4FAB48F5"/>
    <w:rsid w:val="4FE625E0"/>
    <w:rsid w:val="5021480F"/>
    <w:rsid w:val="502E2498"/>
    <w:rsid w:val="505232A5"/>
    <w:rsid w:val="50962ECB"/>
    <w:rsid w:val="50A42E38"/>
    <w:rsid w:val="50A4577F"/>
    <w:rsid w:val="50B73D1F"/>
    <w:rsid w:val="50BD5BC9"/>
    <w:rsid w:val="50C11EEE"/>
    <w:rsid w:val="50E97CFC"/>
    <w:rsid w:val="50FA4028"/>
    <w:rsid w:val="510D65B7"/>
    <w:rsid w:val="511157AB"/>
    <w:rsid w:val="51175A9B"/>
    <w:rsid w:val="51385697"/>
    <w:rsid w:val="5142540C"/>
    <w:rsid w:val="51493AE0"/>
    <w:rsid w:val="51822890"/>
    <w:rsid w:val="518832C8"/>
    <w:rsid w:val="519D3C50"/>
    <w:rsid w:val="51A0432A"/>
    <w:rsid w:val="51A86090"/>
    <w:rsid w:val="51B7396D"/>
    <w:rsid w:val="52187C93"/>
    <w:rsid w:val="522E4CC3"/>
    <w:rsid w:val="5244713B"/>
    <w:rsid w:val="52615633"/>
    <w:rsid w:val="526F4DE4"/>
    <w:rsid w:val="52860D64"/>
    <w:rsid w:val="52977FD4"/>
    <w:rsid w:val="52A25790"/>
    <w:rsid w:val="52A96B6F"/>
    <w:rsid w:val="52B45975"/>
    <w:rsid w:val="52CA637D"/>
    <w:rsid w:val="52D94AA4"/>
    <w:rsid w:val="52EA3A62"/>
    <w:rsid w:val="52F50BB8"/>
    <w:rsid w:val="53097272"/>
    <w:rsid w:val="53544462"/>
    <w:rsid w:val="5397158E"/>
    <w:rsid w:val="53FA523E"/>
    <w:rsid w:val="54013861"/>
    <w:rsid w:val="54487265"/>
    <w:rsid w:val="544D6070"/>
    <w:rsid w:val="54605E1E"/>
    <w:rsid w:val="5466251C"/>
    <w:rsid w:val="54B3506A"/>
    <w:rsid w:val="54B6582A"/>
    <w:rsid w:val="54CA0D16"/>
    <w:rsid w:val="54DD4057"/>
    <w:rsid w:val="54E7490F"/>
    <w:rsid w:val="550764A4"/>
    <w:rsid w:val="550B2BF6"/>
    <w:rsid w:val="55214EB5"/>
    <w:rsid w:val="55364EFD"/>
    <w:rsid w:val="555D4828"/>
    <w:rsid w:val="55767EF4"/>
    <w:rsid w:val="557A4C8B"/>
    <w:rsid w:val="558931E1"/>
    <w:rsid w:val="55923347"/>
    <w:rsid w:val="55925180"/>
    <w:rsid w:val="55983B1B"/>
    <w:rsid w:val="55A8376B"/>
    <w:rsid w:val="55DC29B6"/>
    <w:rsid w:val="55DD4241"/>
    <w:rsid w:val="561A242E"/>
    <w:rsid w:val="56286892"/>
    <w:rsid w:val="566B6D1E"/>
    <w:rsid w:val="56D30E38"/>
    <w:rsid w:val="57032A2C"/>
    <w:rsid w:val="570F5219"/>
    <w:rsid w:val="575D12B5"/>
    <w:rsid w:val="57610A87"/>
    <w:rsid w:val="577B1140"/>
    <w:rsid w:val="577B7F21"/>
    <w:rsid w:val="577F181B"/>
    <w:rsid w:val="579112CF"/>
    <w:rsid w:val="57921984"/>
    <w:rsid w:val="579737F0"/>
    <w:rsid w:val="57AB7B30"/>
    <w:rsid w:val="57AF5251"/>
    <w:rsid w:val="57B26373"/>
    <w:rsid w:val="57B63F04"/>
    <w:rsid w:val="57CD20C2"/>
    <w:rsid w:val="57D675AB"/>
    <w:rsid w:val="57D95FDD"/>
    <w:rsid w:val="582E57DE"/>
    <w:rsid w:val="58917D2F"/>
    <w:rsid w:val="5894085C"/>
    <w:rsid w:val="58AE4F0C"/>
    <w:rsid w:val="58B85899"/>
    <w:rsid w:val="58E363A9"/>
    <w:rsid w:val="590D1600"/>
    <w:rsid w:val="595E1678"/>
    <w:rsid w:val="596D5BD4"/>
    <w:rsid w:val="597E3DD8"/>
    <w:rsid w:val="59F80043"/>
    <w:rsid w:val="5A09252F"/>
    <w:rsid w:val="5A0B2778"/>
    <w:rsid w:val="5A164922"/>
    <w:rsid w:val="5A2A7C7B"/>
    <w:rsid w:val="5A3E2560"/>
    <w:rsid w:val="5A5D3B6E"/>
    <w:rsid w:val="5A637A76"/>
    <w:rsid w:val="5A6D33BA"/>
    <w:rsid w:val="5A792B1F"/>
    <w:rsid w:val="5A874767"/>
    <w:rsid w:val="5AA31AD3"/>
    <w:rsid w:val="5AA85BE2"/>
    <w:rsid w:val="5AAD6F28"/>
    <w:rsid w:val="5AD63A24"/>
    <w:rsid w:val="5B2E1A1D"/>
    <w:rsid w:val="5B843A1C"/>
    <w:rsid w:val="5B873E3F"/>
    <w:rsid w:val="5C02690E"/>
    <w:rsid w:val="5C196DA7"/>
    <w:rsid w:val="5C2A048C"/>
    <w:rsid w:val="5C675762"/>
    <w:rsid w:val="5C80234E"/>
    <w:rsid w:val="5C8A680C"/>
    <w:rsid w:val="5CF35D1E"/>
    <w:rsid w:val="5CFB06F8"/>
    <w:rsid w:val="5D08325A"/>
    <w:rsid w:val="5D0C4701"/>
    <w:rsid w:val="5D0F0395"/>
    <w:rsid w:val="5D221076"/>
    <w:rsid w:val="5D397964"/>
    <w:rsid w:val="5D5A391C"/>
    <w:rsid w:val="5D5F10C0"/>
    <w:rsid w:val="5D891B7B"/>
    <w:rsid w:val="5DAD38EE"/>
    <w:rsid w:val="5DAD53F7"/>
    <w:rsid w:val="5E006862"/>
    <w:rsid w:val="5E0207B9"/>
    <w:rsid w:val="5E1834A1"/>
    <w:rsid w:val="5E261785"/>
    <w:rsid w:val="5E4A7017"/>
    <w:rsid w:val="5E552BBA"/>
    <w:rsid w:val="5E611C10"/>
    <w:rsid w:val="5E7A0F3F"/>
    <w:rsid w:val="5EF86B7E"/>
    <w:rsid w:val="5EFC7377"/>
    <w:rsid w:val="5F06174D"/>
    <w:rsid w:val="5F3A3602"/>
    <w:rsid w:val="5F44067E"/>
    <w:rsid w:val="5F45733B"/>
    <w:rsid w:val="5F6277C6"/>
    <w:rsid w:val="5F6D0B1D"/>
    <w:rsid w:val="5F8D0B82"/>
    <w:rsid w:val="5FB756DC"/>
    <w:rsid w:val="5FCC5339"/>
    <w:rsid w:val="5FE34A5B"/>
    <w:rsid w:val="5FFE1E36"/>
    <w:rsid w:val="60232584"/>
    <w:rsid w:val="60275DC6"/>
    <w:rsid w:val="607330CE"/>
    <w:rsid w:val="60825176"/>
    <w:rsid w:val="609F2AC4"/>
    <w:rsid w:val="60B42F40"/>
    <w:rsid w:val="60E00C13"/>
    <w:rsid w:val="60FA2EE8"/>
    <w:rsid w:val="60FC0DF8"/>
    <w:rsid w:val="61054A27"/>
    <w:rsid w:val="610A52BC"/>
    <w:rsid w:val="611D2366"/>
    <w:rsid w:val="61421856"/>
    <w:rsid w:val="61467F1B"/>
    <w:rsid w:val="615227C4"/>
    <w:rsid w:val="616066B2"/>
    <w:rsid w:val="61654E3F"/>
    <w:rsid w:val="6182292A"/>
    <w:rsid w:val="619F7F92"/>
    <w:rsid w:val="61F94C26"/>
    <w:rsid w:val="62000E56"/>
    <w:rsid w:val="624F3E49"/>
    <w:rsid w:val="62632286"/>
    <w:rsid w:val="62885958"/>
    <w:rsid w:val="62F40B65"/>
    <w:rsid w:val="62FC2CFE"/>
    <w:rsid w:val="62FD6A68"/>
    <w:rsid w:val="63024505"/>
    <w:rsid w:val="635600A5"/>
    <w:rsid w:val="635B1DB5"/>
    <w:rsid w:val="63711FED"/>
    <w:rsid w:val="638135AD"/>
    <w:rsid w:val="63880DDC"/>
    <w:rsid w:val="638D750D"/>
    <w:rsid w:val="63AC6CC0"/>
    <w:rsid w:val="64055776"/>
    <w:rsid w:val="64240056"/>
    <w:rsid w:val="643E143A"/>
    <w:rsid w:val="64491666"/>
    <w:rsid w:val="648B6EEF"/>
    <w:rsid w:val="64C158BF"/>
    <w:rsid w:val="64CE2EAA"/>
    <w:rsid w:val="653C3090"/>
    <w:rsid w:val="65504EF6"/>
    <w:rsid w:val="65854376"/>
    <w:rsid w:val="65864EAB"/>
    <w:rsid w:val="658767BE"/>
    <w:rsid w:val="65892531"/>
    <w:rsid w:val="65F34046"/>
    <w:rsid w:val="66195831"/>
    <w:rsid w:val="662E75B1"/>
    <w:rsid w:val="66342C2E"/>
    <w:rsid w:val="663E784C"/>
    <w:rsid w:val="668B6A45"/>
    <w:rsid w:val="66AD6DFD"/>
    <w:rsid w:val="66E0683D"/>
    <w:rsid w:val="67011F07"/>
    <w:rsid w:val="672F3F24"/>
    <w:rsid w:val="673E055F"/>
    <w:rsid w:val="67551CE3"/>
    <w:rsid w:val="67A22552"/>
    <w:rsid w:val="67B22DCC"/>
    <w:rsid w:val="67BE71AA"/>
    <w:rsid w:val="67CC5F51"/>
    <w:rsid w:val="67D04DBA"/>
    <w:rsid w:val="67D90273"/>
    <w:rsid w:val="67DE5875"/>
    <w:rsid w:val="67E55852"/>
    <w:rsid w:val="67EB1AB4"/>
    <w:rsid w:val="67FA1285"/>
    <w:rsid w:val="6852127C"/>
    <w:rsid w:val="68551F4F"/>
    <w:rsid w:val="685C34AF"/>
    <w:rsid w:val="687C10C9"/>
    <w:rsid w:val="68840C16"/>
    <w:rsid w:val="68872541"/>
    <w:rsid w:val="68876EFB"/>
    <w:rsid w:val="68884654"/>
    <w:rsid w:val="689F444F"/>
    <w:rsid w:val="68B96DBB"/>
    <w:rsid w:val="68CA2805"/>
    <w:rsid w:val="68E937A3"/>
    <w:rsid w:val="691664E5"/>
    <w:rsid w:val="691B1F32"/>
    <w:rsid w:val="692C3FBB"/>
    <w:rsid w:val="693E15D3"/>
    <w:rsid w:val="69627681"/>
    <w:rsid w:val="6977531D"/>
    <w:rsid w:val="69CC2BFF"/>
    <w:rsid w:val="69FD55B8"/>
    <w:rsid w:val="6A0B1C62"/>
    <w:rsid w:val="6A2406C8"/>
    <w:rsid w:val="6ADE0BD1"/>
    <w:rsid w:val="6AE96859"/>
    <w:rsid w:val="6B147746"/>
    <w:rsid w:val="6B24787C"/>
    <w:rsid w:val="6B4B362A"/>
    <w:rsid w:val="6B573233"/>
    <w:rsid w:val="6B5B6274"/>
    <w:rsid w:val="6B715CB5"/>
    <w:rsid w:val="6B935D53"/>
    <w:rsid w:val="6BF863D7"/>
    <w:rsid w:val="6C196F71"/>
    <w:rsid w:val="6C226FCB"/>
    <w:rsid w:val="6C31226F"/>
    <w:rsid w:val="6C552F0B"/>
    <w:rsid w:val="6C8C67B7"/>
    <w:rsid w:val="6C9D744C"/>
    <w:rsid w:val="6CA97AA4"/>
    <w:rsid w:val="6D167928"/>
    <w:rsid w:val="6D26299B"/>
    <w:rsid w:val="6D4772EC"/>
    <w:rsid w:val="6D89633F"/>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A7EA9"/>
    <w:rsid w:val="704B4683"/>
    <w:rsid w:val="707723D0"/>
    <w:rsid w:val="70DE3B4B"/>
    <w:rsid w:val="70F5661B"/>
    <w:rsid w:val="71360107"/>
    <w:rsid w:val="713B688E"/>
    <w:rsid w:val="715D1D52"/>
    <w:rsid w:val="71D43752"/>
    <w:rsid w:val="71F1796A"/>
    <w:rsid w:val="72154626"/>
    <w:rsid w:val="72262B5D"/>
    <w:rsid w:val="72283FF7"/>
    <w:rsid w:val="722E7212"/>
    <w:rsid w:val="723A0474"/>
    <w:rsid w:val="725923E4"/>
    <w:rsid w:val="72864BF7"/>
    <w:rsid w:val="729023FC"/>
    <w:rsid w:val="72AD68BE"/>
    <w:rsid w:val="73C0646E"/>
    <w:rsid w:val="73E7CF11"/>
    <w:rsid w:val="742222F5"/>
    <w:rsid w:val="74476126"/>
    <w:rsid w:val="74706664"/>
    <w:rsid w:val="747247FB"/>
    <w:rsid w:val="747F3682"/>
    <w:rsid w:val="749C4185"/>
    <w:rsid w:val="75067759"/>
    <w:rsid w:val="752E6DCD"/>
    <w:rsid w:val="753F0F2E"/>
    <w:rsid w:val="7551380D"/>
    <w:rsid w:val="75600BE5"/>
    <w:rsid w:val="7564475C"/>
    <w:rsid w:val="7583797F"/>
    <w:rsid w:val="75932D5D"/>
    <w:rsid w:val="75974FFA"/>
    <w:rsid w:val="75D20F1D"/>
    <w:rsid w:val="75DA2C18"/>
    <w:rsid w:val="75F54412"/>
    <w:rsid w:val="761D08E0"/>
    <w:rsid w:val="765D347C"/>
    <w:rsid w:val="76826699"/>
    <w:rsid w:val="76C87133"/>
    <w:rsid w:val="76CD08D5"/>
    <w:rsid w:val="76DB4B92"/>
    <w:rsid w:val="76FD013A"/>
    <w:rsid w:val="77052AA4"/>
    <w:rsid w:val="77136511"/>
    <w:rsid w:val="7730111A"/>
    <w:rsid w:val="77340A39"/>
    <w:rsid w:val="77351FD0"/>
    <w:rsid w:val="77472422"/>
    <w:rsid w:val="776F3C10"/>
    <w:rsid w:val="777F31F2"/>
    <w:rsid w:val="77D1700D"/>
    <w:rsid w:val="77E36B97"/>
    <w:rsid w:val="77EC04CC"/>
    <w:rsid w:val="77F41A69"/>
    <w:rsid w:val="78675530"/>
    <w:rsid w:val="78775729"/>
    <w:rsid w:val="78A42DB0"/>
    <w:rsid w:val="78A656AB"/>
    <w:rsid w:val="78B2245C"/>
    <w:rsid w:val="78C935D5"/>
    <w:rsid w:val="78E172CC"/>
    <w:rsid w:val="78EA1D1F"/>
    <w:rsid w:val="7904172F"/>
    <w:rsid w:val="790F7E27"/>
    <w:rsid w:val="792A231A"/>
    <w:rsid w:val="79316829"/>
    <w:rsid w:val="797E66A9"/>
    <w:rsid w:val="798518A4"/>
    <w:rsid w:val="79A97383"/>
    <w:rsid w:val="79E27E8B"/>
    <w:rsid w:val="79F850CE"/>
    <w:rsid w:val="79FD443C"/>
    <w:rsid w:val="7A1D1975"/>
    <w:rsid w:val="7A3A1A31"/>
    <w:rsid w:val="7A3E5150"/>
    <w:rsid w:val="7A4670D6"/>
    <w:rsid w:val="7A534B63"/>
    <w:rsid w:val="7A592143"/>
    <w:rsid w:val="7A615382"/>
    <w:rsid w:val="7A67303B"/>
    <w:rsid w:val="7AAB1D04"/>
    <w:rsid w:val="7ABA4368"/>
    <w:rsid w:val="7AD05746"/>
    <w:rsid w:val="7B257FFD"/>
    <w:rsid w:val="7B273D20"/>
    <w:rsid w:val="7B343476"/>
    <w:rsid w:val="7B5A2978"/>
    <w:rsid w:val="7B5A7E4C"/>
    <w:rsid w:val="7B637A5A"/>
    <w:rsid w:val="7B667AF9"/>
    <w:rsid w:val="7B7468F8"/>
    <w:rsid w:val="7BA9702E"/>
    <w:rsid w:val="7BEE0103"/>
    <w:rsid w:val="7C0A0FE4"/>
    <w:rsid w:val="7C254906"/>
    <w:rsid w:val="7C590818"/>
    <w:rsid w:val="7C7C10F6"/>
    <w:rsid w:val="7C820E86"/>
    <w:rsid w:val="7C853BEA"/>
    <w:rsid w:val="7C881368"/>
    <w:rsid w:val="7CC16371"/>
    <w:rsid w:val="7CE27788"/>
    <w:rsid w:val="7D0C32F1"/>
    <w:rsid w:val="7D0F408D"/>
    <w:rsid w:val="7D491C6C"/>
    <w:rsid w:val="7D5429C0"/>
    <w:rsid w:val="7D5C5350"/>
    <w:rsid w:val="7D6E6D43"/>
    <w:rsid w:val="7D733B0F"/>
    <w:rsid w:val="7DB57A34"/>
    <w:rsid w:val="7DE60973"/>
    <w:rsid w:val="7DEF0916"/>
    <w:rsid w:val="7E1E5218"/>
    <w:rsid w:val="7E855D04"/>
    <w:rsid w:val="7E9A4E1F"/>
    <w:rsid w:val="7EA62974"/>
    <w:rsid w:val="7EA7723A"/>
    <w:rsid w:val="7EF56FBB"/>
    <w:rsid w:val="7F0768EB"/>
    <w:rsid w:val="7F143BEC"/>
    <w:rsid w:val="7F715AF2"/>
    <w:rsid w:val="7F886E69"/>
    <w:rsid w:val="BB7FA927"/>
    <w:rsid w:val="DBB1536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link w:val="324"/>
    <w:qFormat/>
    <w:uiPriority w:val="0"/>
    <w:pPr>
      <w:ind w:firstLine="420"/>
    </w:pPr>
    <w:rPr>
      <w:rFonts w:hAnsi="Calibri" w:cs="Times New Roman"/>
      <w:snapToGrid/>
      <w:szCs w:val="20"/>
    </w:rPr>
  </w:style>
  <w:style w:type="paragraph" w:styleId="61">
    <w:name w:val="Body Text First Indent 2"/>
    <w:basedOn w:val="24"/>
    <w:next w:val="1"/>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paragraph" w:customStyle="1" w:styleId="82">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5"/>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1"/>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二级标题"/>
    <w:basedOn w:val="32"/>
    <w:qFormat/>
    <w:uiPriority w:val="0"/>
    <w:pPr>
      <w:snapToGrid w:val="0"/>
      <w:spacing w:before="50" w:after="50" w:line="240" w:lineRule="auto"/>
      <w:ind w:firstLine="200" w:firstLineChars="200"/>
      <w:outlineLvl w:val="1"/>
    </w:pPr>
    <w:rPr>
      <w:rFonts w:hAnsi="宋体"/>
      <w:b/>
      <w:sz w:val="21"/>
      <w:szCs w:val="21"/>
      <w:lang w:val="en-US" w:eastAsia="zh-CN"/>
    </w:rPr>
  </w:style>
  <w:style w:type="paragraph" w:customStyle="1" w:styleId="968">
    <w:name w:val="表格用"/>
    <w:basedOn w:val="1"/>
    <w:qFormat/>
    <w:uiPriority w:val="0"/>
    <w:pPr>
      <w:widowControl/>
      <w:spacing w:line="360" w:lineRule="auto"/>
      <w:jc w:val="left"/>
    </w:pPr>
    <w:rPr>
      <w:rFonts w:ascii="宋体" w:hAnsi="宋体"/>
      <w:kern w:val="0"/>
      <w:sz w:val="24"/>
    </w:rPr>
  </w:style>
  <w:style w:type="paragraph" w:customStyle="1" w:styleId="969">
    <w:name w:val="Body Text First Indent 21"/>
    <w:basedOn w:val="970"/>
    <w:qFormat/>
    <w:uiPriority w:val="99"/>
    <w:pPr>
      <w:ind w:firstLine="420"/>
    </w:pPr>
  </w:style>
  <w:style w:type="paragraph" w:customStyle="1" w:styleId="970">
    <w:name w:val="Body Text Indent1"/>
    <w:basedOn w:val="1"/>
    <w:qFormat/>
    <w:uiPriority w:val="99"/>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2946</Words>
  <Characters>3342</Characters>
  <Lines>281</Lines>
  <Paragraphs>79</Paragraphs>
  <TotalTime>26</TotalTime>
  <ScaleCrop>false</ScaleCrop>
  <LinksUpToDate>false</LinksUpToDate>
  <CharactersWithSpaces>3543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杨静雯</cp:lastModifiedBy>
  <cp:lastPrinted>2021-12-28T11:06:00Z</cp:lastPrinted>
  <dcterms:modified xsi:type="dcterms:W3CDTF">2025-07-14T09:40:02Z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53AC006B0BB742AA9F0D772D59809F81_13</vt:lpwstr>
  </property>
  <property fmtid="{D5CDD505-2E9C-101B-9397-08002B2CF9AE}" pid="5" name="KSOTemplateDocerSaveRecord">
    <vt:lpwstr>eyJoZGlkIjoiNGY0YjdhMGRkNGNmNjdkYjBjYjIwODgwNDRlNzZkM2IiLCJ1c2VySWQiOiIyNDg4MDczNjIifQ==</vt:lpwstr>
  </property>
</Properties>
</file>